
<file path=[Content_Types].xml><?xml version="1.0" encoding="utf-8"?>
<Types xmlns="http://schemas.openxmlformats.org/package/2006/content-types">
  <Default Extension="xml" ContentType="application/xml"/>
  <Default Extension="bin" ContentType="application/vnd.openxmlformats-officedocument.oleObject"/>
  <Default Extension="rels" ContentType="application/vnd.openxmlformats-package.relationships+xml"/>
  <Default Extension="emf" ContentType="image/x-emf"/>
  <Override PartName="/word/theme/theme1.xml" ContentType="application/vnd.openxmlformats-officedocument.theme+xml"/>
  <Override PartName="/word/header17.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footer15.xml" ContentType="application/vnd.openxmlformats-officedocument.wordprocessingml.footer+xml"/>
  <Override PartName="/word/footer18.xml" ContentType="application/vnd.openxmlformats-officedocument.wordprocessingml.footer+xml"/>
  <Override PartName="/word/footer7.xml" ContentType="application/vnd.openxmlformats-officedocument.wordprocessingml.footer+xml"/>
  <Override PartName="/word/document.xml" ContentType="application/vnd.openxmlformats-officedocument.wordprocessingml.document.main+xml"/>
  <Override PartName="/customXml/itemProps1.xml" ContentType="application/vnd.openxmlformats-officedocument.customXmlProperties+xml"/>
  <Override PartName="/word/footer2.xml" ContentType="application/vnd.openxmlformats-officedocument.wordprocessingml.footer+xml"/>
  <Override PartName="/word/header8.xml" ContentType="application/vnd.openxmlformats-officedocument.wordprocessingml.header+xml"/>
  <Override PartName="/word/styles.xml" ContentType="application/vnd.openxmlformats-officedocument.wordprocessingml.styles+xml"/>
  <Override PartName="/docProps/app.xml" ContentType="application/vnd.openxmlformats-officedocument.extended-properties+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footer9.xml" ContentType="application/vnd.openxmlformats-officedocument.wordprocessingml.footer+xml"/>
  <Override PartName="/word/header10.xml" ContentType="application/vnd.openxmlformats-officedocument.wordprocessingml.header+xml"/>
  <Override PartName="/docProps/core.xml" ContentType="application/vnd.openxmlformats-package.core-properties+xml"/>
  <Override PartName="/word/header14.xml" ContentType="application/vnd.openxmlformats-officedocument.wordprocessingml.header+xml"/>
  <Override PartName="/docProps/custom.xml" ContentType="application/vnd.openxmlformats-officedocument.custom-properties+xml"/>
  <Override PartName="/word/footer13.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14:paraId="0F6D10D7">
      <w:pPr>
        <w:pStyle w:val="style0"/>
        <w:adjustRightInd/>
        <w:spacing w:lineRule="auto" w:line="360"/>
        <w:jc w:val="both"/>
        <w:rPr>
          <w:rFonts w:ascii="仿宋" w:cs="仿宋" w:eastAsia="仿宋" w:hAnsi="仿宋" w:hint="eastAsia"/>
          <w:b/>
          <w:color w:val="auto"/>
          <w:sz w:val="48"/>
          <w:szCs w:val="48"/>
          <w:highlight w:val="none"/>
        </w:rPr>
      </w:pPr>
    </w:p>
    <w:p w14:paraId="6C297D53">
      <w:pPr>
        <w:pStyle w:val="style0"/>
        <w:adjustRightInd/>
        <w:spacing w:lineRule="auto" w:line="360"/>
        <w:jc w:val="center"/>
        <w:rPr>
          <w:rFonts w:ascii="仿宋" w:cs="仿宋" w:eastAsia="仿宋" w:hAnsi="仿宋" w:hint="eastAsia"/>
          <w:b/>
          <w:bCs/>
          <w:color w:val="auto"/>
          <w:sz w:val="56"/>
          <w:szCs w:val="56"/>
          <w:highlight w:val="none"/>
          <w:lang w:eastAsia="zh-CN"/>
        </w:rPr>
      </w:pPr>
      <w:r>
        <w:rPr>
          <w:rFonts w:ascii="仿宋" w:cs="仿宋" w:eastAsia="仿宋" w:hAnsi="仿宋" w:hint="eastAsia"/>
          <w:b/>
          <w:bCs/>
          <w:color w:val="auto"/>
          <w:sz w:val="56"/>
          <w:szCs w:val="56"/>
          <w:highlight w:val="none"/>
          <w:lang w:eastAsia="zh-CN"/>
        </w:rPr>
        <w:t>高速交警支队(2025年)视频打击防控网络租赁项目</w:t>
      </w:r>
    </w:p>
    <w:p w14:paraId="7F9BF6A5">
      <w:pPr>
        <w:pStyle w:val="style0"/>
        <w:jc w:val="center"/>
        <w:outlineLvl w:val="0"/>
        <w:rPr>
          <w:rFonts w:ascii="仿宋" w:cs="仿宋" w:eastAsia="仿宋" w:hAnsi="仿宋" w:hint="eastAsia"/>
          <w:b/>
          <w:color w:val="auto"/>
          <w:sz w:val="72"/>
          <w:szCs w:val="72"/>
          <w:highlight w:val="none"/>
        </w:rPr>
      </w:pPr>
    </w:p>
    <w:p w14:paraId="10098F36">
      <w:pPr>
        <w:pStyle w:val="style0"/>
        <w:jc w:val="center"/>
        <w:outlineLvl w:val="0"/>
        <w:rPr>
          <w:rFonts w:ascii="仿宋" w:cs="仿宋" w:eastAsia="仿宋" w:hAnsi="仿宋" w:hint="eastAsia"/>
          <w:b/>
          <w:color w:val="auto"/>
          <w:sz w:val="72"/>
          <w:szCs w:val="72"/>
          <w:highlight w:val="none"/>
        </w:rPr>
      </w:pPr>
      <w:r>
        <w:rPr>
          <w:rFonts w:ascii="仿宋" w:cs="仿宋" w:eastAsia="仿宋" w:hAnsi="仿宋" w:hint="eastAsia"/>
          <w:b/>
          <w:color w:val="auto"/>
          <w:sz w:val="72"/>
          <w:szCs w:val="72"/>
          <w:highlight w:val="none"/>
        </w:rPr>
        <w:t>公</w:t>
      </w:r>
    </w:p>
    <w:p w14:paraId="56A57DDA">
      <w:pPr>
        <w:pStyle w:val="style0"/>
        <w:jc w:val="center"/>
        <w:outlineLvl w:val="0"/>
        <w:rPr>
          <w:rFonts w:ascii="仿宋" w:cs="仿宋" w:eastAsia="仿宋" w:hAnsi="仿宋" w:hint="eastAsia"/>
          <w:b/>
          <w:color w:val="auto"/>
          <w:sz w:val="72"/>
          <w:szCs w:val="72"/>
          <w:highlight w:val="none"/>
        </w:rPr>
      </w:pPr>
      <w:r>
        <w:rPr>
          <w:rFonts w:ascii="仿宋" w:cs="仿宋" w:eastAsia="仿宋" w:hAnsi="仿宋" w:hint="eastAsia"/>
          <w:b/>
          <w:color w:val="auto"/>
          <w:sz w:val="72"/>
          <w:szCs w:val="72"/>
          <w:highlight w:val="none"/>
        </w:rPr>
        <w:t>开</w:t>
      </w:r>
    </w:p>
    <w:p w14:paraId="5CC29410">
      <w:pPr>
        <w:pStyle w:val="style0"/>
        <w:jc w:val="center"/>
        <w:outlineLvl w:val="0"/>
        <w:rPr>
          <w:rFonts w:ascii="仿宋" w:cs="仿宋" w:eastAsia="仿宋" w:hAnsi="仿宋" w:hint="eastAsia"/>
          <w:b/>
          <w:color w:val="auto"/>
          <w:sz w:val="72"/>
          <w:szCs w:val="72"/>
          <w:highlight w:val="none"/>
        </w:rPr>
      </w:pPr>
      <w:r>
        <w:rPr>
          <w:rFonts w:ascii="仿宋" w:cs="仿宋" w:eastAsia="仿宋" w:hAnsi="仿宋" w:hint="eastAsia"/>
          <w:b/>
          <w:color w:val="auto"/>
          <w:sz w:val="72"/>
          <w:szCs w:val="72"/>
          <w:highlight w:val="none"/>
        </w:rPr>
        <w:t>招</w:t>
      </w:r>
    </w:p>
    <w:p w14:paraId="711F9CE5">
      <w:pPr>
        <w:pStyle w:val="style0"/>
        <w:jc w:val="center"/>
        <w:outlineLvl w:val="0"/>
        <w:rPr>
          <w:rFonts w:ascii="仿宋" w:cs="仿宋" w:eastAsia="仿宋" w:hAnsi="仿宋" w:hint="eastAsia"/>
          <w:b/>
          <w:color w:val="auto"/>
          <w:sz w:val="72"/>
          <w:szCs w:val="72"/>
          <w:highlight w:val="none"/>
        </w:rPr>
      </w:pPr>
      <w:r>
        <w:rPr>
          <w:rFonts w:ascii="仿宋" w:cs="仿宋" w:eastAsia="仿宋" w:hAnsi="仿宋" w:hint="eastAsia"/>
          <w:b/>
          <w:color w:val="auto"/>
          <w:sz w:val="72"/>
          <w:szCs w:val="72"/>
          <w:highlight w:val="none"/>
        </w:rPr>
        <w:t>标</w:t>
      </w:r>
    </w:p>
    <w:p w14:paraId="516F8F62">
      <w:pPr>
        <w:pStyle w:val="style0"/>
        <w:jc w:val="center"/>
        <w:outlineLvl w:val="0"/>
        <w:rPr>
          <w:rFonts w:ascii="仿宋" w:cs="仿宋" w:eastAsia="仿宋" w:hAnsi="仿宋" w:hint="eastAsia"/>
          <w:b/>
          <w:color w:val="auto"/>
          <w:sz w:val="72"/>
          <w:szCs w:val="72"/>
          <w:highlight w:val="none"/>
        </w:rPr>
      </w:pPr>
      <w:r>
        <w:rPr>
          <w:rFonts w:ascii="仿宋" w:cs="仿宋" w:eastAsia="仿宋" w:hAnsi="仿宋" w:hint="eastAsia"/>
          <w:b/>
          <w:color w:val="auto"/>
          <w:sz w:val="72"/>
          <w:szCs w:val="72"/>
          <w:highlight w:val="none"/>
        </w:rPr>
        <w:t>文</w:t>
      </w:r>
    </w:p>
    <w:p w14:paraId="020C8700">
      <w:pPr>
        <w:pStyle w:val="style0"/>
        <w:jc w:val="center"/>
        <w:outlineLvl w:val="0"/>
        <w:rPr>
          <w:rFonts w:ascii="仿宋" w:cs="仿宋" w:eastAsia="仿宋" w:hAnsi="仿宋" w:hint="eastAsia"/>
          <w:color w:val="auto"/>
          <w:sz w:val="44"/>
          <w:highlight w:val="none"/>
        </w:rPr>
      </w:pPr>
      <w:r>
        <w:rPr>
          <w:rFonts w:ascii="仿宋" w:cs="仿宋" w:eastAsia="仿宋" w:hAnsi="仿宋" w:hint="eastAsia"/>
          <w:b/>
          <w:color w:val="auto"/>
          <w:sz w:val="72"/>
          <w:szCs w:val="72"/>
          <w:highlight w:val="none"/>
        </w:rPr>
        <w:t>件</w:t>
      </w:r>
    </w:p>
    <w:p w14:paraId="4CBBB32C">
      <w:pPr>
        <w:pStyle w:val="style0"/>
        <w:adjustRightInd/>
        <w:spacing w:lineRule="auto" w:line="360"/>
        <w:jc w:val="center"/>
        <w:rPr>
          <w:rFonts w:ascii="仿宋" w:cs="仿宋" w:eastAsia="仿宋" w:hAnsi="仿宋" w:hint="eastAsia"/>
          <w:b/>
          <w:color w:val="auto"/>
          <w:sz w:val="44"/>
          <w:szCs w:val="44"/>
          <w:highlight w:val="none"/>
        </w:rPr>
      </w:pPr>
      <w:r>
        <w:rPr>
          <w:rFonts w:ascii="仿宋" w:cs="仿宋" w:eastAsia="仿宋" w:hAnsi="仿宋" w:hint="eastAsia"/>
          <w:b/>
          <w:color w:val="auto"/>
          <w:sz w:val="44"/>
          <w:szCs w:val="44"/>
          <w:highlight w:val="none"/>
        </w:rPr>
        <w:t>（电子招投标）</w:t>
      </w:r>
    </w:p>
    <w:p w14:paraId="5FFE50F5">
      <w:pPr>
        <w:pStyle w:val="style0"/>
        <w:spacing w:lineRule="auto" w:line="360"/>
        <w:jc w:val="both"/>
        <w:rPr>
          <w:rFonts w:ascii="仿宋" w:cs="仿宋" w:eastAsia="仿宋" w:hAnsi="仿宋" w:hint="eastAsia"/>
          <w:b/>
          <w:color w:val="auto"/>
          <w:sz w:val="44"/>
          <w:szCs w:val="44"/>
          <w:highlight w:val="none"/>
        </w:rPr>
      </w:pPr>
      <w:r>
        <w:rPr>
          <w:rFonts w:ascii="仿宋" w:cs="仿宋" w:eastAsia="仿宋" w:hAnsi="仿宋" w:hint="eastAsia"/>
          <w:b/>
          <w:color w:val="auto"/>
          <w:sz w:val="44"/>
          <w:szCs w:val="44"/>
          <w:highlight w:val="none"/>
        </w:rPr>
        <w:t xml:space="preserve"> </w:t>
      </w:r>
    </w:p>
    <w:p w14:paraId="7DF86BA6">
      <w:pPr>
        <w:pStyle w:val="style0"/>
        <w:jc w:val="center"/>
        <w:rPr>
          <w:rFonts w:ascii="仿宋" w:cs="仿宋" w:eastAsia="仿宋" w:hAnsi="仿宋" w:hint="eastAsia"/>
          <w:b/>
          <w:color w:val="auto"/>
          <w:sz w:val="28"/>
          <w:szCs w:val="28"/>
          <w:highlight w:val="none"/>
        </w:rPr>
      </w:pPr>
      <w:r>
        <w:rPr>
          <w:rFonts w:ascii="仿宋" w:cs="仿宋" w:eastAsia="仿宋" w:hAnsi="仿宋" w:hint="eastAsia"/>
          <w:b/>
          <w:color w:val="auto"/>
          <w:sz w:val="28"/>
          <w:szCs w:val="28"/>
          <w:highlight w:val="none"/>
        </w:rPr>
        <w:t>招标编号:SXQS-202502-GK010</w:t>
      </w:r>
    </w:p>
    <w:tbl>
      <w:tblPr>
        <w:tblStyle w:val="style105"/>
        <w:tblW w:w="7801" w:type="dxa"/>
        <w:jc w:val="center"/>
        <w:tblLayout w:type="fixed"/>
        <w:tblCellMar>
          <w:top w:w="0" w:type="dxa"/>
          <w:left w:w="108" w:type="dxa"/>
          <w:bottom w:w="0" w:type="dxa"/>
          <w:right w:w="108" w:type="dxa"/>
        </w:tblCellMar>
      </w:tblPr>
      <w:tblGrid>
        <w:gridCol w:w="2356"/>
        <w:gridCol w:w="5445"/>
      </w:tblGrid>
      <w:tr w14:paraId="7E4EEA08">
        <w:trPr>
          <w:trHeight w:val="443" w:hRule="atLeast"/>
          <w:jc w:val="center"/>
        </w:trPr>
        <w:tc>
          <w:tcPr>
            <w:tcW w:w="2356" w:type="dxa"/>
            <w:tcBorders/>
          </w:tcPr>
          <w:p w14:paraId="78EA2F2F">
            <w:pPr>
              <w:pStyle w:val="style0"/>
              <w:spacing w:after="100" w:afterAutospacing="true" w:lineRule="exact" w:line="440"/>
              <w:rPr>
                <w:rFonts w:ascii="仿宋" w:cs="仿宋" w:eastAsia="仿宋" w:hAnsi="仿宋" w:hint="eastAsia"/>
                <w:color w:val="auto"/>
                <w:sz w:val="28"/>
                <w:szCs w:val="28"/>
                <w:highlight w:val="none"/>
              </w:rPr>
            </w:pPr>
            <w:r>
              <w:rPr>
                <w:rFonts w:ascii="仿宋" w:cs="仿宋" w:eastAsia="仿宋" w:hAnsi="仿宋" w:hint="eastAsia"/>
                <w:color w:val="auto"/>
                <w:spacing w:val="93"/>
                <w:kern w:val="0"/>
                <w:sz w:val="28"/>
                <w:szCs w:val="28"/>
                <w:highlight w:val="none"/>
              </w:rPr>
              <w:t>采购单</w:t>
            </w:r>
            <w:r>
              <w:rPr>
                <w:rFonts w:ascii="仿宋" w:cs="仿宋" w:eastAsia="仿宋" w:hAnsi="仿宋" w:hint="eastAsia"/>
                <w:color w:val="auto"/>
                <w:spacing w:val="1"/>
                <w:kern w:val="0"/>
                <w:sz w:val="28"/>
                <w:szCs w:val="28"/>
                <w:highlight w:val="none"/>
              </w:rPr>
              <w:t>位</w:t>
            </w:r>
            <w:r>
              <w:rPr>
                <w:rFonts w:ascii="仿宋" w:cs="仿宋" w:eastAsia="仿宋" w:hAnsi="仿宋" w:hint="eastAsia"/>
                <w:color w:val="auto"/>
                <w:sz w:val="28"/>
                <w:szCs w:val="28"/>
                <w:highlight w:val="none"/>
              </w:rPr>
              <w:t>：</w:t>
            </w:r>
          </w:p>
        </w:tc>
        <w:tc>
          <w:tcPr>
            <w:tcW w:w="5445" w:type="dxa"/>
            <w:tcBorders/>
            <w:vAlign w:val="center"/>
          </w:tcPr>
          <w:p w14:paraId="6D37CAFD">
            <w:pPr>
              <w:pStyle w:val="style0"/>
              <w:spacing w:lineRule="exact" w:line="320"/>
              <w:outlineLvl w:val="0"/>
              <w:rPr>
                <w:rFonts w:ascii="仿宋" w:cs="仿宋" w:eastAsia="仿宋" w:hAnsi="仿宋" w:hint="eastAsia"/>
                <w:color w:val="auto"/>
                <w:sz w:val="28"/>
                <w:szCs w:val="28"/>
                <w:highlight w:val="none"/>
              </w:rPr>
            </w:pPr>
            <w:r>
              <w:rPr>
                <w:rFonts w:ascii="仿宋" w:cs="仿宋" w:eastAsia="仿宋" w:hAnsi="仿宋" w:hint="eastAsia"/>
                <w:color w:val="auto"/>
                <w:sz w:val="28"/>
                <w:szCs w:val="28"/>
                <w:highlight w:val="none"/>
              </w:rPr>
              <w:t>绍兴市公安局高速公路交通警察支队</w:t>
            </w:r>
          </w:p>
        </w:tc>
      </w:tr>
      <w:tr w14:paraId="06A6EA34">
        <w:tblPrEx/>
        <w:trPr>
          <w:trHeight w:val="494" w:hRule="atLeast"/>
          <w:jc w:val="center"/>
        </w:trPr>
        <w:tc>
          <w:tcPr>
            <w:tcW w:w="2356" w:type="dxa"/>
            <w:tcBorders/>
          </w:tcPr>
          <w:p w14:paraId="20683257">
            <w:pPr>
              <w:pStyle w:val="style0"/>
              <w:spacing w:after="100" w:afterAutospacing="true" w:lineRule="exact" w:line="440"/>
              <w:rPr>
                <w:rFonts w:ascii="仿宋" w:cs="仿宋" w:eastAsia="仿宋" w:hAnsi="仿宋" w:hint="eastAsia"/>
                <w:color w:val="auto"/>
                <w:sz w:val="28"/>
                <w:szCs w:val="28"/>
                <w:highlight w:val="none"/>
              </w:rPr>
            </w:pPr>
            <w:r>
              <w:rPr>
                <w:rFonts w:ascii="仿宋" w:cs="仿宋" w:eastAsia="仿宋" w:hAnsi="仿宋" w:hint="eastAsia"/>
                <w:color w:val="auto"/>
                <w:spacing w:val="0"/>
                <w:w w:val="100"/>
                <w:kern w:val="0"/>
                <w:sz w:val="28"/>
                <w:szCs w:val="28"/>
                <w:highlight w:val="none"/>
                <w:fitText w:val="1680" w:id="190345957"/>
              </w:rPr>
              <w:t>采购代理机构</w:t>
            </w:r>
            <w:r>
              <w:rPr>
                <w:rFonts w:ascii="仿宋" w:cs="仿宋" w:eastAsia="仿宋" w:hAnsi="仿宋" w:hint="eastAsia"/>
                <w:color w:val="auto"/>
                <w:sz w:val="28"/>
                <w:szCs w:val="28"/>
                <w:highlight w:val="none"/>
              </w:rPr>
              <w:t>：</w:t>
            </w:r>
          </w:p>
        </w:tc>
        <w:tc>
          <w:tcPr>
            <w:tcW w:w="5445" w:type="dxa"/>
            <w:tcBorders/>
          </w:tcPr>
          <w:p w14:paraId="6F461499">
            <w:pPr>
              <w:pStyle w:val="style0"/>
              <w:pageBreakBefore w:val="false"/>
              <w:widowControl w:val="false"/>
              <w:kinsoku/>
              <w:wordWrap/>
              <w:overflowPunct/>
              <w:topLinePunct w:val="false"/>
              <w:autoSpaceDE/>
              <w:autoSpaceDN/>
              <w:bidi w:val="false"/>
              <w:spacing w:lineRule="auto" w:line="240"/>
              <w:textAlignment w:val="auto"/>
              <w:outlineLvl w:val="0"/>
              <w:rPr>
                <w:rFonts w:ascii="仿宋" w:cs="仿宋" w:eastAsia="仿宋" w:hAnsi="仿宋" w:hint="eastAsia"/>
                <w:color w:val="auto"/>
                <w:sz w:val="28"/>
                <w:szCs w:val="28"/>
                <w:highlight w:val="none"/>
              </w:rPr>
            </w:pPr>
            <w:r>
              <w:rPr>
                <w:rFonts w:ascii="仿宋" w:cs="仿宋" w:eastAsia="仿宋" w:hAnsi="仿宋" w:hint="eastAsia"/>
                <w:color w:val="auto"/>
                <w:sz w:val="28"/>
                <w:szCs w:val="28"/>
                <w:highlight w:val="none"/>
                <w:lang w:val="en-US" w:eastAsia="zh-CN"/>
              </w:rPr>
              <w:t>绍兴虬实企业管理咨询有限公司</w:t>
            </w:r>
          </w:p>
        </w:tc>
      </w:tr>
      <w:tr w14:paraId="285D14DB">
        <w:tblPrEx/>
        <w:trPr>
          <w:trHeight w:val="397" w:hRule="atLeast"/>
          <w:jc w:val="center"/>
        </w:trPr>
        <w:tc>
          <w:tcPr>
            <w:tcW w:w="2356" w:type="dxa"/>
            <w:tcBorders/>
            <w:vAlign w:val="center"/>
          </w:tcPr>
          <w:p w14:paraId="1175DB3A">
            <w:pPr>
              <w:pStyle w:val="style0"/>
              <w:spacing w:after="100" w:afterAutospacing="true" w:lineRule="exact" w:line="440"/>
              <w:rPr>
                <w:rFonts w:ascii="仿宋" w:cs="仿宋" w:eastAsia="仿宋" w:hAnsi="仿宋" w:hint="eastAsia"/>
                <w:color w:val="auto"/>
                <w:sz w:val="28"/>
                <w:szCs w:val="28"/>
                <w:highlight w:val="none"/>
              </w:rPr>
            </w:pPr>
            <w:r>
              <w:rPr>
                <w:rFonts w:ascii="仿宋" w:cs="仿宋" w:eastAsia="仿宋" w:hAnsi="仿宋" w:hint="eastAsia"/>
                <w:color w:val="auto"/>
                <w:spacing w:val="93"/>
                <w:kern w:val="0"/>
                <w:sz w:val="28"/>
                <w:szCs w:val="28"/>
                <w:highlight w:val="none"/>
                <w:fitText w:val="1680" w:id="1"/>
              </w:rPr>
              <w:t>监督单</w:t>
            </w:r>
            <w:r>
              <w:rPr>
                <w:rFonts w:ascii="仿宋" w:cs="仿宋" w:eastAsia="仿宋" w:hAnsi="仿宋" w:hint="eastAsia"/>
                <w:color w:val="auto"/>
                <w:spacing w:val="1"/>
                <w:kern w:val="0"/>
                <w:sz w:val="28"/>
                <w:szCs w:val="28"/>
                <w:highlight w:val="none"/>
                <w:fitText w:val="1680" w:id="1"/>
              </w:rPr>
              <w:t>位</w:t>
            </w:r>
            <w:r>
              <w:rPr>
                <w:rFonts w:ascii="仿宋" w:cs="仿宋" w:eastAsia="仿宋" w:hAnsi="仿宋" w:hint="eastAsia"/>
                <w:color w:val="auto"/>
                <w:sz w:val="28"/>
                <w:szCs w:val="28"/>
                <w:highlight w:val="none"/>
              </w:rPr>
              <w:t>：</w:t>
            </w:r>
          </w:p>
        </w:tc>
        <w:tc>
          <w:tcPr>
            <w:tcW w:w="5445" w:type="dxa"/>
            <w:tcBorders/>
          </w:tcPr>
          <w:p w14:paraId="25DCEB6B">
            <w:pPr>
              <w:pStyle w:val="style0"/>
              <w:pageBreakBefore w:val="false"/>
              <w:widowControl w:val="false"/>
              <w:kinsoku/>
              <w:wordWrap/>
              <w:overflowPunct/>
              <w:topLinePunct w:val="false"/>
              <w:autoSpaceDE/>
              <w:autoSpaceDN/>
              <w:bidi w:val="false"/>
              <w:spacing w:lineRule="auto" w:line="240"/>
              <w:textAlignment w:val="auto"/>
              <w:outlineLvl w:val="0"/>
              <w:rPr>
                <w:rFonts w:ascii="仿宋" w:cs="仿宋" w:eastAsia="仿宋" w:hAnsi="仿宋" w:hint="eastAsia"/>
                <w:color w:val="auto"/>
                <w:sz w:val="28"/>
                <w:szCs w:val="28"/>
                <w:highlight w:val="none"/>
              </w:rPr>
            </w:pPr>
            <w:r>
              <w:rPr>
                <w:rFonts w:ascii="仿宋" w:cs="仿宋" w:eastAsia="仿宋" w:hAnsi="仿宋" w:hint="eastAsia"/>
                <w:color w:val="auto"/>
                <w:sz w:val="28"/>
                <w:szCs w:val="28"/>
                <w:highlight w:val="none"/>
                <w:lang w:val="en-US" w:eastAsia="zh-CN"/>
              </w:rPr>
              <w:t>绍兴市财政局</w:t>
            </w:r>
          </w:p>
        </w:tc>
      </w:tr>
      <w:tr w14:paraId="25061254">
        <w:tblPrEx/>
        <w:trPr>
          <w:trHeight w:val="333" w:hRule="atLeast"/>
          <w:jc w:val="center"/>
        </w:trPr>
        <w:tc>
          <w:tcPr>
            <w:tcW w:w="7801" w:type="dxa"/>
            <w:gridSpan w:val="2"/>
            <w:tcBorders/>
          </w:tcPr>
          <w:p w14:paraId="09D80963">
            <w:pPr>
              <w:pStyle w:val="style0"/>
              <w:spacing w:after="100" w:afterAutospacing="true" w:lineRule="exact" w:line="440"/>
              <w:jc w:val="center"/>
              <w:rPr>
                <w:rFonts w:ascii="仿宋" w:cs="仿宋" w:eastAsia="仿宋" w:hAnsi="仿宋" w:hint="eastAsia"/>
                <w:color w:val="auto"/>
                <w:sz w:val="28"/>
                <w:szCs w:val="28"/>
                <w:highlight w:val="none"/>
              </w:rPr>
            </w:pPr>
            <w:r>
              <w:rPr>
                <w:rFonts w:ascii="仿宋" w:cs="仿宋" w:eastAsia="仿宋" w:hAnsi="仿宋" w:hint="eastAsia"/>
                <w:color w:val="auto"/>
                <w:sz w:val="28"/>
                <w:szCs w:val="28"/>
                <w:highlight w:val="none"/>
              </w:rPr>
              <w:t>二○二</w:t>
            </w:r>
            <w:r>
              <w:rPr>
                <w:rFonts w:ascii="仿宋" w:cs="仿宋" w:eastAsia="仿宋" w:hAnsi="仿宋" w:hint="eastAsia"/>
                <w:color w:val="auto"/>
                <w:sz w:val="28"/>
                <w:szCs w:val="28"/>
                <w:highlight w:val="none"/>
                <w:lang w:val="en-US" w:eastAsia="zh-CN"/>
              </w:rPr>
              <w:t>五</w:t>
            </w:r>
            <w:r>
              <w:rPr>
                <w:rFonts w:ascii="仿宋" w:cs="仿宋" w:eastAsia="仿宋" w:hAnsi="仿宋" w:hint="eastAsia"/>
                <w:color w:val="auto"/>
                <w:sz w:val="28"/>
                <w:szCs w:val="28"/>
                <w:highlight w:val="none"/>
              </w:rPr>
              <w:t>年</w:t>
            </w:r>
            <w:r>
              <w:rPr>
                <w:rFonts w:ascii="仿宋" w:cs="仿宋" w:eastAsia="仿宋" w:hAnsi="仿宋" w:hint="eastAsia"/>
                <w:color w:val="auto"/>
                <w:sz w:val="28"/>
                <w:szCs w:val="28"/>
                <w:highlight w:val="none"/>
                <w:lang w:val="en-US" w:eastAsia="zh-CN"/>
              </w:rPr>
              <w:t>四</w:t>
            </w:r>
            <w:r>
              <w:rPr>
                <w:rFonts w:ascii="仿宋" w:cs="仿宋" w:eastAsia="仿宋" w:hAnsi="仿宋" w:hint="eastAsia"/>
                <w:color w:val="auto"/>
                <w:sz w:val="28"/>
                <w:szCs w:val="28"/>
                <w:highlight w:val="none"/>
              </w:rPr>
              <w:t>月</w:t>
            </w:r>
          </w:p>
        </w:tc>
      </w:tr>
    </w:tbl>
    <w:p w14:paraId="1BB03038">
      <w:pPr>
        <w:pStyle w:val="style4653"/>
        <w:rPr>
          <w:rFonts w:ascii="仿宋" w:cs="仿宋" w:eastAsia="仿宋" w:hAnsi="仿宋" w:hint="eastAsia"/>
          <w:color w:val="auto"/>
          <w:highlight w:val="none"/>
        </w:rPr>
        <w:sectPr>
          <w:headerReference w:type="default" r:id="rId2"/>
          <w:footerReference w:type="even" r:id="rId3"/>
          <w:headerReference w:type="first" r:id="rId4"/>
          <w:pgSz w:w="11906" w:h="16838" w:orient="portrait"/>
          <w:pgMar w:top="1474" w:right="1814" w:bottom="1474" w:left="1814" w:header="851" w:footer="992" w:gutter="0"/>
          <w:cols w:space="720" w:num="1"/>
          <w:titlePg/>
          <w:docGrid w:linePitch="312" w:charSpace="0"/>
        </w:sectPr>
      </w:pPr>
    </w:p>
    <w:p w14:paraId="7D0D3DFD">
      <w:pPr>
        <w:pStyle w:val="style4653"/>
        <w:pageBreakBefore w:val="false"/>
        <w:widowControl w:val="false"/>
        <w:kinsoku/>
        <w:wordWrap/>
        <w:overflowPunct/>
        <w:topLinePunct w:val="false"/>
        <w:autoSpaceDE/>
        <w:autoSpaceDN/>
        <w:bidi w:val="false"/>
        <w:spacing w:before="0" w:after="0" w:lineRule="auto" w:line="360"/>
        <w:ind w:left="0" w:firstLine="0" w:firstLineChars="0"/>
        <w:textAlignment w:val="auto"/>
        <w:rPr>
          <w:rFonts w:ascii="仿宋" w:cs="仿宋" w:eastAsia="仿宋" w:hAnsi="仿宋" w:hint="eastAsia"/>
          <w:color w:val="auto"/>
          <w:highlight w:val="none"/>
        </w:rPr>
      </w:pPr>
    </w:p>
    <w:bookmarkStart w:id="0" w:name="_Hlt91233176"/>
    <w:bookmarkStart w:id="1" w:name="_Toc91899869"/>
    <w:bookmarkEnd w:id="0"/>
    <w:p w14:paraId="41314EBF">
      <w:pPr>
        <w:pStyle w:val="style0"/>
        <w:pageBreakBefore w:val="false"/>
        <w:widowControl w:val="false"/>
        <w:kinsoku/>
        <w:wordWrap/>
        <w:overflowPunct/>
        <w:topLinePunct w:val="false"/>
        <w:autoSpaceDE/>
        <w:autoSpaceDN/>
        <w:bidi w:val="false"/>
        <w:spacing w:lineRule="auto" w:line="360"/>
        <w:ind w:left="0" w:firstLine="0" w:firstLineChars="0"/>
        <w:jc w:val="center"/>
        <w:textAlignment w:val="auto"/>
        <w:rPr>
          <w:rFonts w:ascii="仿宋" w:cs="仿宋" w:eastAsia="仿宋" w:hAnsi="仿宋" w:hint="eastAsia"/>
          <w:b/>
          <w:color w:val="auto"/>
          <w:sz w:val="44"/>
          <w:szCs w:val="44"/>
          <w:highlight w:val="none"/>
        </w:rPr>
      </w:pPr>
      <w:r>
        <w:rPr>
          <w:rFonts w:ascii="仿宋" w:cs="仿宋" w:eastAsia="仿宋" w:hAnsi="仿宋" w:hint="eastAsia"/>
          <w:b/>
          <w:color w:val="auto"/>
          <w:sz w:val="44"/>
          <w:szCs w:val="44"/>
          <w:highlight w:val="none"/>
        </w:rPr>
        <w:t>目录</w:t>
      </w:r>
    </w:p>
    <w:p w14:paraId="256F6F24">
      <w:pPr>
        <w:pStyle w:val="style0"/>
        <w:pageBreakBefore w:val="false"/>
        <w:widowControl w:val="false"/>
        <w:kinsoku/>
        <w:wordWrap/>
        <w:overflowPunct/>
        <w:topLinePunct w:val="false"/>
        <w:autoSpaceDE/>
        <w:autoSpaceDN/>
        <w:bidi w:val="false"/>
        <w:spacing w:lineRule="auto" w:line="360"/>
        <w:ind w:left="0" w:firstLine="0" w:firstLineChars="0"/>
        <w:jc w:val="center"/>
        <w:textAlignment w:val="auto"/>
        <w:rPr>
          <w:rFonts w:ascii="仿宋" w:cs="仿宋" w:eastAsia="仿宋" w:hAnsi="仿宋" w:hint="eastAsia"/>
          <w:b/>
          <w:color w:val="auto"/>
          <w:sz w:val="44"/>
          <w:szCs w:val="44"/>
          <w:highlight w:val="none"/>
        </w:rPr>
      </w:pPr>
    </w:p>
    <w:p w14:paraId="0D02D7DC">
      <w:pPr>
        <w:pStyle w:val="style0"/>
        <w:pageBreakBefore w:val="false"/>
        <w:widowControl w:val="false"/>
        <w:kinsoku/>
        <w:wordWrap/>
        <w:overflowPunct/>
        <w:topLinePunct w:val="false"/>
        <w:autoSpaceDE/>
        <w:autoSpaceDN/>
        <w:bidi w:val="false"/>
        <w:spacing w:lineRule="auto" w:line="360"/>
        <w:ind w:left="0" w:firstLine="0" w:firstLineChars="0"/>
        <w:jc w:val="center"/>
        <w:textAlignment w:val="auto"/>
        <w:rPr>
          <w:rFonts w:ascii="仿宋" w:cs="仿宋" w:eastAsia="仿宋" w:hAnsi="仿宋" w:hint="eastAsia"/>
          <w:color w:val="auto"/>
          <w:highlight w:val="none"/>
        </w:rPr>
      </w:pPr>
    </w:p>
    <w:p w14:paraId="516AB42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left="0" w:firstLine="1807" w:firstLineChars="500"/>
        <w:jc w:val="left"/>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第一部分    招标公告</w:t>
      </w:r>
    </w:p>
    <w:p w14:paraId="59C5185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left="0" w:firstLine="1807" w:firstLineChars="500"/>
        <w:jc w:val="left"/>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 xml:space="preserve">第二部分   </w:t>
      </w:r>
      <w:r>
        <w:rPr>
          <w:rFonts w:ascii="仿宋" w:cs="仿宋" w:eastAsia="仿宋" w:hAnsi="仿宋" w:hint="eastAsia"/>
          <w:b/>
          <w:color w:val="auto"/>
          <w:sz w:val="36"/>
          <w:szCs w:val="36"/>
          <w:highlight w:val="none"/>
          <w:lang w:val="en-US" w:eastAsia="zh-CN"/>
        </w:rPr>
        <w:t xml:space="preserve"> </w:t>
      </w:r>
      <w:r>
        <w:rPr>
          <w:rFonts w:ascii="仿宋" w:cs="仿宋" w:eastAsia="仿宋" w:hAnsi="仿宋" w:hint="eastAsia"/>
          <w:b/>
          <w:color w:val="auto"/>
          <w:sz w:val="36"/>
          <w:szCs w:val="36"/>
          <w:highlight w:val="none"/>
        </w:rPr>
        <w:t>投标须知</w:t>
      </w:r>
    </w:p>
    <w:p w14:paraId="0212FB7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left="0" w:firstLine="1807" w:firstLineChars="500"/>
        <w:jc w:val="left"/>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第三部分    招标项目范围及要求</w:t>
      </w:r>
    </w:p>
    <w:p w14:paraId="2050C716">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left="0" w:firstLine="1807" w:firstLineChars="500"/>
        <w:jc w:val="left"/>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第四部分    合同的主要条款</w:t>
      </w:r>
    </w:p>
    <w:p w14:paraId="46164FC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left="0" w:firstLine="1807" w:firstLineChars="500"/>
        <w:jc w:val="left"/>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第五部分    评标方法及标准</w:t>
      </w:r>
    </w:p>
    <w:p w14:paraId="7BEE66E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left="0" w:firstLine="1807" w:firstLineChars="500"/>
        <w:jc w:val="left"/>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第六部分    投标文件及其附件格式</w:t>
      </w:r>
    </w:p>
    <w:p w14:paraId="5FE3FC83">
      <w:pPr>
        <w:pStyle w:val="style0"/>
        <w:spacing w:lineRule="auto" w:line="360"/>
        <w:ind w:firstLine="549" w:firstLineChars="229"/>
        <w:rPr>
          <w:rFonts w:ascii="仿宋" w:cs="仿宋" w:eastAsia="仿宋" w:hAnsi="仿宋" w:hint="eastAsia"/>
          <w:color w:val="auto"/>
          <w:sz w:val="24"/>
          <w:highlight w:val="none"/>
        </w:rPr>
      </w:pPr>
    </w:p>
    <w:p w14:paraId="1DD99A91">
      <w:pPr>
        <w:pStyle w:val="style0"/>
        <w:spacing w:lineRule="auto" w:line="360"/>
        <w:ind w:firstLine="549" w:firstLineChars="229"/>
        <w:rPr>
          <w:rFonts w:ascii="仿宋" w:cs="仿宋" w:eastAsia="仿宋" w:hAnsi="仿宋" w:hint="eastAsia"/>
          <w:color w:val="auto"/>
          <w:sz w:val="24"/>
          <w:highlight w:val="none"/>
        </w:rPr>
      </w:pPr>
    </w:p>
    <w:p w14:paraId="2DA856FD">
      <w:pPr>
        <w:pStyle w:val="style0"/>
        <w:spacing w:lineRule="auto" w:line="360"/>
        <w:ind w:firstLine="549" w:firstLineChars="229"/>
        <w:rPr>
          <w:rFonts w:ascii="仿宋" w:cs="仿宋" w:eastAsia="仿宋" w:hAnsi="仿宋" w:hint="eastAsia"/>
          <w:color w:val="auto"/>
          <w:sz w:val="24"/>
          <w:highlight w:val="none"/>
        </w:rPr>
      </w:pPr>
    </w:p>
    <w:p w14:paraId="5CCDEC1D">
      <w:pPr>
        <w:pStyle w:val="style0"/>
        <w:spacing w:lineRule="auto" w:line="360"/>
        <w:ind w:firstLine="549" w:firstLineChars="229"/>
        <w:rPr>
          <w:rFonts w:ascii="仿宋" w:cs="仿宋" w:eastAsia="仿宋" w:hAnsi="仿宋" w:hint="eastAsia"/>
          <w:color w:val="auto"/>
          <w:sz w:val="24"/>
          <w:highlight w:val="none"/>
        </w:rPr>
      </w:pPr>
    </w:p>
    <w:p w14:paraId="0F35BEC5">
      <w:pPr>
        <w:pStyle w:val="style0"/>
        <w:spacing w:lineRule="auto" w:line="360"/>
        <w:ind w:firstLine="549" w:firstLineChars="229"/>
        <w:rPr>
          <w:rFonts w:ascii="仿宋" w:cs="仿宋" w:eastAsia="仿宋" w:hAnsi="仿宋" w:hint="eastAsia"/>
          <w:color w:val="auto"/>
          <w:sz w:val="24"/>
          <w:highlight w:val="none"/>
        </w:rPr>
      </w:pPr>
    </w:p>
    <w:p w14:paraId="65E5030A">
      <w:pPr>
        <w:pStyle w:val="style0"/>
        <w:spacing w:lineRule="auto" w:line="360"/>
        <w:ind w:firstLine="549" w:firstLineChars="229"/>
        <w:rPr>
          <w:rFonts w:ascii="仿宋" w:cs="仿宋" w:eastAsia="仿宋" w:hAnsi="仿宋" w:hint="eastAsia"/>
          <w:color w:val="auto"/>
          <w:sz w:val="24"/>
          <w:highlight w:val="none"/>
        </w:rPr>
      </w:pPr>
    </w:p>
    <w:p w14:paraId="3EF68401">
      <w:pPr>
        <w:pStyle w:val="style0"/>
        <w:spacing w:lineRule="auto" w:line="360"/>
        <w:ind w:firstLine="549" w:firstLineChars="229"/>
        <w:rPr>
          <w:rFonts w:ascii="仿宋" w:cs="仿宋" w:eastAsia="仿宋" w:hAnsi="仿宋" w:hint="eastAsia"/>
          <w:color w:val="auto"/>
          <w:sz w:val="24"/>
          <w:highlight w:val="none"/>
        </w:rPr>
      </w:pPr>
    </w:p>
    <w:p w14:paraId="0F752248">
      <w:pPr>
        <w:pStyle w:val="style0"/>
        <w:spacing w:lineRule="auto" w:line="360"/>
        <w:ind w:firstLine="549" w:firstLineChars="229"/>
        <w:rPr>
          <w:rFonts w:ascii="仿宋" w:cs="仿宋" w:eastAsia="仿宋" w:hAnsi="仿宋" w:hint="eastAsia"/>
          <w:color w:val="auto"/>
          <w:sz w:val="24"/>
          <w:highlight w:val="none"/>
        </w:rPr>
      </w:pPr>
    </w:p>
    <w:p w14:paraId="42D2BED0">
      <w:pPr>
        <w:pStyle w:val="style0"/>
        <w:spacing w:lineRule="auto" w:line="360"/>
        <w:ind w:firstLine="549" w:firstLineChars="229"/>
        <w:rPr>
          <w:rFonts w:ascii="仿宋" w:cs="仿宋" w:eastAsia="仿宋" w:hAnsi="仿宋" w:hint="eastAsia"/>
          <w:color w:val="auto"/>
          <w:sz w:val="24"/>
          <w:highlight w:val="none"/>
        </w:rPr>
      </w:pPr>
    </w:p>
    <w:p w14:paraId="30E3FF5F">
      <w:pPr>
        <w:pStyle w:val="style0"/>
        <w:spacing w:lineRule="auto" w:line="360"/>
        <w:ind w:firstLine="549" w:firstLineChars="229"/>
        <w:rPr>
          <w:rFonts w:ascii="仿宋" w:cs="仿宋" w:eastAsia="仿宋" w:hAnsi="仿宋" w:hint="eastAsia"/>
          <w:color w:val="auto"/>
          <w:sz w:val="24"/>
          <w:highlight w:val="none"/>
        </w:rPr>
      </w:pPr>
    </w:p>
    <w:p w14:paraId="12264495">
      <w:pPr>
        <w:pStyle w:val="style0"/>
        <w:spacing w:lineRule="auto" w:line="360"/>
        <w:ind w:firstLine="549" w:firstLineChars="229"/>
        <w:rPr>
          <w:rFonts w:ascii="仿宋" w:cs="仿宋" w:eastAsia="仿宋" w:hAnsi="仿宋" w:hint="eastAsia"/>
          <w:color w:val="auto"/>
          <w:sz w:val="24"/>
          <w:highlight w:val="none"/>
        </w:rPr>
      </w:pPr>
    </w:p>
    <w:p w14:paraId="1A7AAC5A">
      <w:pPr>
        <w:pStyle w:val="style0"/>
        <w:spacing w:lineRule="auto" w:line="360"/>
        <w:rPr>
          <w:rFonts w:ascii="仿宋" w:cs="仿宋" w:eastAsia="仿宋" w:hAnsi="仿宋" w:hint="eastAsia"/>
          <w:color w:val="auto"/>
          <w:sz w:val="24"/>
          <w:highlight w:val="none"/>
        </w:rPr>
      </w:pPr>
    </w:p>
    <w:bookmarkStart w:id="2" w:name="第二部分"/>
    <w:bookmarkStart w:id="3" w:name="_Toc91899870"/>
    <w:bookmarkStart w:id="4" w:name="_Toc91899871"/>
    <w:bookmarkEnd w:id="1"/>
    <w:p w14:paraId="32060C7D">
      <w:pPr>
        <w:pStyle w:val="style0"/>
        <w:keepNext w:val="false"/>
        <w:keepLines w:val="false"/>
        <w:pageBreakBefore w:val="false"/>
        <w:widowControl w:val="false"/>
        <w:kinsoku/>
        <w:wordWrap/>
        <w:overflowPunct/>
        <w:topLinePunct w:val="false"/>
        <w:autoSpaceDE/>
        <w:autoSpaceDN/>
        <w:bidi w:val="false"/>
        <w:adjustRightInd/>
        <w:snapToGrid/>
        <w:spacing w:lineRule="auto" w:line="360"/>
        <w:jc w:val="center"/>
        <w:textAlignment w:val="auto"/>
        <w:outlineLvl w:val="0"/>
        <w:rPr>
          <w:rFonts w:ascii="仿宋" w:cs="仿宋" w:eastAsia="仿宋" w:hAnsi="仿宋" w:hint="eastAsia"/>
          <w:b/>
          <w:color w:val="auto"/>
          <w:sz w:val="36"/>
          <w:szCs w:val="20"/>
          <w:highlight w:val="none"/>
        </w:rPr>
      </w:pPr>
    </w:p>
    <w:p w14:paraId="5C73814E">
      <w:pPr>
        <w:pStyle w:val="style0"/>
        <w:keepNext w:val="false"/>
        <w:keepLines w:val="false"/>
        <w:pageBreakBefore w:val="false"/>
        <w:widowControl w:val="false"/>
        <w:kinsoku/>
        <w:wordWrap/>
        <w:overflowPunct/>
        <w:topLinePunct w:val="false"/>
        <w:autoSpaceDE/>
        <w:autoSpaceDN/>
        <w:bidi w:val="false"/>
        <w:adjustRightInd/>
        <w:snapToGrid/>
        <w:spacing w:lineRule="auto" w:line="360"/>
        <w:jc w:val="center"/>
        <w:textAlignment w:val="auto"/>
        <w:outlineLvl w:val="0"/>
        <w:rPr>
          <w:rFonts w:ascii="仿宋" w:cs="仿宋" w:eastAsia="仿宋" w:hAnsi="仿宋" w:hint="eastAsia"/>
          <w:b/>
          <w:color w:val="auto"/>
          <w:sz w:val="36"/>
          <w:szCs w:val="20"/>
          <w:highlight w:val="none"/>
        </w:rPr>
      </w:pPr>
    </w:p>
    <w:p w14:paraId="694D03D5">
      <w:pPr>
        <w:pStyle w:val="style0"/>
        <w:keepNext w:val="false"/>
        <w:keepLines w:val="false"/>
        <w:pageBreakBefore w:val="false"/>
        <w:widowControl w:val="false"/>
        <w:kinsoku/>
        <w:wordWrap/>
        <w:overflowPunct/>
        <w:topLinePunct w:val="false"/>
        <w:autoSpaceDE/>
        <w:autoSpaceDN/>
        <w:bidi w:val="false"/>
        <w:adjustRightInd/>
        <w:snapToGrid/>
        <w:spacing w:lineRule="auto" w:line="360"/>
        <w:jc w:val="center"/>
        <w:textAlignment w:val="auto"/>
        <w:outlineLvl w:val="0"/>
        <w:rPr>
          <w:rFonts w:ascii="仿宋" w:cs="仿宋" w:eastAsia="仿宋" w:hAnsi="仿宋" w:hint="eastAsia"/>
          <w:b/>
          <w:color w:val="auto"/>
          <w:sz w:val="36"/>
          <w:szCs w:val="20"/>
          <w:highlight w:val="none"/>
        </w:rPr>
        <w:sectPr>
          <w:footerReference w:type="default" r:id="rId5"/>
          <w:pgSz w:w="11906" w:h="16838" w:orient="portrait"/>
          <w:pgMar w:top="1474" w:right="1814" w:bottom="1474" w:left="1814" w:header="851" w:footer="992" w:gutter="0"/>
          <w:pgNumType w:start="1"/>
          <w:cols w:space="720" w:num="1"/>
          <w:docGrid w:linePitch="312" w:charSpace="0"/>
        </w:sectPr>
      </w:pPr>
    </w:p>
    <w:p w14:paraId="12B7FA68">
      <w:pPr>
        <w:pStyle w:val="style0"/>
        <w:keepNext w:val="false"/>
        <w:keepLines w:val="false"/>
        <w:pageBreakBefore w:val="false"/>
        <w:widowControl w:val="false"/>
        <w:kinsoku/>
        <w:wordWrap/>
        <w:overflowPunct/>
        <w:topLinePunct w:val="false"/>
        <w:autoSpaceDE/>
        <w:autoSpaceDN/>
        <w:bidi w:val="false"/>
        <w:adjustRightInd/>
        <w:snapToGrid/>
        <w:spacing w:lineRule="auto" w:line="360"/>
        <w:jc w:val="center"/>
        <w:textAlignment w:val="auto"/>
        <w:outlineLvl w:val="0"/>
        <w:rPr>
          <w:rFonts w:ascii="仿宋" w:cs="仿宋" w:eastAsia="仿宋" w:hAnsi="仿宋" w:hint="eastAsia"/>
          <w:b/>
          <w:color w:val="auto"/>
          <w:sz w:val="36"/>
          <w:szCs w:val="20"/>
          <w:highlight w:val="none"/>
        </w:rPr>
      </w:pPr>
      <w:r>
        <w:rPr>
          <w:rFonts w:ascii="仿宋" w:cs="仿宋" w:eastAsia="仿宋" w:hAnsi="仿宋" w:hint="eastAsia"/>
          <w:b/>
          <w:color w:val="auto"/>
          <w:sz w:val="36"/>
          <w:szCs w:val="20"/>
          <w:highlight w:val="none"/>
        </w:rPr>
        <w:t>第一部分 招标公告</w:t>
      </w:r>
    </w:p>
    <w:p w14:paraId="5012CD84">
      <w:pPr>
        <w:pStyle w:val="style0"/>
        <w:pageBreakBefore w:val="false"/>
        <w:widowControl w:val="false"/>
        <w:pBdr>
          <w:left w:val="single" w:sz="4" w:space="4" w:color="auto"/>
          <w:right w:val="single" w:sz="4" w:space="4" w:color="auto"/>
          <w:top w:val="single" w:sz="4" w:space="1" w:color="auto"/>
          <w:bottom w:val="single" w:sz="4" w:space="1" w:color="auto"/>
        </w:pBdr>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rPr>
        <w:t>项目概况</w:t>
      </w:r>
      <w:r>
        <w:rPr>
          <w:rFonts w:ascii="仿宋" w:cs="仿宋" w:eastAsia="仿宋" w:hAnsi="仿宋" w:hint="eastAsia"/>
          <w:color w:val="auto"/>
          <w:sz w:val="24"/>
          <w:highlight w:val="none"/>
          <w:lang w:eastAsia="zh-CN"/>
        </w:rPr>
        <w:t>：</w:t>
      </w:r>
    </w:p>
    <w:p w14:paraId="5463FA25">
      <w:pPr>
        <w:pStyle w:val="style0"/>
        <w:pageBreakBefore w:val="false"/>
        <w:widowControl w:val="false"/>
        <w:pBdr>
          <w:left w:val="single" w:sz="4" w:space="4" w:color="auto"/>
          <w:right w:val="single" w:sz="4" w:space="4" w:color="auto"/>
          <w:top w:val="single" w:sz="4" w:space="1" w:color="auto"/>
          <w:bottom w:val="single" w:sz="4" w:space="1" w:color="auto"/>
        </w:pBdr>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u w:val="single"/>
          <w:lang w:val="en-US" w:eastAsia="zh-CN"/>
        </w:rPr>
        <w:t>高速交警支队(2025年)视频打击防控网络租赁项目</w:t>
      </w:r>
      <w:r>
        <w:rPr>
          <w:rFonts w:ascii="仿宋" w:cs="仿宋" w:eastAsia="仿宋" w:hAnsi="仿宋" w:hint="eastAsia"/>
          <w:color w:val="auto"/>
          <w:sz w:val="24"/>
          <w:highlight w:val="none"/>
        </w:rPr>
        <w:t>招标项目的潜在投标人应在政采云平台（</w:t>
      </w:r>
      <w:r>
        <w:rPr>
          <w:rFonts w:ascii="仿宋" w:cs="仿宋" w:eastAsia="仿宋" w:hAnsi="仿宋" w:hint="eastAsia"/>
          <w:color w:val="auto"/>
          <w:highlight w:val="none"/>
        </w:rPr>
        <w:fldChar w:fldCharType="begin"/>
      </w:r>
      <w:r>
        <w:rPr>
          <w:rFonts w:ascii="仿宋" w:cs="仿宋" w:eastAsia="仿宋" w:hAnsi="仿宋" w:hint="eastAsia"/>
          <w:color w:val="auto"/>
          <w:highlight w:val="none"/>
        </w:rPr>
        <w:instrText xml:space="preserve"> HYPERLINK "https://www.zcygov.cn/）获取（下载）招标文件，并于202%20年%20月%20日%20点%20分00秒" </w:instrText>
      </w:r>
      <w:r>
        <w:rPr>
          <w:rFonts w:ascii="仿宋" w:cs="仿宋" w:eastAsia="仿宋" w:hAnsi="仿宋" w:hint="eastAsia"/>
          <w:color w:val="auto"/>
          <w:highlight w:val="none"/>
        </w:rPr>
        <w:fldChar w:fldCharType="separate"/>
      </w:r>
      <w:r>
        <w:rPr>
          <w:rStyle w:val="style85"/>
          <w:rFonts w:ascii="仿宋" w:cs="仿宋" w:eastAsia="仿宋" w:hAnsi="仿宋" w:hint="eastAsia"/>
          <w:snapToGrid/>
          <w:color w:val="auto"/>
          <w:kern w:val="2"/>
          <w:sz w:val="24"/>
          <w:szCs w:val="24"/>
          <w:highlight w:val="none"/>
        </w:rPr>
        <w:t>https://www.zcygov.cn/）获取（下载）招标文件，并于202</w:t>
      </w:r>
      <w:r>
        <w:rPr>
          <w:rStyle w:val="style85"/>
          <w:rFonts w:ascii="仿宋" w:cs="仿宋" w:eastAsia="仿宋" w:hAnsi="仿宋" w:hint="eastAsia"/>
          <w:snapToGrid/>
          <w:color w:val="auto"/>
          <w:kern w:val="2"/>
          <w:sz w:val="24"/>
          <w:szCs w:val="24"/>
          <w:highlight w:val="none"/>
          <w:lang w:val="en-US" w:eastAsia="zh-CN"/>
        </w:rPr>
        <w:t>5</w:t>
      </w:r>
      <w:r>
        <w:rPr>
          <w:rStyle w:val="style85"/>
          <w:rFonts w:ascii="仿宋" w:cs="仿宋" w:eastAsia="仿宋" w:hAnsi="仿宋" w:hint="eastAsia"/>
          <w:snapToGrid/>
          <w:color w:val="auto"/>
          <w:kern w:val="2"/>
          <w:sz w:val="24"/>
          <w:szCs w:val="24"/>
          <w:highlight w:val="none"/>
        </w:rPr>
        <w:t xml:space="preserve"> 年</w:t>
      </w:r>
      <w:r>
        <w:rPr>
          <w:rStyle w:val="style85"/>
          <w:rFonts w:ascii="仿宋" w:cs="仿宋" w:eastAsia="仿宋" w:hAnsi="仿宋" w:hint="eastAsia"/>
          <w:snapToGrid/>
          <w:color w:val="auto"/>
          <w:kern w:val="2"/>
          <w:sz w:val="24"/>
          <w:szCs w:val="24"/>
          <w:highlight w:val="none"/>
          <w:lang w:val="en-US" w:eastAsia="zh-CN"/>
        </w:rPr>
        <w:t>4</w:t>
      </w:r>
      <w:r>
        <w:rPr>
          <w:rStyle w:val="style85"/>
          <w:rFonts w:ascii="仿宋" w:cs="仿宋" w:eastAsia="仿宋" w:hAnsi="仿宋" w:hint="eastAsia"/>
          <w:snapToGrid/>
          <w:color w:val="auto"/>
          <w:kern w:val="2"/>
          <w:sz w:val="24"/>
          <w:szCs w:val="24"/>
          <w:highlight w:val="none"/>
        </w:rPr>
        <w:t>月</w:t>
      </w:r>
      <w:r>
        <w:rPr>
          <w:rStyle w:val="style85"/>
          <w:rFonts w:ascii="仿宋" w:cs="仿宋" w:eastAsia="仿宋" w:hAnsi="仿宋" w:hint="eastAsia"/>
          <w:snapToGrid/>
          <w:color w:val="auto"/>
          <w:kern w:val="2"/>
          <w:sz w:val="24"/>
          <w:szCs w:val="24"/>
          <w:highlight w:val="none"/>
          <w:lang w:val="en-US" w:eastAsia="zh-CN"/>
        </w:rPr>
        <w:t>22</w:t>
      </w:r>
      <w:r>
        <w:rPr>
          <w:rStyle w:val="style85"/>
          <w:rFonts w:ascii="仿宋" w:cs="仿宋" w:eastAsia="仿宋" w:hAnsi="仿宋" w:hint="eastAsia"/>
          <w:snapToGrid/>
          <w:color w:val="auto"/>
          <w:kern w:val="2"/>
          <w:sz w:val="24"/>
          <w:szCs w:val="24"/>
          <w:highlight w:val="none"/>
        </w:rPr>
        <w:t>日</w:t>
      </w:r>
      <w:r>
        <w:rPr>
          <w:rStyle w:val="style85"/>
          <w:rFonts w:ascii="仿宋" w:cs="仿宋" w:eastAsia="仿宋" w:hAnsi="仿宋" w:hint="eastAsia"/>
          <w:snapToGrid/>
          <w:color w:val="auto"/>
          <w:kern w:val="2"/>
          <w:sz w:val="24"/>
          <w:szCs w:val="24"/>
          <w:highlight w:val="none"/>
          <w:lang w:val="en-US" w:eastAsia="zh-CN"/>
        </w:rPr>
        <w:t>9</w:t>
      </w:r>
      <w:r>
        <w:rPr>
          <w:rStyle w:val="style85"/>
          <w:rFonts w:ascii="仿宋" w:cs="仿宋" w:eastAsia="仿宋" w:hAnsi="仿宋" w:hint="eastAsia"/>
          <w:snapToGrid/>
          <w:color w:val="auto"/>
          <w:kern w:val="2"/>
          <w:sz w:val="24"/>
          <w:szCs w:val="24"/>
          <w:highlight w:val="none"/>
        </w:rPr>
        <w:t>点</w:t>
      </w:r>
      <w:r>
        <w:rPr>
          <w:rStyle w:val="style85"/>
          <w:rFonts w:ascii="仿宋" w:cs="仿宋" w:eastAsia="仿宋" w:hAnsi="仿宋" w:hint="eastAsia"/>
          <w:snapToGrid/>
          <w:color w:val="auto"/>
          <w:kern w:val="2"/>
          <w:sz w:val="24"/>
          <w:szCs w:val="24"/>
          <w:highlight w:val="none"/>
          <w:lang w:val="en-US" w:eastAsia="zh-CN"/>
        </w:rPr>
        <w:t>00</w:t>
      </w:r>
      <w:r>
        <w:rPr>
          <w:rStyle w:val="style85"/>
          <w:rFonts w:ascii="仿宋" w:cs="仿宋" w:eastAsia="仿宋" w:hAnsi="仿宋" w:hint="eastAsia"/>
          <w:snapToGrid/>
          <w:color w:val="auto"/>
          <w:kern w:val="2"/>
          <w:sz w:val="24"/>
          <w:szCs w:val="24"/>
          <w:highlight w:val="none"/>
        </w:rPr>
        <w:t>分</w:t>
      </w:r>
      <w:r>
        <w:rPr>
          <w:rStyle w:val="style85"/>
          <w:rFonts w:ascii="仿宋" w:cs="仿宋" w:eastAsia="仿宋" w:hAnsi="仿宋" w:hint="eastAsia"/>
          <w:bCs/>
          <w:snapToGrid/>
          <w:color w:val="auto"/>
          <w:kern w:val="2"/>
          <w:sz w:val="24"/>
          <w:szCs w:val="24"/>
          <w:highlight w:val="none"/>
        </w:rPr>
        <w:t>00秒</w:t>
      </w:r>
      <w:r>
        <w:rPr>
          <w:rStyle w:val="style85"/>
          <w:rFonts w:ascii="仿宋" w:cs="仿宋" w:eastAsia="仿宋" w:hAnsi="仿宋" w:hint="eastAsia"/>
          <w:bCs/>
          <w:snapToGrid/>
          <w:color w:val="auto"/>
          <w:kern w:val="2"/>
          <w:sz w:val="24"/>
          <w:szCs w:val="24"/>
          <w:highlight w:val="none"/>
        </w:rPr>
        <w:fldChar w:fldCharType="end"/>
      </w:r>
      <w:r>
        <w:rPr>
          <w:rFonts w:ascii="仿宋" w:cs="仿宋" w:eastAsia="仿宋" w:hAnsi="仿宋" w:hint="eastAsia"/>
          <w:bCs/>
          <w:color w:val="auto"/>
          <w:sz w:val="24"/>
          <w:highlight w:val="none"/>
        </w:rPr>
        <w:t>（北京时间）前</w:t>
      </w:r>
      <w:r>
        <w:rPr>
          <w:rFonts w:ascii="仿宋" w:cs="仿宋" w:eastAsia="仿宋" w:hAnsi="仿宋" w:hint="eastAsia"/>
          <w:color w:val="auto"/>
          <w:sz w:val="24"/>
          <w:highlight w:val="none"/>
        </w:rPr>
        <w:t>递交（上传）投标文件。</w:t>
      </w:r>
    </w:p>
    <w:p w14:paraId="2CB33130">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color w:val="auto"/>
          <w:sz w:val="24"/>
          <w:highlight w:val="none"/>
        </w:rPr>
      </w:pPr>
      <w:r>
        <w:rPr>
          <w:rFonts w:ascii="仿宋" w:cs="仿宋" w:eastAsia="仿宋" w:hAnsi="仿宋" w:hint="eastAsia"/>
          <w:b/>
          <w:bCs w:val="false"/>
          <w:color w:val="auto"/>
          <w:sz w:val="24"/>
          <w:highlight w:val="none"/>
        </w:rPr>
        <w:t xml:space="preserve">一、项目基本情况 </w:t>
      </w:r>
      <w:r>
        <w:rPr>
          <w:rFonts w:ascii="仿宋" w:cs="仿宋" w:eastAsia="仿宋" w:hAnsi="仿宋" w:hint="eastAsia"/>
          <w:b w:val="false"/>
          <w:bCs/>
          <w:color w:val="auto"/>
          <w:sz w:val="24"/>
          <w:highlight w:val="none"/>
        </w:rPr>
        <w:t xml:space="preserve"> </w:t>
      </w:r>
      <w:r>
        <w:rPr>
          <w:rFonts w:ascii="仿宋" w:cs="仿宋" w:eastAsia="仿宋" w:hAnsi="仿宋" w:hint="eastAsia"/>
          <w:b/>
          <w:color w:val="auto"/>
          <w:sz w:val="24"/>
          <w:highlight w:val="none"/>
        </w:rPr>
        <w:t xml:space="preserve">                                          </w:t>
      </w:r>
    </w:p>
    <w:p w14:paraId="34640436">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b/>
          <w:color w:val="auto"/>
          <w:sz w:val="24"/>
          <w:highlight w:val="none"/>
        </w:rPr>
        <w:t>项目编号：</w:t>
      </w:r>
      <w:r>
        <w:rPr>
          <w:rFonts w:ascii="仿宋" w:cs="仿宋" w:eastAsia="仿宋" w:hAnsi="仿宋" w:hint="eastAsia"/>
          <w:color w:val="auto"/>
          <w:sz w:val="24"/>
          <w:highlight w:val="none"/>
          <w:lang w:eastAsia="zh-CN"/>
        </w:rPr>
        <w:t>SXQS-202502-GK010</w:t>
      </w:r>
    </w:p>
    <w:p w14:paraId="635A8AC5">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b/>
          <w:color w:val="auto"/>
          <w:sz w:val="24"/>
          <w:highlight w:val="none"/>
        </w:rPr>
        <w:t>项目名称：</w:t>
      </w:r>
      <w:r>
        <w:rPr>
          <w:rFonts w:ascii="仿宋" w:cs="仿宋" w:eastAsia="仿宋" w:hAnsi="仿宋" w:hint="eastAsia"/>
          <w:color w:val="auto"/>
          <w:sz w:val="24"/>
          <w:highlight w:val="none"/>
          <w:lang w:val="en-US" w:eastAsia="zh-CN"/>
        </w:rPr>
        <w:t xml:space="preserve"> 高速交警支队(2025年)视频打击防控网络租赁项目</w:t>
      </w:r>
    </w:p>
    <w:p w14:paraId="25D51F78">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b/>
          <w:color w:val="auto"/>
          <w:sz w:val="24"/>
          <w:highlight w:val="none"/>
          <w:lang w:val="en-US" w:eastAsia="zh-CN"/>
        </w:rPr>
      </w:pPr>
      <w:r>
        <w:rPr>
          <w:rFonts w:ascii="仿宋" w:cs="仿宋" w:eastAsia="仿宋" w:hAnsi="仿宋" w:hint="eastAsia"/>
          <w:b/>
          <w:color w:val="auto"/>
          <w:sz w:val="24"/>
          <w:highlight w:val="none"/>
        </w:rPr>
        <w:t xml:space="preserve">预算金额（元）： </w:t>
      </w:r>
      <w:r>
        <w:rPr>
          <w:rFonts w:ascii="仿宋" w:cs="仿宋" w:eastAsia="仿宋" w:hAnsi="仿宋" w:hint="eastAsia"/>
          <w:b/>
          <w:color w:val="auto"/>
          <w:sz w:val="24"/>
          <w:highlight w:val="none"/>
          <w:lang w:val="en-US" w:eastAsia="zh-CN"/>
        </w:rPr>
        <w:t>940000.00</w:t>
      </w:r>
    </w:p>
    <w:p w14:paraId="47F4C459">
      <w:pPr>
        <w:pStyle w:val="style0"/>
        <w:keepNext w:val="false"/>
        <w:keepLines w:val="false"/>
        <w:pageBreakBefore w:val="false"/>
        <w:widowControl w:val="false"/>
        <w:kinsoku/>
        <w:wordWrap/>
        <w:overflowPunct/>
        <w:topLinePunct w:val="false"/>
        <w:autoSpaceDE/>
        <w:autoSpaceDN/>
        <w:bidi w:val="false"/>
        <w:adjustRightInd w:val="false"/>
        <w:spacing w:lineRule="auto" w:line="360"/>
        <w:ind w:left="0" w:firstLine="482" w:firstLineChars="200"/>
        <w:textAlignment w:val="auto"/>
        <w:rPr>
          <w:rFonts w:ascii="仿宋" w:cs="仿宋" w:eastAsia="仿宋" w:hAnsi="仿宋" w:hint="eastAsia"/>
          <w:b/>
          <w:bCs w:val="false"/>
          <w:color w:val="auto"/>
          <w:sz w:val="24"/>
          <w:highlight w:val="none"/>
          <w:lang w:eastAsia="zh-CN"/>
        </w:rPr>
      </w:pPr>
      <w:r>
        <w:rPr>
          <w:rFonts w:ascii="仿宋" w:cs="仿宋" w:eastAsia="仿宋" w:hAnsi="仿宋" w:hint="eastAsia"/>
          <w:b/>
          <w:color w:val="auto"/>
          <w:sz w:val="24"/>
          <w:highlight w:val="none"/>
        </w:rPr>
        <w:t>最高限价（元）：</w:t>
      </w:r>
      <w:r>
        <w:rPr>
          <w:rFonts w:ascii="仿宋" w:cs="仿宋" w:eastAsia="仿宋" w:hAnsi="仿宋" w:hint="eastAsia"/>
          <w:b w:val="false"/>
          <w:bCs/>
          <w:color w:val="auto"/>
          <w:sz w:val="24"/>
          <w:highlight w:val="none"/>
          <w:lang w:val="en-US" w:eastAsia="zh-CN"/>
        </w:rPr>
        <w:t>306600</w:t>
      </w:r>
      <w:r>
        <w:rPr>
          <w:rFonts w:ascii="仿宋" w:cs="仿宋" w:eastAsia="仿宋" w:hAnsi="仿宋" w:hint="eastAsia"/>
          <w:bCs/>
          <w:color w:val="auto"/>
          <w:sz w:val="24"/>
          <w:highlight w:val="none"/>
        </w:rPr>
        <w:t>.00</w:t>
      </w:r>
      <w:r>
        <w:rPr>
          <w:rFonts w:ascii="仿宋" w:cs="仿宋" w:eastAsia="仿宋" w:hAnsi="仿宋" w:hint="eastAsia"/>
          <w:b w:val="false"/>
          <w:bCs/>
          <w:color w:val="auto"/>
          <w:sz w:val="24"/>
          <w:highlight w:val="none"/>
          <w:lang w:eastAsia="zh-CN"/>
        </w:rPr>
        <w:t>，</w:t>
      </w:r>
      <w:r>
        <w:rPr>
          <w:rFonts w:ascii="仿宋" w:cs="仿宋" w:eastAsia="仿宋" w:hAnsi="仿宋" w:hint="eastAsia"/>
          <w:b w:val="false"/>
          <w:bCs/>
          <w:color w:val="auto"/>
          <w:sz w:val="24"/>
          <w:highlight w:val="none"/>
          <w:lang w:val="en-US" w:eastAsia="zh-CN"/>
        </w:rPr>
        <w:t>285600</w:t>
      </w:r>
      <w:r>
        <w:rPr>
          <w:rFonts w:ascii="仿宋" w:cs="仿宋" w:eastAsia="仿宋" w:hAnsi="仿宋" w:hint="eastAsia"/>
          <w:bCs/>
          <w:color w:val="auto"/>
          <w:sz w:val="24"/>
          <w:highlight w:val="none"/>
        </w:rPr>
        <w:t>.00</w:t>
      </w:r>
      <w:r>
        <w:rPr>
          <w:rFonts w:ascii="仿宋" w:cs="仿宋" w:eastAsia="仿宋" w:hAnsi="仿宋" w:hint="eastAsia"/>
          <w:b w:val="false"/>
          <w:bCs/>
          <w:color w:val="auto"/>
          <w:sz w:val="24"/>
          <w:highlight w:val="none"/>
          <w:lang w:eastAsia="zh-CN"/>
        </w:rPr>
        <w:t>，</w:t>
      </w:r>
      <w:r>
        <w:rPr>
          <w:rFonts w:ascii="仿宋" w:cs="仿宋" w:eastAsia="仿宋" w:hAnsi="仿宋" w:hint="eastAsia"/>
          <w:b w:val="false"/>
          <w:bCs/>
          <w:color w:val="auto"/>
          <w:sz w:val="24"/>
          <w:highlight w:val="none"/>
          <w:lang w:val="en-US" w:eastAsia="zh-CN"/>
        </w:rPr>
        <w:t>343300.</w:t>
      </w:r>
      <w:r>
        <w:rPr>
          <w:rFonts w:ascii="仿宋" w:cs="仿宋" w:eastAsia="仿宋" w:hAnsi="仿宋" w:hint="eastAsia"/>
          <w:bCs/>
          <w:color w:val="auto"/>
          <w:sz w:val="24"/>
          <w:highlight w:val="none"/>
        </w:rPr>
        <w:t>00</w:t>
      </w:r>
    </w:p>
    <w:p w14:paraId="48DC0996">
      <w:pPr>
        <w:pStyle w:val="style0"/>
        <w:keepNext w:val="false"/>
        <w:keepLines w:val="false"/>
        <w:pageBreakBefore w:val="false"/>
        <w:widowControl w:val="false"/>
        <w:kinsoku/>
        <w:wordWrap/>
        <w:overflowPunct/>
        <w:topLinePunct w:val="false"/>
        <w:autoSpaceDE/>
        <w:autoSpaceDN/>
        <w:bidi w:val="false"/>
        <w:adjustRightInd w:val="false"/>
        <w:spacing w:lineRule="auto" w:line="360"/>
        <w:ind w:left="0" w:firstLine="482" w:firstLineChars="200"/>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采购需求：</w:t>
      </w:r>
    </w:p>
    <w:p w14:paraId="3338A7D2">
      <w:pPr>
        <w:pStyle w:val="style0"/>
        <w:keepNext w:val="false"/>
        <w:keepLines w:val="false"/>
        <w:pageBreakBefore w:val="false"/>
        <w:widowControl w:val="false"/>
        <w:kinsoku/>
        <w:wordWrap/>
        <w:overflowPunct/>
        <w:topLinePunct w:val="false"/>
        <w:autoSpaceDE/>
        <w:autoSpaceDN/>
        <w:bidi w:val="false"/>
        <w:adjustRightInd w:val="false"/>
        <w:spacing w:lineRule="auto" w:line="360"/>
        <w:ind w:left="0" w:firstLine="480" w:firstLineChars="200"/>
        <w:textAlignment w:val="auto"/>
        <w:rPr>
          <w:rFonts w:ascii="仿宋" w:cs="仿宋" w:eastAsia="仿宋" w:hAnsi="仿宋" w:hint="eastAsia"/>
          <w:bCs/>
          <w:color w:val="auto"/>
          <w:sz w:val="24"/>
          <w:highlight w:val="none"/>
          <w:lang w:val="en-US" w:eastAsia="zh-CN"/>
        </w:rPr>
      </w:pPr>
      <w:r>
        <w:rPr>
          <w:rFonts w:ascii="仿宋" w:cs="仿宋" w:eastAsia="仿宋" w:hAnsi="仿宋" w:hint="eastAsia"/>
          <w:bCs/>
          <w:color w:val="auto"/>
          <w:sz w:val="24"/>
          <w:highlight w:val="none"/>
          <w:lang w:val="en-US" w:eastAsia="zh-CN"/>
        </w:rPr>
        <w:t>标项一：</w:t>
      </w:r>
    </w:p>
    <w:p w14:paraId="2EAEC1D8">
      <w:pPr>
        <w:pStyle w:val="style0"/>
        <w:keepNext w:val="false"/>
        <w:keepLines w:val="false"/>
        <w:pageBreakBefore w:val="false"/>
        <w:widowControl w:val="false"/>
        <w:kinsoku/>
        <w:wordWrap/>
        <w:overflowPunct/>
        <w:topLinePunct w:val="false"/>
        <w:autoSpaceDE/>
        <w:autoSpaceDN/>
        <w:bidi w:val="false"/>
        <w:adjustRightInd w:val="false"/>
        <w:spacing w:lineRule="auto" w:line="360"/>
        <w:ind w:left="0"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bCs/>
          <w:color w:val="auto"/>
          <w:sz w:val="24"/>
          <w:highlight w:val="none"/>
          <w:lang w:val="en-US" w:eastAsia="zh-CN"/>
        </w:rPr>
        <w:t>标项名称：</w:t>
      </w:r>
      <w:r>
        <w:rPr>
          <w:rFonts w:ascii="仿宋" w:cs="仿宋" w:eastAsia="仿宋" w:hAnsi="仿宋" w:hint="eastAsia"/>
          <w:color w:val="auto"/>
          <w:sz w:val="24"/>
          <w:highlight w:val="none"/>
          <w:lang w:eastAsia="zh-CN"/>
        </w:rPr>
        <w:t>诸暨地区打防控网络租赁</w:t>
      </w:r>
    </w:p>
    <w:p w14:paraId="19B58A0F">
      <w:pPr>
        <w:pStyle w:val="style0"/>
        <w:keepNext w:val="false"/>
        <w:keepLines w:val="false"/>
        <w:pageBreakBefore w:val="false"/>
        <w:widowControl w:val="false"/>
        <w:kinsoku/>
        <w:wordWrap/>
        <w:overflowPunct/>
        <w:topLinePunct w:val="false"/>
        <w:autoSpaceDE/>
        <w:autoSpaceDN/>
        <w:bidi w:val="false"/>
        <w:adjustRightInd w:val="false"/>
        <w:spacing w:lineRule="auto" w:line="360"/>
        <w:ind w:left="0" w:firstLine="480" w:firstLineChars="200"/>
        <w:textAlignment w:val="auto"/>
        <w:rPr>
          <w:rFonts w:ascii="仿宋" w:cs="仿宋" w:eastAsia="仿宋" w:hAnsi="仿宋" w:hint="default"/>
          <w:bCs/>
          <w:color w:val="auto"/>
          <w:sz w:val="24"/>
          <w:highlight w:val="none"/>
          <w:lang w:val="en-US" w:eastAsia="zh-CN"/>
        </w:rPr>
      </w:pPr>
      <w:r>
        <w:rPr>
          <w:rFonts w:ascii="仿宋" w:cs="仿宋" w:eastAsia="仿宋" w:hAnsi="仿宋" w:hint="eastAsia"/>
          <w:bCs/>
          <w:color w:val="auto"/>
          <w:sz w:val="24"/>
          <w:highlight w:val="none"/>
          <w:lang w:val="en-US" w:eastAsia="zh-CN"/>
        </w:rPr>
        <w:t>数量：1</w:t>
      </w:r>
    </w:p>
    <w:p w14:paraId="16B2EA27">
      <w:pPr>
        <w:pStyle w:val="style0"/>
        <w:keepNext w:val="false"/>
        <w:keepLines w:val="false"/>
        <w:pageBreakBefore w:val="false"/>
        <w:widowControl w:val="false"/>
        <w:kinsoku/>
        <w:wordWrap/>
        <w:overflowPunct/>
        <w:topLinePunct w:val="false"/>
        <w:autoSpaceDE/>
        <w:autoSpaceDN/>
        <w:bidi w:val="false"/>
        <w:adjustRightInd w:val="false"/>
        <w:spacing w:lineRule="auto" w:line="360"/>
        <w:ind w:left="0" w:firstLine="480" w:firstLineChars="200"/>
        <w:textAlignment w:val="auto"/>
        <w:rPr>
          <w:rFonts w:ascii="仿宋" w:cs="仿宋" w:eastAsia="仿宋" w:hAnsi="仿宋" w:hint="eastAsia"/>
          <w:b w:val="false"/>
          <w:bCs/>
          <w:color w:val="auto"/>
          <w:sz w:val="24"/>
          <w:szCs w:val="20"/>
          <w:highlight w:val="none"/>
          <w:lang w:val="en-US" w:eastAsia="zh-CN"/>
        </w:rPr>
      </w:pPr>
      <w:r>
        <w:rPr>
          <w:rFonts w:ascii="仿宋" w:cs="仿宋" w:eastAsia="仿宋" w:hAnsi="仿宋" w:hint="eastAsia"/>
          <w:bCs/>
          <w:color w:val="auto"/>
          <w:sz w:val="24"/>
          <w:highlight w:val="none"/>
          <w:lang w:val="en-US" w:eastAsia="zh-CN"/>
        </w:rPr>
        <w:t>预算金额：</w:t>
      </w:r>
      <w:r>
        <w:rPr>
          <w:rFonts w:ascii="仿宋" w:cs="仿宋" w:eastAsia="仿宋" w:hAnsi="仿宋" w:hint="eastAsia"/>
          <w:b w:val="false"/>
          <w:bCs/>
          <w:color w:val="auto"/>
          <w:sz w:val="24"/>
          <w:highlight w:val="none"/>
          <w:lang w:val="en-US" w:eastAsia="zh-CN"/>
        </w:rPr>
        <w:t>306600</w:t>
      </w:r>
      <w:r>
        <w:rPr>
          <w:rFonts w:ascii="仿宋" w:cs="仿宋" w:eastAsia="仿宋" w:hAnsi="仿宋" w:hint="eastAsia"/>
          <w:bCs/>
          <w:color w:val="auto"/>
          <w:sz w:val="24"/>
          <w:highlight w:val="none"/>
        </w:rPr>
        <w:t>.00</w:t>
      </w:r>
    </w:p>
    <w:p w14:paraId="6712E75D">
      <w:pPr>
        <w:pStyle w:val="style4413"/>
        <w:keepNext w:val="false"/>
        <w:keepLines w:val="false"/>
        <w:pageBreakBefore w:val="false"/>
        <w:kinsoku/>
        <w:wordWrap/>
        <w:overflowPunct/>
        <w:topLinePunct w:val="false"/>
        <w:autoSpaceDE/>
        <w:autoSpaceDN/>
        <w:bidi w:val="false"/>
        <w:adjustRightInd w:val="false"/>
        <w:spacing w:after="0" w:lineRule="auto" w:line="360"/>
        <w:ind w:firstLine="480"/>
        <w:textAlignment w:val="auto"/>
        <w:rPr>
          <w:rFonts w:ascii="仿宋_GB2312" w:eastAsia="仿宋_GB2312" w:hAnsi="新宋体" w:hint="eastAsia"/>
          <w:color w:val="auto"/>
          <w:sz w:val="24"/>
          <w:szCs w:val="24"/>
          <w:highlight w:val="none"/>
        </w:rPr>
      </w:pPr>
      <w:r>
        <w:rPr>
          <w:rFonts w:ascii="仿宋_GB2312" w:eastAsia="仿宋_GB2312" w:hAnsi="新宋体" w:hint="eastAsia"/>
          <w:color w:val="auto"/>
          <w:sz w:val="24"/>
          <w:szCs w:val="24"/>
          <w:highlight w:val="none"/>
        </w:rPr>
        <w:t>主要内容：详见采购文件 </w:t>
      </w:r>
    </w:p>
    <w:p w14:paraId="4237318A">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标项二:</w:t>
      </w:r>
    </w:p>
    <w:p w14:paraId="20BD07F2">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lang w:eastAsia="zh-CN"/>
        </w:rPr>
      </w:pPr>
      <w:r>
        <w:rPr>
          <w:rFonts w:ascii="仿宋" w:cs="仿宋" w:eastAsia="仿宋" w:hAnsi="仿宋" w:hint="eastAsia"/>
          <w:color w:val="auto"/>
          <w:sz w:val="24"/>
          <w:szCs w:val="24"/>
          <w:highlight w:val="none"/>
        </w:rPr>
        <w:t>标项名称:嵊新地区打防控网路租赁</w:t>
      </w:r>
    </w:p>
    <w:p w14:paraId="20B7CA12">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数量:1</w:t>
      </w:r>
    </w:p>
    <w:p w14:paraId="7BBE5EE4">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预算金额（元）：</w:t>
      </w:r>
      <w:r>
        <w:rPr>
          <w:rFonts w:ascii="仿宋" w:cs="仿宋" w:eastAsia="仿宋" w:hAnsi="仿宋" w:hint="eastAsia"/>
          <w:b w:val="false"/>
          <w:bCs/>
          <w:color w:val="auto"/>
          <w:sz w:val="24"/>
          <w:highlight w:val="none"/>
          <w:lang w:val="en-US" w:eastAsia="zh-CN"/>
        </w:rPr>
        <w:t>285600</w:t>
      </w:r>
      <w:r>
        <w:rPr>
          <w:rFonts w:ascii="仿宋" w:cs="仿宋" w:eastAsia="仿宋" w:hAnsi="仿宋" w:hint="eastAsia"/>
          <w:bCs/>
          <w:color w:val="auto"/>
          <w:sz w:val="24"/>
          <w:highlight w:val="none"/>
        </w:rPr>
        <w:t>.00</w:t>
      </w:r>
    </w:p>
    <w:p w14:paraId="01BF1B78">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_GB2312" w:eastAsia="仿宋_GB2312" w:hAnsi="新宋体" w:hint="eastAsia"/>
          <w:color w:val="auto"/>
          <w:sz w:val="24"/>
          <w:szCs w:val="24"/>
          <w:highlight w:val="none"/>
        </w:rPr>
        <w:t>主要内容</w:t>
      </w:r>
      <w:r>
        <w:rPr>
          <w:rFonts w:ascii="仿宋" w:cs="仿宋" w:eastAsia="仿宋" w:hAnsi="仿宋" w:hint="eastAsia"/>
          <w:color w:val="auto"/>
          <w:sz w:val="24"/>
          <w:szCs w:val="24"/>
          <w:highlight w:val="none"/>
        </w:rPr>
        <w:t>：详见采购文件。</w:t>
      </w:r>
    </w:p>
    <w:p w14:paraId="51DB008C">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标项三:</w:t>
      </w:r>
    </w:p>
    <w:p w14:paraId="26D09EBA">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lang w:eastAsia="zh-CN"/>
        </w:rPr>
      </w:pPr>
      <w:r>
        <w:rPr>
          <w:rFonts w:ascii="仿宋" w:cs="仿宋" w:eastAsia="仿宋" w:hAnsi="仿宋" w:hint="eastAsia"/>
          <w:color w:val="auto"/>
          <w:sz w:val="24"/>
          <w:szCs w:val="24"/>
          <w:highlight w:val="none"/>
        </w:rPr>
        <w:t>标项名称:</w:t>
      </w:r>
      <w:r>
        <w:rPr>
          <w:rFonts w:ascii="仿宋" w:cs="仿宋" w:eastAsia="仿宋" w:hAnsi="仿宋" w:hint="eastAsia"/>
          <w:color w:val="auto"/>
          <w:sz w:val="24"/>
          <w:szCs w:val="24"/>
          <w:highlight w:val="none"/>
          <w:lang w:eastAsia="zh-CN"/>
        </w:rPr>
        <w:t>市本级地区打防控网络租赁</w:t>
      </w:r>
    </w:p>
    <w:p w14:paraId="14979BAC">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数量:1</w:t>
      </w:r>
    </w:p>
    <w:p w14:paraId="55DA7B73">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预算金额（元）：</w:t>
      </w:r>
      <w:r>
        <w:rPr>
          <w:rFonts w:ascii="仿宋" w:cs="仿宋" w:eastAsia="仿宋" w:hAnsi="仿宋" w:hint="eastAsia"/>
          <w:b w:val="false"/>
          <w:bCs/>
          <w:color w:val="auto"/>
          <w:sz w:val="24"/>
          <w:highlight w:val="none"/>
          <w:lang w:val="en-US" w:eastAsia="zh-CN"/>
        </w:rPr>
        <w:t>347800.</w:t>
      </w:r>
      <w:r>
        <w:rPr>
          <w:rFonts w:ascii="仿宋" w:cs="仿宋" w:eastAsia="仿宋" w:hAnsi="仿宋" w:hint="eastAsia"/>
          <w:bCs/>
          <w:color w:val="auto"/>
          <w:sz w:val="24"/>
          <w:highlight w:val="none"/>
        </w:rPr>
        <w:t>00</w:t>
      </w:r>
    </w:p>
    <w:p w14:paraId="0499C4A2">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_GB2312" w:eastAsia="仿宋_GB2312" w:hAnsi="新宋体" w:hint="eastAsia"/>
          <w:color w:val="auto"/>
          <w:sz w:val="24"/>
          <w:szCs w:val="24"/>
          <w:highlight w:val="none"/>
        </w:rPr>
        <w:t>主要内容</w:t>
      </w:r>
      <w:r>
        <w:rPr>
          <w:rFonts w:ascii="仿宋" w:cs="仿宋" w:eastAsia="仿宋" w:hAnsi="仿宋" w:hint="eastAsia"/>
          <w:color w:val="auto"/>
          <w:sz w:val="24"/>
          <w:szCs w:val="24"/>
          <w:highlight w:val="none"/>
        </w:rPr>
        <w:t>：详见采购文件。</w:t>
      </w:r>
    </w:p>
    <w:p w14:paraId="0A9D1382">
      <w:pPr>
        <w:pStyle w:val="style0"/>
        <w:keepNext w:val="false"/>
        <w:keepLines w:val="false"/>
        <w:pageBreakBefore w:val="false"/>
        <w:kinsoku/>
        <w:wordWrap/>
        <w:overflowPunct/>
        <w:topLinePunct w:val="false"/>
        <w:autoSpaceDE/>
        <w:autoSpaceDN/>
        <w:bidi w:val="false"/>
        <w:adjustRightInd w:val="false"/>
        <w:spacing w:lineRule="auto" w:line="360"/>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备注：本项目分</w:t>
      </w:r>
      <w:r>
        <w:rPr>
          <w:rFonts w:ascii="仿宋" w:cs="仿宋" w:eastAsia="仿宋" w:hAnsi="仿宋" w:hint="eastAsia"/>
          <w:color w:val="auto"/>
          <w:sz w:val="24"/>
          <w:szCs w:val="24"/>
          <w:highlight w:val="none"/>
          <w:lang w:val="en-US" w:eastAsia="zh-CN"/>
        </w:rPr>
        <w:t>3</w:t>
      </w:r>
      <w:r>
        <w:rPr>
          <w:rFonts w:ascii="仿宋" w:cs="仿宋" w:eastAsia="仿宋" w:hAnsi="仿宋" w:hint="eastAsia"/>
          <w:color w:val="auto"/>
          <w:sz w:val="24"/>
          <w:szCs w:val="24"/>
          <w:highlight w:val="none"/>
        </w:rPr>
        <w:t>个标段，允许供应商同时参加</w:t>
      </w:r>
      <w:r>
        <w:rPr>
          <w:rFonts w:ascii="仿宋" w:cs="仿宋" w:eastAsia="仿宋" w:hAnsi="仿宋" w:hint="eastAsia"/>
          <w:color w:val="auto"/>
          <w:sz w:val="24"/>
          <w:szCs w:val="24"/>
          <w:highlight w:val="none"/>
          <w:lang w:val="en-US" w:eastAsia="zh-CN"/>
        </w:rPr>
        <w:t>3</w:t>
      </w:r>
      <w:r>
        <w:rPr>
          <w:rFonts w:ascii="仿宋" w:cs="仿宋" w:eastAsia="仿宋" w:hAnsi="仿宋" w:hint="eastAsia"/>
          <w:color w:val="auto"/>
          <w:sz w:val="24"/>
          <w:szCs w:val="24"/>
          <w:highlight w:val="none"/>
        </w:rPr>
        <w:t>个标段的投标，开标时按先开01标再开02标</w:t>
      </w:r>
      <w:r>
        <w:rPr>
          <w:rFonts w:ascii="仿宋" w:cs="仿宋" w:eastAsia="仿宋" w:hAnsi="仿宋" w:hint="eastAsia"/>
          <w:color w:val="auto"/>
          <w:sz w:val="24"/>
          <w:szCs w:val="24"/>
          <w:highlight w:val="none"/>
          <w:lang w:eastAsia="zh-CN"/>
        </w:rPr>
        <w:t>最后开</w:t>
      </w:r>
      <w:r>
        <w:rPr>
          <w:rFonts w:ascii="仿宋" w:cs="仿宋" w:eastAsia="仿宋" w:hAnsi="仿宋" w:hint="eastAsia"/>
          <w:color w:val="auto"/>
          <w:sz w:val="24"/>
          <w:szCs w:val="24"/>
          <w:highlight w:val="none"/>
          <w:lang w:val="en-US" w:eastAsia="zh-CN"/>
        </w:rPr>
        <w:t>03标</w:t>
      </w:r>
      <w:r>
        <w:rPr>
          <w:rFonts w:ascii="仿宋" w:cs="仿宋" w:eastAsia="仿宋" w:hAnsi="仿宋" w:hint="eastAsia"/>
          <w:color w:val="auto"/>
          <w:sz w:val="24"/>
          <w:szCs w:val="24"/>
          <w:highlight w:val="none"/>
        </w:rPr>
        <w:t>的顺序，01标的中标单位可继续参与02标的评审</w:t>
      </w:r>
      <w:r>
        <w:rPr>
          <w:rFonts w:ascii="仿宋" w:cs="仿宋" w:eastAsia="仿宋" w:hAnsi="仿宋" w:hint="eastAsia"/>
          <w:color w:val="auto"/>
          <w:sz w:val="24"/>
          <w:szCs w:val="24"/>
          <w:highlight w:val="none"/>
          <w:lang w:eastAsia="zh-CN"/>
        </w:rPr>
        <w:t>，以此类推</w:t>
      </w:r>
      <w:r>
        <w:rPr>
          <w:rFonts w:ascii="仿宋" w:cs="仿宋" w:eastAsia="仿宋" w:hAnsi="仿宋" w:hint="eastAsia"/>
          <w:color w:val="auto"/>
          <w:sz w:val="24"/>
          <w:szCs w:val="24"/>
          <w:highlight w:val="none"/>
        </w:rPr>
        <w:t>。</w:t>
      </w:r>
    </w:p>
    <w:p w14:paraId="2AB0DB77">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合同履行期限</w:t>
      </w:r>
      <w:r>
        <w:rPr>
          <w:rFonts w:ascii="仿宋" w:cs="仿宋" w:eastAsia="仿宋" w:hAnsi="仿宋" w:hint="eastAsia"/>
          <w:color w:val="auto"/>
          <w:sz w:val="24"/>
          <w:highlight w:val="none"/>
        </w:rPr>
        <w:t>：按双方合同约定条款执行。</w:t>
      </w:r>
    </w:p>
    <w:p w14:paraId="4286D6BD">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b/>
          <w:color w:val="auto"/>
          <w:highlight w:val="none"/>
        </w:rPr>
      </w:pPr>
      <w:r>
        <w:rPr>
          <w:rFonts w:ascii="仿宋" w:cs="仿宋" w:eastAsia="仿宋" w:hAnsi="仿宋" w:hint="eastAsia"/>
          <w:b/>
          <w:color w:val="auto"/>
          <w:sz w:val="24"/>
          <w:highlight w:val="none"/>
        </w:rPr>
        <w:t>本项目接受联合体投标：</w:t>
      </w:r>
      <w:r>
        <w:rPr>
          <w:rFonts w:ascii="仿宋" w:cs="仿宋" w:eastAsia="仿宋" w:hAnsi="仿宋" w:hint="eastAsia"/>
          <w:color w:val="auto"/>
          <w:kern w:val="0"/>
          <w:sz w:val="24"/>
          <w:highlight w:val="none"/>
        </w:rPr>
        <w:sym w:font="Wingdings" w:char="fe"/>
      </w:r>
      <w:r>
        <w:rPr>
          <w:rFonts w:ascii="仿宋" w:cs="仿宋" w:eastAsia="仿宋" w:hAnsi="仿宋" w:hint="eastAsia"/>
          <w:b/>
          <w:color w:val="auto"/>
          <w:sz w:val="24"/>
          <w:highlight w:val="none"/>
        </w:rPr>
        <w:t>是，☐否。</w:t>
      </w:r>
    </w:p>
    <w:p w14:paraId="3B88E8CB">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bCs w:val="false"/>
          <w:color w:val="auto"/>
          <w:sz w:val="24"/>
          <w:highlight w:val="none"/>
        </w:rPr>
      </w:pPr>
      <w:r>
        <w:rPr>
          <w:rFonts w:ascii="仿宋" w:cs="仿宋" w:eastAsia="仿宋" w:hAnsi="仿宋" w:hint="eastAsia"/>
          <w:b/>
          <w:bCs w:val="false"/>
          <w:color w:val="auto"/>
          <w:sz w:val="24"/>
          <w:highlight w:val="none"/>
        </w:rPr>
        <w:t>二、申请人的资格要求</w:t>
      </w:r>
    </w:p>
    <w:p w14:paraId="40C11F13">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snapToGrid w:val="false"/>
          <w:color w:val="auto"/>
          <w:kern w:val="28"/>
          <w:sz w:val="24"/>
          <w:szCs w:val="20"/>
          <w:highlight w:val="none"/>
        </w:rPr>
      </w:pPr>
      <w:r>
        <w:rPr>
          <w:rFonts w:ascii="仿宋" w:cs="仿宋" w:eastAsia="仿宋" w:hAnsi="仿宋" w:hint="eastAsia"/>
          <w:snapToGrid w:val="false"/>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0C8A950">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snapToGrid w:val="false"/>
          <w:color w:val="auto"/>
          <w:kern w:val="28"/>
          <w:sz w:val="24"/>
          <w:szCs w:val="20"/>
          <w:highlight w:val="none"/>
        </w:rPr>
      </w:pPr>
      <w:r>
        <w:rPr>
          <w:rFonts w:ascii="仿宋" w:cs="仿宋" w:eastAsia="仿宋" w:hAnsi="仿宋" w:hint="eastAsia"/>
          <w:snapToGrid w:val="false"/>
          <w:color w:val="auto"/>
          <w:kern w:val="28"/>
          <w:sz w:val="24"/>
          <w:szCs w:val="20"/>
          <w:highlight w:val="none"/>
        </w:rPr>
        <w:t>2.</w:t>
      </w:r>
      <w:r>
        <w:rPr>
          <w:rFonts w:ascii="仿宋" w:cs="仿宋" w:eastAsia="仿宋" w:hAnsi="仿宋" w:hint="eastAsia"/>
          <w:color w:val="auto"/>
          <w:highlight w:val="none"/>
        </w:rPr>
        <w:t xml:space="preserve"> </w:t>
      </w:r>
      <w:r>
        <w:rPr>
          <w:rFonts w:ascii="仿宋" w:cs="仿宋" w:eastAsia="仿宋" w:hAnsi="仿宋" w:hint="eastAsia"/>
          <w:snapToGrid w:val="false"/>
          <w:color w:val="auto"/>
          <w:kern w:val="28"/>
          <w:sz w:val="24"/>
          <w:szCs w:val="20"/>
          <w:highlight w:val="none"/>
        </w:rPr>
        <w:t>以联合体形式投标的，提供联合协议(本项目不接受联合体投标或者投标人不以联合体形式投标的，则不需要提供) ；</w:t>
      </w:r>
    </w:p>
    <w:p w14:paraId="2F312DD9">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snapToGrid w:val="false"/>
          <w:color w:val="auto"/>
          <w:kern w:val="28"/>
          <w:sz w:val="24"/>
          <w:szCs w:val="20"/>
          <w:highlight w:val="none"/>
        </w:rPr>
      </w:pPr>
      <w:r>
        <w:rPr>
          <w:rFonts w:ascii="仿宋" w:cs="仿宋" w:eastAsia="仿宋" w:hAnsi="仿宋" w:hint="eastAsia"/>
          <w:snapToGrid w:val="false"/>
          <w:color w:val="auto"/>
          <w:kern w:val="28"/>
          <w:sz w:val="24"/>
          <w:szCs w:val="20"/>
          <w:highlight w:val="none"/>
        </w:rPr>
        <w:t>3.落实政府采购政策需满足的资格要求：</w:t>
      </w:r>
    </w:p>
    <w:p w14:paraId="6125C990">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kern w:val="0"/>
          <w:sz w:val="24"/>
          <w:highlight w:val="none"/>
        </w:rPr>
        <w:sym w:font="Wingdings" w:char="fe"/>
      </w:r>
      <w:r>
        <w:rPr>
          <w:rFonts w:ascii="仿宋" w:cs="仿宋" w:eastAsia="仿宋" w:hAnsi="仿宋" w:hint="eastAsia"/>
          <w:color w:val="auto"/>
          <w:sz w:val="24"/>
          <w:highlight w:val="none"/>
        </w:rPr>
        <w:t>无</w:t>
      </w:r>
      <w:r>
        <w:rPr>
          <w:rFonts w:ascii="仿宋" w:cs="仿宋" w:eastAsia="仿宋" w:hAnsi="仿宋" w:hint="eastAsia"/>
          <w:snapToGrid w:val="false"/>
          <w:color w:val="auto"/>
          <w:kern w:val="28"/>
          <w:sz w:val="24"/>
          <w:szCs w:val="20"/>
          <w:highlight w:val="none"/>
        </w:rPr>
        <w:t>；</w:t>
      </w:r>
    </w:p>
    <w:p w14:paraId="0E2EA5EF">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kern w:val="0"/>
          <w:sz w:val="24"/>
          <w:szCs w:val="24"/>
          <w:highlight w:val="none"/>
          <w:lang w:val="en-US" w:bidi="ar-SA" w:eastAsia="zh-CN"/>
        </w:rPr>
        <w:t>☐</w:t>
      </w:r>
      <w:r>
        <w:rPr>
          <w:rFonts w:ascii="仿宋" w:cs="仿宋" w:eastAsia="仿宋" w:hAnsi="仿宋" w:hint="eastAsia"/>
          <w:color w:val="auto"/>
          <w:kern w:val="0"/>
          <w:sz w:val="24"/>
          <w:highlight w:val="none"/>
        </w:rPr>
        <w:t>专</w:t>
      </w:r>
      <w:r>
        <w:rPr>
          <w:rFonts w:ascii="仿宋" w:cs="仿宋" w:eastAsia="仿宋" w:hAnsi="仿宋" w:hint="eastAsia"/>
          <w:color w:val="auto"/>
          <w:sz w:val="24"/>
          <w:highlight w:val="none"/>
        </w:rPr>
        <w:t>门面向中小企业</w:t>
      </w:r>
    </w:p>
    <w:p w14:paraId="022B1E7E">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ind w:left="0" w:firstLine="960" w:firstLineChars="400"/>
        <w:textAlignment w:val="auto"/>
        <w:rPr>
          <w:rFonts w:ascii="仿宋" w:cs="仿宋" w:eastAsia="仿宋" w:hAnsi="仿宋" w:hint="eastAsia"/>
          <w:color w:val="auto"/>
          <w:sz w:val="24"/>
          <w:highlight w:val="none"/>
        </w:rPr>
      </w:pPr>
      <w:r>
        <w:rPr>
          <w:rFonts w:ascii="仿宋" w:cs="仿宋" w:eastAsia="仿宋" w:hAnsi="仿宋" w:hint="eastAsia"/>
          <w:color w:val="auto"/>
          <w:kern w:val="0"/>
          <w:sz w:val="24"/>
          <w:szCs w:val="24"/>
          <w:highlight w:val="none"/>
          <w:lang w:val="en-US" w:bidi="ar-SA" w:eastAsia="zh-CN"/>
        </w:rPr>
        <w:t>☐</w:t>
      </w:r>
      <w:r>
        <w:rPr>
          <w:rFonts w:ascii="仿宋" w:cs="仿宋" w:eastAsia="仿宋" w:hAnsi="仿宋" w:hint="eastAsia"/>
          <w:color w:val="auto"/>
          <w:sz w:val="24"/>
          <w:highlight w:val="none"/>
        </w:rPr>
        <w:t>服务全部由符合政策要求的中小企业承接，提供中小企业声明函；</w:t>
      </w:r>
    </w:p>
    <w:p w14:paraId="202B5704">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ind w:left="0" w:firstLine="960" w:firstLineChars="400"/>
        <w:textAlignment w:val="auto"/>
        <w:rPr>
          <w:rFonts w:ascii="仿宋" w:cs="仿宋" w:eastAsia="仿宋" w:hAnsi="仿宋" w:hint="eastAsia"/>
          <w:color w:val="auto"/>
          <w:highlight w:val="none"/>
        </w:rPr>
      </w:pPr>
      <w:r>
        <w:rPr>
          <w:rFonts w:ascii="仿宋" w:cs="仿宋" w:eastAsia="仿宋" w:hAnsi="仿宋" w:hint="eastAsia"/>
          <w:color w:val="auto"/>
          <w:kern w:val="0"/>
          <w:sz w:val="24"/>
          <w:szCs w:val="24"/>
          <w:highlight w:val="none"/>
          <w:lang w:val="en-US" w:bidi="ar-SA" w:eastAsia="zh-CN"/>
        </w:rPr>
        <w:t>☐</w:t>
      </w:r>
      <w:r>
        <w:rPr>
          <w:rFonts w:ascii="仿宋" w:cs="仿宋" w:eastAsia="仿宋" w:hAnsi="仿宋" w:hint="eastAsia"/>
          <w:color w:val="auto"/>
          <w:sz w:val="24"/>
          <w:highlight w:val="none"/>
        </w:rPr>
        <w:t>服务全部由符合政策要求的小微企业承接，提供中小企业声明函；</w:t>
      </w:r>
    </w:p>
    <w:p w14:paraId="5ABD1272">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ind w:left="0" w:firstLine="960" w:firstLineChars="400"/>
        <w:textAlignment w:val="auto"/>
        <w:rPr>
          <w:rFonts w:ascii="仿宋" w:cs="仿宋" w:eastAsia="仿宋" w:hAnsi="仿宋" w:hint="eastAsia"/>
          <w:color w:val="auto"/>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sz w:val="24"/>
          <w:highlight w:val="none"/>
        </w:rPr>
        <w:t>要求以联合体形式参加，提供联合协议和中小企业声明函，联合协议中中小企业合同金额应当达到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%，其中小微企业合同金额应当达到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r>
        <w:rPr>
          <w:rFonts w:ascii="仿宋" w:cs="仿宋" w:eastAsia="仿宋" w:hAnsi="仿宋" w:hint="eastAsia"/>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ascii="仿宋" w:cs="仿宋" w:eastAsia="仿宋" w:hAnsi="仿宋" w:hint="eastAsia"/>
          <w:color w:val="auto"/>
          <w:sz w:val="24"/>
          <w:highlight w:val="none"/>
        </w:rPr>
        <w:t>；</w:t>
      </w:r>
    </w:p>
    <w:p w14:paraId="060ABEAF">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ind w:left="0" w:firstLine="960" w:firstLineChars="400"/>
        <w:textAlignment w:val="auto"/>
        <w:rPr>
          <w:rFonts w:ascii="仿宋" w:cs="仿宋" w:eastAsia="仿宋" w:hAnsi="仿宋" w:hint="eastAsia"/>
          <w:color w:val="auto"/>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sz w:val="24"/>
          <w:highlight w:val="none"/>
        </w:rPr>
        <w:t>要求合同分包，提供分包意向协议和中小企业声明函，分包意向协议中中小企业合同金额应当达到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 ，其中小微企业合同金额应当达到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 ;</w:t>
      </w:r>
      <w:r>
        <w:rPr>
          <w:rFonts w:ascii="仿宋" w:cs="仿宋" w:eastAsia="仿宋" w:hAnsi="仿宋" w:hint="eastAsia"/>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ascii="仿宋" w:cs="仿宋" w:eastAsia="仿宋" w:hAnsi="仿宋" w:hint="eastAsia"/>
          <w:color w:val="auto"/>
          <w:sz w:val="24"/>
          <w:highlight w:val="none"/>
        </w:rPr>
        <w:t>；</w:t>
      </w:r>
    </w:p>
    <w:p w14:paraId="0D0E7D62">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4.本项目的特定资格要求：</w:t>
      </w:r>
      <w:r>
        <w:rPr>
          <w:rFonts w:ascii="仿宋" w:cs="仿宋" w:eastAsia="仿宋" w:hAnsi="仿宋" w:hint="eastAsia"/>
          <w:color w:val="auto"/>
          <w:sz w:val="24"/>
          <w:highlight w:val="none"/>
          <w:u w:val="single"/>
          <w:lang w:val="en-US" w:eastAsia="zh-CN"/>
        </w:rPr>
        <w:t>供应商须是能在绍兴市范围内提供公共网络基础设施、公共数据传送服务的通信运营商</w:t>
      </w:r>
      <w:r>
        <w:rPr>
          <w:rFonts w:ascii="仿宋" w:cs="仿宋" w:eastAsia="仿宋" w:hAnsi="仿宋" w:hint="eastAsia"/>
          <w:color w:val="auto"/>
          <w:sz w:val="24"/>
          <w:highlight w:val="none"/>
        </w:rPr>
        <w:t>；</w:t>
      </w:r>
    </w:p>
    <w:p w14:paraId="46A51483">
      <w:pPr>
        <w:pStyle w:val="style0"/>
        <w:pageBreakBefore w:val="false"/>
        <w:widowControl w:val="false"/>
        <w:kinsoku/>
        <w:wordWrap/>
        <w:overflowPunct/>
        <w:topLinePunct w:val="false"/>
        <w:autoSpaceDE/>
        <w:autoSpaceDN/>
        <w:bidi w:val="false"/>
        <w:snapToGrid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A5FA87B">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bCs w:val="false"/>
          <w:color w:val="auto"/>
          <w:sz w:val="24"/>
          <w:highlight w:val="none"/>
        </w:rPr>
      </w:pPr>
      <w:r>
        <w:rPr>
          <w:rFonts w:ascii="仿宋" w:cs="仿宋" w:eastAsia="仿宋" w:hAnsi="仿宋" w:hint="eastAsia"/>
          <w:b/>
          <w:bCs w:val="false"/>
          <w:color w:val="auto"/>
          <w:sz w:val="24"/>
          <w:highlight w:val="none"/>
        </w:rPr>
        <w:t xml:space="preserve">三、获取招标文件 </w:t>
      </w:r>
    </w:p>
    <w:p w14:paraId="723B964B">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时间：</w:t>
      </w:r>
      <w:r>
        <w:rPr>
          <w:rFonts w:ascii="仿宋" w:cs="仿宋" w:eastAsia="仿宋" w:hAnsi="仿宋" w:hint="eastAsia"/>
          <w:color w:val="auto"/>
          <w:sz w:val="24"/>
          <w:highlight w:val="none"/>
        </w:rPr>
        <w:t>/至</w:t>
      </w:r>
      <w:r>
        <w:rPr>
          <w:rFonts w:ascii="仿宋" w:cs="仿宋" w:eastAsia="仿宋" w:hAnsi="仿宋" w:hint="eastAsia"/>
          <w:color w:val="auto"/>
          <w:sz w:val="24"/>
          <w:highlight w:val="none"/>
          <w:u w:val="single"/>
        </w:rPr>
        <w:t>2025 年4月22日</w:t>
      </w:r>
      <w:r>
        <w:rPr>
          <w:rFonts w:ascii="仿宋" w:cs="仿宋" w:eastAsia="仿宋" w:hAnsi="仿宋" w:hint="eastAsia"/>
          <w:color w:val="auto"/>
          <w:sz w:val="24"/>
          <w:highlight w:val="none"/>
        </w:rPr>
        <w:t>，每天上午00:00至12:00 ，下午12:00至23:59（北京时间，线上获取法定节假日均可，线下获取文件法定节假日除外）</w:t>
      </w:r>
    </w:p>
    <w:p w14:paraId="5551DA27">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地点（网址）：</w:t>
      </w:r>
      <w:r>
        <w:rPr>
          <w:rFonts w:ascii="仿宋" w:cs="仿宋" w:eastAsia="仿宋" w:hAnsi="仿宋" w:hint="eastAsia"/>
          <w:color w:val="auto"/>
          <w:sz w:val="24"/>
          <w:highlight w:val="none"/>
        </w:rPr>
        <w:t xml:space="preserve">政采云平台（https://www.zcygov.cn/） </w:t>
      </w:r>
    </w:p>
    <w:p w14:paraId="110705CB">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方式：</w:t>
      </w:r>
      <w:r>
        <w:rPr>
          <w:rFonts w:ascii="仿宋" w:cs="仿宋" w:eastAsia="仿宋" w:hAnsi="仿宋" w:hint="eastAsia"/>
          <w:color w:val="auto"/>
          <w:sz w:val="24"/>
          <w:highlight w:val="none"/>
        </w:rPr>
        <w:t xml:space="preserve">供应商登录政采云平台https://www.zcygov.cn/在线申请获取采购文件（进入“项目采购”应用，在获取采购文件菜单中选择项目，申请获取采购文件）。 </w:t>
      </w:r>
    </w:p>
    <w:p w14:paraId="6D93F14B">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售价（元）：</w:t>
      </w:r>
      <w:r>
        <w:rPr>
          <w:rFonts w:ascii="仿宋" w:cs="仿宋" w:eastAsia="仿宋" w:hAnsi="仿宋" w:hint="eastAsia"/>
          <w:color w:val="auto"/>
          <w:sz w:val="24"/>
          <w:highlight w:val="none"/>
        </w:rPr>
        <w:t xml:space="preserve">0 </w:t>
      </w:r>
      <w:r>
        <w:rPr>
          <w:rFonts w:ascii="仿宋" w:cs="仿宋" w:eastAsia="仿宋" w:hAnsi="仿宋" w:hint="eastAsia"/>
          <w:color w:val="auto"/>
          <w:sz w:val="24"/>
          <w:highlight w:val="none"/>
        </w:rPr>
        <w:tab/>
      </w:r>
    </w:p>
    <w:p w14:paraId="3772331C">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bCs w:val="false"/>
          <w:color w:val="auto"/>
          <w:sz w:val="24"/>
          <w:highlight w:val="none"/>
        </w:rPr>
      </w:pPr>
      <w:r>
        <w:rPr>
          <w:rFonts w:ascii="仿宋" w:cs="仿宋" w:eastAsia="仿宋" w:hAnsi="仿宋" w:hint="eastAsia"/>
          <w:b/>
          <w:bCs w:val="false"/>
          <w:color w:val="auto"/>
          <w:sz w:val="24"/>
          <w:highlight w:val="none"/>
        </w:rPr>
        <w:t>四、提交投标文件截止时间、开标时间和地点</w:t>
      </w:r>
    </w:p>
    <w:p w14:paraId="020B6DD5">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提交投标文件截止时间：</w:t>
      </w:r>
      <w:r>
        <w:rPr>
          <w:rFonts w:ascii="仿宋" w:cs="仿宋" w:eastAsia="仿宋" w:hAnsi="仿宋" w:hint="eastAsia"/>
          <w:color w:val="auto"/>
          <w:sz w:val="24"/>
          <w:highlight w:val="none"/>
          <w:u w:val="single"/>
        </w:rPr>
        <w:t xml:space="preserve"> 2025 年4月22日9点00分00秒</w:t>
      </w:r>
      <w:r>
        <w:rPr>
          <w:rFonts w:ascii="仿宋" w:cs="仿宋" w:eastAsia="仿宋" w:hAnsi="仿宋" w:hint="eastAsia"/>
          <w:bCs/>
          <w:color w:val="auto"/>
          <w:sz w:val="24"/>
          <w:highlight w:val="none"/>
          <w:u w:val="single"/>
        </w:rPr>
        <w:t xml:space="preserve"> </w:t>
      </w:r>
      <w:r>
        <w:rPr>
          <w:rFonts w:ascii="仿宋" w:cs="仿宋" w:eastAsia="仿宋" w:hAnsi="仿宋" w:hint="eastAsia"/>
          <w:color w:val="auto"/>
          <w:sz w:val="24"/>
          <w:highlight w:val="none"/>
        </w:rPr>
        <w:t>（北京时间）</w:t>
      </w:r>
    </w:p>
    <w:p w14:paraId="7B8C2200">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投标地点（网址）：</w:t>
      </w:r>
      <w:r>
        <w:rPr>
          <w:rFonts w:ascii="仿宋" w:cs="仿宋" w:eastAsia="仿宋" w:hAnsi="仿宋" w:hint="eastAsia"/>
          <w:color w:val="auto"/>
          <w:sz w:val="24"/>
          <w:highlight w:val="none"/>
        </w:rPr>
        <w:t xml:space="preserve">政采云平台（https://www.zcygov.cn/） </w:t>
      </w:r>
    </w:p>
    <w:p w14:paraId="48376694">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bCs/>
          <w:color w:val="auto"/>
          <w:sz w:val="24"/>
          <w:highlight w:val="none"/>
          <w:u w:val="single"/>
        </w:rPr>
      </w:pPr>
      <w:r>
        <w:rPr>
          <w:rFonts w:ascii="仿宋" w:cs="仿宋" w:eastAsia="仿宋" w:hAnsi="仿宋" w:hint="eastAsia"/>
          <w:b/>
          <w:color w:val="auto"/>
          <w:sz w:val="24"/>
          <w:highlight w:val="none"/>
        </w:rPr>
        <w:t>开标时间：</w:t>
      </w:r>
      <w:r>
        <w:rPr>
          <w:rFonts w:ascii="仿宋" w:cs="仿宋" w:eastAsia="仿宋" w:hAnsi="仿宋" w:hint="eastAsia"/>
          <w:color w:val="auto"/>
          <w:sz w:val="24"/>
          <w:highlight w:val="none"/>
          <w:u w:val="single"/>
        </w:rPr>
        <w:t>2025 年4月22日9点00分00秒</w:t>
      </w:r>
      <w:r>
        <w:rPr>
          <w:rFonts w:ascii="仿宋" w:cs="仿宋" w:eastAsia="仿宋" w:hAnsi="仿宋" w:hint="eastAsia"/>
          <w:bCs/>
          <w:color w:val="auto"/>
          <w:sz w:val="24"/>
          <w:highlight w:val="none"/>
          <w:u w:val="single"/>
        </w:rPr>
        <w:t xml:space="preserve">  </w:t>
      </w:r>
    </w:p>
    <w:p w14:paraId="1C2E9BE4">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开标地点（网址）：</w:t>
      </w:r>
      <w:r>
        <w:rPr>
          <w:rFonts w:ascii="仿宋" w:cs="仿宋" w:eastAsia="仿宋" w:hAnsi="仿宋" w:hint="eastAsia"/>
          <w:color w:val="auto"/>
          <w:sz w:val="24"/>
          <w:highlight w:val="none"/>
        </w:rPr>
        <w:t>政采云平台（https://www.zcygov.cn/）</w:t>
      </w:r>
    </w:p>
    <w:p w14:paraId="38EE5489">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bCs w:val="false"/>
          <w:color w:val="auto"/>
          <w:sz w:val="24"/>
          <w:highlight w:val="none"/>
        </w:rPr>
      </w:pPr>
      <w:r>
        <w:rPr>
          <w:rFonts w:ascii="仿宋" w:cs="仿宋" w:eastAsia="仿宋" w:hAnsi="仿宋" w:hint="eastAsia"/>
          <w:b/>
          <w:bCs w:val="false"/>
          <w:color w:val="auto"/>
          <w:sz w:val="24"/>
          <w:highlight w:val="none"/>
        </w:rPr>
        <w:t xml:space="preserve">五、公告期限 </w:t>
      </w:r>
    </w:p>
    <w:p w14:paraId="2704A25F">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自本公告发布之日起5个工作日。</w:t>
      </w:r>
    </w:p>
    <w:p w14:paraId="40B1CCAB">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bCs w:val="false"/>
          <w:color w:val="auto"/>
          <w:sz w:val="24"/>
          <w:highlight w:val="none"/>
        </w:rPr>
      </w:pPr>
      <w:r>
        <w:rPr>
          <w:rFonts w:ascii="仿宋" w:cs="仿宋" w:eastAsia="仿宋" w:hAnsi="仿宋" w:hint="eastAsia"/>
          <w:b/>
          <w:bCs w:val="false"/>
          <w:color w:val="auto"/>
          <w:sz w:val="24"/>
          <w:highlight w:val="none"/>
        </w:rPr>
        <w:t>六、其他补充事宜</w:t>
      </w:r>
    </w:p>
    <w:p w14:paraId="08CFAA3B">
      <w:pPr>
        <w:pStyle w:val="style0"/>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1.《浙江省财政厅关于进一步发挥政府采购政策功能全力推动经济稳进提质的通知》 （浙财采监〔2022</w:t>
      </w: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rPr>
        <w:t>3号）、《浙江省财政厅关于进一步促进政府采购公平竞争打造最优营商环境的通知》（浙财采监〔2021</w:t>
      </w: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rPr>
        <w:t>22号））、《浙江省财政厅关于进一步加大政府采购支持中小企业力度助力扎实稳住经济的通知》 （浙财采监〔2022</w:t>
      </w: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rPr>
        <w:t>8号）已分别于2022年1月29日、2022年2月1日和2022年7月1日开始实施，此前有关规定与上述文件内容不一致的，按上述文件要求执行。</w:t>
      </w:r>
    </w:p>
    <w:p w14:paraId="601DB54F">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2.根据《浙江省财政厅关于进一步促进政府采购公平竞争打造最优营商环境的通知》（浙财采监〔2021</w:t>
      </w: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ascii="仿宋" w:cs="仿宋" w:eastAsia="仿宋" w:hAnsi="仿宋" w:hint="eastAsia"/>
          <w:color w:val="auto"/>
          <w:sz w:val="24"/>
          <w:highlight w:val="none"/>
          <w:lang w:eastAsia="zh-CN"/>
        </w:rPr>
        <w:t>政务</w:t>
      </w:r>
      <w:r>
        <w:rPr>
          <w:rFonts w:ascii="仿宋" w:cs="仿宋" w:eastAsia="仿宋" w:hAnsi="仿宋" w:hint="eastAsia"/>
          <w:color w:val="auto"/>
          <w:sz w:val="24"/>
          <w:highlight w:val="none"/>
        </w:rPr>
        <w:t>服务网-政府采购投诉处理-在线办理。</w:t>
      </w:r>
    </w:p>
    <w:p w14:paraId="58E1BF21">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D618F0D">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ascii="仿宋" w:cs="仿宋" w:eastAsia="仿宋" w:hAnsi="仿宋" w:hint="eastAsia"/>
          <w:color w:val="auto"/>
          <w:sz w:val="24"/>
          <w:highlight w:val="none"/>
          <w:lang w:eastAsia="zh-CN"/>
        </w:rPr>
        <w:t>采购代理机构</w:t>
      </w:r>
      <w:r>
        <w:rPr>
          <w:rFonts w:ascii="仿宋" w:cs="仿宋" w:eastAsia="仿宋" w:hAnsi="仿宋" w:hint="eastAsia"/>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3393C995">
      <w:pPr>
        <w:pStyle w:val="style0"/>
        <w:pageBreakBefore w:val="false"/>
        <w:widowControl w:val="false"/>
        <w:kinsoku/>
        <w:wordWrap/>
        <w:overflowPunct/>
        <w:topLinePunct w:val="false"/>
        <w:autoSpaceDE/>
        <w:autoSpaceDN/>
        <w:bidi w:val="false"/>
        <w:spacing w:lineRule="auto" w:line="360"/>
        <w:ind w:firstLine="482" w:firstLineChars="200"/>
        <w:textAlignment w:val="auto"/>
        <w:rPr>
          <w:rFonts w:ascii="仿宋" w:cs="仿宋" w:eastAsia="仿宋" w:hAnsi="仿宋" w:hint="eastAsia"/>
          <w:b/>
          <w:bCs w:val="false"/>
          <w:color w:val="auto"/>
          <w:sz w:val="24"/>
          <w:highlight w:val="none"/>
        </w:rPr>
      </w:pPr>
      <w:r>
        <w:rPr>
          <w:rFonts w:ascii="仿宋" w:cs="仿宋" w:eastAsia="仿宋" w:hAnsi="仿宋" w:hint="eastAsia"/>
          <w:b/>
          <w:bCs w:val="false"/>
          <w:color w:val="auto"/>
          <w:sz w:val="24"/>
          <w:highlight w:val="none"/>
        </w:rPr>
        <w:t>七、对本次采购提出询问、质疑、投诉，请按以下方式联系</w:t>
      </w:r>
    </w:p>
    <w:bookmarkStart w:id="5" w:name="_Toc28359096"/>
    <w:bookmarkStart w:id="6" w:name="_Toc35393806"/>
    <w:bookmarkStart w:id="7" w:name="_Toc28359019"/>
    <w:bookmarkStart w:id="8" w:name="_Toc35393637"/>
    <w:p w14:paraId="3CAB1803">
      <w:pPr>
        <w:pStyle w:val="style2"/>
        <w:pageBreakBefore w:val="false"/>
        <w:widowControl w:val="false"/>
        <w:numPr>
          <w:ilvl w:val="0"/>
          <w:numId w:val="0"/>
        </w:numPr>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1.采购人信息</w:t>
      </w:r>
      <w:bookmarkEnd w:id="5"/>
      <w:bookmarkEnd w:id="6"/>
      <w:bookmarkEnd w:id="7"/>
      <w:bookmarkEnd w:id="8"/>
      <w:r>
        <w:rPr>
          <w:rFonts w:ascii="仿宋" w:cs="仿宋" w:eastAsia="仿宋" w:hAnsi="仿宋" w:hint="eastAsia"/>
          <w:color w:val="auto"/>
          <w:sz w:val="24"/>
          <w:szCs w:val="24"/>
          <w:highlight w:val="none"/>
        </w:rPr>
        <w:t>：</w:t>
      </w:r>
    </w:p>
    <w:bookmarkStart w:id="9" w:name="_Toc35393638"/>
    <w:bookmarkStart w:id="10" w:name="_Toc28359097"/>
    <w:bookmarkStart w:id="11" w:name="_Toc35393807"/>
    <w:bookmarkStart w:id="12" w:name="_Toc28359020"/>
    <w:p w14:paraId="54A62FEB">
      <w:pPr>
        <w:pStyle w:val="style0"/>
        <w:kinsoku/>
        <w:overflowPunct/>
        <w:topLinePunct w:val="false"/>
        <w:bidi w:val="false"/>
        <w:spacing w:lineRule="auto" w:line="36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名    称：绍兴市公安局高速公路交通警察支队</w:t>
      </w:r>
    </w:p>
    <w:p w14:paraId="172C54AB">
      <w:pPr>
        <w:pStyle w:val="style0"/>
        <w:kinsoku/>
        <w:overflowPunct/>
        <w:topLinePunct w:val="false"/>
        <w:bidi w:val="false"/>
        <w:spacing w:lineRule="auto" w:line="36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 xml:space="preserve">地    址：绍兴市越城区中兴南路1501号  </w:t>
      </w:r>
    </w:p>
    <w:p w14:paraId="190091D9">
      <w:pPr>
        <w:pStyle w:val="style0"/>
        <w:kinsoku/>
        <w:overflowPunct/>
        <w:topLinePunct w:val="false"/>
        <w:bidi w:val="false"/>
        <w:spacing w:lineRule="auto" w:line="36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传    真：/</w:t>
      </w:r>
    </w:p>
    <w:p w14:paraId="5ABF10A8">
      <w:pPr>
        <w:pStyle w:val="style2"/>
        <w:numPr>
          <w:ilvl w:val="0"/>
          <w:numId w:val="0"/>
        </w:numPr>
        <w:kinsoku/>
        <w:overflowPunct/>
        <w:topLinePunct w:val="false"/>
        <w:bidi w:val="false"/>
        <w:spacing w:lineRule="auto" w:line="360"/>
        <w:ind w:left="0" w:firstLine="480" w:firstLineChars="200"/>
        <w:rPr>
          <w:rFonts w:ascii="仿宋" w:cs="仿宋" w:eastAsia="仿宋" w:hAnsi="仿宋" w:hint="eastAsia"/>
          <w:b w:val="false"/>
          <w:color w:val="auto"/>
          <w:sz w:val="24"/>
          <w:szCs w:val="32"/>
          <w:highlight w:val="none"/>
        </w:rPr>
      </w:pPr>
      <w:r>
        <w:rPr>
          <w:rFonts w:ascii="仿宋" w:cs="仿宋" w:eastAsia="仿宋" w:hAnsi="仿宋" w:hint="eastAsia"/>
          <w:b w:val="false"/>
          <w:color w:val="auto"/>
          <w:sz w:val="24"/>
          <w:szCs w:val="32"/>
          <w:highlight w:val="none"/>
        </w:rPr>
        <w:t xml:space="preserve">项目联系人（询问）：沈昱 </w:t>
      </w:r>
    </w:p>
    <w:p w14:paraId="77E467D6">
      <w:pPr>
        <w:pStyle w:val="style2"/>
        <w:numPr>
          <w:ilvl w:val="0"/>
          <w:numId w:val="0"/>
        </w:numPr>
        <w:kinsoku/>
        <w:overflowPunct/>
        <w:topLinePunct w:val="false"/>
        <w:bidi w:val="false"/>
        <w:spacing w:lineRule="auto" w:line="360"/>
        <w:ind w:left="0" w:firstLine="480" w:firstLineChars="200"/>
        <w:rPr>
          <w:rFonts w:ascii="仿宋" w:cs="仿宋" w:eastAsia="仿宋" w:hAnsi="仿宋" w:hint="eastAsia"/>
          <w:b w:val="false"/>
          <w:color w:val="auto"/>
          <w:sz w:val="24"/>
          <w:szCs w:val="32"/>
          <w:highlight w:val="none"/>
        </w:rPr>
      </w:pPr>
      <w:r>
        <w:rPr>
          <w:rFonts w:ascii="仿宋" w:cs="仿宋" w:eastAsia="仿宋" w:hAnsi="仿宋" w:hint="eastAsia"/>
          <w:b w:val="false"/>
          <w:color w:val="auto"/>
          <w:sz w:val="24"/>
          <w:szCs w:val="32"/>
          <w:highlight w:val="none"/>
        </w:rPr>
        <w:t>项目联系方式（询问）：0575-88557515</w:t>
      </w:r>
    </w:p>
    <w:p w14:paraId="7D76B0C2">
      <w:pPr>
        <w:pStyle w:val="style2"/>
        <w:numPr>
          <w:ilvl w:val="0"/>
          <w:numId w:val="0"/>
        </w:numPr>
        <w:kinsoku/>
        <w:overflowPunct/>
        <w:topLinePunct w:val="false"/>
        <w:bidi w:val="false"/>
        <w:spacing w:lineRule="auto" w:line="360"/>
        <w:ind w:left="0" w:firstLine="480" w:firstLineChars="200"/>
        <w:rPr>
          <w:rFonts w:ascii="仿宋" w:cs="仿宋" w:eastAsia="仿宋" w:hAnsi="仿宋" w:hint="eastAsia"/>
          <w:b w:val="false"/>
          <w:color w:val="auto"/>
          <w:sz w:val="24"/>
          <w:szCs w:val="32"/>
          <w:highlight w:val="none"/>
          <w:lang w:val="en-US" w:eastAsia="zh-CN"/>
        </w:rPr>
      </w:pPr>
      <w:r>
        <w:rPr>
          <w:rFonts w:ascii="仿宋" w:cs="仿宋" w:eastAsia="仿宋" w:hAnsi="仿宋" w:hint="eastAsia"/>
          <w:b w:val="false"/>
          <w:color w:val="auto"/>
          <w:sz w:val="24"/>
          <w:szCs w:val="32"/>
          <w:highlight w:val="none"/>
        </w:rPr>
        <w:t xml:space="preserve">质疑联系人： </w:t>
      </w:r>
      <w:r>
        <w:rPr>
          <w:rFonts w:ascii="仿宋" w:cs="仿宋" w:eastAsia="仿宋" w:hAnsi="仿宋" w:hint="eastAsia"/>
          <w:b w:val="false"/>
          <w:color w:val="auto"/>
          <w:sz w:val="24"/>
          <w:szCs w:val="32"/>
          <w:highlight w:val="none"/>
          <w:lang w:val="en-US" w:eastAsia="zh-CN"/>
        </w:rPr>
        <w:t>安黎明</w:t>
      </w:r>
    </w:p>
    <w:p w14:paraId="202F89F2">
      <w:pPr>
        <w:pStyle w:val="style2"/>
        <w:numPr>
          <w:ilvl w:val="0"/>
          <w:numId w:val="0"/>
        </w:numPr>
        <w:kinsoku/>
        <w:overflowPunct/>
        <w:topLinePunct w:val="false"/>
        <w:bidi w:val="false"/>
        <w:spacing w:lineRule="auto" w:line="360"/>
        <w:ind w:left="0" w:firstLine="480" w:firstLineChars="200"/>
        <w:rPr>
          <w:rFonts w:ascii="仿宋" w:cs="仿宋" w:eastAsia="仿宋" w:hAnsi="仿宋" w:hint="eastAsia"/>
          <w:b w:val="false"/>
          <w:color w:val="auto"/>
          <w:sz w:val="24"/>
          <w:szCs w:val="32"/>
          <w:highlight w:val="none"/>
          <w:lang w:val="en-US" w:eastAsia="zh-CN"/>
        </w:rPr>
      </w:pPr>
      <w:r>
        <w:rPr>
          <w:rFonts w:ascii="仿宋" w:cs="仿宋" w:eastAsia="仿宋" w:hAnsi="仿宋" w:hint="eastAsia"/>
          <w:b w:val="false"/>
          <w:color w:val="auto"/>
          <w:sz w:val="24"/>
          <w:szCs w:val="32"/>
          <w:highlight w:val="none"/>
        </w:rPr>
        <w:t>质疑联系方式：</w:t>
      </w:r>
      <w:r>
        <w:rPr>
          <w:rFonts w:ascii="仿宋" w:cs="仿宋" w:eastAsia="仿宋" w:hAnsi="仿宋" w:hint="eastAsia"/>
          <w:b w:val="false"/>
          <w:color w:val="auto"/>
          <w:sz w:val="24"/>
          <w:szCs w:val="32"/>
          <w:highlight w:val="none"/>
          <w:lang w:val="en-US" w:eastAsia="zh-CN"/>
        </w:rPr>
        <w:t>0575-87575639</w:t>
      </w:r>
    </w:p>
    <w:p w14:paraId="3C894C9D">
      <w:pPr>
        <w:pStyle w:val="style2"/>
        <w:pageBreakBefore w:val="false"/>
        <w:widowControl w:val="false"/>
        <w:numPr>
          <w:ilvl w:val="0"/>
          <w:numId w:val="0"/>
        </w:numPr>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szCs w:val="24"/>
          <w:highlight w:val="none"/>
        </w:rPr>
        <w:t>2.采购代理机构信息</w:t>
      </w:r>
      <w:bookmarkEnd w:id="9"/>
      <w:bookmarkEnd w:id="10"/>
      <w:bookmarkEnd w:id="11"/>
      <w:bookmarkEnd w:id="12"/>
      <w:r>
        <w:rPr>
          <w:rFonts w:ascii="仿宋" w:cs="仿宋" w:eastAsia="仿宋" w:hAnsi="仿宋" w:hint="eastAsia"/>
          <w:color w:val="auto"/>
          <w:sz w:val="24"/>
          <w:szCs w:val="24"/>
          <w:highlight w:val="none"/>
        </w:rPr>
        <w:t>：</w:t>
      </w:r>
    </w:p>
    <w:p w14:paraId="3446C331">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名    称：绍兴虬实企业管理咨询有限公司             </w:t>
      </w:r>
    </w:p>
    <w:p w14:paraId="798F1DF6">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地    址： 绍兴市越城区迪荡街道龙湖大厦17楼SP1703室</w:t>
      </w:r>
    </w:p>
    <w:p w14:paraId="688D7179">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传    真：/             </w:t>
      </w:r>
    </w:p>
    <w:p w14:paraId="05A8D980">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rPr>
        <w:t>项目联系人（询问）：</w:t>
      </w:r>
      <w:r>
        <w:rPr>
          <w:rFonts w:ascii="仿宋" w:cs="仿宋" w:eastAsia="仿宋" w:hAnsi="仿宋" w:hint="eastAsia"/>
          <w:color w:val="auto"/>
          <w:sz w:val="24"/>
          <w:highlight w:val="none"/>
          <w:lang w:val="en-US" w:eastAsia="zh-CN"/>
        </w:rPr>
        <w:t>楼佳妮</w:t>
      </w:r>
    </w:p>
    <w:p w14:paraId="50D4D8B3">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rPr>
        <w:t>项目联系方式（询问）：</w:t>
      </w:r>
      <w:r>
        <w:rPr>
          <w:rFonts w:ascii="仿宋" w:cs="仿宋" w:eastAsia="仿宋" w:hAnsi="仿宋" w:hint="eastAsia"/>
          <w:color w:val="auto"/>
          <w:sz w:val="24"/>
          <w:highlight w:val="none"/>
          <w:lang w:val="en-US" w:eastAsia="zh-CN"/>
        </w:rPr>
        <w:t>13588552432</w:t>
      </w:r>
    </w:p>
    <w:p w14:paraId="2F6B2AE2">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质疑联系人：金琼洁             </w:t>
      </w:r>
    </w:p>
    <w:p w14:paraId="0B10263A">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质疑联系方式：0575-85352613</w:t>
      </w:r>
    </w:p>
    <w:bookmarkStart w:id="13" w:name="_Toc35393808"/>
    <w:bookmarkStart w:id="14" w:name="_Toc35393639"/>
    <w:bookmarkStart w:id="15" w:name="_Toc28359021"/>
    <w:bookmarkStart w:id="16" w:name="_Toc28359098"/>
    <w:p w14:paraId="75F7DFF4">
      <w:pPr>
        <w:pStyle w:val="style0"/>
        <w:pageBreakBefore w:val="false"/>
        <w:widowControl w:val="false"/>
        <w:kinsoku/>
        <w:wordWrap/>
        <w:overflowPunct/>
        <w:topLinePunct w:val="false"/>
        <w:autoSpaceDE/>
        <w:autoSpaceDN/>
        <w:bidi w:val="false"/>
        <w:spacing w:lineRule="auto" w:line="360"/>
        <w:ind w:left="0" w:firstLine="482" w:firstLineChars="200"/>
        <w:textAlignment w:val="auto"/>
        <w:rPr>
          <w:rFonts w:ascii="仿宋" w:cs="仿宋" w:eastAsia="仿宋" w:hAnsi="仿宋" w:hint="eastAsia"/>
          <w:b/>
          <w:color w:val="auto"/>
          <w:sz w:val="24"/>
          <w:highlight w:val="none"/>
        </w:rPr>
      </w:pPr>
      <w:r>
        <w:rPr>
          <w:rFonts w:ascii="仿宋" w:cs="仿宋" w:eastAsia="仿宋" w:hAnsi="仿宋" w:hint="eastAsia"/>
          <w:b/>
          <w:bCs/>
          <w:color w:val="auto"/>
          <w:sz w:val="24"/>
          <w:highlight w:val="none"/>
        </w:rPr>
        <w:t>3.</w:t>
      </w:r>
      <w:r>
        <w:rPr>
          <w:rFonts w:ascii="仿宋" w:cs="仿宋" w:eastAsia="仿宋" w:hAnsi="仿宋" w:hint="eastAsia"/>
          <w:b/>
          <w:color w:val="auto"/>
          <w:sz w:val="24"/>
          <w:highlight w:val="none"/>
        </w:rPr>
        <w:t xml:space="preserve"> 同级政府采购监督管理部门：            </w:t>
      </w:r>
    </w:p>
    <w:bookmarkEnd w:id="13"/>
    <w:bookmarkEnd w:id="14"/>
    <w:bookmarkEnd w:id="15"/>
    <w:bookmarkEnd w:id="16"/>
    <w:p w14:paraId="5E82F1ED">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名    称：绍兴市财政局</w:t>
      </w:r>
    </w:p>
    <w:p w14:paraId="2A8D30A4">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地    址：绍兴市越城区凤林西路151号 </w:t>
      </w:r>
    </w:p>
    <w:p w14:paraId="70B95395">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rPr>
        <w:t>传    真：</w:t>
      </w:r>
      <w:r>
        <w:rPr>
          <w:rFonts w:ascii="仿宋" w:cs="仿宋" w:eastAsia="仿宋" w:hAnsi="仿宋" w:hint="eastAsia"/>
          <w:color w:val="auto"/>
          <w:sz w:val="24"/>
          <w:highlight w:val="none"/>
          <w:lang w:val="en-US" w:eastAsia="zh-CN"/>
        </w:rPr>
        <w:t xml:space="preserve"> /</w:t>
      </w:r>
    </w:p>
    <w:p w14:paraId="42A1D140">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rPr>
        <w:t>联系人 ：</w:t>
      </w:r>
      <w:r>
        <w:rPr>
          <w:rFonts w:ascii="仿宋" w:cs="仿宋" w:eastAsia="仿宋" w:hAnsi="仿宋" w:hint="eastAsia"/>
          <w:color w:val="auto"/>
          <w:sz w:val="24"/>
          <w:highlight w:val="none"/>
          <w:lang w:val="en-US" w:eastAsia="zh-CN"/>
        </w:rPr>
        <w:t xml:space="preserve"> 张婷婷</w:t>
      </w:r>
    </w:p>
    <w:p w14:paraId="73667EC7">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rPr>
        <w:t>监督投诉电话：</w:t>
      </w:r>
      <w:r>
        <w:rPr>
          <w:rFonts w:ascii="仿宋" w:cs="仿宋" w:eastAsia="仿宋" w:hAnsi="仿宋" w:hint="eastAsia"/>
          <w:color w:val="auto"/>
          <w:sz w:val="24"/>
          <w:highlight w:val="none"/>
          <w:lang w:val="en-US" w:eastAsia="zh-CN"/>
        </w:rPr>
        <w:t>0575-85209697</w:t>
      </w:r>
    </w:p>
    <w:p w14:paraId="20C384A1">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0C45C563">
      <w:pPr>
        <w:pStyle w:val="style0"/>
        <w:pageBreakBefore w:val="false"/>
        <w:widowControl w:val="false"/>
        <w:kinsoku/>
        <w:wordWrap/>
        <w:overflowPunct/>
        <w:topLinePunct w:val="false"/>
        <w:autoSpaceDE/>
        <w:autoSpaceDN/>
        <w:bidi w:val="false"/>
        <w:spacing w:lineRule="auto" w:line="360"/>
        <w:ind w:left="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CA问题联系电话（人工）：汇信CA 400-888-4636；天谷CA 400-087-8198。</w:t>
      </w:r>
    </w:p>
    <w:p w14:paraId="694D51F9">
      <w:pPr>
        <w:pStyle w:val="style0"/>
        <w:widowControl/>
        <w:adjustRightInd/>
        <w:spacing w:lineRule="auto" w:line="360"/>
        <w:jc w:val="left"/>
        <w:rPr>
          <w:rFonts w:ascii="仿宋" w:cs="仿宋" w:eastAsia="仿宋" w:hAnsi="仿宋" w:hint="eastAsia"/>
          <w:b/>
          <w:color w:val="auto"/>
          <w:sz w:val="36"/>
          <w:szCs w:val="20"/>
          <w:highlight w:val="none"/>
        </w:rPr>
      </w:pPr>
      <w:r>
        <w:rPr>
          <w:rFonts w:ascii="仿宋" w:cs="仿宋" w:eastAsia="仿宋" w:hAnsi="仿宋" w:hint="eastAsia"/>
          <w:b/>
          <w:color w:val="auto"/>
          <w:sz w:val="36"/>
          <w:szCs w:val="20"/>
          <w:highlight w:val="none"/>
        </w:rPr>
        <w:br w:type="page"/>
      </w:r>
    </w:p>
    <w:p w14:paraId="1B644F9A">
      <w:pPr>
        <w:pStyle w:val="style0"/>
        <w:keepNext w:val="false"/>
        <w:keepLines w:val="false"/>
        <w:pageBreakBefore w:val="false"/>
        <w:widowControl w:val="false"/>
        <w:kinsoku/>
        <w:wordWrap/>
        <w:overflowPunct/>
        <w:topLinePunct w:val="false"/>
        <w:autoSpaceDE/>
        <w:autoSpaceDN/>
        <w:bidi w:val="false"/>
        <w:adjustRightInd/>
        <w:snapToGrid/>
        <w:spacing w:lineRule="auto" w:line="360"/>
        <w:jc w:val="center"/>
        <w:textAlignment w:val="auto"/>
        <w:outlineLvl w:val="0"/>
        <w:rPr>
          <w:rFonts w:ascii="仿宋" w:cs="仿宋" w:eastAsia="仿宋" w:hAnsi="仿宋" w:hint="eastAsia"/>
          <w:b/>
          <w:color w:val="auto"/>
          <w:sz w:val="36"/>
          <w:szCs w:val="20"/>
          <w:highlight w:val="none"/>
        </w:rPr>
      </w:pPr>
      <w:r>
        <w:rPr>
          <w:rFonts w:ascii="仿宋" w:cs="仿宋" w:eastAsia="仿宋" w:hAnsi="仿宋" w:hint="eastAsia"/>
          <w:b/>
          <w:color w:val="auto"/>
          <w:sz w:val="36"/>
          <w:szCs w:val="20"/>
          <w:highlight w:val="none"/>
        </w:rPr>
        <w:t>第二部分</w:t>
      </w:r>
      <w:bookmarkEnd w:id="2"/>
      <w:r>
        <w:rPr>
          <w:rFonts w:ascii="仿宋" w:cs="仿宋" w:eastAsia="仿宋" w:hAnsi="仿宋" w:hint="eastAsia"/>
          <w:b/>
          <w:color w:val="auto"/>
          <w:sz w:val="36"/>
          <w:szCs w:val="20"/>
          <w:highlight w:val="none"/>
        </w:rPr>
        <w:t xml:space="preserve"> 投标须知</w:t>
      </w:r>
      <w:bookmarkEnd w:id="3"/>
    </w:p>
    <w:p w14:paraId="38F4FEF8">
      <w:pPr>
        <w:pStyle w:val="style0"/>
        <w:adjustRightInd/>
        <w:spacing w:lineRule="auto" w:line="360"/>
        <w:ind w:firstLine="3845" w:firstLineChars="1197"/>
        <w:outlineLvl w:val="0"/>
        <w:rPr>
          <w:rFonts w:ascii="仿宋" w:cs="仿宋" w:eastAsia="仿宋" w:hAnsi="仿宋" w:hint="eastAsia"/>
          <w:b/>
          <w:color w:val="auto"/>
          <w:sz w:val="32"/>
          <w:szCs w:val="20"/>
          <w:highlight w:val="none"/>
        </w:rPr>
      </w:pPr>
      <w:r>
        <w:rPr>
          <w:rFonts w:ascii="仿宋" w:cs="仿宋" w:eastAsia="仿宋" w:hAnsi="仿宋" w:hint="eastAsia"/>
          <w:b/>
          <w:color w:val="auto"/>
          <w:sz w:val="32"/>
          <w:szCs w:val="20"/>
          <w:highlight w:val="none"/>
        </w:rPr>
        <w:t>前附表</w:t>
      </w:r>
    </w:p>
    <w:tbl>
      <w:tblPr>
        <w:tblStyle w:val="style105"/>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870"/>
        <w:gridCol w:w="855"/>
        <w:gridCol w:w="7515"/>
      </w:tblGrid>
      <w:tr w14:paraId="12745D6A">
        <w:trPr>
          <w:trHeight w:val="496" w:hRule="atLeast"/>
          <w:jc w:val="center"/>
        </w:trPr>
        <w:tc>
          <w:tcPr>
            <w:tcW w:w="870" w:type="dxa"/>
            <w:tcBorders/>
            <w:vAlign w:val="center"/>
          </w:tcPr>
          <w:p w14:paraId="6222D8DC">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序号</w:t>
            </w:r>
          </w:p>
        </w:tc>
        <w:tc>
          <w:tcPr>
            <w:tcW w:w="8370" w:type="dxa"/>
            <w:gridSpan w:val="2"/>
            <w:tcBorders/>
            <w:vAlign w:val="center"/>
          </w:tcPr>
          <w:p w14:paraId="3BBF2D94">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内　　　　容</w:t>
            </w:r>
          </w:p>
        </w:tc>
      </w:tr>
      <w:tr w14:paraId="553A5A0A">
        <w:tblPrEx/>
        <w:trPr>
          <w:trHeight w:val="1145" w:hRule="atLeast"/>
          <w:jc w:val="center"/>
        </w:trPr>
        <w:tc>
          <w:tcPr>
            <w:tcW w:w="870" w:type="dxa"/>
            <w:tcBorders/>
            <w:vAlign w:val="center"/>
          </w:tcPr>
          <w:p w14:paraId="233A5F8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p>
        </w:tc>
        <w:tc>
          <w:tcPr>
            <w:tcW w:w="8370" w:type="dxa"/>
            <w:gridSpan w:val="2"/>
            <w:tcBorders/>
            <w:vAlign w:val="center"/>
          </w:tcPr>
          <w:p w14:paraId="654111C7">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u w:val="single"/>
              </w:rPr>
            </w:pPr>
            <w:r>
              <w:rPr>
                <w:rFonts w:ascii="仿宋" w:cs="仿宋" w:eastAsia="仿宋" w:hAnsi="仿宋" w:hint="eastAsia"/>
                <w:b/>
                <w:color w:val="auto"/>
                <w:sz w:val="24"/>
                <w:highlight w:val="none"/>
              </w:rPr>
              <w:t>投标人按照项目要求特许资格、资信证明文件（如有）：</w:t>
            </w:r>
          </w:p>
          <w:p w14:paraId="5D74939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firstLine="480" w:firstLineChars="200"/>
              <w:rPr>
                <w:rFonts w:ascii="仿宋" w:cs="仿宋" w:eastAsia="仿宋" w:hAnsi="仿宋" w:hint="eastAsia"/>
                <w:b/>
                <w:color w:val="auto"/>
                <w:sz w:val="24"/>
                <w:highlight w:val="none"/>
              </w:rPr>
            </w:pPr>
            <w:r>
              <w:rPr>
                <w:rFonts w:ascii="仿宋" w:cs="仿宋" w:eastAsia="仿宋" w:hAnsi="仿宋" w:hint="eastAsia"/>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6E9751B1">
        <w:tblPrEx/>
        <w:trPr>
          <w:trHeight w:val="1145" w:hRule="atLeast"/>
          <w:jc w:val="center"/>
        </w:trPr>
        <w:tc>
          <w:tcPr>
            <w:tcW w:w="870" w:type="dxa"/>
            <w:tcBorders/>
            <w:vAlign w:val="center"/>
          </w:tcPr>
          <w:p w14:paraId="3960EF83">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p>
        </w:tc>
        <w:tc>
          <w:tcPr>
            <w:tcW w:w="8370" w:type="dxa"/>
            <w:gridSpan w:val="2"/>
            <w:tcBorders/>
            <w:vAlign w:val="center"/>
          </w:tcPr>
          <w:p w14:paraId="7785E68E">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资格审查方式：</w:t>
            </w:r>
          </w:p>
          <w:p w14:paraId="3DC20D8F">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1.资格后审。</w:t>
            </w:r>
          </w:p>
          <w:p w14:paraId="369DC0FD">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1CA210E0">
        <w:tblPrEx/>
        <w:trPr>
          <w:trHeight w:val="934" w:hRule="atLeast"/>
          <w:jc w:val="center"/>
        </w:trPr>
        <w:tc>
          <w:tcPr>
            <w:tcW w:w="870" w:type="dxa"/>
            <w:tcBorders/>
            <w:vAlign w:val="center"/>
          </w:tcPr>
          <w:p w14:paraId="2219009E">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3</w:t>
            </w:r>
          </w:p>
        </w:tc>
        <w:tc>
          <w:tcPr>
            <w:tcW w:w="8370" w:type="dxa"/>
            <w:gridSpan w:val="2"/>
            <w:tcBorders/>
            <w:vAlign w:val="center"/>
          </w:tcPr>
          <w:p w14:paraId="1A8CD99C">
            <w:pPr>
              <w:pStyle w:val="style0"/>
              <w:keepNext w:val="false"/>
              <w:keepLines w:val="false"/>
              <w:pageBreakBefore w:val="false"/>
              <w:widowControl w:val="false"/>
              <w:kinsoku/>
              <w:wordWrap/>
              <w:overflowPunct/>
              <w:topLinePunct w:val="false"/>
              <w:autoSpaceDE w:val="false"/>
              <w:autoSpaceDN w:val="false"/>
              <w:bidi w:val="false"/>
              <w:adjustRightInd w:val="false"/>
              <w:spacing w:lineRule="exact" w:line="440"/>
              <w:ind w:left="0" w:leftChars="0" w:right="0" w:rightChars="0"/>
              <w:textAlignment w:val="bottom"/>
              <w:rPr>
                <w:rFonts w:ascii="仿宋" w:cs="仿宋" w:eastAsia="仿宋" w:hAnsi="仿宋" w:hint="eastAsia"/>
                <w:color w:val="auto"/>
                <w:sz w:val="24"/>
                <w:highlight w:val="none"/>
              </w:rPr>
            </w:pPr>
            <w:r>
              <w:rPr>
                <w:rFonts w:ascii="仿宋" w:cs="仿宋" w:eastAsia="仿宋" w:hAnsi="仿宋" w:hint="eastAsia"/>
                <w:b/>
                <w:color w:val="auto"/>
                <w:sz w:val="24"/>
                <w:highlight w:val="none"/>
              </w:rPr>
              <w:t>投标有效期：</w:t>
            </w:r>
            <w:r>
              <w:rPr>
                <w:rFonts w:ascii="仿宋" w:cs="仿宋" w:eastAsia="仿宋" w:hAnsi="仿宋" w:hint="eastAsia"/>
                <w:color w:val="auto"/>
                <w:sz w:val="24"/>
                <w:highlight w:val="none"/>
              </w:rPr>
              <w:t>投标有效期为从提交投标文件的截止之日起90天。</w:t>
            </w:r>
            <w:r>
              <w:rPr>
                <w:rFonts w:ascii="仿宋" w:cs="仿宋" w:eastAsia="仿宋" w:hAnsi="仿宋" w:hint="eastAsia"/>
                <w:b/>
                <w:color w:val="auto"/>
                <w:sz w:val="24"/>
                <w:highlight w:val="none"/>
              </w:rPr>
              <w:t>投标人的投标文件中承</w:t>
            </w:r>
            <w:r>
              <w:rPr>
                <w:rFonts w:ascii="仿宋" w:cs="仿宋" w:eastAsia="仿宋" w:hAnsi="仿宋" w:hint="eastAsia"/>
                <w:b/>
                <w:color w:val="auto"/>
                <w:sz w:val="24"/>
                <w:szCs w:val="21"/>
                <w:highlight w:val="none"/>
              </w:rPr>
              <w:t>诺的投标有效期少于招标文件中载明的投标有效期的，投标无效。</w:t>
            </w:r>
          </w:p>
        </w:tc>
      </w:tr>
      <w:tr w14:paraId="321594CC">
        <w:tblPrEx/>
        <w:trPr>
          <w:trHeight w:val="665" w:hRule="atLeast"/>
          <w:jc w:val="center"/>
        </w:trPr>
        <w:tc>
          <w:tcPr>
            <w:tcW w:w="870" w:type="dxa"/>
            <w:tcBorders/>
            <w:vAlign w:val="center"/>
          </w:tcPr>
          <w:p w14:paraId="6B08E566">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4</w:t>
            </w:r>
          </w:p>
        </w:tc>
        <w:tc>
          <w:tcPr>
            <w:tcW w:w="8370" w:type="dxa"/>
            <w:gridSpan w:val="2"/>
            <w:tcBorders/>
            <w:vAlign w:val="center"/>
          </w:tcPr>
          <w:p w14:paraId="4180A314">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b/>
                <w:color w:val="auto"/>
                <w:sz w:val="24"/>
                <w:highlight w:val="none"/>
              </w:rPr>
              <w:t>转包：</w:t>
            </w:r>
            <w:r>
              <w:rPr>
                <w:rFonts w:ascii="仿宋" w:cs="仿宋" w:eastAsia="仿宋" w:hAnsi="仿宋" w:hint="eastAsia"/>
                <w:color w:val="auto"/>
                <w:sz w:val="24"/>
                <w:highlight w:val="none"/>
              </w:rPr>
              <w:t>本项目不得转包。</w:t>
            </w:r>
          </w:p>
        </w:tc>
      </w:tr>
      <w:tr w14:paraId="18A5B9AC">
        <w:tblPrEx/>
        <w:trPr>
          <w:trHeight w:val="665" w:hRule="atLeast"/>
          <w:jc w:val="center"/>
        </w:trPr>
        <w:tc>
          <w:tcPr>
            <w:tcW w:w="870" w:type="dxa"/>
            <w:tcBorders/>
            <w:vAlign w:val="center"/>
          </w:tcPr>
          <w:p w14:paraId="7E28792D">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5</w:t>
            </w:r>
          </w:p>
        </w:tc>
        <w:tc>
          <w:tcPr>
            <w:tcW w:w="8370" w:type="dxa"/>
            <w:gridSpan w:val="2"/>
            <w:tcBorders/>
            <w:vAlign w:val="center"/>
          </w:tcPr>
          <w:p w14:paraId="252AE44A">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b/>
                <w:color w:val="auto"/>
                <w:sz w:val="24"/>
                <w:highlight w:val="none"/>
              </w:rPr>
              <w:t>分包：</w:t>
            </w: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 xml:space="preserve"> A</w:t>
            </w:r>
            <w:r>
              <w:rPr>
                <w:rFonts w:ascii="仿宋" w:cs="仿宋" w:eastAsia="仿宋" w:hAnsi="仿宋" w:hint="eastAsia"/>
                <w:color w:val="auto"/>
                <w:sz w:val="24"/>
                <w:highlight w:val="none"/>
              </w:rPr>
              <w:t>同意将非主体、非关键性的</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工作分包。</w:t>
            </w:r>
          </w:p>
          <w:p w14:paraId="7E2B57AC">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firstLine="720" w:firstLineChars="300"/>
              <w:rPr>
                <w:rFonts w:ascii="仿宋" w:cs="仿宋" w:eastAsia="仿宋" w:hAnsi="仿宋" w:hint="eastAsia"/>
                <w:b/>
                <w:color w:val="auto"/>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 xml:space="preserve"> B</w:t>
            </w:r>
            <w:r>
              <w:rPr>
                <w:rFonts w:ascii="仿宋" w:cs="仿宋" w:eastAsia="仿宋" w:hAnsi="仿宋" w:hint="eastAsia"/>
                <w:color w:val="auto"/>
                <w:sz w:val="24"/>
                <w:highlight w:val="none"/>
              </w:rPr>
              <w:t>不同意分包。</w:t>
            </w:r>
          </w:p>
        </w:tc>
      </w:tr>
      <w:tr w14:paraId="60F89565">
        <w:tblPrEx/>
        <w:trPr>
          <w:trHeight w:val="635" w:hRule="atLeast"/>
          <w:jc w:val="center"/>
        </w:trPr>
        <w:tc>
          <w:tcPr>
            <w:tcW w:w="870" w:type="dxa"/>
            <w:tcBorders/>
            <w:vAlign w:val="center"/>
          </w:tcPr>
          <w:p w14:paraId="2540128D">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6</w:t>
            </w:r>
          </w:p>
        </w:tc>
        <w:tc>
          <w:tcPr>
            <w:tcW w:w="8370" w:type="dxa"/>
            <w:gridSpan w:val="2"/>
            <w:tcBorders/>
            <w:vAlign w:val="center"/>
          </w:tcPr>
          <w:p w14:paraId="6BD12964">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b/>
                <w:color w:val="auto"/>
                <w:sz w:val="24"/>
                <w:highlight w:val="none"/>
              </w:rPr>
              <w:t>投标文件份数：</w:t>
            </w:r>
            <w:r>
              <w:rPr>
                <w:rFonts w:ascii="仿宋" w:cs="仿宋" w:eastAsia="仿宋" w:hAnsi="仿宋" w:hint="eastAsia"/>
                <w:color w:val="auto"/>
                <w:sz w:val="24"/>
                <w:highlight w:val="none"/>
              </w:rPr>
              <w:t>本项目实行网上投标，供应商于“政采云”上提供电子投标文件。</w:t>
            </w:r>
          </w:p>
        </w:tc>
      </w:tr>
      <w:tr w14:paraId="3F96C995">
        <w:tblPrEx/>
        <w:trPr>
          <w:trHeight w:val="528" w:hRule="atLeast"/>
          <w:jc w:val="center"/>
        </w:trPr>
        <w:tc>
          <w:tcPr>
            <w:tcW w:w="870" w:type="dxa"/>
            <w:tcBorders/>
            <w:vAlign w:val="center"/>
          </w:tcPr>
          <w:p w14:paraId="3F99E851">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7</w:t>
            </w:r>
          </w:p>
        </w:tc>
        <w:tc>
          <w:tcPr>
            <w:tcW w:w="8370" w:type="dxa"/>
            <w:gridSpan w:val="2"/>
            <w:tcBorders/>
            <w:vAlign w:val="center"/>
          </w:tcPr>
          <w:p w14:paraId="557D326D">
            <w:pPr>
              <w:pStyle w:val="style0"/>
              <w:keepNext w:val="false"/>
              <w:keepLines w:val="false"/>
              <w:pageBreakBefore w:val="false"/>
              <w:widowControl w:val="false"/>
              <w:kinsoku/>
              <w:wordWrap/>
              <w:overflowPunct/>
              <w:topLinePunct w:val="false"/>
              <w:autoSpaceDE w:val="false"/>
              <w:autoSpaceDN w:val="false"/>
              <w:bidi w:val="false"/>
              <w:adjustRightInd w:val="false"/>
              <w:spacing w:lineRule="exact" w:line="440"/>
              <w:ind w:left="0" w:leftChars="0" w:right="0" w:rightChars="0"/>
              <w:textAlignment w:val="bottom"/>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开标前答疑会或现场考察：</w:t>
            </w:r>
          </w:p>
          <w:p w14:paraId="52F32240">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A</w:t>
            </w:r>
            <w:r>
              <w:rPr>
                <w:rFonts w:ascii="仿宋" w:cs="仿宋" w:eastAsia="仿宋" w:hAnsi="仿宋" w:hint="eastAsia"/>
                <w:color w:val="auto"/>
                <w:sz w:val="24"/>
                <w:highlight w:val="none"/>
              </w:rPr>
              <w:t>不组织。</w:t>
            </w:r>
          </w:p>
          <w:p w14:paraId="7E128DB4">
            <w:pPr>
              <w:pStyle w:val="style0"/>
              <w:keepNext w:val="false"/>
              <w:keepLines w:val="false"/>
              <w:pageBreakBefore w:val="false"/>
              <w:widowControl w:val="false"/>
              <w:kinsoku/>
              <w:wordWrap/>
              <w:overflowPunct/>
              <w:topLinePunct w:val="false"/>
              <w:autoSpaceDE w:val="false"/>
              <w:autoSpaceDN w:val="false"/>
              <w:bidi w:val="false"/>
              <w:adjustRightInd w:val="false"/>
              <w:spacing w:lineRule="exact" w:line="440"/>
              <w:ind w:left="0" w:leftChars="0" w:right="0" w:rightChars="0"/>
              <w:textAlignment w:val="bottom"/>
              <w:rPr>
                <w:rFonts w:ascii="仿宋" w:cs="仿宋" w:eastAsia="仿宋" w:hAnsi="仿宋" w:hint="eastAsia"/>
                <w:b/>
                <w:color w:val="auto"/>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B组织，</w:t>
            </w:r>
            <w:r>
              <w:rPr>
                <w:rFonts w:ascii="仿宋" w:cs="仿宋" w:eastAsia="仿宋" w:hAnsi="仿宋" w:hint="eastAsia"/>
                <w:color w:val="auto"/>
                <w:sz w:val="24"/>
                <w:highlight w:val="none"/>
              </w:rPr>
              <w:t>时间：</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,地点：</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，联系人：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，联系方式：</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szCs w:val="20"/>
                <w:highlight w:val="none"/>
              </w:rPr>
              <w:t>。</w:t>
            </w:r>
          </w:p>
        </w:tc>
      </w:tr>
      <w:tr w14:paraId="44906CDD">
        <w:tblPrEx/>
        <w:trPr>
          <w:trHeight w:val="609" w:hRule="atLeast"/>
          <w:jc w:val="center"/>
        </w:trPr>
        <w:tc>
          <w:tcPr>
            <w:tcW w:w="870" w:type="dxa"/>
            <w:tcBorders/>
            <w:vAlign w:val="center"/>
          </w:tcPr>
          <w:p w14:paraId="33B20E9E">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8</w:t>
            </w:r>
          </w:p>
        </w:tc>
        <w:tc>
          <w:tcPr>
            <w:tcW w:w="8370" w:type="dxa"/>
            <w:gridSpan w:val="2"/>
            <w:tcBorders/>
            <w:vAlign w:val="center"/>
          </w:tcPr>
          <w:p w14:paraId="59EC78F6">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样品提供：</w:t>
            </w:r>
          </w:p>
          <w:p w14:paraId="400C065D">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A</w:t>
            </w:r>
            <w:r>
              <w:rPr>
                <w:rFonts w:ascii="仿宋" w:cs="仿宋" w:eastAsia="仿宋" w:hAnsi="仿宋" w:hint="eastAsia"/>
                <w:color w:val="auto"/>
                <w:sz w:val="24"/>
                <w:highlight w:val="none"/>
              </w:rPr>
              <w:t>不要求提供。</w:t>
            </w:r>
          </w:p>
          <w:p w14:paraId="76163070">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B要求提供，</w:t>
            </w:r>
          </w:p>
          <w:p w14:paraId="4E712755">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w:t>
            </w:r>
            <w:r>
              <w:rPr>
                <w:rFonts w:ascii="仿宋" w:cs="仿宋" w:eastAsia="仿宋" w:hAnsi="仿宋" w:hint="eastAsia"/>
                <w:snapToGrid w:val="false"/>
                <w:color w:val="auto"/>
                <w:kern w:val="28"/>
                <w:sz w:val="24"/>
                <w:highlight w:val="none"/>
              </w:rPr>
              <w:t>样品：</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kern w:val="0"/>
                <w:sz w:val="24"/>
                <w:highlight w:val="none"/>
              </w:rPr>
              <w:t>；</w:t>
            </w:r>
          </w:p>
          <w:p w14:paraId="5328046A">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w:t>
            </w:r>
            <w:r>
              <w:rPr>
                <w:rFonts w:ascii="仿宋" w:cs="仿宋" w:eastAsia="仿宋" w:hAnsi="仿宋" w:hint="eastAsia"/>
                <w:snapToGrid w:val="false"/>
                <w:color w:val="auto"/>
                <w:kern w:val="28"/>
                <w:sz w:val="24"/>
                <w:highlight w:val="none"/>
              </w:rPr>
              <w:t>样品制作的标准和要求：</w:t>
            </w:r>
            <w:r>
              <w:rPr>
                <w:rFonts w:ascii="仿宋" w:cs="仿宋" w:eastAsia="仿宋" w:hAnsi="仿宋" w:hint="eastAsia"/>
                <w:color w:val="auto"/>
                <w:sz w:val="24"/>
                <w:highlight w:val="none"/>
                <w:u w:val="single"/>
              </w:rPr>
              <w:t xml:space="preserve">    </w:t>
            </w:r>
            <w:r>
              <w:rPr>
                <w:rFonts w:ascii="仿宋" w:cs="仿宋" w:eastAsia="仿宋" w:hAnsi="仿宋" w:hint="eastAsia"/>
                <w:color w:val="auto"/>
                <w:kern w:val="0"/>
                <w:sz w:val="24"/>
                <w:highlight w:val="none"/>
              </w:rPr>
              <w:t>；</w:t>
            </w:r>
          </w:p>
          <w:p w14:paraId="5076BFE4">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（3）样品的评审方法以及评审标准</w:t>
            </w:r>
            <w:r>
              <w:rPr>
                <w:rFonts w:ascii="仿宋" w:cs="仿宋" w:eastAsia="仿宋" w:hAnsi="仿宋" w:hint="eastAsia"/>
                <w:snapToGrid w:val="false"/>
                <w:color w:val="auto"/>
                <w:kern w:val="28"/>
                <w:sz w:val="24"/>
                <w:highlight w:val="none"/>
              </w:rPr>
              <w:t>：详见</w:t>
            </w:r>
            <w:r>
              <w:rPr>
                <w:rFonts w:ascii="仿宋" w:cs="仿宋" w:eastAsia="仿宋" w:hAnsi="仿宋" w:hint="eastAsia"/>
                <w:color w:val="auto"/>
                <w:sz w:val="24"/>
                <w:highlight w:val="none"/>
                <w:u w:val="single"/>
              </w:rPr>
              <w:t>评标办法</w:t>
            </w:r>
            <w:r>
              <w:rPr>
                <w:rFonts w:ascii="仿宋" w:cs="仿宋" w:eastAsia="仿宋" w:hAnsi="仿宋" w:hint="eastAsia"/>
                <w:color w:val="auto"/>
                <w:kern w:val="0"/>
                <w:sz w:val="24"/>
                <w:highlight w:val="none"/>
              </w:rPr>
              <w:t>；</w:t>
            </w:r>
          </w:p>
          <w:p w14:paraId="78853C0E">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（4）是否需要随样品提交检测报告：</w:t>
            </w: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否；□是，检测机构的要求</w:t>
            </w:r>
            <w:r>
              <w:rPr>
                <w:rFonts w:ascii="仿宋" w:cs="仿宋" w:eastAsia="仿宋" w:hAnsi="仿宋" w:hint="eastAsia"/>
                <w:color w:val="auto"/>
                <w:sz w:val="24"/>
                <w:highlight w:val="none"/>
              </w:rPr>
              <w:t>：</w:t>
            </w:r>
            <w:r>
              <w:rPr>
                <w:rFonts w:ascii="仿宋" w:cs="仿宋" w:eastAsia="仿宋" w:hAnsi="仿宋" w:hint="eastAsia"/>
                <w:color w:val="auto"/>
                <w:sz w:val="24"/>
                <w:highlight w:val="none"/>
                <w:u w:val="single"/>
              </w:rPr>
              <w:t xml:space="preserve">    </w:t>
            </w:r>
            <w:r>
              <w:rPr>
                <w:rFonts w:ascii="仿宋" w:cs="仿宋" w:eastAsia="仿宋" w:hAnsi="仿宋" w:hint="eastAsia"/>
                <w:color w:val="auto"/>
                <w:kern w:val="0"/>
                <w:sz w:val="24"/>
                <w:highlight w:val="none"/>
              </w:rPr>
              <w:t>；检测内容</w:t>
            </w:r>
            <w:r>
              <w:rPr>
                <w:rFonts w:ascii="仿宋" w:cs="仿宋" w:eastAsia="仿宋" w:hAnsi="仿宋" w:hint="eastAsia"/>
                <w:color w:val="auto"/>
                <w:sz w:val="24"/>
                <w:highlight w:val="none"/>
              </w:rPr>
              <w:t>：</w:t>
            </w:r>
            <w:r>
              <w:rPr>
                <w:rFonts w:ascii="仿宋" w:cs="仿宋" w:eastAsia="仿宋" w:hAnsi="仿宋" w:hint="eastAsia"/>
                <w:color w:val="auto"/>
                <w:sz w:val="24"/>
                <w:highlight w:val="none"/>
                <w:u w:val="single"/>
              </w:rPr>
              <w:t xml:space="preserve">    </w:t>
            </w:r>
            <w:r>
              <w:rPr>
                <w:rFonts w:ascii="仿宋" w:cs="仿宋" w:eastAsia="仿宋" w:hAnsi="仿宋" w:hint="eastAsia"/>
                <w:color w:val="auto"/>
                <w:kern w:val="0"/>
                <w:sz w:val="24"/>
                <w:highlight w:val="none"/>
              </w:rPr>
              <w:t>。</w:t>
            </w:r>
          </w:p>
          <w:p w14:paraId="59D97BB8">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（5）提供样品的时间：</w:t>
            </w:r>
            <w:r>
              <w:rPr>
                <w:rFonts w:ascii="仿宋" w:cs="仿宋" w:eastAsia="仿宋" w:hAnsi="仿宋" w:hint="eastAsia"/>
                <w:color w:val="auto"/>
                <w:sz w:val="24"/>
                <w:highlight w:val="none"/>
                <w:u w:val="single"/>
              </w:rPr>
              <w:t xml:space="preserve">    </w:t>
            </w:r>
            <w:r>
              <w:rPr>
                <w:rFonts w:ascii="仿宋" w:cs="仿宋" w:eastAsia="仿宋" w:hAnsi="仿宋" w:hint="eastAsia"/>
                <w:color w:val="auto"/>
                <w:kern w:val="0"/>
                <w:sz w:val="24"/>
                <w:highlight w:val="none"/>
              </w:rPr>
              <w:t>；地点：</w:t>
            </w:r>
            <w:r>
              <w:rPr>
                <w:rFonts w:ascii="仿宋" w:cs="仿宋" w:eastAsia="仿宋" w:hAnsi="仿宋" w:hint="eastAsia"/>
                <w:color w:val="auto"/>
                <w:sz w:val="24"/>
                <w:highlight w:val="none"/>
                <w:u w:val="single"/>
              </w:rPr>
              <w:t xml:space="preserve">    </w:t>
            </w:r>
            <w:r>
              <w:rPr>
                <w:rFonts w:ascii="仿宋" w:cs="仿宋" w:eastAsia="仿宋" w:hAnsi="仿宋" w:hint="eastAsia"/>
                <w:color w:val="auto"/>
                <w:kern w:val="0"/>
                <w:sz w:val="24"/>
                <w:highlight w:val="none"/>
              </w:rPr>
              <w:t>；联系人</w:t>
            </w:r>
            <w:r>
              <w:rPr>
                <w:rFonts w:ascii="仿宋" w:cs="仿宋" w:eastAsia="仿宋" w:hAnsi="仿宋" w:hint="eastAsia"/>
                <w:color w:val="auto"/>
                <w:sz w:val="24"/>
                <w:highlight w:val="none"/>
              </w:rPr>
              <w:t>：</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r>
              <w:rPr>
                <w:rFonts w:ascii="仿宋" w:cs="仿宋" w:eastAsia="仿宋" w:hAnsi="仿宋" w:hint="eastAsia"/>
                <w:color w:val="auto"/>
                <w:kern w:val="28"/>
                <w:sz w:val="24"/>
                <w:highlight w:val="none"/>
              </w:rPr>
              <w:t>联系电话：</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。请投标人在上述时间内提供样品并按规定位置安装完毕。超过截止时间的，采购人或采购代理机构将不予接收，并将清场并封闭样品现场。</w:t>
            </w:r>
          </w:p>
          <w:p w14:paraId="764F2D86">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rPr>
              <w:t>6</w:t>
            </w:r>
            <w:r>
              <w:rPr>
                <w:rFonts w:ascii="仿宋" w:cs="仿宋" w:eastAsia="仿宋" w:hAnsi="仿宋" w:hint="eastAsia"/>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8F8086D">
            <w:pPr>
              <w:pStyle w:val="style0"/>
              <w:keepNext w:val="false"/>
              <w:keepLines w:val="false"/>
              <w:pageBreakBefore w:val="false"/>
              <w:widowControl w:val="false"/>
              <w:kinsoku/>
              <w:wordWrap/>
              <w:overflowPunct/>
              <w:topLinePunct w:val="false"/>
              <w:autoSpaceDE w:val="false"/>
              <w:autoSpaceDN w:val="false"/>
              <w:bidi w:val="false"/>
              <w:adjustRightInd w:val="false"/>
              <w:spacing w:lineRule="exact" w:line="440"/>
              <w:ind w:left="0" w:leftChars="0" w:right="0" w:rightChars="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（7）制作、运输、安装和保管样品所发生的一切费用由投标人自理。</w:t>
            </w:r>
          </w:p>
          <w:p w14:paraId="1D9285B4">
            <w:pPr>
              <w:pStyle w:val="style0"/>
              <w:keepNext w:val="false"/>
              <w:keepLines w:val="false"/>
              <w:pageBreakBefore w:val="false"/>
              <w:widowControl w:val="false"/>
              <w:kinsoku/>
              <w:wordWrap/>
              <w:overflowPunct/>
              <w:topLinePunct w:val="false"/>
              <w:autoSpaceDE w:val="false"/>
              <w:autoSpaceDN w:val="false"/>
              <w:bidi w:val="false"/>
              <w:adjustRightInd w:val="false"/>
              <w:spacing w:lineRule="exact" w:line="440"/>
              <w:ind w:left="0" w:leftChars="0" w:right="0" w:rightChars="0"/>
              <w:jc w:val="left"/>
              <w:rPr>
                <w:rFonts w:ascii="仿宋" w:cs="仿宋" w:eastAsia="仿宋" w:hAnsi="仿宋" w:hint="eastAsia"/>
                <w:color w:val="auto"/>
                <w:highlight w:val="none"/>
                <w:lang w:val="en-US"/>
              </w:rPr>
            </w:pPr>
            <w:r>
              <w:rPr>
                <w:rFonts w:ascii="仿宋" w:cs="仿宋" w:eastAsia="仿宋" w:hAnsi="仿宋" w:hint="eastAsia"/>
                <w:b w:val="false"/>
                <w:bCs w:val="false"/>
                <w:color w:val="auto"/>
                <w:sz w:val="24"/>
                <w:highlight w:val="none"/>
              </w:rPr>
              <w:t>（</w:t>
            </w:r>
            <w:r>
              <w:rPr>
                <w:rFonts w:ascii="仿宋" w:cs="仿宋" w:eastAsia="仿宋" w:hAnsi="仿宋" w:hint="eastAsia"/>
                <w:b w:val="false"/>
                <w:bCs w:val="false"/>
                <w:color w:val="auto"/>
                <w:sz w:val="24"/>
                <w:highlight w:val="none"/>
                <w:lang w:val="en-US"/>
              </w:rPr>
              <w:t>8</w:t>
            </w:r>
            <w:r>
              <w:rPr>
                <w:rFonts w:ascii="仿宋" w:cs="仿宋" w:eastAsia="仿宋" w:hAnsi="仿宋" w:hint="eastAsia"/>
                <w:b w:val="false"/>
                <w:bCs w:val="false"/>
                <w:color w:val="auto"/>
                <w:sz w:val="24"/>
                <w:highlight w:val="none"/>
              </w:rPr>
              <w:t>）未按招标文件要求提供样品或提供样品不满足采购需求实质性条件的，投标无效。</w:t>
            </w:r>
          </w:p>
        </w:tc>
      </w:tr>
      <w:tr w14:paraId="0D7A9A45">
        <w:tblPrEx/>
        <w:trPr>
          <w:trHeight w:val="620" w:hRule="atLeast"/>
          <w:jc w:val="center"/>
        </w:trPr>
        <w:tc>
          <w:tcPr>
            <w:tcW w:w="870" w:type="dxa"/>
            <w:tcBorders/>
            <w:vAlign w:val="center"/>
          </w:tcPr>
          <w:p w14:paraId="724DAF54">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9</w:t>
            </w:r>
          </w:p>
        </w:tc>
        <w:tc>
          <w:tcPr>
            <w:tcW w:w="8370" w:type="dxa"/>
            <w:gridSpan w:val="2"/>
            <w:tcBorders/>
            <w:vAlign w:val="center"/>
          </w:tcPr>
          <w:p w14:paraId="68883110">
            <w:pPr>
              <w:pStyle w:val="style0"/>
              <w:spacing w:lineRule="exact" w:line="44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方案讲解演示：</w:t>
            </w:r>
          </w:p>
          <w:p w14:paraId="6589DE43">
            <w:pPr>
              <w:pStyle w:val="style0"/>
              <w:spacing w:lineRule="exact" w:line="44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A无方案讲解演示。</w:t>
            </w:r>
          </w:p>
          <w:p w14:paraId="741A9AA2">
            <w:pPr>
              <w:pStyle w:val="style0"/>
              <w:spacing w:lineRule="exact" w:line="440"/>
              <w:rPr>
                <w:rFonts w:ascii="仿宋" w:cs="仿宋" w:eastAsia="仿宋" w:hAnsi="仿宋" w:hint="eastAsia"/>
                <w:b/>
                <w:color w:val="auto"/>
                <w:sz w:val="24"/>
                <w:szCs w:val="24"/>
                <w:highlight w:val="none"/>
              </w:rPr>
            </w:pP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B有方案讲解演示：</w:t>
            </w:r>
          </w:p>
          <w:p w14:paraId="2F095B66">
            <w:pPr>
              <w:pStyle w:val="style0"/>
              <w:spacing w:lineRule="exact" w:line="440"/>
              <w:rPr>
                <w:rFonts w:ascii="仿宋" w:cs="仿宋" w:eastAsia="仿宋" w:hAnsi="仿宋" w:hint="eastAsia"/>
                <w:color w:val="auto"/>
                <w:sz w:val="24"/>
                <w:szCs w:val="24"/>
                <w:highlight w:val="none"/>
                <w:lang w:val="zh-CN"/>
              </w:rPr>
            </w:pPr>
            <w:r>
              <w:rPr>
                <w:rFonts w:ascii="仿宋" w:cs="仿宋" w:eastAsia="仿宋" w:hAnsi="仿宋" w:hint="eastAsia"/>
                <w:color w:val="auto"/>
                <w:sz w:val="24"/>
                <w:szCs w:val="24"/>
                <w:highlight w:val="none"/>
                <w:lang w:val="zh-CN"/>
              </w:rPr>
              <w:t>（1）在评标时安排每个供应商进行方案讲解演示。每个供应商时间不超过</w:t>
            </w:r>
            <w:r>
              <w:rPr>
                <w:rFonts w:ascii="仿宋" w:cs="仿宋" w:eastAsia="仿宋" w:hAnsi="仿宋" w:hint="eastAsia"/>
                <w:color w:val="auto"/>
                <w:sz w:val="24"/>
                <w:szCs w:val="24"/>
                <w:highlight w:val="none"/>
                <w:u w:val="single"/>
                <w:lang w:val="en-US" w:eastAsia="zh-CN"/>
              </w:rPr>
              <w:t xml:space="preserve">20 </w:t>
            </w:r>
            <w:r>
              <w:rPr>
                <w:rFonts w:ascii="仿宋" w:cs="仿宋" w:eastAsia="仿宋" w:hAnsi="仿宋" w:hint="eastAsia"/>
                <w:color w:val="auto"/>
                <w:sz w:val="24"/>
                <w:szCs w:val="24"/>
                <w:highlight w:val="none"/>
                <w:lang w:val="zh-CN"/>
              </w:rPr>
              <w:t>分钟，讲解次序以投标文件解密时间先后次序为准。讲解演示结束后按要求解答评标委员会提问。</w:t>
            </w:r>
          </w:p>
          <w:p w14:paraId="3A8926A3">
            <w:pPr>
              <w:pStyle w:val="style0"/>
              <w:spacing w:lineRule="exact" w:line="440"/>
              <w:rPr>
                <w:rFonts w:ascii="仿宋" w:cs="仿宋" w:eastAsia="仿宋" w:hAnsi="仿宋" w:hint="eastAsia"/>
                <w:color w:val="auto"/>
                <w:sz w:val="24"/>
                <w:szCs w:val="24"/>
                <w:highlight w:val="none"/>
                <w:lang w:val="zh-CN"/>
              </w:rPr>
            </w:pPr>
            <w:r>
              <w:rPr>
                <w:rFonts w:ascii="仿宋" w:cs="仿宋" w:eastAsia="仿宋" w:hAnsi="仿宋" w:hint="eastAsia"/>
                <w:color w:val="auto"/>
                <w:sz w:val="24"/>
                <w:szCs w:val="24"/>
                <w:highlight w:val="none"/>
                <w:lang w:val="zh-CN"/>
              </w:rPr>
              <w:t>（2）方案讲解演示可选择以下其中一种方式：</w:t>
            </w:r>
          </w:p>
          <w:p w14:paraId="3BAFEACF">
            <w:pPr>
              <w:pStyle w:val="style0"/>
              <w:spacing w:lineRule="exact" w:line="440"/>
              <w:rPr>
                <w:rFonts w:ascii="仿宋" w:cs="仿宋" w:eastAsia="仿宋" w:hAnsi="仿宋" w:hint="eastAsia"/>
                <w:color w:val="auto"/>
                <w:sz w:val="24"/>
                <w:szCs w:val="24"/>
                <w:highlight w:val="none"/>
                <w:lang w:val="zh-CN"/>
              </w:rPr>
            </w:pPr>
            <w:r>
              <w:rPr>
                <w:rFonts w:ascii="仿宋" w:cs="仿宋" w:eastAsia="仿宋" w:hAnsi="仿宋" w:hint="eastAsia"/>
                <w:color w:val="auto"/>
                <w:sz w:val="24"/>
                <w:szCs w:val="24"/>
                <w:highlight w:val="none"/>
              </w:rPr>
              <w:t>□</w:t>
            </w:r>
            <w:r>
              <w:rPr>
                <w:rFonts w:ascii="仿宋" w:cs="仿宋" w:eastAsia="仿宋" w:hAnsi="仿宋" w:hint="eastAsia"/>
                <w:color w:val="auto"/>
                <w:sz w:val="24"/>
                <w:szCs w:val="24"/>
                <w:highlight w:val="none"/>
                <w:lang w:val="zh-CN"/>
              </w:rPr>
              <w:t>方式一：政采云平台在线讲解演示。政采云平台在线讲解需供应商根据政采云平台操作要求做好准备工作，提前完善软硬件配置环境。</w:t>
            </w:r>
          </w:p>
          <w:p w14:paraId="42367B37">
            <w:pPr>
              <w:pStyle w:val="style0"/>
              <w:spacing w:lineRule="exact" w:line="440"/>
              <w:rPr>
                <w:rFonts w:ascii="仿宋" w:cs="仿宋" w:eastAsia="仿宋" w:hAnsi="仿宋" w:hint="eastAsia"/>
                <w:color w:val="auto"/>
                <w:sz w:val="24"/>
                <w:szCs w:val="24"/>
                <w:highlight w:val="none"/>
                <w:lang w:val="zh-CN"/>
              </w:rPr>
            </w:pPr>
            <w:r>
              <w:rPr>
                <w:rFonts w:ascii="仿宋" w:cs="仿宋" w:eastAsia="仿宋" w:hAnsi="仿宋" w:hint="eastAsia"/>
                <w:color w:val="auto"/>
                <w:sz w:val="24"/>
                <w:szCs w:val="24"/>
                <w:highlight w:val="none"/>
              </w:rPr>
              <w:t>□</w:t>
            </w:r>
            <w:r>
              <w:rPr>
                <w:rFonts w:ascii="仿宋" w:cs="仿宋" w:eastAsia="仿宋" w:hAnsi="仿宋" w:hint="eastAsia"/>
                <w:color w:val="auto"/>
                <w:sz w:val="24"/>
                <w:szCs w:val="24"/>
                <w:highlight w:val="none"/>
                <w:lang w:val="zh-CN"/>
              </w:rPr>
              <w:t>方式二：现场讲解演示。现场讲解地点为</w:t>
            </w:r>
            <w:r>
              <w:rPr>
                <w:rFonts w:ascii="仿宋" w:cs="仿宋" w:eastAsia="仿宋" w:hAnsi="仿宋" w:hint="eastAsia"/>
                <w:color w:val="auto"/>
                <w:sz w:val="24"/>
                <w:szCs w:val="24"/>
                <w:highlight w:val="none"/>
                <w:u w:val="single"/>
                <w:lang w:val="zh-CN"/>
              </w:rPr>
              <w:t xml:space="preserve">     </w:t>
            </w:r>
            <w:r>
              <w:rPr>
                <w:rFonts w:ascii="仿宋" w:cs="仿宋" w:eastAsia="仿宋" w:hAnsi="仿宋" w:hint="eastAsia"/>
                <w:color w:val="auto"/>
                <w:sz w:val="24"/>
                <w:szCs w:val="24"/>
                <w:highlight w:val="none"/>
                <w:lang w:val="zh-CN"/>
              </w:rPr>
              <w:t>，</w:t>
            </w:r>
            <w:r>
              <w:rPr>
                <w:rFonts w:ascii="仿宋" w:cs="仿宋" w:eastAsia="仿宋" w:hAnsi="仿宋" w:hint="eastAsia"/>
                <w:color w:val="auto"/>
                <w:kern w:val="0"/>
                <w:sz w:val="24"/>
                <w:highlight w:val="none"/>
                <w:lang w:val="zh-CN"/>
              </w:rPr>
              <w:t>讲解演示人员不超过</w:t>
            </w:r>
            <w:r>
              <w:rPr>
                <w:rFonts w:ascii="仿宋" w:cs="仿宋" w:eastAsia="仿宋" w:hAnsi="仿宋" w:hint="eastAsia"/>
                <w:color w:val="auto"/>
                <w:kern w:val="0"/>
                <w:sz w:val="24"/>
                <w:highlight w:val="none"/>
                <w:u w:val="single"/>
                <w:lang w:val="en-US" w:eastAsia="zh-CN"/>
              </w:rPr>
              <w:t>3</w:t>
            </w:r>
            <w:r>
              <w:rPr>
                <w:rFonts w:ascii="仿宋" w:cs="仿宋" w:eastAsia="仿宋" w:hAnsi="仿宋" w:hint="eastAsia"/>
                <w:color w:val="auto"/>
                <w:kern w:val="0"/>
                <w:sz w:val="24"/>
                <w:highlight w:val="none"/>
                <w:lang w:val="zh-CN"/>
              </w:rPr>
              <w:t>人。</w:t>
            </w:r>
            <w:r>
              <w:rPr>
                <w:rFonts w:ascii="仿宋" w:cs="仿宋" w:eastAsia="仿宋" w:hAnsi="仿宋" w:hint="eastAsia"/>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5E8839CC">
            <w:pPr>
              <w:pStyle w:val="style0"/>
              <w:spacing w:lineRule="exact" w:line="440"/>
              <w:rPr>
                <w:rFonts w:ascii="仿宋" w:cs="仿宋" w:eastAsia="仿宋" w:hAnsi="仿宋" w:hint="eastAsia"/>
                <w:color w:val="auto"/>
                <w:sz w:val="24"/>
                <w:szCs w:val="24"/>
                <w:highlight w:val="none"/>
                <w:lang w:val="zh-CN"/>
              </w:rPr>
            </w:pPr>
            <w:r>
              <w:rPr>
                <w:rFonts w:ascii="仿宋" w:cs="仿宋" w:eastAsia="仿宋" w:hAnsi="仿宋" w:hint="eastAsia"/>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p w14:paraId="4B45CBB0">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9BADBA7">
        <w:tblPrEx/>
        <w:trPr>
          <w:trHeight w:val="772" w:hRule="atLeast"/>
          <w:jc w:val="center"/>
        </w:trPr>
        <w:tc>
          <w:tcPr>
            <w:tcW w:w="870" w:type="dxa"/>
            <w:tcBorders/>
            <w:vAlign w:val="center"/>
          </w:tcPr>
          <w:p w14:paraId="27A0C00D">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10</w:t>
            </w:r>
          </w:p>
        </w:tc>
        <w:tc>
          <w:tcPr>
            <w:tcW w:w="855" w:type="dxa"/>
            <w:tcBorders/>
            <w:vAlign w:val="center"/>
          </w:tcPr>
          <w:p w14:paraId="3D781681">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进口产品</w:t>
            </w:r>
          </w:p>
        </w:tc>
        <w:tc>
          <w:tcPr>
            <w:tcW w:w="7515" w:type="dxa"/>
            <w:tcBorders/>
            <w:vAlign w:val="center"/>
          </w:tcPr>
          <w:p w14:paraId="0BBEFD77">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本项目不允许采购进口产品。</w:t>
            </w:r>
          </w:p>
          <w:p w14:paraId="5BC88F48">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4308F12">
        <w:tblPrEx/>
        <w:trPr>
          <w:trHeight w:val="772" w:hRule="atLeast"/>
          <w:jc w:val="center"/>
        </w:trPr>
        <w:tc>
          <w:tcPr>
            <w:tcW w:w="870" w:type="dxa"/>
            <w:tcBorders/>
            <w:vAlign w:val="center"/>
          </w:tcPr>
          <w:p w14:paraId="509D2DE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11</w:t>
            </w:r>
          </w:p>
        </w:tc>
        <w:tc>
          <w:tcPr>
            <w:tcW w:w="855" w:type="dxa"/>
            <w:tcBorders/>
            <w:vAlign w:val="center"/>
          </w:tcPr>
          <w:p w14:paraId="4C798B4B">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14" w:leftChars="0" w:right="0" w:rightChars="0" w:hanging="14" w:hangingChars="7"/>
              <w:rPr>
                <w:rFonts w:ascii="仿宋" w:cs="仿宋" w:eastAsia="仿宋" w:hAnsi="仿宋" w:hint="eastAsia"/>
                <w:b/>
                <w:color w:val="auto"/>
                <w:spacing w:val="-20"/>
                <w:sz w:val="24"/>
                <w:highlight w:val="none"/>
              </w:rPr>
            </w:pPr>
            <w:r>
              <w:rPr>
                <w:rFonts w:ascii="仿宋" w:cs="仿宋" w:eastAsia="仿宋" w:hAnsi="仿宋" w:hint="eastAsia"/>
                <w:b/>
                <w:color w:val="auto"/>
                <w:spacing w:val="-20"/>
                <w:sz w:val="24"/>
                <w:highlight w:val="none"/>
              </w:rPr>
              <w:t>项目属性与核心产品</w:t>
            </w:r>
          </w:p>
        </w:tc>
        <w:tc>
          <w:tcPr>
            <w:tcW w:w="7515" w:type="dxa"/>
            <w:tcBorders/>
            <w:vAlign w:val="center"/>
          </w:tcPr>
          <w:p w14:paraId="30A1063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rPr>
              <w:t>☐A</w:t>
            </w:r>
            <w:r>
              <w:rPr>
                <w:rFonts w:ascii="仿宋" w:cs="仿宋" w:eastAsia="仿宋" w:hAnsi="仿宋" w:hint="eastAsia"/>
                <w:color w:val="auto"/>
                <w:sz w:val="24"/>
                <w:highlight w:val="none"/>
              </w:rPr>
              <w:t>货物类，单一产品或</w:t>
            </w:r>
            <w:r>
              <w:rPr>
                <w:rFonts w:ascii="仿宋" w:cs="仿宋" w:eastAsia="仿宋" w:hAnsi="仿宋" w:hint="eastAsia"/>
                <w:color w:val="auto"/>
                <w:kern w:val="0"/>
                <w:sz w:val="24"/>
                <w:highlight w:val="none"/>
              </w:rPr>
              <w:t>核心产品为：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6330B173">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rPr>
              <w:t>B</w:t>
            </w:r>
            <w:r>
              <w:rPr>
                <w:rFonts w:ascii="仿宋" w:cs="仿宋" w:eastAsia="仿宋" w:hAnsi="仿宋" w:hint="eastAsia"/>
                <w:color w:val="auto"/>
                <w:sz w:val="24"/>
                <w:highlight w:val="none"/>
              </w:rPr>
              <w:t>服务类。</w:t>
            </w:r>
          </w:p>
        </w:tc>
      </w:tr>
      <w:tr w14:paraId="472BFB6F">
        <w:tblPrEx/>
        <w:trPr>
          <w:trHeight w:val="772" w:hRule="atLeast"/>
          <w:jc w:val="center"/>
        </w:trPr>
        <w:tc>
          <w:tcPr>
            <w:tcW w:w="870" w:type="dxa"/>
            <w:tcBorders/>
            <w:vAlign w:val="center"/>
          </w:tcPr>
          <w:p w14:paraId="0F40FA5D">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12</w:t>
            </w:r>
          </w:p>
        </w:tc>
        <w:tc>
          <w:tcPr>
            <w:tcW w:w="855" w:type="dxa"/>
            <w:tcBorders/>
            <w:vAlign w:val="center"/>
          </w:tcPr>
          <w:p w14:paraId="41AAA20D">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hanging="1"/>
              <w:jc w:val="center"/>
              <w:rPr>
                <w:rFonts w:ascii="仿宋" w:cs="仿宋" w:eastAsia="仿宋" w:hAnsi="仿宋" w:hint="eastAsia"/>
                <w:b/>
                <w:color w:val="auto"/>
                <w:spacing w:val="-20"/>
                <w:sz w:val="24"/>
                <w:highlight w:val="none"/>
              </w:rPr>
            </w:pPr>
            <w:r>
              <w:rPr>
                <w:rFonts w:ascii="仿宋" w:cs="仿宋" w:eastAsia="仿宋" w:hAnsi="仿宋" w:hint="eastAsia"/>
                <w:b/>
                <w:color w:val="auto"/>
                <w:spacing w:val="-20"/>
                <w:sz w:val="24"/>
                <w:highlight w:val="none"/>
              </w:rPr>
              <w:t>采购标的对应的中小企业划分标准所属行业</w:t>
            </w:r>
          </w:p>
        </w:tc>
        <w:tc>
          <w:tcPr>
            <w:tcW w:w="7515" w:type="dxa"/>
            <w:tcBorders/>
            <w:shd w:val="clear" w:color="auto" w:fill="auto"/>
            <w:vAlign w:val="center"/>
          </w:tcPr>
          <w:p w14:paraId="48B1C019">
            <w:pPr>
              <w:pStyle w:val="style0"/>
              <w:numPr>
                <w:ilvl w:val="-1"/>
                <w:numId w:val="0"/>
              </w:numPr>
              <w:kinsoku/>
              <w:overflowPunct/>
              <w:topLinePunct w:val="false"/>
              <w:bidi w:val="false"/>
              <w:snapToGrid w:val="false"/>
              <w:spacing w:lineRule="exact" w:line="400"/>
              <w:rPr>
                <w:rFonts w:ascii="仿宋" w:cs="仿宋" w:eastAsia="仿宋" w:hAnsi="仿宋" w:hint="eastAsia"/>
                <w:color w:val="auto"/>
                <w:kern w:val="0"/>
                <w:sz w:val="24"/>
                <w:szCs w:val="24"/>
                <w:highlight w:val="none"/>
              </w:rPr>
            </w:pPr>
            <w:r>
              <w:rPr>
                <w:rFonts w:ascii="仿宋" w:cs="仿宋" w:eastAsia="仿宋" w:hAnsi="仿宋" w:hint="eastAsia"/>
                <w:color w:val="auto"/>
                <w:kern w:val="0"/>
                <w:sz w:val="24"/>
                <w:highlight w:val="none"/>
              </w:rPr>
              <w:t>（1）</w:t>
            </w:r>
            <w:r>
              <w:rPr>
                <w:rFonts w:ascii="仿宋" w:cs="仿宋" w:eastAsia="仿宋" w:hAnsi="仿宋" w:hint="eastAsia"/>
                <w:color w:val="auto"/>
                <w:kern w:val="0"/>
                <w:sz w:val="24"/>
                <w:szCs w:val="24"/>
                <w:highlight w:val="none"/>
              </w:rPr>
              <w:t>标的：</w:t>
            </w:r>
            <w:r>
              <w:rPr>
                <w:rFonts w:ascii="仿宋" w:cs="仿宋" w:eastAsia="仿宋" w:hAnsi="仿宋" w:hint="eastAsia"/>
                <w:color w:val="auto"/>
                <w:kern w:val="0"/>
                <w:sz w:val="24"/>
                <w:szCs w:val="24"/>
                <w:highlight w:val="none"/>
                <w:u w:val="single"/>
              </w:rPr>
              <w:t>标项一</w:t>
            </w:r>
            <w:r>
              <w:rPr>
                <w:rFonts w:ascii="仿宋" w:cs="仿宋" w:eastAsia="仿宋" w:hAnsi="仿宋" w:hint="eastAsia"/>
                <w:color w:val="auto"/>
                <w:kern w:val="0"/>
                <w:sz w:val="24"/>
                <w:szCs w:val="24"/>
                <w:highlight w:val="none"/>
              </w:rPr>
              <w:t>，属于</w:t>
            </w:r>
            <w:r>
              <w:rPr>
                <w:rFonts w:ascii="仿宋" w:cs="仿宋" w:eastAsia="仿宋" w:hAnsi="仿宋" w:hint="eastAsia"/>
                <w:color w:val="auto"/>
                <w:kern w:val="0"/>
                <w:sz w:val="24"/>
                <w:szCs w:val="24"/>
                <w:highlight w:val="none"/>
                <w:u w:val="single"/>
              </w:rPr>
              <w:t xml:space="preserve"> 信息传输业</w:t>
            </w:r>
            <w:r>
              <w:rPr>
                <w:rFonts w:ascii="仿宋" w:cs="仿宋" w:eastAsia="仿宋" w:hAnsi="仿宋" w:hint="eastAsia"/>
                <w:color w:val="auto"/>
                <w:kern w:val="0"/>
                <w:sz w:val="24"/>
                <w:szCs w:val="24"/>
                <w:highlight w:val="none"/>
              </w:rPr>
              <w:t>行业；</w:t>
            </w:r>
          </w:p>
          <w:p w14:paraId="40FB24E7">
            <w:pPr>
              <w:pStyle w:val="style0"/>
              <w:numPr>
                <w:ilvl w:val="0"/>
                <w:numId w:val="0"/>
              </w:numPr>
              <w:kinsoku/>
              <w:overflowPunct/>
              <w:topLinePunct w:val="false"/>
              <w:bidi w:val="false"/>
              <w:snapToGrid w:val="false"/>
              <w:spacing w:lineRule="exact" w:line="400"/>
              <w:rPr>
                <w:rFonts w:ascii="仿宋" w:cs="仿宋" w:eastAsia="仿宋" w:hAnsi="仿宋" w:hint="eastAsia"/>
                <w:color w:val="auto"/>
                <w:sz w:val="21"/>
                <w:szCs w:val="24"/>
                <w:highlight w:val="none"/>
              </w:rPr>
            </w:pPr>
            <w:r>
              <w:rPr>
                <w:rFonts w:ascii="仿宋" w:cs="仿宋" w:eastAsia="仿宋" w:hAnsi="仿宋" w:hint="eastAsia"/>
                <w:color w:val="auto"/>
                <w:kern w:val="0"/>
                <w:sz w:val="24"/>
                <w:szCs w:val="24"/>
                <w:highlight w:val="none"/>
              </w:rPr>
              <w:t>（2）标的：</w:t>
            </w:r>
            <w:r>
              <w:rPr>
                <w:rFonts w:ascii="仿宋" w:cs="仿宋" w:eastAsia="仿宋" w:hAnsi="仿宋" w:hint="eastAsia"/>
                <w:color w:val="auto"/>
                <w:kern w:val="0"/>
                <w:sz w:val="24"/>
                <w:szCs w:val="24"/>
                <w:highlight w:val="none"/>
                <w:u w:val="single"/>
              </w:rPr>
              <w:t>标项</w:t>
            </w:r>
            <w:r>
              <w:rPr>
                <w:rFonts w:ascii="仿宋" w:cs="仿宋" w:eastAsia="仿宋" w:hAnsi="仿宋" w:hint="eastAsia"/>
                <w:color w:val="auto"/>
                <w:kern w:val="0"/>
                <w:sz w:val="24"/>
                <w:szCs w:val="24"/>
                <w:highlight w:val="none"/>
                <w:u w:val="single"/>
                <w:lang w:val="en-US" w:eastAsia="zh-CN"/>
              </w:rPr>
              <w:t>二</w:t>
            </w:r>
            <w:r>
              <w:rPr>
                <w:rFonts w:ascii="仿宋" w:cs="仿宋" w:eastAsia="仿宋" w:hAnsi="仿宋" w:hint="eastAsia"/>
                <w:color w:val="auto"/>
                <w:kern w:val="0"/>
                <w:sz w:val="24"/>
                <w:szCs w:val="24"/>
                <w:highlight w:val="none"/>
              </w:rPr>
              <w:t>，属于</w:t>
            </w:r>
            <w:r>
              <w:rPr>
                <w:rFonts w:ascii="仿宋" w:cs="仿宋" w:eastAsia="仿宋" w:hAnsi="仿宋" w:hint="eastAsia"/>
                <w:color w:val="auto"/>
                <w:kern w:val="0"/>
                <w:sz w:val="24"/>
                <w:szCs w:val="24"/>
                <w:highlight w:val="none"/>
                <w:u w:val="single"/>
              </w:rPr>
              <w:t xml:space="preserve"> 信息传输业</w:t>
            </w:r>
            <w:r>
              <w:rPr>
                <w:rFonts w:ascii="仿宋" w:cs="仿宋" w:eastAsia="仿宋" w:hAnsi="仿宋" w:hint="eastAsia"/>
                <w:color w:val="auto"/>
                <w:kern w:val="0"/>
                <w:sz w:val="24"/>
                <w:szCs w:val="24"/>
                <w:highlight w:val="none"/>
              </w:rPr>
              <w:t>行业；</w:t>
            </w:r>
          </w:p>
          <w:p w14:paraId="14DD1C79">
            <w:pPr>
              <w:pStyle w:val="style0"/>
              <w:keepNext w:val="false"/>
              <w:keepLines w:val="false"/>
              <w:pageBreakBefore w:val="false"/>
              <w:widowControl w:val="false"/>
              <w:kinsoku/>
              <w:wordWrap/>
              <w:overflowPunct/>
              <w:topLinePunct w:val="false"/>
              <w:bidi w:val="false"/>
              <w:adjustRightInd w:val="false"/>
              <w:snapToGrid w:val="false"/>
              <w:spacing w:lineRule="exact" w:line="400"/>
              <w:ind w:left="0" w:leftChars="0" w:right="0" w:rightChars="0"/>
              <w:rPr>
                <w:rFonts w:ascii="仿宋" w:cs="仿宋" w:eastAsia="仿宋" w:hAnsi="仿宋" w:hint="eastAsia"/>
                <w:color w:val="auto"/>
                <w:kern w:val="2"/>
                <w:sz w:val="21"/>
                <w:szCs w:val="24"/>
                <w:highlight w:val="none"/>
                <w:lang w:val="en-US" w:bidi="ar-SA" w:eastAsia="zh-CN"/>
              </w:rPr>
            </w:pPr>
            <w:r>
              <w:rPr>
                <w:rFonts w:ascii="仿宋" w:cs="仿宋" w:eastAsia="仿宋" w:hAnsi="仿宋" w:hint="eastAsia"/>
                <w:color w:val="auto"/>
                <w:kern w:val="0"/>
                <w:sz w:val="24"/>
                <w:szCs w:val="24"/>
                <w:highlight w:val="none"/>
              </w:rPr>
              <w:t>（3）标的：</w:t>
            </w:r>
            <w:r>
              <w:rPr>
                <w:rFonts w:ascii="仿宋" w:cs="仿宋" w:eastAsia="仿宋" w:hAnsi="仿宋" w:hint="eastAsia"/>
                <w:color w:val="auto"/>
                <w:kern w:val="0"/>
                <w:sz w:val="24"/>
                <w:szCs w:val="24"/>
                <w:highlight w:val="none"/>
                <w:u w:val="single"/>
              </w:rPr>
              <w:t>标项</w:t>
            </w:r>
            <w:r>
              <w:rPr>
                <w:rFonts w:ascii="仿宋" w:cs="仿宋" w:eastAsia="仿宋" w:hAnsi="仿宋" w:hint="eastAsia"/>
                <w:color w:val="auto"/>
                <w:kern w:val="0"/>
                <w:sz w:val="24"/>
                <w:szCs w:val="24"/>
                <w:highlight w:val="none"/>
                <w:u w:val="single"/>
                <w:lang w:val="en-US" w:eastAsia="zh-CN"/>
              </w:rPr>
              <w:t>三</w:t>
            </w:r>
            <w:r>
              <w:rPr>
                <w:rFonts w:ascii="仿宋" w:cs="仿宋" w:eastAsia="仿宋" w:hAnsi="仿宋" w:hint="eastAsia"/>
                <w:color w:val="auto"/>
                <w:kern w:val="0"/>
                <w:sz w:val="24"/>
                <w:szCs w:val="24"/>
                <w:highlight w:val="none"/>
              </w:rPr>
              <w:t>，属于</w:t>
            </w:r>
            <w:r>
              <w:rPr>
                <w:rFonts w:ascii="仿宋" w:cs="仿宋" w:eastAsia="仿宋" w:hAnsi="仿宋" w:hint="eastAsia"/>
                <w:color w:val="auto"/>
                <w:kern w:val="0"/>
                <w:sz w:val="24"/>
                <w:szCs w:val="24"/>
                <w:highlight w:val="none"/>
                <w:u w:val="single"/>
              </w:rPr>
              <w:t xml:space="preserve"> 信息传输业</w:t>
            </w:r>
            <w:r>
              <w:rPr>
                <w:rFonts w:ascii="仿宋" w:cs="仿宋" w:eastAsia="仿宋" w:hAnsi="仿宋" w:hint="eastAsia"/>
                <w:color w:val="auto"/>
                <w:kern w:val="0"/>
                <w:sz w:val="24"/>
                <w:szCs w:val="24"/>
                <w:highlight w:val="none"/>
              </w:rPr>
              <w:t>行业；</w:t>
            </w:r>
          </w:p>
        </w:tc>
      </w:tr>
      <w:tr w14:paraId="122293A5">
        <w:tblPrEx/>
        <w:trPr>
          <w:trHeight w:val="768" w:hRule="atLeast"/>
          <w:jc w:val="center"/>
        </w:trPr>
        <w:tc>
          <w:tcPr>
            <w:tcW w:w="870" w:type="dxa"/>
            <w:vMerge w:val="restart"/>
            <w:tcBorders/>
            <w:vAlign w:val="center"/>
          </w:tcPr>
          <w:p w14:paraId="706F9267">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13</w:t>
            </w:r>
          </w:p>
        </w:tc>
        <w:tc>
          <w:tcPr>
            <w:tcW w:w="855" w:type="dxa"/>
            <w:vMerge w:val="restart"/>
            <w:tcBorders/>
            <w:vAlign w:val="center"/>
          </w:tcPr>
          <w:p w14:paraId="4FA40C92">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投标人信用信息事项</w:t>
            </w:r>
          </w:p>
        </w:tc>
        <w:tc>
          <w:tcPr>
            <w:tcW w:w="7515" w:type="dxa"/>
            <w:tcBorders/>
            <w:vAlign w:val="center"/>
          </w:tcPr>
          <w:p w14:paraId="595B0371">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信用信息查询渠道及截止时间：</w:t>
            </w:r>
            <w:r>
              <w:rPr>
                <w:rFonts w:ascii="仿宋" w:cs="仿宋" w:eastAsia="仿宋" w:hAnsi="仿宋" w:hint="eastAsia"/>
                <w:color w:val="auto"/>
                <w:sz w:val="24"/>
                <w:highlight w:val="none"/>
              </w:rPr>
              <w:t>采购人或采购人委托的评审小组或采购代理机构将通过“信用中国”网站(www.creditchina.gov.cn)、中国政府采购网(www.ccgp.gov.cn)渠道查询投标人</w:t>
            </w:r>
            <w:r>
              <w:rPr>
                <w:rFonts w:ascii="仿宋" w:cs="仿宋" w:eastAsia="仿宋" w:hAnsi="仿宋" w:hint="eastAsia"/>
                <w:b/>
                <w:color w:val="auto"/>
                <w:sz w:val="24"/>
                <w:highlight w:val="none"/>
              </w:rPr>
              <w:t>开标当天</w:t>
            </w:r>
            <w:r>
              <w:rPr>
                <w:rFonts w:ascii="仿宋" w:cs="仿宋" w:eastAsia="仿宋" w:hAnsi="仿宋" w:hint="eastAsia"/>
                <w:color w:val="auto"/>
                <w:sz w:val="24"/>
                <w:highlight w:val="none"/>
              </w:rPr>
              <w:t>的信用记录。</w:t>
            </w:r>
          </w:p>
        </w:tc>
      </w:tr>
      <w:tr w14:paraId="18C7E394">
        <w:tblPrEx/>
        <w:trPr>
          <w:trHeight w:val="768" w:hRule="atLeast"/>
          <w:jc w:val="center"/>
        </w:trPr>
        <w:tc>
          <w:tcPr>
            <w:tcW w:w="870" w:type="dxa"/>
            <w:vMerge w:val="continue"/>
            <w:tcBorders/>
            <w:vAlign w:val="center"/>
          </w:tcPr>
          <w:p w14:paraId="6CE68E91">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p>
        </w:tc>
        <w:tc>
          <w:tcPr>
            <w:tcW w:w="855" w:type="dxa"/>
            <w:vMerge w:val="continue"/>
            <w:tcBorders/>
            <w:vAlign w:val="center"/>
          </w:tcPr>
          <w:p w14:paraId="20261C8E">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p>
        </w:tc>
        <w:tc>
          <w:tcPr>
            <w:tcW w:w="7515" w:type="dxa"/>
            <w:tcBorders/>
            <w:vAlign w:val="center"/>
          </w:tcPr>
          <w:p w14:paraId="552883E7">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信用信息查询记录和证据留存的具体方式：</w:t>
            </w:r>
            <w:r>
              <w:rPr>
                <w:rFonts w:ascii="仿宋" w:cs="仿宋" w:eastAsia="仿宋" w:hAnsi="仿宋" w:hint="eastAsia"/>
                <w:color w:val="auto"/>
                <w:sz w:val="24"/>
                <w:highlight w:val="none"/>
              </w:rPr>
              <w:t>采购人或采购人委托的评审小组或采购代理机构现场查询投标人的信用记录，查询结果经确认后与采购文件一起存档。</w:t>
            </w:r>
          </w:p>
        </w:tc>
      </w:tr>
      <w:tr w14:paraId="4B50CF70">
        <w:tblPrEx/>
        <w:trPr>
          <w:trHeight w:val="768" w:hRule="atLeast"/>
          <w:jc w:val="center"/>
        </w:trPr>
        <w:tc>
          <w:tcPr>
            <w:tcW w:w="870" w:type="dxa"/>
            <w:vMerge w:val="continue"/>
            <w:tcBorders/>
            <w:vAlign w:val="center"/>
          </w:tcPr>
          <w:p w14:paraId="0017D9E3">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p>
        </w:tc>
        <w:tc>
          <w:tcPr>
            <w:tcW w:w="855" w:type="dxa"/>
            <w:vMerge w:val="continue"/>
            <w:tcBorders/>
            <w:vAlign w:val="center"/>
          </w:tcPr>
          <w:p w14:paraId="34807342">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p>
        </w:tc>
        <w:tc>
          <w:tcPr>
            <w:tcW w:w="7515" w:type="dxa"/>
            <w:tcBorders/>
            <w:vAlign w:val="center"/>
          </w:tcPr>
          <w:p w14:paraId="67BFEDA8">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b/>
                <w:color w:val="auto"/>
                <w:sz w:val="24"/>
                <w:highlight w:val="none"/>
              </w:rPr>
              <w:t>信用信息的使用规则：</w:t>
            </w:r>
            <w:r>
              <w:rPr>
                <w:rFonts w:ascii="仿宋" w:cs="仿宋" w:eastAsia="仿宋" w:hAnsi="仿宋" w:hint="eastAsia"/>
                <w:color w:val="auto"/>
                <w:sz w:val="24"/>
                <w:highlight w:val="none"/>
              </w:rPr>
              <w:t>经查询列入失信被执行人名单、重大税收违法案件当事人名单、政府采购严重违法失信行为记录名单的投标人将被拒绝参与政府采购活动。</w:t>
            </w:r>
          </w:p>
          <w:p w14:paraId="43F5976E">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2A4E23A">
        <w:tblPrEx/>
        <w:trPr>
          <w:trHeight w:val="887" w:hRule="atLeast"/>
          <w:jc w:val="center"/>
        </w:trPr>
        <w:tc>
          <w:tcPr>
            <w:tcW w:w="870" w:type="dxa"/>
            <w:tcBorders/>
            <w:vAlign w:val="center"/>
          </w:tcPr>
          <w:p w14:paraId="1D053618">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r>
              <w:rPr>
                <w:rFonts w:ascii="仿宋" w:cs="仿宋" w:eastAsia="仿宋" w:hAnsi="仿宋" w:hint="eastAsia"/>
                <w:color w:val="auto"/>
                <w:sz w:val="24"/>
                <w:highlight w:val="none"/>
                <w:lang w:val="en-US"/>
              </w:rPr>
              <w:t>4</w:t>
            </w:r>
          </w:p>
        </w:tc>
        <w:tc>
          <w:tcPr>
            <w:tcW w:w="8370" w:type="dxa"/>
            <w:gridSpan w:val="2"/>
            <w:tcBorders/>
            <w:vAlign w:val="center"/>
          </w:tcPr>
          <w:p w14:paraId="50D56AD5">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需要落实的政府采购政策：包括保护环境、节约能源、促进中小企业发展等。详见招标文件第二部分总则。</w:t>
            </w:r>
          </w:p>
        </w:tc>
      </w:tr>
      <w:tr w14:paraId="6C58A66D">
        <w:tblPrEx/>
        <w:trPr>
          <w:trHeight w:val="768" w:hRule="atLeast"/>
          <w:jc w:val="center"/>
        </w:trPr>
        <w:tc>
          <w:tcPr>
            <w:tcW w:w="870" w:type="dxa"/>
            <w:tcBorders/>
            <w:vAlign w:val="center"/>
          </w:tcPr>
          <w:p w14:paraId="1A1E7D9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lang w:val="en-US"/>
              </w:rPr>
            </w:pPr>
            <w:r>
              <w:rPr>
                <w:rFonts w:ascii="仿宋" w:cs="仿宋" w:eastAsia="仿宋" w:hAnsi="仿宋" w:hint="eastAsia"/>
                <w:color w:val="auto"/>
                <w:sz w:val="24"/>
                <w:highlight w:val="none"/>
              </w:rPr>
              <w:t>1</w:t>
            </w:r>
            <w:r>
              <w:rPr>
                <w:rFonts w:ascii="仿宋" w:cs="仿宋" w:eastAsia="仿宋" w:hAnsi="仿宋" w:hint="eastAsia"/>
                <w:color w:val="auto"/>
                <w:sz w:val="24"/>
                <w:highlight w:val="none"/>
                <w:lang w:val="en-US"/>
              </w:rPr>
              <w:t>5</w:t>
            </w:r>
          </w:p>
        </w:tc>
        <w:tc>
          <w:tcPr>
            <w:tcW w:w="8370" w:type="dxa"/>
            <w:gridSpan w:val="2"/>
            <w:tcBorders/>
            <w:vAlign w:val="center"/>
          </w:tcPr>
          <w:p w14:paraId="28F71FA7">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更正补充公告请自行登录浙江政府采购网或绍兴公共资源交易网查看下载。</w:t>
            </w:r>
          </w:p>
        </w:tc>
      </w:tr>
      <w:tr w14:paraId="2BB852D3">
        <w:tblPrEx/>
        <w:trPr>
          <w:trHeight w:val="768" w:hRule="atLeast"/>
          <w:jc w:val="center"/>
        </w:trPr>
        <w:tc>
          <w:tcPr>
            <w:tcW w:w="870" w:type="dxa"/>
            <w:tcBorders/>
            <w:vAlign w:val="center"/>
          </w:tcPr>
          <w:p w14:paraId="400952C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r>
              <w:rPr>
                <w:rFonts w:ascii="仿宋" w:cs="仿宋" w:eastAsia="仿宋" w:hAnsi="仿宋" w:hint="eastAsia"/>
                <w:color w:val="auto"/>
                <w:sz w:val="24"/>
                <w:highlight w:val="none"/>
                <w:lang w:val="en-US"/>
              </w:rPr>
              <w:t>6</w:t>
            </w:r>
            <w:r>
              <w:rPr>
                <w:rFonts w:ascii="仿宋" w:cs="仿宋" w:eastAsia="仿宋" w:hAnsi="仿宋" w:hint="eastAsia"/>
                <w:color w:val="auto"/>
                <w:sz w:val="24"/>
                <w:highlight w:val="none"/>
              </w:rPr>
              <w:t xml:space="preserve">                                                                                                                                                                                                                                                                                                                                                                                                                                                                                                                                                                                                                                                                                                                                                                                                                                                                                                                                                                                                                                                                                                                                                                                                                                                                                                                                        </w:t>
            </w:r>
          </w:p>
        </w:tc>
        <w:tc>
          <w:tcPr>
            <w:tcW w:w="8370" w:type="dxa"/>
            <w:gridSpan w:val="2"/>
            <w:tcBorders/>
            <w:vAlign w:val="center"/>
          </w:tcPr>
          <w:p w14:paraId="7E28DE18">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投标与开标注意事项：</w:t>
            </w:r>
          </w:p>
          <w:p w14:paraId="4F5D4F13">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1.本项目实行网上投标，采用电子投标文件。若供应商参与投标，自行承担投标一切费用。</w:t>
            </w:r>
          </w:p>
          <w:p w14:paraId="01188ACF">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5E64CA73">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注：供应商CA相关操作可参考政采云平台</w:t>
            </w:r>
            <w:r>
              <w:rPr>
                <w:rFonts w:ascii="仿宋" w:cs="仿宋" w:eastAsia="仿宋" w:hAnsi="仿宋" w:hint="eastAsia"/>
                <w:color w:val="auto"/>
                <w:highlight w:val="none"/>
              </w:rPr>
              <w:t>https://www.zcygov.cn/</w:t>
            </w:r>
            <w:r>
              <w:rPr>
                <w:rFonts w:ascii="仿宋" w:cs="仿宋" w:eastAsia="仿宋" w:hAnsi="仿宋" w:hint="eastAsia"/>
                <w:color w:val="auto"/>
                <w:sz w:val="24"/>
                <w:highlight w:val="none"/>
              </w:rPr>
              <w:t>《CA申领操作指南》和《CA管理操作指南》。完成CA数字证书办理在资料齐全的情况下预计7个工作日左右，建议供应商获取招标文件后立即办理。</w:t>
            </w:r>
          </w:p>
          <w:p w14:paraId="2CBF944B">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3.投标文件制作、递交、解密：</w:t>
            </w:r>
          </w:p>
          <w:p w14:paraId="5784C7F0">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2205AB93">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3.2投标人通过“政采云”平台制作电子投标文件，投标文件制作详见“供应商-政府采购项目电子交易操作指南。</w:t>
            </w:r>
          </w:p>
          <w:p w14:paraId="1B575C87">
            <w:pPr>
              <w:pStyle w:val="style0"/>
              <w:keepNext w:val="false"/>
              <w:keepLines w:val="false"/>
              <w:pageBreakBefore w:val="false"/>
              <w:widowControl w:val="false"/>
              <w:kinsoku/>
              <w:wordWrap/>
              <w:overflowPunct/>
              <w:topLinePunct w:val="false"/>
              <w:bidi w:val="false"/>
              <w:adjustRightInd w:val="false"/>
              <w:snapToGri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3.3开标时间后30分钟内供应商可以登录“政采云”平台，用“项目采购-开标评标”功能进行解密投标文件。若供应商</w:t>
            </w:r>
            <w:r>
              <w:rPr>
                <w:rFonts w:ascii="仿宋" w:cs="仿宋" w:eastAsia="仿宋" w:hAnsi="仿宋" w:hint="eastAsia"/>
                <w:b/>
                <w:color w:val="auto"/>
                <w:sz w:val="24"/>
                <w:highlight w:val="none"/>
                <w:u w:val="single"/>
              </w:rPr>
              <w:t>未按时解密的</w:t>
            </w:r>
            <w:r>
              <w:rPr>
                <w:rFonts w:ascii="仿宋" w:cs="仿宋" w:eastAsia="仿宋" w:hAnsi="仿宋" w:hint="eastAsia"/>
                <w:color w:val="auto"/>
                <w:sz w:val="24"/>
                <w:highlight w:val="none"/>
              </w:rPr>
              <w:t>，</w:t>
            </w:r>
            <w:r>
              <w:rPr>
                <w:rFonts w:ascii="仿宋" w:cs="仿宋" w:eastAsia="仿宋" w:hAnsi="仿宋" w:hint="eastAsia"/>
                <w:b/>
                <w:color w:val="auto"/>
                <w:sz w:val="24"/>
                <w:highlight w:val="none"/>
                <w:u w:val="single"/>
              </w:rPr>
              <w:t>视为投标文件撤回</w:t>
            </w:r>
            <w:r>
              <w:rPr>
                <w:rFonts w:ascii="仿宋" w:cs="仿宋" w:eastAsia="仿宋" w:hAnsi="仿宋" w:hint="eastAsia"/>
                <w:color w:val="auto"/>
                <w:sz w:val="24"/>
                <w:highlight w:val="none"/>
              </w:rPr>
              <w:t>。</w:t>
            </w:r>
          </w:p>
        </w:tc>
      </w:tr>
      <w:tr w14:paraId="63273909">
        <w:tblPrEx/>
        <w:trPr>
          <w:trHeight w:val="467" w:hRule="atLeast"/>
          <w:jc w:val="center"/>
        </w:trPr>
        <w:tc>
          <w:tcPr>
            <w:tcW w:w="870" w:type="dxa"/>
            <w:vMerge w:val="restart"/>
            <w:tcBorders/>
            <w:vAlign w:val="center"/>
          </w:tcPr>
          <w:p w14:paraId="39747796">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jc w:val="center"/>
              <w:rPr>
                <w:rFonts w:ascii="仿宋" w:cs="仿宋" w:eastAsia="仿宋" w:hAnsi="仿宋" w:hint="eastAsia"/>
                <w:color w:val="auto"/>
                <w:sz w:val="24"/>
                <w:highlight w:val="none"/>
                <w:lang w:val="en-US"/>
              </w:rPr>
            </w:pPr>
            <w:r>
              <w:rPr>
                <w:rFonts w:ascii="仿宋" w:cs="仿宋" w:eastAsia="仿宋" w:hAnsi="仿宋" w:hint="eastAsia"/>
                <w:color w:val="auto"/>
                <w:sz w:val="24"/>
                <w:highlight w:val="none"/>
              </w:rPr>
              <w:t>1</w:t>
            </w:r>
            <w:r>
              <w:rPr>
                <w:rFonts w:ascii="仿宋" w:cs="仿宋" w:eastAsia="仿宋" w:hAnsi="仿宋" w:hint="eastAsia"/>
                <w:color w:val="auto"/>
                <w:sz w:val="24"/>
                <w:highlight w:val="none"/>
                <w:lang w:val="en-US"/>
              </w:rPr>
              <w:t>7</w:t>
            </w:r>
          </w:p>
        </w:tc>
        <w:tc>
          <w:tcPr>
            <w:tcW w:w="8370" w:type="dxa"/>
            <w:gridSpan w:val="2"/>
            <w:tcBorders/>
            <w:vAlign w:val="center"/>
          </w:tcPr>
          <w:p w14:paraId="65355D1A">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特别说明：</w:t>
            </w:r>
          </w:p>
          <w:p w14:paraId="0279709E">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snapToGrid w:val="false"/>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ascii="仿宋" w:cs="仿宋" w:eastAsia="仿宋" w:hAnsi="仿宋" w:hint="eastAsia"/>
                <w:b/>
                <w:color w:val="auto"/>
                <w:kern w:val="0"/>
                <w:sz w:val="24"/>
                <w:highlight w:val="none"/>
              </w:rPr>
              <w:t>。</w:t>
            </w:r>
          </w:p>
        </w:tc>
      </w:tr>
      <w:tr w14:paraId="1C8B9421">
        <w:tblPrEx/>
        <w:trPr>
          <w:trHeight w:val="467" w:hRule="atLeast"/>
          <w:jc w:val="center"/>
        </w:trPr>
        <w:tc>
          <w:tcPr>
            <w:tcW w:w="870" w:type="dxa"/>
            <w:vMerge w:val="continue"/>
            <w:tcBorders/>
            <w:vAlign w:val="center"/>
          </w:tcPr>
          <w:p w14:paraId="5086A4B9">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p>
        </w:tc>
        <w:tc>
          <w:tcPr>
            <w:tcW w:w="8370" w:type="dxa"/>
            <w:gridSpan w:val="2"/>
            <w:tcBorders/>
            <w:vAlign w:val="center"/>
          </w:tcPr>
          <w:p w14:paraId="60E53663">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snapToGrid w:val="false"/>
                <w:color w:val="auto"/>
                <w:kern w:val="28"/>
                <w:sz w:val="24"/>
                <w:highlight w:val="none"/>
              </w:rPr>
            </w:pPr>
            <w:r>
              <w:rPr>
                <w:rFonts w:ascii="仿宋" w:cs="仿宋" w:eastAsia="仿宋" w:hAnsi="仿宋" w:hint="eastAsia"/>
                <w:color w:val="auto"/>
                <w:kern w:val="0"/>
                <w:sz w:val="24"/>
                <w:highlight w:val="none"/>
              </w:rPr>
              <w:t>☐</w:t>
            </w:r>
            <w:r>
              <w:rPr>
                <w:rFonts w:ascii="仿宋" w:cs="仿宋" w:eastAsia="仿宋" w:hAnsi="仿宋" w:hint="eastAsia"/>
                <w:snapToGrid w:val="false"/>
                <w:color w:val="auto"/>
                <w:kern w:val="28"/>
                <w:sz w:val="24"/>
                <w:highlight w:val="none"/>
              </w:rPr>
              <w:t>联合体投标的，联合体各方均需按招标文件第五部分评标标准要求提供资信证明文件，否则视为不符合相关要求。</w:t>
            </w:r>
          </w:p>
          <w:p w14:paraId="1A8E218A">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color w:val="auto"/>
                <w:kern w:val="0"/>
                <w:sz w:val="24"/>
                <w:highlight w:val="none"/>
              </w:rPr>
              <w:sym w:font="Wingdings" w:char="fe"/>
            </w:r>
            <w:r>
              <w:rPr>
                <w:rFonts w:ascii="仿宋" w:cs="仿宋" w:eastAsia="仿宋" w:hAnsi="仿宋" w:hint="eastAsia"/>
                <w:snapToGrid w:val="false"/>
                <w:color w:val="auto"/>
                <w:kern w:val="28"/>
                <w:sz w:val="24"/>
                <w:highlight w:val="none"/>
              </w:rPr>
              <w:t>联合体投标的，联合体中有一方或者联合体成员根据分工按招标文件第五部分评标标准要求提供资信证明文件的，视为符合了相关要求。</w:t>
            </w:r>
          </w:p>
        </w:tc>
      </w:tr>
      <w:tr w14:paraId="043D337E">
        <w:tblPrEx/>
        <w:trPr>
          <w:trHeight w:val="467" w:hRule="atLeast"/>
          <w:jc w:val="center"/>
        </w:trPr>
        <w:tc>
          <w:tcPr>
            <w:tcW w:w="870" w:type="dxa"/>
            <w:tcBorders/>
            <w:vAlign w:val="center"/>
          </w:tcPr>
          <w:p w14:paraId="45BC5811">
            <w:pPr>
              <w:pStyle w:val="style0"/>
              <w:snapToGrid w:val="false"/>
              <w:spacing w:lineRule="auto" w:line="336"/>
              <w:jc w:val="center"/>
              <w:rPr>
                <w:rFonts w:ascii="仿宋" w:cs="仿宋" w:eastAsia="仿宋" w:hAnsi="仿宋" w:hint="eastAsia"/>
                <w:color w:val="auto"/>
                <w:kern w:val="2"/>
                <w:sz w:val="24"/>
                <w:szCs w:val="24"/>
                <w:highlight w:val="none"/>
                <w:lang w:val="en-US" w:bidi="ar-SA" w:eastAsia="zh-CN"/>
              </w:rPr>
            </w:pPr>
            <w:r>
              <w:rPr>
                <w:rFonts w:ascii="仿宋" w:cs="仿宋" w:eastAsia="仿宋" w:hAnsi="仿宋" w:hint="eastAsia"/>
                <w:color w:val="auto"/>
                <w:sz w:val="24"/>
                <w:highlight w:val="none"/>
                <w:lang w:val="en-US" w:eastAsia="zh-CN"/>
              </w:rPr>
              <w:t>18</w:t>
            </w:r>
          </w:p>
        </w:tc>
        <w:tc>
          <w:tcPr>
            <w:tcW w:w="8370" w:type="dxa"/>
            <w:gridSpan w:val="2"/>
            <w:tcBorders/>
            <w:vAlign w:val="center"/>
          </w:tcPr>
          <w:p w14:paraId="3A27A673">
            <w:pPr>
              <w:pStyle w:val="style0"/>
              <w:spacing w:lineRule="auto" w:line="336"/>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采购代理服务费：</w:t>
            </w:r>
          </w:p>
          <w:p w14:paraId="6FF44575">
            <w:pPr>
              <w:pStyle w:val="style0"/>
              <w:keepNext w:val="false"/>
              <w:keepLines w:val="false"/>
              <w:pageBreakBefore w:val="false"/>
              <w:widowControl w:val="false"/>
              <w:numPr>
                <w:ilvl w:val="0"/>
                <w:numId w:val="1"/>
              </w:numPr>
              <w:kinsoku/>
              <w:wordWrap/>
              <w:overflowPunct/>
              <w:topLinePunct w:val="false"/>
              <w:bidi w:val="false"/>
              <w:adjustRightInd/>
              <w:spacing w:lineRule="exact" w:line="400"/>
              <w:ind w:left="0" w:leftChars="0" w:right="0" w:rightChars="0"/>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rPr>
              <w:t>中标人须向采购代理机构规定交纳代理服务费，</w:t>
            </w:r>
            <w:r>
              <w:rPr>
                <w:rFonts w:ascii="仿宋" w:cs="仿宋" w:eastAsia="仿宋" w:hAnsi="仿宋" w:hint="eastAsia"/>
                <w:color w:val="auto"/>
                <w:sz w:val="24"/>
                <w:highlight w:val="none"/>
                <w:lang w:eastAsia="zh-CN"/>
              </w:rPr>
              <w:t>标项一代理服务费</w:t>
            </w:r>
            <w:r>
              <w:rPr>
                <w:rFonts w:ascii="仿宋" w:cs="仿宋" w:eastAsia="仿宋" w:hAnsi="仿宋" w:hint="eastAsia"/>
                <w:color w:val="auto"/>
                <w:sz w:val="24"/>
                <w:highlight w:val="none"/>
                <w:lang w:val="en-US" w:eastAsia="zh-CN"/>
              </w:rPr>
              <w:t>2500元，标项二代理服务费2500元，标项三代理服务费2500元，</w:t>
            </w:r>
            <w:r>
              <w:rPr>
                <w:rFonts w:ascii="仿宋" w:cs="仿宋" w:eastAsia="仿宋" w:hAnsi="仿宋" w:hint="eastAsia"/>
                <w:color w:val="auto"/>
                <w:sz w:val="24"/>
                <w:highlight w:val="none"/>
                <w:lang w:eastAsia="zh-CN"/>
              </w:rPr>
              <w:t>请</w:t>
            </w:r>
            <w:r>
              <w:rPr>
                <w:rFonts w:ascii="仿宋" w:cs="仿宋" w:eastAsia="仿宋" w:hAnsi="仿宋" w:hint="eastAsia"/>
                <w:color w:val="auto"/>
                <w:sz w:val="24"/>
                <w:highlight w:val="none"/>
              </w:rPr>
              <w:t>在投标报价中自行考虑</w:t>
            </w:r>
            <w:r>
              <w:rPr>
                <w:rFonts w:ascii="仿宋" w:cs="仿宋" w:eastAsia="仿宋" w:hAnsi="仿宋" w:hint="eastAsia"/>
                <w:color w:val="auto"/>
                <w:sz w:val="24"/>
                <w:highlight w:val="none"/>
                <w:lang w:eastAsia="zh-CN"/>
              </w:rPr>
              <w:t>。</w:t>
            </w:r>
          </w:p>
          <w:p w14:paraId="110F7FCB">
            <w:pPr>
              <w:pStyle w:val="style0"/>
              <w:keepNext w:val="false"/>
              <w:keepLines w:val="false"/>
              <w:pageBreakBefore w:val="false"/>
              <w:widowControl w:val="false"/>
              <w:kinsoku/>
              <w:wordWrap/>
              <w:overflowPunct/>
              <w:topLinePunct w:val="false"/>
              <w:bidi w:val="false"/>
              <w:adjustRightInd/>
              <w:spacing w:lineRule="exact" w:line="40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2</w:t>
            </w:r>
            <w:r>
              <w:rPr>
                <w:rFonts w:ascii="仿宋" w:cs="仿宋" w:eastAsia="仿宋" w:hAnsi="仿宋" w:hint="eastAsia"/>
                <w:color w:val="auto"/>
                <w:sz w:val="24"/>
                <w:highlight w:val="none"/>
              </w:rPr>
              <w:t>）中标服务费的交纳方式：</w:t>
            </w:r>
          </w:p>
          <w:p w14:paraId="3E251A5D">
            <w:pPr>
              <w:pStyle w:val="style0"/>
              <w:keepNext w:val="false"/>
              <w:keepLines w:val="false"/>
              <w:pageBreakBefore w:val="false"/>
              <w:widowControl w:val="false"/>
              <w:kinsoku/>
              <w:wordWrap/>
              <w:overflowPunct/>
              <w:topLinePunct w:val="false"/>
              <w:bidi w:val="false"/>
              <w:snapToGrid w:val="false"/>
              <w:spacing w:lineRule="exact" w:line="400"/>
              <w:rPr>
                <w:rFonts w:ascii="仿宋" w:cs="仿宋" w:eastAsia="仿宋" w:hAnsi="仿宋" w:hint="eastAsia"/>
                <w:color w:val="auto"/>
                <w:sz w:val="24"/>
                <w:highlight w:val="none"/>
              </w:rPr>
            </w:pPr>
            <w:r>
              <w:rPr>
                <w:rFonts w:ascii="仿宋" w:cs="仿宋" w:eastAsia="仿宋" w:hAnsi="仿宋" w:hint="eastAsia"/>
                <w:color w:val="auto"/>
                <w:sz w:val="24"/>
                <w:highlight w:val="none"/>
              </w:rPr>
              <w:t>用银行支票、汇票、电汇、现金等付款方式直接交纳代理服务费。</w:t>
            </w:r>
          </w:p>
          <w:p w14:paraId="584D5C02">
            <w:pPr>
              <w:pStyle w:val="style0"/>
              <w:keepNext w:val="false"/>
              <w:keepLines w:val="false"/>
              <w:pageBreakBefore w:val="false"/>
              <w:widowControl w:val="false"/>
              <w:kinsoku/>
              <w:wordWrap/>
              <w:overflowPunct/>
              <w:topLinePunct w:val="false"/>
              <w:bidi w:val="false"/>
              <w:snapToGrid w:val="false"/>
              <w:spacing w:lineRule="exact" w:line="400"/>
              <w:rPr>
                <w:rFonts w:ascii="仿宋" w:cs="仿宋" w:eastAsia="仿宋" w:hAnsi="仿宋" w:hint="eastAsia"/>
                <w:color w:val="auto"/>
                <w:sz w:val="24"/>
                <w:highlight w:val="none"/>
              </w:rPr>
            </w:pPr>
            <w:r>
              <w:rPr>
                <w:rFonts w:ascii="仿宋" w:cs="仿宋" w:eastAsia="仿宋" w:hAnsi="仿宋" w:hint="eastAsia"/>
                <w:color w:val="auto"/>
                <w:sz w:val="24"/>
                <w:highlight w:val="none"/>
              </w:rPr>
              <w:t>公司名称：绍兴虬实企业管理咨询有限公司</w:t>
            </w:r>
          </w:p>
          <w:p w14:paraId="3A8044C5">
            <w:pPr>
              <w:pStyle w:val="style0"/>
              <w:keepNext w:val="false"/>
              <w:keepLines w:val="false"/>
              <w:pageBreakBefore w:val="false"/>
              <w:widowControl w:val="false"/>
              <w:kinsoku/>
              <w:wordWrap/>
              <w:overflowPunct/>
              <w:topLinePunct w:val="false"/>
              <w:bidi w:val="false"/>
              <w:snapToGrid w:val="false"/>
              <w:spacing w:lineRule="exact" w:line="400"/>
              <w:rPr>
                <w:rFonts w:ascii="仿宋" w:cs="仿宋" w:eastAsia="仿宋" w:hAnsi="仿宋" w:hint="eastAsia"/>
                <w:color w:val="auto"/>
                <w:sz w:val="24"/>
                <w:highlight w:val="none"/>
              </w:rPr>
            </w:pPr>
            <w:r>
              <w:rPr>
                <w:rFonts w:ascii="仿宋" w:cs="仿宋" w:eastAsia="仿宋" w:hAnsi="仿宋" w:hint="eastAsia"/>
                <w:color w:val="auto"/>
                <w:sz w:val="24"/>
                <w:highlight w:val="none"/>
              </w:rPr>
              <w:t>账    号：2006767942000015</w:t>
            </w:r>
          </w:p>
          <w:p w14:paraId="7938F2CD">
            <w:pPr>
              <w:pStyle w:val="style0"/>
              <w:keepNext w:val="false"/>
              <w:keepLines w:val="false"/>
              <w:pageBreakBefore w:val="false"/>
              <w:widowControl w:val="false"/>
              <w:kinsoku/>
              <w:wordWrap/>
              <w:overflowPunct/>
              <w:topLinePunct w:val="false"/>
              <w:bidi w:val="false"/>
              <w:snapToGrid w:val="false"/>
              <w:spacing w:lineRule="exact" w:line="400"/>
              <w:rPr>
                <w:rFonts w:ascii="仿宋" w:cs="仿宋" w:eastAsia="仿宋" w:hAnsi="仿宋" w:hint="eastAsia"/>
                <w:color w:val="auto"/>
                <w:sz w:val="24"/>
                <w:highlight w:val="none"/>
              </w:rPr>
            </w:pPr>
            <w:r>
              <w:rPr>
                <w:rFonts w:ascii="仿宋" w:cs="仿宋" w:eastAsia="仿宋" w:hAnsi="仿宋" w:hint="eastAsia"/>
                <w:color w:val="auto"/>
                <w:sz w:val="24"/>
                <w:highlight w:val="none"/>
              </w:rPr>
              <w:t>开 户 行：绍兴银行股份有限公司禹陵支行</w:t>
            </w:r>
          </w:p>
          <w:p w14:paraId="1114BA6F">
            <w:pPr>
              <w:pStyle w:val="style0"/>
              <w:spacing w:lineRule="auto" w:line="336"/>
              <w:rPr>
                <w:rFonts w:ascii="仿宋" w:cs="仿宋" w:eastAsia="仿宋" w:hAnsi="仿宋" w:hint="eastAsia"/>
                <w:color w:val="auto"/>
                <w:kern w:val="2"/>
                <w:sz w:val="21"/>
                <w:szCs w:val="24"/>
                <w:highlight w:val="none"/>
                <w:lang w:val="en-US" w:bidi="ar-SA" w:eastAsia="zh-CN"/>
              </w:rPr>
            </w:pP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3</w:t>
            </w:r>
            <w:r>
              <w:rPr>
                <w:rFonts w:ascii="仿宋" w:cs="仿宋" w:eastAsia="仿宋" w:hAnsi="仿宋" w:hint="eastAsia"/>
                <w:color w:val="auto"/>
                <w:sz w:val="24"/>
                <w:highlight w:val="none"/>
              </w:rPr>
              <w:t>）领取中标通知书前交纳。</w:t>
            </w:r>
          </w:p>
        </w:tc>
      </w:tr>
      <w:tr w14:paraId="5BED8618">
        <w:tblPrEx/>
        <w:trPr>
          <w:trHeight w:val="467" w:hRule="atLeast"/>
          <w:jc w:val="center"/>
        </w:trPr>
        <w:tc>
          <w:tcPr>
            <w:tcW w:w="9240" w:type="dxa"/>
            <w:gridSpan w:val="3"/>
            <w:tcBorders/>
            <w:vAlign w:val="center"/>
          </w:tcPr>
          <w:p w14:paraId="7DE901C3">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color w:val="auto"/>
                <w:sz w:val="24"/>
                <w:highlight w:val="none"/>
              </w:rPr>
            </w:pPr>
            <w:r>
              <w:rPr>
                <w:rFonts w:ascii="仿宋" w:cs="仿宋" w:eastAsia="仿宋" w:hAnsi="仿宋" w:hint="eastAsia"/>
                <w:color w:val="auto"/>
                <w:sz w:val="24"/>
                <w:highlight w:val="none"/>
              </w:rPr>
              <w:t>解释：凡涉及本招标文件的解释权属于采购人。</w:t>
            </w:r>
          </w:p>
        </w:tc>
      </w:tr>
      <w:tr w14:paraId="0556668C">
        <w:tblPrEx/>
        <w:trPr>
          <w:trHeight w:val="467" w:hRule="atLeast"/>
          <w:jc w:val="center"/>
        </w:trPr>
        <w:tc>
          <w:tcPr>
            <w:tcW w:w="9240" w:type="dxa"/>
            <w:gridSpan w:val="3"/>
            <w:tcBorders/>
            <w:vAlign w:val="center"/>
          </w:tcPr>
          <w:p w14:paraId="280DC007">
            <w:pPr>
              <w:pStyle w:val="style0"/>
              <w:keepNext w:val="false"/>
              <w:keepLines w:val="false"/>
              <w:pageBreakBefore w:val="false"/>
              <w:widowControl w:val="false"/>
              <w:kinsoku/>
              <w:wordWrap/>
              <w:overflowPunct/>
              <w:topLinePunct w:val="false"/>
              <w:bidi w:val="false"/>
              <w:adjustRightInd w:val="false"/>
              <w:spacing w:lineRule="exact" w:line="440"/>
              <w:ind w:left="0" w:leftChars="0" w:right="0" w:rightChars="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注：中标人放弃中标资格或因质疑、投诉被取消中标资格或不能履行合同的，本项目重新组织采购。</w:t>
            </w:r>
          </w:p>
        </w:tc>
      </w:tr>
      <w:bookmarkStart w:id="17" w:name="_Toc164416483"/>
      <w:bookmarkStart w:id="18" w:name="第三部分"/>
      <w:bookmarkEnd w:id="4"/>
    </w:tbl>
    <w:p w14:paraId="5BD6D55C">
      <w:pPr>
        <w:pStyle w:val="style0"/>
        <w:keepNext w:val="false"/>
        <w:keepLines w:val="false"/>
        <w:pageBreakBefore w:val="false"/>
        <w:widowControl w:val="false"/>
        <w:kinsoku/>
        <w:wordWrap/>
        <w:overflowPunct/>
        <w:topLinePunct w:val="false"/>
        <w:autoSpaceDE/>
        <w:autoSpaceDN/>
        <w:bidi w:val="false"/>
        <w:adjustRightInd/>
        <w:snapToGrid/>
        <w:spacing w:lineRule="auto" w:line="360"/>
        <w:ind w:left="0"/>
        <w:jc w:val="center"/>
        <w:textAlignment w:val="auto"/>
        <w:outlineLvl w:val="0"/>
        <w:rPr>
          <w:rFonts w:ascii="仿宋" w:cs="仿宋" w:eastAsia="仿宋" w:hAnsi="仿宋" w:hint="eastAsia"/>
          <w:b/>
          <w:color w:val="auto"/>
          <w:sz w:val="32"/>
          <w:szCs w:val="32"/>
          <w:highlight w:val="none"/>
        </w:rPr>
      </w:pPr>
    </w:p>
    <w:p w14:paraId="166A2BF0">
      <w:pPr>
        <w:pStyle w:val="style0"/>
        <w:keepNext w:val="false"/>
        <w:keepLines w:val="false"/>
        <w:pageBreakBefore w:val="false"/>
        <w:widowControl w:val="false"/>
        <w:kinsoku/>
        <w:wordWrap/>
        <w:overflowPunct/>
        <w:topLinePunct w:val="false"/>
        <w:autoSpaceDE/>
        <w:autoSpaceDN/>
        <w:bidi w:val="false"/>
        <w:adjustRightInd/>
        <w:snapToGrid/>
        <w:spacing w:lineRule="auto" w:line="360"/>
        <w:jc w:val="center"/>
        <w:textAlignment w:val="auto"/>
        <w:outlineLvl w:val="0"/>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一、总则</w:t>
      </w:r>
    </w:p>
    <w:p w14:paraId="372CA9A0">
      <w:pPr>
        <w:pStyle w:val="style0"/>
        <w:keepNext w:val="false"/>
        <w:keepLines w:val="false"/>
        <w:pageBreakBefore w:val="false"/>
        <w:kinsoku/>
        <w:wordWrap/>
        <w:overflowPunct/>
        <w:topLinePunct w:val="false"/>
        <w:autoSpaceDE/>
        <w:autoSpaceDN/>
        <w:bidi w:val="false"/>
        <w:snapToGrid w:val="false"/>
        <w:spacing w:beforeAutospacing="false" w:lineRule="exact" w:line="440"/>
        <w:ind w:left="0" w:leftChars="0" w:firstLine="482" w:firstLineChars="200"/>
        <w:jc w:val="left"/>
        <w:textAlignment w:val="auto"/>
        <w:outlineLvl w:val="1"/>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1.适用范围</w:t>
      </w:r>
    </w:p>
    <w:p w14:paraId="06E6BBD6">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本招标文件适用于该项目的招标、投标、开标、资格审查及信用信息查询、评标、定标、合同、验收等行为（法律、法规另有规定的，从其规定）。</w:t>
      </w:r>
    </w:p>
    <w:p w14:paraId="4ED125E1">
      <w:pPr>
        <w:pStyle w:val="style0"/>
        <w:keepNext w:val="false"/>
        <w:keepLines w:val="false"/>
        <w:pageBreakBefore w:val="false"/>
        <w:kinsoku/>
        <w:wordWrap/>
        <w:overflowPunct/>
        <w:topLinePunct w:val="false"/>
        <w:autoSpaceDE/>
        <w:autoSpaceDN/>
        <w:bidi w:val="false"/>
        <w:adjustRightInd/>
        <w:spacing w:beforeAutospacing="false" w:lineRule="exact" w:line="440"/>
        <w:ind w:left="0" w:lef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2.定义</w:t>
      </w:r>
    </w:p>
    <w:p w14:paraId="67FDDF47">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2.1 “采购人”系指招标公告中载明的本项目的采购人。</w:t>
      </w:r>
    </w:p>
    <w:p w14:paraId="4856F1FD">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2.2 “</w:t>
      </w:r>
      <w:r>
        <w:rPr>
          <w:rFonts w:ascii="仿宋" w:cs="仿宋" w:eastAsia="仿宋" w:hAnsi="仿宋" w:hint="eastAsia"/>
          <w:color w:val="auto"/>
          <w:sz w:val="24"/>
          <w:highlight w:val="none"/>
          <w:lang w:eastAsia="zh-CN"/>
        </w:rPr>
        <w:t>采购代理机构</w:t>
      </w:r>
      <w:r>
        <w:rPr>
          <w:rFonts w:ascii="仿宋" w:cs="仿宋" w:eastAsia="仿宋" w:hAnsi="仿宋" w:hint="eastAsia"/>
          <w:color w:val="auto"/>
          <w:sz w:val="24"/>
          <w:highlight w:val="none"/>
        </w:rPr>
        <w:t>”系指招标公告中载明的本项目的</w:t>
      </w:r>
      <w:r>
        <w:rPr>
          <w:rFonts w:ascii="仿宋" w:cs="仿宋" w:eastAsia="仿宋" w:hAnsi="仿宋" w:hint="eastAsia"/>
          <w:color w:val="auto"/>
          <w:sz w:val="24"/>
          <w:highlight w:val="none"/>
          <w:lang w:eastAsia="zh-CN"/>
        </w:rPr>
        <w:t>采购代理机构</w:t>
      </w:r>
      <w:r>
        <w:rPr>
          <w:rFonts w:ascii="仿宋" w:cs="仿宋" w:eastAsia="仿宋" w:hAnsi="仿宋" w:hint="eastAsia"/>
          <w:color w:val="auto"/>
          <w:sz w:val="24"/>
          <w:highlight w:val="none"/>
        </w:rPr>
        <w:t>。</w:t>
      </w:r>
    </w:p>
    <w:p w14:paraId="0712CCC7">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2.3 “投标人”“供应商”系指是指响应招标、参加投标竞争的法人、其他组织或者自然人。</w:t>
      </w:r>
    </w:p>
    <w:p w14:paraId="75095C90">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2.4</w:t>
      </w:r>
      <w:r>
        <w:rPr>
          <w:rFonts w:ascii="仿宋" w:cs="仿宋" w:eastAsia="仿宋" w:hAnsi="仿宋" w:hint="eastAsia"/>
          <w:color w:val="auto"/>
          <w:sz w:val="24"/>
          <w:highlight w:val="none"/>
        </w:rPr>
        <w:t>“监督单位”系指政府采购法定义监督管理部门</w:t>
      </w:r>
      <w:r>
        <w:rPr>
          <w:rFonts w:ascii="仿宋" w:cs="仿宋" w:eastAsia="仿宋" w:hAnsi="仿宋" w:hint="eastAsia"/>
          <w:color w:val="auto"/>
          <w:sz w:val="24"/>
          <w:highlight w:val="none"/>
          <w:lang w:val="en-US" w:eastAsia="zh-CN"/>
        </w:rPr>
        <w:t>。</w:t>
      </w:r>
    </w:p>
    <w:p w14:paraId="2FA1EC69">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r>
        <w:rPr>
          <w:rFonts w:ascii="仿宋" w:cs="仿宋" w:eastAsia="仿宋" w:hAnsi="仿宋" w:hint="eastAsia"/>
          <w:color w:val="auto"/>
          <w:sz w:val="24"/>
          <w:highlight w:val="none"/>
          <w:lang w:val="en-US" w:eastAsia="zh-CN"/>
        </w:rPr>
        <w:t>5</w:t>
      </w:r>
      <w:r>
        <w:rPr>
          <w:rFonts w:ascii="仿宋" w:cs="仿宋" w:eastAsia="仿宋" w:hAnsi="仿宋" w:hint="eastAsia"/>
          <w:color w:val="auto"/>
          <w:sz w:val="24"/>
          <w:highlight w:val="none"/>
        </w:rPr>
        <w:t xml:space="preserve"> “负责人”系指法人企业的法定负责人，或其他组织为法律、行政法规规定代表单位行使职权的主要负责人，或自然人本人。</w:t>
      </w:r>
    </w:p>
    <w:p w14:paraId="1E19AD15">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r>
        <w:rPr>
          <w:rFonts w:ascii="仿宋" w:cs="仿宋" w:eastAsia="仿宋" w:hAnsi="仿宋" w:hint="eastAsia"/>
          <w:color w:val="auto"/>
          <w:sz w:val="24"/>
          <w:highlight w:val="none"/>
          <w:lang w:val="en-US" w:eastAsia="zh-CN"/>
        </w:rPr>
        <w:t>6</w:t>
      </w:r>
      <w:r>
        <w:rPr>
          <w:rFonts w:ascii="仿宋" w:cs="仿宋" w:eastAsia="仿宋" w:hAnsi="仿宋" w:hint="eastAsia"/>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 w:cs="仿宋" w:eastAsia="仿宋" w:hAnsi="仿宋" w:hint="eastAsia"/>
          <w:color w:val="auto"/>
          <w:sz w:val="24"/>
          <w:highlight w:val="none"/>
          <w:lang w:val="en-US" w:eastAsia="zh-CN"/>
        </w:rPr>
        <w:t>3</w:t>
      </w:r>
      <w:r>
        <w:rPr>
          <w:rFonts w:ascii="仿宋" w:cs="仿宋" w:eastAsia="仿宋" w:hAnsi="仿宋" w:hint="eastAsia"/>
          <w:color w:val="auto"/>
          <w:sz w:val="24"/>
          <w:highlight w:val="none"/>
        </w:rPr>
        <w:t>）。</w:t>
      </w:r>
    </w:p>
    <w:p w14:paraId="094AD4E4">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r>
        <w:rPr>
          <w:rFonts w:ascii="仿宋" w:cs="仿宋" w:eastAsia="仿宋" w:hAnsi="仿宋" w:hint="eastAsia"/>
          <w:color w:val="auto"/>
          <w:sz w:val="24"/>
          <w:highlight w:val="none"/>
          <w:lang w:val="en-US" w:eastAsia="zh-CN"/>
        </w:rPr>
        <w:t>7</w:t>
      </w:r>
      <w:r>
        <w:rPr>
          <w:rFonts w:ascii="仿宋" w:cs="仿宋" w:eastAsia="仿宋" w:hAnsi="仿宋" w:hint="eastAsia"/>
          <w:color w:val="auto"/>
          <w:sz w:val="24"/>
          <w:highlight w:val="none"/>
        </w:rPr>
        <w:t>“电子交易平台”</w:t>
      </w:r>
      <w:r>
        <w:rPr>
          <w:rFonts w:ascii="仿宋" w:cs="仿宋" w:eastAsia="仿宋" w:hAnsi="仿宋" w:hint="eastAsia"/>
          <w:color w:val="auto"/>
          <w:sz w:val="24"/>
          <w:highlight w:val="none"/>
          <w:lang w:val="en-US" w:eastAsia="zh-CN"/>
        </w:rPr>
        <w:t>系</w:t>
      </w:r>
      <w:r>
        <w:rPr>
          <w:rFonts w:ascii="仿宋" w:cs="仿宋" w:eastAsia="仿宋" w:hAnsi="仿宋" w:hint="eastAsia"/>
          <w:color w:val="auto"/>
          <w:sz w:val="24"/>
          <w:highlight w:val="none"/>
        </w:rPr>
        <w:t>指本项目政府采购活动所依托的政府采购云平台（https://www.zcygov.cn/）。</w:t>
      </w:r>
    </w:p>
    <w:p w14:paraId="0DC03F33">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r>
        <w:rPr>
          <w:rFonts w:ascii="仿宋" w:cs="仿宋" w:eastAsia="仿宋" w:hAnsi="仿宋" w:hint="eastAsia"/>
          <w:color w:val="auto"/>
          <w:sz w:val="24"/>
          <w:highlight w:val="none"/>
          <w:lang w:val="en-US" w:eastAsia="zh-CN"/>
        </w:rPr>
        <w:t>8</w:t>
      </w:r>
      <w:r>
        <w:rPr>
          <w:rFonts w:ascii="仿宋" w:cs="仿宋" w:eastAsia="仿宋" w:hAnsi="仿宋" w:hint="eastAsia"/>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ascii="仿宋" w:cs="仿宋" w:eastAsia="仿宋" w:hAnsi="仿宋" w:hint="eastAsia"/>
          <w:color w:val="auto"/>
          <w:kern w:val="0"/>
          <w:sz w:val="24"/>
          <w:highlight w:val="none"/>
          <w:lang w:eastAsia="zh-CN"/>
        </w:rPr>
        <w:t>☑</w:t>
      </w:r>
      <w:r>
        <w:rPr>
          <w:rFonts w:ascii="仿宋" w:cs="仿宋" w:eastAsia="仿宋" w:hAnsi="仿宋" w:hint="eastAsia"/>
          <w:color w:val="auto"/>
          <w:sz w:val="24"/>
          <w:highlight w:val="none"/>
        </w:rPr>
        <w:t>”系指适用本项目的要求，“☐”系指不适用本项目的要求。</w:t>
      </w:r>
    </w:p>
    <w:p w14:paraId="0154D13B">
      <w:pPr>
        <w:pStyle w:val="style0"/>
        <w:spacing w:lineRule="exact" w:line="440"/>
        <w:ind w:firstLine="482" w:firstLineChars="20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3.采购项目需要落实的政府采购政策</w:t>
      </w:r>
    </w:p>
    <w:p w14:paraId="2FF3BC5B">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420B3D1">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3.2 支持绿色发展</w:t>
      </w:r>
    </w:p>
    <w:p w14:paraId="5D031C5F">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D5FC863">
      <w:pPr>
        <w:pStyle w:val="style0"/>
        <w:spacing w:lineRule="exact" w:line="440"/>
        <w:ind w:firstLine="480" w:firstLineChars="200"/>
        <w:rPr>
          <w:rFonts w:ascii="仿宋" w:cs="仿宋" w:eastAsia="仿宋" w:hAnsi="仿宋" w:hint="eastAsia"/>
          <w:b/>
          <w:color w:val="auto"/>
          <w:sz w:val="24"/>
          <w:highlight w:val="none"/>
        </w:rPr>
      </w:pPr>
      <w:r>
        <w:rPr>
          <w:rFonts w:ascii="仿宋" w:cs="仿宋" w:eastAsia="仿宋" w:hAnsi="仿宋" w:hint="eastAsia"/>
          <w:color w:val="auto"/>
          <w:sz w:val="24"/>
          <w:highlight w:val="none"/>
        </w:rPr>
        <w:t>★3.2.2</w:t>
      </w:r>
      <w:r>
        <w:rPr>
          <w:rFonts w:ascii="仿宋" w:cs="仿宋" w:eastAsia="仿宋" w:hAnsi="仿宋" w:hint="eastAsia"/>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529E94DA">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3.2.3 纳入政府采购管理的修缮、装修类项目采购建材的，采购单位</w:t>
      </w:r>
      <w:r>
        <w:rPr>
          <w:rFonts w:ascii="仿宋" w:cs="仿宋" w:eastAsia="仿宋" w:hAnsi="仿宋" w:hint="eastAsia"/>
          <w:color w:val="auto"/>
          <w:sz w:val="24"/>
          <w:highlight w:val="none"/>
          <w:lang w:eastAsia="zh-CN"/>
        </w:rPr>
        <w:t>应</w:t>
      </w:r>
      <w:r>
        <w:rPr>
          <w:rFonts w:ascii="仿宋" w:cs="仿宋" w:eastAsia="仿宋" w:hAnsi="仿宋" w:hint="eastAsia"/>
          <w:color w:val="auto"/>
          <w:sz w:val="24"/>
          <w:highlight w:val="none"/>
        </w:rPr>
        <w:t>将绿色建材性能、指标等作为实质性条件纳入采购文件和合同，具体性能指标要求</w:t>
      </w:r>
      <w:r>
        <w:rPr>
          <w:rFonts w:ascii="仿宋" w:cs="仿宋" w:eastAsia="仿宋" w:hAnsi="仿宋" w:hint="eastAsia"/>
          <w:color w:val="auto"/>
          <w:sz w:val="24"/>
          <w:highlight w:val="none"/>
          <w:lang w:eastAsia="zh-CN"/>
        </w:rPr>
        <w:t>按照</w:t>
      </w:r>
      <w:r>
        <w:rPr>
          <w:rFonts w:ascii="仿宋" w:cs="仿宋" w:eastAsia="仿宋" w:hAnsi="仿宋" w:hint="eastAsia"/>
          <w:color w:val="auto"/>
          <w:sz w:val="24"/>
          <w:highlight w:val="none"/>
        </w:rPr>
        <w:t>相关绿色建材政府采购需求标准</w:t>
      </w:r>
      <w:r>
        <w:rPr>
          <w:rFonts w:ascii="仿宋" w:cs="仿宋" w:eastAsia="仿宋" w:hAnsi="仿宋" w:hint="eastAsia"/>
          <w:color w:val="auto"/>
          <w:sz w:val="24"/>
          <w:highlight w:val="none"/>
          <w:lang w:eastAsia="zh-CN"/>
        </w:rPr>
        <w:t>执行</w:t>
      </w:r>
      <w:r>
        <w:rPr>
          <w:rFonts w:ascii="仿宋" w:cs="仿宋" w:eastAsia="仿宋" w:hAnsi="仿宋" w:hint="eastAsia"/>
          <w:color w:val="auto"/>
          <w:sz w:val="24"/>
          <w:highlight w:val="none"/>
        </w:rPr>
        <w:t>。</w:t>
      </w:r>
    </w:p>
    <w:p w14:paraId="629F2F3E">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B315204">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3.2.5</w:t>
      </w:r>
      <w:r>
        <w:rPr>
          <w:rFonts w:ascii="仿宋" w:cs="仿宋" w:eastAsia="仿宋" w:hAnsi="仿宋" w:hint="eastAsia"/>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ascii="仿宋" w:cs="仿宋" w:eastAsia="仿宋" w:hAnsi="仿宋" w:hint="eastAsia"/>
          <w:color w:val="auto"/>
          <w:sz w:val="24"/>
          <w:highlight w:val="none"/>
          <w:lang w:eastAsia="zh-CN"/>
        </w:rPr>
        <w:t>采购人</w:t>
      </w:r>
      <w:r>
        <w:rPr>
          <w:rFonts w:ascii="仿宋" w:cs="仿宋" w:eastAsia="仿宋" w:hAnsi="仿宋" w:hint="eastAsia"/>
          <w:color w:val="auto"/>
          <w:sz w:val="24"/>
          <w:highlight w:val="none"/>
        </w:rPr>
        <w:t>登记报备绿色编码，未申领绿色编码的柴油动力移动源不得进入作业现场施工。</w:t>
      </w:r>
    </w:p>
    <w:p w14:paraId="06ADFD01">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3.3</w:t>
      </w:r>
      <w:r>
        <w:rPr>
          <w:rFonts w:ascii="仿宋" w:cs="仿宋" w:eastAsia="仿宋" w:hAnsi="仿宋" w:hint="eastAsia"/>
          <w:bCs/>
          <w:color w:val="auto"/>
          <w:sz w:val="24"/>
          <w:highlight w:val="none"/>
        </w:rPr>
        <w:t>小微</w:t>
      </w:r>
      <w:r>
        <w:rPr>
          <w:rFonts w:ascii="仿宋" w:cs="仿宋" w:eastAsia="仿宋" w:hAnsi="仿宋" w:hint="eastAsia"/>
          <w:color w:val="auto"/>
          <w:sz w:val="24"/>
          <w:highlight w:val="none"/>
        </w:rPr>
        <w:t>企业价格扣除（按财库〔2022〕19号文件规定执行）</w:t>
      </w:r>
    </w:p>
    <w:p w14:paraId="129DF59D">
      <w:pPr>
        <w:pStyle w:val="style0"/>
        <w:spacing w:lineRule="exact" w:line="440"/>
        <w:ind w:firstLine="480" w:firstLineChars="200"/>
        <w:rPr>
          <w:rFonts w:ascii="仿宋" w:cs="仿宋" w:eastAsia="仿宋" w:hAnsi="仿宋" w:hint="eastAsia"/>
          <w:bCs/>
          <w:color w:val="auto"/>
          <w:sz w:val="24"/>
          <w:highlight w:val="none"/>
        </w:rPr>
      </w:pPr>
      <w:r>
        <w:rPr>
          <w:rFonts w:ascii="仿宋" w:cs="仿宋" w:eastAsia="仿宋" w:hAnsi="仿宋" w:hint="eastAsia"/>
          <w:color w:val="auto"/>
          <w:sz w:val="24"/>
          <w:highlight w:val="none"/>
        </w:rPr>
        <w:t>3.3.1小微企业是指</w:t>
      </w:r>
      <w:r>
        <w:rPr>
          <w:rFonts w:ascii="仿宋" w:cs="仿宋" w:eastAsia="仿宋" w:hAnsi="仿宋" w:hint="eastAsia"/>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0581956A">
      <w:pPr>
        <w:pStyle w:val="style0"/>
        <w:spacing w:lineRule="exact" w:line="440"/>
        <w:ind w:firstLine="480" w:firstLineChars="20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符合中小企业划分标准的个体工商户，在政府采购活动中视同中小企业。</w:t>
      </w:r>
    </w:p>
    <w:p w14:paraId="3B85F88E">
      <w:pPr>
        <w:pStyle w:val="style0"/>
        <w:spacing w:lineRule="exact" w:line="440"/>
        <w:ind w:firstLine="480" w:firstLineChars="20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3.3.2在货物采购项目中，货物由小微企业制造，即货物由小微企业生产且使用该小微企业商号或者注册商标。</w:t>
      </w:r>
      <w:r>
        <w:rPr>
          <w:rFonts w:ascii="仿宋" w:cs="仿宋" w:eastAsia="仿宋" w:hAnsi="仿宋" w:hint="eastAsia"/>
          <w:b/>
          <w:bCs/>
          <w:color w:val="auto"/>
          <w:sz w:val="24"/>
          <w:highlight w:val="none"/>
        </w:rPr>
        <w:t>供应商提供的货物既有中小企业制造货物，也有大型企业制造货物的，不享受中小企业扶持政策。</w:t>
      </w:r>
    </w:p>
    <w:p w14:paraId="1C8C3BF9">
      <w:pPr>
        <w:pStyle w:val="style0"/>
        <w:spacing w:lineRule="exact" w:line="440"/>
        <w:ind w:firstLine="480" w:firstLineChars="20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3.3.3在服务采购项目中，服务由小微企业承接，即提供服务的人员为小微企业依照《中华人民共和国劳动合同法》订立劳动合同的从业人员。</w:t>
      </w:r>
    </w:p>
    <w:p w14:paraId="1FDC3827">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3.3.4小微企业应按照招标文件格式要求提供《中小企业声明函》。</w:t>
      </w:r>
    </w:p>
    <w:p w14:paraId="1E9DA181">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ascii="仿宋" w:cs="仿宋" w:eastAsia="仿宋" w:hAnsi="仿宋" w:hint="eastAsia"/>
          <w:color w:val="auto"/>
          <w:sz w:val="24"/>
          <w:highlight w:val="none"/>
          <w:lang w:val="en-US" w:eastAsia="zh-CN"/>
        </w:rPr>
        <w:t>%</w:t>
      </w:r>
      <w:r>
        <w:rPr>
          <w:rFonts w:ascii="仿宋" w:cs="仿宋" w:eastAsia="仿宋" w:hAnsi="仿宋" w:hint="eastAsia"/>
          <w:color w:val="auto"/>
          <w:sz w:val="24"/>
          <w:highlight w:val="none"/>
        </w:rPr>
        <w:t>的扣除</w:t>
      </w:r>
      <w:r>
        <w:rPr>
          <w:rFonts w:ascii="仿宋" w:cs="仿宋" w:eastAsia="仿宋" w:hAnsi="仿宋" w:hint="eastAsia"/>
          <w:color w:val="auto"/>
          <w:sz w:val="24"/>
          <w:highlight w:val="none"/>
          <w:lang w:eastAsia="zh-CN"/>
        </w:rPr>
        <w:t>（由采购人或其委托代理机构根据项目情况自行确定扣除比例）</w:t>
      </w:r>
      <w:r>
        <w:rPr>
          <w:rFonts w:ascii="仿宋" w:cs="仿宋" w:eastAsia="仿宋" w:hAnsi="仿宋" w:hint="eastAsia"/>
          <w:color w:val="auto"/>
          <w:sz w:val="24"/>
          <w:highlight w:val="none"/>
        </w:rPr>
        <w:t>，用扣除后的价格参加评审。</w:t>
      </w:r>
    </w:p>
    <w:p w14:paraId="5BFB8440">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ascii="仿宋" w:cs="仿宋" w:eastAsia="仿宋" w:hAnsi="仿宋" w:hint="eastAsia"/>
          <w:color w:val="auto"/>
          <w:sz w:val="24"/>
          <w:highlight w:val="none"/>
          <w:lang w:val="en-US" w:eastAsia="zh-CN"/>
        </w:rPr>
        <w:t>%</w:t>
      </w:r>
      <w:r>
        <w:rPr>
          <w:rFonts w:ascii="仿宋" w:cs="仿宋" w:eastAsia="仿宋" w:hAnsi="仿宋" w:hint="eastAsia"/>
          <w:color w:val="auto"/>
          <w:sz w:val="24"/>
          <w:highlight w:val="none"/>
        </w:rPr>
        <w:t>的扣除</w:t>
      </w:r>
      <w:r>
        <w:rPr>
          <w:rFonts w:ascii="仿宋" w:cs="仿宋" w:eastAsia="仿宋" w:hAnsi="仿宋" w:hint="eastAsia"/>
          <w:color w:val="auto"/>
          <w:sz w:val="24"/>
          <w:highlight w:val="none"/>
          <w:lang w:eastAsia="zh-CN"/>
        </w:rPr>
        <w:t>（由采购人或其委托代理机构根据项目情况自行确定扣除比例）</w:t>
      </w:r>
      <w:r>
        <w:rPr>
          <w:rFonts w:ascii="仿宋" w:cs="仿宋" w:eastAsia="仿宋" w:hAnsi="仿宋" w:hint="eastAsia"/>
          <w:color w:val="auto"/>
          <w:sz w:val="24"/>
          <w:highlight w:val="none"/>
        </w:rPr>
        <w:t>，用扣除后的价格参加评审。组成联合体或者接受分包的小微企业与联合体内其他企业、分包企业之间存在直接控股、管理关系的，不享受价格扣除优惠政策。</w:t>
      </w:r>
    </w:p>
    <w:p w14:paraId="07A9A7A0">
      <w:pPr>
        <w:pStyle w:val="style0"/>
        <w:spacing w:lineRule="exact" w:line="440"/>
        <w:ind w:firstLine="482" w:firstLineChars="20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以联合体形式参加政府采购活动， 联合体各方均为中小企业的，联合体视同中小企业。其中，联合体各方均为小微企业的，联合体视同小微企业。</w:t>
      </w:r>
    </w:p>
    <w:p w14:paraId="0CAA7E0D">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3.3.7符合《关于促进残疾人就业政府采购政策的通知》（财库〔2017〕141号）规定的条件并提供《残疾人福利性单位声明函》的残疾人福利性单位视同小微企业；</w:t>
      </w:r>
    </w:p>
    <w:p w14:paraId="14DC448A">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2351664">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3.4</w:t>
      </w:r>
      <w:r>
        <w:rPr>
          <w:rFonts w:ascii="仿宋" w:cs="仿宋" w:eastAsia="仿宋" w:hAnsi="仿宋" w:hint="eastAsia"/>
          <w:bCs/>
          <w:color w:val="auto"/>
          <w:sz w:val="24"/>
          <w:highlight w:val="none"/>
        </w:rPr>
        <w:t>支持科技创新发展</w:t>
      </w:r>
    </w:p>
    <w:p w14:paraId="7714D3CC">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对省级以上主管部门认定的首台套产品，自纳入《省推广应用指导目录》起三年内参加政府采购活动，视同已具备相应销售业绩，业绩分为满分。</w:t>
      </w:r>
    </w:p>
    <w:p w14:paraId="7AB00403">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3.5平等对待内外资企业和符合条件的破产重整企业</w:t>
      </w:r>
    </w:p>
    <w:p w14:paraId="00927431">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平等对待内外资企业和符合条件的破产重整企业，切实保障企业公平竞争，平等维护企业的合法利益。</w:t>
      </w:r>
    </w:p>
    <w:p w14:paraId="57E761CC">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★4.特别说明：</w:t>
      </w:r>
    </w:p>
    <w:p w14:paraId="6DAFD0A9">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4.1供应商投标所使用的资格、信誉、荣誉与企业认证必须为投标单位所拥有。供应商投标所使用的采购项目实施人员必须为投标单位正式员工。</w:t>
      </w:r>
    </w:p>
    <w:p w14:paraId="061412BB">
      <w:pPr>
        <w:pStyle w:val="style0"/>
        <w:spacing w:lineRule="exact" w:line="44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4.2供应商应仔细阅读招标文件的所有内容，按照招标文件的要求提交投标文件，并对所提供的全部资料的真实性承担法律责任。</w:t>
      </w:r>
    </w:p>
    <w:p w14:paraId="1999F540">
      <w:pPr>
        <w:pStyle w:val="style0"/>
        <w:spacing w:lineRule="exact" w:line="440"/>
        <w:ind w:firstLine="480" w:firstLineChars="200"/>
        <w:rPr>
          <w:rFonts w:ascii="仿宋" w:cs="仿宋" w:eastAsia="仿宋" w:hAnsi="仿宋" w:hint="eastAsia"/>
          <w:color w:val="auto"/>
          <w:highlight w:val="none"/>
        </w:rPr>
      </w:pPr>
      <w:r>
        <w:rPr>
          <w:rFonts w:ascii="仿宋" w:cs="仿宋" w:eastAsia="仿宋" w:hAnsi="仿宋" w:hint="eastAsia"/>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31BFA6F">
      <w:pPr>
        <w:pStyle w:val="style0"/>
        <w:keepNext w:val="false"/>
        <w:keepLines w:val="false"/>
        <w:pageBreakBefore w:val="false"/>
        <w:widowControl w:val="false"/>
        <w:kinsoku/>
        <w:wordWrap/>
        <w:overflowPunct/>
        <w:topLinePunct w:val="false"/>
        <w:autoSpaceDE/>
        <w:autoSpaceDN/>
        <w:bidi w:val="false"/>
        <w:adjustRightInd/>
        <w:snapToGrid/>
        <w:spacing w:beforeAutospacing="false" w:lineRule="auto" w:line="360"/>
        <w:ind w:left="0" w:leftChars="0"/>
        <w:jc w:val="center"/>
        <w:textAlignment w:val="auto"/>
        <w:outlineLvl w:val="0"/>
        <w:rPr>
          <w:rFonts w:ascii="仿宋" w:cs="仿宋" w:eastAsia="仿宋" w:hAnsi="仿宋" w:hint="eastAsia"/>
          <w:b/>
          <w:color w:val="auto"/>
          <w:sz w:val="32"/>
          <w:szCs w:val="32"/>
          <w:highlight w:val="none"/>
        </w:rPr>
      </w:pPr>
    </w:p>
    <w:p w14:paraId="785839C6">
      <w:pPr>
        <w:pStyle w:val="style0"/>
        <w:keepNext w:val="false"/>
        <w:keepLines w:val="false"/>
        <w:pageBreakBefore w:val="false"/>
        <w:widowControl w:val="false"/>
        <w:kinsoku/>
        <w:wordWrap/>
        <w:overflowPunct/>
        <w:topLinePunct w:val="false"/>
        <w:autoSpaceDE/>
        <w:autoSpaceDN/>
        <w:bidi w:val="false"/>
        <w:adjustRightInd/>
        <w:snapToGrid/>
        <w:spacing w:beforeAutospacing="false" w:lineRule="auto" w:line="360"/>
        <w:ind w:left="0" w:leftChars="0"/>
        <w:jc w:val="center"/>
        <w:textAlignment w:val="auto"/>
        <w:outlineLvl w:val="0"/>
        <w:rPr>
          <w:rFonts w:ascii="仿宋" w:cs="仿宋" w:eastAsia="仿宋" w:hAnsi="仿宋" w:hint="eastAsia"/>
          <w:b/>
          <w:color w:val="auto"/>
          <w:sz w:val="32"/>
          <w:szCs w:val="32"/>
          <w:highlight w:val="none"/>
        </w:rPr>
      </w:pPr>
    </w:p>
    <w:p w14:paraId="1FE4444B">
      <w:pPr>
        <w:pStyle w:val="style0"/>
        <w:keepNext w:val="false"/>
        <w:keepLines w:val="false"/>
        <w:pageBreakBefore w:val="false"/>
        <w:widowControl w:val="false"/>
        <w:kinsoku/>
        <w:wordWrap/>
        <w:overflowPunct/>
        <w:topLinePunct w:val="false"/>
        <w:autoSpaceDE/>
        <w:autoSpaceDN/>
        <w:bidi w:val="false"/>
        <w:adjustRightInd/>
        <w:snapToGrid/>
        <w:spacing w:beforeAutospacing="false" w:lineRule="auto" w:line="360"/>
        <w:ind w:left="0" w:leftChars="0"/>
        <w:jc w:val="center"/>
        <w:textAlignment w:val="auto"/>
        <w:outlineLvl w:val="0"/>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二、招标文件</w:t>
      </w:r>
    </w:p>
    <w:p w14:paraId="24EC17F0">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1．招标方式</w:t>
      </w:r>
    </w:p>
    <w:p w14:paraId="3C2EB146">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 本次招标采用公开招标方式进行。</w:t>
      </w:r>
    </w:p>
    <w:p w14:paraId="5E11FF0F">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1.2 如某一标项投标人或实质性响应招标文件的投标人不足三家时，由采购人重新组织招标或按有关规定实施。</w:t>
      </w:r>
    </w:p>
    <w:p w14:paraId="3CA7FDF4">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1.3 本次招标设定限价，即招标公告中公布的各标项预算金额或最高限价（各标项之间的预算金额不能互相调整）。</w:t>
      </w:r>
    </w:p>
    <w:p w14:paraId="34625EE0">
      <w:pPr>
        <w:pStyle w:val="style67"/>
        <w:keepNext w:val="false"/>
        <w:keepLines w:val="false"/>
        <w:pageBreakBefore w:val="false"/>
        <w:kinsoku/>
        <w:wordWrap/>
        <w:overflowPunct/>
        <w:topLinePunct w:val="false"/>
        <w:autoSpaceDE/>
        <w:autoSpaceDN/>
        <w:bidi w:val="false"/>
        <w:snapToGrid w:val="false"/>
        <w:spacing w:lineRule="exact" w:line="440"/>
        <w:ind w:left="0" w:leftChars="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2.授权委托</w:t>
      </w:r>
    </w:p>
    <w:p w14:paraId="14C1E6E3">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本项目为电子投标项目，投标人的法定代表人或其授权代表或个体工商户不需要参加现场投标和开标。</w:t>
      </w:r>
    </w:p>
    <w:p w14:paraId="0B58224C">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3.投标费用</w:t>
      </w:r>
    </w:p>
    <w:p w14:paraId="188026E9">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投标人应自行承担编制投标文件及参加本次投标所涉及的一切费用。不管投标结果如何，招标人对上述费用不负任何责任。</w:t>
      </w:r>
    </w:p>
    <w:p w14:paraId="1E1FBE34">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4.招标文件的修改</w:t>
      </w:r>
    </w:p>
    <w:p w14:paraId="374852EB">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4.1招标文件包括本招标文件及所有的招标答疑记录（澄清、修改）和发出的补充通知。</w:t>
      </w:r>
    </w:p>
    <w:p w14:paraId="511CE211">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 xml:space="preserve">4.2招标文件的澄清 </w:t>
      </w:r>
    </w:p>
    <w:p w14:paraId="71CB28BB">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C723BBB">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4.3招标文件的修改</w:t>
      </w:r>
    </w:p>
    <w:p w14:paraId="3DAE4B5C">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3EFBC271">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6342ED85">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5.参考品牌</w:t>
      </w:r>
    </w:p>
    <w:p w14:paraId="632F0E3F">
      <w:pPr>
        <w:pStyle w:val="style0"/>
        <w:keepNext w:val="false"/>
        <w:keepLines w:val="false"/>
        <w:pageBreakBefore w:val="false"/>
        <w:widowControl w:val="false"/>
        <w:kinsoku/>
        <w:wordWrap/>
        <w:overflowPunct/>
        <w:topLinePunct w:val="false"/>
        <w:autoSpaceDE/>
        <w:autoSpaceDN/>
        <w:bidi w:val="false"/>
        <w:adjustRightInd w:val="false"/>
        <w:snapToGrid/>
        <w:spacing w:beforeAutospacing="false" w:lineRule="exact" w:line="440"/>
        <w:ind w:left="0" w:leftChars="0"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149A5D20">
      <w:pPr>
        <w:pStyle w:val="style66"/>
        <w:keepNext w:val="false"/>
        <w:keepLines w:val="false"/>
        <w:pageBreakBefore w:val="false"/>
        <w:widowControl w:val="false"/>
        <w:kinsoku/>
        <w:wordWrap/>
        <w:overflowPunct/>
        <w:topLinePunct w:val="false"/>
        <w:bidi w:val="false"/>
        <w:snapToGrid/>
        <w:spacing w:beforeAutospacing="false" w:lineRule="auto" w:line="360"/>
        <w:ind w:left="0" w:leftChars="0"/>
        <w:textAlignment w:val="auto"/>
        <w:rPr>
          <w:rFonts w:ascii="仿宋" w:cs="仿宋" w:eastAsia="仿宋" w:hAnsi="仿宋" w:hint="eastAsia"/>
          <w:color w:val="auto"/>
          <w:sz w:val="32"/>
          <w:szCs w:val="32"/>
          <w:highlight w:val="none"/>
          <w:lang w:val="en-US"/>
        </w:rPr>
      </w:pPr>
      <w:r>
        <w:rPr>
          <w:rFonts w:ascii="仿宋" w:cs="仿宋" w:eastAsia="仿宋" w:hAnsi="仿宋" w:hint="eastAsia"/>
          <w:color w:val="auto"/>
          <w:szCs w:val="24"/>
          <w:highlight w:val="none"/>
          <w:lang w:val="en-US"/>
        </w:rPr>
        <w:t xml:space="preserve">  </w:t>
      </w:r>
      <w:r>
        <w:rPr>
          <w:rFonts w:ascii="仿宋" w:cs="仿宋" w:eastAsia="仿宋" w:hAnsi="仿宋" w:hint="eastAsia"/>
          <w:color w:val="auto"/>
          <w:sz w:val="32"/>
          <w:szCs w:val="32"/>
          <w:highlight w:val="none"/>
          <w:lang w:val="en-US"/>
        </w:rPr>
        <w:t xml:space="preserve">  </w:t>
      </w:r>
    </w:p>
    <w:p w14:paraId="34722849">
      <w:pPr>
        <w:pStyle w:val="style0"/>
        <w:keepNext w:val="false"/>
        <w:keepLines w:val="false"/>
        <w:pageBreakBefore w:val="false"/>
        <w:widowControl w:val="false"/>
        <w:kinsoku/>
        <w:wordWrap/>
        <w:overflowPunct/>
        <w:topLinePunct w:val="false"/>
        <w:autoSpaceDE/>
        <w:autoSpaceDN/>
        <w:bidi w:val="false"/>
        <w:adjustRightInd/>
        <w:snapToGrid/>
        <w:spacing w:beforeAutospacing="false" w:lineRule="auto" w:line="360"/>
        <w:ind w:left="0" w:leftChars="0"/>
        <w:jc w:val="center"/>
        <w:textAlignment w:val="auto"/>
        <w:outlineLvl w:val="0"/>
        <w:rPr>
          <w:rFonts w:ascii="仿宋" w:cs="仿宋" w:eastAsia="仿宋" w:hAnsi="仿宋" w:hint="eastAsia"/>
          <w:b/>
          <w:color w:val="auto"/>
          <w:sz w:val="32"/>
          <w:szCs w:val="32"/>
          <w:highlight w:val="none"/>
          <w:lang w:eastAsia="zh-CN"/>
        </w:rPr>
      </w:pPr>
      <w:r>
        <w:rPr>
          <w:rFonts w:ascii="仿宋" w:cs="仿宋" w:eastAsia="仿宋" w:hAnsi="仿宋" w:hint="eastAsia"/>
          <w:b/>
          <w:color w:val="auto"/>
          <w:sz w:val="32"/>
          <w:szCs w:val="32"/>
          <w:highlight w:val="none"/>
        </w:rPr>
        <w:t>三、投标</w:t>
      </w:r>
      <w:r>
        <w:rPr>
          <w:rFonts w:ascii="仿宋" w:cs="仿宋" w:eastAsia="仿宋" w:hAnsi="仿宋" w:hint="eastAsia"/>
          <w:b/>
          <w:color w:val="auto"/>
          <w:sz w:val="32"/>
          <w:szCs w:val="32"/>
          <w:highlight w:val="none"/>
          <w:lang w:eastAsia="zh-CN"/>
        </w:rPr>
        <w:t>文件</w:t>
      </w:r>
    </w:p>
    <w:p w14:paraId="7E35344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bCs/>
          <w:color w:val="auto"/>
          <w:sz w:val="24"/>
          <w:highlight w:val="none"/>
        </w:rPr>
      </w:pPr>
      <w:r>
        <w:rPr>
          <w:rFonts w:ascii="仿宋" w:cs="仿宋" w:eastAsia="仿宋" w:hAnsi="仿宋" w:hint="eastAsia"/>
          <w:b/>
          <w:bCs/>
          <w:color w:val="auto"/>
          <w:sz w:val="24"/>
          <w:highlight w:val="none"/>
          <w:lang w:val="en-US" w:eastAsia="zh-CN"/>
        </w:rPr>
        <w:t>1.</w:t>
      </w:r>
      <w:r>
        <w:rPr>
          <w:rFonts w:ascii="仿宋" w:cs="仿宋" w:eastAsia="仿宋" w:hAnsi="仿宋" w:hint="eastAsia"/>
          <w:b/>
          <w:bCs/>
          <w:color w:val="auto"/>
          <w:sz w:val="24"/>
          <w:highlight w:val="none"/>
        </w:rPr>
        <w:t>投标文件的语言、计量单位、形式及效力</w:t>
      </w:r>
    </w:p>
    <w:p w14:paraId="565EF777">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1.1投标人应仔细阅读招标文件中的所有内容，按照招标文件要求，详细编制投标文件，并保证投标文件的正确性和真实性。</w:t>
      </w:r>
    </w:p>
    <w:p w14:paraId="3356B94B">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1.2 投标文件以及投标方与招标方就有关投标事宜的所有来往函电，均应以中文书写（技术术语除外）。</w:t>
      </w:r>
    </w:p>
    <w:p w14:paraId="754B7DE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1.3 投标计量单位，除招标文件中有特殊要求外，应采用中华人民共和国法定计量单位，货币单位：人民币元。</w:t>
      </w:r>
    </w:p>
    <w:p w14:paraId="05A66FD6">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1.4不按招标文件的要求提供的投标文件可能导致被拒绝。</w:t>
      </w:r>
    </w:p>
    <w:p w14:paraId="078505A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1.5投标文件的形式和效力</w:t>
      </w:r>
    </w:p>
    <w:p w14:paraId="6BC245E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1.5.1投标文件为电子投标文件，电子投标文件按“政采云供应商项目采购-电子招投标操作指南”及本招标文件要求制作、加密传输。</w:t>
      </w:r>
    </w:p>
    <w:p w14:paraId="2D71385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color w:val="auto"/>
          <w:sz w:val="24"/>
          <w:highlight w:val="none"/>
          <w:u w:val="single"/>
        </w:rPr>
      </w:pPr>
      <w:r>
        <w:rPr>
          <w:rFonts w:ascii="仿宋" w:cs="仿宋" w:eastAsia="仿宋" w:hAnsi="仿宋" w:hint="eastAsia"/>
          <w:b/>
          <w:color w:val="auto"/>
          <w:sz w:val="24"/>
          <w:highlight w:val="none"/>
          <w:u w:val="single"/>
        </w:rPr>
        <w:t>1.5.2投标文件的效力：</w:t>
      </w:r>
    </w:p>
    <w:p w14:paraId="148533C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color w:val="auto"/>
          <w:sz w:val="24"/>
          <w:highlight w:val="none"/>
          <w:u w:val="single"/>
        </w:rPr>
      </w:pPr>
      <w:r>
        <w:rPr>
          <w:rFonts w:ascii="仿宋" w:cs="仿宋" w:eastAsia="仿宋" w:hAnsi="仿宋" w:hint="eastAsia"/>
          <w:b/>
          <w:color w:val="auto"/>
          <w:sz w:val="24"/>
          <w:highlight w:val="none"/>
          <w:u w:val="single"/>
        </w:rPr>
        <w:t>投标文件未在投标截止时间前完成传输的，视为投标文件撤回；投标文件未按时解密，亦视为投标文件撤回。</w:t>
      </w:r>
    </w:p>
    <w:p w14:paraId="71DD12FA">
      <w:pPr>
        <w:pStyle w:val="style90"/>
        <w:keepNext w:val="false"/>
        <w:keepLines w:val="false"/>
        <w:pageBreakBefore w:val="false"/>
        <w:widowControl w:val="false"/>
        <w:kinsoku/>
        <w:wordWrap/>
        <w:overflowPunct/>
        <w:topLinePunct w:val="false"/>
        <w:autoSpaceDE/>
        <w:autoSpaceDN/>
        <w:bidi w:val="false"/>
        <w:adjustRightInd w:val="false"/>
        <w:spacing w:beforeAutospacing="false" w:lineRule="exact" w:line="440"/>
        <w:ind w:firstLine="482" w:firstLineChars="200"/>
        <w:textAlignment w:val="auto"/>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lang w:val="en-US" w:eastAsia="zh-CN"/>
        </w:rPr>
        <w:t>2</w:t>
      </w:r>
      <w:r>
        <w:rPr>
          <w:rFonts w:ascii="仿宋" w:cs="仿宋" w:eastAsia="仿宋" w:hAnsi="仿宋" w:hint="eastAsia"/>
          <w:b/>
          <w:color w:val="auto"/>
          <w:sz w:val="24"/>
          <w:szCs w:val="24"/>
          <w:highlight w:val="none"/>
        </w:rPr>
        <w:t>.投标文件的组成</w:t>
      </w:r>
    </w:p>
    <w:p w14:paraId="610BB877">
      <w:pPr>
        <w:pStyle w:val="style0"/>
        <w:spacing w:lineRule="exact" w:line="44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投标文件由</w:t>
      </w:r>
      <w:r>
        <w:rPr>
          <w:rFonts w:ascii="仿宋" w:cs="仿宋" w:eastAsia="仿宋" w:hAnsi="仿宋" w:hint="eastAsia"/>
          <w:color w:val="auto"/>
          <w:sz w:val="24"/>
          <w:highlight w:val="none"/>
          <w:lang w:eastAsia="zh-CN"/>
        </w:rPr>
        <w:t>“资格文件”、“商务技术文件资料”、</w:t>
      </w:r>
      <w:r>
        <w:rPr>
          <w:rFonts w:ascii="仿宋" w:cs="仿宋" w:eastAsia="仿宋" w:hAnsi="仿宋" w:hint="eastAsia"/>
          <w:color w:val="auto"/>
          <w:sz w:val="24"/>
          <w:highlight w:val="none"/>
        </w:rPr>
        <w:t>“报价文件资料”</w:t>
      </w:r>
      <w:r>
        <w:rPr>
          <w:rFonts w:ascii="仿宋" w:cs="仿宋" w:eastAsia="仿宋" w:hAnsi="仿宋" w:hint="eastAsia"/>
          <w:color w:val="auto"/>
          <w:sz w:val="24"/>
          <w:highlight w:val="none"/>
          <w:lang w:eastAsia="zh-CN"/>
        </w:rPr>
        <w:t>三</w:t>
      </w:r>
      <w:r>
        <w:rPr>
          <w:rFonts w:ascii="仿宋" w:cs="仿宋" w:eastAsia="仿宋" w:hAnsi="仿宋" w:hint="eastAsia"/>
          <w:color w:val="auto"/>
          <w:sz w:val="24"/>
          <w:highlight w:val="none"/>
        </w:rPr>
        <w:t>部分组成，其中</w:t>
      </w:r>
      <w:r>
        <w:rPr>
          <w:rFonts w:ascii="仿宋" w:cs="仿宋" w:eastAsia="仿宋" w:hAnsi="仿宋" w:hint="eastAsia"/>
          <w:b/>
          <w:color w:val="auto"/>
          <w:sz w:val="24"/>
          <w:highlight w:val="none"/>
        </w:rPr>
        <w:t>电子投标文件中所须加盖公章部分均应采用电子签章。</w:t>
      </w:r>
    </w:p>
    <w:p w14:paraId="31F1A838">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left="0" w:leftChars="0" w:firstLine="482" w:firstLineChars="200"/>
        <w:textAlignment w:val="auto"/>
        <w:rPr>
          <w:rFonts w:ascii="仿宋" w:cs="仿宋" w:eastAsia="仿宋" w:hAnsi="仿宋" w:hint="eastAsia"/>
          <w:b/>
          <w:color w:val="auto"/>
          <w:sz w:val="24"/>
          <w:highlight w:val="none"/>
          <w:lang w:val="zh-CN"/>
        </w:rPr>
      </w:pPr>
      <w:r>
        <w:rPr>
          <w:rFonts w:ascii="仿宋" w:cs="仿宋" w:eastAsia="仿宋" w:hAnsi="仿宋" w:hint="eastAsia"/>
          <w:b/>
          <w:color w:val="auto"/>
          <w:sz w:val="24"/>
          <w:highlight w:val="none"/>
          <w:lang w:val="en-US" w:eastAsia="zh-CN"/>
        </w:rPr>
        <w:t>2</w:t>
      </w:r>
      <w:r>
        <w:rPr>
          <w:rFonts w:ascii="仿宋" w:cs="仿宋" w:eastAsia="仿宋" w:hAnsi="仿宋" w:hint="eastAsia"/>
          <w:b/>
          <w:color w:val="auto"/>
          <w:sz w:val="24"/>
          <w:highlight w:val="none"/>
          <w:lang w:val="zh-CN"/>
        </w:rPr>
        <w:t>.1资格文件：</w:t>
      </w:r>
    </w:p>
    <w:p w14:paraId="4AEB8DD9">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val="en-US" w:eastAsia="zh-CN"/>
        </w:rPr>
        <w:t>2</w:t>
      </w:r>
      <w:r>
        <w:rPr>
          <w:rFonts w:ascii="仿宋" w:cs="仿宋" w:eastAsia="仿宋" w:hAnsi="仿宋" w:hint="eastAsia"/>
          <w:color w:val="auto"/>
          <w:sz w:val="24"/>
          <w:highlight w:val="none"/>
          <w:lang w:eastAsia="zh-CN"/>
        </w:rPr>
        <w:t>.1.1符合参加政府采购活动应当具备的一般条件的承诺函；</w:t>
      </w:r>
    </w:p>
    <w:p w14:paraId="4DDEFF98">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eastAsia="zh-CN"/>
        </w:rPr>
        <w:t>2.1.2联合协议（如果有)；</w:t>
      </w:r>
    </w:p>
    <w:p w14:paraId="51B05F31">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highlight w:val="none"/>
          <w:lang w:eastAsia="zh-CN"/>
        </w:rPr>
      </w:pPr>
      <w:r>
        <w:rPr>
          <w:rFonts w:ascii="仿宋" w:cs="仿宋" w:eastAsia="仿宋" w:hAnsi="仿宋" w:hint="eastAsia"/>
          <w:color w:val="auto"/>
          <w:sz w:val="24"/>
          <w:highlight w:val="none"/>
          <w:lang w:eastAsia="zh-CN"/>
        </w:rPr>
        <w:t>2</w:t>
      </w: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1</w:t>
      </w: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3</w:t>
      </w:r>
      <w:r>
        <w:rPr>
          <w:rFonts w:ascii="仿宋" w:cs="仿宋" w:eastAsia="仿宋" w:hAnsi="仿宋" w:hint="eastAsia"/>
          <w:color w:val="auto"/>
          <w:sz w:val="24"/>
          <w:highlight w:val="none"/>
        </w:rPr>
        <w:t>分包意向协议</w:t>
      </w:r>
      <w:r>
        <w:rPr>
          <w:rFonts w:ascii="仿宋" w:cs="仿宋" w:eastAsia="仿宋" w:hAnsi="仿宋" w:hint="eastAsia"/>
          <w:snapToGrid w:val="false"/>
          <w:color w:val="auto"/>
          <w:kern w:val="28"/>
          <w:sz w:val="24"/>
          <w:szCs w:val="20"/>
          <w:highlight w:val="none"/>
        </w:rPr>
        <w:t>（如果有)</w:t>
      </w:r>
      <w:r>
        <w:rPr>
          <w:rFonts w:ascii="仿宋" w:cs="仿宋" w:eastAsia="仿宋" w:hAnsi="仿宋" w:hint="eastAsia"/>
          <w:color w:val="auto"/>
          <w:sz w:val="24"/>
          <w:highlight w:val="none"/>
        </w:rPr>
        <w:t>；</w:t>
      </w:r>
    </w:p>
    <w:p w14:paraId="35BA5C82">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eastAsia="zh-CN"/>
        </w:rPr>
        <w:t>2.1.</w:t>
      </w:r>
      <w:r>
        <w:rPr>
          <w:rFonts w:ascii="仿宋" w:cs="仿宋" w:eastAsia="仿宋" w:hAnsi="仿宋" w:hint="eastAsia"/>
          <w:color w:val="auto"/>
          <w:sz w:val="24"/>
          <w:highlight w:val="none"/>
          <w:lang w:val="en-US" w:eastAsia="zh-CN"/>
        </w:rPr>
        <w:t>4</w:t>
      </w:r>
      <w:r>
        <w:rPr>
          <w:rFonts w:ascii="仿宋" w:cs="仿宋" w:eastAsia="仿宋" w:hAnsi="仿宋" w:hint="eastAsia"/>
          <w:color w:val="auto"/>
          <w:sz w:val="24"/>
          <w:highlight w:val="none"/>
          <w:lang w:eastAsia="zh-CN"/>
        </w:rPr>
        <w:t>落实政府采购政策需满足的资格要求（如果有)；</w:t>
      </w:r>
    </w:p>
    <w:p w14:paraId="13ACE303">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eastAsia="zh-CN"/>
        </w:rPr>
        <w:t>2.1.</w:t>
      </w:r>
      <w:r>
        <w:rPr>
          <w:rFonts w:ascii="仿宋" w:cs="仿宋" w:eastAsia="仿宋" w:hAnsi="仿宋" w:hint="eastAsia"/>
          <w:color w:val="auto"/>
          <w:sz w:val="24"/>
          <w:highlight w:val="none"/>
          <w:lang w:val="en-US" w:eastAsia="zh-CN"/>
        </w:rPr>
        <w:t>5</w:t>
      </w:r>
      <w:r>
        <w:rPr>
          <w:rFonts w:ascii="仿宋" w:cs="仿宋" w:eastAsia="仿宋" w:hAnsi="仿宋" w:hint="eastAsia"/>
          <w:color w:val="auto"/>
          <w:sz w:val="24"/>
          <w:highlight w:val="none"/>
          <w:lang w:eastAsia="zh-CN"/>
        </w:rPr>
        <w:t>本项目的特定资格要求（如果有)。</w:t>
      </w:r>
    </w:p>
    <w:p w14:paraId="7110FD6D">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left="0" w:leftChars="0" w:firstLine="482" w:firstLineChars="200"/>
        <w:textAlignment w:val="auto"/>
        <w:rPr>
          <w:rFonts w:ascii="仿宋" w:cs="仿宋" w:eastAsia="仿宋" w:hAnsi="仿宋" w:hint="eastAsia"/>
          <w:b/>
          <w:color w:val="auto"/>
          <w:sz w:val="24"/>
          <w:highlight w:val="none"/>
          <w:lang w:val="zh-CN" w:eastAsia="zh-CN"/>
        </w:rPr>
      </w:pPr>
      <w:r>
        <w:rPr>
          <w:rFonts w:ascii="仿宋" w:cs="仿宋" w:eastAsia="仿宋" w:hAnsi="仿宋" w:hint="eastAsia"/>
          <w:b/>
          <w:color w:val="auto"/>
          <w:sz w:val="24"/>
          <w:highlight w:val="none"/>
          <w:lang w:val="zh-CN" w:eastAsia="zh-CN"/>
        </w:rPr>
        <w:t>2.</w:t>
      </w:r>
      <w:r>
        <w:rPr>
          <w:rFonts w:ascii="仿宋" w:cs="仿宋" w:eastAsia="仿宋" w:hAnsi="仿宋" w:hint="eastAsia"/>
          <w:b/>
          <w:color w:val="auto"/>
          <w:sz w:val="24"/>
          <w:highlight w:val="none"/>
          <w:lang w:val="en-US" w:eastAsia="zh-CN"/>
        </w:rPr>
        <w:t>2商务技术</w:t>
      </w:r>
      <w:r>
        <w:rPr>
          <w:rFonts w:ascii="仿宋" w:cs="仿宋" w:eastAsia="仿宋" w:hAnsi="仿宋" w:hint="eastAsia"/>
          <w:b/>
          <w:color w:val="auto"/>
          <w:sz w:val="24"/>
          <w:highlight w:val="none"/>
          <w:lang w:val="zh-CN" w:eastAsia="zh-CN"/>
        </w:rPr>
        <w:t>文件：</w:t>
      </w:r>
    </w:p>
    <w:p w14:paraId="7AB0BBAA">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2.2.1投标函；</w:t>
      </w:r>
      <w:r>
        <w:rPr>
          <w:rFonts w:ascii="仿宋" w:cs="仿宋" w:eastAsia="仿宋" w:hAnsi="仿宋" w:hint="eastAsia"/>
          <w:color w:val="auto"/>
          <w:sz w:val="24"/>
          <w:highlight w:val="none"/>
          <w:lang w:val="zh-CN" w:eastAsia="zh-CN"/>
        </w:rPr>
        <w:t xml:space="preserve"> </w:t>
      </w:r>
    </w:p>
    <w:p w14:paraId="09F78A4A">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2.2.2法定代表人授权委托书；</w:t>
      </w:r>
    </w:p>
    <w:p w14:paraId="657C372D">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2.2.3法定代表人及其授权代表身份证复印件；</w:t>
      </w:r>
    </w:p>
    <w:p w14:paraId="7A07F48A">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2.2.4授权代表社保证明；</w:t>
      </w:r>
    </w:p>
    <w:p w14:paraId="3BBA7EB2">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2.2.5法定代表人身份证明书；</w:t>
      </w:r>
    </w:p>
    <w:p w14:paraId="4958DFF7">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0D197F10">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2.2.7廉政承诺书（格式见第六部分附件）；</w:t>
      </w:r>
    </w:p>
    <w:p w14:paraId="44551EB1">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29906101">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2.2.9供应商应提供针对项目的完整技术解决方案：</w:t>
      </w:r>
    </w:p>
    <w:p w14:paraId="4F086321">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1CAA70AE">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9291EE4">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650D3D54">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14FB6DD1">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0C4506C4">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2.2.12供应商售后服务证明材料：由供应商根据本项目要求提供相应的售后服务证明材料或售后服务承诺；</w:t>
      </w:r>
    </w:p>
    <w:p w14:paraId="74D7A56D">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0A36C5C4">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1D7BFF31">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5A54EAE5">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2.2.16培训计划（如有）；</w:t>
      </w:r>
    </w:p>
    <w:p w14:paraId="29CC4AB3">
      <w:pPr>
        <w:pStyle w:val="style0"/>
        <w:snapToGrid w:val="false"/>
        <w:spacing w:lineRule="auto" w:line="336"/>
        <w:ind w:firstLine="480" w:firstLineChars="200"/>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2.2.17验收方案；</w:t>
      </w:r>
    </w:p>
    <w:p w14:paraId="7441A631">
      <w:pPr>
        <w:pStyle w:val="style0"/>
        <w:snapToGrid w:val="false"/>
        <w:spacing w:lineRule="auto" w:line="336"/>
        <w:ind w:firstLine="480" w:firstLineChars="200"/>
        <w:rPr>
          <w:rFonts w:ascii="仿宋" w:cs="仿宋" w:eastAsia="仿宋" w:hAnsi="仿宋" w:hint="eastAsia"/>
          <w:color w:val="auto"/>
          <w:sz w:val="24"/>
          <w:highlight w:val="none"/>
          <w:u w:val="wave"/>
        </w:rPr>
      </w:pPr>
      <w:r>
        <w:rPr>
          <w:rFonts w:ascii="仿宋" w:cs="仿宋" w:eastAsia="仿宋" w:hAnsi="仿宋" w:hint="eastAsia"/>
          <w:color w:val="auto"/>
          <w:sz w:val="24"/>
          <w:highlight w:val="none"/>
        </w:rPr>
        <w:t>2.2.</w:t>
      </w:r>
      <w:r>
        <w:rPr>
          <w:rFonts w:ascii="仿宋" w:cs="仿宋" w:eastAsia="仿宋" w:hAnsi="仿宋" w:hint="eastAsia"/>
          <w:color w:val="auto"/>
          <w:sz w:val="24"/>
          <w:highlight w:val="none"/>
          <w:lang w:val="en-US" w:eastAsia="zh-CN"/>
        </w:rPr>
        <w:t>18</w:t>
      </w:r>
      <w:r>
        <w:rPr>
          <w:rFonts w:ascii="仿宋" w:cs="仿宋" w:eastAsia="仿宋" w:hAnsi="仿宋" w:hint="eastAsia"/>
          <w:color w:val="auto"/>
          <w:sz w:val="24"/>
          <w:highlight w:val="none"/>
          <w:u w:val="wave"/>
        </w:rPr>
        <w:t>未尽事宜请各投标单位按评分标准和相对应标项相关要求制作；</w:t>
      </w:r>
    </w:p>
    <w:p w14:paraId="1E9C3156">
      <w:pPr>
        <w:pStyle w:val="style0"/>
        <w:snapToGrid w:val="false"/>
        <w:spacing w:lineRule="auto" w:line="336"/>
        <w:ind w:firstLine="480" w:firstLineChars="200"/>
        <w:rPr>
          <w:rFonts w:ascii="仿宋" w:cs="仿宋" w:eastAsia="仿宋" w:hAnsi="仿宋" w:hint="eastAsia"/>
          <w:color w:val="auto"/>
          <w:highlight w:val="none"/>
          <w:lang w:val="zh-CN" w:eastAsia="zh-CN"/>
        </w:rPr>
      </w:pPr>
      <w:r>
        <w:rPr>
          <w:rFonts w:ascii="仿宋" w:cs="仿宋" w:eastAsia="仿宋" w:hAnsi="仿宋" w:hint="eastAsia"/>
          <w:color w:val="auto"/>
          <w:sz w:val="24"/>
          <w:highlight w:val="none"/>
        </w:rPr>
        <w:t>2.2.</w:t>
      </w:r>
      <w:r>
        <w:rPr>
          <w:rFonts w:ascii="仿宋" w:cs="仿宋" w:eastAsia="仿宋" w:hAnsi="仿宋" w:hint="eastAsia"/>
          <w:color w:val="auto"/>
          <w:sz w:val="24"/>
          <w:highlight w:val="none"/>
          <w:lang w:val="en-US" w:eastAsia="zh-CN"/>
        </w:rPr>
        <w:t>19</w:t>
      </w:r>
      <w:r>
        <w:rPr>
          <w:rFonts w:ascii="仿宋" w:cs="仿宋" w:eastAsia="仿宋" w:hAnsi="仿宋" w:hint="eastAsia"/>
          <w:color w:val="auto"/>
          <w:sz w:val="24"/>
          <w:highlight w:val="none"/>
        </w:rPr>
        <w:t>投标人需要说明的其他文件和说明（格式自拟）。</w:t>
      </w:r>
    </w:p>
    <w:p w14:paraId="69C0B561">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exact" w:line="440"/>
        <w:ind w:left="0" w:leftChars="0" w:firstLine="482" w:firstLineChars="200"/>
        <w:textAlignment w:val="auto"/>
        <w:rPr>
          <w:rFonts w:ascii="仿宋" w:cs="仿宋" w:eastAsia="仿宋" w:hAnsi="仿宋" w:hint="eastAsia"/>
          <w:b/>
          <w:color w:val="auto"/>
          <w:sz w:val="24"/>
          <w:highlight w:val="none"/>
          <w:lang w:val="zh-CN"/>
        </w:rPr>
      </w:pPr>
      <w:r>
        <w:rPr>
          <w:rFonts w:ascii="仿宋" w:cs="仿宋" w:eastAsia="仿宋" w:hAnsi="仿宋" w:hint="eastAsia"/>
          <w:b/>
          <w:color w:val="auto"/>
          <w:sz w:val="24"/>
          <w:highlight w:val="none"/>
          <w:lang w:val="zh-CN"/>
        </w:rPr>
        <w:t xml:space="preserve">2.3报价文件： </w:t>
      </w:r>
    </w:p>
    <w:p w14:paraId="5B0A317E">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eastAsia="zh-CN"/>
        </w:rPr>
        <w:t>2.3.1开标一览表（报价表）；</w:t>
      </w:r>
    </w:p>
    <w:p w14:paraId="7F47F7FF">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eastAsia="zh-CN"/>
        </w:rPr>
        <w:t>2.3.2中小企业声明函（如有）；</w:t>
      </w:r>
    </w:p>
    <w:p w14:paraId="1CB69AFB">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eastAsia="zh-CN"/>
        </w:rPr>
      </w:pPr>
      <w:r>
        <w:rPr>
          <w:rFonts w:ascii="仿宋" w:cs="仿宋" w:eastAsia="仿宋" w:hAnsi="仿宋" w:hint="eastAsia"/>
          <w:color w:val="auto"/>
          <w:sz w:val="24"/>
          <w:highlight w:val="none"/>
          <w:lang w:eastAsia="zh-CN"/>
        </w:rPr>
        <w:t>2.3.3 残疾人福利性单位声明函（如有）。</w:t>
      </w:r>
    </w:p>
    <w:p w14:paraId="20DDC0FD">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2" w:firstLineChars="200"/>
        <w:textAlignment w:val="auto"/>
        <w:rPr>
          <w:rFonts w:ascii="仿宋" w:cs="仿宋" w:eastAsia="仿宋" w:hAnsi="仿宋" w:hint="eastAsia"/>
          <w:b/>
          <w:bCs/>
          <w:color w:val="auto"/>
          <w:sz w:val="24"/>
          <w:highlight w:val="none"/>
        </w:rPr>
      </w:pPr>
      <w:r>
        <w:rPr>
          <w:rFonts w:ascii="仿宋" w:cs="仿宋" w:eastAsia="仿宋" w:hAnsi="仿宋" w:hint="eastAsia"/>
          <w:b/>
          <w:bCs/>
          <w:color w:val="auto"/>
          <w:sz w:val="24"/>
          <w:highlight w:val="none"/>
          <w:lang w:val="en-US"/>
        </w:rPr>
        <w:t>3.</w:t>
      </w:r>
      <w:r>
        <w:rPr>
          <w:rFonts w:ascii="仿宋" w:cs="仿宋" w:eastAsia="仿宋" w:hAnsi="仿宋" w:hint="eastAsia"/>
          <w:b/>
          <w:bCs/>
          <w:color w:val="auto"/>
          <w:sz w:val="24"/>
          <w:highlight w:val="none"/>
          <w:lang w:val="en-US" w:eastAsia="zh-CN"/>
        </w:rPr>
        <w:t>投标报价</w:t>
      </w:r>
    </w:p>
    <w:p w14:paraId="1D4514C7">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3.1供应商应按招标文件中《开标一览表》等附表要求填写。</w:t>
      </w:r>
    </w:p>
    <w:p w14:paraId="47ECEA69">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3.2报价为采购人可以合格使用产品的价格，包括货款、包装、运输、保险、货到就位以及安装、调试、培训、保修及产品知识产权等一切费用。</w:t>
      </w:r>
    </w:p>
    <w:p w14:paraId="0EBD12AF">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3.3招标文件未列明，而供应商认为必需的费用也需列入报价。</w:t>
      </w:r>
    </w:p>
    <w:p w14:paraId="61A6E15D">
      <w:pPr>
        <w:pStyle w:val="style77"/>
        <w:keepNext w:val="false"/>
        <w:keepLines w:val="false"/>
        <w:pageBreakBefore w:val="false"/>
        <w:widowControl w:val="false"/>
        <w:numPr>
          <w:ilvl w:val="0"/>
          <w:numId w:val="0"/>
        </w:numPr>
        <w:kinsoku/>
        <w:wordWrap/>
        <w:overflowPunct/>
        <w:topLinePunct w:val="false"/>
        <w:autoSpaceDE/>
        <w:autoSpaceDN/>
        <w:bidi w:val="false"/>
        <w:adjustRightInd w:val="false"/>
        <w:snapToGrid w:val="false"/>
        <w:spacing w:beforeAutospacing="false" w:lineRule="exact" w:line="440"/>
        <w:ind w:left="479" w:leftChars="228" w:firstLine="0" w:firstLineChars="0"/>
        <w:textAlignment w:val="auto"/>
        <w:rPr>
          <w:rFonts w:ascii="仿宋" w:cs="仿宋" w:eastAsia="仿宋" w:hAnsi="仿宋" w:hint="eastAsia"/>
          <w:b/>
          <w:color w:val="auto"/>
          <w:szCs w:val="24"/>
          <w:highlight w:val="none"/>
        </w:rPr>
      </w:pPr>
      <w:r>
        <w:rPr>
          <w:rFonts w:ascii="仿宋" w:cs="仿宋" w:eastAsia="仿宋" w:hAnsi="仿宋" w:hint="eastAsia"/>
          <w:b/>
          <w:bCs/>
          <w:color w:val="auto"/>
          <w:sz w:val="24"/>
          <w:highlight w:val="none"/>
          <w:lang w:val="en-US" w:eastAsia="zh-CN"/>
        </w:rPr>
        <w:t>3.4投标报价只允许有一个报价，有选择的报价将不予接受（除指定外）</w:t>
      </w:r>
      <w:r>
        <w:rPr>
          <w:rFonts w:ascii="仿宋" w:cs="仿宋" w:eastAsia="仿宋" w:hAnsi="仿宋" w:hint="eastAsia"/>
          <w:b/>
          <w:bCs/>
          <w:color w:val="auto"/>
          <w:sz w:val="24"/>
          <w:highlight w:val="none"/>
          <w:lang w:val="en-US"/>
        </w:rPr>
        <w:t>。</w:t>
      </w:r>
      <w:r>
        <w:rPr>
          <w:rFonts w:ascii="仿宋" w:cs="仿宋" w:eastAsia="仿宋" w:hAnsi="仿宋" w:hint="eastAsia"/>
          <w:b/>
          <w:color w:val="auto"/>
          <w:kern w:val="0"/>
          <w:szCs w:val="24"/>
          <w:highlight w:val="none"/>
        </w:rPr>
        <w:t>4.</w:t>
      </w:r>
      <w:r>
        <w:rPr>
          <w:rFonts w:ascii="仿宋" w:cs="仿宋" w:eastAsia="仿宋" w:hAnsi="仿宋" w:hint="eastAsia"/>
          <w:b/>
          <w:color w:val="auto"/>
          <w:szCs w:val="24"/>
          <w:highlight w:val="none"/>
        </w:rPr>
        <w:t>投标文件的编制</w:t>
      </w:r>
      <w:r>
        <w:rPr>
          <w:rFonts w:ascii="仿宋" w:cs="仿宋" w:eastAsia="仿宋" w:hAnsi="仿宋" w:hint="eastAsia"/>
          <w:b/>
          <w:color w:val="auto"/>
          <w:szCs w:val="24"/>
          <w:highlight w:val="none"/>
          <w:lang w:eastAsia="zh-CN"/>
        </w:rPr>
        <w:t>和</w:t>
      </w:r>
      <w:r>
        <w:rPr>
          <w:rFonts w:ascii="仿宋" w:cs="仿宋" w:eastAsia="仿宋" w:hAnsi="仿宋" w:hint="eastAsia"/>
          <w:b/>
          <w:color w:val="auto"/>
          <w:sz w:val="24"/>
          <w:highlight w:val="none"/>
        </w:rPr>
        <w:t>签署</w:t>
      </w:r>
    </w:p>
    <w:p w14:paraId="0CE65F45">
      <w:pPr>
        <w:pStyle w:val="style0"/>
        <w:snapToGrid w:val="false"/>
        <w:spacing w:lineRule="exact" w:line="44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4</w:t>
      </w:r>
      <w:r>
        <w:rPr>
          <w:rFonts w:ascii="仿宋" w:cs="仿宋" w:eastAsia="仿宋" w:hAnsi="仿宋" w:hint="eastAsia"/>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47F2E2D">
      <w:pPr>
        <w:pStyle w:val="style0"/>
        <w:snapToGrid w:val="false"/>
        <w:spacing w:lineRule="exact" w:line="440"/>
        <w:ind w:firstLine="480" w:firstLineChars="200"/>
        <w:jc w:val="left"/>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rPr>
        <w:t>4</w:t>
      </w:r>
      <w:r>
        <w:rPr>
          <w:rFonts w:ascii="仿宋" w:cs="仿宋" w:eastAsia="仿宋" w:hAnsi="仿宋" w:hint="eastAsia"/>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4D86CB9">
      <w:pPr>
        <w:pStyle w:val="style0"/>
        <w:snapToGrid w:val="false"/>
        <w:spacing w:lineRule="exact" w:line="440"/>
        <w:ind w:firstLine="480" w:firstLineChars="200"/>
        <w:jc w:val="left"/>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rPr>
        <w:t>4</w:t>
      </w:r>
      <w:r>
        <w:rPr>
          <w:rFonts w:ascii="仿宋" w:cs="仿宋" w:eastAsia="仿宋" w:hAnsi="仿宋" w:hint="eastAsia"/>
          <w:color w:val="auto"/>
          <w:sz w:val="24"/>
          <w:highlight w:val="none"/>
          <w:lang w:val="zh-CN"/>
        </w:rPr>
        <w:t>.3使用“政采云电子交易客户端”需要提前申领CA数字证书，申领流程请自行前往“浙江政府采购网-下载专区-电子交易客户端-CA驱动和申领流程”进行查阅。</w:t>
      </w:r>
    </w:p>
    <w:p w14:paraId="0E93773A">
      <w:pPr>
        <w:pStyle w:val="style0"/>
        <w:snapToGrid w:val="false"/>
        <w:spacing w:lineRule="exact" w:line="440"/>
        <w:ind w:firstLine="480" w:firstLineChars="200"/>
        <w:jc w:val="left"/>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en-US" w:eastAsia="zh-CN"/>
        </w:rPr>
        <w:t>4.4</w:t>
      </w:r>
      <w:r>
        <w:rPr>
          <w:rFonts w:ascii="仿宋" w:cs="仿宋" w:eastAsia="仿宋" w:hAnsi="仿宋" w:hint="eastAsia"/>
          <w:color w:val="auto"/>
          <w:sz w:val="24"/>
          <w:highlight w:val="none"/>
          <w:lang w:val="zh-CN"/>
        </w:rPr>
        <w:t>投标文件按照招标文件第六部分格式要求进行签署、盖章。投标人的投标文件未按照招标文件要求签署、盖章的，其投标无效。</w:t>
      </w:r>
    </w:p>
    <w:p w14:paraId="7BE3C062">
      <w:pPr>
        <w:pStyle w:val="style0"/>
        <w:snapToGrid w:val="false"/>
        <w:spacing w:lineRule="exact" w:line="440"/>
        <w:ind w:firstLine="480" w:firstLineChars="200"/>
        <w:jc w:val="left"/>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en-US" w:eastAsia="zh-CN"/>
        </w:rPr>
        <w:t>4.5</w:t>
      </w:r>
      <w:r>
        <w:rPr>
          <w:rFonts w:ascii="仿宋" w:cs="仿宋" w:eastAsia="仿宋" w:hAnsi="仿宋" w:hint="eastAsia"/>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0E1366D9">
      <w:pPr>
        <w:pStyle w:val="style0"/>
        <w:snapToGrid w:val="false"/>
        <w:spacing w:lineRule="exact" w:line="440"/>
        <w:ind w:firstLine="480" w:firstLineChars="200"/>
        <w:jc w:val="left"/>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en-US" w:eastAsia="zh-CN"/>
        </w:rPr>
        <w:t>4.6</w:t>
      </w:r>
      <w:r>
        <w:rPr>
          <w:rFonts w:ascii="仿宋" w:cs="仿宋" w:eastAsia="仿宋" w:hAnsi="仿宋" w:hint="eastAsia"/>
          <w:color w:val="auto"/>
          <w:sz w:val="24"/>
          <w:highlight w:val="none"/>
          <w:lang w:val="zh-CN"/>
        </w:rPr>
        <w:t>招标文件对投标文件签署、盖章的要求适用于电子签名。</w:t>
      </w:r>
    </w:p>
    <w:p w14:paraId="5CC6F89A">
      <w:pPr>
        <w:pStyle w:val="style4148"/>
        <w:spacing w:before="0" w:lineRule="exact" w:line="440"/>
        <w:ind w:firstLine="482" w:firstLineChars="200"/>
        <w:rPr>
          <w:rFonts w:ascii="仿宋" w:cs="仿宋" w:eastAsia="仿宋" w:hAnsi="仿宋" w:hint="eastAsia"/>
          <w:b/>
          <w:color w:val="auto"/>
          <w:szCs w:val="24"/>
          <w:highlight w:val="none"/>
        </w:rPr>
      </w:pPr>
      <w:r>
        <w:rPr>
          <w:rFonts w:ascii="仿宋" w:cs="仿宋" w:eastAsia="仿宋" w:hAnsi="仿宋" w:hint="eastAsia"/>
          <w:b/>
          <w:color w:val="auto"/>
          <w:szCs w:val="24"/>
          <w:highlight w:val="none"/>
          <w:lang w:val="en-US" w:eastAsia="zh-CN"/>
        </w:rPr>
        <w:t>5</w:t>
      </w:r>
      <w:r>
        <w:rPr>
          <w:rFonts w:ascii="仿宋" w:cs="仿宋" w:eastAsia="仿宋" w:hAnsi="仿宋" w:hint="eastAsia"/>
          <w:b/>
          <w:color w:val="auto"/>
          <w:szCs w:val="24"/>
          <w:highlight w:val="none"/>
        </w:rPr>
        <w:t>.投标文件的提交、补充、修改、撤回</w:t>
      </w:r>
    </w:p>
    <w:p w14:paraId="112A5C9B">
      <w:pPr>
        <w:pStyle w:val="style0"/>
        <w:snapToGrid w:val="false"/>
        <w:spacing w:lineRule="exact" w:line="44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5</w:t>
      </w:r>
      <w:r>
        <w:rPr>
          <w:rFonts w:ascii="仿宋" w:cs="仿宋" w:eastAsia="仿宋" w:hAnsi="仿宋" w:hint="eastAsia"/>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618731F">
      <w:pPr>
        <w:pStyle w:val="style0"/>
        <w:snapToGrid w:val="false"/>
        <w:spacing w:lineRule="exact" w:line="44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5</w:t>
      </w:r>
      <w:r>
        <w:rPr>
          <w:rFonts w:ascii="仿宋" w:cs="仿宋" w:eastAsia="仿宋" w:hAnsi="仿宋" w:hint="eastAsia"/>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70A217C3">
      <w:pPr>
        <w:pStyle w:val="style0"/>
        <w:snapToGrid w:val="false"/>
        <w:spacing w:lineRule="exact" w:line="44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5</w:t>
      </w:r>
      <w:r>
        <w:rPr>
          <w:rFonts w:ascii="仿宋" w:cs="仿宋" w:eastAsia="仿宋" w:hAnsi="仿宋" w:hint="eastAsia"/>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1046A060">
      <w:pPr>
        <w:pStyle w:val="style0"/>
        <w:adjustRightInd w:val="false"/>
        <w:spacing w:lineRule="exact" w:line="440"/>
        <w:ind w:left="0" w:leftChars="0" w:firstLine="482" w:firstLineChars="200"/>
        <w:jc w:val="both"/>
        <w:rPr>
          <w:rFonts w:ascii="仿宋" w:cs="仿宋" w:eastAsia="仿宋" w:hAnsi="仿宋" w:hint="eastAsia"/>
          <w:b/>
          <w:color w:val="auto"/>
          <w:sz w:val="32"/>
          <w:highlight w:val="none"/>
        </w:rPr>
      </w:pPr>
      <w:r>
        <w:rPr>
          <w:rFonts w:ascii="仿宋" w:cs="仿宋" w:eastAsia="仿宋" w:hAnsi="仿宋" w:hint="eastAsia"/>
          <w:b/>
          <w:bCs/>
          <w:i w:val="false"/>
          <w:iCs w:val="false"/>
          <w:color w:val="auto"/>
          <w:kern w:val="2"/>
          <w:sz w:val="24"/>
          <w:szCs w:val="24"/>
          <w:highlight w:val="none"/>
          <w:vertAlign w:val="baseline"/>
          <w:lang w:val="en-US" w:bidi="ar-SA" w:eastAsia="zh-CN"/>
        </w:rPr>
        <w:t>6.投标有效期</w:t>
      </w:r>
    </w:p>
    <w:p w14:paraId="75157A4E">
      <w:pPr>
        <w:pStyle w:val="style0"/>
        <w:adjustRightInd w:val="false"/>
        <w:snapToGrid w:val="false"/>
        <w:spacing w:lineRule="exact" w:line="440"/>
        <w:ind w:firstLine="480" w:firstLineChars="200"/>
        <w:jc w:val="left"/>
        <w:rPr>
          <w:rFonts w:ascii="仿宋" w:cs="仿宋" w:eastAsia="仿宋" w:hAnsi="仿宋" w:hint="eastAsia"/>
          <w:b/>
          <w:color w:val="auto"/>
          <w:sz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6.1投标有效期为从提交投标文件的截止之日起90天。投标人的投标文件中承诺的投标有效期少于招标文件中载明的投标有效期的，投标无效。</w:t>
      </w:r>
    </w:p>
    <w:p w14:paraId="6F14B292">
      <w:pPr>
        <w:pStyle w:val="style0"/>
        <w:adjustRightInd w:val="false"/>
        <w:snapToGrid w:val="false"/>
        <w:spacing w:lineRule="exact" w:line="440"/>
        <w:ind w:firstLine="480" w:firstLineChars="200"/>
        <w:jc w:val="left"/>
        <w:rPr>
          <w:rFonts w:ascii="仿宋" w:cs="仿宋" w:eastAsia="仿宋" w:hAnsi="仿宋" w:hint="eastAsia"/>
          <w:b w:val="false"/>
          <w:bCs w:val="false"/>
          <w:i w:val="false"/>
          <w:iCs w:val="false"/>
          <w:color w:val="auto"/>
          <w:kern w:val="2"/>
          <w:sz w:val="24"/>
          <w:szCs w:val="24"/>
          <w:highlight w:val="none"/>
          <w:vertAlign w:val="baseline"/>
          <w:lang w:val="en-US" w:bidi="ar-SA" w:eastAsia="zh-CN"/>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6.2投标文件合格投递后，自投标截止日期起，在投标有效期内有效。</w:t>
      </w:r>
    </w:p>
    <w:p w14:paraId="1112B2EE">
      <w:pPr>
        <w:pStyle w:val="style0"/>
        <w:adjustRightInd w:val="false"/>
        <w:snapToGrid w:val="false"/>
        <w:spacing w:lineRule="exact" w:line="440"/>
        <w:ind w:firstLine="480" w:firstLineChars="200"/>
        <w:jc w:val="left"/>
        <w:rPr>
          <w:rFonts w:ascii="仿宋" w:cs="仿宋" w:eastAsia="仿宋" w:hAnsi="仿宋" w:hint="eastAsia"/>
          <w:b w:val="false"/>
          <w:bCs w:val="false"/>
          <w:i w:val="false"/>
          <w:iCs w:val="false"/>
          <w:color w:val="auto"/>
          <w:kern w:val="2"/>
          <w:sz w:val="24"/>
          <w:szCs w:val="24"/>
          <w:highlight w:val="none"/>
          <w:vertAlign w:val="baseline"/>
          <w:lang w:val="en-US" w:bidi="ar-SA" w:eastAsia="zh-CN"/>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6.3在原定投标有效期满之前，如果出现特殊情况，采购代理机构可以以书面形式通知投标人延长投标有效期。投标人同意延长的，不得要求或被允许修改其投标文件，投标人拒绝延长的，其投标无效。</w:t>
      </w:r>
    </w:p>
    <w:p w14:paraId="3F579CE2">
      <w:pPr>
        <w:pStyle w:val="style4148"/>
        <w:keepNext w:val="false"/>
        <w:keepLines w:val="false"/>
        <w:pageBreakBefore w:val="false"/>
        <w:widowControl w:val="false"/>
        <w:kinsoku/>
        <w:wordWrap/>
        <w:overflowPunct/>
        <w:topLinePunct w:val="false"/>
        <w:autoSpaceDE/>
        <w:autoSpaceDN/>
        <w:bidi w:val="false"/>
        <w:adjustRightInd w:val="false"/>
        <w:snapToGrid/>
        <w:spacing w:before="0" w:beforeAutospacing="false" w:lineRule="auto" w:line="360"/>
        <w:ind w:left="0" w:leftChars="0" w:firstLine="643"/>
        <w:textAlignment w:val="auto"/>
        <w:rPr>
          <w:rFonts w:ascii="仿宋" w:cs="仿宋" w:eastAsia="仿宋" w:hAnsi="仿宋" w:hint="eastAsia"/>
          <w:b/>
          <w:color w:val="auto"/>
          <w:sz w:val="32"/>
          <w:highlight w:val="none"/>
        </w:rPr>
      </w:pPr>
    </w:p>
    <w:bookmarkStart w:id="19" w:name="_Toc91899903"/>
    <w:p w14:paraId="6AEF9F73">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jc w:val="center"/>
        <w:textAlignment w:val="auto"/>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四、开标和评标</w:t>
      </w:r>
    </w:p>
    <w:p w14:paraId="1A7AEAB1">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1．电子招投标开标及评审程序</w:t>
      </w:r>
    </w:p>
    <w:p w14:paraId="1FE2708B">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1.1投标截止时间后，主持人宣布开标会开始。</w:t>
      </w:r>
    </w:p>
    <w:p w14:paraId="2DD9170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1.2投标人登录政采云平台，用“项目采购-开标评标”功能对电子投标文件进行在线解密。在线解密电子投标文件时间为开标时间起30分钟内。</w:t>
      </w:r>
    </w:p>
    <w:p w14:paraId="269F8670">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1.3评标委员会对资格和商务技术响应文件进行评审。</w:t>
      </w:r>
    </w:p>
    <w:p w14:paraId="466ABF90">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1.4主持人宣布商务技术得分及无效（废）投标情形（如有），公布经商务技术（资信）评审符合招标文件要求的投标人名单及其商务技术得分。</w:t>
      </w:r>
    </w:p>
    <w:p w14:paraId="41F87C0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3088751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1.6评标委员会对投标文件报价文件资料进行评审，核准投标报价及计算价格分，汇总商务技术分、价格分，根据得分排序确定中标候选人。</w:t>
      </w:r>
    </w:p>
    <w:p w14:paraId="2724D887">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1.7主持人公布评标结果。</w:t>
      </w:r>
    </w:p>
    <w:p w14:paraId="0E1FD19F">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特别说明：政采云公司如对电子化开标及评审程序有调整的，按调整后的程序操作。</w:t>
      </w:r>
    </w:p>
    <w:p w14:paraId="17FAE87D">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2.采购过程中出现以下情形，导致电子交易平台无法正常运行，或者无法保证电子交易的公平、公正和安全时，采购组织机构可中止电子交易活动：</w:t>
      </w:r>
    </w:p>
    <w:p w14:paraId="2E76695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 xml:space="preserve">2.1电子交易平台发生故障而无法登录访问的； </w:t>
      </w:r>
    </w:p>
    <w:p w14:paraId="7FF43E08">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2.2电子交易平台应用或数据库出现错误，不能进行正常操作的；</w:t>
      </w:r>
    </w:p>
    <w:p w14:paraId="4D98BFA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2.3电子交易平台发现严重安全漏洞，有潜在泄密危险的；</w:t>
      </w:r>
    </w:p>
    <w:p w14:paraId="2E5F0A4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 xml:space="preserve">2.4病毒发作导致不能进行正常操作的； </w:t>
      </w:r>
    </w:p>
    <w:p w14:paraId="19E94626">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2.5其他无法保证电子交易的公平、公正和安全的情况。</w:t>
      </w:r>
    </w:p>
    <w:p w14:paraId="01012C2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28C21DC">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3．评标</w:t>
      </w:r>
    </w:p>
    <w:p w14:paraId="457279A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3.1评标委员会由招标采购单位依法组建，负责评标活动。评标委员会遵循公开、公平、公正、科学合理、竞争择优的原则。</w:t>
      </w:r>
    </w:p>
    <w:p w14:paraId="23468FA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3.2评标委员会由采购人代表和有关方面的专家组成，成员人数为五人以上单数。</w:t>
      </w:r>
    </w:p>
    <w:p w14:paraId="518DC67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3.3评标委员会负责对投标人资格的最终审定。</w:t>
      </w:r>
    </w:p>
    <w:p w14:paraId="60A36D0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1012E4FC">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22F89DF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供应商通过政采云平台交换的数据电文必须进行电子签章。</w:t>
      </w:r>
    </w:p>
    <w:p w14:paraId="246796F6">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432867D6">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3.6评标委员会对投标文件的判定，只依据投标文件和招标文件内容本身，不依据任何外来证明。</w:t>
      </w:r>
    </w:p>
    <w:p w14:paraId="081C79F8">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kern w:val="0"/>
          <w:sz w:val="24"/>
          <w:highlight w:val="none"/>
        </w:rPr>
      </w:pPr>
      <w:r>
        <w:rPr>
          <w:rFonts w:ascii="仿宋" w:cs="仿宋" w:eastAsia="仿宋" w:hAnsi="仿宋" w:hint="eastAsia"/>
          <w:color w:val="auto"/>
          <w:sz w:val="24"/>
          <w:highlight w:val="none"/>
          <w:lang w:val="en-US" w:eastAsia="zh-CN"/>
        </w:rPr>
        <w:t>3.7评标委员会不向落标方解释落标的原因。</w:t>
      </w:r>
    </w:p>
    <w:p w14:paraId="07C30974">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4．投标文件的初审鉴定</w:t>
      </w:r>
    </w:p>
    <w:p w14:paraId="43B0D20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4.1资格性审查</w:t>
      </w:r>
    </w:p>
    <w:p w14:paraId="6CF168D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4.1.1依据法律、法规和招标文件规定，采购人或采购人代表对投标人进行资格审查，以确定投标人是否具备投标资格。</w:t>
      </w:r>
    </w:p>
    <w:p w14:paraId="18DDFFCB">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4.2符合性审查</w:t>
      </w:r>
    </w:p>
    <w:p w14:paraId="100B05D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787DBC0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362806EC">
      <w:pPr>
        <w:pStyle w:val="style0"/>
        <w:keepNext w:val="false"/>
        <w:keepLines w:val="false"/>
        <w:pageBreakBefore w:val="false"/>
        <w:kinsoku/>
        <w:wordWrap/>
        <w:overflowPunct/>
        <w:topLinePunct w:val="false"/>
        <w:autoSpaceDE/>
        <w:autoSpaceDN/>
        <w:bidi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kern w:val="0"/>
          <w:sz w:val="24"/>
          <w:highlight w:val="none"/>
        </w:rPr>
        <w:t xml:space="preserve">5. </w:t>
      </w:r>
      <w:r>
        <w:rPr>
          <w:rFonts w:ascii="仿宋" w:cs="仿宋" w:eastAsia="仿宋" w:hAnsi="仿宋" w:hint="eastAsia"/>
          <w:b/>
          <w:color w:val="auto"/>
          <w:sz w:val="24"/>
          <w:highlight w:val="none"/>
        </w:rPr>
        <w:t>投标文件报价出现前后不一致的，按照下列规定修正：</w:t>
      </w:r>
    </w:p>
    <w:p w14:paraId="2A6ABB7C">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5.1投标文件中开标一览表（报价表）内容与投标文件中相应内容不一致的，以开标一览表（报价表）为准；</w:t>
      </w:r>
    </w:p>
    <w:p w14:paraId="411D1A9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5.2大写金额和小写金额不一致的，以大写金额为准；</w:t>
      </w:r>
    </w:p>
    <w:p w14:paraId="59CE76B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5.3单价金额小数点或者百分比有明显错位的，以开标一览表的总价为准，并修改单价；</w:t>
      </w:r>
    </w:p>
    <w:p w14:paraId="37FA25D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5.4总价金额与按单价汇总金额不一致的，以单价金额计算结果为准。</w:t>
      </w:r>
    </w:p>
    <w:p w14:paraId="48FD30DB">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3499993">
      <w:pPr>
        <w:pStyle w:val="style0"/>
        <w:keepNext w:val="false"/>
        <w:keepLines w:val="false"/>
        <w:pageBreakBefore w:val="false"/>
        <w:kinsoku/>
        <w:wordWrap/>
        <w:overflowPunct/>
        <w:topLinePunct w:val="false"/>
        <w:autoSpaceDE/>
        <w:autoSpaceDN/>
        <w:bidi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6.投标文件的评审、比较和否决</w:t>
      </w:r>
    </w:p>
    <w:p w14:paraId="3FBB186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6.1评标委员会将对在实质上响应招标文件要求的投标文件进行评估和比较。</w:t>
      </w:r>
    </w:p>
    <w:p w14:paraId="5BE9B977">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7444194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6.3在评标过程中，如发现与招标文件要求相偏离的，评标委员会可对其偏离情形进行必要的核实。</w:t>
      </w:r>
    </w:p>
    <w:p w14:paraId="4C64D67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37FBBA3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6.5比较与评价。评标委员会应当按照评标标准，对符合性审查合格的投标文件进行商务和技术评估，综合比较与评价。</w:t>
      </w:r>
    </w:p>
    <w:p w14:paraId="186CC13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6.6汇总（商务技术得分情况）。评标委员会各成员应当独立对每个投标人的商务技术文件进行评价，并汇总商务技术得分情况。</w:t>
      </w:r>
    </w:p>
    <w:p w14:paraId="22B6AA5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6.7 报价审核。对符合采购需求且通过商务技术（资信）评审的投标人的报价的合理性、准确性等进行审查核实。</w:t>
      </w:r>
    </w:p>
    <w:p w14:paraId="4E1DBB4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D510C7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00E355CB">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6.7.3如需投标价格修正，按财政部87号令第五十九条的规定对投标价格进行修正。</w:t>
      </w:r>
    </w:p>
    <w:p w14:paraId="017D5980">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0" w:firstLineChars="200"/>
        <w:jc w:val="left"/>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23548616">
      <w:pPr>
        <w:pStyle w:val="style49"/>
        <w:keepNext w:val="false"/>
        <w:keepLines w:val="false"/>
        <w:pageBreakBefore w:val="false"/>
        <w:widowControl w:val="false"/>
        <w:tabs>
          <w:tab w:val="clear" w:pos="390"/>
          <w:tab w:val="clear" w:pos="454"/>
        </w:tabs>
        <w:kinsoku/>
        <w:wordWrap/>
        <w:overflowPunct/>
        <w:topLinePunct w:val="false"/>
        <w:autoSpaceDE/>
        <w:autoSpaceDN/>
        <w:bidi w:val="false"/>
        <w:spacing w:after="0" w:lineRule="exact" w:line="440"/>
        <w:ind w:left="0" w:firstLine="482" w:firstLineChars="200"/>
        <w:textAlignment w:val="auto"/>
        <w:rPr>
          <w:rFonts w:ascii="仿宋" w:cs="仿宋" w:eastAsia="仿宋" w:hAnsi="仿宋" w:hint="eastAsia"/>
          <w:b/>
          <w:color w:val="auto"/>
          <w:highlight w:val="none"/>
        </w:rPr>
      </w:pPr>
      <w:r>
        <w:rPr>
          <w:rFonts w:ascii="仿宋" w:cs="仿宋" w:eastAsia="仿宋" w:hAnsi="仿宋" w:hint="eastAsia"/>
          <w:b/>
          <w:color w:val="auto"/>
          <w:highlight w:val="none"/>
        </w:rPr>
        <w:t>7.投标文件的澄清</w:t>
      </w:r>
    </w:p>
    <w:p w14:paraId="3C2AD135">
      <w:pPr>
        <w:pStyle w:val="style49"/>
        <w:keepNext w:val="false"/>
        <w:keepLines w:val="false"/>
        <w:pageBreakBefore w:val="false"/>
        <w:widowControl w:val="false"/>
        <w:tabs>
          <w:tab w:val="clear" w:pos="390"/>
          <w:tab w:val="clear" w:pos="454"/>
        </w:tabs>
        <w:kinsoku/>
        <w:wordWrap/>
        <w:overflowPunct/>
        <w:topLinePunct w:val="false"/>
        <w:autoSpaceDE/>
        <w:autoSpaceDN/>
        <w:bidi w:val="false"/>
        <w:spacing w:after="0" w:lineRule="exact" w:line="440"/>
        <w:ind w:left="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0DBDF97D">
      <w:pPr>
        <w:pStyle w:val="style90"/>
        <w:keepNext w:val="false"/>
        <w:keepLines w:val="false"/>
        <w:pageBreakBefore w:val="false"/>
        <w:kinsoku/>
        <w:wordWrap/>
        <w:overflowPunct/>
        <w:topLinePunct w:val="false"/>
        <w:autoSpaceDE/>
        <w:autoSpaceDN/>
        <w:bidi w:val="false"/>
        <w:snapToGrid w:val="false"/>
        <w:spacing w:lineRule="exact" w:line="440"/>
        <w:ind w:firstLine="482" w:firstLineChars="200"/>
        <w:jc w:val="left"/>
        <w:textAlignment w:val="auto"/>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8.无效投标的情形</w:t>
      </w:r>
    </w:p>
    <w:p w14:paraId="0EA1C6A7">
      <w:pPr>
        <w:pStyle w:val="style0"/>
        <w:keepNext w:val="false"/>
        <w:keepLines w:val="false"/>
        <w:pageBreakBefore w:val="false"/>
        <w:tabs>
          <w:tab w:val="left" w:leader="none" w:pos="4085"/>
        </w:tabs>
        <w:kinsoku/>
        <w:wordWrap/>
        <w:overflowPunct/>
        <w:topLinePunct w:val="false"/>
        <w:autoSpaceDE/>
        <w:autoSpaceDN/>
        <w:bidi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投标文件有下列情形之一的作无效投标处理：</w:t>
      </w:r>
    </w:p>
    <w:p w14:paraId="1C6472D6">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8.1未按照招标文件规定要求电子签章、签字或盖章的；</w:t>
      </w:r>
    </w:p>
    <w:p w14:paraId="1B296BC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8.2单位负责人为同一人或者存在直接控股、管理关系的不同供应商参加同一合同项下的政府采购活动的（均无效）；</w:t>
      </w:r>
    </w:p>
    <w:p w14:paraId="5901251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 xml:space="preserve">8.3为采购项目提供整体设计、规范编制或者项目管理、监理、检测等服务的供应商参加该采购项目的其他采购活动的； </w:t>
      </w:r>
    </w:p>
    <w:p w14:paraId="3468A1B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8.4投标人未提供招标文件中规定的基本资格条件书面承诺函的，或投标人未提供有效的特定资格证明文件的，视为投标人不具备招标文件中规定的资格要求；</w:t>
      </w:r>
    </w:p>
    <w:p w14:paraId="50195D1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8.5《法定代表人身份证明书》与提供的身份证复印件信息不符的；《法定代表人授权委托书》与提供的身份证复印件信息不符的；</w:t>
      </w:r>
    </w:p>
    <w:p w14:paraId="30B95A1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8.6《法定代表人授权委托书》或《法定代表人身份证明书》填写不全、错误、未电子签章(《法定代表人授权委托书》要求“电子签章”和“签字或盖章”缺一不可）的；</w:t>
      </w:r>
    </w:p>
    <w:p w14:paraId="3BA45527">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8.7授权代表非投标单位正式职工的（以社保证明为准，如授权代表为离退休返聘人员的，需提供退休证明及单位聘用证明），法定代表人及个体工商户除外；</w:t>
      </w:r>
    </w:p>
    <w:p w14:paraId="71F58D9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8.8投标文件中的投标函无投标人的电子签章或填写不全的；</w:t>
      </w:r>
    </w:p>
    <w:p w14:paraId="185EDC0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8.9报价一经涂改，未在涂改处加盖投标单位公章或者未经法定代表人或其授权代表签字或盖章的；</w:t>
      </w:r>
    </w:p>
    <w:p w14:paraId="2A4ACA0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8.10未按招标文件规定的格式填写，或对招标服务或技术或产品等要求未详细应答或应答内容不全、有缺失的,经评标委员会认定为无法评审的；</w:t>
      </w:r>
    </w:p>
    <w:p w14:paraId="41C80EE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584F1EA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8.12《技术偏离说明表》不真实填写或弄虚作假的；</w:t>
      </w:r>
    </w:p>
    <w:p w14:paraId="0663A86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8.13投标文件含有采购人不能接受的附加条件；</w:t>
      </w:r>
    </w:p>
    <w:p w14:paraId="722D887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714B4F9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8.15报价超过招标文件中规定的预算金额或最高限价的；</w:t>
      </w:r>
    </w:p>
    <w:p w14:paraId="4ED1FD7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8.16投标文件“商务技术文件资料”部分中出现《开标一览表》相关内容的；</w:t>
      </w:r>
    </w:p>
    <w:p w14:paraId="14F7C91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094FC31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8.18《开标一览表》填写不完整或字迹不能辨认或有漏项的，经评标委员会认定属于重大偏差的；</w:t>
      </w:r>
    </w:p>
    <w:p w14:paraId="0A0F269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8.19投标人对根据修正原则修正后的报价不确认的；</w:t>
      </w:r>
    </w:p>
    <w:p w14:paraId="752728B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8.20投标人提供虚假材料投标的（包括但不限于以下情节）；</w:t>
      </w:r>
    </w:p>
    <w:p w14:paraId="49E31D28">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left="479" w:leftChars="228" w:firstLine="0" w:firstLineChars="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8.20.1使用伪造、变造的许可证件；</w:t>
      </w:r>
    </w:p>
    <w:p w14:paraId="21E20A79">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left="479" w:leftChars="228" w:firstLine="0" w:firstLineChars="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8.20.2提供虚假的财务状况或者业绩；</w:t>
      </w:r>
    </w:p>
    <w:p w14:paraId="150A17A2">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left="479" w:leftChars="228" w:firstLine="0" w:firstLineChars="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8.20.3提供虚假的项目负责人或者主要技术人员简历、劳动关系证明；</w:t>
      </w:r>
    </w:p>
    <w:p w14:paraId="27C6B640">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left="479" w:leftChars="228" w:firstLine="0" w:firstLineChars="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8.20.4提供虚假的信用状况；</w:t>
      </w:r>
    </w:p>
    <w:p w14:paraId="5F5B49A6">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left="479" w:leftChars="228" w:firstLine="0" w:firstLineChars="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8.20.5其他弄虚作假的行为。</w:t>
      </w:r>
    </w:p>
    <w:p w14:paraId="3621345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8.21下列情形之一的，视为投标人串通投标，其投标无效：</w:t>
      </w:r>
    </w:p>
    <w:p w14:paraId="762D45AC">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8.21.1不同投标人的投标文件由同一单位或者个人编制；</w:t>
      </w:r>
    </w:p>
    <w:p w14:paraId="40105A6E">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8.21.2不同投标人委托同一单位或者个人办理投标事宜；</w:t>
      </w:r>
    </w:p>
    <w:p w14:paraId="298F8CE4">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8.21.3不同投标人的投标文件载明的项目管理成员或者联系人员为同一人；</w:t>
      </w:r>
    </w:p>
    <w:p w14:paraId="4F3A6C45">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8.21.4不同投标人的投标文件异常一致或者投标报价呈规律性差异；</w:t>
      </w:r>
    </w:p>
    <w:p w14:paraId="22A3501F">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8.21.5不同投标人的投标文件相互混装；</w:t>
      </w:r>
    </w:p>
    <w:p w14:paraId="49249927">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6B7F961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8.22有下列情形之一的，属于恶意串通，其投标无效：</w:t>
      </w:r>
    </w:p>
    <w:p w14:paraId="02A9ECDB">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8.22.1供应商直接或者间接从采购人或者采购机构处获得其他供应商的相关情况并修改其投标文件或者响应文件；</w:t>
      </w:r>
    </w:p>
    <w:p w14:paraId="287D81C6">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8.22.2供应商按照采购人或者采购机构的授意撤换、修改投标文件或者响应文件；</w:t>
      </w:r>
    </w:p>
    <w:p w14:paraId="7D973F1E">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8.22.3供应商之间协商报价、技术方案等投标文件或者响应文件的实质性内容；</w:t>
      </w:r>
    </w:p>
    <w:p w14:paraId="4DEFCA61">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8.22.4属于同一集团、协会、商会等组织成员的供应商按照该组织要求协同参加政府采购活动；</w:t>
      </w:r>
    </w:p>
    <w:p w14:paraId="04D61BCD">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8.22.5供应商之间事先约定由某一特定供应商中标、成交；</w:t>
      </w:r>
    </w:p>
    <w:p w14:paraId="0B8B644B">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8.22.6供应商之间商定部分供应商放弃参加政府采购活动或者放弃中标、成交；</w:t>
      </w:r>
    </w:p>
    <w:p w14:paraId="331571FE">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8.22.7供应商与采购人或者采购机构之间、供应商相互之间，为谋求特定供应商中标、成交或者排斥其他供应商的其他串通行为。</w:t>
      </w:r>
    </w:p>
    <w:p w14:paraId="6AD3BFC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8.23评标委员会认定有重大偏差或实质性不响应招标文件要求的；</w:t>
      </w:r>
    </w:p>
    <w:p w14:paraId="740AC548">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8.24投标文件出现不是唯一的、有选择性投标报价的；</w:t>
      </w:r>
    </w:p>
    <w:p w14:paraId="0468D19C">
      <w:pPr>
        <w:pStyle w:val="style30"/>
        <w:rPr>
          <w:rFonts w:ascii="仿宋" w:cs="仿宋" w:eastAsia="仿宋" w:hAnsi="仿宋" w:hint="eastAsia"/>
          <w:b/>
          <w:bCs/>
          <w:color w:val="auto"/>
          <w:sz w:val="24"/>
          <w:highlight w:val="none"/>
          <w:lang w:val="en-US" w:eastAsia="zh-CN"/>
        </w:rPr>
      </w:pPr>
      <w:r>
        <w:rPr>
          <w:rFonts w:ascii="仿宋" w:cs="仿宋" w:eastAsia="仿宋" w:hAnsi="仿宋" w:hint="eastAsia"/>
          <w:b/>
          <w:bCs/>
          <w:color w:val="auto"/>
          <w:sz w:val="24"/>
          <w:highlight w:val="none"/>
          <w:lang w:val="en-US" w:eastAsia="zh-CN"/>
        </w:rPr>
        <w:t>8.25 未按招标文件要求提供样品或提供样品不满足采购需求实质性条件的（如需提供样品）；</w:t>
      </w:r>
    </w:p>
    <w:p w14:paraId="39640F9F">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bCs/>
          <w:color w:val="auto"/>
          <w:sz w:val="24"/>
          <w:highlight w:val="none"/>
          <w:lang w:val="en-US"/>
        </w:rPr>
      </w:pPr>
      <w:r>
        <w:rPr>
          <w:rFonts w:ascii="仿宋" w:cs="仿宋" w:eastAsia="仿宋" w:hAnsi="仿宋" w:hint="eastAsia"/>
          <w:b/>
          <w:bCs/>
          <w:color w:val="auto"/>
          <w:sz w:val="24"/>
          <w:highlight w:val="none"/>
        </w:rPr>
        <w:t>8.2</w:t>
      </w:r>
      <w:r>
        <w:rPr>
          <w:rFonts w:ascii="仿宋" w:cs="仿宋" w:eastAsia="仿宋" w:hAnsi="仿宋" w:hint="eastAsia"/>
          <w:b/>
          <w:bCs/>
          <w:color w:val="auto"/>
          <w:sz w:val="24"/>
          <w:highlight w:val="none"/>
          <w:lang w:val="en-US"/>
        </w:rPr>
        <w:t>6参与同一个采购包(标段)的供应商存在下列情形之一的其投标(响应)文件无效:</w:t>
      </w:r>
    </w:p>
    <w:p w14:paraId="4C1D0054">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bCs/>
          <w:color w:val="auto"/>
          <w:sz w:val="24"/>
          <w:highlight w:val="none"/>
          <w:lang w:val="en-US"/>
        </w:rPr>
      </w:pPr>
      <w:r>
        <w:rPr>
          <w:rFonts w:ascii="仿宋" w:cs="仿宋" w:eastAsia="仿宋" w:hAnsi="仿宋" w:hint="eastAsia"/>
          <w:b/>
          <w:bCs/>
          <w:color w:val="auto"/>
          <w:sz w:val="24"/>
          <w:highlight w:val="none"/>
          <w:lang w:val="en-US" w:eastAsia="zh-CN"/>
        </w:rPr>
        <w:t>8.26.1</w:t>
      </w:r>
      <w:r>
        <w:rPr>
          <w:rFonts w:ascii="仿宋" w:cs="仿宋" w:eastAsia="仿宋" w:hAnsi="仿宋" w:hint="eastAsia"/>
          <w:b/>
          <w:bCs/>
          <w:color w:val="auto"/>
          <w:sz w:val="24"/>
          <w:highlight w:val="none"/>
          <w:lang w:val="en-US"/>
        </w:rPr>
        <w:t>不同供应商的电子投标(响应)文件上传计算机的网卡MAC地址、CPU序列号和硬盘序列号等硬件信息相同的;(2)</w:t>
      </w:r>
    </w:p>
    <w:p w14:paraId="5490A045">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bCs/>
          <w:color w:val="auto"/>
          <w:sz w:val="24"/>
          <w:highlight w:val="none"/>
          <w:lang w:val="en-US"/>
        </w:rPr>
      </w:pPr>
      <w:r>
        <w:rPr>
          <w:rFonts w:ascii="仿宋" w:cs="仿宋" w:eastAsia="仿宋" w:hAnsi="仿宋" w:hint="eastAsia"/>
          <w:b/>
          <w:bCs/>
          <w:color w:val="auto"/>
          <w:sz w:val="24"/>
          <w:highlight w:val="none"/>
          <w:lang w:val="en-US" w:eastAsia="zh-CN"/>
        </w:rPr>
        <w:t>8.26.2</w:t>
      </w:r>
      <w:r>
        <w:rPr>
          <w:rFonts w:ascii="仿宋" w:cs="仿宋" w:eastAsia="仿宋" w:hAnsi="仿宋" w:hint="eastAsia"/>
          <w:b/>
          <w:bCs/>
          <w:color w:val="auto"/>
          <w:sz w:val="24"/>
          <w:highlight w:val="none"/>
          <w:lang w:val="en-US"/>
        </w:rPr>
        <w:t>上传的电子投标(响应)文件若出现使用本项目其他投标(响应)供应商的数字证书加密的，或者加盖本项目其他投标(响应)供应商的电子印章的;</w:t>
      </w:r>
    </w:p>
    <w:p w14:paraId="500AA5B5">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bCs/>
          <w:color w:val="auto"/>
          <w:sz w:val="24"/>
          <w:highlight w:val="none"/>
          <w:lang w:val="en-US"/>
        </w:rPr>
      </w:pPr>
      <w:r>
        <w:rPr>
          <w:rFonts w:ascii="仿宋" w:cs="仿宋" w:eastAsia="仿宋" w:hAnsi="仿宋" w:hint="eastAsia"/>
          <w:b/>
          <w:bCs/>
          <w:color w:val="auto"/>
          <w:sz w:val="24"/>
          <w:highlight w:val="none"/>
          <w:lang w:val="en-US" w:eastAsia="zh-CN"/>
        </w:rPr>
        <w:t>8.26.3</w:t>
      </w:r>
      <w:r>
        <w:rPr>
          <w:rFonts w:ascii="仿宋" w:cs="仿宋" w:eastAsia="仿宋" w:hAnsi="仿宋" w:hint="eastAsia"/>
          <w:b/>
          <w:bCs/>
          <w:color w:val="auto"/>
          <w:sz w:val="24"/>
          <w:highlight w:val="none"/>
          <w:lang w:val="en-US"/>
        </w:rPr>
        <w:t>不同供应商的投标(响应)文件的内容存在三处(含)以上错误一致，且无法合理解释的;</w:t>
      </w:r>
    </w:p>
    <w:p w14:paraId="6BFD64E0">
      <w:pPr>
        <w:pStyle w:val="style0"/>
        <w:keepNext w:val="false"/>
        <w:keepLines w:val="false"/>
        <w:pageBreakBefore w:val="false"/>
        <w:widowControl w:val="false"/>
        <w:tabs>
          <w:tab w:val="left" w:leader="none" w:pos="3870"/>
          <w:tab w:val="left" w:leader="none" w:pos="4085"/>
        </w:tabs>
        <w:kinsoku/>
        <w:wordWrap/>
        <w:overflowPunct/>
        <w:topLinePunct w:val="false"/>
        <w:autoSpaceDE/>
        <w:autoSpaceDN/>
        <w:bidi w:val="false"/>
        <w:adjustRightInd w:val="false"/>
        <w:snapToGrid w:val="false"/>
        <w:spacing w:lineRule="exact" w:line="440"/>
        <w:ind w:firstLine="482" w:firstLineChars="200"/>
        <w:jc w:val="left"/>
        <w:textAlignment w:val="auto"/>
        <w:rPr>
          <w:rFonts w:ascii="仿宋" w:cs="仿宋" w:eastAsia="仿宋" w:hAnsi="仿宋" w:hint="eastAsia"/>
          <w:b/>
          <w:bCs/>
          <w:color w:val="auto"/>
          <w:sz w:val="24"/>
          <w:highlight w:val="none"/>
          <w:lang w:val="en-US" w:eastAsia="zh-CN"/>
        </w:rPr>
      </w:pPr>
      <w:r>
        <w:rPr>
          <w:rFonts w:ascii="仿宋" w:cs="仿宋" w:eastAsia="仿宋" w:hAnsi="仿宋" w:hint="eastAsia"/>
          <w:b/>
          <w:bCs/>
          <w:color w:val="auto"/>
          <w:sz w:val="24"/>
          <w:highlight w:val="none"/>
          <w:lang w:val="en-US" w:eastAsia="zh-CN"/>
        </w:rPr>
        <w:t>8.26.4</w:t>
      </w:r>
      <w:r>
        <w:rPr>
          <w:rFonts w:ascii="仿宋" w:cs="仿宋" w:eastAsia="仿宋" w:hAnsi="仿宋" w:hint="eastAsia"/>
          <w:b/>
          <w:bCs/>
          <w:color w:val="auto"/>
          <w:sz w:val="24"/>
          <w:highlight w:val="none"/>
          <w:lang w:val="en-US"/>
        </w:rPr>
        <w:t>不同供应商联系人为同一人或不同联系人的联系电话一致，且无法合理解释的。</w:t>
      </w:r>
    </w:p>
    <w:p w14:paraId="71DF035F">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left="0" w:firstLine="482" w:firstLineChars="200"/>
        <w:jc w:val="left"/>
        <w:textAlignment w:val="auto"/>
        <w:rPr>
          <w:rFonts w:ascii="仿宋" w:cs="仿宋" w:eastAsia="仿宋" w:hAnsi="仿宋" w:hint="eastAsia"/>
          <w:color w:val="auto"/>
          <w:highlight w:val="none"/>
        </w:rPr>
      </w:pPr>
      <w:r>
        <w:rPr>
          <w:rFonts w:ascii="仿宋" w:cs="仿宋" w:eastAsia="仿宋" w:hAnsi="仿宋" w:hint="eastAsia"/>
          <w:b/>
          <w:color w:val="auto"/>
          <w:sz w:val="24"/>
          <w:highlight w:val="none"/>
        </w:rPr>
        <w:t>8.2</w:t>
      </w:r>
      <w:r>
        <w:rPr>
          <w:rFonts w:ascii="仿宋" w:cs="仿宋" w:eastAsia="仿宋" w:hAnsi="仿宋" w:hint="eastAsia"/>
          <w:b/>
          <w:color w:val="auto"/>
          <w:sz w:val="24"/>
          <w:highlight w:val="none"/>
          <w:lang w:val="en-US"/>
        </w:rPr>
        <w:t>7</w:t>
      </w:r>
      <w:r>
        <w:rPr>
          <w:rFonts w:ascii="仿宋" w:cs="仿宋" w:eastAsia="仿宋" w:hAnsi="仿宋" w:hint="eastAsia"/>
          <w:b/>
          <w:color w:val="auto"/>
          <w:sz w:val="24"/>
          <w:highlight w:val="none"/>
        </w:rPr>
        <w:t>其他违反法律、法规的情形。</w:t>
      </w:r>
    </w:p>
    <w:p w14:paraId="6CE6068C">
      <w:pPr>
        <w:pStyle w:val="style0"/>
        <w:keepNext w:val="false"/>
        <w:keepLines w:val="false"/>
        <w:pageBreakBefore w:val="false"/>
        <w:kinsoku/>
        <w:wordWrap/>
        <w:overflowPunct/>
        <w:topLinePunct w:val="false"/>
        <w:autoSpaceDE/>
        <w:autoSpaceDN/>
        <w:bidi w:val="false"/>
        <w:snapToGrid w:val="false"/>
        <w:spacing w:lineRule="exact" w:line="440"/>
        <w:ind w:firstLine="482" w:firstLineChars="200"/>
        <w:textAlignment w:val="auto"/>
        <w:rPr>
          <w:rFonts w:ascii="仿宋" w:cs="仿宋" w:eastAsia="仿宋" w:hAnsi="仿宋" w:hint="eastAsia"/>
          <w:b/>
          <w:color w:val="auto"/>
          <w:kern w:val="0"/>
          <w:sz w:val="24"/>
          <w:highlight w:val="none"/>
        </w:rPr>
      </w:pPr>
      <w:r>
        <w:rPr>
          <w:rFonts w:ascii="仿宋" w:cs="仿宋" w:eastAsia="仿宋" w:hAnsi="仿宋" w:hint="eastAsia"/>
          <w:b/>
          <w:color w:val="auto"/>
          <w:kern w:val="0"/>
          <w:sz w:val="24"/>
          <w:highlight w:val="none"/>
        </w:rPr>
        <w:t>9.评标过程保密</w:t>
      </w:r>
    </w:p>
    <w:p w14:paraId="72B6352C">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9.1</w:t>
      </w:r>
      <w:r>
        <w:rPr>
          <w:rFonts w:ascii="仿宋" w:cs="仿宋" w:eastAsia="仿宋" w:hAnsi="仿宋" w:hint="eastAsia"/>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6DCCC35A">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9.2 在评标期间，投标人企图影响招标人或</w:t>
      </w:r>
      <w:r>
        <w:rPr>
          <w:rFonts w:ascii="仿宋" w:cs="仿宋" w:eastAsia="仿宋" w:hAnsi="仿宋" w:hint="eastAsia"/>
          <w:color w:val="auto"/>
          <w:sz w:val="24"/>
          <w:highlight w:val="none"/>
        </w:rPr>
        <w:t>评标委员会</w:t>
      </w:r>
      <w:r>
        <w:rPr>
          <w:rFonts w:ascii="仿宋" w:cs="仿宋" w:eastAsia="仿宋" w:hAnsi="仿宋" w:hint="eastAsia"/>
          <w:color w:val="auto"/>
          <w:kern w:val="0"/>
          <w:sz w:val="24"/>
          <w:highlight w:val="none"/>
        </w:rPr>
        <w:t>的任何活动，都将导致投标被拒绝，并由其承担相应的法律责任。</w:t>
      </w:r>
    </w:p>
    <w:p w14:paraId="05F52273">
      <w:pPr>
        <w:pStyle w:val="style0"/>
        <w:keepNext w:val="false"/>
        <w:keepLines w:val="false"/>
        <w:pageBreakBefore w:val="false"/>
        <w:widowControl w:val="false"/>
        <w:kinsoku/>
        <w:wordWrap/>
        <w:overflowPunct/>
        <w:topLinePunct w:val="false"/>
        <w:autoSpaceDE/>
        <w:autoSpaceDN/>
        <w:bidi w:val="false"/>
        <w:adjustRightInd w:val="false"/>
        <w:snapToGrid w:val="false"/>
        <w:spacing w:beforeAutospacing="false" w:lineRule="auto" w:line="360"/>
        <w:ind w:left="0" w:leftChars="0" w:firstLine="482" w:firstLineChars="150"/>
        <w:jc w:val="center"/>
        <w:textAlignment w:val="auto"/>
        <w:rPr>
          <w:rFonts w:ascii="仿宋" w:cs="仿宋" w:eastAsia="仿宋" w:hAnsi="仿宋" w:hint="eastAsia"/>
          <w:b/>
          <w:color w:val="auto"/>
          <w:sz w:val="32"/>
          <w:highlight w:val="none"/>
        </w:rPr>
      </w:pPr>
    </w:p>
    <w:bookmarkStart w:id="20" w:name="_Hlt75236011"/>
    <w:bookmarkStart w:id="21" w:name="_Hlt74729768"/>
    <w:bookmarkStart w:id="22" w:name="_Hlt68073093"/>
    <w:bookmarkStart w:id="23" w:name="_Hlt74714665"/>
    <w:bookmarkStart w:id="24" w:name="_Hlt68403820"/>
    <w:bookmarkStart w:id="25" w:name="_Hlt75236101"/>
    <w:bookmarkStart w:id="26" w:name="_Hlt75236290"/>
    <w:bookmarkStart w:id="27" w:name="_Hlt68072998"/>
    <w:bookmarkStart w:id="28" w:name="_Hlt68057669"/>
    <w:bookmarkStart w:id="29" w:name="_Hlt74730295"/>
    <w:bookmarkStart w:id="30" w:name="_Hlt74707468"/>
    <w:bookmarkStart w:id="31" w:name="_Hlt68072990"/>
    <w:bookmarkStart w:id="32" w:name="_Toc81372953"/>
    <w:bookmarkStart w:id="33" w:name="_Toc81372776"/>
    <w:bookmarkStart w:id="34" w:name="_Toc84325929"/>
    <w:bookmarkEnd w:id="19"/>
    <w:bookmarkEnd w:id="20"/>
    <w:bookmarkEnd w:id="21"/>
    <w:bookmarkEnd w:id="22"/>
    <w:bookmarkEnd w:id="23"/>
    <w:bookmarkEnd w:id="24"/>
    <w:bookmarkEnd w:id="25"/>
    <w:bookmarkEnd w:id="26"/>
    <w:bookmarkEnd w:id="27"/>
    <w:bookmarkEnd w:id="28"/>
    <w:bookmarkEnd w:id="29"/>
    <w:bookmarkEnd w:id="30"/>
    <w:bookmarkEnd w:id="31"/>
    <w:p w14:paraId="1634DDD1">
      <w:pPr>
        <w:pStyle w:val="style90"/>
        <w:keepNext w:val="false"/>
        <w:keepLines w:val="false"/>
        <w:pageBreakBefore w:val="false"/>
        <w:widowControl w:val="false"/>
        <w:kinsoku/>
        <w:wordWrap/>
        <w:overflowPunct/>
        <w:topLinePunct w:val="false"/>
        <w:autoSpaceDE/>
        <w:autoSpaceDN/>
        <w:bidi w:val="false"/>
        <w:adjustRightInd w:val="false"/>
        <w:spacing w:lineRule="auto" w:line="360"/>
        <w:ind w:firstLine="726"/>
        <w:jc w:val="center"/>
        <w:textAlignment w:val="auto"/>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五、授予合同</w:t>
      </w:r>
    </w:p>
    <w:bookmarkEnd w:id="32"/>
    <w:bookmarkEnd w:id="33"/>
    <w:bookmarkEnd w:id="34"/>
    <w:p w14:paraId="05A240FF">
      <w:pPr>
        <w:pStyle w:val="style49"/>
        <w:keepNext w:val="false"/>
        <w:keepLines w:val="false"/>
        <w:pageBreakBefore w:val="false"/>
        <w:tabs>
          <w:tab w:val="clear" w:pos="390"/>
          <w:tab w:val="clear" w:pos="454"/>
        </w:tabs>
        <w:kinsoku/>
        <w:wordWrap/>
        <w:overflowPunct/>
        <w:topLinePunct w:val="false"/>
        <w:autoSpaceDE/>
        <w:autoSpaceDN/>
        <w:bidi w:val="false"/>
        <w:snapToGrid/>
        <w:spacing w:after="0" w:lineRule="exact" w:line="440"/>
        <w:ind w:left="0" w:firstLine="482" w:firstLineChars="200"/>
        <w:textAlignment w:val="auto"/>
        <w:rPr>
          <w:rFonts w:ascii="仿宋" w:cs="仿宋" w:eastAsia="仿宋" w:hAnsi="仿宋" w:hint="eastAsia"/>
          <w:b/>
          <w:color w:val="auto"/>
          <w:szCs w:val="24"/>
          <w:highlight w:val="none"/>
        </w:rPr>
      </w:pPr>
      <w:r>
        <w:rPr>
          <w:rFonts w:ascii="仿宋" w:cs="仿宋" w:eastAsia="仿宋" w:hAnsi="仿宋" w:hint="eastAsia"/>
          <w:b/>
          <w:color w:val="auto"/>
          <w:szCs w:val="24"/>
          <w:highlight w:val="none"/>
        </w:rPr>
        <w:t>1.中标条件</w:t>
      </w:r>
    </w:p>
    <w:p w14:paraId="12A4B01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1.1投标文件基本符合招标文件要求；</w:t>
      </w:r>
    </w:p>
    <w:p w14:paraId="43862F28">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1.2投标人有很好的执行合同的能力；</w:t>
      </w:r>
    </w:p>
    <w:p w14:paraId="46CF5C0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1.3实施方案最合理并对招标人最为有利，最大限度满足招标文件的要求；</w:t>
      </w:r>
    </w:p>
    <w:p w14:paraId="1BECD67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1.4投标人能够提供质量技术、商务经济占综合优势的系统及服务。</w:t>
      </w:r>
    </w:p>
    <w:p w14:paraId="1FA5DA2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1.5招标人将把中标通知书授予最佳投标者，但最低价不是中标的绝对保证。</w:t>
      </w:r>
    </w:p>
    <w:p w14:paraId="55818629">
      <w:pPr>
        <w:pStyle w:val="style0"/>
        <w:keepNext w:val="false"/>
        <w:keepLines w:val="false"/>
        <w:pageBreakBefore w:val="false"/>
        <w:kinsoku/>
        <w:wordWrap/>
        <w:overflowPunct/>
        <w:topLinePunct w:val="false"/>
        <w:autoSpaceDE/>
        <w:autoSpaceDN/>
        <w:bidi w:val="false"/>
        <w:snapToGrid/>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2.中标确认</w:t>
      </w:r>
    </w:p>
    <w:p w14:paraId="477F2620">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2.1采购人应当自收到评标报告之日起５个工作日内，在评标报告确定的中标候选人名单中按顺序确定中标人。</w:t>
      </w:r>
    </w:p>
    <w:p w14:paraId="7D838AD2">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2.2采购人在收到评标报告5个工作日内未按评标报告推荐的中标候选人顺序确定中标人，视同按评标报告推荐的顺序确定的中标候选人为中标人。</w:t>
      </w:r>
    </w:p>
    <w:p w14:paraId="5D3260A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2.3采购人应在确认中标人前再次对资格条件和相关证件材料进一步查验核实。</w:t>
      </w:r>
    </w:p>
    <w:p w14:paraId="137CE967">
      <w:pPr>
        <w:pStyle w:val="style0"/>
        <w:keepNext w:val="false"/>
        <w:keepLines w:val="false"/>
        <w:pageBreakBefore w:val="false"/>
        <w:kinsoku/>
        <w:wordWrap/>
        <w:overflowPunct/>
        <w:topLinePunct w:val="false"/>
        <w:autoSpaceDE/>
        <w:autoSpaceDN/>
        <w:bidi w:val="false"/>
        <w:snapToGrid/>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3．中标通知</w:t>
      </w:r>
    </w:p>
    <w:p w14:paraId="6617B9C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3.1采购代理机构对中标结果在指定媒体（浙江政府采购网</w:t>
      </w:r>
      <w:r>
        <w:rPr>
          <w:rFonts w:ascii="仿宋" w:cs="仿宋" w:eastAsia="仿宋" w:hAnsi="仿宋" w:hint="eastAsia"/>
          <w:color w:val="auto"/>
          <w:sz w:val="24"/>
          <w:highlight w:val="none"/>
        </w:rPr>
        <w:fldChar w:fldCharType="begin"/>
      </w:r>
      <w:r>
        <w:rPr>
          <w:rFonts w:ascii="仿宋" w:cs="仿宋" w:eastAsia="仿宋" w:hAnsi="仿宋" w:hint="eastAsia"/>
          <w:color w:val="auto"/>
          <w:sz w:val="24"/>
          <w:highlight w:val="none"/>
        </w:rPr>
        <w:instrText xml:space="preserve"> HYPERLINK "http://www.zjzfcg.gov.cn" </w:instrText>
      </w:r>
      <w:r>
        <w:rPr>
          <w:rFonts w:ascii="仿宋" w:cs="仿宋" w:eastAsia="仿宋" w:hAnsi="仿宋" w:hint="eastAsia"/>
          <w:color w:val="auto"/>
          <w:sz w:val="24"/>
          <w:highlight w:val="none"/>
        </w:rPr>
        <w:fldChar w:fldCharType="separate"/>
      </w:r>
      <w:r>
        <w:rPr>
          <w:rFonts w:ascii="仿宋" w:cs="仿宋" w:eastAsia="仿宋" w:hAnsi="仿宋" w:hint="eastAsia"/>
          <w:color w:val="auto"/>
          <w:sz w:val="24"/>
          <w:highlight w:val="none"/>
        </w:rPr>
        <w:t>http://zfcg.czt.zj.gov.cn/</w:t>
      </w:r>
      <w:r>
        <w:rPr>
          <w:rFonts w:ascii="仿宋" w:cs="仿宋" w:eastAsia="仿宋" w:hAnsi="仿宋" w:hint="eastAsia"/>
          <w:color w:val="auto"/>
          <w:sz w:val="24"/>
          <w:highlight w:val="none"/>
        </w:rPr>
        <w:fldChar w:fldCharType="end"/>
      </w:r>
      <w:r>
        <w:rPr>
          <w:rFonts w:ascii="仿宋" w:cs="仿宋" w:eastAsia="仿宋" w:hAnsi="仿宋" w:hint="eastAsia"/>
          <w:color w:val="auto"/>
          <w:sz w:val="24"/>
          <w:highlight w:val="none"/>
        </w:rPr>
        <w:t>、绍兴公共资源交易网</w:t>
      </w:r>
      <w:r>
        <w:rPr>
          <w:rFonts w:ascii="仿宋" w:cs="仿宋" w:eastAsia="仿宋" w:hAnsi="仿宋" w:hint="eastAsia"/>
          <w:color w:val="auto"/>
          <w:sz w:val="24"/>
          <w:highlight w:val="none"/>
        </w:rPr>
        <w:fldChar w:fldCharType="begin"/>
      </w:r>
      <w:r>
        <w:rPr>
          <w:rFonts w:ascii="仿宋" w:cs="仿宋" w:eastAsia="仿宋" w:hAnsi="仿宋" w:hint="eastAsia"/>
          <w:color w:val="auto"/>
          <w:sz w:val="24"/>
          <w:highlight w:val="none"/>
        </w:rPr>
        <w:instrText xml:space="preserve"> HYPERLINK "http://ggb.sx.gov.cn" </w:instrText>
      </w:r>
      <w:r>
        <w:rPr>
          <w:rFonts w:ascii="仿宋" w:cs="仿宋" w:eastAsia="仿宋" w:hAnsi="仿宋" w:hint="eastAsia"/>
          <w:color w:val="auto"/>
          <w:sz w:val="24"/>
          <w:highlight w:val="none"/>
        </w:rPr>
        <w:fldChar w:fldCharType="separate"/>
      </w:r>
      <w:r>
        <w:rPr>
          <w:rFonts w:ascii="仿宋" w:cs="仿宋" w:eastAsia="仿宋" w:hAnsi="仿宋" w:hint="eastAsia"/>
          <w:color w:val="auto"/>
          <w:sz w:val="24"/>
          <w:highlight w:val="none"/>
        </w:rPr>
        <w:t>http://ggb.sx.gov.cn</w:t>
      </w:r>
      <w:r>
        <w:rPr>
          <w:rFonts w:ascii="仿宋" w:cs="仿宋" w:eastAsia="仿宋" w:hAnsi="仿宋" w:hint="eastAsia"/>
          <w:color w:val="auto"/>
          <w:sz w:val="24"/>
          <w:highlight w:val="none"/>
        </w:rPr>
        <w:fldChar w:fldCharType="end"/>
      </w:r>
      <w:r>
        <w:rPr>
          <w:rFonts w:ascii="仿宋" w:cs="仿宋" w:eastAsia="仿宋" w:hAnsi="仿宋" w:hint="eastAsia"/>
          <w:color w:val="auto"/>
          <w:sz w:val="24"/>
          <w:highlight w:val="none"/>
        </w:rPr>
        <w:t>）发布中标公告，中标公告期限为1个工作日。</w:t>
      </w:r>
    </w:p>
    <w:p w14:paraId="5D75964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ascii="仿宋" w:cs="仿宋" w:eastAsia="仿宋" w:hAnsi="仿宋" w:hint="eastAsia"/>
          <w:color w:val="auto"/>
          <w:sz w:val="24"/>
          <w:highlight w:val="none"/>
          <w:lang w:val="zh-CN"/>
        </w:rPr>
        <w:t>。</w:t>
      </w:r>
    </w:p>
    <w:p w14:paraId="118CAAB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3.3采购代理机构对中标结果不作任何说明和解释，也不回答任何提问。</w:t>
      </w:r>
    </w:p>
    <w:p w14:paraId="0EE5CE56">
      <w:pPr>
        <w:pStyle w:val="style0"/>
        <w:keepNext w:val="false"/>
        <w:keepLines w:val="false"/>
        <w:pageBreakBefore w:val="false"/>
        <w:kinsoku/>
        <w:wordWrap/>
        <w:overflowPunct/>
        <w:topLinePunct w:val="false"/>
        <w:autoSpaceDE/>
        <w:autoSpaceDN/>
        <w:bidi w:val="false"/>
        <w:adjustRightIn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lang w:val="en-US" w:eastAsia="zh-CN"/>
        </w:rPr>
        <w:t>4</w:t>
      </w:r>
      <w:r>
        <w:rPr>
          <w:rFonts w:ascii="仿宋" w:cs="仿宋" w:eastAsia="仿宋" w:hAnsi="仿宋" w:hint="eastAsia"/>
          <w:b/>
          <w:color w:val="auto"/>
          <w:sz w:val="24"/>
          <w:highlight w:val="none"/>
        </w:rPr>
        <w:t>．履约保证金</w:t>
      </w:r>
    </w:p>
    <w:p w14:paraId="59942759">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01B8C7D4">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4.2项目验收结束后，采购人应及时退还履约保证金。</w:t>
      </w:r>
    </w:p>
    <w:p w14:paraId="28E5B78E">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4.3供应商以银行、保险公司出具保函形式提交履约保证金的，采购人不得拒收。</w:t>
      </w:r>
    </w:p>
    <w:p w14:paraId="61C99CA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4.4政府采购货物和服务项目不得收取质量保证金。</w:t>
      </w:r>
    </w:p>
    <w:p w14:paraId="5AD5E2E6">
      <w:pPr>
        <w:pStyle w:val="style0"/>
        <w:keepNext w:val="false"/>
        <w:keepLines w:val="false"/>
        <w:pageBreakBefore w:val="false"/>
        <w:kinsoku/>
        <w:wordWrap/>
        <w:overflowPunct/>
        <w:topLinePunct w:val="false"/>
        <w:autoSpaceDE/>
        <w:autoSpaceDN/>
        <w:bidi w:val="false"/>
        <w:adjustRightIn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lang w:val="en-US" w:eastAsia="zh-CN"/>
        </w:rPr>
        <w:t>5</w:t>
      </w:r>
      <w:r>
        <w:rPr>
          <w:rFonts w:ascii="仿宋" w:cs="仿宋" w:eastAsia="仿宋" w:hAnsi="仿宋" w:hint="eastAsia"/>
          <w:b/>
          <w:color w:val="auto"/>
          <w:sz w:val="24"/>
          <w:highlight w:val="none"/>
        </w:rPr>
        <w:t>．合同签订及备案</w:t>
      </w:r>
    </w:p>
    <w:p w14:paraId="0EFB3077">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5.1中标人应当在中标通知书发出之日起30天内与采购人签订合同，自采购合同签订之日起2个工作日内，通过电子交易平台进行备案。</w:t>
      </w:r>
    </w:p>
    <w:p w14:paraId="33B52561">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5.2如中标人为联合体的，由联合体成员各方法定代表人或其授权代表与采购人代表签订合同。</w:t>
      </w:r>
    </w:p>
    <w:p w14:paraId="03EA6D7B">
      <w:pPr>
        <w:pStyle w:val="style0"/>
        <w:keepNext w:val="false"/>
        <w:keepLines w:val="false"/>
        <w:pageBreakBefore w:val="false"/>
        <w:kinsoku/>
        <w:wordWrap/>
        <w:overflowPunct/>
        <w:topLinePunct w:val="false"/>
        <w:autoSpaceDE/>
        <w:autoSpaceDN/>
        <w:bidi w:val="false"/>
        <w:adjustRightIn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lang w:val="en-US" w:eastAsia="zh-CN"/>
        </w:rPr>
        <w:t>6</w:t>
      </w:r>
      <w:r>
        <w:rPr>
          <w:rFonts w:ascii="仿宋" w:cs="仿宋" w:eastAsia="仿宋" w:hAnsi="仿宋" w:hint="eastAsia"/>
          <w:b/>
          <w:color w:val="auto"/>
          <w:sz w:val="24"/>
          <w:highlight w:val="none"/>
        </w:rPr>
        <w:t>.验收</w:t>
      </w:r>
    </w:p>
    <w:p w14:paraId="3B7D594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5E64AB47">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5836F9F3">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lang w:val="en-US" w:eastAsia="zh-CN"/>
        </w:rPr>
      </w:pPr>
      <w:r>
        <w:rPr>
          <w:rFonts w:ascii="仿宋" w:cs="仿宋" w:eastAsia="仿宋" w:hAnsi="仿宋" w:hint="eastAsia"/>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4196A1AD">
      <w:pPr>
        <w:pStyle w:val="style0"/>
        <w:keepNext w:val="false"/>
        <w:keepLines w:val="false"/>
        <w:pageBreakBefore w:val="false"/>
        <w:kinsoku/>
        <w:wordWrap/>
        <w:overflowPunct/>
        <w:topLinePunct w:val="false"/>
        <w:autoSpaceDE/>
        <w:autoSpaceDN/>
        <w:bidi w:val="false"/>
        <w:adjustRightInd w:val="false"/>
        <w:spacing w:lineRule="exact" w:line="440"/>
        <w:ind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lang w:val="en-US" w:eastAsia="zh-CN"/>
        </w:rPr>
        <w:t>7</w:t>
      </w:r>
      <w:r>
        <w:rPr>
          <w:rFonts w:ascii="仿宋" w:cs="仿宋" w:eastAsia="仿宋" w:hAnsi="仿宋" w:hint="eastAsia"/>
          <w:b/>
          <w:color w:val="auto"/>
          <w:sz w:val="24"/>
          <w:highlight w:val="none"/>
        </w:rPr>
        <w:t>.售后服务考核</w:t>
      </w:r>
    </w:p>
    <w:p w14:paraId="6BB865CD">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03EF3F51">
      <w:pPr>
        <w:pStyle w:val="style0"/>
        <w:keepNext w:val="false"/>
        <w:keepLines w:val="false"/>
        <w:pageBreakBefore w:val="false"/>
        <w:widowControl w:val="false"/>
        <w:tabs>
          <w:tab w:val="left" w:leader="none" w:pos="0"/>
        </w:tabs>
        <w:kinsoku/>
        <w:wordWrap/>
        <w:overflowPunct/>
        <w:topLinePunct w:val="false"/>
        <w:autoSpaceDE/>
        <w:autoSpaceDN/>
        <w:bidi w:val="false"/>
        <w:adjustRightInd w:val="false"/>
        <w:spacing w:lineRule="auto" w:line="360"/>
        <w:ind w:firstLine="480"/>
        <w:textAlignment w:val="auto"/>
        <w:rPr>
          <w:rFonts w:ascii="仿宋" w:cs="仿宋" w:eastAsia="仿宋" w:hAnsi="仿宋" w:hint="eastAsia"/>
          <w:color w:val="auto"/>
          <w:kern w:val="0"/>
          <w:sz w:val="24"/>
          <w:highlight w:val="none"/>
        </w:rPr>
      </w:pPr>
    </w:p>
    <w:p w14:paraId="10A7C998">
      <w:pPr>
        <w:pStyle w:val="style0"/>
        <w:adjustRightInd/>
        <w:spacing w:lineRule="auto" w:line="336"/>
        <w:jc w:val="center"/>
        <w:outlineLvl w:val="0"/>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六、</w:t>
      </w:r>
      <w:r>
        <w:rPr>
          <w:rFonts w:ascii="仿宋" w:cs="仿宋" w:eastAsia="仿宋" w:hAnsi="仿宋" w:hint="eastAsia"/>
          <w:b/>
          <w:bCs/>
          <w:i w:val="false"/>
          <w:iCs w:val="false"/>
          <w:color w:val="auto"/>
          <w:kern w:val="2"/>
          <w:sz w:val="32"/>
          <w:szCs w:val="20"/>
          <w:highlight w:val="none"/>
          <w:vertAlign w:val="baseline"/>
          <w:lang w:val="en-US" w:bidi="ar-SA" w:eastAsia="zh-CN"/>
        </w:rPr>
        <w:t>询问、质疑与投诉</w:t>
      </w:r>
    </w:p>
    <w:p w14:paraId="6A713771">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2"/>
          <w:sz w:val="24"/>
          <w:szCs w:val="20"/>
          <w:highlight w:val="none"/>
          <w:vertAlign w:val="baseline"/>
          <w:lang w:val="en-US" w:bidi="ar-SA" w:eastAsia="zh-CN"/>
        </w:rPr>
        <w:t>1.在线询问、质疑、投诉</w:t>
      </w:r>
    </w:p>
    <w:p w14:paraId="399BA8CD">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根据《浙江省财政厅关于进一步促进政府采购公平竞争打造最优营商环境的通知》（浙财采监</w:t>
      </w:r>
      <w:r>
        <w:rPr>
          <w:rFonts w:ascii="仿宋" w:cs="仿宋" w:eastAsia="仿宋" w:hAnsi="仿宋" w:hint="eastAsia"/>
          <w:color w:val="auto"/>
          <w:sz w:val="24"/>
          <w:highlight w:val="none"/>
        </w:rPr>
        <w:t>〔2021</w:t>
      </w:r>
      <w:r>
        <w:rPr>
          <w:rFonts w:ascii="仿宋" w:cs="仿宋" w:eastAsia="仿宋" w:hAnsi="仿宋" w:hint="eastAsia"/>
          <w:color w:val="auto"/>
          <w:sz w:val="24"/>
          <w:highlight w:val="none"/>
          <w:lang w:eastAsia="zh-CN"/>
        </w:rPr>
        <w:t>〕</w:t>
      </w: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4242941">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2"/>
          <w:sz w:val="24"/>
          <w:szCs w:val="24"/>
          <w:highlight w:val="none"/>
          <w:vertAlign w:val="baseline"/>
          <w:lang w:val="en-US" w:bidi="ar-SA" w:eastAsia="zh-CN"/>
        </w:rPr>
        <w:t>2. 供应商询问</w:t>
      </w:r>
    </w:p>
    <w:p w14:paraId="3C8630EA">
      <w:pPr>
        <w:pStyle w:val="style0"/>
        <w:autoSpaceDE w:val="false"/>
        <w:autoSpaceDN w:val="false"/>
        <w:adjustRightInd w:val="false"/>
        <w:spacing w:lineRule="auto" w:line="336"/>
        <w:ind w:firstLine="480" w:firstLineChars="200"/>
        <w:jc w:val="left"/>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0"/>
          <w:sz w:val="24"/>
          <w:szCs w:val="24"/>
          <w:highlight w:val="none"/>
          <w:vertAlign w:val="baseline"/>
          <w:lang w:val="zh-CN" w:bidi="ar-SA"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ascii="仿宋" w:cs="仿宋" w:eastAsia="仿宋" w:hAnsi="仿宋" w:hint="eastAsia"/>
          <w:b w:val="false"/>
          <w:bCs w:val="false"/>
          <w:i w:val="false"/>
          <w:iCs w:val="false"/>
          <w:color w:val="auto"/>
          <w:kern w:val="0"/>
          <w:sz w:val="24"/>
          <w:szCs w:val="24"/>
          <w:highlight w:val="none"/>
          <w:vertAlign w:val="baseline"/>
          <w:lang w:val="en-US" w:bidi="ar-SA" w:eastAsia="zh-CN"/>
        </w:rPr>
        <w:t xml:space="preserve"> </w:t>
      </w:r>
      <w:r>
        <w:rPr>
          <w:rFonts w:ascii="仿宋" w:cs="仿宋" w:eastAsia="仿宋" w:hAnsi="仿宋" w:hint="eastAsia"/>
          <w:b w:val="false"/>
          <w:bCs w:val="false"/>
          <w:i w:val="false"/>
          <w:iCs w:val="false"/>
          <w:color w:val="auto"/>
          <w:kern w:val="0"/>
          <w:sz w:val="24"/>
          <w:szCs w:val="24"/>
          <w:highlight w:val="none"/>
          <w:vertAlign w:val="baseline"/>
          <w:lang w:val="zh-CN" w:bidi="ar-SA" w:eastAsia="zh-CN"/>
        </w:rPr>
        <w:t>的，采购代理机构应当告知供应商向采购人提出。</w:t>
      </w:r>
    </w:p>
    <w:p w14:paraId="4689EE2E">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2"/>
          <w:sz w:val="24"/>
          <w:szCs w:val="24"/>
          <w:highlight w:val="none"/>
          <w:vertAlign w:val="baseline"/>
          <w:lang w:val="en-US" w:bidi="ar-SA" w:eastAsia="zh-CN"/>
        </w:rPr>
        <w:t>3. 供应商质疑</w:t>
      </w:r>
    </w:p>
    <w:p w14:paraId="25494BDA">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0"/>
          <w:sz w:val="24"/>
          <w:szCs w:val="20"/>
          <w:highlight w:val="none"/>
          <w:vertAlign w:val="baseline"/>
          <w:lang w:val="zh-CN" w:bidi="ar-SA" w:eastAsia="zh-CN"/>
        </w:rPr>
        <w:t>3</w:t>
      </w:r>
      <w:r>
        <w:rPr>
          <w:rFonts w:ascii="仿宋" w:cs="仿宋" w:eastAsia="仿宋" w:hAnsi="仿宋" w:hint="eastAsia"/>
          <w:b/>
          <w:bCs/>
          <w:i w:val="false"/>
          <w:iCs w:val="false"/>
          <w:color w:val="auto"/>
          <w:kern w:val="2"/>
          <w:sz w:val="24"/>
          <w:szCs w:val="20"/>
          <w:highlight w:val="none"/>
          <w:vertAlign w:val="baseline"/>
          <w:lang w:val="en-US" w:bidi="ar-SA" w:eastAsia="zh-CN"/>
        </w:rPr>
        <w:t>.1质疑提出时效</w:t>
      </w:r>
    </w:p>
    <w:p w14:paraId="78A8DA70">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3.1.1提出质疑的供应商应当是参与所质疑项目采购活动的供应商。潜在供应商已依法获取其可质疑的采购文件的，可以对该文件提出质疑。</w:t>
      </w:r>
    </w:p>
    <w:p w14:paraId="134BF84A">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0"/>
          <w:sz w:val="24"/>
          <w:szCs w:val="20"/>
          <w:highlight w:val="none"/>
          <w:vertAlign w:val="baseline"/>
          <w:lang w:val="zh-CN" w:bidi="ar-SA" w:eastAsia="zh-CN"/>
        </w:rPr>
        <w:t>3</w:t>
      </w: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020620C1">
      <w:pPr>
        <w:pStyle w:val="style0"/>
        <w:widowControl/>
        <w:adjustRightInd w:val="false"/>
        <w:snapToGrid w:val="false"/>
        <w:spacing w:lineRule="auto" w:line="336"/>
        <w:ind w:firstLine="434" w:firstLineChars="181"/>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snapToGrid/>
          <w:color w:val="auto"/>
          <w:kern w:val="2"/>
          <w:sz w:val="24"/>
          <w:szCs w:val="20"/>
          <w:highlight w:val="none"/>
          <w:vertAlign w:val="baseline"/>
          <w:lang w:val="en-US" w:bidi="ar-SA" w:eastAsia="zh-CN"/>
        </w:rPr>
        <w:t>3.1.2.1对采购文件提出质疑的，质疑期限为供应商获得采购文件之日或者采购文件公告期限届满之日起计算，采购文件在获取截止之日后获得的，应当自采购文件公告期限届满之日起计算。</w:t>
      </w:r>
    </w:p>
    <w:p w14:paraId="37081315">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3.1.2.2对采购过程提出质疑的，质疑期限为各采购程序环节结束之日起计算。</w:t>
      </w:r>
    </w:p>
    <w:p w14:paraId="2B737B1F">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3.1.2.3对采购结果提出质疑的，质疑期限自采购结果公告期限届满之日起计算。</w:t>
      </w:r>
    </w:p>
    <w:p w14:paraId="331B2A8A">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3.1.2.4对同一采购程序环节的质疑，供应商须一次性提出。</w:t>
      </w:r>
    </w:p>
    <w:p w14:paraId="76B1E45D">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0"/>
          <w:sz w:val="24"/>
          <w:szCs w:val="20"/>
          <w:highlight w:val="none"/>
          <w:vertAlign w:val="baseline"/>
          <w:lang w:val="zh-CN" w:bidi="ar-SA" w:eastAsia="zh-CN"/>
        </w:rPr>
        <w:t>3.</w:t>
      </w:r>
      <w:r>
        <w:rPr>
          <w:rFonts w:ascii="仿宋" w:cs="仿宋" w:eastAsia="仿宋" w:hAnsi="仿宋" w:hint="eastAsia"/>
          <w:b/>
          <w:bCs/>
          <w:i w:val="false"/>
          <w:iCs w:val="false"/>
          <w:color w:val="auto"/>
          <w:kern w:val="0"/>
          <w:sz w:val="24"/>
          <w:szCs w:val="20"/>
          <w:highlight w:val="none"/>
          <w:vertAlign w:val="baseline"/>
          <w:lang w:val="en-US" w:bidi="ar-SA" w:eastAsia="zh-CN"/>
        </w:rPr>
        <w:t>2</w:t>
      </w:r>
      <w:r>
        <w:rPr>
          <w:rFonts w:ascii="仿宋" w:cs="仿宋" w:eastAsia="仿宋" w:hAnsi="仿宋" w:hint="eastAsia"/>
          <w:b/>
          <w:bCs/>
          <w:i w:val="false"/>
          <w:iCs w:val="false"/>
          <w:color w:val="auto"/>
          <w:kern w:val="0"/>
          <w:sz w:val="24"/>
          <w:szCs w:val="20"/>
          <w:highlight w:val="none"/>
          <w:vertAlign w:val="baseline"/>
          <w:lang w:val="zh-CN" w:bidi="ar-SA" w:eastAsia="zh-CN"/>
        </w:rPr>
        <w:t>质疑函</w:t>
      </w:r>
    </w:p>
    <w:p w14:paraId="44617638">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3.2.1供应商提出质疑应当提交质疑函和必要的证明材料。质疑函应当包括下列内容：</w:t>
      </w:r>
    </w:p>
    <w:p w14:paraId="45885B5B">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供应商的姓名或者名称、地址、邮编、联系人及联系电话；</w:t>
      </w:r>
    </w:p>
    <w:p w14:paraId="429D2AE9">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质疑项目的名称、编号；</w:t>
      </w:r>
    </w:p>
    <w:p w14:paraId="0F7BD6D9">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具体、明确的质疑事项和与质疑事项相关的请求；</w:t>
      </w:r>
    </w:p>
    <w:p w14:paraId="25EBC59B">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事实依据；</w:t>
      </w:r>
    </w:p>
    <w:p w14:paraId="752638BC">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必要的法律依据；</w:t>
      </w:r>
    </w:p>
    <w:p w14:paraId="648C6270">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提出质疑的日期。</w:t>
      </w:r>
    </w:p>
    <w:p w14:paraId="111EF3A7">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供应商提交的质疑函需一式三份。供应商为自然人的，应当由本人签字；供应商为法人或者其他组织的，应当由法定代表人、主要负责人，或者其授权代表签字或者盖章，并加盖公章。</w:t>
      </w:r>
    </w:p>
    <w:p w14:paraId="1890B97C">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2"/>
          <w:sz w:val="24"/>
          <w:szCs w:val="20"/>
          <w:highlight w:val="none"/>
          <w:vertAlign w:val="baseline"/>
          <w:lang w:val="en-US" w:bidi="ar-SA" w:eastAsia="zh-CN"/>
        </w:rPr>
        <w:t>质疑函范本及制作说明详见附件1。</w:t>
      </w:r>
    </w:p>
    <w:p w14:paraId="008D52C3">
      <w:pPr>
        <w:pStyle w:val="style0"/>
        <w:adjustRightInd w:val="false"/>
        <w:spacing w:lineRule="auto" w:line="336"/>
        <w:ind w:firstLine="482" w:firstLineChars="200"/>
        <w:jc w:val="both"/>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2"/>
          <w:sz w:val="24"/>
          <w:szCs w:val="24"/>
          <w:highlight w:val="none"/>
          <w:vertAlign w:val="baseline"/>
          <w:lang w:val="en-US" w:bidi="ar-SA" w:eastAsia="zh-CN"/>
        </w:rPr>
        <w:t>4.供应商投诉</w:t>
      </w:r>
    </w:p>
    <w:p w14:paraId="2B49A411">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4.1质疑供应商对采购人或采购代理机构的答复不满意或者采购人、采购代理机构未在规定的时间内作出答复的，可以在答复期满后十五个工作日内向同级政府采购监督管理部门提出投诉。</w:t>
      </w:r>
    </w:p>
    <w:p w14:paraId="52560A55">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4.2供应商投诉的事项不得超出已质疑事项的范围，基于质疑答复内容提出的投诉事项除外。</w:t>
      </w:r>
    </w:p>
    <w:p w14:paraId="6EB3FB7F">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4.3供应商投诉应当有明确的请求和必要的证明材料。</w:t>
      </w:r>
    </w:p>
    <w:p w14:paraId="25A39E99">
      <w:pPr>
        <w:pStyle w:val="style0"/>
        <w:adjustRightInd w:val="false"/>
        <w:spacing w:lineRule="auto" w:line="336"/>
        <w:ind w:firstLine="480" w:firstLineChars="200"/>
        <w:jc w:val="both"/>
        <w:rPr>
          <w:rFonts w:ascii="仿宋" w:cs="仿宋" w:eastAsia="仿宋" w:hAnsi="仿宋" w:hint="eastAsia"/>
          <w:b/>
          <w:color w:val="auto"/>
          <w:sz w:val="32"/>
          <w:szCs w:val="32"/>
          <w:highlight w:val="none"/>
        </w:rPr>
      </w:pPr>
      <w:r>
        <w:rPr>
          <w:rFonts w:ascii="仿宋" w:cs="仿宋" w:eastAsia="仿宋" w:hAnsi="仿宋" w:hint="eastAsia"/>
          <w:b w:val="false"/>
          <w:bCs w:val="false"/>
          <w:i w:val="false"/>
          <w:iCs w:val="false"/>
          <w:color w:val="auto"/>
          <w:kern w:val="2"/>
          <w:sz w:val="24"/>
          <w:szCs w:val="20"/>
          <w:highlight w:val="none"/>
          <w:vertAlign w:val="baseline"/>
          <w:lang w:val="en-US" w:bidi="ar-SA" w:eastAsia="zh-CN"/>
        </w:rPr>
        <w:t>4.4以联合体形式参加政府采购活动的，其投诉应当由组成联合体的所有供应商共同提出。</w:t>
      </w:r>
    </w:p>
    <w:p w14:paraId="135AD165">
      <w:pPr>
        <w:pStyle w:val="style0"/>
        <w:keepNext w:val="false"/>
        <w:keepLines w:val="false"/>
        <w:pageBreakBefore w:val="false"/>
        <w:widowControl w:val="false"/>
        <w:kinsoku/>
        <w:wordWrap/>
        <w:overflowPunct/>
        <w:topLinePunct w:val="false"/>
        <w:autoSpaceDE/>
        <w:autoSpaceDN/>
        <w:bidi w:val="false"/>
        <w:adjustRightInd w:val="false"/>
        <w:snapToGrid w:val="false"/>
        <w:spacing w:lineRule="auto" w:line="360"/>
        <w:ind w:firstLine="482" w:firstLineChars="200"/>
        <w:jc w:val="left"/>
        <w:textAlignment w:val="auto"/>
        <w:outlineLvl w:val="0"/>
        <w:rPr>
          <w:rFonts w:ascii="仿宋" w:cs="仿宋" w:eastAsia="仿宋" w:hAnsi="仿宋" w:hint="eastAsia"/>
          <w:b/>
          <w:color w:val="auto"/>
          <w:sz w:val="32"/>
          <w:szCs w:val="32"/>
          <w:highlight w:val="none"/>
        </w:rPr>
      </w:pPr>
      <w:r>
        <w:rPr>
          <w:rFonts w:ascii="仿宋" w:cs="仿宋" w:eastAsia="仿宋" w:hAnsi="仿宋" w:hint="eastAsia"/>
          <w:b/>
          <w:bCs/>
          <w:i w:val="false"/>
          <w:iCs w:val="false"/>
          <w:color w:val="auto"/>
          <w:kern w:val="2"/>
          <w:sz w:val="24"/>
          <w:szCs w:val="20"/>
          <w:highlight w:val="none"/>
          <w:vertAlign w:val="baseline"/>
          <w:lang w:val="en-US" w:bidi="ar-SA" w:eastAsia="zh-CN"/>
        </w:rPr>
        <w:t>投诉书范本及制作说明详见附件2。</w:t>
      </w:r>
    </w:p>
    <w:p w14:paraId="25362500">
      <w:pPr>
        <w:pStyle w:val="style66"/>
        <w:keepNext w:val="false"/>
        <w:keepLines w:val="false"/>
        <w:pageBreakBefore w:val="false"/>
        <w:widowControl w:val="false"/>
        <w:kinsoku/>
        <w:wordWrap/>
        <w:overflowPunct/>
        <w:topLinePunct w:val="false"/>
        <w:bidi w:val="false"/>
        <w:adjustRightInd w:val="false"/>
        <w:snapToGrid/>
        <w:spacing w:lineRule="exact" w:line="440"/>
        <w:ind w:firstLine="480" w:firstLineChars="200"/>
        <w:textAlignment w:val="auto"/>
        <w:rPr>
          <w:rFonts w:ascii="仿宋" w:cs="仿宋" w:eastAsia="仿宋" w:hAnsi="仿宋" w:hint="eastAsia"/>
          <w:color w:val="auto"/>
          <w:highlight w:val="none"/>
        </w:rPr>
        <w:sectPr>
          <w:footerReference w:type="default" r:id="rId6"/>
          <w:pgSz w:w="11906" w:h="16838" w:orient="portrait"/>
          <w:pgMar w:top="1474" w:right="1814" w:bottom="1474" w:left="1814" w:header="851" w:footer="992" w:gutter="0"/>
          <w:pgNumType w:fmt="decimal" w:start="1"/>
          <w:cols w:space="720" w:num="1"/>
          <w:docGrid w:linePitch="312" w:charSpace="0"/>
        </w:sectPr>
      </w:pPr>
    </w:p>
    <w:bookmarkStart w:id="35" w:name="第四部分"/>
    <w:bookmarkEnd w:id="17"/>
    <w:bookmarkEnd w:id="18"/>
    <w:p w14:paraId="130C60E6">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jc w:val="center"/>
        <w:textAlignment w:val="auto"/>
        <w:outlineLvl w:val="0"/>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第三部分   招标项目范围及要求</w:t>
      </w:r>
    </w:p>
    <w:bookmarkStart w:id="36" w:name="第五部分"/>
    <w:bookmarkStart w:id="37" w:name="_Toc86217003"/>
    <w:bookmarkEnd w:id="35"/>
    <w:p w14:paraId="230DB595">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bdr w:val="single" w:sz="4" w:space="0" w:color="auto"/>
        </w:rPr>
        <w:t>01标</w:t>
      </w:r>
      <w:r>
        <w:rPr>
          <w:rFonts w:ascii="仿宋" w:cs="仿宋" w:eastAsia="仿宋" w:hAnsi="仿宋" w:hint="eastAsia"/>
          <w:b/>
          <w:color w:val="auto"/>
          <w:sz w:val="24"/>
          <w:szCs w:val="24"/>
          <w:highlight w:val="none"/>
        </w:rPr>
        <w:t>诸暨地区打防控网络租赁（预算金额：306600.00</w:t>
      </w:r>
      <w:r>
        <w:rPr>
          <w:rFonts w:ascii="仿宋" w:cs="仿宋" w:eastAsia="仿宋" w:hAnsi="仿宋" w:hint="eastAsia"/>
          <w:b/>
          <w:color w:val="auto"/>
          <w:sz w:val="24"/>
          <w:szCs w:val="24"/>
          <w:highlight w:val="none"/>
          <w:lang w:val="en-US" w:eastAsia="zh-CN"/>
        </w:rPr>
        <w:t xml:space="preserve"> </w:t>
      </w:r>
      <w:r>
        <w:rPr>
          <w:rFonts w:ascii="仿宋" w:cs="仿宋" w:eastAsia="仿宋" w:hAnsi="仿宋" w:hint="eastAsia"/>
          <w:b/>
          <w:color w:val="auto"/>
          <w:sz w:val="24"/>
          <w:szCs w:val="24"/>
          <w:highlight w:val="none"/>
        </w:rPr>
        <w:t>元）</w:t>
      </w:r>
    </w:p>
    <w:p w14:paraId="6C993A1F">
      <w:pPr>
        <w:pStyle w:val="style0"/>
        <w:kinsoku/>
        <w:overflowPunct/>
        <w:topLinePunct w:val="false"/>
        <w:bidi w:val="false"/>
        <w:spacing w:lineRule="exact" w:line="40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（1）采购清单</w:t>
      </w:r>
    </w:p>
    <w:tbl>
      <w:tblPr>
        <w:tblStyle w:val="style105"/>
        <w:tblW w:w="8073" w:type="dxa"/>
        <w:tblInd w:w="9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ayout w:type="fixed"/>
        <w:tblCellMar>
          <w:top w:w="0" w:type="dxa"/>
          <w:left w:w="108" w:type="dxa"/>
          <w:bottom w:w="0" w:type="dxa"/>
          <w:right w:w="108" w:type="dxa"/>
        </w:tblCellMar>
      </w:tblPr>
      <w:tblGrid>
        <w:gridCol w:w="618"/>
        <w:gridCol w:w="4635"/>
        <w:gridCol w:w="975"/>
        <w:gridCol w:w="990"/>
        <w:gridCol w:w="855"/>
      </w:tblGrid>
      <w:tr w14:paraId="0E1381D6">
        <w:trPr>
          <w:trHeight w:val="450"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2EBD3C">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18"/>
                <w:szCs w:val="18"/>
                <w:highlight w:val="none"/>
                <w:u w:val="none"/>
              </w:rPr>
            </w:pPr>
            <w:r>
              <w:rPr>
                <w:rFonts w:ascii="仿宋" w:cs="仿宋" w:eastAsia="仿宋" w:hAnsi="仿宋" w:hint="eastAsia"/>
                <w:b/>
                <w:bCs/>
                <w:i w:val="false"/>
                <w:iCs w:val="false"/>
                <w:color w:val="auto"/>
                <w:kern w:val="0"/>
                <w:sz w:val="18"/>
                <w:szCs w:val="18"/>
                <w:highlight w:val="none"/>
                <w:u w:val="none"/>
                <w:lang w:val="en-US" w:eastAsia="zh-CN"/>
              </w:rPr>
              <w:t>序号</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D9B6AD">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18"/>
                <w:szCs w:val="18"/>
                <w:highlight w:val="none"/>
                <w:u w:val="none"/>
              </w:rPr>
            </w:pPr>
            <w:r>
              <w:rPr>
                <w:rFonts w:ascii="仿宋" w:cs="仿宋" w:eastAsia="仿宋" w:hAnsi="仿宋" w:hint="eastAsia"/>
                <w:b/>
                <w:color w:val="auto"/>
                <w:kern w:val="0"/>
                <w:sz w:val="21"/>
                <w:szCs w:val="21"/>
                <w:highlight w:val="none"/>
                <w:lang w:val="en-US" w:eastAsia="zh-CN"/>
              </w:rPr>
              <w:t>点位名称</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1091F9">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18"/>
                <w:szCs w:val="18"/>
                <w:highlight w:val="none"/>
                <w:u w:val="none"/>
              </w:rPr>
            </w:pPr>
            <w:r>
              <w:rPr>
                <w:rFonts w:ascii="仿宋" w:cs="仿宋" w:eastAsia="仿宋" w:hAnsi="仿宋" w:hint="eastAsia"/>
                <w:b/>
                <w:bCs/>
                <w:i w:val="false"/>
                <w:iCs w:val="false"/>
                <w:color w:val="auto"/>
                <w:kern w:val="0"/>
                <w:sz w:val="18"/>
                <w:szCs w:val="18"/>
                <w:highlight w:val="none"/>
                <w:u w:val="none"/>
                <w:lang w:val="en-US" w:eastAsia="zh-CN"/>
              </w:rPr>
              <w:t>线路类型</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4F22CB">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18"/>
                <w:szCs w:val="18"/>
                <w:highlight w:val="none"/>
                <w:u w:val="none"/>
              </w:rPr>
            </w:pPr>
            <w:r>
              <w:rPr>
                <w:rFonts w:ascii="仿宋" w:cs="仿宋" w:eastAsia="仿宋" w:hAnsi="仿宋" w:hint="eastAsia"/>
                <w:b/>
                <w:bCs/>
                <w:i w:val="false"/>
                <w:iCs w:val="false"/>
                <w:color w:val="auto"/>
                <w:kern w:val="0"/>
                <w:sz w:val="18"/>
                <w:szCs w:val="18"/>
                <w:highlight w:val="none"/>
                <w:u w:val="none"/>
                <w:lang w:val="en-US" w:eastAsia="zh-CN"/>
              </w:rPr>
              <w:t>网络带宽</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AFEB0">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18"/>
                <w:szCs w:val="18"/>
                <w:highlight w:val="none"/>
                <w:u w:val="none"/>
              </w:rPr>
            </w:pPr>
            <w:r>
              <w:rPr>
                <w:rFonts w:ascii="仿宋" w:cs="仿宋" w:eastAsia="仿宋" w:hAnsi="仿宋" w:hint="eastAsia"/>
                <w:b/>
                <w:color w:val="auto"/>
                <w:kern w:val="0"/>
                <w:sz w:val="21"/>
                <w:szCs w:val="21"/>
                <w:highlight w:val="none"/>
                <w:lang w:val="en-US" w:eastAsia="zh-CN"/>
              </w:rPr>
              <w:t>租期（月）</w:t>
            </w:r>
          </w:p>
        </w:tc>
      </w:tr>
      <w:tr w14:paraId="6FC3D66F">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76C32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92A2A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G60沪昆往江西方向0227K248M-6</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E6BC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4A6AD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1A870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0CFDBB39">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CEFC0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4060C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S26诸永往诸暨方向转G60江西方向枢纽</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2E4E9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9B568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450A2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ABB4BD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0C72D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DFA58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S26诸永往诸暨方向转S24诸暨方向枢纽</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176F3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78F16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C766A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6392AF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9B54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902B3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S26诸永往诸暨方向0008K019M-3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84D4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5E189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F779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92B2D0D">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92006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945E4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S26诸永往温州方向0013K029M-3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AFE3E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0EFF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2491F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9DF166C">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47B6B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CF588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G60沪昆往江西方向转S26诸暨方向枢纽</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8FCFF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3A130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B8D9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A552859">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48930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AC64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G60沪昆往上海方向0216K858M-5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D1A8F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CCA26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5EBF5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D359E25">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6BAB2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06844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S24绍诸往绍兴方向0086K065M-3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6E117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70DAE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ABCF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1FA4CCD">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203ED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A2EA2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S24绍诸往诸暨方向0077K110M-3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B4595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8ED5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9A114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859555D">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D0B78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5D657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S24绍诸往诸暨方向0087K920M-3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120B3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4E37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252A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667291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7C2CC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5E9CB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G60沪昆往江西方向0207K200M入市-5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F2D92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CDD8A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BAE31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07A495E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D66E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7AB98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G60沪昆往江西方向0213K645M-7</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8355B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9A2BB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BED86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087FFEE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B48E5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F2D0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G60沪昆往江西方向0227K248M-6（待核实）</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E647B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BC709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39855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F3DA39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39BDC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91DCD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G60沪昆往江西方向0243K374M-5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03ABA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6C812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25E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038DF623">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169C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217F8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G60沪昆往江西方向0255K961M出市-5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F742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A94A6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1301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B921E12">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2C903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E4A9F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G60沪昆往上海方向0206K270M出市-5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B112D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F0C6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C5352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3CA5453">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2B6B2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E291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G60沪昆往上海方向0221K571M-5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8F4A0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30AE8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53B21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9AFD8B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B566C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C3594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G60沪昆往上海方向0228K857M-5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F2FB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E060F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A1CB4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32016DA">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1E9CC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3A0F3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G60沪昆往上海方向0249K068M-5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BE7D1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B093F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741E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0704A91">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88E10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6BB9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G60沪昆往上海方向0244K889M-5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6A735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F320E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4418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19CFAE4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ECC5E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862C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G60沪昆往江西方向转S24绍兴方向枢纽</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20BD9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4CAC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8861A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DF841C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5D494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B3173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S26诸永往温州方向0002K044M-3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12D6D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F0D5A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EC4BD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18D5F81F">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180F1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78400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S26诸永往温州方向0007K035M-3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6B9B9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A74C9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8CCA7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0B80E9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ABDFC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FBF69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S26诸永往温州方向0021K817M-4</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08CAC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D393D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F75B3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947409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4AFF8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53544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S26诸永往温州方向0025K241M-3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99A33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EFA3C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66C91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666C34C">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63BD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4C30E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S26诸永往温州方向0038K485M-3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4552B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55B38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16CE7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D45B1D9">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954EB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E7B63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S26诸永往温州方向0045K010M出市-3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A1CE0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C9EFF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39BB4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86A2243">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EEB94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11E6F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S26诸永往诸暨方向0001K949M-3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60D5F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E1CE2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1F9E8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D5D58A7">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0A6E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29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DB02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S26诸永往诸暨方向0013K081M-3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07540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06FA2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22B6D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EE85EC9">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F92DF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71386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S26诸永往诸暨方向0023K495M-4</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E6BD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24D42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9444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DB1D94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65C0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EA856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S26诸永往诸暨方向0025K840M-3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7951C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40584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9131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1A48FC9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0ABB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DF7B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S26诸永往诸暨方向0039K073M-3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81A25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D352B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B34A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77A56C1">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BC82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E6692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S26诸永往诸暨方向0045K000M入市-3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BF669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62012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6D5DF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1EEDC785">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2E673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B45F3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S24绍诸往绍兴方向0091K287M-3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90DC2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ADBF9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5B32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2BAA25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3B64F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95F31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S26诸永往温州方向0007KM诸暨北收费站出口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EFA2C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39ED4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E5C47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D546B2A">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022FA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5281E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S26诸永往诸暨方向0007K430M诸暨北收费站出口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8B984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02FA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AA282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CE4E592">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BC22B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E14A4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G60沪昆往上海方向0209K755M次坞收费站出口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85D88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1C26C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704D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69818B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64BC7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CB479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S24绍诸往绍兴方向0090K000M安华收费站出口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FE887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7B68E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10C6B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6746269">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2A331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39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69DC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G60沪昆往江西方向0211K320M-5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3E7FC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4CA16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F511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F33C24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9DB5D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9CBD9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G60沪昆往江西方向0243K671M牌头收费站出口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95E55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7CA2F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3515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424EBA5">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56E9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E02B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S24绍诸往诸暨方向0083K700M牌头停车区入口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FF85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6C55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16391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26271D2">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51CBC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E53A6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S24绍诸往绍兴方向0080K800M诸暨南收费站出口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D484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5BAD4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606B0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B8DAD2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A9CDA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251B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S24绍诸往绍兴方向0075K410M-3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4AAA2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79C4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8FF41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A8D613C">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106C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99BE7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G60沪昆往上海方向0228K400M诸暨收费站出口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6AB7A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3F793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9D492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D978BA5">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D6978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4275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G60沪昆往江西方向0236K600M诸暨服务区入口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CE7C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DDD10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183C6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553D8AA">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0979E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F0BF1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G60沪昆往江西方向0227K800M诸暨收费站出口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33879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DEC6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BDDA5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12184A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CAC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F6A2D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G60沪昆往江西方向0209K304M次坞收费站出口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9E67F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BA4C2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20D6A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0F0DFC0">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7A5D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5CFEF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S24绍诸往绍兴方向0084K000M牌头停车区入口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B68D2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0B1A9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B9C26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4F3B81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637D8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49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9C032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S24绍诸往诸暨方向0051K833M枫桥南收费站出口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95A56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1E6CF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3CF3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2A9B727">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5B1E8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7533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S24绍诸往诸暨方向0090K300M安华收费站出口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12B6C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E35EB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D2145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97D663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D7915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FA0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S24绍诸往绍兴方向0074K400M街亭收费站出口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8A93E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2AB1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12E6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78D90B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5902E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D6631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S24绍诸往绍兴方向0044K705M枫桥北收费站出口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A3759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0334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3D669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2D87B35">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61024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F49AC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S24绍诸往诸暨方向0073K045M-2</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8816A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4030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D6A94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845759C">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A4AA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44111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S26诸永往诸暨方向0014K912M诸暨东收费站出口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73404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B76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CE4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2537A07">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8C235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D7F35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S26诸永往温州方向0039K935M陈宅收费站出口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20CC6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085FA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E3DA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591E623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D62F0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3EBD9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S26诸永往温州方向0019K520M诸暨服务区入口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04FA5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EB9A8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DF4A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91329E7">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0EEF1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64929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S24绍诸往诸暨方向0073K960M街亭收费站出口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D816E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EE597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7B956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FD04AED">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B9A1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EA847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S24绍诸往诸暨方向0044K106M枫桥北收费站出口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BB837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6CC50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1159D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14C65B0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23139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07D8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S24绍诸往诸暨方向0079K779M-3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BBDF2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ADA0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0E06E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05B17AFB">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F614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76E93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S24绍诸往诸暨方向0081K600M诸暨南收费站出口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9780D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2099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DF2CD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12C3B87C">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8BCD7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8E282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S26诸永往温州方向0014K455M诸暨东收费站出口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BEEF7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7A9DB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6352E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BEBEE17">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C030C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A7E9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S26诸永往温州方向0030K718M璜山收费站出口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79A5A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41487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BD4AD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B32959F">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1D0E8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26A6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S26诸永往温州方向0001K750M直埠收费站出口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B1B93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A4B1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FE571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3F41B23">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9C1AF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64</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E84B0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S26诸永往诸暨方向0001K701M直埠收费站出口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E860E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AC651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0C469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46D2808">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4446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65</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C6E7E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S26诸永往诸暨方向0040K420M陈宅收费站出口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3FBAC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9CF19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BB298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06F256D">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EF0CB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66</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AD2A1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S26诸永往诸暨方向0019K520M诸暨服务区入口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40EB4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704A3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1D8A4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C354CD7">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11B1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67</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9E29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G60沪昆往上海方向0243K887M牌头收费站出口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3BFE3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BC61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CBD76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F4C774F">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F39DE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68</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444E3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S26诸永往诸暨方向0031K108M璜山收费站出口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AC200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657EF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F83A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38B9B815">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E71A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69</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A474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G60沪昆往上海方向0237K100M诸暨服务区入口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6A718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047E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1CFE4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6FDFE1D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E076C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70</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0C9B5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G60沪昆往上海方向0256K712M入市-5</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A4C80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16BC3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D2458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7BCADEA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853EE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71</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DE24F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S43西复线往诸暨方向0141K858M入市-3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DCEE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9C7DA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C0BDB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2A019C1E">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300FA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72</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5BCA7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S43西复线往杭州方向0141K506M出市-3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F4A6F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0721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67A17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r w14:paraId="4EE13F14">
        <w:tblPrEx/>
        <w:trPr>
          <w:trHeight w:val="285" w:hRule="atLeast"/>
        </w:trPr>
        <w:tc>
          <w:tcPr>
            <w:tcW w:w="6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A6147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73</w:t>
            </w:r>
          </w:p>
        </w:tc>
        <w:tc>
          <w:tcPr>
            <w:tcW w:w="4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13508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G60沪昆高速公路上海方向248KM+900M（未安装）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4DB2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MSTP</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E633E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50M</w:t>
            </w:r>
          </w:p>
        </w:tc>
        <w:tc>
          <w:tcPr>
            <w:tcW w:w="8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72B0C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18"/>
                <w:szCs w:val="18"/>
                <w:highlight w:val="none"/>
                <w:u w:val="none"/>
              </w:rPr>
            </w:pPr>
            <w:r>
              <w:rPr>
                <w:rFonts w:ascii="仿宋" w:cs="仿宋" w:eastAsia="仿宋" w:hAnsi="仿宋" w:hint="eastAsia"/>
                <w:i w:val="false"/>
                <w:iCs w:val="false"/>
                <w:color w:val="auto"/>
                <w:kern w:val="0"/>
                <w:sz w:val="18"/>
                <w:szCs w:val="18"/>
                <w:highlight w:val="none"/>
                <w:u w:val="none"/>
                <w:lang w:val="en-US" w:eastAsia="zh-CN"/>
              </w:rPr>
              <w:t>12</w:t>
            </w:r>
          </w:p>
        </w:tc>
      </w:tr>
    </w:tbl>
    <w:p w14:paraId="0F92FC14">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（2）技术要求</w:t>
      </w:r>
    </w:p>
    <w:p w14:paraId="54EA40F0">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 xml:space="preserve">★投标人应在投标文件中承诺：在项目合同期内，投标人将履行高速公路施工审批、报备和安全防护义务，现场施工符合《公路养护安全作业规程》JTG H30-2015、《道路标志和标线标准》GB5768-2017及《浙江省高速公路施工标准化管理设施细则》的要求，对高速公路施工安全风险承担一切责任。 </w:t>
      </w:r>
    </w:p>
    <w:p w14:paraId="5E78572A">
      <w:pPr>
        <w:pStyle w:val="style0"/>
        <w:kinsoku/>
        <w:overflowPunct/>
        <w:topLinePunct w:val="false"/>
        <w:bidi w:val="false"/>
        <w:spacing w:lineRule="exact" w:line="40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▲实施要求：本次采购的租用服务除包括上述线路外，还应包括机房内跳纤、线路两侧必要广模块和其他需配齐以构成完成传输的辅材，清单中如有任何遗漏，由中标人免费补齐。</w:t>
      </w:r>
    </w:p>
    <w:p w14:paraId="069839D1">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▲单条MSTP端到端电路可用率大于99.9％，单条MSTP端到端电路误码率小于10E－7，电路延时每百公里小于0.5毫秒。</w:t>
      </w:r>
    </w:p>
    <w:p w14:paraId="508F06E4">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（3）服务有效期</w:t>
      </w:r>
    </w:p>
    <w:p w14:paraId="42BFEE7A">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12个月</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具体时间根据合同约定</w:t>
      </w:r>
      <w:r>
        <w:rPr>
          <w:rFonts w:ascii="仿宋" w:cs="仿宋" w:eastAsia="仿宋" w:hAnsi="仿宋" w:hint="eastAsia"/>
          <w:color w:val="auto"/>
          <w:sz w:val="24"/>
          <w:szCs w:val="24"/>
          <w:highlight w:val="none"/>
        </w:rPr>
        <w:t>。</w:t>
      </w:r>
    </w:p>
    <w:p w14:paraId="39FD08A1">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4</w:t>
      </w:r>
      <w:r>
        <w:rPr>
          <w:rFonts w:ascii="仿宋" w:cs="仿宋" w:eastAsia="仿宋" w:hAnsi="仿宋" w:hint="eastAsia"/>
          <w:b/>
          <w:color w:val="auto"/>
          <w:sz w:val="24"/>
          <w:szCs w:val="24"/>
          <w:highlight w:val="none"/>
        </w:rPr>
        <w:t>）运维服务响应</w:t>
      </w:r>
    </w:p>
    <w:p w14:paraId="38C0827B">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运维服务响应时效以投标人做出的商务应标承诺为准。</w:t>
      </w:r>
    </w:p>
    <w:p w14:paraId="67A224C1">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网络监测服务：专门设立维护支撑人员，对电路进行维护和管理；</w:t>
      </w:r>
      <w:r>
        <w:rPr>
          <w:rFonts w:ascii="仿宋" w:cs="仿宋" w:eastAsia="仿宋" w:hAnsi="仿宋" w:hint="eastAsia"/>
          <w:color w:val="auto"/>
          <w:sz w:val="24"/>
          <w:szCs w:val="24"/>
          <w:highlight w:val="none"/>
          <w:lang w:val="en-US" w:eastAsia="zh-CN"/>
        </w:rPr>
        <w:t>按月</w:t>
      </w:r>
      <w:r>
        <w:rPr>
          <w:rFonts w:ascii="仿宋" w:cs="仿宋" w:eastAsia="仿宋" w:hAnsi="仿宋" w:hint="eastAsia"/>
          <w:color w:val="auto"/>
          <w:sz w:val="24"/>
          <w:szCs w:val="24"/>
          <w:highlight w:val="none"/>
        </w:rPr>
        <w:t>提供</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网络运行报告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，包括电路故障清单、故障发生时间和结束时间、故障的详细原因和考核扣款明细；网络检测服务需定期提交书面报告，投标人、采购人共同签字盖章后生效。</w:t>
      </w:r>
    </w:p>
    <w:p w14:paraId="2541962E">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5</w:t>
      </w:r>
      <w:r>
        <w:rPr>
          <w:rFonts w:ascii="仿宋" w:cs="仿宋" w:eastAsia="仿宋" w:hAnsi="仿宋" w:hint="eastAsia"/>
          <w:b/>
          <w:color w:val="auto"/>
          <w:sz w:val="24"/>
          <w:szCs w:val="24"/>
          <w:highlight w:val="none"/>
        </w:rPr>
        <w:t>）违约责任</w:t>
      </w:r>
    </w:p>
    <w:p w14:paraId="762ED6A2">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default"/>
          <w:color w:val="auto"/>
          <w:sz w:val="24"/>
          <w:szCs w:val="24"/>
          <w:highlight w:val="none"/>
          <w:lang w:val="en-US" w:eastAsia="zh-CN"/>
        </w:rPr>
      </w:pPr>
      <w:r>
        <w:rPr>
          <w:rFonts w:ascii="仿宋" w:cs="仿宋" w:eastAsia="仿宋" w:hAnsi="仿宋" w:hint="eastAsia"/>
          <w:color w:val="auto"/>
          <w:sz w:val="24"/>
          <w:szCs w:val="24"/>
          <w:highlight w:val="none"/>
          <w:lang w:val="en-US" w:eastAsia="zh-CN"/>
        </w:rPr>
        <w:t>未按时完成交付，根据实际延期交付天数，每天缴纳合同总额3</w:t>
      </w:r>
      <w:r>
        <w:rPr>
          <w:rFonts w:ascii="Arial" w:cs="Arial" w:eastAsia="仿宋" w:hAnsi="Arial" w:hint="default"/>
          <w:color w:val="auto"/>
          <w:sz w:val="24"/>
          <w:szCs w:val="24"/>
          <w:highlight w:val="none"/>
          <w:lang w:val="en-US" w:eastAsia="zh-CN"/>
        </w:rPr>
        <w:t>‰</w:t>
      </w:r>
      <w:r>
        <w:rPr>
          <w:rFonts w:ascii="Arial" w:cs="Arial" w:eastAsia="仿宋" w:hAnsi="Arial" w:hint="eastAsia"/>
          <w:color w:val="auto"/>
          <w:sz w:val="24"/>
          <w:szCs w:val="24"/>
          <w:highlight w:val="none"/>
          <w:lang w:val="en-US" w:eastAsia="zh-CN"/>
        </w:rPr>
        <w:t>的违约金。</w:t>
      </w:r>
    </w:p>
    <w:p w14:paraId="73D41F3F">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网络故障超出承诺时间未恢复的，单点每次扣200元；超过24小时未修复的按照日均线路租赁费2倍扣罚违约金，无法按时交付的线路参照本条扣罚。</w:t>
      </w:r>
    </w:p>
    <w:p w14:paraId="4594D734">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未按承诺时间提供网络运行监测服务报告的，按照1000元/次扣罚违约金。</w:t>
      </w:r>
    </w:p>
    <w:p w14:paraId="0BF728E9">
      <w:pPr>
        <w:pStyle w:val="style4537"/>
        <w:kinsoku/>
        <w:overflowPunct/>
        <w:topLinePunct w:val="false"/>
        <w:bidi w:val="false"/>
        <w:spacing w:lineRule="exact" w:line="400"/>
        <w:ind w:firstLine="0" w:firstLineChars="0"/>
        <w:rPr>
          <w:rFonts w:ascii="仿宋" w:cs="仿宋" w:eastAsia="仿宋" w:hAnsi="仿宋" w:hint="default"/>
          <w:b/>
          <w:color w:val="auto"/>
          <w:sz w:val="24"/>
          <w:szCs w:val="24"/>
          <w:highlight w:val="none"/>
          <w:lang w:val="en-US" w:eastAsia="zh-CN"/>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6</w:t>
      </w: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验收要求</w:t>
      </w:r>
    </w:p>
    <w:p w14:paraId="133E8C8B">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default"/>
          <w:color w:val="auto"/>
          <w:sz w:val="24"/>
          <w:szCs w:val="24"/>
          <w:highlight w:val="none"/>
          <w:lang w:val="en-US" w:eastAsia="zh-CN"/>
        </w:rPr>
      </w:pPr>
      <w:r>
        <w:rPr>
          <w:rFonts w:ascii="仿宋" w:cs="仿宋" w:eastAsia="仿宋" w:hAnsi="仿宋" w:hint="eastAsia"/>
          <w:color w:val="auto"/>
          <w:sz w:val="24"/>
          <w:szCs w:val="24"/>
          <w:highlight w:val="none"/>
          <w:lang w:val="en-US" w:eastAsia="zh-CN"/>
        </w:rPr>
        <w:t>交付验收：供应商应在网络租赁服务生效之日前完成交付验收。交付验收须提供《网络电路开通交付报告》，交付报告应当提供线路计费编号、前端点位所在地、传输连续规格清单，并提供每条传输线路网络传输测试速率及证明截图。交付报告经过采购人确认后视为完成交付；租赁服务期生效后仍未完成交付的，供应商承担按照未按时交付违约责任。</w:t>
      </w:r>
    </w:p>
    <w:p w14:paraId="376DC4F4">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lang w:val="en-US" w:eastAsia="zh-CN"/>
        </w:rPr>
        <w:t>终验：合同履约完成后，供应商提交《验收报告》，附合同期内全部</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网络运行报告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项目结算书</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供应商为按照投标承诺提供服务的、存在本标书规定违约责任行为的予以违约扣款</w:t>
      </w:r>
      <w:r>
        <w:rPr>
          <w:rFonts w:ascii="仿宋" w:cs="仿宋" w:eastAsia="仿宋" w:hAnsi="仿宋" w:hint="eastAsia"/>
          <w:color w:val="auto"/>
          <w:sz w:val="24"/>
          <w:szCs w:val="24"/>
          <w:highlight w:val="none"/>
        </w:rPr>
        <w:t>。</w:t>
      </w:r>
    </w:p>
    <w:p w14:paraId="607D4242">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采购人有权委托第三方检测机构对中标人交付的线路技术指标进行检测，相关检测费用由中标人承担。</w:t>
      </w:r>
    </w:p>
    <w:p w14:paraId="62229E78">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7</w:t>
      </w:r>
      <w:r>
        <w:rPr>
          <w:rFonts w:ascii="仿宋" w:cs="仿宋" w:eastAsia="仿宋" w:hAnsi="仿宋" w:hint="eastAsia"/>
          <w:b/>
          <w:color w:val="auto"/>
          <w:sz w:val="24"/>
          <w:szCs w:val="24"/>
          <w:highlight w:val="none"/>
        </w:rPr>
        <w:t>）付款方式</w:t>
      </w:r>
    </w:p>
    <w:p w14:paraId="01DBA0B3">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按《浙江省财政厅关于进一步发挥政府采购政策 功能全力推动经济稳进提质的通知》（浙财采监〔2022〕3号）等文件要求执行，具体付款方式由双方协商后在合同中明确。</w:t>
      </w:r>
    </w:p>
    <w:p w14:paraId="0F2D837B">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192168F3">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25EFF016">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28D2E938">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0CEF88FA">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390E018B">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2F2D243B">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bdr w:val="single" w:sz="4" w:space="0" w:color="auto"/>
        </w:rPr>
        <w:t>02标</w:t>
      </w:r>
      <w:r>
        <w:rPr>
          <w:rFonts w:ascii="仿宋" w:cs="仿宋" w:eastAsia="仿宋" w:hAnsi="仿宋" w:hint="eastAsia"/>
          <w:b/>
          <w:color w:val="auto"/>
          <w:sz w:val="24"/>
          <w:szCs w:val="24"/>
          <w:highlight w:val="none"/>
        </w:rPr>
        <w:t>嵊新地区打防控网路租赁（预算金额：</w:t>
      </w:r>
      <w:r>
        <w:rPr>
          <w:rFonts w:ascii="仿宋" w:cs="仿宋" w:eastAsia="仿宋" w:hAnsi="仿宋" w:hint="eastAsia"/>
          <w:b/>
          <w:color w:val="auto"/>
          <w:sz w:val="24"/>
          <w:szCs w:val="24"/>
          <w:highlight w:val="none"/>
          <w:lang w:val="en-US" w:eastAsia="zh-CN"/>
        </w:rPr>
        <w:t>285600.00</w:t>
      </w:r>
      <w:r>
        <w:rPr>
          <w:rFonts w:ascii="仿宋" w:cs="仿宋" w:eastAsia="仿宋" w:hAnsi="仿宋" w:hint="eastAsia"/>
          <w:b/>
          <w:color w:val="auto"/>
          <w:sz w:val="24"/>
          <w:szCs w:val="24"/>
          <w:highlight w:val="none"/>
        </w:rPr>
        <w:t>元）</w:t>
      </w:r>
    </w:p>
    <w:p w14:paraId="18CC5816">
      <w:pPr>
        <w:pStyle w:val="style0"/>
        <w:numPr>
          <w:ilvl w:val="0"/>
          <w:numId w:val="2"/>
        </w:numPr>
        <w:kinsoku/>
        <w:overflowPunct/>
        <w:topLinePunct w:val="false"/>
        <w:bidi w:val="false"/>
        <w:spacing w:lineRule="exact" w:line="40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采购清单</w:t>
      </w:r>
    </w:p>
    <w:tbl>
      <w:tblPr>
        <w:tblStyle w:val="style105"/>
        <w:tblW w:w="8373" w:type="dxa"/>
        <w:tblInd w:w="9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ayout w:type="fixed"/>
        <w:tblCellMar>
          <w:top w:w="0" w:type="dxa"/>
          <w:left w:w="108" w:type="dxa"/>
          <w:bottom w:w="0" w:type="dxa"/>
          <w:right w:w="108" w:type="dxa"/>
        </w:tblCellMar>
      </w:tblPr>
      <w:tblGrid>
        <w:gridCol w:w="560"/>
        <w:gridCol w:w="5158"/>
        <w:gridCol w:w="975"/>
        <w:gridCol w:w="915"/>
        <w:gridCol w:w="765"/>
      </w:tblGrid>
      <w:tr w14:paraId="44D3E36C">
        <w:trPr>
          <w:trHeight w:val="450"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DB72A2">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序号</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FBA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点位名称</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A6793C">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线路类型</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36D7E0">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kern w:val="0"/>
                <w:sz w:val="20"/>
                <w:szCs w:val="20"/>
                <w:highlight w:val="none"/>
                <w:u w:val="none"/>
                <w:lang w:val="en-US" w:eastAsia="zh-CN"/>
              </w:rPr>
            </w:pPr>
            <w:r>
              <w:rPr>
                <w:rFonts w:ascii="仿宋" w:cs="仿宋" w:eastAsia="仿宋" w:hAnsi="仿宋" w:hint="eastAsia"/>
                <w:b/>
                <w:bCs/>
                <w:i w:val="false"/>
                <w:iCs w:val="false"/>
                <w:color w:val="auto"/>
                <w:kern w:val="0"/>
                <w:sz w:val="20"/>
                <w:szCs w:val="20"/>
                <w:highlight w:val="none"/>
                <w:u w:val="none"/>
                <w:lang w:val="en-US" w:eastAsia="zh-CN"/>
              </w:rPr>
              <w:t>网络</w:t>
            </w:r>
          </w:p>
          <w:p w14:paraId="773B034C">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带宽</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2C08BD">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kern w:val="0"/>
                <w:sz w:val="20"/>
                <w:szCs w:val="20"/>
                <w:highlight w:val="none"/>
                <w:u w:val="none"/>
                <w:lang w:val="en-US" w:eastAsia="zh-CN"/>
              </w:rPr>
            </w:pPr>
            <w:r>
              <w:rPr>
                <w:rFonts w:ascii="仿宋" w:cs="仿宋" w:eastAsia="仿宋" w:hAnsi="仿宋" w:hint="eastAsia"/>
                <w:b/>
                <w:color w:val="auto"/>
                <w:kern w:val="0"/>
                <w:sz w:val="20"/>
                <w:szCs w:val="20"/>
                <w:highlight w:val="none"/>
                <w:lang w:val="en-US" w:eastAsia="zh-CN"/>
              </w:rPr>
              <w:t>租期（月）</w:t>
            </w:r>
          </w:p>
        </w:tc>
      </w:tr>
      <w:tr w14:paraId="479126BA">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D404F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BBE1A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嵊州市G1522常台高速嵊州枢纽高位监控</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14C2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21704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0FFA9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9E7B522">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5F97E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837CE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上虞市G92杭甬高速沽渚枢纽高位监控</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01865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C986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15BC3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5B4EFEC">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59C9C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7B7EE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诸暨市@直埠镇@直埠高速枢纽北高位监控</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D344A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88C15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A5875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8AD3F9D">
        <w:tblPrEx/>
        <w:trPr>
          <w:trHeight w:val="540"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95953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9E85B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诸暨市@绍兴市诸暨市城关镇@浣东互通枢纽高位监控</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AC206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74F66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406D9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F659D84">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731C4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4F32F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上虞市@道墟镇@道墟枢纽高位监控</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2C61F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C7EC3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AF10F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5644EA7">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84069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F40AF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鉴湖镇@鉴湖枢纽高位监控</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256E8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950BA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580FA9">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D0711E0">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3A85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5B753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G1522常台往台州方向0229K300M嵊州服务区出口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ECA50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3C12C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088C5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6053E8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727F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AAF07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G1522常台往江苏方向0225K752M-3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8CD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AE59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29BDA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799D6F4">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75984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9</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36846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G1522常台往台州方向0257K285M-3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1F3FC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14B05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FE757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4337277">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885A0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10</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0E61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G1522常台往江苏方向0254K128M-3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99F6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75E08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336E9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F6181F2">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7D425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C2B7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G1512甬金往宁波方向0071K035M-4</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4BB55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C2055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0B1A0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E43410E">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872D8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6BE8E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G1512甬金往金华方向0079K634M-3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0B102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2E617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E3E81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7C5FF06">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AB836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8120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G1522常台往江苏方向转G1512甬金枢纽匝道</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D23A1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8C9EF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5574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C3A1632">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0ED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6EB39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G1512甬金往金华方向0062K133M-3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2C27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63326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55990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60B1E83">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B5E89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633FA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G1522常台往台州方向0233K270M三界收费站出口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93666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02292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1A845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5066392">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7595E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8C62E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G1522常台往江苏方向0245K450M嵊州收费站出口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A4CF0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B2A1D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2E66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66694B0">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81D5A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9AA9A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G1522常台往台州方向0259K845M-4</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00BA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26890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6F29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E58EC1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E8824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4AD84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G1522常台往江苏方向0281K558M-3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3D64A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A26C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686B6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6C6AD8A">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7335C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19</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B2466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G1522常台往台州方向转G1512甬金枢纽匝道</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07072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00F86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E442F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2779224">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F4726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20</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A6AD0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G1522常台往台州方向0287K182M双彩收费站出口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A409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F7DAD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DAF19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E2F6973">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6D5E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7B677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G1522常台往江苏方向0287K460M双彩收费站出口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844CB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E6D48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80D72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998DA5B">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B7D9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8844E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G1522常台往台州方向0255K281M甬金枢纽入口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F4FED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B42ED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2B2DD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C66ABA0">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AD81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721C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G1522常台往江苏方向0260K400M新昌收费站出口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7DBDD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71878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CDD223">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75EF61D">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6697E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06690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G1512甬金往金华方向0044K500M入市-3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44716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C4867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6F6A5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A32AA9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C18E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14BB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G1512甬金往金华方向0076K248M-3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FA23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9608D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30194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2F7C91D">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FC892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3A549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G1512甬金往金华方向0085K653M-3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09A25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004E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2047D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DD2BA76">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9B4A6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F6BAC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G1512甬金往金华方向0115K080M出市-3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1601A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DD2C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7CEDD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53346B6">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B2D58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2F33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G1512甬金往宁波方向0044K510M出市-4</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490A6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88883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12BC7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A5B34AD">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4DE8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29</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CF7A7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G1512甬金往宁波方向0077K695M-3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3530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7F57E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EEFC4A">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585585D">
        <w:tblPrEx/>
        <w:trPr>
          <w:trHeight w:val="350"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D465F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30</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6D285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G1512甬金往宁波方向0080K534M嵊州南收费站出口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E1649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F32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057A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3B04A9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2D0F8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42E3B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G1512甬金往宁波方向0089K280M-3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87F5E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753B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B9D9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D00836F">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FF1C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329E7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G1512甬金往宁波方向0114K902M入市-3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A88E2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31756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61E0A">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BCE0467">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A14CD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C3750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G1522常台往台州方向0228K800M嵊州服务区入口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ED48A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0FB4F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FEAF0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1BFB627">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4A8BA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0172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G1522常台往江苏方向0256K221M甬金枢纽入口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DA46D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A7B80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90910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83277FB">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A8DD1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5B52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G1522常台往台州方向0245K288M嵊州收费站出口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4779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5F3F4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F8F3A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38E0F70">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3DE9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BDCCF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G1512甬金往金华方向0088K234M甘霖收费站出口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0D3C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DB415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8EA95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5D999BC">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07F07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11EF2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G1522常台往江苏方向0229K400M嵊州服务区入口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21AD4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0994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1D875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374FF25">
        <w:tblPrEx/>
        <w:trPr>
          <w:trHeight w:val="350"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C9184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0B42B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G1512甬金往金华方向0080K050M嵊州南收费站出口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46D6D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8694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B41573">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E51FA2A">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9EF59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39</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8FA8B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G1512甬金往金华方向0076K655M甬金枢纽入口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664DA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F35E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12BF6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680841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075C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40</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7D61C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G1512甬金往金华方向0071K046M-2</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ABDF1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75CCC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F987A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3C93A1F">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10722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20541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G1512甬金往金华方向0062K500M嵊州服务区入口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6011A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B631E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48CBE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E6F2AB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36064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7D9C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G1522常台往江苏方向0233K440M三界收费站出口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F6CBB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3F65B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025573">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A2A36E1">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C7FFC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161A1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G1512甬金往金华方向0069K900M黄泽收费站出口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3FA8C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AA511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E4228A">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43AF5D0">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55EA2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A0525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G1522常台往江苏方向0237K313M-3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7856B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B9C3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6905E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3DEB006">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1E9C9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0B93E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G1512甬金往宁波方向0063K200M嵊州服务区入口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98458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9D6D6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1E8DD9">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8BCB414">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FAB9D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7AD25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G1512甬金往宁波方向0101K738M长乐收费站出口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69C9F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F2887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90B2C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5EE0F8C">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5B254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D28F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G1522常台往江苏方向0228K800M嵊州服务区出口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4FC5D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E4ECB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43F92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04A9256">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BBE8F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5B0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G1512甬金往宁波方向0088K650M甘霖收费站出口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F7F52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44F2D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27DEDA">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FACBCAA">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005B1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49</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D3327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G1522常台往台州方向0234K058M-2</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432E9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37D0E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9862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85278D8">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AB455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9E843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G1522常台往台州方向0228K545M-2</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64941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9EFFD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74FB6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2FFA3F8">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85DBE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1A22B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G1512甬金往宁波方向0070K500M黄泽收费站出口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CB319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8FC4D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D0EBA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26AD201">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EF0F4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A769F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G1512甬金往金华方向0101K532M长乐收费站出口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9A616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13E71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1EA58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0D26A4F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57BF4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4B003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G1522常台往台州方向0274K937M-3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94528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76FDA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7310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0CF1F91">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AB51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CF1DA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G1522常台往江苏方向0268K480M新昌服务区入口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A82B5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1D835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B974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6995282D">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EF98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EC894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G1522常台往台州方向0267K900M新昌服务区入口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4B5F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6798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73CE3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C7C26EE">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2E890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FB689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G1512甬金往宁波方向0043K200M沙溪收费站出口</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1A25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43852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F7F6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7743E8D">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6812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24182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S9苏绍往台州方向0166K202M-3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A0BCC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D87C5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03956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24A1299">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215E0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4652F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S9苏绍往台州方向转G1512枢纽</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5C296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F765C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8351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4DA5154">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A995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59</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9A21F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S9苏绍往杭州方向0196K537M-3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61FC0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4FC4D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C99F0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EE56B4D">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83B1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60</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EADBF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S9苏绍往台州方向0114K741M-3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C2FE5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E3F8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33039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7D80E3B">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0D6AD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61</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D1744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S9苏绍往杭州方向转G1512枢纽</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C9603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BEAB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E619D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272626DF">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A13DC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62</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51827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S9苏绍往杭州方向0163K414M-3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4F8A9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12149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9C5B9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7C83C7DF">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816D8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63</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AA98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G1522常台往江苏方向0290K268M入市-3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AB87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2846D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6ACC5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1695D298">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D2ECB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64</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04726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G1522常台往台州方向0291K546M出市-3</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50DF7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5448A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0EDEC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3CCBE20">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F913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65</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B9DA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975" w:type="dxa"/>
            <w:tcBorders>
              <w:top w:val="single" w:sz="4" w:space="0" w:color="000000"/>
              <w:left w:val="nil"/>
              <w:bottom w:val="single" w:sz="4" w:space="0" w:color="000000"/>
              <w:right w:val="single" w:sz="4" w:space="0" w:color="000000"/>
            </w:tcBorders>
            <w:shd w:val="clear" w:color="auto" w:fill="auto"/>
            <w:vAlign w:val="center"/>
          </w:tcPr>
          <w:p w14:paraId="22D23CBA">
            <w:pPr>
              <w:pStyle w:val="style0"/>
              <w:jc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B89B2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A7FD4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36ADDA55">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B287F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66</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02D04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975" w:type="dxa"/>
            <w:tcBorders>
              <w:top w:val="single" w:sz="4" w:space="0" w:color="000000"/>
              <w:left w:val="nil"/>
              <w:bottom w:val="single" w:sz="4" w:space="0" w:color="000000"/>
              <w:right w:val="single" w:sz="4" w:space="0" w:color="000000"/>
            </w:tcBorders>
            <w:shd w:val="clear" w:color="auto" w:fill="auto"/>
            <w:vAlign w:val="center"/>
          </w:tcPr>
          <w:p w14:paraId="0F1863F1">
            <w:pPr>
              <w:pStyle w:val="style0"/>
              <w:jc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64CA9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38D3B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5E93AADE">
        <w:tblPrEx/>
        <w:trPr>
          <w:trHeight w:val="287"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3767F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67</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0782F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975" w:type="dxa"/>
            <w:tcBorders>
              <w:top w:val="single" w:sz="4" w:space="0" w:color="000000"/>
              <w:left w:val="nil"/>
              <w:bottom w:val="single" w:sz="4" w:space="0" w:color="000000"/>
              <w:right w:val="single" w:sz="4" w:space="0" w:color="000000"/>
            </w:tcBorders>
            <w:shd w:val="clear" w:color="auto" w:fill="auto"/>
            <w:vAlign w:val="center"/>
          </w:tcPr>
          <w:p w14:paraId="4E2335FD">
            <w:pPr>
              <w:pStyle w:val="style0"/>
              <w:jc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5DA5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218D2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r w14:paraId="480D9779">
        <w:tblPrEx/>
        <w:trPr>
          <w:trHeight w:val="285" w:hRule="atLeast"/>
        </w:trPr>
        <w:tc>
          <w:tcPr>
            <w:tcW w:w="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32030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68</w:t>
            </w:r>
          </w:p>
        </w:tc>
        <w:tc>
          <w:tcPr>
            <w:tcW w:w="51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55183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975" w:type="dxa"/>
            <w:tcBorders>
              <w:top w:val="single" w:sz="4" w:space="0" w:color="000000"/>
              <w:left w:val="nil"/>
              <w:bottom w:val="single" w:sz="4" w:space="0" w:color="000000"/>
              <w:right w:val="single" w:sz="4" w:space="0" w:color="000000"/>
            </w:tcBorders>
            <w:shd w:val="clear" w:color="auto" w:fill="auto"/>
            <w:vAlign w:val="center"/>
          </w:tcPr>
          <w:p w14:paraId="51FAE434">
            <w:pPr>
              <w:pStyle w:val="style0"/>
              <w:jc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9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48A12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76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BE1106">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12</w:t>
            </w:r>
          </w:p>
        </w:tc>
      </w:tr>
    </w:tbl>
    <w:p w14:paraId="42B04139">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（2）技术要求</w:t>
      </w:r>
    </w:p>
    <w:p w14:paraId="2E9671D8">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 xml:space="preserve">★投标人应在投标文件中承诺：在项目合同期内，投标人将履行高速公路施工审批、报备和安全防护义务，现场施工符合《公路养护安全作业规程》JTG H30-2015、《道路标志和标线标准》GB5768-2017及《浙江省高速公路施工标准化管理设施细则》的要求，对高速公路施工安全风险承担一切责任。 </w:t>
      </w:r>
    </w:p>
    <w:p w14:paraId="0BBECA01">
      <w:pPr>
        <w:pStyle w:val="style0"/>
        <w:kinsoku/>
        <w:overflowPunct/>
        <w:topLinePunct w:val="false"/>
        <w:bidi w:val="false"/>
        <w:spacing w:lineRule="exact" w:line="40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▲实施要求：本次采购的租用服务除包括上述线路外，还应包括机房内跳纤、线路两侧必要广模块和其他需配齐以构成完成传输的辅材，清单中如有任何遗漏，由中标人免费补齐。</w:t>
      </w:r>
    </w:p>
    <w:p w14:paraId="002E5676">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▲单条MSTP端到端电路可用率大于99.9％，单条MSTP端到端电路误码率小于10E－7，电路延时每百公里小于0.5毫秒。</w:t>
      </w:r>
    </w:p>
    <w:p w14:paraId="40479253">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（3）服务有效期</w:t>
      </w:r>
    </w:p>
    <w:p w14:paraId="065D9584">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12个月</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具体时间根据合同约定</w:t>
      </w:r>
      <w:r>
        <w:rPr>
          <w:rFonts w:ascii="仿宋" w:cs="仿宋" w:eastAsia="仿宋" w:hAnsi="仿宋" w:hint="eastAsia"/>
          <w:color w:val="auto"/>
          <w:sz w:val="24"/>
          <w:szCs w:val="24"/>
          <w:highlight w:val="none"/>
        </w:rPr>
        <w:t>。</w:t>
      </w:r>
    </w:p>
    <w:p w14:paraId="671207B0">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4</w:t>
      </w:r>
      <w:r>
        <w:rPr>
          <w:rFonts w:ascii="仿宋" w:cs="仿宋" w:eastAsia="仿宋" w:hAnsi="仿宋" w:hint="eastAsia"/>
          <w:b/>
          <w:color w:val="auto"/>
          <w:sz w:val="24"/>
          <w:szCs w:val="24"/>
          <w:highlight w:val="none"/>
        </w:rPr>
        <w:t>）运维服务响应</w:t>
      </w:r>
    </w:p>
    <w:p w14:paraId="28B69080">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运维服务响应时效以投标人做出的商务应标承诺为准。</w:t>
      </w:r>
    </w:p>
    <w:p w14:paraId="73B8398E">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网络监测服务：专门设立维护支撑人员，对电路进行维护和管理；</w:t>
      </w:r>
      <w:r>
        <w:rPr>
          <w:rFonts w:ascii="仿宋" w:cs="仿宋" w:eastAsia="仿宋" w:hAnsi="仿宋" w:hint="eastAsia"/>
          <w:color w:val="auto"/>
          <w:sz w:val="24"/>
          <w:szCs w:val="24"/>
          <w:highlight w:val="none"/>
          <w:lang w:val="en-US" w:eastAsia="zh-CN"/>
        </w:rPr>
        <w:t>按月</w:t>
      </w:r>
      <w:r>
        <w:rPr>
          <w:rFonts w:ascii="仿宋" w:cs="仿宋" w:eastAsia="仿宋" w:hAnsi="仿宋" w:hint="eastAsia"/>
          <w:color w:val="auto"/>
          <w:sz w:val="24"/>
          <w:szCs w:val="24"/>
          <w:highlight w:val="none"/>
        </w:rPr>
        <w:t>提供</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网络运行报告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，包括电路故障清单、故障发生时间和结束时间、故障的详细原因和考核扣款明细；网络检测服务需定期提交书面报告，投标人、采购人共同签字盖章后生效。</w:t>
      </w:r>
    </w:p>
    <w:p w14:paraId="545FB938">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5</w:t>
      </w:r>
      <w:r>
        <w:rPr>
          <w:rFonts w:ascii="仿宋" w:cs="仿宋" w:eastAsia="仿宋" w:hAnsi="仿宋" w:hint="eastAsia"/>
          <w:b/>
          <w:color w:val="auto"/>
          <w:sz w:val="24"/>
          <w:szCs w:val="24"/>
          <w:highlight w:val="none"/>
        </w:rPr>
        <w:t>）违约责任</w:t>
      </w:r>
    </w:p>
    <w:p w14:paraId="161EE939">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default"/>
          <w:color w:val="auto"/>
          <w:sz w:val="24"/>
          <w:szCs w:val="24"/>
          <w:highlight w:val="none"/>
          <w:lang w:val="en-US" w:eastAsia="zh-CN"/>
        </w:rPr>
      </w:pPr>
      <w:r>
        <w:rPr>
          <w:rFonts w:ascii="仿宋" w:cs="仿宋" w:eastAsia="仿宋" w:hAnsi="仿宋" w:hint="eastAsia"/>
          <w:color w:val="auto"/>
          <w:sz w:val="24"/>
          <w:szCs w:val="24"/>
          <w:highlight w:val="none"/>
          <w:lang w:val="en-US" w:eastAsia="zh-CN"/>
        </w:rPr>
        <w:t>未按时完成交付，根据实际延期交付天数，每天缴纳合同总额3</w:t>
      </w:r>
      <w:r>
        <w:rPr>
          <w:rFonts w:ascii="Arial" w:cs="Arial" w:eastAsia="仿宋" w:hAnsi="Arial" w:hint="default"/>
          <w:color w:val="auto"/>
          <w:sz w:val="24"/>
          <w:szCs w:val="24"/>
          <w:highlight w:val="none"/>
          <w:lang w:val="en-US" w:eastAsia="zh-CN"/>
        </w:rPr>
        <w:t>‰</w:t>
      </w:r>
      <w:r>
        <w:rPr>
          <w:rFonts w:ascii="Arial" w:cs="Arial" w:eastAsia="仿宋" w:hAnsi="Arial" w:hint="eastAsia"/>
          <w:color w:val="auto"/>
          <w:sz w:val="24"/>
          <w:szCs w:val="24"/>
          <w:highlight w:val="none"/>
          <w:lang w:val="en-US" w:eastAsia="zh-CN"/>
        </w:rPr>
        <w:t>的违约金。</w:t>
      </w:r>
    </w:p>
    <w:p w14:paraId="31BC075B">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网络故障超出承诺时间未恢复的，单点每次扣200元；超过24小时未修复的按照日均线路租赁费2倍扣罚违约金，无法按时交付的线路参照本条扣罚。</w:t>
      </w:r>
    </w:p>
    <w:p w14:paraId="6C518062">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未按承诺时间提供网络运行监测服务报告的，按照1000元/次扣罚违约金。</w:t>
      </w:r>
    </w:p>
    <w:p w14:paraId="4F777BB5">
      <w:pPr>
        <w:pStyle w:val="style4537"/>
        <w:kinsoku/>
        <w:overflowPunct/>
        <w:topLinePunct w:val="false"/>
        <w:bidi w:val="false"/>
        <w:spacing w:lineRule="exact" w:line="400"/>
        <w:ind w:firstLine="0" w:firstLineChars="0"/>
        <w:rPr>
          <w:rFonts w:ascii="仿宋" w:cs="仿宋" w:eastAsia="仿宋" w:hAnsi="仿宋" w:hint="default"/>
          <w:b/>
          <w:color w:val="auto"/>
          <w:sz w:val="24"/>
          <w:szCs w:val="24"/>
          <w:highlight w:val="none"/>
          <w:lang w:val="en-US" w:eastAsia="zh-CN"/>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6</w:t>
      </w: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验收要求</w:t>
      </w:r>
    </w:p>
    <w:p w14:paraId="63663D9E">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default"/>
          <w:color w:val="auto"/>
          <w:sz w:val="24"/>
          <w:szCs w:val="24"/>
          <w:highlight w:val="none"/>
          <w:lang w:val="en-US" w:eastAsia="zh-CN"/>
        </w:rPr>
      </w:pPr>
      <w:r>
        <w:rPr>
          <w:rFonts w:ascii="仿宋" w:cs="仿宋" w:eastAsia="仿宋" w:hAnsi="仿宋" w:hint="eastAsia"/>
          <w:color w:val="auto"/>
          <w:sz w:val="24"/>
          <w:szCs w:val="24"/>
          <w:highlight w:val="none"/>
          <w:lang w:val="en-US" w:eastAsia="zh-CN"/>
        </w:rPr>
        <w:t>交付验收：供应商应在网络租赁服务生效之日前完成交付验收。交付验收须提供《网络电路开通交付报告》，交付报告应当提供线路计费编号、前端点位所在地、传输连续规格清单，并提供每条传输线路网络传输测试速率及证明截图。交付报告经过采购人确认后视为完成交付；租赁服务期生效后仍未完成交付的，供应商承担按照未按时交付违约责任。</w:t>
      </w:r>
    </w:p>
    <w:p w14:paraId="3CDA6666">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lang w:val="en-US" w:eastAsia="zh-CN"/>
        </w:rPr>
        <w:t>终验：合同履约完成后，供应商提交《验收报告》，附合同期内全部</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网络运行报告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项目结算书</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供应商为按照投标承诺提供服务的、存在本标书规定违约责任行为的予以违约扣款</w:t>
      </w:r>
      <w:r>
        <w:rPr>
          <w:rFonts w:ascii="仿宋" w:cs="仿宋" w:eastAsia="仿宋" w:hAnsi="仿宋" w:hint="eastAsia"/>
          <w:color w:val="auto"/>
          <w:sz w:val="24"/>
          <w:szCs w:val="24"/>
          <w:highlight w:val="none"/>
        </w:rPr>
        <w:t>。</w:t>
      </w:r>
    </w:p>
    <w:p w14:paraId="1D1FB0C1">
      <w:pPr>
        <w:pStyle w:val="style0"/>
        <w:widowControl/>
        <w:numPr>
          <w:ilvl w:val="0"/>
          <w:numId w:val="0"/>
        </w:numPr>
        <w:spacing w:lineRule="exact" w:line="400"/>
        <w:ind w:firstLine="480" w:firstLineChars="200"/>
        <w:jc w:val="left"/>
        <w:rPr>
          <w:rFonts w:ascii="仿宋" w:cs="仿宋" w:eastAsia="仿宋" w:hAnsi="仿宋" w:hint="default"/>
          <w:b/>
          <w:color w:val="auto"/>
          <w:sz w:val="24"/>
          <w:szCs w:val="24"/>
          <w:highlight w:val="none"/>
          <w:lang w:val="en-US" w:eastAsia="zh-CN"/>
        </w:rPr>
      </w:pPr>
      <w:r>
        <w:rPr>
          <w:rFonts w:ascii="仿宋" w:cs="仿宋" w:eastAsia="仿宋" w:hAnsi="仿宋" w:hint="eastAsia"/>
          <w:color w:val="auto"/>
          <w:sz w:val="24"/>
          <w:szCs w:val="24"/>
          <w:highlight w:val="none"/>
        </w:rPr>
        <w:t>采购人有权委托第三方检测机构对中标人交付的线路技术指标进行检测，相关检测费用由中标人承担。</w:t>
      </w:r>
    </w:p>
    <w:p w14:paraId="51E624E2">
      <w:pPr>
        <w:pStyle w:val="style4537"/>
        <w:kinsoku/>
        <w:overflowPunct/>
        <w:topLinePunct w:val="false"/>
        <w:bidi w:val="false"/>
        <w:spacing w:lineRule="exact" w:line="400"/>
        <w:ind w:firstLine="482"/>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8</w:t>
      </w:r>
      <w:r>
        <w:rPr>
          <w:rFonts w:ascii="仿宋" w:cs="仿宋" w:eastAsia="仿宋" w:hAnsi="仿宋" w:hint="eastAsia"/>
          <w:b/>
          <w:color w:val="auto"/>
          <w:sz w:val="24"/>
          <w:szCs w:val="24"/>
          <w:highlight w:val="none"/>
        </w:rPr>
        <w:t>）付款方式</w:t>
      </w:r>
    </w:p>
    <w:p w14:paraId="25DF65BD">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按《浙江省财政厅关于进一步发挥政府采购政策 功能全力推动经济稳进提质的通知》（浙财采监〔2022〕3号）等文件要求执行，具体付款方式由双方协商后在合同中明确。</w:t>
      </w:r>
    </w:p>
    <w:p w14:paraId="32869D1C">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693F135C">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27E1296F">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1C5B1147">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445BA34A">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09172AE0">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408BDC40">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0384F535">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01BE2351">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1A20A125">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bdr w:val="single" w:sz="4" w:space="0" w:color="auto"/>
        </w:rPr>
      </w:pPr>
    </w:p>
    <w:p w14:paraId="30AA00DC">
      <w:pPr>
        <w:pStyle w:val="style0"/>
        <w:numPr>
          <w:ilvl w:val="0"/>
          <w:numId w:val="0"/>
        </w:numPr>
        <w:kinsoku/>
        <w:overflowPunct/>
        <w:topLinePunct w:val="false"/>
        <w:bidi w:val="false"/>
        <w:spacing w:lineRule="exact" w:line="40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bdr w:val="single" w:sz="4" w:space="0" w:color="auto"/>
        </w:rPr>
        <w:t>03标</w:t>
      </w:r>
      <w:r>
        <w:rPr>
          <w:rFonts w:ascii="仿宋" w:cs="仿宋" w:eastAsia="仿宋" w:hAnsi="仿宋" w:hint="eastAsia"/>
          <w:b/>
          <w:color w:val="auto"/>
          <w:sz w:val="24"/>
          <w:szCs w:val="24"/>
          <w:highlight w:val="none"/>
        </w:rPr>
        <w:t>市本级地区打防控网络租赁</w:t>
      </w:r>
      <w:r w:rsidR="5E207FD4">
        <w:rPr>
          <w:rFonts w:ascii="仿宋" w:cs="仿宋" w:eastAsia="仿宋" w:hAnsi="仿宋" w:hint="eastAsia"/>
          <w:b/>
          <w:color w:val="auto"/>
          <w:sz w:val="24"/>
          <w:szCs w:val="24"/>
          <w:highlight w:val="none"/>
          <w:lang w:eastAsia="zh-CN"/>
        </w:rPr>
        <w:t>（预算金额：347800元，最高限价：343300元）</w:t>
      </w:r>
    </w:p>
    <w:p w14:paraId="5FDB60D5">
      <w:pPr>
        <w:pStyle w:val="style0"/>
        <w:kinsoku/>
        <w:overflowPunct/>
        <w:topLinePunct w:val="false"/>
        <w:bidi w:val="false"/>
        <w:spacing w:lineRule="exact" w:line="40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（1）采购清单</w:t>
      </w:r>
    </w:p>
    <w:tbl>
      <w:tblPr>
        <w:tblStyle w:val="style105"/>
        <w:tblW w:w="8283" w:type="dxa"/>
        <w:tblInd w:w="9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Layout w:type="fixed"/>
        <w:tblCellMar>
          <w:top w:w="0" w:type="dxa"/>
          <w:left w:w="108" w:type="dxa"/>
          <w:bottom w:w="0" w:type="dxa"/>
          <w:right w:w="108" w:type="dxa"/>
        </w:tblCellMar>
      </w:tblPr>
      <w:tblGrid>
        <w:gridCol w:w="655"/>
        <w:gridCol w:w="5093"/>
        <w:gridCol w:w="810"/>
        <w:gridCol w:w="804"/>
        <w:gridCol w:w="921"/>
      </w:tblGrid>
      <w:tr w14:paraId="2A599AA3">
        <w:trPr>
          <w:trHeight w:val="700"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2A0609">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序号</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B87E4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点位名称</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6D44F">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线路类型</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6181D4">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sz w:val="20"/>
                <w:szCs w:val="20"/>
                <w:highlight w:val="none"/>
                <w:u w:val="none"/>
              </w:rPr>
            </w:pPr>
            <w:r>
              <w:rPr>
                <w:rFonts w:ascii="仿宋" w:cs="仿宋" w:eastAsia="仿宋" w:hAnsi="仿宋" w:hint="eastAsia"/>
                <w:b/>
                <w:bCs/>
                <w:i w:val="false"/>
                <w:iCs w:val="false"/>
                <w:color w:val="auto"/>
                <w:kern w:val="0"/>
                <w:sz w:val="20"/>
                <w:szCs w:val="20"/>
                <w:highlight w:val="none"/>
                <w:u w:val="none"/>
                <w:lang w:val="en-US" w:eastAsia="zh-CN"/>
              </w:rPr>
              <w:t>网络带宽</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D093AE">
            <w:pPr>
              <w:pStyle w:val="style0"/>
              <w:keepNext w:val="false"/>
              <w:keepLines w:val="false"/>
              <w:widowControl/>
              <w:suppressLineNumbers w:val="false"/>
              <w:jc w:val="center"/>
              <w:textAlignment w:val="center"/>
              <w:rPr>
                <w:rFonts w:ascii="仿宋" w:cs="仿宋" w:eastAsia="仿宋" w:hAnsi="仿宋" w:hint="eastAsia"/>
                <w:b/>
                <w:bCs/>
                <w:i w:val="false"/>
                <w:iCs w:val="false"/>
                <w:color w:val="auto"/>
                <w:kern w:val="0"/>
                <w:sz w:val="20"/>
                <w:szCs w:val="20"/>
                <w:highlight w:val="none"/>
                <w:u w:val="none"/>
                <w:lang w:val="en-US" w:eastAsia="zh-CN"/>
              </w:rPr>
            </w:pPr>
            <w:r>
              <w:rPr>
                <w:rFonts w:ascii="仿宋" w:cs="仿宋" w:eastAsia="仿宋" w:hAnsi="仿宋" w:hint="eastAsia"/>
                <w:b/>
                <w:color w:val="auto"/>
                <w:kern w:val="0"/>
                <w:sz w:val="20"/>
                <w:szCs w:val="20"/>
                <w:highlight w:val="none"/>
                <w:lang w:val="en-US" w:eastAsia="zh-CN"/>
              </w:rPr>
              <w:t>租期（月）</w:t>
            </w:r>
          </w:p>
        </w:tc>
      </w:tr>
      <w:tr w14:paraId="746D9F4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E8204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5856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联通IDC机房</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AAF3A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2300D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1000M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B002B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F2618A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5C083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9512E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G92杭州湾环线往宁波方向0211K750M-4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E2C2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F7559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F7CD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92248EC">
        <w:tblPrEx/>
        <w:trPr>
          <w:trHeight w:val="450"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AC21D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2B02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G92杭州湾环线往宁波方向0205K180M入市-5(原G92杭州湾环线往上海方向0206K495M-4）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3A29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955D7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4049C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CF4592B">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27F1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7809B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G92杭州湾环线往上海方向0233K453M沽渚枢纽入口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F1C60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AD1EA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52B84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E3C4ED2">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513D6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CC29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G92杭州湾环线往上海方向0230K665M-4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E7642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44C17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D35EE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C0009F3">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1003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75BF2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G92杭州湾环线往上海方向0233K736M-5</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C808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40949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F8AF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95368DF">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F828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E3DBF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G1522常台往台州方向0193K123M-5</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E723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A1C72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9B12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903CAB3">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6E35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8</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ADC82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G1522常台往台州方向0201K740M-5</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F999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00318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1BE5E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4C8119C">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52725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9</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B1AA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S24绍诸往诸暨方向0055K613M-4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336FB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E8094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948C05">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34D70A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8CC2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10</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02F9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S24绍诸往诸暨方向0000KM000M道墟收费站入口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EC64C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9F7AE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E273A3">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84BA408">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E980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2C51C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S24绍诸往绍兴方向0002K807M-3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51949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5306D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2E4C7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FC2FFF9">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1A118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B876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S24绍诸往绍兴方向0056K705M-3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02CD1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5BDA6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037AF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98173F3">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6449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B0312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G92杭州湾环线往上海方向0215K493M绍兴收费站出口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AC4A5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02FAB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19BEA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CEF6F22">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35F7C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5C996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G92杭州湾环线往上海方向0204K900M出市-4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17385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8D990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5FE67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41F37A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EF79E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15</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4F8CE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G1522常台往江苏方向0195K318M-1</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A6DB5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626B5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A38CF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1F4E30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DB96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16</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5CD5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G92杭州湾环线往上海方向0252K750M入市-4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5050F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50253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A8418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19781D3">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9FB86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17</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8B373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G92杭州湾环线往上海方向0206K162M柯桥收费站出口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4DB79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89C78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3A6759">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C3F56F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55A94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18</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30DEF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G92杭州湾环线往上海方向0210K300M齐贤枢纽入口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2E1E7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51D0F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CFED1A">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AFFC46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CD878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19</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131DB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S24绍诸往诸暨方向0006K810M-3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9B694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D9F08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23C52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9324E7E">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C68F0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20</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EC6B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S24绍诸往诸暨方向0017K505M-3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8C52A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9AA77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5F5DE5">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D768E9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C4E10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EDCE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S24绍诸往诸暨方向0021K098M-4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29875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F1FE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C076A">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8A1ACC8">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1CA4B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6E162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S24绍诸往诸暨方向0036K398M-4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824F7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0C761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4ED175">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C08A67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537A2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9680D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S24绍诸往诸暨方向0050K191M-3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64ADA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E9CAA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B1A13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AF77202">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652E1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C1E39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S24绍诸往绍兴方向0013K248M-3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305FE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5B2A7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307D8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0739B99">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CA8D0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25</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57C77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S24绍诸往绍兴方向0021K990M-4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5ED0C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F4BC7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8623C3">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D098B6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AED7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26</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CDBE6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S24绍诸往绍兴方向0038K369M-4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39B0C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4B6C3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290E0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22B14B8">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4FEA5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27</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8AB00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S24绍诸往绍兴方向0045K848M-3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D8A3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5BB73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5C87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8FE753F">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D825A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28</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A687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G1522常台往台州方向0173K765M-6</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38A5C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B14C2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60CD39">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F3D31B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BB407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29</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3302F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G1522常台往江苏方向0177K285M-6</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C26E6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545AE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C72B0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152BC12">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E9F1F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30</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2B7C0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G1522常台往台州方向0201K698M东关收费站出口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8D9B1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98AA5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B34DD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78D13FC">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FA34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489BE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G1522常台往台州方向0206K970M蒿坝收费站出口-2</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388D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E7500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4B75B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084C521">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8D2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B64F0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G1522常台往台州方向0216K242M上浦收费站出口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7A9AB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12F6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1A1E4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CF48E4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A9B95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1EA14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G1522常台往台州方向0225K278M章镇收费站出口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80CDE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C702E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36075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167D255">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07C34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0EC81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G1522常台往江苏方向0225K788M章镇收费站出口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692E7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A645C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DE22D9">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B9881EA">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E0BD0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35</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19138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G1522常台往江苏方向0207K280M蒿坝收费站出口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6D7C6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369B1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ED3D95">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9E452B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4663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36</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B330D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G1522常台往江苏方向0216K622M上浦收费站出口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9C97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4667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41C16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1F2B3F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52717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37</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E1CA3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G1522常台往台州方向0188K048M-6</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D585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856E6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ED1FC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B43602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A0B7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38</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47F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G1522常台往江苏方向0188K061M-5</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5B267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259D1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D93375">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94C061E">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641A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39</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815CC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G92杭州湾环线往宁波方向0236K090M-3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0C810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B7041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CAD19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06D68FC">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35625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40</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C12FA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G92杭州湾环线往宁波方向0250K908M出市-4</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6B08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932D2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42F33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EE9A37B">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EFE62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73813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G1522常台往江苏方向0180K200M滨海北收费站出口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F63BB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04115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0A01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246B61F">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FA02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539E8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G1522常台往台州方向0189K100M滨海南收费站出口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FE46F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358D8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3D27F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D08C62F">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2B205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B9286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G1522常台往台州方向0179K200M滨海北收费站出口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63961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CA21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C78B5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D5F311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11630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845CE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G92杭州湾环线往宁波方向0244K161M上虞收费站出口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4481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88C15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B21AB2">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4942B2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571EB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45</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E1DFE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G1522常台高速往台州方向转S24绍诸枢纽匝道</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4EBDE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0AFB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1257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78AF92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D744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46</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42E17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G1522常台往江苏方向0189K450M滨海南收费站出口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F76E5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A23A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D430D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71C7AA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16D72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47</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5CD1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S24绍诸往绍兴方向0011K800M富盛收费站出口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2AB70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AA59B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148AB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DDA7DF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1B0A4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48</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C25E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G1522常台往江苏方向0179K500M嘉绍南服务区入口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49BA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EE0BF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BD4F0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FE285CB">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A5D04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49</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098D5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S24绍诸往诸暨方向0005K259M陶堰收费站出口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79738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7E977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01E38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B7A510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40AD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5720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G1522常台往江苏方向0195K000M沽渚枢纽入口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3CA7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864FA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26B676">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46AEF052">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2CB5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36696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G1522常台往台州方向0179K500M嘉绍南服务区入口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BE53D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F99A0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1182A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1AAC81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00789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B4A7C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S24绍诸往诸暨方向0027K700M鉴湖服务区入口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8EF0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A3D9E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1B396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7F9644F">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C1EFF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5502D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G92杭州湾环线往上海方向转G1522常台枢纽匝道</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91AA0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5A4F9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09475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458BEC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709D0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D778D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G92杭州湾环线往上海方向0244K832M上虞收费站出口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6FA9D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497EB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668F1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B0CDFF2">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7B946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55</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31FA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G1522常台往江苏方向0202K300M东关收费站出口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0B1B3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F4B3F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62E59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08FE2E6">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FD6C5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56</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0B550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G92杭州湾环线往宁波方向0232K500M-2</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FCC48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0CD9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A0365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A635C1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F121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57</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DE918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S24绍诸往诸暨方向0031K000M兰亭收费站出口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C37D1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D623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62758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C88201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B8034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58</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14404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S24绍诸往诸暨方向0011K098M富盛收费站出口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1155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A3EC6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682B5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D29AAEB">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E2939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59</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3837B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S24绍诸往绍兴方向0019K200M平水收费站出口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4798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D60D2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DC46A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B08642B">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BBB0F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60</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8DE2F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S24绍诸往诸暨方向0018K600M平水收费站出口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3C2A3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77D23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81C5D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3878F3E">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FC93A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DEF5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S24绍诸往绍兴方向0005K542M陶堰收费站出口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39ED4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B2F86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6E024">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5D936A3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B42FB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62</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F4A80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G92杭州湾环线往宁波方向0218K673M绍兴服务区入口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A176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7849C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769D9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CEB40B6">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3BEE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63</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D342C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G92杭州湾环线往上海方向0218K145M绍兴服务区入口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CD82B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D9E2A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04BA6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0B8FB7C">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ABC60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64</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494FD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S24绍诸往绍兴方向0031K778M兰亭收费站出口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61ED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634CF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09F63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F68918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1219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65</w:t>
            </w:r>
          </w:p>
          <w:bookmarkStart w:id="38" w:name="_GoBack" w:colFirst="1" w:colLast="1"/>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A1FB35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G92杭州湾环线往宁波方向0231K677M沽渚枢纽入口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CDBA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D13D8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7C84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67F4848">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F3AED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66</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AF0EF5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G92杭州湾环线往宁波方向0215K317M绍兴收费站出口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F31CE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73F9D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A9C16">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5E8BC4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C8EE9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67</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632C6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G1522常台往江苏方向0225K752M-3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CFE39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78F59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824B33">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CF47719">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EED1F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68</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4EAA2A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G1522常台往江苏方向0216K600M-3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4324F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21DB8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E26DB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03D4136">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BBAB1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69</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E965F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S24绍诸往绍兴方向0028K805M鉴湖枢纽入口</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42531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94BC9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F042F7">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E281E68">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4F7F0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70</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422DCE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S24绍诸往诸暨方向0025K896M-QP1</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5CC7F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FEA5D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9F4E11">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52C3718">
        <w:tblPrEx/>
        <w:trPr>
          <w:trHeight w:val="450"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082D8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71</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D25CF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S9苏台往杭州方向0195K250M入市-3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E4718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FCD48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7C7319">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C4AADA9">
        <w:tblPrEx/>
        <w:trPr>
          <w:trHeight w:val="450"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56B97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72</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681CEA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S9苏台往台州方向0196K730M出市-3</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BB063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25EB8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C2EBD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725F03C7">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43861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73</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40CDA1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G92杭州湾环线上虞副收费站外广场执法站</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F1BD6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319FAE">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E023E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16F63324">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644D8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74</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FC0612">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G1522常台高速蒿坝收费站外广场执法站</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8ED7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BDE725">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3E1CC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552EFEB">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5D5C0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75</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2805EE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S24绍诸高速兰亭收费站外广场执法站</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B9A979">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54222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3D51B">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2235E8B3">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02BB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76</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40817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G1522常台高速嵊州出口执法站</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9BFCB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C89AB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3E8E8">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7</w:t>
            </w:r>
          </w:p>
        </w:tc>
      </w:tr>
      <w:tr w14:paraId="69F00CA0">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FE0167">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77</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A7394D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G60沪昆高速诸暨收费站出口执法站</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AAA3B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5F801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066EDF">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7</w:t>
            </w:r>
          </w:p>
        </w:tc>
      </w:tr>
      <w:tr w14:paraId="651F3D88">
        <w:tblPrEx/>
        <w:trPr>
          <w:trHeight w:val="323"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001521">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78</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E97DD4">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360786">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27817D">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A7E1C">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655402EA">
        <w:tblPrEx/>
        <w:trPr>
          <w:trHeight w:val="261"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E1CAE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79</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EF8503">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90469B">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D7A748">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E8AAC5">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345D39FE">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8617AA">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80</w:t>
            </w:r>
          </w:p>
        </w:tc>
        <w:tc>
          <w:tcPr>
            <w:tcW w:w="50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B9AE77C">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bookmarkEnd w:id="38"/>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FE968F">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BCD870">
            <w:pPr>
              <w:pStyle w:val="style0"/>
              <w:keepNext w:val="false"/>
              <w:keepLines w:val="false"/>
              <w:widowControl/>
              <w:suppressLineNumbers w:val="false"/>
              <w:jc w:val="center"/>
              <w:textAlignment w:val="center"/>
              <w:rPr>
                <w:rFonts w:ascii="仿宋" w:cs="仿宋" w:eastAsia="仿宋" w:hAnsi="仿宋" w:hint="eastAsia"/>
                <w:i w:val="false"/>
                <w:iCs w:val="false"/>
                <w:color w:val="auto"/>
                <w:sz w:val="20"/>
                <w:szCs w:val="20"/>
                <w:highlight w:val="none"/>
                <w:u w:val="none"/>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D00D7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r w14:paraId="0D61906D">
        <w:tblPrEx/>
        <w:trPr>
          <w:trHeight w:val="285" w:hRule="atLeast"/>
        </w:trPr>
        <w:tc>
          <w:tcPr>
            <w:tcW w:w="65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868770">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81</w:t>
            </w:r>
          </w:p>
        </w:tc>
        <w:tc>
          <w:tcPr>
            <w:tcW w:w="50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1DEF5">
            <w:pPr>
              <w:pStyle w:val="style0"/>
              <w:keepNext w:val="false"/>
              <w:keepLines w:val="false"/>
              <w:widowControl/>
              <w:suppressLineNumbers w:val="false"/>
              <w:jc w:val="center"/>
              <w:textAlignment w:val="center"/>
              <w:rPr>
                <w:rFonts w:ascii="仿宋" w:cs="仿宋" w:eastAsia="仿宋" w:hAnsi="仿宋" w:hint="default"/>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新增点位，地点待合同中明确</w:t>
            </w:r>
          </w:p>
        </w:tc>
        <w:tc>
          <w:tcPr>
            <w:tcW w:w="8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E6340E">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MSTP</w:t>
            </w:r>
          </w:p>
        </w:tc>
        <w:tc>
          <w:tcPr>
            <w:tcW w:w="8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57327D">
            <w:pPr>
              <w:pStyle w:val="style0"/>
              <w:keepNext w:val="false"/>
              <w:keepLines w:val="false"/>
              <w:widowControl/>
              <w:suppressLineNumbers w:val="false"/>
              <w:jc w:val="center"/>
              <w:textAlignment w:val="center"/>
              <w:rPr>
                <w:rFonts w:ascii="仿宋" w:cs="仿宋" w:eastAsia="仿宋" w:hAnsi="仿宋" w:hint="eastAsia"/>
                <w:i w:val="false"/>
                <w:iCs w:val="false"/>
                <w:color w:val="auto"/>
                <w:kern w:val="0"/>
                <w:sz w:val="20"/>
                <w:szCs w:val="20"/>
                <w:highlight w:val="none"/>
                <w:u w:val="none"/>
                <w:lang w:val="en-US" w:eastAsia="zh-CN"/>
              </w:rPr>
            </w:pPr>
            <w:r>
              <w:rPr>
                <w:rFonts w:ascii="仿宋" w:cs="仿宋" w:eastAsia="仿宋" w:hAnsi="仿宋" w:hint="eastAsia"/>
                <w:i w:val="false"/>
                <w:iCs w:val="false"/>
                <w:color w:val="auto"/>
                <w:kern w:val="0"/>
                <w:sz w:val="20"/>
                <w:szCs w:val="20"/>
                <w:highlight w:val="none"/>
                <w:u w:val="none"/>
                <w:lang w:val="en-US" w:eastAsia="zh-CN"/>
              </w:rPr>
              <w:t>50M</w:t>
            </w:r>
          </w:p>
        </w:tc>
        <w:tc>
          <w:tcPr>
            <w:tcW w:w="9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01CE31">
            <w:pPr>
              <w:pStyle w:val="style0"/>
              <w:keepNext w:val="false"/>
              <w:keepLines w:val="false"/>
              <w:widowControl/>
              <w:suppressLineNumbers w:val="false"/>
              <w:jc w:val="center"/>
              <w:textAlignment w:val="center"/>
              <w:rPr>
                <w:rFonts w:ascii="宋体" w:cs="宋体" w:eastAsia="宋体" w:hAnsi="宋体" w:hint="eastAsia"/>
                <w:i w:val="false"/>
                <w:iCs w:val="false"/>
                <w:color w:val="auto"/>
                <w:kern w:val="0"/>
                <w:sz w:val="18"/>
                <w:szCs w:val="18"/>
                <w:highlight w:val="none"/>
                <w:u w:val="none"/>
                <w:lang w:val="en-US" w:eastAsia="zh-CN"/>
              </w:rPr>
            </w:pPr>
            <w:r>
              <w:rPr>
                <w:rFonts w:ascii="宋体" w:cs="宋体" w:eastAsia="宋体" w:hAnsi="宋体" w:hint="eastAsia"/>
                <w:i w:val="false"/>
                <w:iCs w:val="false"/>
                <w:color w:val="auto"/>
                <w:kern w:val="0"/>
                <w:sz w:val="18"/>
                <w:szCs w:val="18"/>
                <w:highlight w:val="none"/>
                <w:u w:val="none"/>
                <w:lang w:val="en-US" w:eastAsia="zh-CN"/>
              </w:rPr>
              <w:t>12</w:t>
            </w:r>
          </w:p>
        </w:tc>
      </w:tr>
    </w:tbl>
    <w:p w14:paraId="5EE9AE40">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（2）技术要求</w:t>
      </w:r>
    </w:p>
    <w:p w14:paraId="67A6768D">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 xml:space="preserve">★投标人应在投标文件中承诺：在项目合同期内，投标人将履行高速公路施工审批、报备和安全防护义务，现场施工符合《公路养护安全作业规程》JTG H30-2015、《道路标志和标线标准》GB5768-2017及《浙江省高速公路施工标准化管理设施细则》的要求，对高速公路施工安全风险承担一切责任。 </w:t>
      </w:r>
    </w:p>
    <w:p w14:paraId="53A9C65A">
      <w:pPr>
        <w:pStyle w:val="style0"/>
        <w:kinsoku/>
        <w:overflowPunct/>
        <w:topLinePunct w:val="false"/>
        <w:bidi w:val="false"/>
        <w:spacing w:lineRule="exact" w:line="40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▲实施要求：本次采购的租用服务除包括上述线路外，还应包括机房内跳纤、线路两侧必要广模块和其他需配齐以构成完成传输的辅材，清单中如有任何遗漏，由中标人免费补齐。</w:t>
      </w:r>
    </w:p>
    <w:p w14:paraId="0D291233">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▲单条MSTP端到端电路可用率大于99.9％，单条MSTP端到端电路误码率小于10E－7，电路延时每百公里小于0.5毫秒。</w:t>
      </w:r>
    </w:p>
    <w:p w14:paraId="19FA0407">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（3）服务有效期</w:t>
      </w:r>
    </w:p>
    <w:p w14:paraId="4E43178F">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12个月</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具体时间根据合同约定</w:t>
      </w:r>
      <w:r>
        <w:rPr>
          <w:rFonts w:ascii="仿宋" w:cs="仿宋" w:eastAsia="仿宋" w:hAnsi="仿宋" w:hint="eastAsia"/>
          <w:color w:val="auto"/>
          <w:sz w:val="24"/>
          <w:szCs w:val="24"/>
          <w:highlight w:val="none"/>
        </w:rPr>
        <w:t>。</w:t>
      </w:r>
    </w:p>
    <w:p w14:paraId="4C7E1D56">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4</w:t>
      </w:r>
      <w:r>
        <w:rPr>
          <w:rFonts w:ascii="仿宋" w:cs="仿宋" w:eastAsia="仿宋" w:hAnsi="仿宋" w:hint="eastAsia"/>
          <w:b/>
          <w:color w:val="auto"/>
          <w:sz w:val="24"/>
          <w:szCs w:val="24"/>
          <w:highlight w:val="none"/>
        </w:rPr>
        <w:t>）运维服务响应</w:t>
      </w:r>
    </w:p>
    <w:p w14:paraId="4F449722">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运维服务响应时效以投标人做出的商务应标承诺为准。</w:t>
      </w:r>
    </w:p>
    <w:p w14:paraId="267FB948">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网络监测服务：专门设立维护支撑人员，对电路进行维护和管理；</w:t>
      </w:r>
      <w:r>
        <w:rPr>
          <w:rFonts w:ascii="仿宋" w:cs="仿宋" w:eastAsia="仿宋" w:hAnsi="仿宋" w:hint="eastAsia"/>
          <w:color w:val="auto"/>
          <w:sz w:val="24"/>
          <w:szCs w:val="24"/>
          <w:highlight w:val="none"/>
          <w:lang w:val="en-US" w:eastAsia="zh-CN"/>
        </w:rPr>
        <w:t>按月</w:t>
      </w:r>
      <w:r>
        <w:rPr>
          <w:rFonts w:ascii="仿宋" w:cs="仿宋" w:eastAsia="仿宋" w:hAnsi="仿宋" w:hint="eastAsia"/>
          <w:color w:val="auto"/>
          <w:sz w:val="24"/>
          <w:szCs w:val="24"/>
          <w:highlight w:val="none"/>
        </w:rPr>
        <w:t>提供</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网络运行报告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，包括电路故障清单、故障发生时间和结束时间、故障的详细原因和考核扣款明细；网络检测服务需定期提交书面报告，投标人、采购人共同签字盖章后生效。</w:t>
      </w:r>
    </w:p>
    <w:p w14:paraId="32AB6567">
      <w:pPr>
        <w:pStyle w:val="style4537"/>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5</w:t>
      </w:r>
      <w:r>
        <w:rPr>
          <w:rFonts w:ascii="仿宋" w:cs="仿宋" w:eastAsia="仿宋" w:hAnsi="仿宋" w:hint="eastAsia"/>
          <w:b/>
          <w:color w:val="auto"/>
          <w:sz w:val="24"/>
          <w:szCs w:val="24"/>
          <w:highlight w:val="none"/>
        </w:rPr>
        <w:t>）违约责任</w:t>
      </w:r>
    </w:p>
    <w:p w14:paraId="60C4FA97">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default"/>
          <w:color w:val="auto"/>
          <w:sz w:val="24"/>
          <w:szCs w:val="24"/>
          <w:highlight w:val="none"/>
          <w:lang w:val="en-US" w:eastAsia="zh-CN"/>
        </w:rPr>
      </w:pPr>
      <w:r>
        <w:rPr>
          <w:rFonts w:ascii="仿宋" w:cs="仿宋" w:eastAsia="仿宋" w:hAnsi="仿宋" w:hint="eastAsia"/>
          <w:color w:val="auto"/>
          <w:sz w:val="24"/>
          <w:szCs w:val="24"/>
          <w:highlight w:val="none"/>
          <w:lang w:val="en-US" w:eastAsia="zh-CN"/>
        </w:rPr>
        <w:t>未按时完成交付，根据实际延期交付天数，每天缴纳合同总额3</w:t>
      </w:r>
      <w:r>
        <w:rPr>
          <w:rFonts w:ascii="Arial" w:cs="Arial" w:eastAsia="仿宋" w:hAnsi="Arial" w:hint="default"/>
          <w:color w:val="auto"/>
          <w:sz w:val="24"/>
          <w:szCs w:val="24"/>
          <w:highlight w:val="none"/>
          <w:lang w:val="en-US" w:eastAsia="zh-CN"/>
        </w:rPr>
        <w:t>‰</w:t>
      </w:r>
      <w:r>
        <w:rPr>
          <w:rFonts w:ascii="Arial" w:cs="Arial" w:eastAsia="仿宋" w:hAnsi="Arial" w:hint="eastAsia"/>
          <w:color w:val="auto"/>
          <w:sz w:val="24"/>
          <w:szCs w:val="24"/>
          <w:highlight w:val="none"/>
          <w:lang w:val="en-US" w:eastAsia="zh-CN"/>
        </w:rPr>
        <w:t>的违约金。</w:t>
      </w:r>
    </w:p>
    <w:p w14:paraId="69F26757">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网络故障超出承诺时间未恢复的，单点每次扣200元；超过24小时未修复的按照日均线路租赁费2倍扣罚违约金，无法按时交付的线路参照本条扣罚。</w:t>
      </w:r>
    </w:p>
    <w:p w14:paraId="7CDAEDE3">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未按承诺时间提供网络运行监测服务报告的，按照1000元/次扣罚违约金。</w:t>
      </w:r>
    </w:p>
    <w:p w14:paraId="34E3CF11">
      <w:pPr>
        <w:pStyle w:val="style4537"/>
        <w:kinsoku/>
        <w:overflowPunct/>
        <w:topLinePunct w:val="false"/>
        <w:bidi w:val="false"/>
        <w:spacing w:lineRule="exact" w:line="400"/>
        <w:ind w:firstLine="0" w:firstLineChars="0"/>
        <w:rPr>
          <w:rFonts w:ascii="仿宋" w:cs="仿宋" w:eastAsia="仿宋" w:hAnsi="仿宋" w:hint="default"/>
          <w:b/>
          <w:color w:val="auto"/>
          <w:sz w:val="24"/>
          <w:szCs w:val="24"/>
          <w:highlight w:val="none"/>
          <w:lang w:val="en-US" w:eastAsia="zh-CN"/>
        </w:rPr>
      </w:pP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6</w:t>
      </w:r>
      <w:r>
        <w:rPr>
          <w:rFonts w:ascii="仿宋" w:cs="仿宋" w:eastAsia="仿宋" w:hAnsi="仿宋" w:hint="eastAsia"/>
          <w:b/>
          <w:color w:val="auto"/>
          <w:sz w:val="24"/>
          <w:szCs w:val="24"/>
          <w:highlight w:val="none"/>
        </w:rPr>
        <w:t>）</w:t>
      </w:r>
      <w:r>
        <w:rPr>
          <w:rFonts w:ascii="仿宋" w:cs="仿宋" w:eastAsia="仿宋" w:hAnsi="仿宋" w:hint="eastAsia"/>
          <w:b/>
          <w:color w:val="auto"/>
          <w:sz w:val="24"/>
          <w:szCs w:val="24"/>
          <w:highlight w:val="none"/>
          <w:lang w:val="en-US" w:eastAsia="zh-CN"/>
        </w:rPr>
        <w:t>验收要求</w:t>
      </w:r>
    </w:p>
    <w:p w14:paraId="3062D0AA">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default"/>
          <w:color w:val="auto"/>
          <w:sz w:val="24"/>
          <w:szCs w:val="24"/>
          <w:highlight w:val="none"/>
          <w:lang w:val="en-US" w:eastAsia="zh-CN"/>
        </w:rPr>
      </w:pPr>
      <w:r>
        <w:rPr>
          <w:rFonts w:ascii="仿宋" w:cs="仿宋" w:eastAsia="仿宋" w:hAnsi="仿宋" w:hint="eastAsia"/>
          <w:color w:val="auto"/>
          <w:sz w:val="24"/>
          <w:szCs w:val="24"/>
          <w:highlight w:val="none"/>
          <w:lang w:val="en-US" w:eastAsia="zh-CN"/>
        </w:rPr>
        <w:t>交付验收：供应商应在网络租赁服务生效之日前完成交付验收。交付验收须提供《网络电路开通交付报告》，交付报告应当提供线路计费编号、前端点位所在地、传输连续规格清单，并提供每条传输线路网络传输测试速率及证明截图。交付报告经过采购人确认后视为完成交付；租赁服务期生效后仍未完成交付的，供应商承担按照未按时交付违约责任。</w:t>
      </w:r>
    </w:p>
    <w:p w14:paraId="58407E8F">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lang w:val="en-US" w:eastAsia="zh-CN"/>
        </w:rPr>
        <w:t>终验：合同履约完成后，供应商提交《验收报告》，附合同期内全部</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rPr>
        <w:t>网络运行报告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及</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项目结算书</w:t>
      </w:r>
      <w:r>
        <w:rPr>
          <w:rFonts w:ascii="仿宋" w:cs="仿宋" w:eastAsia="仿宋" w:hAnsi="仿宋" w:hint="eastAsia"/>
          <w:color w:val="auto"/>
          <w:sz w:val="24"/>
          <w:szCs w:val="24"/>
          <w:highlight w:val="none"/>
          <w:lang w:eastAsia="zh-CN"/>
        </w:rPr>
        <w:t>》，</w:t>
      </w:r>
      <w:r>
        <w:rPr>
          <w:rFonts w:ascii="仿宋" w:cs="仿宋" w:eastAsia="仿宋" w:hAnsi="仿宋" w:hint="eastAsia"/>
          <w:color w:val="auto"/>
          <w:sz w:val="24"/>
          <w:szCs w:val="24"/>
          <w:highlight w:val="none"/>
          <w:lang w:val="en-US" w:eastAsia="zh-CN"/>
        </w:rPr>
        <w:t>供应商为按照投标承诺提供服务的、存在本标书规定违约责任行为的予以违约扣款</w:t>
      </w:r>
      <w:r>
        <w:rPr>
          <w:rFonts w:ascii="仿宋" w:cs="仿宋" w:eastAsia="仿宋" w:hAnsi="仿宋" w:hint="eastAsia"/>
          <w:color w:val="auto"/>
          <w:sz w:val="24"/>
          <w:szCs w:val="24"/>
          <w:highlight w:val="none"/>
        </w:rPr>
        <w:t>。</w:t>
      </w:r>
    </w:p>
    <w:p w14:paraId="41581820">
      <w:pPr>
        <w:pStyle w:val="style0"/>
        <w:widowControl/>
        <w:numPr>
          <w:ilvl w:val="0"/>
          <w:numId w:val="0"/>
        </w:numPr>
        <w:kinsoku/>
        <w:overflowPunct/>
        <w:topLinePunct w:val="false"/>
        <w:bidi w:val="false"/>
        <w:spacing w:lineRule="exact" w:line="400"/>
        <w:ind w:firstLine="480" w:firstLineChars="200"/>
        <w:jc w:val="left"/>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采购人有权委托第三方检测机构对中标人交付的线路技术指标进行检测，相关检测费用由中标人承担。</w:t>
      </w:r>
    </w:p>
    <w:p w14:paraId="3214F0A7">
      <w:pPr>
        <w:pStyle w:val="style4537"/>
        <w:numPr>
          <w:ilvl w:val="0"/>
          <w:numId w:val="3"/>
        </w:numPr>
        <w:kinsoku/>
        <w:overflowPunct/>
        <w:topLinePunct w:val="false"/>
        <w:bidi w:val="false"/>
        <w:spacing w:lineRule="exact" w:line="400"/>
        <w:ind w:firstLine="0" w:firstLineChars="0"/>
        <w:rPr>
          <w:rFonts w:ascii="仿宋" w:cs="仿宋" w:eastAsia="仿宋" w:hAnsi="仿宋" w:hint="eastAsia"/>
          <w:b/>
          <w:color w:val="auto"/>
          <w:sz w:val="24"/>
          <w:szCs w:val="24"/>
          <w:highlight w:val="none"/>
        </w:rPr>
      </w:pPr>
      <w:r>
        <w:rPr>
          <w:rFonts w:ascii="仿宋" w:cs="仿宋" w:eastAsia="仿宋" w:hAnsi="仿宋" w:hint="eastAsia"/>
          <w:b/>
          <w:color w:val="auto"/>
          <w:sz w:val="24"/>
          <w:szCs w:val="24"/>
          <w:highlight w:val="none"/>
        </w:rPr>
        <w:t>付款方式</w:t>
      </w:r>
    </w:p>
    <w:p w14:paraId="135EB2B2">
      <w:pPr>
        <w:pStyle w:val="style0"/>
        <w:ind w:firstLine="480" w:firstLineChars="200"/>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按《浙江省财政厅关于进一步发挥政府采购政策 功能全力推动经济稳进提质的通知》（浙财采监〔2022〕3号）等文件要求执行，具体付款方式由双方协商后在合同中明确。</w:t>
      </w:r>
    </w:p>
    <w:p w14:paraId="02FF28DF">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jc w:val="both"/>
        <w:textAlignment w:val="auto"/>
        <w:outlineLvl w:val="0"/>
        <w:rPr>
          <w:rFonts w:ascii="仿宋" w:cs="仿宋" w:eastAsia="仿宋" w:hAnsi="仿宋" w:hint="eastAsia"/>
          <w:b/>
          <w:color w:val="auto"/>
          <w:sz w:val="36"/>
          <w:szCs w:val="36"/>
          <w:highlight w:val="none"/>
        </w:rPr>
      </w:pPr>
    </w:p>
    <w:p w14:paraId="1F1185FD">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jc w:val="center"/>
        <w:textAlignment w:val="auto"/>
        <w:outlineLvl w:val="0"/>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w:t>
      </w:r>
      <w:r>
        <w:rPr>
          <w:rFonts w:ascii="仿宋" w:cs="仿宋" w:eastAsia="仿宋" w:hAnsi="仿宋" w:hint="eastAsia"/>
          <w:b/>
          <w:color w:val="auto"/>
          <w:sz w:val="36"/>
          <w:szCs w:val="36"/>
          <w:highlight w:val="none"/>
          <w:lang w:eastAsia="zh-CN"/>
        </w:rPr>
        <w:t>四</w:t>
      </w:r>
      <w:r>
        <w:rPr>
          <w:rFonts w:ascii="仿宋" w:cs="仿宋" w:eastAsia="仿宋" w:hAnsi="仿宋" w:hint="eastAsia"/>
          <w:b/>
          <w:color w:val="auto"/>
          <w:sz w:val="36"/>
          <w:szCs w:val="36"/>
          <w:highlight w:val="none"/>
        </w:rPr>
        <w:t>部分 拟签订的合同文本</w:t>
      </w:r>
    </w:p>
    <w:p w14:paraId="614D6648">
      <w:pPr>
        <w:pStyle w:val="style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合同编号：</w:t>
      </w:r>
      <w:r>
        <w:rPr>
          <w:rFonts w:ascii="仿宋" w:cs="仿宋" w:eastAsia="仿宋" w:hAnsi="仿宋" w:hint="eastAsia"/>
          <w:color w:val="auto"/>
          <w:sz w:val="24"/>
          <w:highlight w:val="none"/>
          <w:u w:val="single"/>
        </w:rPr>
        <w:t xml:space="preserve">           </w:t>
      </w:r>
    </w:p>
    <w:p w14:paraId="316EE0D8">
      <w:pPr>
        <w:pStyle w:val="style0"/>
        <w:spacing w:lineRule="auto" w:line="480"/>
        <w:jc w:val="center"/>
        <w:rPr>
          <w:rFonts w:ascii="仿宋" w:cs="仿宋" w:eastAsia="仿宋" w:hAnsi="仿宋" w:hint="eastAsia"/>
          <w:b/>
          <w:color w:val="auto"/>
          <w:sz w:val="28"/>
          <w:szCs w:val="28"/>
          <w:highlight w:val="none"/>
        </w:rPr>
      </w:pPr>
    </w:p>
    <w:p w14:paraId="3D3B0B6C">
      <w:pPr>
        <w:pStyle w:val="style0"/>
        <w:spacing w:lineRule="auto" w:line="480"/>
        <w:jc w:val="center"/>
        <w:rPr>
          <w:rFonts w:ascii="仿宋" w:cs="仿宋" w:eastAsia="仿宋" w:hAnsi="仿宋" w:hint="eastAsia"/>
          <w:b/>
          <w:color w:val="auto"/>
          <w:sz w:val="24"/>
          <w:highlight w:val="none"/>
        </w:rPr>
      </w:pPr>
    </w:p>
    <w:p w14:paraId="00509FB9">
      <w:pPr>
        <w:pStyle w:val="style0"/>
        <w:spacing w:lineRule="auto" w:line="480"/>
        <w:jc w:val="center"/>
        <w:rPr>
          <w:rFonts w:ascii="仿宋" w:cs="仿宋" w:eastAsia="仿宋" w:hAnsi="仿宋" w:hint="eastAsia"/>
          <w:b/>
          <w:color w:val="auto"/>
          <w:sz w:val="24"/>
          <w:highlight w:val="none"/>
        </w:rPr>
      </w:pPr>
    </w:p>
    <w:p w14:paraId="25D2787F">
      <w:pPr>
        <w:pStyle w:val="style0"/>
        <w:spacing w:lineRule="auto" w:line="480"/>
        <w:jc w:val="center"/>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政府采购合同参考范本</w:t>
      </w:r>
    </w:p>
    <w:p w14:paraId="1ABC21A3">
      <w:pPr>
        <w:pStyle w:val="style0"/>
        <w:spacing w:lineRule="auto" w:line="480"/>
        <w:jc w:val="center"/>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（服务类）</w:t>
      </w:r>
    </w:p>
    <w:p w14:paraId="4613FE27">
      <w:pPr>
        <w:pStyle w:val="style4718"/>
        <w:ind w:firstLine="2843" w:firstLineChars="1180"/>
        <w:rPr>
          <w:rFonts w:ascii="仿宋" w:cs="仿宋" w:eastAsia="仿宋" w:hAnsi="仿宋" w:hint="eastAsia"/>
          <w:b/>
          <w:color w:val="auto"/>
          <w:szCs w:val="24"/>
          <w:highlight w:val="none"/>
        </w:rPr>
      </w:pPr>
      <w:r>
        <w:rPr>
          <w:rFonts w:ascii="仿宋" w:cs="仿宋" w:eastAsia="仿宋" w:hAnsi="仿宋" w:hint="eastAsia"/>
          <w:b/>
          <w:color w:val="auto"/>
          <w:szCs w:val="24"/>
          <w:highlight w:val="none"/>
        </w:rPr>
        <w:t>第一部分 合同书</w:t>
      </w:r>
    </w:p>
    <w:p w14:paraId="015875C7">
      <w:pPr>
        <w:pStyle w:val="style0"/>
        <w:spacing w:before="120" w:lineRule="atLeast" w:line="22"/>
        <w:rPr>
          <w:rFonts w:ascii="仿宋" w:cs="仿宋" w:eastAsia="仿宋" w:hAnsi="仿宋" w:hint="eastAsia"/>
          <w:color w:val="auto"/>
          <w:sz w:val="24"/>
          <w:highlight w:val="none"/>
        </w:rPr>
      </w:pPr>
    </w:p>
    <w:p w14:paraId="603C8322">
      <w:pPr>
        <w:pStyle w:val="style2"/>
        <w:rPr>
          <w:rFonts w:ascii="仿宋" w:cs="仿宋" w:eastAsia="仿宋" w:hAnsi="仿宋" w:hint="eastAsia"/>
          <w:color w:val="auto"/>
          <w:highlight w:val="none"/>
        </w:rPr>
      </w:pPr>
    </w:p>
    <w:p w14:paraId="3EB87B07">
      <w:pPr>
        <w:pStyle w:val="style0"/>
        <w:spacing w:before="120" w:lineRule="atLeast" w:line="22"/>
        <w:ind w:left="960"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项目名称：</w:t>
      </w:r>
      <w:r>
        <w:rPr>
          <w:rFonts w:ascii="仿宋" w:cs="仿宋" w:eastAsia="仿宋" w:hAnsi="仿宋" w:hint="eastAsia"/>
          <w:color w:val="auto"/>
          <w:sz w:val="24"/>
          <w:highlight w:val="none"/>
          <w:u w:val="single"/>
        </w:rPr>
        <w:t xml:space="preserve">                                   </w:t>
      </w:r>
    </w:p>
    <w:p w14:paraId="0A06F29B">
      <w:pPr>
        <w:pStyle w:val="style4615"/>
        <w:spacing w:before="120" w:lineRule="atLeast" w:line="22"/>
        <w:rPr>
          <w:rFonts w:ascii="仿宋" w:cs="仿宋" w:eastAsia="仿宋" w:hAnsi="仿宋" w:hint="eastAsia"/>
          <w:color w:val="auto"/>
          <w:szCs w:val="24"/>
          <w:highlight w:val="none"/>
        </w:rPr>
      </w:pPr>
    </w:p>
    <w:p w14:paraId="6DC45290">
      <w:pPr>
        <w:pStyle w:val="style4615"/>
        <w:spacing w:before="120" w:lineRule="atLeast" w:line="22"/>
        <w:rPr>
          <w:rFonts w:ascii="仿宋" w:cs="仿宋" w:eastAsia="仿宋" w:hAnsi="仿宋" w:hint="eastAsia"/>
          <w:color w:val="auto"/>
          <w:szCs w:val="24"/>
          <w:highlight w:val="none"/>
        </w:rPr>
      </w:pPr>
    </w:p>
    <w:p w14:paraId="72B45120">
      <w:pPr>
        <w:pStyle w:val="style0"/>
        <w:rPr>
          <w:rFonts w:ascii="仿宋" w:cs="仿宋" w:eastAsia="仿宋" w:hAnsi="仿宋" w:hint="eastAsia"/>
          <w:color w:val="auto"/>
          <w:sz w:val="24"/>
          <w:highlight w:val="none"/>
        </w:rPr>
      </w:pPr>
    </w:p>
    <w:p w14:paraId="2D1A8A2E">
      <w:pPr>
        <w:pStyle w:val="style0"/>
        <w:spacing w:before="120" w:lineRule="atLeast" w:line="22"/>
        <w:ind w:left="960" w:firstLine="480" w:firstLineChars="20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甲方：</w:t>
      </w:r>
      <w:r>
        <w:rPr>
          <w:rFonts w:ascii="仿宋" w:cs="仿宋" w:eastAsia="仿宋" w:hAnsi="仿宋" w:hint="eastAsia"/>
          <w:color w:val="auto"/>
          <w:sz w:val="24"/>
          <w:highlight w:val="none"/>
          <w:u w:val="single"/>
        </w:rPr>
        <w:t xml:space="preserve">                                       </w:t>
      </w:r>
    </w:p>
    <w:p w14:paraId="7FD613D7">
      <w:pPr>
        <w:pStyle w:val="style0"/>
        <w:spacing w:before="120" w:lineRule="atLeast" w:line="22"/>
        <w:rPr>
          <w:rFonts w:ascii="仿宋" w:cs="仿宋" w:eastAsia="仿宋" w:hAnsi="仿宋" w:hint="eastAsia"/>
          <w:color w:val="auto"/>
          <w:sz w:val="24"/>
          <w:highlight w:val="none"/>
        </w:rPr>
      </w:pPr>
    </w:p>
    <w:p w14:paraId="7DD2FCEA">
      <w:pPr>
        <w:pStyle w:val="style0"/>
        <w:spacing w:before="120" w:lineRule="atLeast" w:line="22"/>
        <w:ind w:left="960" w:firstLine="480" w:firstLineChars="20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乙方：</w:t>
      </w:r>
      <w:r>
        <w:rPr>
          <w:rFonts w:ascii="仿宋" w:cs="仿宋" w:eastAsia="仿宋" w:hAnsi="仿宋" w:hint="eastAsia"/>
          <w:color w:val="auto"/>
          <w:sz w:val="24"/>
          <w:highlight w:val="none"/>
          <w:u w:val="single"/>
        </w:rPr>
        <w:t xml:space="preserve">                                       </w:t>
      </w:r>
    </w:p>
    <w:p w14:paraId="133E8E2E">
      <w:pPr>
        <w:pStyle w:val="style0"/>
        <w:spacing w:before="120" w:lineRule="atLeast" w:line="22"/>
        <w:rPr>
          <w:rFonts w:ascii="仿宋" w:cs="仿宋" w:eastAsia="仿宋" w:hAnsi="仿宋" w:hint="eastAsia"/>
          <w:color w:val="auto"/>
          <w:sz w:val="24"/>
          <w:highlight w:val="none"/>
        </w:rPr>
      </w:pPr>
    </w:p>
    <w:p w14:paraId="11503B7D">
      <w:pPr>
        <w:pStyle w:val="style0"/>
        <w:spacing w:before="120" w:lineRule="atLeast" w:line="22"/>
        <w:ind w:firstLine="1440" w:firstLineChars="60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签订地：</w:t>
      </w:r>
      <w:r>
        <w:rPr>
          <w:rFonts w:ascii="仿宋" w:cs="仿宋" w:eastAsia="仿宋" w:hAnsi="仿宋" w:hint="eastAsia"/>
          <w:color w:val="auto"/>
          <w:sz w:val="24"/>
          <w:highlight w:val="none"/>
          <w:u w:val="single"/>
        </w:rPr>
        <w:t xml:space="preserve">                                     </w:t>
      </w:r>
    </w:p>
    <w:p w14:paraId="2E3AEF45">
      <w:pPr>
        <w:pStyle w:val="style0"/>
        <w:spacing w:before="120" w:lineRule="atLeast" w:line="22"/>
        <w:rPr>
          <w:rFonts w:ascii="仿宋" w:cs="仿宋" w:eastAsia="仿宋" w:hAnsi="仿宋" w:hint="eastAsia"/>
          <w:color w:val="auto"/>
          <w:sz w:val="24"/>
          <w:highlight w:val="none"/>
        </w:rPr>
      </w:pPr>
    </w:p>
    <w:p w14:paraId="0511F19C">
      <w:pPr>
        <w:pStyle w:val="style0"/>
        <w:spacing w:before="120" w:lineRule="atLeast" w:line="22"/>
        <w:ind w:firstLine="1440" w:firstLineChars="60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签订日期：</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年</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月</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日</w:t>
      </w:r>
    </w:p>
    <w:p w14:paraId="2DCC5B8C">
      <w:pPr>
        <w:pStyle w:val="style0"/>
        <w:widowControl/>
        <w:jc w:val="left"/>
        <w:rPr>
          <w:rFonts w:ascii="仿宋" w:cs="仿宋" w:eastAsia="仿宋" w:hAnsi="仿宋" w:hint="eastAsia"/>
          <w:color w:val="auto"/>
          <w:kern w:val="0"/>
          <w:sz w:val="24"/>
          <w:highlight w:val="none"/>
        </w:rPr>
        <w:sectPr>
          <w:pgSz w:w="11907" w:h="16840" w:orient="portrait"/>
          <w:pgMar w:top="1474" w:right="1814" w:bottom="1474" w:left="1814" w:header="851" w:footer="851" w:gutter="0"/>
          <w:pgNumType w:fmt="decimal"/>
          <w:cols w:space="720" w:num="1"/>
        </w:sectPr>
      </w:pPr>
    </w:p>
    <w:p w14:paraId="5BA19051">
      <w:pPr>
        <w:pStyle w:val="style0"/>
        <w:rPr>
          <w:rFonts w:ascii="仿宋" w:cs="仿宋" w:eastAsia="仿宋" w:hAnsi="仿宋" w:hint="eastAsia"/>
          <w:b/>
          <w:color w:val="auto"/>
          <w:sz w:val="24"/>
          <w:highlight w:val="none"/>
        </w:rPr>
      </w:pPr>
    </w:p>
    <w:p w14:paraId="58C58243">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u w:val="single"/>
          <w:lang w:val="zh-CN"/>
        </w:rPr>
        <w:t xml:space="preserve">        </w:t>
      </w:r>
      <w:r>
        <w:rPr>
          <w:rFonts w:ascii="仿宋" w:cs="仿宋" w:eastAsia="仿宋" w:hAnsi="仿宋" w:hint="eastAsia"/>
          <w:color w:val="auto"/>
          <w:sz w:val="24"/>
          <w:highlight w:val="none"/>
          <w:lang w:val="zh-CN"/>
        </w:rPr>
        <w:t>年</w:t>
      </w:r>
      <w:r>
        <w:rPr>
          <w:rFonts w:ascii="仿宋" w:cs="仿宋" w:eastAsia="仿宋" w:hAnsi="仿宋" w:hint="eastAsia"/>
          <w:color w:val="auto"/>
          <w:sz w:val="24"/>
          <w:highlight w:val="none"/>
          <w:u w:val="single"/>
          <w:lang w:val="zh-CN"/>
        </w:rPr>
        <w:t xml:space="preserve">    </w:t>
      </w:r>
      <w:r>
        <w:rPr>
          <w:rFonts w:ascii="仿宋" w:cs="仿宋" w:eastAsia="仿宋" w:hAnsi="仿宋" w:hint="eastAsia"/>
          <w:color w:val="auto"/>
          <w:sz w:val="24"/>
          <w:highlight w:val="none"/>
          <w:lang w:val="zh-CN"/>
        </w:rPr>
        <w:t>月</w:t>
      </w:r>
      <w:r>
        <w:rPr>
          <w:rFonts w:ascii="仿宋" w:cs="仿宋" w:eastAsia="仿宋" w:hAnsi="仿宋" w:hint="eastAsia"/>
          <w:color w:val="auto"/>
          <w:sz w:val="24"/>
          <w:highlight w:val="none"/>
          <w:u w:val="single"/>
          <w:lang w:val="zh-CN"/>
        </w:rPr>
        <w:t xml:space="preserve">    </w:t>
      </w:r>
      <w:r>
        <w:rPr>
          <w:rFonts w:ascii="仿宋" w:cs="仿宋" w:eastAsia="仿宋" w:hAnsi="仿宋" w:hint="eastAsia"/>
          <w:color w:val="auto"/>
          <w:sz w:val="24"/>
          <w:highlight w:val="none"/>
          <w:lang w:val="zh-CN"/>
        </w:rPr>
        <w:t>日</w:t>
      </w:r>
      <w:r>
        <w:rPr>
          <w:rFonts w:ascii="仿宋" w:cs="仿宋" w:eastAsia="仿宋" w:hAnsi="仿宋" w:hint="eastAsia"/>
          <w:color w:val="auto"/>
          <w:sz w:val="24"/>
          <w:highlight w:val="none"/>
        </w:rPr>
        <w:t>，</w:t>
      </w:r>
      <w:r>
        <w:rPr>
          <w:rFonts w:ascii="仿宋" w:cs="仿宋" w:eastAsia="仿宋" w:hAnsi="仿宋" w:hint="eastAsia"/>
          <w:color w:val="auto"/>
          <w:sz w:val="24"/>
          <w:highlight w:val="none"/>
          <w:u w:val="single"/>
        </w:rPr>
        <w:t xml:space="preserve">   （采购人）   </w:t>
      </w:r>
      <w:r>
        <w:rPr>
          <w:rFonts w:ascii="仿宋" w:cs="仿宋" w:eastAsia="仿宋" w:hAnsi="仿宋" w:hint="eastAsia"/>
          <w:color w:val="auto"/>
          <w:sz w:val="24"/>
          <w:highlight w:val="none"/>
        </w:rPr>
        <w:t>以</w:t>
      </w:r>
      <w:r>
        <w:rPr>
          <w:rFonts w:ascii="仿宋" w:cs="仿宋" w:eastAsia="仿宋" w:hAnsi="仿宋" w:hint="eastAsia"/>
          <w:color w:val="auto"/>
          <w:sz w:val="24"/>
          <w:highlight w:val="none"/>
          <w:u w:val="single"/>
        </w:rPr>
        <w:t xml:space="preserve">   （政府采购方式）  </w:t>
      </w:r>
      <w:r>
        <w:rPr>
          <w:rFonts w:ascii="仿宋" w:cs="仿宋" w:eastAsia="仿宋" w:hAnsi="仿宋" w:hint="eastAsia"/>
          <w:color w:val="auto"/>
          <w:sz w:val="24"/>
          <w:highlight w:val="none"/>
        </w:rPr>
        <w:t>对</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eastAsia="zh-CN"/>
        </w:rPr>
        <w:t>高速交警支队(2025 年)内外场科技设施设备维护项目</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项目进行了采购。经</w:t>
      </w:r>
      <w:r>
        <w:rPr>
          <w:rFonts w:ascii="仿宋" w:cs="仿宋" w:eastAsia="仿宋" w:hAnsi="仿宋" w:hint="eastAsia"/>
          <w:color w:val="auto"/>
          <w:sz w:val="24"/>
          <w:highlight w:val="none"/>
          <w:u w:val="single"/>
        </w:rPr>
        <w:t xml:space="preserve">   （相关评定主体名称）   </w:t>
      </w:r>
      <w:r>
        <w:rPr>
          <w:rFonts w:ascii="仿宋" w:cs="仿宋" w:eastAsia="仿宋" w:hAnsi="仿宋" w:hint="eastAsia"/>
          <w:color w:val="auto"/>
          <w:sz w:val="24"/>
          <w:highlight w:val="none"/>
        </w:rPr>
        <w:t>评定，</w:t>
      </w:r>
      <w:r>
        <w:rPr>
          <w:rFonts w:ascii="仿宋" w:cs="仿宋" w:eastAsia="仿宋" w:hAnsi="仿宋" w:hint="eastAsia"/>
          <w:color w:val="auto"/>
          <w:sz w:val="24"/>
          <w:highlight w:val="none"/>
          <w:u w:val="single"/>
        </w:rPr>
        <w:t xml:space="preserve">   （中标或者成交供应商名称） </w:t>
      </w:r>
      <w:r>
        <w:rPr>
          <w:rFonts w:ascii="仿宋" w:cs="仿宋" w:eastAsia="仿宋" w:hAnsi="仿宋" w:hint="eastAsia"/>
          <w:color w:val="auto"/>
          <w:sz w:val="24"/>
          <w:highlight w:val="none"/>
        </w:rPr>
        <w:t>为该项目中标或者成交供应商。现于中标或者成交通知书发出之日起</w:t>
      </w:r>
      <w:r>
        <w:rPr>
          <w:rFonts w:ascii="仿宋" w:cs="仿宋" w:eastAsia="仿宋" w:hAnsi="仿宋" w:hint="eastAsia"/>
          <w:color w:val="auto"/>
          <w:sz w:val="24"/>
          <w:highlight w:val="none"/>
          <w:lang w:val="en-US" w:eastAsia="zh-CN"/>
        </w:rPr>
        <w:t>30</w:t>
      </w:r>
      <w:r>
        <w:rPr>
          <w:rFonts w:ascii="仿宋" w:cs="仿宋" w:eastAsia="仿宋" w:hAnsi="仿宋" w:hint="eastAsia"/>
          <w:color w:val="auto"/>
          <w:sz w:val="24"/>
          <w:highlight w:val="none"/>
        </w:rPr>
        <w:t>日内，按照采购文件确定的事项签订本合同。</w:t>
      </w:r>
    </w:p>
    <w:p w14:paraId="7948D45D">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zh-CN"/>
        </w:rPr>
        <w:t>根据《中华人民共和国民法典》《中华人民共和国政府采购法》等相关法律法规之规定，按照平等、自愿、公平和诚实信用的原则，经</w:t>
      </w:r>
      <w:r>
        <w:rPr>
          <w:rFonts w:ascii="仿宋" w:cs="仿宋" w:eastAsia="仿宋" w:hAnsi="仿宋" w:hint="eastAsia"/>
          <w:color w:val="auto"/>
          <w:sz w:val="24"/>
          <w:highlight w:val="none"/>
          <w:u w:val="single"/>
        </w:rPr>
        <w:t xml:space="preserve">   （采购人）   </w:t>
      </w:r>
      <w:r>
        <w:rPr>
          <w:rFonts w:ascii="仿宋" w:cs="仿宋" w:eastAsia="仿宋" w:hAnsi="仿宋" w:hint="eastAsia"/>
          <w:color w:val="auto"/>
          <w:sz w:val="24"/>
          <w:highlight w:val="none"/>
          <w:lang w:val="zh-CN"/>
        </w:rPr>
        <w:t>(以下简称：甲方)和</w:t>
      </w:r>
      <w:r>
        <w:rPr>
          <w:rFonts w:ascii="仿宋" w:cs="仿宋" w:eastAsia="仿宋" w:hAnsi="仿宋" w:hint="eastAsia"/>
          <w:color w:val="auto"/>
          <w:sz w:val="24"/>
          <w:highlight w:val="none"/>
          <w:u w:val="single"/>
        </w:rPr>
        <w:t xml:space="preserve">   （中或者成交标供应商名称）   </w:t>
      </w:r>
      <w:r>
        <w:rPr>
          <w:rFonts w:ascii="仿宋" w:cs="仿宋" w:eastAsia="仿宋" w:hAnsi="仿宋" w:hint="eastAsia"/>
          <w:color w:val="auto"/>
          <w:sz w:val="24"/>
          <w:highlight w:val="none"/>
          <w:lang w:val="zh-CN"/>
        </w:rPr>
        <w:t>(以下简称：乙方)协商一致，约定以下合同</w:t>
      </w:r>
      <w:r>
        <w:rPr>
          <w:rFonts w:ascii="仿宋" w:cs="仿宋" w:eastAsia="仿宋" w:hAnsi="仿宋" w:hint="eastAsia"/>
          <w:color w:val="auto"/>
          <w:sz w:val="24"/>
          <w:highlight w:val="none"/>
        </w:rPr>
        <w:t>条款，以兹共同遵守、全面履行。</w:t>
      </w:r>
    </w:p>
    <w:bookmarkStart w:id="39" w:name="_Toc22967"/>
    <w:bookmarkStart w:id="40" w:name="_Toc20421"/>
    <w:bookmarkStart w:id="41" w:name="_Toc19273"/>
    <w:bookmarkStart w:id="42" w:name="_Toc28855"/>
    <w:bookmarkStart w:id="43" w:name="_Toc15367"/>
    <w:p w14:paraId="4D1AED62">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color w:val="auto"/>
          <w:sz w:val="24"/>
          <w:highlight w:val="none"/>
        </w:rPr>
      </w:pPr>
      <w:r>
        <w:rPr>
          <w:rFonts w:ascii="仿宋" w:cs="仿宋" w:eastAsia="仿宋" w:hAnsi="仿宋" w:hint="eastAsia"/>
          <w:b/>
          <w:color w:val="auto"/>
          <w:sz w:val="24"/>
          <w:highlight w:val="none"/>
        </w:rPr>
        <w:t>1.1 合同组成部分</w:t>
      </w:r>
      <w:bookmarkEnd w:id="39"/>
      <w:bookmarkEnd w:id="40"/>
      <w:bookmarkEnd w:id="41"/>
      <w:bookmarkEnd w:id="42"/>
      <w:bookmarkEnd w:id="43"/>
    </w:p>
    <w:p w14:paraId="0807FA7B">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A14666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1.1.1 本合同及其补充合同、变更协议；</w:t>
      </w:r>
    </w:p>
    <w:p w14:paraId="3DD85989">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1.1.2 中标或者成交通知书；</w:t>
      </w:r>
    </w:p>
    <w:p w14:paraId="0295255A">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1.1.3 投标或者响应文件（含澄清或者说明文件）；</w:t>
      </w:r>
    </w:p>
    <w:p w14:paraId="2DECAEDD">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1.1.4 采购文件（含澄清或者修改文件）；</w:t>
      </w:r>
    </w:p>
    <w:p w14:paraId="0CCA590B">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1.1.5 其他相关采购文件。</w:t>
      </w:r>
    </w:p>
    <w:bookmarkStart w:id="44" w:name="_Toc2918"/>
    <w:bookmarkStart w:id="45" w:name="_Toc18585"/>
    <w:bookmarkStart w:id="46" w:name="_Toc6773"/>
    <w:bookmarkStart w:id="47" w:name="_Toc6311"/>
    <w:bookmarkStart w:id="48" w:name="_Toc22185"/>
    <w:p w14:paraId="094593BE">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1.2 标的</w:t>
      </w:r>
      <w:bookmarkEnd w:id="44"/>
      <w:bookmarkEnd w:id="45"/>
      <w:bookmarkEnd w:id="46"/>
      <w:bookmarkEnd w:id="47"/>
      <w:bookmarkEnd w:id="48"/>
    </w:p>
    <w:p w14:paraId="08E3668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1.2.1 服务内容：</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3463BD66">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1.2.2 服务标准：</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2DE0D361">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1.2.3 技术保障：</w:t>
      </w:r>
      <w:r>
        <w:rPr>
          <w:rFonts w:ascii="仿宋" w:cs="仿宋" w:eastAsia="仿宋" w:hAnsi="仿宋" w:hint="eastAsia"/>
          <w:color w:val="auto"/>
          <w:sz w:val="24"/>
          <w:highlight w:val="none"/>
          <w:u w:val="single"/>
        </w:rPr>
        <w:t>　　　　　　　　　                      　      ；</w:t>
      </w:r>
    </w:p>
    <w:p w14:paraId="4322CC56">
      <w:pPr>
        <w:pStyle w:val="style0"/>
        <w:pageBreakBefore w:val="false"/>
        <w:kinsoku/>
        <w:wordWrap/>
        <w:overflowPunct/>
        <w:topLinePunct w:val="false"/>
        <w:autoSpaceDE/>
        <w:autoSpaceDN/>
        <w:bidi w:val="false"/>
        <w:snapToGrid/>
        <w:spacing w:lineRule="exact" w:line="440"/>
        <w:ind w:left="0" w:leftChars="0" w:right="0" w:rightChars="0" w:firstLine="480" w:firstLineChars="20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1.2.4 服务人员组成：</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7346D85C">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highlight w:val="none"/>
        </w:rPr>
        <w:t>1.2.5合同</w:t>
      </w:r>
      <w:r>
        <w:rPr>
          <w:rFonts w:ascii="仿宋" w:cs="仿宋" w:eastAsia="仿宋" w:hAnsi="仿宋" w:hint="eastAsia"/>
          <w:color w:val="auto"/>
          <w:highlight w:val="none"/>
          <w:u w:val="single"/>
        </w:rPr>
        <w:t xml:space="preserve">     </w:t>
      </w:r>
      <w:r>
        <w:rPr>
          <w:rFonts w:ascii="仿宋" w:cs="仿宋" w:eastAsia="仿宋" w:hAnsi="仿宋" w:hint="eastAsia"/>
          <w:color w:val="auto"/>
          <w:highlight w:val="none"/>
        </w:rPr>
        <w:t>（是/否）涉及货物。若涉及货物的，则：</w:t>
      </w:r>
    </w:p>
    <w:bookmarkStart w:id="49" w:name="_Toc21124"/>
    <w:bookmarkStart w:id="50" w:name="_Toc5635"/>
    <w:bookmarkStart w:id="51" w:name="_Toc1386"/>
    <w:bookmarkStart w:id="52" w:name="_Toc13918"/>
    <w:bookmarkStart w:id="53" w:name="_Toc4929"/>
    <w:p w14:paraId="44C2BB63">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1.2.5.1 货物名称、品牌、规格型号、花色：</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44DE237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1.2.5.2 货物数量：</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55A7EE1B">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1.2.5.3 货物质量：</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p>
    <w:p w14:paraId="0DC8C806">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1.3 价款</w:t>
      </w:r>
      <w:bookmarkEnd w:id="49"/>
      <w:bookmarkEnd w:id="50"/>
      <w:bookmarkEnd w:id="51"/>
      <w:bookmarkEnd w:id="52"/>
      <w:bookmarkEnd w:id="53"/>
    </w:p>
    <w:p w14:paraId="0575A624">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本项目采用以下第</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条款规定的计价方式计价。</w:t>
      </w:r>
    </w:p>
    <w:p w14:paraId="37AD65D0">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1.3.1总价合同，本合同总价（含税）为：￥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元（大写：</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元人民币）。</w:t>
      </w:r>
    </w:p>
    <w:p w14:paraId="056EB39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分项价格：</w:t>
      </w:r>
    </w:p>
    <w:tbl>
      <w:tblPr>
        <w:tblStyle w:val="style105"/>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201"/>
        <w:gridCol w:w="3402"/>
        <w:gridCol w:w="2552"/>
      </w:tblGrid>
      <w:tr w14:paraId="657FF4E6">
        <w:trPr>
          <w:trHeight w:val="369" w:hRule="atLeast"/>
          <w:jc w:val="center"/>
        </w:trPr>
        <w:tc>
          <w:tcPr>
            <w:tcW w:w="1201" w:type="dxa"/>
            <w:tcBorders/>
            <w:vAlign w:val="center"/>
          </w:tcPr>
          <w:p w14:paraId="0157C9E9">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序号</w:t>
            </w:r>
          </w:p>
        </w:tc>
        <w:tc>
          <w:tcPr>
            <w:tcW w:w="3402" w:type="dxa"/>
            <w:tcBorders/>
            <w:vAlign w:val="center"/>
          </w:tcPr>
          <w:p w14:paraId="0B4A56D5">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分项名称</w:t>
            </w:r>
          </w:p>
        </w:tc>
        <w:tc>
          <w:tcPr>
            <w:tcW w:w="2552" w:type="dxa"/>
            <w:tcBorders/>
            <w:vAlign w:val="center"/>
          </w:tcPr>
          <w:p w14:paraId="4D8FF78A">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分项价格</w:t>
            </w:r>
          </w:p>
        </w:tc>
      </w:tr>
      <w:tr w14:paraId="3FD1C4D6">
        <w:tblPrEx/>
        <w:trPr>
          <w:trHeight w:val="369" w:hRule="atLeast"/>
          <w:jc w:val="center"/>
        </w:trPr>
        <w:tc>
          <w:tcPr>
            <w:tcW w:w="1201" w:type="dxa"/>
            <w:tcBorders/>
            <w:vAlign w:val="center"/>
          </w:tcPr>
          <w:p w14:paraId="42BF23C9">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3402" w:type="dxa"/>
            <w:tcBorders/>
            <w:vAlign w:val="center"/>
          </w:tcPr>
          <w:p w14:paraId="3E60CACF">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2552" w:type="dxa"/>
            <w:tcBorders/>
            <w:vAlign w:val="center"/>
          </w:tcPr>
          <w:p w14:paraId="735FE723">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r>
      <w:tr w14:paraId="5FA09CD9">
        <w:tblPrEx/>
        <w:trPr>
          <w:trHeight w:val="369" w:hRule="atLeast"/>
          <w:jc w:val="center"/>
        </w:trPr>
        <w:tc>
          <w:tcPr>
            <w:tcW w:w="1201" w:type="dxa"/>
            <w:tcBorders/>
            <w:vAlign w:val="center"/>
          </w:tcPr>
          <w:p w14:paraId="0B52A014">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3402" w:type="dxa"/>
            <w:tcBorders/>
            <w:vAlign w:val="center"/>
          </w:tcPr>
          <w:p w14:paraId="0CB5D080">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2552" w:type="dxa"/>
            <w:tcBorders/>
            <w:vAlign w:val="center"/>
          </w:tcPr>
          <w:p w14:paraId="6C0CDBE9">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r>
      <w:tr w14:paraId="7C040022">
        <w:tblPrEx/>
        <w:trPr>
          <w:trHeight w:val="369" w:hRule="atLeast"/>
          <w:jc w:val="center"/>
        </w:trPr>
        <w:tc>
          <w:tcPr>
            <w:tcW w:w="1201" w:type="dxa"/>
            <w:tcBorders/>
            <w:vAlign w:val="center"/>
          </w:tcPr>
          <w:p w14:paraId="2F1C21C1">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3402" w:type="dxa"/>
            <w:tcBorders/>
            <w:vAlign w:val="center"/>
          </w:tcPr>
          <w:p w14:paraId="4A2EDAE5">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2552" w:type="dxa"/>
            <w:tcBorders/>
            <w:vAlign w:val="center"/>
          </w:tcPr>
          <w:p w14:paraId="79B75279">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r>
      <w:tr w14:paraId="42E6FA44">
        <w:tblPrEx/>
        <w:trPr>
          <w:trHeight w:val="369" w:hRule="atLeast"/>
          <w:jc w:val="center"/>
        </w:trPr>
        <w:tc>
          <w:tcPr>
            <w:tcW w:w="1201" w:type="dxa"/>
            <w:tcBorders/>
            <w:vAlign w:val="center"/>
          </w:tcPr>
          <w:p w14:paraId="5D6639A3">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3402" w:type="dxa"/>
            <w:tcBorders/>
            <w:vAlign w:val="center"/>
          </w:tcPr>
          <w:p w14:paraId="72B959DC">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c>
          <w:tcPr>
            <w:tcW w:w="2552" w:type="dxa"/>
            <w:tcBorders/>
            <w:vAlign w:val="center"/>
          </w:tcPr>
          <w:p w14:paraId="0F3BB09B">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r>
      <w:tr w14:paraId="7BDA7734">
        <w:tblPrEx/>
        <w:trPr>
          <w:trHeight w:val="369" w:hRule="atLeast"/>
          <w:jc w:val="center"/>
        </w:trPr>
        <w:tc>
          <w:tcPr>
            <w:tcW w:w="4603" w:type="dxa"/>
            <w:gridSpan w:val="2"/>
            <w:tcBorders/>
            <w:vAlign w:val="center"/>
          </w:tcPr>
          <w:p w14:paraId="60EDD832">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总价</w:t>
            </w:r>
          </w:p>
        </w:tc>
        <w:tc>
          <w:tcPr>
            <w:tcW w:w="2552" w:type="dxa"/>
            <w:tcBorders/>
            <w:vAlign w:val="center"/>
          </w:tcPr>
          <w:p w14:paraId="7D268764">
            <w:pPr>
              <w:pStyle w:val="style4336"/>
              <w:pageBreakBefore w:val="false"/>
              <w:kinsoku/>
              <w:wordWrap/>
              <w:overflowPunct/>
              <w:topLinePunct w:val="false"/>
              <w:autoSpaceDE/>
              <w:autoSpaceDN/>
              <w:bidi w:val="false"/>
              <w:snapToGrid/>
              <w:spacing w:lineRule="exact" w:line="440"/>
              <w:ind w:left="0" w:leftChars="0" w:right="0" w:rightChars="0" w:firstLine="480" w:firstLineChars="200"/>
              <w:jc w:val="center"/>
              <w:textAlignment w:val="auto"/>
              <w:rPr>
                <w:rFonts w:ascii="仿宋" w:cs="仿宋" w:eastAsia="仿宋" w:hAnsi="仿宋" w:hint="eastAsia"/>
                <w:color w:val="auto"/>
                <w:sz w:val="24"/>
                <w:szCs w:val="24"/>
                <w:highlight w:val="none"/>
              </w:rPr>
            </w:pPr>
          </w:p>
        </w:tc>
      </w:tr>
      <w:bookmarkStart w:id="54" w:name="_Toc26916"/>
      <w:bookmarkStart w:id="55" w:name="_Toc30158"/>
      <w:bookmarkStart w:id="56" w:name="_Toc14993"/>
      <w:bookmarkStart w:id="57" w:name="_Toc30506"/>
      <w:bookmarkStart w:id="58" w:name="_Toc3654"/>
    </w:tbl>
    <w:p w14:paraId="24F91C7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bCs/>
          <w:color w:val="auto"/>
          <w:sz w:val="24"/>
          <w:highlight w:val="none"/>
        </w:rPr>
        <w:t>1.3.2单价合同，本合同单价（含税）标准为：</w:t>
      </w:r>
      <w:r>
        <w:rPr>
          <w:rFonts w:ascii="仿宋" w:cs="仿宋" w:eastAsia="仿宋" w:hAnsi="仿宋" w:hint="eastAsia"/>
          <w:bCs/>
          <w:color w:val="auto"/>
          <w:sz w:val="24"/>
          <w:highlight w:val="none"/>
          <w:u w:val="single"/>
        </w:rPr>
        <w:t xml:space="preserve">                   </w:t>
      </w:r>
      <w:r>
        <w:rPr>
          <w:rFonts w:ascii="仿宋" w:cs="仿宋" w:eastAsia="仿宋" w:hAnsi="仿宋" w:hint="eastAsia"/>
          <w:color w:val="auto"/>
          <w:sz w:val="24"/>
          <w:highlight w:val="none"/>
        </w:rPr>
        <w:t>。服务工作量的计量方式为：</w:t>
      </w:r>
      <w:r>
        <w:rPr>
          <w:rFonts w:ascii="仿宋" w:cs="仿宋" w:eastAsia="仿宋" w:hAnsi="仿宋" w:hint="eastAsia"/>
          <w:bCs/>
          <w:color w:val="auto"/>
          <w:sz w:val="24"/>
          <w:highlight w:val="none"/>
          <w:u w:val="single"/>
        </w:rPr>
        <w:t xml:space="preserve">       </w:t>
      </w:r>
      <w:r>
        <w:rPr>
          <w:rFonts w:ascii="仿宋" w:cs="仿宋" w:eastAsia="仿宋" w:hAnsi="仿宋" w:hint="eastAsia"/>
          <w:b/>
          <w:i/>
          <w:color w:val="auto"/>
          <w:sz w:val="24"/>
          <w:highlight w:val="none"/>
          <w:u w:val="single"/>
        </w:rPr>
        <w:t>合同专用条款</w:t>
      </w:r>
      <w:r>
        <w:rPr>
          <w:rFonts w:ascii="仿宋" w:cs="仿宋" w:eastAsia="仿宋" w:hAnsi="仿宋" w:hint="eastAsia"/>
          <w:bCs/>
          <w:color w:val="auto"/>
          <w:sz w:val="24"/>
          <w:highlight w:val="none"/>
          <w:u w:val="single"/>
        </w:rPr>
        <w:t xml:space="preserve">     </w:t>
      </w:r>
      <w:r>
        <w:rPr>
          <w:rFonts w:ascii="仿宋" w:cs="仿宋" w:eastAsia="仿宋" w:hAnsi="仿宋" w:hint="eastAsia"/>
          <w:color w:val="auto"/>
          <w:sz w:val="24"/>
          <w:highlight w:val="none"/>
        </w:rPr>
        <w:t>。单价合同，在合同履行期间内，根据实际完成的工作量据实结算，但结算总价上限不得超过预算金额或者双方确定的金额￥</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元（大写：</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元人民币）。</w:t>
      </w:r>
    </w:p>
    <w:p w14:paraId="7FF9884C">
      <w:pPr>
        <w:pStyle w:val="style2"/>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highlight w:val="none"/>
          <w:lang w:val="en-US"/>
        </w:rPr>
      </w:pPr>
      <w:r>
        <w:rPr>
          <w:rFonts w:ascii="仿宋" w:cs="仿宋" w:eastAsia="仿宋" w:hAnsi="仿宋" w:hint="eastAsia"/>
          <w:b w:val="false"/>
          <w:bCs w:val="false"/>
          <w:color w:val="auto"/>
          <w:sz w:val="24"/>
          <w:highlight w:val="none"/>
          <w:lang w:val="en-US"/>
        </w:rPr>
        <w:t>1.3.3其他计价方式：</w:t>
      </w:r>
      <w:r>
        <w:rPr>
          <w:rFonts w:ascii="仿宋" w:cs="仿宋" w:eastAsia="仿宋" w:hAnsi="仿宋" w:hint="eastAsia"/>
          <w:b w:val="false"/>
          <w:bCs w:val="false"/>
          <w:color w:val="auto"/>
          <w:sz w:val="24"/>
          <w:highlight w:val="none"/>
          <w:u w:val="single"/>
          <w:lang w:val="en-US"/>
        </w:rPr>
        <w:t xml:space="preserve">                   </w:t>
      </w:r>
      <w:r>
        <w:rPr>
          <w:rFonts w:ascii="仿宋" w:cs="仿宋" w:eastAsia="仿宋" w:hAnsi="仿宋" w:hint="eastAsia"/>
          <w:b w:val="false"/>
          <w:bCs w:val="false"/>
          <w:color w:val="auto"/>
          <w:sz w:val="24"/>
          <w:highlight w:val="none"/>
        </w:rPr>
        <w:t>。</w:t>
      </w:r>
    </w:p>
    <w:bookmarkStart w:id="59" w:name="_Toc22618"/>
    <w:bookmarkStart w:id="60" w:name="_Toc10340"/>
    <w:bookmarkStart w:id="61" w:name="_Toc1814"/>
    <w:bookmarkStart w:id="62" w:name="_Toc11108"/>
    <w:bookmarkStart w:id="63" w:name="_Toc31421"/>
    <w:bookmarkStart w:id="64" w:name="_Toc4760"/>
    <w:bookmarkStart w:id="65" w:name="_Toc8772"/>
    <w:bookmarkStart w:id="66" w:name="_Toc3625"/>
    <w:bookmarkEnd w:id="54"/>
    <w:bookmarkEnd w:id="55"/>
    <w:bookmarkEnd w:id="56"/>
    <w:bookmarkEnd w:id="57"/>
    <w:bookmarkEnd w:id="58"/>
    <w:p w14:paraId="1CB172FB">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2" w:firstLineChars="200"/>
        <w:textAlignment w:val="auto"/>
        <w:rPr>
          <w:rFonts w:ascii="仿宋" w:cs="仿宋" w:eastAsia="仿宋" w:hAnsi="仿宋" w:hint="eastAsia"/>
          <w:b/>
          <w:color w:val="auto"/>
          <w:highlight w:val="none"/>
        </w:rPr>
      </w:pPr>
      <w:r>
        <w:rPr>
          <w:rFonts w:ascii="仿宋" w:cs="仿宋" w:eastAsia="仿宋" w:hAnsi="仿宋" w:hint="eastAsia"/>
          <w:b/>
          <w:color w:val="auto"/>
          <w:highlight w:val="none"/>
        </w:rPr>
        <w:t>1.4履约保证金</w:t>
      </w:r>
    </w:p>
    <w:p w14:paraId="6E050939">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highlight w:val="none"/>
        </w:rPr>
        <w:t>乙方</w:t>
      </w:r>
      <w:r>
        <w:rPr>
          <w:rFonts w:ascii="仿宋" w:cs="仿宋" w:eastAsia="仿宋" w:hAnsi="仿宋" w:hint="eastAsia"/>
          <w:color w:val="auto"/>
          <w:highlight w:val="none"/>
          <w:u w:val="single"/>
        </w:rPr>
        <w:t xml:space="preserve">     </w:t>
      </w:r>
      <w:r>
        <w:rPr>
          <w:rFonts w:ascii="仿宋" w:cs="仿宋" w:eastAsia="仿宋" w:hAnsi="仿宋" w:hint="eastAsia"/>
          <w:color w:val="auto"/>
          <w:highlight w:val="none"/>
        </w:rPr>
        <w:t>（是/否）需要支付履约保证金。若需要支付履约保证金的，则：</w:t>
      </w:r>
    </w:p>
    <w:p w14:paraId="2BA78686">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outlineLvl w:val="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1.4.1履约保证金的比例为合同金额的</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w:t>
      </w:r>
    </w:p>
    <w:p w14:paraId="199AF26C">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outlineLvl w:val="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1.4.2履约保证金支付方式详见</w:t>
      </w:r>
      <w:r>
        <w:rPr>
          <w:rFonts w:ascii="仿宋" w:cs="仿宋" w:eastAsia="仿宋" w:hAnsi="仿宋" w:hint="eastAsia"/>
          <w:color w:val="auto"/>
          <w:kern w:val="0"/>
          <w:sz w:val="24"/>
          <w:highlight w:val="none"/>
          <w:u w:val="single"/>
        </w:rPr>
        <w:t xml:space="preserve">    </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w:t>
      </w:r>
    </w:p>
    <w:p w14:paraId="597A37AB">
      <w:pPr>
        <w:pStyle w:val="style2"/>
        <w:pageBreakBefore w:val="false"/>
        <w:tabs>
          <w:tab w:val="left" w:leader="none" w:pos="0"/>
        </w:tabs>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highlight w:val="none"/>
          <w:lang w:val="en-US"/>
        </w:rPr>
      </w:pPr>
      <w:r>
        <w:rPr>
          <w:rFonts w:ascii="仿宋" w:cs="仿宋" w:eastAsia="仿宋" w:hAnsi="仿宋" w:hint="eastAsia"/>
          <w:b w:val="false"/>
          <w:bCs w:val="false"/>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717CB0D">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outlineLvl w:val="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1.4.4甲方在项目验收结束后及时退还履约保证金。甲方在项目通过验收之日起</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个工作日内将履约保证金无息退还乙方，逾期退还的，乙方可要求甲方支付违约金，违约金按每迟延退还一日的应退还而未退还金额的</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u w:val="single"/>
          <w:lang w:val="en-US" w:eastAsia="zh-CN"/>
        </w:rPr>
        <w:t xml:space="preserve">   </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%计算，最高限额为本合同履约保证金的</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u w:val="single"/>
          <w:lang w:val="en-US" w:eastAsia="zh-CN"/>
        </w:rPr>
        <w:t xml:space="preserve">  </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 xml:space="preserve"> %。</w:t>
      </w:r>
    </w:p>
    <w:p w14:paraId="09DA44BC">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1.5</w:t>
      </w:r>
      <w:bookmarkEnd w:id="59"/>
      <w:bookmarkEnd w:id="60"/>
      <w:bookmarkEnd w:id="61"/>
      <w:r>
        <w:rPr>
          <w:rFonts w:ascii="仿宋" w:cs="仿宋" w:eastAsia="仿宋" w:hAnsi="仿宋" w:hint="eastAsia"/>
          <w:b/>
          <w:color w:val="auto"/>
          <w:sz w:val="24"/>
          <w:highlight w:val="none"/>
        </w:rPr>
        <w:t>预付款</w:t>
      </w:r>
    </w:p>
    <w:p w14:paraId="200BD9E9">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highlight w:val="none"/>
        </w:rPr>
        <w:t>甲方</w:t>
      </w:r>
      <w:r>
        <w:rPr>
          <w:rFonts w:ascii="仿宋" w:cs="仿宋" w:eastAsia="仿宋" w:hAnsi="仿宋" w:hint="eastAsia"/>
          <w:color w:val="auto"/>
          <w:highlight w:val="none"/>
          <w:u w:val="single"/>
        </w:rPr>
        <w:t xml:space="preserve">     </w:t>
      </w:r>
      <w:r>
        <w:rPr>
          <w:rFonts w:ascii="仿宋" w:cs="仿宋" w:eastAsia="仿宋" w:hAnsi="仿宋" w:hint="eastAsia"/>
          <w:color w:val="auto"/>
          <w:highlight w:val="none"/>
        </w:rPr>
        <w:t>（是/否）需要支付预付款。若需要支付预付款的，则：</w:t>
      </w:r>
    </w:p>
    <w:p w14:paraId="69CDDA5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1.5.1预付款比例、支付方式、时间详见</w:t>
      </w:r>
      <w:r>
        <w:rPr>
          <w:rFonts w:ascii="仿宋" w:cs="仿宋" w:eastAsia="仿宋" w:hAnsi="仿宋" w:hint="eastAsia"/>
          <w:color w:val="auto"/>
          <w:kern w:val="0"/>
          <w:sz w:val="24"/>
          <w:highlight w:val="none"/>
          <w:u w:val="single"/>
        </w:rPr>
        <w:t xml:space="preserve">    </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w:t>
      </w:r>
    </w:p>
    <w:p w14:paraId="3E7CBC52">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highlight w:val="none"/>
        </w:rPr>
        <w:t>1.5.2预付款的扣回方式详见</w:t>
      </w:r>
      <w:r>
        <w:rPr>
          <w:rFonts w:ascii="仿宋" w:cs="仿宋" w:eastAsia="仿宋" w:hAnsi="仿宋" w:hint="eastAsia"/>
          <w:color w:val="auto"/>
          <w:highlight w:val="none"/>
          <w:u w:val="single"/>
        </w:rPr>
        <w:t xml:space="preserve">    </w:t>
      </w:r>
      <w:r>
        <w:rPr>
          <w:rFonts w:ascii="仿宋" w:cs="仿宋" w:eastAsia="仿宋" w:hAnsi="仿宋" w:hint="eastAsia"/>
          <w:b/>
          <w:i/>
          <w:color w:val="auto"/>
          <w:highlight w:val="none"/>
          <w:u w:val="single"/>
        </w:rPr>
        <w:t>合同专用条款</w:t>
      </w:r>
      <w:r>
        <w:rPr>
          <w:rFonts w:ascii="仿宋" w:cs="仿宋" w:eastAsia="仿宋" w:hAnsi="仿宋" w:hint="eastAsia"/>
          <w:color w:val="auto"/>
          <w:highlight w:val="none"/>
          <w:u w:val="single"/>
        </w:rPr>
        <w:t xml:space="preserve">           </w:t>
      </w:r>
      <w:r>
        <w:rPr>
          <w:rFonts w:ascii="仿宋" w:cs="仿宋" w:eastAsia="仿宋" w:hAnsi="仿宋" w:hint="eastAsia"/>
          <w:color w:val="auto"/>
          <w:highlight w:val="none"/>
        </w:rPr>
        <w:t>；</w:t>
      </w:r>
    </w:p>
    <w:p w14:paraId="0FFB2E43">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0" w:firstLineChars="200"/>
        <w:textAlignment w:val="auto"/>
        <w:rPr>
          <w:rFonts w:ascii="仿宋" w:cs="仿宋" w:eastAsia="仿宋" w:hAnsi="仿宋" w:hint="eastAsia"/>
          <w:color w:val="auto"/>
          <w:highlight w:val="none"/>
          <w:u w:val="single"/>
        </w:rPr>
      </w:pPr>
      <w:r>
        <w:rPr>
          <w:rFonts w:ascii="仿宋" w:cs="仿宋" w:eastAsia="仿宋" w:hAnsi="仿宋" w:hint="eastAsia"/>
          <w:color w:val="auto"/>
          <w:highlight w:val="none"/>
        </w:rPr>
        <w:t>1.5.3预付款的担保措施详见</w:t>
      </w:r>
      <w:r>
        <w:rPr>
          <w:rFonts w:ascii="仿宋" w:cs="仿宋" w:eastAsia="仿宋" w:hAnsi="仿宋" w:hint="eastAsia"/>
          <w:color w:val="auto"/>
          <w:highlight w:val="none"/>
          <w:u w:val="single"/>
        </w:rPr>
        <w:t xml:space="preserve">    </w:t>
      </w:r>
      <w:r>
        <w:rPr>
          <w:rFonts w:ascii="仿宋" w:cs="仿宋" w:eastAsia="仿宋" w:hAnsi="仿宋" w:hint="eastAsia"/>
          <w:b/>
          <w:i/>
          <w:color w:val="auto"/>
          <w:highlight w:val="none"/>
          <w:u w:val="single"/>
        </w:rPr>
        <w:t>合同专用条款</w:t>
      </w:r>
      <w:r>
        <w:rPr>
          <w:rFonts w:ascii="仿宋" w:cs="仿宋" w:eastAsia="仿宋" w:hAnsi="仿宋" w:hint="eastAsia"/>
          <w:color w:val="auto"/>
          <w:highlight w:val="none"/>
          <w:u w:val="single"/>
        </w:rPr>
        <w:t xml:space="preserve">          </w:t>
      </w:r>
      <w:r>
        <w:rPr>
          <w:rFonts w:ascii="仿宋" w:cs="仿宋" w:eastAsia="仿宋" w:hAnsi="仿宋" w:hint="eastAsia"/>
          <w:color w:val="auto"/>
          <w:highlight w:val="none"/>
        </w:rPr>
        <w:t>。</w:t>
      </w:r>
    </w:p>
    <w:p w14:paraId="20A472D4">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2" w:firstLineChars="200"/>
        <w:textAlignment w:val="auto"/>
        <w:rPr>
          <w:rFonts w:ascii="仿宋" w:cs="仿宋" w:eastAsia="仿宋" w:hAnsi="仿宋" w:hint="eastAsia"/>
          <w:b/>
          <w:bCs/>
          <w:color w:val="auto"/>
          <w:highlight w:val="none"/>
        </w:rPr>
      </w:pPr>
      <w:r>
        <w:rPr>
          <w:rFonts w:ascii="仿宋" w:cs="仿宋" w:eastAsia="仿宋" w:hAnsi="仿宋" w:hint="eastAsia"/>
          <w:b/>
          <w:bCs/>
          <w:color w:val="auto"/>
          <w:highlight w:val="none"/>
        </w:rPr>
        <w:t>1.6资金支付</w:t>
      </w:r>
    </w:p>
    <w:p w14:paraId="15B9A4F4">
      <w:pPr>
        <w:pStyle w:val="style4976"/>
        <w:pageBreakBefore w:val="false"/>
        <w:kinsoku/>
        <w:wordWrap/>
        <w:overflowPunct/>
        <w:topLinePunct w:val="false"/>
        <w:autoSpaceDE/>
        <w:autoSpaceDN/>
        <w:bidi w:val="false"/>
        <w:snapToGrid/>
        <w:spacing w:before="0" w:beforeAutospacing="false" w:after="0" w:afterAutospacing="false" w:lineRule="exact" w:line="440"/>
        <w:ind w:left="0" w:leftChars="0" w:right="0" w:rightChars="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highlight w:val="none"/>
        </w:rPr>
        <w:t>1.6.1甲方应严格履行合同，及时组织验收，验收合格后及时将合同款支付完毕。对于满足合同约定支付条件的，甲方自收到发票后</w:t>
      </w:r>
      <w:r>
        <w:rPr>
          <w:rFonts w:ascii="仿宋" w:cs="仿宋" w:eastAsia="仿宋" w:hAnsi="仿宋" w:hint="eastAsia"/>
          <w:color w:val="auto"/>
          <w:highlight w:val="none"/>
          <w:lang w:val="en-US" w:eastAsia="zh-CN"/>
        </w:rPr>
        <w:t>7</w:t>
      </w:r>
      <w:r>
        <w:rPr>
          <w:rFonts w:ascii="仿宋" w:cs="仿宋" w:eastAsia="仿宋" w:hAnsi="仿宋" w:hint="eastAsia"/>
          <w:color w:val="auto"/>
          <w:highlight w:val="none"/>
        </w:rPr>
        <w:t>个工作日内将资金支付到合同约定的乙方账户，有条件的甲方可以即时支付。甲方不得以机构变动、人员更替、政策调整、单位放假等为由延迟付款。</w:t>
      </w:r>
    </w:p>
    <w:p w14:paraId="07CE95FA">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outlineLvl w:val="0"/>
        <w:rPr>
          <w:rFonts w:ascii="仿宋" w:cs="仿宋" w:eastAsia="仿宋" w:hAnsi="仿宋" w:hint="eastAsia"/>
          <w:color w:val="auto"/>
          <w:sz w:val="24"/>
          <w:highlight w:val="none"/>
        </w:rPr>
      </w:pPr>
      <w:r>
        <w:rPr>
          <w:rFonts w:ascii="仿宋" w:cs="仿宋" w:eastAsia="仿宋" w:hAnsi="仿宋" w:hint="eastAsia"/>
          <w:color w:val="auto"/>
          <w:sz w:val="24"/>
          <w:highlight w:val="none"/>
        </w:rPr>
        <w:t>1.6.2资金支付的方式、时间和条件详见</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04C95572">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1.7 履行期限、地点和方式</w:t>
      </w:r>
      <w:bookmarkEnd w:id="62"/>
      <w:bookmarkEnd w:id="63"/>
      <w:bookmarkEnd w:id="64"/>
      <w:bookmarkEnd w:id="65"/>
      <w:bookmarkEnd w:id="66"/>
    </w:p>
    <w:p w14:paraId="00DC5026">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1.7.1 服务交付（实施）的时间（期限）：</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4DAA8022">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1.7.2 服务交付（实施）的地点（地域范围）：</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6EE6EA35">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1.7.3 服务交付（实施）的方式：</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bookmarkStart w:id="67" w:name="_Toc5698"/>
    <w:bookmarkStart w:id="68" w:name="_Toc24662"/>
    <w:bookmarkStart w:id="69" w:name="_Toc2375"/>
    <w:bookmarkStart w:id="70" w:name="_Toc3079"/>
    <w:bookmarkStart w:id="71" w:name="_Toc8586"/>
    <w:p w14:paraId="042F0459">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outlineLvl w:val="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1.7.4若服务涉及货物的，则货物的：</w:t>
      </w:r>
    </w:p>
    <w:p w14:paraId="508A966A">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1.7.4.1 交付期限：详见</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5AA0970A">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1.7.4.2 交付地点：</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687C8111">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1.7.4.3 交付方式：</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0FBA30A9">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color w:val="auto"/>
          <w:sz w:val="24"/>
          <w:highlight w:val="none"/>
          <w:u w:val="single"/>
        </w:rPr>
      </w:pPr>
      <w:r>
        <w:rPr>
          <w:rFonts w:ascii="仿宋" w:cs="仿宋" w:eastAsia="仿宋" w:hAnsi="仿宋" w:hint="eastAsia"/>
          <w:b/>
          <w:color w:val="auto"/>
          <w:sz w:val="24"/>
          <w:highlight w:val="none"/>
        </w:rPr>
        <w:t>1.8违约责任</w:t>
      </w:r>
      <w:bookmarkEnd w:id="67"/>
      <w:bookmarkEnd w:id="68"/>
      <w:bookmarkEnd w:id="69"/>
      <w:bookmarkEnd w:id="70"/>
      <w:bookmarkEnd w:id="71"/>
    </w:p>
    <w:p w14:paraId="51A4BB58">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%计算，最高限额为本合同总价的</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%；迟延履行的违约金计算数额达到前述最高限额之日起，甲方有权在要求乙方支付违约金的同时，书面通知乙方解除本合同；</w:t>
      </w:r>
    </w:p>
    <w:p w14:paraId="4E8D3E7D">
      <w:pPr>
        <w:pStyle w:val="style2"/>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b w:val="false"/>
          <w:bCs w:val="false"/>
          <w:color w:val="auto"/>
          <w:sz w:val="24"/>
          <w:szCs w:val="24"/>
          <w:highlight w:val="none"/>
          <w:lang w:val="en-US"/>
        </w:rPr>
      </w:pPr>
      <w:r>
        <w:rPr>
          <w:rFonts w:ascii="仿宋" w:cs="仿宋" w:eastAsia="仿宋" w:hAnsi="仿宋" w:hint="eastAsia"/>
          <w:b w:val="false"/>
          <w:bCs w:val="false"/>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ascii="仿宋" w:cs="仿宋" w:eastAsia="仿宋" w:hAnsi="仿宋" w:hint="eastAsia"/>
          <w:b w:val="false"/>
          <w:bCs w:val="false"/>
          <w:color w:val="auto"/>
          <w:sz w:val="24"/>
          <w:szCs w:val="24"/>
          <w:highlight w:val="none"/>
          <w:u w:val="single"/>
          <w:lang w:val="en-US"/>
        </w:rPr>
        <w:t xml:space="preserve"> </w:t>
      </w:r>
      <w:r>
        <w:rPr>
          <w:rFonts w:ascii="仿宋" w:cs="仿宋" w:eastAsia="仿宋" w:hAnsi="仿宋" w:hint="eastAsia"/>
          <w:b w:val="false"/>
          <w:bCs w:val="false"/>
          <w:color w:val="auto"/>
          <w:sz w:val="24"/>
          <w:szCs w:val="24"/>
          <w:highlight w:val="none"/>
          <w:u w:val="single"/>
          <w:lang w:val="en-US" w:eastAsia="zh-CN"/>
        </w:rPr>
        <w:t xml:space="preserve">     </w:t>
      </w:r>
      <w:r>
        <w:rPr>
          <w:rFonts w:ascii="仿宋" w:cs="仿宋" w:eastAsia="仿宋" w:hAnsi="仿宋" w:hint="eastAsia"/>
          <w:b w:val="false"/>
          <w:bCs w:val="false"/>
          <w:color w:val="auto"/>
          <w:sz w:val="24"/>
          <w:szCs w:val="24"/>
          <w:highlight w:val="none"/>
          <w:u w:val="single"/>
          <w:lang w:val="en-US"/>
        </w:rPr>
        <w:t xml:space="preserve"> </w:t>
      </w:r>
      <w:r>
        <w:rPr>
          <w:rFonts w:ascii="仿宋" w:cs="仿宋" w:eastAsia="仿宋" w:hAnsi="仿宋" w:hint="eastAsia"/>
          <w:b w:val="false"/>
          <w:bCs w:val="false"/>
          <w:color w:val="auto"/>
          <w:sz w:val="24"/>
          <w:szCs w:val="24"/>
          <w:highlight w:val="none"/>
          <w:lang w:val="en-US"/>
        </w:rPr>
        <w:t>%计算，最高限额为本合同总价的</w:t>
      </w:r>
      <w:r>
        <w:rPr>
          <w:rFonts w:ascii="仿宋" w:cs="仿宋" w:eastAsia="仿宋" w:hAnsi="仿宋" w:hint="eastAsia"/>
          <w:b w:val="false"/>
          <w:bCs w:val="false"/>
          <w:color w:val="auto"/>
          <w:sz w:val="24"/>
          <w:szCs w:val="24"/>
          <w:highlight w:val="none"/>
          <w:u w:val="single"/>
          <w:lang w:val="en-US"/>
        </w:rPr>
        <w:t xml:space="preserve"> </w:t>
      </w:r>
      <w:r>
        <w:rPr>
          <w:rFonts w:ascii="仿宋" w:cs="仿宋" w:eastAsia="仿宋" w:hAnsi="仿宋" w:hint="eastAsia"/>
          <w:b w:val="false"/>
          <w:bCs w:val="false"/>
          <w:color w:val="auto"/>
          <w:sz w:val="24"/>
          <w:szCs w:val="24"/>
          <w:highlight w:val="none"/>
          <w:u w:val="single"/>
          <w:lang w:val="en-US" w:eastAsia="zh-CN"/>
        </w:rPr>
        <w:t xml:space="preserve">   </w:t>
      </w:r>
      <w:r>
        <w:rPr>
          <w:rFonts w:ascii="仿宋" w:cs="仿宋" w:eastAsia="仿宋" w:hAnsi="仿宋" w:hint="eastAsia"/>
          <w:b w:val="false"/>
          <w:bCs w:val="false"/>
          <w:color w:val="auto"/>
          <w:sz w:val="24"/>
          <w:szCs w:val="24"/>
          <w:highlight w:val="none"/>
          <w:u w:val="single"/>
          <w:lang w:val="en-US"/>
        </w:rPr>
        <w:t xml:space="preserve"> </w:t>
      </w:r>
      <w:r>
        <w:rPr>
          <w:rFonts w:ascii="仿宋" w:cs="仿宋" w:eastAsia="仿宋" w:hAnsi="仿宋" w:hint="eastAsia"/>
          <w:b w:val="false"/>
          <w:bCs w:val="false"/>
          <w:color w:val="auto"/>
          <w:sz w:val="24"/>
          <w:szCs w:val="24"/>
          <w:highlight w:val="none"/>
          <w:lang w:val="en-US"/>
        </w:rPr>
        <w:t>%；迟延交付货物的违约金计算数额达到前述最高限额之日起，甲方有权在要求乙方支付违约金的同时，书面通知乙方解除本合同；</w:t>
      </w:r>
    </w:p>
    <w:p w14:paraId="5CD800AE">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1.8.3除不可抗力外，如果甲方没有按照本合同约定的付款方式付款，那么乙方可要求甲方支付违约金，违约金按每迟延付款一日的应付而未付款的</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%计算，最高限额为本合同总价的</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%；迟延付款的违约金计算数额达到前述最高限额之日起，乙方有权在要求甲方支付违约金的同时，书面通知甲方解除本合同；</w:t>
      </w:r>
    </w:p>
    <w:bookmarkStart w:id="72" w:name="_Toc32454"/>
    <w:bookmarkStart w:id="73" w:name="_Toc9497"/>
    <w:bookmarkStart w:id="74" w:name="_Toc26807"/>
    <w:bookmarkStart w:id="75" w:name="_Toc18683"/>
    <w:bookmarkStart w:id="76" w:name="_Toc30329"/>
    <w:p w14:paraId="6706BA70">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0125143">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5D18AA">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0C9A286D">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sz w:val="24"/>
          <w:highlight w:val="none"/>
        </w:rPr>
        <w:t>1.8.7违约责任</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另有约定的，从其约定。</w:t>
      </w:r>
    </w:p>
    <w:bookmarkStart w:id="77" w:name="_Toc28375"/>
    <w:bookmarkStart w:id="78" w:name="_Toc16021"/>
    <w:bookmarkStart w:id="79" w:name="_Toc15583"/>
    <w:bookmarkEnd w:id="72"/>
    <w:bookmarkEnd w:id="73"/>
    <w:bookmarkEnd w:id="74"/>
    <w:bookmarkEnd w:id="75"/>
    <w:bookmarkEnd w:id="76"/>
    <w:p w14:paraId="522D5741">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1.9合同争议的解决</w:t>
      </w:r>
      <w:bookmarkEnd w:id="77"/>
      <w:bookmarkEnd w:id="78"/>
      <w:bookmarkEnd w:id="79"/>
    </w:p>
    <w:p w14:paraId="5891E001">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本合同履行过程中发生的任何争议，双方当事人均可通过和解或者调解解决；不愿和解、调解或者和解、调解不成的，将争议提交绍兴仲裁委员会仲裁。</w:t>
      </w:r>
    </w:p>
    <w:bookmarkStart w:id="80" w:name="_Toc7245"/>
    <w:bookmarkStart w:id="81" w:name="_Toc11173"/>
    <w:bookmarkStart w:id="82" w:name="_Toc15322"/>
    <w:p w14:paraId="367E4C4A">
      <w:pPr>
        <w:pStyle w:val="style0"/>
        <w:pageBreakBefore w:val="false"/>
        <w:kinsoku/>
        <w:wordWrap/>
        <w:overflowPunct/>
        <w:topLinePunct w:val="false"/>
        <w:autoSpaceDE/>
        <w:autoSpaceDN/>
        <w:bidi w:val="false"/>
        <w:snapToGrid/>
        <w:spacing w:lineRule="exact" w:line="440"/>
        <w:ind w:left="0" w:leftChars="0" w:right="0" w:rightChars="0" w:firstLine="482" w:firstLineChars="200"/>
        <w:textAlignment w:val="auto"/>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2.0 合同生效</w:t>
      </w:r>
      <w:bookmarkEnd w:id="80"/>
      <w:bookmarkEnd w:id="81"/>
      <w:bookmarkEnd w:id="82"/>
    </w:p>
    <w:p w14:paraId="2317F85D">
      <w:pPr>
        <w:pStyle w:val="style0"/>
        <w:pageBreakBefore w:val="false"/>
        <w:kinsoku/>
        <w:wordWrap/>
        <w:overflowPunct/>
        <w:topLinePunct w:val="false"/>
        <w:autoSpaceDE/>
        <w:autoSpaceDN/>
        <w:bidi w:val="false"/>
        <w:snapToGrid/>
        <w:spacing w:lineRule="exact" w:line="440"/>
        <w:ind w:left="0" w:leftChars="0" w:right="0" w:rightChars="0" w:firstLine="480" w:firstLineChars="20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rPr>
        <w:t>本合同自双方当事人盖章签字时生效。</w:t>
      </w:r>
    </w:p>
    <w:p w14:paraId="391DAE73">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b/>
          <w:color w:val="auto"/>
          <w:sz w:val="24"/>
          <w:highlight w:val="none"/>
          <w:lang w:val="zh-CN"/>
        </w:rPr>
        <w:t>甲方</w:t>
      </w:r>
      <w:r>
        <w:rPr>
          <w:rFonts w:ascii="仿宋" w:cs="仿宋" w:eastAsia="仿宋" w:hAnsi="仿宋" w:hint="eastAsia"/>
          <w:color w:val="auto"/>
          <w:sz w:val="24"/>
          <w:highlight w:val="none"/>
          <w:lang w:val="zh-CN"/>
        </w:rPr>
        <w:t xml:space="preserve">：                             </w:t>
      </w:r>
      <w:r>
        <w:rPr>
          <w:rFonts w:ascii="仿宋" w:cs="仿宋" w:eastAsia="仿宋" w:hAnsi="仿宋" w:hint="eastAsia"/>
          <w:b/>
          <w:color w:val="auto"/>
          <w:sz w:val="24"/>
          <w:highlight w:val="none"/>
          <w:lang w:val="zh-CN"/>
        </w:rPr>
        <w:t xml:space="preserve">      乙方</w:t>
      </w:r>
      <w:r>
        <w:rPr>
          <w:rFonts w:ascii="仿宋" w:cs="仿宋" w:eastAsia="仿宋" w:hAnsi="仿宋" w:hint="eastAsia"/>
          <w:color w:val="auto"/>
          <w:sz w:val="24"/>
          <w:highlight w:val="none"/>
          <w:lang w:val="zh-CN"/>
        </w:rPr>
        <w:t>：</w:t>
      </w:r>
    </w:p>
    <w:p w14:paraId="4B18C616">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统一社会信用代码：                       统一社会信用代码或身份证号码：</w:t>
      </w:r>
    </w:p>
    <w:p w14:paraId="2DA3C86C">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住所：                                   住所：</w:t>
      </w:r>
    </w:p>
    <w:p w14:paraId="3F7E5263">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法定代表人或                             法定代表人或</w:t>
      </w:r>
    </w:p>
    <w:p w14:paraId="619BC53A">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 xml:space="preserve">授权代表（签字）：                       授权代表（签字）: </w:t>
      </w:r>
    </w:p>
    <w:p w14:paraId="6AD5C728">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联系人：                                 联系人：</w:t>
      </w:r>
    </w:p>
    <w:p w14:paraId="3485EBF4">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约定送达地址：                           约定送达地址：</w:t>
      </w:r>
    </w:p>
    <w:p w14:paraId="2DFD669C">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邮政编码：                               邮政编码：</w:t>
      </w:r>
    </w:p>
    <w:p w14:paraId="7074D5C8">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 xml:space="preserve">电话:                                    电话: </w:t>
      </w:r>
    </w:p>
    <w:p w14:paraId="52A91CA8">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lang w:val="zh-CN"/>
        </w:rPr>
      </w:pPr>
      <w:r>
        <w:rPr>
          <w:rFonts w:ascii="仿宋" w:cs="仿宋" w:eastAsia="仿宋" w:hAnsi="仿宋" w:hint="eastAsia"/>
          <w:color w:val="auto"/>
          <w:sz w:val="24"/>
          <w:highlight w:val="none"/>
          <w:lang w:val="zh-CN"/>
        </w:rPr>
        <w:t>传真:                                    传真:</w:t>
      </w:r>
    </w:p>
    <w:p w14:paraId="3AA1029C">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lang w:val="zh-CN"/>
        </w:rPr>
        <w:t>电子邮箱：                               电子邮箱：</w:t>
      </w:r>
    </w:p>
    <w:p w14:paraId="33164474">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开户银行：                               开户银行： </w:t>
      </w:r>
    </w:p>
    <w:p w14:paraId="781FD834">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开户名称：                               开户名称： </w:t>
      </w:r>
    </w:p>
    <w:p w14:paraId="250D6FE1">
      <w:pPr>
        <w:pStyle w:val="style0"/>
        <w:pageBreakBefore w:val="false"/>
        <w:kinsoku/>
        <w:wordWrap/>
        <w:overflowPunct/>
        <w:topLinePunct w:val="false"/>
        <w:autoSpaceDE w:val="false"/>
        <w:autoSpaceDN w:val="false"/>
        <w:bidi w:val="false"/>
        <w:snapToGrid/>
        <w:spacing w:lineRule="exact" w:line="440"/>
        <w:ind w:left="0" w:leftChars="0" w:right="0" w:rightChars="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开户账号：</w:t>
      </w:r>
      <w:r>
        <w:rPr>
          <w:rFonts w:ascii="仿宋" w:cs="仿宋" w:eastAsia="仿宋" w:hAnsi="仿宋" w:hint="eastAsia"/>
          <w:color w:val="auto"/>
          <w:sz w:val="24"/>
          <w:highlight w:val="none"/>
          <w:lang w:val="zh-CN"/>
        </w:rPr>
        <w:t xml:space="preserve">                               </w:t>
      </w:r>
      <w:r>
        <w:rPr>
          <w:rFonts w:ascii="仿宋" w:cs="仿宋" w:eastAsia="仿宋" w:hAnsi="仿宋" w:hint="eastAsia"/>
          <w:color w:val="auto"/>
          <w:sz w:val="24"/>
          <w:highlight w:val="none"/>
        </w:rPr>
        <w:t>开户账号：</w:t>
      </w:r>
    </w:p>
    <w:p w14:paraId="7D44CD7B">
      <w:pPr>
        <w:pStyle w:val="style0"/>
        <w:widowControl/>
        <w:adjustRightInd/>
        <w:jc w:val="left"/>
        <w:rPr>
          <w:rFonts w:ascii="仿宋" w:cs="仿宋" w:eastAsia="仿宋" w:hAnsi="仿宋" w:hint="eastAsia"/>
          <w:b/>
          <w:color w:val="auto"/>
          <w:sz w:val="24"/>
          <w:highlight w:val="none"/>
        </w:rPr>
      </w:pPr>
      <w:r>
        <w:rPr>
          <w:rFonts w:ascii="仿宋" w:cs="仿宋" w:eastAsia="仿宋" w:hAnsi="仿宋" w:hint="eastAsia"/>
          <w:b/>
          <w:color w:val="auto"/>
          <w:highlight w:val="none"/>
        </w:rPr>
        <w:br w:type="page"/>
      </w:r>
    </w:p>
    <w:p w14:paraId="6E7D9E4F">
      <w:pPr>
        <w:pStyle w:val="style4718"/>
        <w:spacing w:lineRule="exact" w:line="560"/>
        <w:ind w:firstLine="482"/>
        <w:jc w:val="center"/>
        <w:rPr>
          <w:rFonts w:ascii="仿宋" w:cs="仿宋" w:eastAsia="仿宋" w:hAnsi="仿宋" w:hint="eastAsia"/>
          <w:b/>
          <w:color w:val="auto"/>
          <w:szCs w:val="24"/>
          <w:highlight w:val="none"/>
        </w:rPr>
      </w:pPr>
      <w:r>
        <w:rPr>
          <w:rFonts w:ascii="仿宋" w:cs="仿宋" w:eastAsia="仿宋" w:hAnsi="仿宋" w:hint="eastAsia"/>
          <w:b/>
          <w:color w:val="auto"/>
          <w:szCs w:val="24"/>
          <w:highlight w:val="none"/>
        </w:rPr>
        <w:t>第二部分 合同一般条款</w:t>
      </w:r>
    </w:p>
    <w:bookmarkStart w:id="83" w:name="_Toc5228"/>
    <w:bookmarkStart w:id="84" w:name="_Toc31297"/>
    <w:bookmarkStart w:id="85" w:name="_Toc14021"/>
    <w:bookmarkStart w:id="86" w:name="_Toc19680"/>
    <w:bookmarkStart w:id="87" w:name="_Toc25079"/>
    <w:p w14:paraId="7449CDA7">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 定义</w:t>
      </w:r>
      <w:bookmarkEnd w:id="83"/>
      <w:bookmarkEnd w:id="84"/>
      <w:bookmarkEnd w:id="85"/>
      <w:bookmarkEnd w:id="86"/>
      <w:bookmarkEnd w:id="87"/>
    </w:p>
    <w:p w14:paraId="6758C54E">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本合同中的下列词语应按以下内容进行解释：</w:t>
      </w:r>
    </w:p>
    <w:p w14:paraId="28914D5F">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2.1.1 “合同”系指采购人和中标或成交供应商签订的载明双方当事人所达成的协议，并包括所有的附件、附录和构成合同的其他文件。</w:t>
      </w:r>
    </w:p>
    <w:p w14:paraId="02904F6A">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2.1.2 “合同价”系指根据合同约定，中标或成交供应商在完全履行合同义务后，采购人应支付给中标或成交供应商的价格。</w:t>
      </w:r>
    </w:p>
    <w:p w14:paraId="7530C153">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165F71D4">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2.1.4 “甲方”系指与中标或成交供应商签署合同的采购人；采购人委托采购代理机构代表其与乙方签订合同的，采购人的授权委托书作为合同附件。</w:t>
      </w:r>
    </w:p>
    <w:p w14:paraId="286EF488">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9E8ACE8">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2.1.6 “现场”系指合同约定提供服务的地点。</w:t>
      </w:r>
    </w:p>
    <w:bookmarkStart w:id="88" w:name="_Toc16752"/>
    <w:bookmarkStart w:id="89" w:name="_Toc3769"/>
    <w:bookmarkStart w:id="90" w:name="_Toc31402"/>
    <w:bookmarkStart w:id="91" w:name="_Toc19539"/>
    <w:bookmarkStart w:id="92" w:name="_Toc23289"/>
    <w:p w14:paraId="1F7725E0">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2.2 技术规范</w:t>
      </w:r>
      <w:bookmarkEnd w:id="88"/>
      <w:bookmarkEnd w:id="89"/>
      <w:bookmarkEnd w:id="90"/>
      <w:bookmarkEnd w:id="91"/>
      <w:bookmarkEnd w:id="92"/>
    </w:p>
    <w:p w14:paraId="27F0084B">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bookmarkStart w:id="93" w:name="_Toc9161"/>
    <w:bookmarkStart w:id="94" w:name="_Toc4133"/>
    <w:bookmarkStart w:id="95" w:name="_Toc27945"/>
    <w:bookmarkStart w:id="96" w:name="_Toc12412"/>
    <w:bookmarkStart w:id="97" w:name="_Toc13673"/>
    <w:p w14:paraId="3BBFDFAE">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2.3 知识产权</w:t>
      </w:r>
      <w:bookmarkEnd w:id="93"/>
      <w:bookmarkEnd w:id="94"/>
      <w:bookmarkEnd w:id="95"/>
      <w:bookmarkEnd w:id="96"/>
      <w:bookmarkEnd w:id="97"/>
    </w:p>
    <w:p w14:paraId="77753B50">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CC62404">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2.3.2 合同涉及技术成果的归属和收益的分成办法的，详见</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p w14:paraId="287C7B0C">
      <w:pPr>
        <w:pStyle w:val="style0"/>
        <w:spacing w:lineRule="exact" w:line="560"/>
        <w:ind w:firstLine="482" w:firstLineChars="20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2.4 履约检查和问题反馈</w:t>
      </w:r>
    </w:p>
    <w:p w14:paraId="714FD1FC">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92F8C5F">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2.4.2 合同履行期间，甲方有权将履行过程中出现的问题反馈给乙方，双方当事人应以书面形式约定需要完善和改进的内容。</w:t>
      </w:r>
    </w:p>
    <w:bookmarkStart w:id="98" w:name="_Toc26555"/>
    <w:bookmarkStart w:id="99" w:name="_Toc15447"/>
    <w:bookmarkStart w:id="100" w:name="_Toc32670"/>
    <w:bookmarkStart w:id="101" w:name="_Toc22011"/>
    <w:bookmarkStart w:id="102" w:name="_Toc31233"/>
    <w:p w14:paraId="270A21BF">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2.5 结算方式和付款条件</w:t>
      </w:r>
      <w:bookmarkEnd w:id="98"/>
      <w:bookmarkEnd w:id="99"/>
      <w:bookmarkEnd w:id="100"/>
      <w:bookmarkEnd w:id="101"/>
      <w:bookmarkEnd w:id="102"/>
    </w:p>
    <w:p w14:paraId="2D4ECAB5">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详见</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w:t>
      </w:r>
    </w:p>
    <w:bookmarkStart w:id="103" w:name="_Toc13154"/>
    <w:bookmarkStart w:id="104" w:name="_Toc13467"/>
    <w:bookmarkStart w:id="105" w:name="_Toc30507"/>
    <w:bookmarkStart w:id="106" w:name="_Toc18990"/>
    <w:bookmarkStart w:id="107" w:name="_Toc16163"/>
    <w:p w14:paraId="391B96B0">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2.6 技术资料和保密义务</w:t>
      </w:r>
      <w:bookmarkEnd w:id="103"/>
      <w:bookmarkEnd w:id="104"/>
      <w:bookmarkEnd w:id="105"/>
      <w:bookmarkEnd w:id="106"/>
      <w:bookmarkEnd w:id="107"/>
    </w:p>
    <w:p w14:paraId="13F0EFE8">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2.6.1 乙方有权依据合同约定和项目需要，向甲方了解有关情况，调阅有关资料等，甲方应予积极配合；</w:t>
      </w:r>
    </w:p>
    <w:p w14:paraId="0104B674">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2.6.2 乙方有义务妥善保管和保护由甲方提供的前款信息和资料等；</w:t>
      </w:r>
    </w:p>
    <w:p w14:paraId="714BF263">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bookmarkStart w:id="108" w:name="_Toc19069"/>
    <w:p w14:paraId="52AFAAED">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2.7 质量保证</w:t>
      </w:r>
      <w:bookmarkEnd w:id="108"/>
    </w:p>
    <w:p w14:paraId="48DFB3F3">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2.7.1 乙方应建立和完善履行合同的内部质量保证体系，并提供相关内部规章制度给甲方，以便甲方进行监督检查；</w:t>
      </w:r>
    </w:p>
    <w:p w14:paraId="0F53B870">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2.7.2 乙方应保证履行合同的人员数量和素质、软件和硬件设备的配置、场地、环境和设施等满足全面履行合同的要求，并应接受甲方的监督检查。</w:t>
      </w:r>
    </w:p>
    <w:bookmarkStart w:id="109" w:name="_Toc22267"/>
    <w:p w14:paraId="7BC35A75">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2.8 延迟履行</w:t>
      </w:r>
      <w:bookmarkEnd w:id="109"/>
    </w:p>
    <w:p w14:paraId="45A6680B">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bookmarkStart w:id="110" w:name="_Toc10611"/>
    <w:p w14:paraId="52FF2A64">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2.9 合同变更</w:t>
      </w:r>
      <w:bookmarkEnd w:id="110"/>
    </w:p>
    <w:p w14:paraId="24F80EDC">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合同继续履行将损害国家利益和社会公共利益的，双方当事人应当以书面形式变更合同。有过错的一方应当承担赔偿责任，双方当事人都有过错的，各自承担相应的责任。</w:t>
      </w:r>
    </w:p>
    <w:bookmarkStart w:id="111" w:name="_Toc26689"/>
    <w:bookmarkStart w:id="112" w:name="_Toc21830"/>
    <w:bookmarkStart w:id="113" w:name="_Toc10663"/>
    <w:bookmarkStart w:id="114" w:name="_Toc42"/>
    <w:bookmarkStart w:id="115" w:name="_Toc23368"/>
    <w:p w14:paraId="3EDD5F1B">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2.10 合同转让和分包</w:t>
      </w:r>
      <w:bookmarkEnd w:id="111"/>
      <w:bookmarkEnd w:id="112"/>
      <w:bookmarkEnd w:id="113"/>
      <w:bookmarkEnd w:id="114"/>
      <w:bookmarkEnd w:id="115"/>
    </w:p>
    <w:p w14:paraId="56320CBC">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bookmarkStart w:id="116" w:name="_Toc26633"/>
    <w:bookmarkStart w:id="117" w:name="_Toc14371"/>
    <w:bookmarkStart w:id="118" w:name="_Toc25571"/>
    <w:bookmarkStart w:id="119" w:name="_Toc4720"/>
    <w:bookmarkStart w:id="120" w:name="_Toc32494"/>
    <w:p w14:paraId="5DA1904A">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2.11 不可抗力</w:t>
      </w:r>
      <w:bookmarkEnd w:id="116"/>
      <w:bookmarkEnd w:id="117"/>
      <w:bookmarkEnd w:id="118"/>
      <w:bookmarkEnd w:id="119"/>
      <w:bookmarkEnd w:id="120"/>
    </w:p>
    <w:p w14:paraId="25C102FE">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2.11.1如果任何一方遭遇法律规定的不可抗力，致使合同履行受阻时，履行合同的期限应予延长，延长的期限应相当于不可抗力所影响的时间；</w:t>
      </w:r>
    </w:p>
    <w:p w14:paraId="04B9B67B">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2.11.2 因不可抗力致使不能实现合同目的的，当事人可以解除合同；</w:t>
      </w:r>
    </w:p>
    <w:p w14:paraId="7535E497">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2.11.3 因不可抗力致使合同有变更必要的，双方当事人应在</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约定时间内以书面形式变更合同；</w:t>
      </w:r>
    </w:p>
    <w:p w14:paraId="60A54184">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2.11.4受不可抗力影响的一方在不可抗力发生后，应在</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约定时间内以书面形式通知对方当事人，并在</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约定时间内，将有关部门出具的证明文件送达对方当事人。</w:t>
      </w:r>
    </w:p>
    <w:bookmarkStart w:id="121" w:name="_Toc23854"/>
    <w:bookmarkStart w:id="122" w:name="_Toc3638"/>
    <w:bookmarkStart w:id="123" w:name="_Toc14115"/>
    <w:bookmarkStart w:id="124" w:name="_Toc24465"/>
    <w:bookmarkStart w:id="125" w:name="_Toc25783"/>
    <w:p w14:paraId="748DE1C9">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2.12 税费</w:t>
      </w:r>
      <w:bookmarkEnd w:id="121"/>
      <w:bookmarkEnd w:id="122"/>
      <w:bookmarkEnd w:id="123"/>
      <w:bookmarkEnd w:id="124"/>
      <w:bookmarkEnd w:id="125"/>
    </w:p>
    <w:p w14:paraId="7CBAE722">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与合同有关的一切税费，均按照中华人民共和国法律的相关规定缴纳。</w:t>
      </w:r>
    </w:p>
    <w:bookmarkStart w:id="126" w:name="_Toc30105"/>
    <w:bookmarkStart w:id="127" w:name="_Toc25525"/>
    <w:bookmarkStart w:id="128" w:name="_Toc26883"/>
    <w:bookmarkStart w:id="129" w:name="_Toc7315"/>
    <w:bookmarkStart w:id="130" w:name="_Toc14814"/>
    <w:p w14:paraId="2D0AC160">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2.13 乙方破产</w:t>
      </w:r>
      <w:bookmarkEnd w:id="126"/>
      <w:bookmarkEnd w:id="127"/>
      <w:bookmarkEnd w:id="128"/>
      <w:bookmarkEnd w:id="129"/>
      <w:bookmarkEnd w:id="130"/>
    </w:p>
    <w:p w14:paraId="0904F13C">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bookmarkStart w:id="131" w:name="_Toc23323"/>
    <w:bookmarkStart w:id="132" w:name="_Toc2016"/>
    <w:bookmarkStart w:id="133" w:name="_Toc1123"/>
    <w:p w14:paraId="59F31855">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2.14 合同中止、终止</w:t>
      </w:r>
      <w:bookmarkEnd w:id="131"/>
      <w:bookmarkEnd w:id="132"/>
      <w:bookmarkEnd w:id="133"/>
    </w:p>
    <w:p w14:paraId="4E13892F">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2.14.1 双方当事人不得擅自中止或者终止合同；</w:t>
      </w:r>
    </w:p>
    <w:p w14:paraId="4584FD17">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2.14.2合同继续履行将损害国家利益和社会公共利益的，双方当事人应当中止或者终止合同。有过错的一方应当承担赔偿责任，双方当事人都有过错的，各自承担相应的责任。</w:t>
      </w:r>
    </w:p>
    <w:bookmarkStart w:id="134" w:name="_Toc14525"/>
    <w:bookmarkStart w:id="135" w:name="_Toc1969"/>
    <w:bookmarkStart w:id="136" w:name="_Toc17363"/>
    <w:p w14:paraId="6868FE44">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2.15 检验和验收</w:t>
      </w:r>
      <w:bookmarkEnd w:id="134"/>
      <w:bookmarkEnd w:id="135"/>
      <w:bookmarkEnd w:id="136"/>
    </w:p>
    <w:p w14:paraId="5A925E30">
      <w:pPr>
        <w:pStyle w:val="style0"/>
        <w:tabs>
          <w:tab w:val="left" w:leader="none" w:pos="360"/>
          <w:tab w:val="left" w:leader="none" w:pos="540"/>
          <w:tab w:val="left" w:leader="none" w:pos="1080"/>
        </w:tabs>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2.15.1 乙方按照</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的约定，定期提交服务报告，甲方按照</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的约定进行定期验收；</w:t>
      </w:r>
    </w:p>
    <w:p w14:paraId="3DCB964B">
      <w:pPr>
        <w:pStyle w:val="style0"/>
        <w:tabs>
          <w:tab w:val="left" w:leader="none" w:pos="360"/>
          <w:tab w:val="left" w:leader="none" w:pos="540"/>
          <w:tab w:val="left" w:leader="none" w:pos="1080"/>
        </w:tabs>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9622678">
      <w:pPr>
        <w:pStyle w:val="style0"/>
        <w:tabs>
          <w:tab w:val="left" w:leader="none" w:pos="360"/>
          <w:tab w:val="left" w:leader="none" w:pos="540"/>
          <w:tab w:val="left" w:leader="none" w:pos="1080"/>
        </w:tabs>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2.15.3 检验和验收标准、程序等具体内容以及前述验收书的效力详见</w:t>
      </w:r>
      <w:r>
        <w:rPr>
          <w:rFonts w:ascii="仿宋" w:cs="仿宋" w:eastAsia="仿宋" w:hAnsi="仿宋" w:hint="eastAsia"/>
          <w:b/>
          <w:i/>
          <w:color w:val="auto"/>
          <w:sz w:val="24"/>
          <w:highlight w:val="none"/>
          <w:u w:val="single"/>
        </w:rPr>
        <w:t>合同专用条款</w:t>
      </w:r>
      <w:r>
        <w:rPr>
          <w:rFonts w:ascii="仿宋" w:cs="仿宋" w:eastAsia="仿宋" w:hAnsi="仿宋" w:hint="eastAsia"/>
          <w:i/>
          <w:color w:val="auto"/>
          <w:sz w:val="24"/>
          <w:highlight w:val="none"/>
        </w:rPr>
        <w:t>。</w:t>
      </w:r>
    </w:p>
    <w:bookmarkStart w:id="137" w:name="_Toc12666"/>
    <w:bookmarkStart w:id="138" w:name="_Toc31892"/>
    <w:bookmarkStart w:id="139" w:name="_Toc2308"/>
    <w:bookmarkStart w:id="140" w:name="_Toc25198"/>
    <w:bookmarkStart w:id="141" w:name="_Toc9808"/>
    <w:p w14:paraId="5EDC9BFE">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2.16 通知和送达</w:t>
      </w:r>
      <w:bookmarkEnd w:id="137"/>
      <w:bookmarkEnd w:id="138"/>
      <w:bookmarkEnd w:id="139"/>
      <w:bookmarkEnd w:id="140"/>
      <w:bookmarkEnd w:id="141"/>
    </w:p>
    <w:bookmarkStart w:id="142" w:name="_Toc18401"/>
    <w:bookmarkStart w:id="143" w:name="_Toc27674"/>
    <w:p w14:paraId="313486CE">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w:t>
      </w:r>
      <w:r>
        <w:rPr>
          <w:rFonts w:ascii="仿宋" w:cs="仿宋" w:eastAsia="仿宋" w:hAnsi="仿宋" w:hint="eastAsia"/>
          <w:color w:val="auto"/>
          <w:sz w:val="24"/>
          <w:highlight w:val="none"/>
          <w:lang w:val="en-US"/>
        </w:rPr>
        <w:t>6</w:t>
      </w:r>
      <w:r>
        <w:rPr>
          <w:rFonts w:ascii="仿宋" w:cs="仿宋" w:eastAsia="仿宋" w:hAnsi="仿宋" w:hint="eastAsia"/>
          <w:color w:val="auto"/>
          <w:sz w:val="24"/>
          <w:highlight w:val="none"/>
        </w:rPr>
        <w:t xml:space="preserve">.1任何一方因履行合同而以合同第一部分尾部所列明的传真或电子邮件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发出的所有通知、文件、材料，均视为已向对方当事人送达；任何一方变更上述送达方式或者地址的，应于</w:t>
      </w:r>
      <w:r>
        <w:rPr>
          <w:rFonts w:ascii="仿宋" w:cs="仿宋" w:eastAsia="仿宋" w:hAnsi="仿宋" w:hint="eastAsia"/>
          <w:color w:val="auto"/>
          <w:sz w:val="24"/>
          <w:highlight w:val="none"/>
          <w:u w:val="single"/>
        </w:rPr>
        <w:t>3</w:t>
      </w:r>
      <w:r>
        <w:rPr>
          <w:rFonts w:ascii="仿宋" w:cs="仿宋" w:eastAsia="仿宋" w:hAnsi="仿宋" w:hint="eastAsia"/>
          <w:color w:val="auto"/>
          <w:sz w:val="24"/>
          <w:highlight w:val="none"/>
        </w:rPr>
        <w:t>个工作日内书面通知对方当事人，在对方当事人收到有关变更通知之前，变更前的约定送达方式或者地址仍视为有效。</w:t>
      </w:r>
    </w:p>
    <w:p w14:paraId="51278391">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w:t>
      </w:r>
      <w:r>
        <w:rPr>
          <w:rFonts w:ascii="仿宋" w:cs="仿宋" w:eastAsia="仿宋" w:hAnsi="仿宋" w:hint="eastAsia"/>
          <w:color w:val="auto"/>
          <w:sz w:val="24"/>
          <w:highlight w:val="none"/>
          <w:lang w:val="en-US"/>
        </w:rPr>
        <w:t>6</w:t>
      </w:r>
      <w:r>
        <w:rPr>
          <w:rFonts w:ascii="仿宋" w:cs="仿宋" w:eastAsia="仿宋" w:hAnsi="仿宋" w:hint="eastAsia"/>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2"/>
      <w:bookmarkEnd w:id="143"/>
    </w:p>
    <w:bookmarkStart w:id="144" w:name="_Toc12254"/>
    <w:bookmarkStart w:id="145" w:name="_Toc20808"/>
    <w:bookmarkStart w:id="146" w:name="_Toc5063"/>
    <w:bookmarkStart w:id="147" w:name="_Toc27644"/>
    <w:bookmarkStart w:id="148" w:name="_Toc28906"/>
    <w:p w14:paraId="3F7780E6">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2.17 合同使用的文字和适用的法律</w:t>
      </w:r>
      <w:bookmarkEnd w:id="144"/>
      <w:bookmarkEnd w:id="145"/>
      <w:bookmarkEnd w:id="146"/>
      <w:bookmarkEnd w:id="147"/>
      <w:bookmarkEnd w:id="148"/>
    </w:p>
    <w:p w14:paraId="09104087">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2.17.1 合同使用汉语书就、变更和解释；</w:t>
      </w:r>
    </w:p>
    <w:p w14:paraId="2CAB3372">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2.17.2 合同适用中华人民共和国法律。</w:t>
      </w:r>
    </w:p>
    <w:bookmarkStart w:id="149" w:name="_Toc30599"/>
    <w:bookmarkStart w:id="150" w:name="_Toc4355"/>
    <w:bookmarkStart w:id="151" w:name="_Toc18540"/>
    <w:p w14:paraId="54C0F532">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2.18 计量单位</w:t>
      </w:r>
      <w:bookmarkEnd w:id="149"/>
      <w:bookmarkEnd w:id="150"/>
      <w:bookmarkEnd w:id="151"/>
    </w:p>
    <w:p w14:paraId="4169FB85">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除技术规范中另有规定外,合同的计量单位均使用国家法定计量单位。</w:t>
      </w:r>
    </w:p>
    <w:bookmarkStart w:id="152" w:name="_Toc12773"/>
    <w:bookmarkStart w:id="153" w:name="_Toc10330"/>
    <w:bookmarkStart w:id="154" w:name="_Toc279701263"/>
    <w:bookmarkStart w:id="155" w:name="_Toc487900373"/>
    <w:bookmarkStart w:id="156" w:name="_Toc18567"/>
    <w:bookmarkStart w:id="157" w:name="_Toc259093692"/>
    <w:p w14:paraId="1C6A33B0">
      <w:pPr>
        <w:pStyle w:val="style0"/>
        <w:spacing w:lineRule="exact" w:line="560"/>
        <w:ind w:firstLine="482" w:firstLineChars="200"/>
        <w:outlineLvl w:val="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 xml:space="preserve">2.19 </w:t>
      </w:r>
      <w:bookmarkEnd w:id="152"/>
      <w:bookmarkEnd w:id="153"/>
      <w:bookmarkEnd w:id="154"/>
      <w:bookmarkEnd w:id="155"/>
      <w:bookmarkEnd w:id="156"/>
      <w:bookmarkEnd w:id="157"/>
      <w:r>
        <w:rPr>
          <w:rFonts w:ascii="仿宋" w:cs="仿宋" w:eastAsia="仿宋" w:hAnsi="仿宋" w:hint="eastAsia"/>
          <w:b/>
          <w:color w:val="auto"/>
          <w:sz w:val="24"/>
          <w:highlight w:val="none"/>
        </w:rPr>
        <w:t>合同份数</w:t>
      </w:r>
    </w:p>
    <w:p w14:paraId="56E21890">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合同份数按</w:t>
      </w:r>
      <w:r>
        <w:rPr>
          <w:rFonts w:ascii="仿宋" w:cs="仿宋" w:eastAsia="仿宋" w:hAnsi="仿宋" w:hint="eastAsia"/>
          <w:b/>
          <w:i/>
          <w:color w:val="auto"/>
          <w:sz w:val="24"/>
          <w:highlight w:val="none"/>
          <w:u w:val="single"/>
        </w:rPr>
        <w:t>合同专用条款</w:t>
      </w:r>
      <w:r>
        <w:rPr>
          <w:rFonts w:ascii="仿宋" w:cs="仿宋" w:eastAsia="仿宋" w:hAnsi="仿宋" w:hint="eastAsia"/>
          <w:color w:val="auto"/>
          <w:sz w:val="24"/>
          <w:highlight w:val="none"/>
        </w:rPr>
        <w:t>规定，每份均具有同等法律效力。</w:t>
      </w:r>
    </w:p>
    <w:p w14:paraId="36386E16">
      <w:pPr>
        <w:pStyle w:val="style0"/>
        <w:keepNext w:val="false"/>
        <w:keepLines w:val="false"/>
        <w:pageBreakBefore w:val="false"/>
        <w:widowControl w:val="false"/>
        <w:kinsoku/>
        <w:wordWrap/>
        <w:overflowPunct/>
        <w:topLinePunct w:val="false"/>
        <w:autoSpaceDE/>
        <w:autoSpaceDN/>
        <w:bidi w:val="false"/>
        <w:adjustRightInd w:val="false"/>
        <w:snapToGrid/>
        <w:spacing w:lineRule="atLeast" w:line="440"/>
        <w:ind w:firstLine="420" w:firstLineChars="200"/>
        <w:jc w:val="center"/>
        <w:textAlignment w:val="auto"/>
        <w:outlineLvl w:val="0"/>
        <w:rPr>
          <w:rFonts w:ascii="仿宋" w:cs="仿宋" w:eastAsia="仿宋" w:hAnsi="仿宋" w:hint="eastAsia"/>
          <w:b/>
          <w:color w:val="auto"/>
          <w:sz w:val="24"/>
          <w:highlight w:val="none"/>
        </w:rPr>
      </w:pPr>
      <w:r>
        <w:rPr>
          <w:rFonts w:ascii="仿宋" w:cs="仿宋" w:eastAsia="仿宋" w:hAnsi="仿宋" w:hint="eastAsia"/>
          <w:color w:val="auto"/>
          <w:kern w:val="0"/>
          <w:highlight w:val="none"/>
        </w:rPr>
        <w:br w:type="page"/>
      </w:r>
      <w:bookmarkStart w:id="158" w:name="_Toc331685784"/>
      <w:r>
        <w:rPr>
          <w:rFonts w:ascii="仿宋" w:cs="仿宋" w:eastAsia="仿宋" w:hAnsi="仿宋" w:hint="eastAsia"/>
          <w:b/>
          <w:color w:val="auto"/>
          <w:sz w:val="24"/>
          <w:highlight w:val="none"/>
        </w:rPr>
        <w:t xml:space="preserve"> </w:t>
      </w:r>
      <w:bookmarkEnd w:id="158"/>
      <w:r>
        <w:rPr>
          <w:rFonts w:ascii="仿宋" w:cs="仿宋" w:eastAsia="仿宋" w:hAnsi="仿宋" w:hint="eastAsia"/>
          <w:b/>
          <w:color w:val="auto"/>
          <w:kern w:val="2"/>
          <w:sz w:val="24"/>
          <w:szCs w:val="24"/>
          <w:highlight w:val="none"/>
          <w:lang w:val="en-US" w:bidi="ar-SA" w:eastAsia="zh-CN"/>
        </w:rPr>
        <w:t>第三部分  合同专用条款</w:t>
      </w:r>
    </w:p>
    <w:p w14:paraId="57189CC3">
      <w:pPr>
        <w:pStyle w:val="style0"/>
        <w:keepNext w:val="false"/>
        <w:keepLines w:val="false"/>
        <w:pageBreakBefore w:val="false"/>
        <w:widowControl w:val="false"/>
        <w:kinsoku/>
        <w:wordWrap/>
        <w:overflowPunct/>
        <w:topLinePunct w:val="false"/>
        <w:autoSpaceDE/>
        <w:autoSpaceDN/>
        <w:bidi w:val="false"/>
        <w:adjustRightInd w:val="false"/>
        <w:snapToGrid/>
        <w:spacing w:lineRule="atLeast" w:line="440"/>
        <w:ind w:left="-420" w:leftChars="-200" w:right="-420" w:rightChars="-200" w:firstLine="480" w:firstLineChars="200"/>
        <w:textAlignment w:val="auto"/>
        <w:rPr>
          <w:rFonts w:ascii="仿宋" w:cs="仿宋" w:eastAsia="仿宋" w:hAnsi="仿宋" w:hint="eastAsia"/>
          <w:color w:val="auto"/>
          <w:highlight w:val="none"/>
        </w:rPr>
      </w:pPr>
      <w:r>
        <w:rPr>
          <w:rFonts w:ascii="仿宋" w:cs="仿宋" w:eastAsia="仿宋" w:hAnsi="仿宋" w:hint="eastAsia"/>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style105"/>
        <w:tblW w:w="9126" w:type="dxa"/>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0" w:type="dxa"/>
          <w:left w:w="28" w:type="dxa"/>
          <w:bottom w:w="0" w:type="dxa"/>
          <w:right w:w="28" w:type="dxa"/>
        </w:tblCellMar>
      </w:tblPr>
      <w:tblGrid>
        <w:gridCol w:w="977"/>
        <w:gridCol w:w="8149"/>
      </w:tblGrid>
      <w:tr w14:paraId="373315ED">
        <w:trPr>
          <w:trHeight w:val="23" w:hRule="atLeast"/>
        </w:trPr>
        <w:tc>
          <w:tcPr>
            <w:tcW w:w="977" w:type="dxa"/>
            <w:tcBorders>
              <w:left w:val="single" w:sz="4" w:space="0" w:color="auto"/>
            </w:tcBorders>
            <w:vAlign w:val="center"/>
          </w:tcPr>
          <w:p w14:paraId="49D221EB">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条款号</w:t>
            </w:r>
          </w:p>
        </w:tc>
        <w:tc>
          <w:tcPr>
            <w:tcW w:w="8149" w:type="dxa"/>
            <w:tcBorders/>
            <w:vAlign w:val="center"/>
          </w:tcPr>
          <w:p w14:paraId="3556B5DD">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约定内容</w:t>
            </w:r>
          </w:p>
        </w:tc>
      </w:tr>
      <w:tr w14:paraId="1B1CFF09">
        <w:tblPrEx/>
        <w:trPr>
          <w:trHeight w:val="23" w:hRule="atLeast"/>
        </w:trPr>
        <w:tc>
          <w:tcPr>
            <w:tcW w:w="977" w:type="dxa"/>
            <w:tcBorders>
              <w:left w:val="single" w:sz="4" w:space="0" w:color="auto"/>
            </w:tcBorders>
            <w:vAlign w:val="center"/>
          </w:tcPr>
          <w:p w14:paraId="273C928B">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1.3.2</w:t>
            </w:r>
          </w:p>
        </w:tc>
        <w:tc>
          <w:tcPr>
            <w:tcW w:w="8149" w:type="dxa"/>
            <w:tcBorders/>
            <w:vAlign w:val="center"/>
          </w:tcPr>
          <w:p w14:paraId="7BC12E48">
            <w:pPr>
              <w:pStyle w:val="style0"/>
              <w:spacing w:lineRule="auto" w:line="360"/>
              <w:rPr>
                <w:rFonts w:ascii="仿宋" w:cs="仿宋" w:eastAsia="仿宋" w:hAnsi="仿宋" w:hint="eastAsia"/>
                <w:color w:val="auto"/>
                <w:sz w:val="24"/>
                <w:highlight w:val="none"/>
              </w:rPr>
            </w:pPr>
          </w:p>
        </w:tc>
      </w:tr>
      <w:tr w14:paraId="33C1525C">
        <w:tblPrEx/>
        <w:trPr>
          <w:trHeight w:val="23" w:hRule="atLeast"/>
        </w:trPr>
        <w:tc>
          <w:tcPr>
            <w:tcW w:w="977" w:type="dxa"/>
            <w:tcBorders>
              <w:left w:val="single" w:sz="4" w:space="0" w:color="auto"/>
            </w:tcBorders>
            <w:vAlign w:val="center"/>
          </w:tcPr>
          <w:p w14:paraId="1AA9ADD6">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1.4.2</w:t>
            </w:r>
          </w:p>
        </w:tc>
        <w:tc>
          <w:tcPr>
            <w:tcW w:w="8149" w:type="dxa"/>
            <w:tcBorders/>
            <w:vAlign w:val="center"/>
          </w:tcPr>
          <w:p w14:paraId="6216CC7F">
            <w:pPr>
              <w:pStyle w:val="style0"/>
              <w:spacing w:lineRule="auto" w:line="360"/>
              <w:rPr>
                <w:rFonts w:ascii="仿宋" w:cs="仿宋" w:eastAsia="仿宋" w:hAnsi="仿宋" w:hint="eastAsia"/>
                <w:color w:val="auto"/>
                <w:sz w:val="24"/>
                <w:highlight w:val="none"/>
              </w:rPr>
            </w:pPr>
          </w:p>
        </w:tc>
      </w:tr>
      <w:tr w14:paraId="2C7E1F89">
        <w:tblPrEx/>
        <w:trPr>
          <w:trHeight w:val="23" w:hRule="atLeast"/>
        </w:trPr>
        <w:tc>
          <w:tcPr>
            <w:tcW w:w="977" w:type="dxa"/>
            <w:tcBorders>
              <w:left w:val="single" w:sz="4" w:space="0" w:color="auto"/>
            </w:tcBorders>
            <w:vAlign w:val="center"/>
          </w:tcPr>
          <w:p w14:paraId="54C0FBAF">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1.5.1 </w:t>
            </w:r>
          </w:p>
        </w:tc>
        <w:tc>
          <w:tcPr>
            <w:tcW w:w="8149" w:type="dxa"/>
            <w:tcBorders/>
            <w:vAlign w:val="center"/>
          </w:tcPr>
          <w:p w14:paraId="7A6EFE4A">
            <w:pPr>
              <w:pStyle w:val="style0"/>
              <w:spacing w:lineRule="auto" w:line="360"/>
              <w:rPr>
                <w:rFonts w:ascii="仿宋" w:cs="仿宋" w:eastAsia="仿宋" w:hAnsi="仿宋" w:hint="eastAsia"/>
                <w:color w:val="auto"/>
                <w:sz w:val="24"/>
                <w:highlight w:val="none"/>
              </w:rPr>
            </w:pPr>
          </w:p>
        </w:tc>
      </w:tr>
      <w:tr w14:paraId="22E481D3">
        <w:tblPrEx/>
        <w:trPr>
          <w:trHeight w:val="23" w:hRule="atLeast"/>
        </w:trPr>
        <w:tc>
          <w:tcPr>
            <w:tcW w:w="977" w:type="dxa"/>
            <w:tcBorders>
              <w:left w:val="single" w:sz="4" w:space="0" w:color="auto"/>
            </w:tcBorders>
            <w:vAlign w:val="center"/>
          </w:tcPr>
          <w:p w14:paraId="4625D39D">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1.5.2</w:t>
            </w:r>
          </w:p>
        </w:tc>
        <w:tc>
          <w:tcPr>
            <w:tcW w:w="8149" w:type="dxa"/>
            <w:tcBorders/>
            <w:vAlign w:val="center"/>
          </w:tcPr>
          <w:p w14:paraId="2D231443">
            <w:pPr>
              <w:pStyle w:val="style0"/>
              <w:spacing w:lineRule="auto" w:line="360"/>
              <w:rPr>
                <w:rFonts w:ascii="仿宋" w:cs="仿宋" w:eastAsia="仿宋" w:hAnsi="仿宋" w:hint="eastAsia"/>
                <w:color w:val="auto"/>
                <w:sz w:val="24"/>
                <w:highlight w:val="none"/>
              </w:rPr>
            </w:pPr>
          </w:p>
        </w:tc>
      </w:tr>
      <w:tr w14:paraId="20705AC4">
        <w:tblPrEx/>
        <w:trPr>
          <w:trHeight w:val="23" w:hRule="atLeast"/>
        </w:trPr>
        <w:tc>
          <w:tcPr>
            <w:tcW w:w="977" w:type="dxa"/>
            <w:tcBorders>
              <w:left w:val="single" w:sz="4" w:space="0" w:color="auto"/>
            </w:tcBorders>
            <w:vAlign w:val="center"/>
          </w:tcPr>
          <w:p w14:paraId="108213E5">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1.5.3 </w:t>
            </w:r>
          </w:p>
        </w:tc>
        <w:tc>
          <w:tcPr>
            <w:tcW w:w="8149" w:type="dxa"/>
            <w:tcBorders/>
            <w:vAlign w:val="center"/>
          </w:tcPr>
          <w:p w14:paraId="586F0164">
            <w:pPr>
              <w:pStyle w:val="style0"/>
              <w:spacing w:lineRule="auto" w:line="360"/>
              <w:rPr>
                <w:rFonts w:ascii="仿宋" w:cs="仿宋" w:eastAsia="仿宋" w:hAnsi="仿宋" w:hint="eastAsia"/>
                <w:color w:val="auto"/>
                <w:sz w:val="24"/>
                <w:highlight w:val="none"/>
              </w:rPr>
            </w:pPr>
          </w:p>
        </w:tc>
      </w:tr>
      <w:tr w14:paraId="20543D6B">
        <w:tblPrEx/>
        <w:trPr>
          <w:trHeight w:val="23" w:hRule="atLeast"/>
        </w:trPr>
        <w:tc>
          <w:tcPr>
            <w:tcW w:w="977" w:type="dxa"/>
            <w:tcBorders>
              <w:left w:val="single" w:sz="4" w:space="0" w:color="auto"/>
            </w:tcBorders>
            <w:vAlign w:val="center"/>
          </w:tcPr>
          <w:p w14:paraId="2EE045CB">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1.6.2</w:t>
            </w:r>
          </w:p>
        </w:tc>
        <w:tc>
          <w:tcPr>
            <w:tcW w:w="8149" w:type="dxa"/>
            <w:tcBorders/>
            <w:vAlign w:val="center"/>
          </w:tcPr>
          <w:p w14:paraId="7AF5E59D">
            <w:pPr>
              <w:pStyle w:val="style0"/>
              <w:spacing w:lineRule="auto" w:line="360"/>
              <w:rPr>
                <w:rFonts w:ascii="仿宋" w:cs="仿宋" w:eastAsia="仿宋" w:hAnsi="仿宋" w:hint="eastAsia"/>
                <w:color w:val="auto"/>
                <w:sz w:val="24"/>
                <w:highlight w:val="none"/>
              </w:rPr>
            </w:pPr>
          </w:p>
        </w:tc>
      </w:tr>
      <w:tr w14:paraId="63DECBFF">
        <w:tblPrEx/>
        <w:trPr>
          <w:trHeight w:val="23" w:hRule="atLeast"/>
        </w:trPr>
        <w:tc>
          <w:tcPr>
            <w:tcW w:w="977" w:type="dxa"/>
            <w:tcBorders>
              <w:left w:val="single" w:sz="4" w:space="0" w:color="auto"/>
            </w:tcBorders>
            <w:vAlign w:val="center"/>
          </w:tcPr>
          <w:p w14:paraId="2A0FD85D">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1.7.1</w:t>
            </w:r>
          </w:p>
        </w:tc>
        <w:tc>
          <w:tcPr>
            <w:tcW w:w="8149" w:type="dxa"/>
            <w:tcBorders/>
            <w:vAlign w:val="center"/>
          </w:tcPr>
          <w:p w14:paraId="2852CDDA">
            <w:pPr>
              <w:pStyle w:val="style0"/>
              <w:spacing w:lineRule="auto" w:line="360"/>
              <w:rPr>
                <w:rFonts w:ascii="仿宋" w:cs="仿宋" w:eastAsia="仿宋" w:hAnsi="仿宋" w:hint="eastAsia"/>
                <w:color w:val="auto"/>
                <w:sz w:val="24"/>
                <w:highlight w:val="none"/>
              </w:rPr>
            </w:pPr>
          </w:p>
        </w:tc>
      </w:tr>
      <w:tr w14:paraId="5DA34E81">
        <w:tblPrEx/>
        <w:trPr>
          <w:trHeight w:val="23" w:hRule="atLeast"/>
        </w:trPr>
        <w:tc>
          <w:tcPr>
            <w:tcW w:w="977" w:type="dxa"/>
            <w:tcBorders>
              <w:left w:val="single" w:sz="4" w:space="0" w:color="auto"/>
            </w:tcBorders>
            <w:vAlign w:val="center"/>
          </w:tcPr>
          <w:p w14:paraId="0C17DFD4">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1.7.2</w:t>
            </w:r>
          </w:p>
        </w:tc>
        <w:tc>
          <w:tcPr>
            <w:tcW w:w="8149" w:type="dxa"/>
            <w:tcBorders/>
            <w:vAlign w:val="center"/>
          </w:tcPr>
          <w:p w14:paraId="1E3026FD">
            <w:pPr>
              <w:pStyle w:val="style0"/>
              <w:spacing w:lineRule="auto" w:line="360"/>
              <w:rPr>
                <w:rFonts w:ascii="仿宋" w:cs="仿宋" w:eastAsia="仿宋" w:hAnsi="仿宋" w:hint="eastAsia"/>
                <w:color w:val="auto"/>
                <w:sz w:val="24"/>
                <w:highlight w:val="none"/>
              </w:rPr>
            </w:pPr>
          </w:p>
        </w:tc>
      </w:tr>
      <w:tr w14:paraId="0AD2E224">
        <w:tblPrEx/>
        <w:trPr>
          <w:trHeight w:val="23" w:hRule="atLeast"/>
        </w:trPr>
        <w:tc>
          <w:tcPr>
            <w:tcW w:w="977" w:type="dxa"/>
            <w:tcBorders>
              <w:left w:val="single" w:sz="4" w:space="0" w:color="auto"/>
            </w:tcBorders>
            <w:vAlign w:val="center"/>
          </w:tcPr>
          <w:p w14:paraId="67926329">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1.7.3</w:t>
            </w:r>
          </w:p>
        </w:tc>
        <w:tc>
          <w:tcPr>
            <w:tcW w:w="8149" w:type="dxa"/>
            <w:tcBorders/>
            <w:vAlign w:val="center"/>
          </w:tcPr>
          <w:p w14:paraId="7741F391">
            <w:pPr>
              <w:pStyle w:val="style0"/>
              <w:spacing w:lineRule="auto" w:line="360"/>
              <w:rPr>
                <w:rFonts w:ascii="仿宋" w:cs="仿宋" w:eastAsia="仿宋" w:hAnsi="仿宋" w:hint="eastAsia"/>
                <w:color w:val="auto"/>
                <w:sz w:val="24"/>
                <w:highlight w:val="none"/>
              </w:rPr>
            </w:pPr>
          </w:p>
        </w:tc>
      </w:tr>
      <w:tr w14:paraId="1CDC5957">
        <w:tblPrEx/>
        <w:trPr>
          <w:trHeight w:val="23" w:hRule="atLeast"/>
        </w:trPr>
        <w:tc>
          <w:tcPr>
            <w:tcW w:w="977" w:type="dxa"/>
            <w:tcBorders>
              <w:left w:val="single" w:sz="4" w:space="0" w:color="auto"/>
            </w:tcBorders>
            <w:vAlign w:val="center"/>
          </w:tcPr>
          <w:p w14:paraId="041C7422">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1.7.4.1</w:t>
            </w:r>
          </w:p>
        </w:tc>
        <w:tc>
          <w:tcPr>
            <w:tcW w:w="8149" w:type="dxa"/>
            <w:tcBorders/>
            <w:vAlign w:val="center"/>
          </w:tcPr>
          <w:p w14:paraId="2E8DD7C4">
            <w:pPr>
              <w:pStyle w:val="style0"/>
              <w:spacing w:lineRule="auto" w:line="360"/>
              <w:rPr>
                <w:rFonts w:ascii="仿宋" w:cs="仿宋" w:eastAsia="仿宋" w:hAnsi="仿宋" w:hint="eastAsia"/>
                <w:color w:val="auto"/>
                <w:sz w:val="24"/>
                <w:highlight w:val="none"/>
              </w:rPr>
            </w:pPr>
          </w:p>
        </w:tc>
      </w:tr>
      <w:tr w14:paraId="5939D807">
        <w:tblPrEx/>
        <w:trPr>
          <w:trHeight w:val="23" w:hRule="atLeast"/>
        </w:trPr>
        <w:tc>
          <w:tcPr>
            <w:tcW w:w="977" w:type="dxa"/>
            <w:tcBorders>
              <w:left w:val="single" w:sz="4" w:space="0" w:color="auto"/>
            </w:tcBorders>
            <w:vAlign w:val="center"/>
          </w:tcPr>
          <w:p w14:paraId="38286DC9">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1.7.4.2</w:t>
            </w:r>
          </w:p>
        </w:tc>
        <w:tc>
          <w:tcPr>
            <w:tcW w:w="8149" w:type="dxa"/>
            <w:tcBorders/>
            <w:vAlign w:val="center"/>
          </w:tcPr>
          <w:p w14:paraId="4692D146">
            <w:pPr>
              <w:pStyle w:val="style0"/>
              <w:spacing w:lineRule="auto" w:line="360"/>
              <w:rPr>
                <w:rFonts w:ascii="仿宋" w:cs="仿宋" w:eastAsia="仿宋" w:hAnsi="仿宋" w:hint="eastAsia"/>
                <w:color w:val="auto"/>
                <w:sz w:val="24"/>
                <w:highlight w:val="none"/>
              </w:rPr>
            </w:pPr>
          </w:p>
        </w:tc>
      </w:tr>
      <w:tr w14:paraId="62EF5F6A">
        <w:tblPrEx/>
        <w:trPr>
          <w:trHeight w:val="23" w:hRule="atLeast"/>
        </w:trPr>
        <w:tc>
          <w:tcPr>
            <w:tcW w:w="977" w:type="dxa"/>
            <w:tcBorders>
              <w:left w:val="single" w:sz="4" w:space="0" w:color="auto"/>
            </w:tcBorders>
            <w:vAlign w:val="center"/>
          </w:tcPr>
          <w:p w14:paraId="6501B3EB">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1.7.4.3</w:t>
            </w:r>
          </w:p>
        </w:tc>
        <w:tc>
          <w:tcPr>
            <w:tcW w:w="8149" w:type="dxa"/>
            <w:tcBorders/>
            <w:vAlign w:val="center"/>
          </w:tcPr>
          <w:p w14:paraId="18CECD22">
            <w:pPr>
              <w:pStyle w:val="style0"/>
              <w:spacing w:lineRule="auto" w:line="360"/>
              <w:rPr>
                <w:rFonts w:ascii="仿宋" w:cs="仿宋" w:eastAsia="仿宋" w:hAnsi="仿宋" w:hint="eastAsia"/>
                <w:color w:val="auto"/>
                <w:sz w:val="24"/>
                <w:highlight w:val="none"/>
              </w:rPr>
            </w:pPr>
          </w:p>
        </w:tc>
      </w:tr>
      <w:tr w14:paraId="733C422B">
        <w:tblPrEx/>
        <w:trPr>
          <w:trHeight w:val="23" w:hRule="atLeast"/>
        </w:trPr>
        <w:tc>
          <w:tcPr>
            <w:tcW w:w="977" w:type="dxa"/>
            <w:tcBorders>
              <w:left w:val="single" w:sz="4" w:space="0" w:color="auto"/>
            </w:tcBorders>
            <w:vAlign w:val="center"/>
          </w:tcPr>
          <w:p w14:paraId="758453BB">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1.8.7</w:t>
            </w:r>
          </w:p>
        </w:tc>
        <w:tc>
          <w:tcPr>
            <w:tcW w:w="8149" w:type="dxa"/>
            <w:tcBorders/>
            <w:vAlign w:val="center"/>
          </w:tcPr>
          <w:p w14:paraId="5558EA65">
            <w:pPr>
              <w:pStyle w:val="style0"/>
              <w:spacing w:lineRule="auto" w:line="360"/>
              <w:rPr>
                <w:rFonts w:ascii="仿宋" w:cs="仿宋" w:eastAsia="仿宋" w:hAnsi="仿宋" w:hint="eastAsia"/>
                <w:color w:val="auto"/>
                <w:sz w:val="24"/>
                <w:highlight w:val="none"/>
              </w:rPr>
            </w:pPr>
          </w:p>
        </w:tc>
      </w:tr>
      <w:tr w14:paraId="5BF9E5CC">
        <w:tblPrEx/>
        <w:trPr>
          <w:trHeight w:val="23" w:hRule="atLeast"/>
        </w:trPr>
        <w:tc>
          <w:tcPr>
            <w:tcW w:w="977" w:type="dxa"/>
            <w:tcBorders>
              <w:left w:val="single" w:sz="4" w:space="0" w:color="auto"/>
            </w:tcBorders>
            <w:vAlign w:val="center"/>
          </w:tcPr>
          <w:p w14:paraId="52DAB276">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1.9.1</w:t>
            </w:r>
          </w:p>
        </w:tc>
        <w:tc>
          <w:tcPr>
            <w:tcW w:w="8149" w:type="dxa"/>
            <w:tcBorders/>
            <w:vAlign w:val="center"/>
          </w:tcPr>
          <w:p w14:paraId="7A831AE5">
            <w:pPr>
              <w:pStyle w:val="style0"/>
              <w:spacing w:lineRule="auto" w:line="360"/>
              <w:rPr>
                <w:rFonts w:ascii="仿宋" w:cs="仿宋" w:eastAsia="仿宋" w:hAnsi="仿宋" w:hint="eastAsia"/>
                <w:color w:val="auto"/>
                <w:sz w:val="24"/>
                <w:highlight w:val="none"/>
              </w:rPr>
            </w:pPr>
          </w:p>
        </w:tc>
      </w:tr>
      <w:tr w14:paraId="5B2FB53F">
        <w:tblPrEx/>
        <w:trPr>
          <w:trHeight w:val="23" w:hRule="atLeast"/>
        </w:trPr>
        <w:tc>
          <w:tcPr>
            <w:tcW w:w="977" w:type="dxa"/>
            <w:tcBorders>
              <w:left w:val="single" w:sz="4" w:space="0" w:color="auto"/>
            </w:tcBorders>
            <w:vAlign w:val="center"/>
          </w:tcPr>
          <w:p w14:paraId="0FFD677E">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1.9.2</w:t>
            </w:r>
          </w:p>
        </w:tc>
        <w:tc>
          <w:tcPr>
            <w:tcW w:w="8149" w:type="dxa"/>
            <w:tcBorders/>
            <w:vAlign w:val="center"/>
          </w:tcPr>
          <w:p w14:paraId="295DDD2F">
            <w:pPr>
              <w:pStyle w:val="style0"/>
              <w:spacing w:lineRule="auto" w:line="360"/>
              <w:rPr>
                <w:rFonts w:ascii="仿宋" w:cs="仿宋" w:eastAsia="仿宋" w:hAnsi="仿宋" w:hint="eastAsia"/>
                <w:color w:val="auto"/>
                <w:sz w:val="24"/>
                <w:highlight w:val="none"/>
              </w:rPr>
            </w:pPr>
          </w:p>
        </w:tc>
      </w:tr>
      <w:tr w14:paraId="261CB223">
        <w:tblPrEx/>
        <w:trPr>
          <w:trHeight w:val="23" w:hRule="atLeast"/>
        </w:trPr>
        <w:tc>
          <w:tcPr>
            <w:tcW w:w="977" w:type="dxa"/>
            <w:tcBorders>
              <w:left w:val="single" w:sz="4" w:space="0" w:color="auto"/>
            </w:tcBorders>
            <w:vAlign w:val="center"/>
          </w:tcPr>
          <w:p w14:paraId="3A737971">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2.3.2</w:t>
            </w:r>
          </w:p>
        </w:tc>
        <w:tc>
          <w:tcPr>
            <w:tcW w:w="8149" w:type="dxa"/>
            <w:tcBorders/>
            <w:vAlign w:val="center"/>
          </w:tcPr>
          <w:p w14:paraId="0BA7E66E">
            <w:pPr>
              <w:pStyle w:val="style0"/>
              <w:spacing w:lineRule="auto" w:line="360"/>
              <w:ind w:left="-420" w:leftChars="-200" w:right="-420" w:rightChars="-200" w:firstLine="480" w:firstLineChars="200"/>
              <w:rPr>
                <w:rFonts w:ascii="仿宋" w:cs="仿宋" w:eastAsia="仿宋" w:hAnsi="仿宋" w:hint="eastAsia"/>
                <w:color w:val="auto"/>
                <w:sz w:val="24"/>
                <w:highlight w:val="none"/>
              </w:rPr>
            </w:pPr>
          </w:p>
        </w:tc>
      </w:tr>
      <w:tr w14:paraId="78D491DE">
        <w:tblPrEx/>
        <w:trPr>
          <w:trHeight w:val="23" w:hRule="atLeast"/>
        </w:trPr>
        <w:tc>
          <w:tcPr>
            <w:tcW w:w="977" w:type="dxa"/>
            <w:tcBorders>
              <w:left w:val="single" w:sz="4" w:space="0" w:color="auto"/>
            </w:tcBorders>
            <w:vAlign w:val="center"/>
          </w:tcPr>
          <w:p w14:paraId="4F287C9C">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2.5</w:t>
            </w:r>
          </w:p>
        </w:tc>
        <w:tc>
          <w:tcPr>
            <w:tcW w:w="8149" w:type="dxa"/>
            <w:tcBorders/>
            <w:vAlign w:val="center"/>
          </w:tcPr>
          <w:p w14:paraId="06CA099B">
            <w:pPr>
              <w:pStyle w:val="style0"/>
              <w:spacing w:lineRule="auto" w:line="360"/>
              <w:ind w:left="-420" w:leftChars="-200" w:right="-420" w:rightChars="-200" w:firstLine="480" w:firstLineChars="200"/>
              <w:rPr>
                <w:rFonts w:ascii="仿宋" w:cs="仿宋" w:eastAsia="仿宋" w:hAnsi="仿宋" w:hint="eastAsia"/>
                <w:color w:val="auto"/>
                <w:sz w:val="24"/>
                <w:highlight w:val="none"/>
              </w:rPr>
            </w:pPr>
          </w:p>
        </w:tc>
      </w:tr>
      <w:tr w14:paraId="64905942">
        <w:tblPrEx/>
        <w:trPr>
          <w:trHeight w:val="23" w:hRule="atLeast"/>
        </w:trPr>
        <w:tc>
          <w:tcPr>
            <w:tcW w:w="977" w:type="dxa"/>
            <w:tcBorders>
              <w:left w:val="single" w:sz="4" w:space="0" w:color="auto"/>
            </w:tcBorders>
            <w:vAlign w:val="center"/>
          </w:tcPr>
          <w:p w14:paraId="1BB08A9D">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2.11.3</w:t>
            </w:r>
          </w:p>
        </w:tc>
        <w:tc>
          <w:tcPr>
            <w:tcW w:w="8149" w:type="dxa"/>
            <w:tcBorders/>
            <w:vAlign w:val="center"/>
          </w:tcPr>
          <w:p w14:paraId="6233BCC5">
            <w:pPr>
              <w:pStyle w:val="style0"/>
              <w:spacing w:lineRule="auto" w:line="360"/>
              <w:rPr>
                <w:rFonts w:ascii="仿宋" w:cs="仿宋" w:eastAsia="仿宋" w:hAnsi="仿宋" w:hint="eastAsia"/>
                <w:color w:val="auto"/>
                <w:sz w:val="24"/>
                <w:highlight w:val="none"/>
              </w:rPr>
            </w:pPr>
          </w:p>
        </w:tc>
      </w:tr>
      <w:tr w14:paraId="1AD89F30">
        <w:tblPrEx/>
        <w:trPr>
          <w:trHeight w:val="23" w:hRule="atLeast"/>
        </w:trPr>
        <w:tc>
          <w:tcPr>
            <w:tcW w:w="977" w:type="dxa"/>
            <w:tcBorders>
              <w:left w:val="single" w:sz="4" w:space="0" w:color="auto"/>
            </w:tcBorders>
          </w:tcPr>
          <w:p w14:paraId="5BC3D201">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2.11.4 </w:t>
            </w:r>
          </w:p>
        </w:tc>
        <w:tc>
          <w:tcPr>
            <w:tcW w:w="8149" w:type="dxa"/>
            <w:tcBorders/>
          </w:tcPr>
          <w:p w14:paraId="75BDEEBE">
            <w:pPr>
              <w:pStyle w:val="style0"/>
              <w:spacing w:lineRule="auto" w:line="360"/>
              <w:rPr>
                <w:rFonts w:ascii="仿宋" w:cs="仿宋" w:eastAsia="仿宋" w:hAnsi="仿宋" w:hint="eastAsia"/>
                <w:color w:val="auto"/>
                <w:sz w:val="24"/>
                <w:highlight w:val="none"/>
              </w:rPr>
            </w:pPr>
          </w:p>
        </w:tc>
      </w:tr>
      <w:tr w14:paraId="4145A02A">
        <w:tblPrEx/>
        <w:trPr>
          <w:trHeight w:val="23" w:hRule="atLeast"/>
        </w:trPr>
        <w:tc>
          <w:tcPr>
            <w:tcW w:w="977" w:type="dxa"/>
            <w:tcBorders>
              <w:left w:val="single" w:sz="4" w:space="0" w:color="auto"/>
            </w:tcBorders>
            <w:vAlign w:val="center"/>
          </w:tcPr>
          <w:p w14:paraId="742AC7FA">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2.15.1</w:t>
            </w:r>
          </w:p>
        </w:tc>
        <w:tc>
          <w:tcPr>
            <w:tcW w:w="8149" w:type="dxa"/>
            <w:tcBorders/>
            <w:vAlign w:val="center"/>
          </w:tcPr>
          <w:p w14:paraId="344B937B">
            <w:pPr>
              <w:pStyle w:val="style0"/>
              <w:spacing w:lineRule="auto" w:line="360"/>
              <w:rPr>
                <w:rFonts w:ascii="仿宋" w:cs="仿宋" w:eastAsia="仿宋" w:hAnsi="仿宋" w:hint="eastAsia"/>
                <w:color w:val="auto"/>
                <w:sz w:val="24"/>
                <w:highlight w:val="none"/>
              </w:rPr>
            </w:pPr>
          </w:p>
        </w:tc>
      </w:tr>
      <w:tr w14:paraId="0A2DF604">
        <w:tblPrEx/>
        <w:trPr>
          <w:trHeight w:val="23" w:hRule="atLeast"/>
        </w:trPr>
        <w:tc>
          <w:tcPr>
            <w:tcW w:w="977" w:type="dxa"/>
            <w:tcBorders>
              <w:left w:val="single" w:sz="4" w:space="0" w:color="auto"/>
            </w:tcBorders>
            <w:vAlign w:val="center"/>
          </w:tcPr>
          <w:p w14:paraId="7519C322">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2.15.3</w:t>
            </w:r>
          </w:p>
        </w:tc>
        <w:tc>
          <w:tcPr>
            <w:tcW w:w="8149" w:type="dxa"/>
            <w:tcBorders/>
            <w:vAlign w:val="center"/>
          </w:tcPr>
          <w:p w14:paraId="61D16C6B">
            <w:pPr>
              <w:pStyle w:val="style0"/>
              <w:spacing w:lineRule="auto" w:line="360"/>
              <w:rPr>
                <w:rFonts w:ascii="仿宋" w:cs="仿宋" w:eastAsia="仿宋" w:hAnsi="仿宋" w:hint="eastAsia"/>
                <w:color w:val="auto"/>
                <w:sz w:val="24"/>
                <w:highlight w:val="none"/>
              </w:rPr>
            </w:pPr>
          </w:p>
        </w:tc>
      </w:tr>
      <w:tr w14:paraId="7797AD5B">
        <w:tblPrEx/>
        <w:trPr>
          <w:trHeight w:val="23" w:hRule="atLeast"/>
        </w:trPr>
        <w:tc>
          <w:tcPr>
            <w:tcW w:w="977" w:type="dxa"/>
            <w:tcBorders>
              <w:left w:val="single" w:sz="4" w:space="0" w:color="auto"/>
            </w:tcBorders>
          </w:tcPr>
          <w:p w14:paraId="4F843865">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2.19</w:t>
            </w:r>
          </w:p>
        </w:tc>
        <w:tc>
          <w:tcPr>
            <w:tcW w:w="8149" w:type="dxa"/>
            <w:tcBorders/>
          </w:tcPr>
          <w:p w14:paraId="5246C6CA">
            <w:pPr>
              <w:pStyle w:val="style0"/>
              <w:spacing w:lineRule="auto" w:line="360"/>
              <w:rPr>
                <w:rFonts w:ascii="仿宋" w:cs="仿宋" w:eastAsia="仿宋" w:hAnsi="仿宋" w:hint="eastAsia"/>
                <w:color w:val="auto"/>
                <w:sz w:val="24"/>
                <w:highlight w:val="none"/>
              </w:rPr>
            </w:pPr>
          </w:p>
        </w:tc>
      </w:tr>
    </w:tbl>
    <w:p w14:paraId="550BE852">
      <w:pPr>
        <w:pStyle w:val="style0"/>
        <w:spacing w:lineRule="auto" w:line="360"/>
        <w:ind w:left="-420" w:leftChars="-200" w:right="-420" w:rightChars="-200" w:firstLine="480" w:firstLineChars="200"/>
        <w:rPr>
          <w:rFonts w:ascii="仿宋" w:cs="仿宋" w:eastAsia="仿宋" w:hAnsi="仿宋" w:hint="eastAsia"/>
          <w:color w:val="auto"/>
          <w:sz w:val="24"/>
          <w:highlight w:val="none"/>
        </w:rPr>
      </w:pPr>
    </w:p>
    <w:p w14:paraId="24FE66AE">
      <w:pPr>
        <w:pStyle w:val="style0"/>
        <w:spacing w:lineRule="auto" w:line="360"/>
        <w:ind w:left="-420" w:leftChars="-200" w:right="-420" w:rightChars="-200" w:firstLine="480" w:firstLineChars="200"/>
        <w:jc w:val="center"/>
        <w:outlineLvl w:val="0"/>
        <w:rPr>
          <w:rFonts w:ascii="仿宋" w:cs="仿宋" w:eastAsia="仿宋" w:hAnsi="仿宋" w:hint="eastAsia"/>
          <w:color w:val="auto"/>
          <w:sz w:val="24"/>
          <w:highlight w:val="none"/>
        </w:rPr>
      </w:pPr>
    </w:p>
    <w:p w14:paraId="532FE6D6">
      <w:pPr>
        <w:pStyle w:val="style0"/>
        <w:keepNext w:val="false"/>
        <w:keepLines w:val="false"/>
        <w:pageBreakBefore w:val="false"/>
        <w:widowControl w:val="false"/>
        <w:kinsoku/>
        <w:wordWrap/>
        <w:overflowPunct/>
        <w:topLinePunct w:val="false"/>
        <w:autoSpaceDE/>
        <w:autoSpaceDN/>
        <w:bidi w:val="false"/>
        <w:adjustRightInd w:val="false"/>
        <w:snapToGrid/>
        <w:spacing w:lineRule="auto" w:line="360"/>
        <w:jc w:val="center"/>
        <w:textAlignment w:val="auto"/>
        <w:rPr>
          <w:rFonts w:ascii="仿宋" w:cs="仿宋" w:eastAsia="仿宋" w:hAnsi="仿宋" w:hint="eastAsia"/>
          <w:b/>
          <w:color w:val="auto"/>
          <w:sz w:val="36"/>
          <w:szCs w:val="36"/>
          <w:highlight w:val="none"/>
        </w:rPr>
      </w:pPr>
      <w:r>
        <w:rPr>
          <w:rFonts w:ascii="仿宋" w:cs="仿宋" w:eastAsia="仿宋" w:hAnsi="仿宋" w:hint="eastAsia"/>
          <w:b/>
          <w:color w:val="auto"/>
          <w:sz w:val="36"/>
          <w:szCs w:val="36"/>
          <w:highlight w:val="none"/>
        </w:rPr>
        <w:t>第五部分  评标方法及标准</w:t>
      </w:r>
    </w:p>
    <w:p w14:paraId="29838046">
      <w:pPr>
        <w:pStyle w:val="style0"/>
        <w:keepNext w:val="false"/>
        <w:keepLines w:val="false"/>
        <w:pageBreakBefore w:val="false"/>
        <w:widowControl w:val="false"/>
        <w:kinsoku/>
        <w:wordWrap/>
        <w:overflowPunct/>
        <w:topLinePunct w:val="false"/>
        <w:autoSpaceDE/>
        <w:autoSpaceDN/>
        <w:bidi w:val="false"/>
        <w:adjustRightInd w:val="false"/>
        <w:snapToGrid/>
        <w:spacing w:lineRule="exact" w:line="440"/>
        <w:ind w:firstLine="482" w:firstLineChars="200"/>
        <w:jc w:val="left"/>
        <w:textAlignment w:val="auto"/>
        <w:rPr>
          <w:rFonts w:ascii="仿宋" w:cs="仿宋" w:eastAsia="仿宋" w:hAnsi="仿宋" w:hint="eastAsia"/>
          <w:color w:val="auto"/>
          <w:sz w:val="24"/>
          <w:highlight w:val="none"/>
        </w:rPr>
      </w:pPr>
      <w:r>
        <w:rPr>
          <w:rFonts w:ascii="仿宋" w:cs="仿宋" w:eastAsia="仿宋" w:hAnsi="仿宋" w:hint="eastAsia"/>
          <w:b/>
          <w:color w:val="auto"/>
          <w:sz w:val="24"/>
          <w:highlight w:val="none"/>
        </w:rPr>
        <w:t>1</w:t>
      </w:r>
      <w:r>
        <w:rPr>
          <w:rFonts w:ascii="仿宋" w:cs="仿宋" w:eastAsia="仿宋" w:hAnsi="仿宋" w:hint="eastAsia"/>
          <w:b/>
          <w:color w:val="auto"/>
          <w:sz w:val="24"/>
          <w:highlight w:val="none"/>
          <w:lang w:val="en-US" w:eastAsia="zh-CN"/>
        </w:rPr>
        <w:t>.</w:t>
      </w:r>
      <w:r>
        <w:rPr>
          <w:rFonts w:ascii="仿宋" w:cs="仿宋" w:eastAsia="仿宋" w:hAnsi="仿宋" w:hint="eastAsia"/>
          <w:color w:val="auto"/>
          <w:sz w:val="24"/>
          <w:highlight w:val="none"/>
        </w:rPr>
        <w:t>评标方法：采用最低评标价法，即在最大限度满足招标文件实质性要求前提下，由评标委员会对各投标人资格、报价、服务承诺等各方面进行符合性评审。符合性评审完，对所有有效报价从低到高顺序确定报价最低为中标单位。最低者有效最低报价出现相同的，抽签决定中标单位。</w:t>
      </w:r>
    </w:p>
    <w:p w14:paraId="69F071C5">
      <w:pPr>
        <w:pStyle w:val="style0"/>
        <w:rPr>
          <w:rFonts w:ascii="仿宋" w:cs="仿宋" w:eastAsia="仿宋" w:hAnsi="仿宋" w:hint="eastAsia"/>
          <w:b/>
          <w:color w:val="auto"/>
          <w:sz w:val="24"/>
          <w:highlight w:val="none"/>
          <w:lang w:val="en-US" w:eastAsia="zh-CN"/>
        </w:rPr>
      </w:pPr>
    </w:p>
    <w:p w14:paraId="46623B22">
      <w:pPr>
        <w:pStyle w:val="style1"/>
        <w:rPr>
          <w:rFonts w:ascii="仿宋" w:cs="仿宋" w:eastAsia="仿宋" w:hAnsi="仿宋" w:hint="eastAsia"/>
          <w:b/>
          <w:color w:val="auto"/>
          <w:sz w:val="24"/>
          <w:highlight w:val="none"/>
          <w:lang w:val="en-US" w:eastAsia="zh-CN"/>
        </w:rPr>
      </w:pPr>
    </w:p>
    <w:p w14:paraId="427D6093">
      <w:pPr>
        <w:pStyle w:val="style0"/>
        <w:rPr>
          <w:rFonts w:ascii="仿宋" w:cs="仿宋" w:eastAsia="仿宋" w:hAnsi="仿宋" w:hint="eastAsia"/>
          <w:b/>
          <w:color w:val="auto"/>
          <w:sz w:val="24"/>
          <w:highlight w:val="none"/>
          <w:lang w:val="en-US" w:eastAsia="zh-CN"/>
        </w:rPr>
      </w:pPr>
    </w:p>
    <w:p w14:paraId="17FF59FF">
      <w:pPr>
        <w:pStyle w:val="style1"/>
        <w:rPr>
          <w:rFonts w:ascii="仿宋" w:cs="仿宋" w:eastAsia="仿宋" w:hAnsi="仿宋" w:hint="eastAsia"/>
          <w:b/>
          <w:color w:val="auto"/>
          <w:sz w:val="24"/>
          <w:highlight w:val="none"/>
          <w:lang w:val="en-US" w:eastAsia="zh-CN"/>
        </w:rPr>
      </w:pPr>
    </w:p>
    <w:p w14:paraId="2D08E196">
      <w:pPr>
        <w:pStyle w:val="style0"/>
        <w:rPr>
          <w:rFonts w:ascii="仿宋" w:cs="仿宋" w:eastAsia="仿宋" w:hAnsi="仿宋" w:hint="eastAsia"/>
          <w:b/>
          <w:color w:val="auto"/>
          <w:sz w:val="24"/>
          <w:highlight w:val="none"/>
          <w:lang w:val="en-US" w:eastAsia="zh-CN"/>
        </w:rPr>
      </w:pPr>
    </w:p>
    <w:p w14:paraId="08AB2076">
      <w:pPr>
        <w:pStyle w:val="style1"/>
        <w:rPr>
          <w:rFonts w:ascii="仿宋" w:cs="仿宋" w:eastAsia="仿宋" w:hAnsi="仿宋" w:hint="eastAsia"/>
          <w:b/>
          <w:color w:val="auto"/>
          <w:sz w:val="24"/>
          <w:highlight w:val="none"/>
          <w:lang w:val="en-US" w:eastAsia="zh-CN"/>
        </w:rPr>
      </w:pPr>
    </w:p>
    <w:p w14:paraId="140374CF">
      <w:pPr>
        <w:pStyle w:val="style0"/>
        <w:rPr>
          <w:rFonts w:ascii="仿宋" w:cs="仿宋" w:eastAsia="仿宋" w:hAnsi="仿宋" w:hint="eastAsia"/>
          <w:b/>
          <w:color w:val="auto"/>
          <w:sz w:val="24"/>
          <w:highlight w:val="none"/>
          <w:lang w:val="en-US" w:eastAsia="zh-CN"/>
        </w:rPr>
      </w:pPr>
    </w:p>
    <w:p w14:paraId="034EC8D4">
      <w:pPr>
        <w:pStyle w:val="style1"/>
        <w:rPr>
          <w:rFonts w:ascii="仿宋" w:cs="仿宋" w:eastAsia="仿宋" w:hAnsi="仿宋" w:hint="eastAsia"/>
          <w:b/>
          <w:color w:val="auto"/>
          <w:sz w:val="24"/>
          <w:highlight w:val="none"/>
          <w:lang w:val="en-US" w:eastAsia="zh-CN"/>
        </w:rPr>
      </w:pPr>
    </w:p>
    <w:p w14:paraId="3A0DCD48">
      <w:pPr>
        <w:pStyle w:val="style0"/>
        <w:rPr>
          <w:rFonts w:ascii="仿宋" w:cs="仿宋" w:eastAsia="仿宋" w:hAnsi="仿宋" w:hint="eastAsia"/>
          <w:b/>
          <w:color w:val="auto"/>
          <w:sz w:val="24"/>
          <w:highlight w:val="none"/>
          <w:lang w:val="en-US" w:eastAsia="zh-CN"/>
        </w:rPr>
      </w:pPr>
    </w:p>
    <w:p w14:paraId="7153A5E7">
      <w:pPr>
        <w:pStyle w:val="style1"/>
        <w:rPr>
          <w:rFonts w:ascii="仿宋" w:cs="仿宋" w:eastAsia="仿宋" w:hAnsi="仿宋" w:hint="eastAsia"/>
          <w:b/>
          <w:color w:val="auto"/>
          <w:sz w:val="24"/>
          <w:highlight w:val="none"/>
          <w:lang w:val="en-US" w:eastAsia="zh-CN"/>
        </w:rPr>
      </w:pPr>
    </w:p>
    <w:p w14:paraId="0CD8F779">
      <w:pPr>
        <w:pStyle w:val="style0"/>
        <w:rPr>
          <w:rFonts w:ascii="仿宋" w:cs="仿宋" w:eastAsia="仿宋" w:hAnsi="仿宋" w:hint="eastAsia"/>
          <w:b/>
          <w:color w:val="auto"/>
          <w:sz w:val="24"/>
          <w:highlight w:val="none"/>
          <w:lang w:val="en-US" w:eastAsia="zh-CN"/>
        </w:rPr>
      </w:pPr>
    </w:p>
    <w:p w14:paraId="6C9E9108">
      <w:pPr>
        <w:pStyle w:val="style0"/>
        <w:rPr>
          <w:rFonts w:ascii="仿宋" w:cs="仿宋" w:eastAsia="仿宋" w:hAnsi="仿宋" w:hint="eastAsia"/>
          <w:b/>
          <w:color w:val="auto"/>
          <w:sz w:val="24"/>
          <w:highlight w:val="none"/>
          <w:lang w:val="en-US" w:eastAsia="zh-CN"/>
        </w:rPr>
      </w:pPr>
    </w:p>
    <w:p w14:paraId="26B39A92">
      <w:pPr>
        <w:pStyle w:val="style1"/>
        <w:rPr>
          <w:rFonts w:ascii="仿宋" w:cs="仿宋" w:eastAsia="仿宋" w:hAnsi="仿宋" w:hint="eastAsia"/>
          <w:b/>
          <w:color w:val="auto"/>
          <w:sz w:val="24"/>
          <w:highlight w:val="none"/>
          <w:lang w:val="en-US" w:eastAsia="zh-CN"/>
        </w:rPr>
      </w:pPr>
    </w:p>
    <w:p w14:paraId="62ED01C0">
      <w:pPr>
        <w:pStyle w:val="style0"/>
        <w:rPr>
          <w:rFonts w:hint="eastAsia"/>
          <w:color w:val="auto"/>
          <w:highlight w:val="none"/>
          <w:lang w:val="en-US" w:eastAsia="zh-CN"/>
        </w:rPr>
      </w:pPr>
    </w:p>
    <w:p w14:paraId="40FC19A0">
      <w:pPr>
        <w:pStyle w:val="style0"/>
        <w:rPr>
          <w:rFonts w:ascii="仿宋" w:cs="仿宋" w:eastAsia="仿宋" w:hAnsi="仿宋" w:hint="eastAsia"/>
          <w:b/>
          <w:color w:val="auto"/>
          <w:sz w:val="24"/>
          <w:highlight w:val="none"/>
          <w:lang w:val="en-US" w:eastAsia="zh-CN"/>
        </w:rPr>
      </w:pPr>
    </w:p>
    <w:p w14:paraId="418E0263">
      <w:pPr>
        <w:pStyle w:val="style0"/>
        <w:rPr>
          <w:rFonts w:ascii="仿宋" w:cs="仿宋" w:eastAsia="仿宋" w:hAnsi="仿宋" w:hint="eastAsia"/>
          <w:color w:val="auto"/>
          <w:highlight w:val="none"/>
        </w:rPr>
      </w:pPr>
    </w:p>
    <w:p w14:paraId="3E106894">
      <w:pPr>
        <w:pStyle w:val="style0"/>
        <w:widowControl/>
        <w:adjustRightInd/>
        <w:jc w:val="center"/>
        <w:rPr>
          <w:rFonts w:ascii="仿宋" w:cs="仿宋" w:eastAsia="仿宋" w:hAnsi="仿宋" w:hint="eastAsia"/>
          <w:b/>
          <w:color w:val="auto"/>
          <w:sz w:val="36"/>
          <w:szCs w:val="20"/>
          <w:highlight w:val="none"/>
        </w:rPr>
      </w:pPr>
      <w:r>
        <w:rPr>
          <w:rFonts w:ascii="仿宋" w:cs="仿宋" w:eastAsia="仿宋" w:hAnsi="仿宋" w:hint="eastAsia"/>
          <w:b/>
          <w:color w:val="auto"/>
          <w:sz w:val="36"/>
          <w:szCs w:val="20"/>
          <w:highlight w:val="none"/>
        </w:rPr>
        <w:t>第六部分</w:t>
      </w:r>
      <w:bookmarkEnd w:id="36"/>
      <w:r>
        <w:rPr>
          <w:rFonts w:ascii="仿宋" w:cs="仿宋" w:eastAsia="仿宋" w:hAnsi="仿宋" w:hint="eastAsia"/>
          <w:b/>
          <w:color w:val="auto"/>
          <w:sz w:val="36"/>
          <w:szCs w:val="20"/>
          <w:highlight w:val="none"/>
        </w:rPr>
        <w:t xml:space="preserve"> </w:t>
      </w:r>
      <w:bookmarkEnd w:id="37"/>
      <w:r>
        <w:rPr>
          <w:rFonts w:ascii="仿宋" w:cs="仿宋" w:eastAsia="仿宋" w:hAnsi="仿宋" w:hint="eastAsia"/>
          <w:b/>
          <w:color w:val="auto"/>
          <w:sz w:val="36"/>
          <w:szCs w:val="20"/>
          <w:highlight w:val="none"/>
        </w:rPr>
        <w:t>投标文件及其附件格式</w:t>
      </w:r>
    </w:p>
    <w:p w14:paraId="598EF1D6">
      <w:pPr>
        <w:pStyle w:val="style0"/>
        <w:spacing w:lineRule="auto" w:line="360"/>
        <w:jc w:val="center"/>
        <w:outlineLvl w:val="0"/>
        <w:rPr>
          <w:rFonts w:ascii="仿宋" w:cs="仿宋" w:eastAsia="仿宋" w:hAnsi="仿宋" w:hint="eastAsia"/>
          <w:b/>
          <w:color w:val="auto"/>
          <w:kern w:val="0"/>
          <w:sz w:val="36"/>
          <w:szCs w:val="36"/>
          <w:highlight w:val="none"/>
        </w:rPr>
      </w:pPr>
    </w:p>
    <w:p w14:paraId="4C4C0919">
      <w:pPr>
        <w:pStyle w:val="style0"/>
        <w:spacing w:lineRule="auto" w:line="360"/>
        <w:jc w:val="center"/>
        <w:outlineLvl w:val="0"/>
        <w:rPr>
          <w:rFonts w:ascii="仿宋" w:cs="仿宋" w:eastAsia="仿宋" w:hAnsi="仿宋" w:hint="eastAsia"/>
          <w:b/>
          <w:color w:val="auto"/>
          <w:kern w:val="0"/>
          <w:sz w:val="36"/>
          <w:szCs w:val="36"/>
          <w:highlight w:val="none"/>
        </w:rPr>
      </w:pPr>
      <w:r>
        <w:rPr>
          <w:rFonts w:ascii="仿宋" w:cs="仿宋" w:eastAsia="仿宋" w:hAnsi="仿宋" w:hint="eastAsia"/>
          <w:b/>
          <w:color w:val="auto"/>
          <w:kern w:val="0"/>
          <w:sz w:val="36"/>
          <w:szCs w:val="36"/>
          <w:highlight w:val="none"/>
        </w:rPr>
        <w:t>资格文件部分</w:t>
      </w:r>
    </w:p>
    <w:p w14:paraId="10EF7A1D">
      <w:pPr>
        <w:pStyle w:val="style0"/>
        <w:spacing w:lineRule="auto" w:line="360"/>
        <w:jc w:val="center"/>
        <w:outlineLvl w:val="0"/>
        <w:rPr>
          <w:rFonts w:ascii="仿宋" w:cs="仿宋" w:eastAsia="仿宋" w:hAnsi="仿宋" w:hint="eastAsia"/>
          <w:b/>
          <w:color w:val="auto"/>
          <w:kern w:val="0"/>
          <w:sz w:val="36"/>
          <w:szCs w:val="36"/>
          <w:highlight w:val="none"/>
        </w:rPr>
      </w:pPr>
      <w:r>
        <w:rPr>
          <w:rFonts w:ascii="仿宋" w:cs="仿宋" w:eastAsia="仿宋" w:hAnsi="仿宋" w:hint="eastAsia"/>
          <w:b/>
          <w:color w:val="auto"/>
          <w:kern w:val="0"/>
          <w:sz w:val="36"/>
          <w:szCs w:val="36"/>
          <w:highlight w:val="none"/>
        </w:rPr>
        <w:t>目录</w:t>
      </w:r>
    </w:p>
    <w:p w14:paraId="02DC5055">
      <w:pPr>
        <w:pStyle w:val="style0"/>
        <w:spacing w:lineRule="auto" w:line="360"/>
        <w:jc w:val="center"/>
        <w:outlineLvl w:val="0"/>
        <w:rPr>
          <w:rFonts w:ascii="仿宋" w:cs="仿宋" w:eastAsia="仿宋" w:hAnsi="仿宋" w:hint="eastAsia"/>
          <w:b/>
          <w:color w:val="auto"/>
          <w:kern w:val="0"/>
          <w:sz w:val="36"/>
          <w:szCs w:val="36"/>
          <w:highlight w:val="none"/>
        </w:rPr>
      </w:pPr>
    </w:p>
    <w:p w14:paraId="6FF6882F">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（1）符合参加政府采购活动应当具备的一般条件的承诺函……………（页码）</w:t>
      </w:r>
    </w:p>
    <w:p w14:paraId="5495D682">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snapToGrid w:val="false"/>
          <w:color w:val="auto"/>
          <w:kern w:val="28"/>
          <w:sz w:val="24"/>
          <w:szCs w:val="20"/>
          <w:highlight w:val="none"/>
        </w:rPr>
        <w:t>（2）联合协议</w:t>
      </w:r>
      <w:r>
        <w:rPr>
          <w:rFonts w:ascii="仿宋" w:cs="仿宋" w:eastAsia="仿宋" w:hAnsi="仿宋" w:hint="eastAsia"/>
          <w:color w:val="auto"/>
          <w:sz w:val="24"/>
          <w:highlight w:val="none"/>
        </w:rPr>
        <w:t>………………………………………………………………（页码）</w:t>
      </w:r>
    </w:p>
    <w:p w14:paraId="7CA38517">
      <w:pPr>
        <w:pStyle w:val="style66"/>
        <w:rPr>
          <w:rFonts w:ascii="仿宋" w:cs="仿宋" w:eastAsia="仿宋" w:hAnsi="仿宋" w:hint="eastAsia"/>
          <w:color w:val="auto"/>
          <w:highlight w:val="none"/>
          <w:lang w:eastAsia="zh-CN"/>
        </w:rPr>
      </w:pPr>
      <w:r>
        <w:rPr>
          <w:rFonts w:ascii="仿宋" w:cs="仿宋" w:eastAsia="仿宋" w:hAnsi="仿宋" w:hint="eastAsia"/>
          <w:color w:val="auto"/>
          <w:sz w:val="24"/>
          <w:highlight w:val="none"/>
        </w:rPr>
        <w:t>（3）</w:t>
      </w:r>
      <w:r>
        <w:rPr>
          <w:rFonts w:ascii="仿宋" w:cs="仿宋" w:eastAsia="仿宋" w:hAnsi="仿宋" w:hint="eastAsia"/>
          <w:color w:val="auto"/>
          <w:sz w:val="24"/>
          <w:highlight w:val="none"/>
          <w:lang w:eastAsia="zh-CN"/>
        </w:rPr>
        <w:t>分包协议</w:t>
      </w:r>
      <w:r>
        <w:rPr>
          <w:rFonts w:ascii="仿宋" w:cs="仿宋" w:eastAsia="仿宋" w:hAnsi="仿宋" w:hint="eastAsia"/>
          <w:color w:val="auto"/>
          <w:sz w:val="24"/>
          <w:highlight w:val="none"/>
        </w:rPr>
        <w:t>………………………………………………………………（页码）</w:t>
      </w:r>
    </w:p>
    <w:p w14:paraId="535F8A68">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4</w:t>
      </w:r>
      <w:r>
        <w:rPr>
          <w:rFonts w:ascii="仿宋" w:cs="仿宋" w:eastAsia="仿宋" w:hAnsi="仿宋" w:hint="eastAsia"/>
          <w:color w:val="auto"/>
          <w:sz w:val="24"/>
          <w:highlight w:val="none"/>
        </w:rPr>
        <w:t>）落实政府采购政策需满足的资格要求………………………………（页码）</w:t>
      </w:r>
    </w:p>
    <w:p w14:paraId="7EE9ABBB">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5</w:t>
      </w:r>
      <w:r>
        <w:rPr>
          <w:rFonts w:ascii="仿宋" w:cs="仿宋" w:eastAsia="仿宋" w:hAnsi="仿宋" w:hint="eastAsia"/>
          <w:color w:val="auto"/>
          <w:sz w:val="24"/>
          <w:highlight w:val="none"/>
        </w:rPr>
        <w:t>）本项目的特定资格要求………………………………………………（页码）</w:t>
      </w:r>
    </w:p>
    <w:p w14:paraId="7A51352F">
      <w:pPr>
        <w:pStyle w:val="style0"/>
        <w:snapToGrid w:val="false"/>
        <w:spacing w:lineRule="auto" w:line="360"/>
        <w:ind w:firstLine="480" w:firstLineChars="200"/>
        <w:rPr>
          <w:rFonts w:ascii="仿宋" w:cs="仿宋" w:eastAsia="仿宋" w:hAnsi="仿宋" w:hint="eastAsia"/>
          <w:color w:val="auto"/>
          <w:sz w:val="24"/>
          <w:highlight w:val="none"/>
        </w:rPr>
      </w:pPr>
    </w:p>
    <w:p w14:paraId="3E8C8084">
      <w:pPr>
        <w:pStyle w:val="style0"/>
        <w:spacing w:lineRule="auto" w:line="360"/>
        <w:ind w:firstLine="480" w:firstLineChars="200"/>
        <w:rPr>
          <w:rFonts w:ascii="仿宋" w:cs="仿宋" w:eastAsia="仿宋" w:hAnsi="仿宋" w:hint="eastAsia"/>
          <w:color w:val="auto"/>
          <w:sz w:val="24"/>
          <w:highlight w:val="none"/>
        </w:rPr>
      </w:pPr>
    </w:p>
    <w:p w14:paraId="5D6440C8">
      <w:pPr>
        <w:pStyle w:val="style0"/>
        <w:snapToGrid w:val="false"/>
        <w:spacing w:lineRule="auto" w:line="360"/>
        <w:ind w:right="480"/>
        <w:jc w:val="center"/>
        <w:rPr>
          <w:rFonts w:ascii="仿宋" w:cs="仿宋" w:eastAsia="仿宋" w:hAnsi="仿宋" w:hint="eastAsia"/>
          <w:b/>
          <w:color w:val="auto"/>
          <w:kern w:val="0"/>
          <w:sz w:val="32"/>
          <w:szCs w:val="32"/>
          <w:highlight w:val="none"/>
        </w:rPr>
      </w:pPr>
      <w:r>
        <w:rPr>
          <w:rFonts w:ascii="仿宋" w:cs="仿宋" w:eastAsia="仿宋" w:hAnsi="仿宋" w:hint="eastAsia"/>
          <w:color w:val="auto"/>
          <w:kern w:val="0"/>
          <w:sz w:val="24"/>
          <w:highlight w:val="none"/>
        </w:rPr>
        <w:br w:type="page"/>
      </w:r>
      <w:r>
        <w:rPr>
          <w:rFonts w:ascii="仿宋" w:cs="仿宋" w:eastAsia="仿宋" w:hAnsi="仿宋" w:hint="eastAsia"/>
          <w:b/>
          <w:color w:val="auto"/>
          <w:kern w:val="0"/>
          <w:sz w:val="32"/>
          <w:szCs w:val="32"/>
          <w:highlight w:val="none"/>
        </w:rPr>
        <w:t xml:space="preserve">  一、 符合参加政府采购活动应当具备的一般条件的承诺函</w:t>
      </w:r>
    </w:p>
    <w:p w14:paraId="178C7DE9">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（采购人）、（采购代理机构）：</w:t>
      </w:r>
    </w:p>
    <w:p w14:paraId="6E133E11">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我方参与</w:t>
      </w:r>
      <w:r>
        <w:rPr>
          <w:rFonts w:ascii="仿宋" w:cs="仿宋" w:eastAsia="仿宋" w:hAnsi="仿宋" w:hint="eastAsia"/>
          <w:color w:val="auto"/>
          <w:sz w:val="24"/>
          <w:highlight w:val="none"/>
          <w:lang w:eastAsia="zh-CN"/>
        </w:rPr>
        <w:t>高速交警支队(2025年)视频打击防控网络租赁项目</w:t>
      </w:r>
      <w:r>
        <w:rPr>
          <w:rFonts w:ascii="仿宋" w:cs="仿宋" w:eastAsia="仿宋" w:hAnsi="仿宋" w:hint="eastAsia"/>
          <w:color w:val="auto"/>
          <w:sz w:val="24"/>
          <w:highlight w:val="none"/>
        </w:rPr>
        <w:t>【招标编号：</w:t>
      </w:r>
      <w:r>
        <w:rPr>
          <w:rFonts w:ascii="仿宋" w:cs="仿宋" w:eastAsia="仿宋" w:hAnsi="仿宋" w:hint="eastAsia"/>
          <w:color w:val="auto"/>
          <w:sz w:val="24"/>
          <w:highlight w:val="none"/>
          <w:lang w:eastAsia="zh-CN"/>
        </w:rPr>
        <w:t>SXQS-202502-GK010</w:t>
      </w:r>
      <w:r>
        <w:rPr>
          <w:rFonts w:ascii="仿宋" w:cs="仿宋" w:eastAsia="仿宋" w:hAnsi="仿宋" w:hint="eastAsia"/>
          <w:color w:val="auto"/>
          <w:sz w:val="24"/>
          <w:highlight w:val="none"/>
        </w:rPr>
        <w:t>】政府采购活动，郑重承诺：</w:t>
      </w:r>
    </w:p>
    <w:p w14:paraId="0D98FC06">
      <w:pPr>
        <w:pStyle w:val="style0"/>
        <w:snapToGrid w:val="false"/>
        <w:spacing w:lineRule="auto" w:line="360"/>
        <w:ind w:firstLine="360" w:firstLineChars="150"/>
        <w:rPr>
          <w:rFonts w:ascii="仿宋" w:cs="仿宋" w:eastAsia="仿宋" w:hAnsi="仿宋" w:hint="eastAsia"/>
          <w:color w:val="auto"/>
          <w:sz w:val="24"/>
          <w:highlight w:val="none"/>
        </w:rPr>
      </w:pPr>
      <w:r>
        <w:rPr>
          <w:rFonts w:ascii="仿宋" w:cs="仿宋" w:eastAsia="仿宋" w:hAnsi="仿宋" w:hint="eastAsia"/>
          <w:color w:val="auto"/>
          <w:sz w:val="24"/>
          <w:highlight w:val="none"/>
        </w:rPr>
        <w:t>（一）具备《中华人民共和国政府采购法》第二十二条第一款规定的条件：</w:t>
      </w:r>
    </w:p>
    <w:p w14:paraId="13BDABEA">
      <w:pPr>
        <w:pStyle w:val="style0"/>
        <w:snapToGrid w:val="false"/>
        <w:spacing w:lineRule="auto" w:line="336"/>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A173A53">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2、具有良好的商业信誉和健全的财务会计制度； </w:t>
      </w:r>
    </w:p>
    <w:p w14:paraId="3EFD7941">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3、具有履行合同所必需的设备和专业技术能力；</w:t>
      </w:r>
    </w:p>
    <w:p w14:paraId="206F826E">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4、有依法缴纳税收和社会保障资金的良好记录；</w:t>
      </w:r>
    </w:p>
    <w:p w14:paraId="433CDA4B">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5、参加政府采购活动前三年内，在经营活动中没有重大违法记录；</w:t>
      </w:r>
    </w:p>
    <w:p w14:paraId="5029AC39">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6、具有法律、行政法规规定的其他条件。</w:t>
      </w:r>
    </w:p>
    <w:p w14:paraId="17B46F25">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（二）未被信用中国（www.creditchina.gov.cn)、中国政府采购网（www.ccgp.gov.cn）列入失信被执行人、重大税收违法案件当事人名单、政府采购严重违法失信行为记录名单。</w:t>
      </w:r>
    </w:p>
    <w:p w14:paraId="61DF2583">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（三）不存在以下情况：</w:t>
      </w:r>
    </w:p>
    <w:p w14:paraId="242B14AF">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1、单位负责人为同一人或者存在直接控股、管理关系的不同供应商参加同一合同项下的政府采购活动的；</w:t>
      </w:r>
    </w:p>
    <w:p w14:paraId="0BC6EED8">
      <w:pPr>
        <w:pStyle w:val="style0"/>
        <w:snapToGrid w:val="false"/>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2、为采购项目提供整体设计、规范编制或者项目管理、监理、检测等服务后再参加该采购项目的其他采购活动的。</w:t>
      </w:r>
    </w:p>
    <w:p w14:paraId="06B26BCA">
      <w:pPr>
        <w:pStyle w:val="style0"/>
        <w:snapToGrid w:val="false"/>
        <w:spacing w:lineRule="auto" w:line="360"/>
        <w:ind w:firstLine="5520" w:firstLineChars="230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lang w:val="zh-CN"/>
        </w:rPr>
        <w:t>投标人名称(电子签名)：</w:t>
      </w:r>
    </w:p>
    <w:p w14:paraId="14DBC193">
      <w:pPr>
        <w:pStyle w:val="style0"/>
        <w:snapToGrid w:val="false"/>
        <w:spacing w:lineRule="auto" w:line="36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lang w:val="zh-CN"/>
        </w:rPr>
        <w:t xml:space="preserve">                        </w:t>
      </w:r>
      <w:r>
        <w:rPr>
          <w:rFonts w:ascii="仿宋" w:cs="仿宋" w:eastAsia="仿宋" w:hAnsi="仿宋" w:hint="eastAsia"/>
          <w:color w:val="auto"/>
          <w:kern w:val="0"/>
          <w:sz w:val="24"/>
          <w:highlight w:val="none"/>
        </w:rPr>
        <w:t xml:space="preserve">                      </w:t>
      </w:r>
      <w:r>
        <w:rPr>
          <w:rFonts w:ascii="仿宋" w:cs="仿宋" w:eastAsia="仿宋" w:hAnsi="仿宋" w:hint="eastAsia"/>
          <w:color w:val="auto"/>
          <w:kern w:val="0"/>
          <w:sz w:val="24"/>
          <w:highlight w:val="none"/>
          <w:lang w:val="zh-CN"/>
        </w:rPr>
        <w:t>日期</w:t>
      </w:r>
      <w:r>
        <w:rPr>
          <w:rFonts w:ascii="仿宋" w:cs="仿宋" w:eastAsia="仿宋" w:hAnsi="仿宋" w:hint="eastAsia"/>
          <w:color w:val="auto"/>
          <w:kern w:val="0"/>
          <w:sz w:val="24"/>
          <w:highlight w:val="none"/>
        </w:rPr>
        <w:t xml:space="preserve">：  年  </w:t>
      </w:r>
      <w:r>
        <w:rPr>
          <w:rFonts w:ascii="仿宋" w:cs="仿宋" w:eastAsia="仿宋" w:hAnsi="仿宋" w:hint="eastAsia"/>
          <w:color w:val="auto"/>
          <w:kern w:val="0"/>
          <w:sz w:val="24"/>
          <w:highlight w:val="none"/>
          <w:lang w:val="zh-CN"/>
        </w:rPr>
        <w:t>月</w:t>
      </w:r>
      <w:r>
        <w:rPr>
          <w:rFonts w:ascii="仿宋" w:cs="仿宋" w:eastAsia="仿宋" w:hAnsi="仿宋" w:hint="eastAsia"/>
          <w:color w:val="auto"/>
          <w:kern w:val="0"/>
          <w:sz w:val="24"/>
          <w:highlight w:val="none"/>
        </w:rPr>
        <w:t xml:space="preserve">   </w:t>
      </w:r>
      <w:r>
        <w:rPr>
          <w:rFonts w:ascii="仿宋" w:cs="仿宋" w:eastAsia="仿宋" w:hAnsi="仿宋" w:hint="eastAsia"/>
          <w:color w:val="auto"/>
          <w:kern w:val="0"/>
          <w:sz w:val="24"/>
          <w:highlight w:val="none"/>
          <w:lang w:val="zh-CN"/>
        </w:rPr>
        <w:t>日</w:t>
      </w:r>
    </w:p>
    <w:p w14:paraId="1248E5EB">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70C7EEEC">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5D051C98">
      <w:pPr>
        <w:pStyle w:val="style0"/>
        <w:widowControl/>
        <w:adjustRightInd/>
        <w:jc w:val="left"/>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rPr>
        <w:br w:type="page"/>
      </w:r>
    </w:p>
    <w:p w14:paraId="45EABAC5">
      <w:pPr>
        <w:pStyle w:val="style0"/>
        <w:widowControl/>
        <w:spacing w:lineRule="auto" w:line="360"/>
        <w:ind w:firstLine="643" w:firstLineChars="200"/>
        <w:jc w:val="center"/>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rPr>
        <w:t>二、联合协议（如有）</w:t>
      </w:r>
    </w:p>
    <w:p w14:paraId="7A918E29">
      <w:pPr>
        <w:pStyle w:val="style0"/>
        <w:widowControl/>
        <w:spacing w:lineRule="auto" w:line="360"/>
        <w:ind w:firstLine="482" w:firstLineChars="200"/>
        <w:jc w:val="left"/>
        <w:rPr>
          <w:rFonts w:ascii="仿宋" w:cs="仿宋" w:eastAsia="仿宋" w:hAnsi="仿宋" w:hint="eastAsia"/>
          <w:b/>
          <w:color w:val="auto"/>
          <w:sz w:val="24"/>
          <w:highlight w:val="none"/>
        </w:rPr>
      </w:pPr>
      <w:r>
        <w:rPr>
          <w:rFonts w:ascii="仿宋" w:cs="仿宋" w:eastAsia="仿宋" w:hAnsi="仿宋" w:hint="eastAsia"/>
          <w:b/>
          <w:color w:val="auto"/>
          <w:sz w:val="24"/>
          <w:highlight w:val="none"/>
        </w:rPr>
        <w:t>[以联合体形式投标的，提供联合协议（附件5）；本项目不接受联合体投标或者投标人不以联合体形式投标的，则不需要提供）]</w:t>
      </w:r>
    </w:p>
    <w:p w14:paraId="0CD77B77">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5DFB3253">
      <w:pPr>
        <w:pStyle w:val="style0"/>
        <w:snapToGrid w:val="false"/>
        <w:spacing w:lineRule="auto" w:line="360"/>
        <w:jc w:val="center"/>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rPr>
        <w:t>三、分包意向协议（如有）</w:t>
      </w:r>
    </w:p>
    <w:p w14:paraId="64B59B39">
      <w:pPr>
        <w:pStyle w:val="style0"/>
        <w:widowControl/>
        <w:spacing w:lineRule="auto" w:line="360"/>
        <w:ind w:firstLine="361" w:firstLineChars="150"/>
        <w:jc w:val="left"/>
        <w:rPr>
          <w:rFonts w:ascii="仿宋" w:cs="仿宋" w:eastAsia="仿宋" w:hAnsi="仿宋" w:hint="eastAsia"/>
          <w:b/>
          <w:color w:val="auto"/>
          <w:sz w:val="24"/>
          <w:highlight w:val="none"/>
        </w:rPr>
      </w:pPr>
      <w:r>
        <w:rPr>
          <w:rFonts w:ascii="仿宋" w:cs="仿宋" w:eastAsia="仿宋" w:hAnsi="仿宋" w:hint="eastAsia"/>
          <w:b/>
          <w:color w:val="auto"/>
          <w:sz w:val="24"/>
          <w:highlight w:val="none"/>
        </w:rPr>
        <w:t>[中标后以分包方式履行合同的，提供分包意向协议(附件6)；采购人不同意分包或者投标人中标后不以分包方式履行合同的，则不需要提供。]</w:t>
      </w:r>
    </w:p>
    <w:p w14:paraId="5B9D9989">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49884E9B">
      <w:pPr>
        <w:pStyle w:val="style0"/>
        <w:snapToGrid w:val="false"/>
        <w:spacing w:lineRule="auto" w:line="360"/>
        <w:ind w:right="480"/>
        <w:jc w:val="center"/>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lang w:eastAsia="zh-CN"/>
        </w:rPr>
        <w:t>四</w:t>
      </w:r>
      <w:r>
        <w:rPr>
          <w:rFonts w:ascii="仿宋" w:cs="仿宋" w:eastAsia="仿宋" w:hAnsi="仿宋" w:hint="eastAsia"/>
          <w:b/>
          <w:color w:val="auto"/>
          <w:kern w:val="0"/>
          <w:sz w:val="32"/>
          <w:szCs w:val="32"/>
          <w:highlight w:val="none"/>
        </w:rPr>
        <w:t>、落实政府采购政策需满足的资格要求</w:t>
      </w:r>
    </w:p>
    <w:p w14:paraId="7293E459">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（根据招标公告落实政府采购政策需满足的资格要求选择提供相应的材料；未要求的，无需提供）</w:t>
      </w:r>
    </w:p>
    <w:p w14:paraId="6599AC70">
      <w:pPr>
        <w:pStyle w:val="style0"/>
        <w:snapToGrid w:val="false"/>
        <w:spacing w:before="50" w:after="50" w:lineRule="auto" w:line="360"/>
        <w:ind w:firstLine="472" w:firstLineChars="196"/>
        <w:jc w:val="left"/>
        <w:rPr>
          <w:rFonts w:ascii="仿宋" w:cs="仿宋" w:eastAsia="仿宋" w:hAnsi="仿宋" w:hint="eastAsia"/>
          <w:color w:val="auto"/>
          <w:sz w:val="24"/>
          <w:highlight w:val="none"/>
        </w:rPr>
      </w:pPr>
      <w:r>
        <w:rPr>
          <w:rFonts w:ascii="仿宋" w:cs="仿宋" w:eastAsia="仿宋" w:hAnsi="仿宋" w:hint="eastAsia"/>
          <w:b/>
          <w:color w:val="auto"/>
          <w:sz w:val="24"/>
          <w:highlight w:val="none"/>
        </w:rPr>
        <w:t>A</w:t>
      </w:r>
      <w:r>
        <w:rPr>
          <w:rFonts w:ascii="仿宋" w:cs="仿宋" w:eastAsia="仿宋" w:hAnsi="仿宋" w:hint="eastAsia"/>
          <w:color w:val="auto"/>
          <w:sz w:val="24"/>
          <w:highlight w:val="none"/>
        </w:rPr>
        <w:t xml:space="preserve">.专门面向中小企业，服务全部由符合政策要求的中小企业（或小微企业）承接的，提供相应的中小企业声明函（附件7）。 </w:t>
      </w:r>
    </w:p>
    <w:p w14:paraId="112F96AE">
      <w:pPr>
        <w:pStyle w:val="style0"/>
        <w:widowControl/>
        <w:spacing w:lineRule="auto" w:line="360"/>
        <w:ind w:firstLine="472" w:firstLineChars="196"/>
        <w:jc w:val="left"/>
        <w:rPr>
          <w:rFonts w:ascii="仿宋" w:cs="仿宋" w:eastAsia="仿宋" w:hAnsi="仿宋" w:hint="eastAsia"/>
          <w:color w:val="auto"/>
          <w:sz w:val="24"/>
          <w:highlight w:val="none"/>
        </w:rPr>
      </w:pPr>
      <w:r>
        <w:rPr>
          <w:rFonts w:ascii="仿宋" w:cs="仿宋" w:eastAsia="仿宋" w:hAnsi="仿宋" w:hint="eastAsia"/>
          <w:b/>
          <w:color w:val="auto"/>
          <w:sz w:val="24"/>
          <w:highlight w:val="none"/>
        </w:rPr>
        <w:t>B.</w:t>
      </w:r>
      <w:r>
        <w:rPr>
          <w:rFonts w:ascii="仿宋" w:cs="仿宋" w:eastAsia="仿宋" w:hAnsi="仿宋" w:hint="eastAsia"/>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ascii="仿宋" w:cs="仿宋" w:eastAsia="仿宋" w:hAnsi="仿宋" w:hint="eastAsia"/>
          <w:color w:val="auto"/>
          <w:spacing w:val="8"/>
          <w:kern w:val="0"/>
          <w:sz w:val="24"/>
          <w:highlight w:val="none"/>
        </w:rPr>
        <w:t>并相应达到了前述比例要求，</w:t>
      </w:r>
      <w:r>
        <w:rPr>
          <w:rFonts w:ascii="仿宋" w:cs="仿宋" w:eastAsia="仿宋" w:hAnsi="仿宋" w:hint="eastAsia"/>
          <w:color w:val="auto"/>
          <w:sz w:val="24"/>
          <w:highlight w:val="none"/>
        </w:rPr>
        <w:t>视同符合了资格条件，无需再与其他中小企业组成联合体参加政府采购活动，无需提供联合协议。</w:t>
      </w:r>
      <w:r>
        <w:rPr>
          <w:rFonts w:ascii="仿宋" w:cs="仿宋" w:eastAsia="仿宋" w:hAnsi="仿宋" w:hint="eastAsia"/>
          <w:b/>
          <w:color w:val="auto"/>
          <w:sz w:val="24"/>
          <w:highlight w:val="none"/>
        </w:rPr>
        <w:t xml:space="preserve"> </w:t>
      </w:r>
    </w:p>
    <w:p w14:paraId="33840D45">
      <w:pPr>
        <w:pStyle w:val="style0"/>
        <w:spacing w:lineRule="auto" w:line="360"/>
        <w:ind w:firstLine="482" w:firstLineChars="200"/>
        <w:rPr>
          <w:rFonts w:ascii="仿宋" w:cs="仿宋" w:eastAsia="仿宋" w:hAnsi="仿宋" w:hint="eastAsia"/>
          <w:color w:val="auto"/>
          <w:sz w:val="24"/>
          <w:highlight w:val="none"/>
        </w:rPr>
      </w:pPr>
      <w:r>
        <w:rPr>
          <w:rFonts w:ascii="仿宋" w:cs="仿宋" w:eastAsia="仿宋" w:hAnsi="仿宋" w:hint="eastAsia"/>
          <w:b/>
          <w:color w:val="auto"/>
          <w:sz w:val="24"/>
          <w:highlight w:val="none"/>
        </w:rPr>
        <w:t>C、</w:t>
      </w:r>
      <w:r>
        <w:rPr>
          <w:rFonts w:ascii="仿宋" w:cs="仿宋" w:eastAsia="仿宋" w:hAnsi="仿宋" w:hint="eastAsia"/>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ascii="仿宋" w:cs="仿宋" w:eastAsia="仿宋" w:hAnsi="仿宋" w:hint="eastAsia"/>
          <w:color w:val="auto"/>
          <w:spacing w:val="8"/>
          <w:kern w:val="0"/>
          <w:sz w:val="24"/>
          <w:highlight w:val="none"/>
        </w:rPr>
        <w:t>并相应达到了前述比例要求，</w:t>
      </w:r>
      <w:r>
        <w:rPr>
          <w:rFonts w:ascii="仿宋" w:cs="仿宋" w:eastAsia="仿宋" w:hAnsi="仿宋" w:hint="eastAsia"/>
          <w:color w:val="auto"/>
          <w:sz w:val="24"/>
          <w:highlight w:val="none"/>
        </w:rPr>
        <w:t>视同符合了资格条件，无需再向中小企业分包，无需提供分包意向协议。</w:t>
      </w:r>
    </w:p>
    <w:p w14:paraId="70AFB7C4">
      <w:pPr>
        <w:pStyle w:val="style0"/>
        <w:widowControl/>
        <w:spacing w:lineRule="auto" w:line="360"/>
        <w:ind w:left="150"/>
        <w:jc w:val="center"/>
        <w:rPr>
          <w:rFonts w:ascii="仿宋" w:cs="仿宋" w:eastAsia="仿宋" w:hAnsi="仿宋" w:hint="eastAsia"/>
          <w:b/>
          <w:color w:val="auto"/>
          <w:kern w:val="0"/>
          <w:sz w:val="32"/>
          <w:szCs w:val="32"/>
          <w:highlight w:val="none"/>
        </w:rPr>
      </w:pPr>
    </w:p>
    <w:p w14:paraId="6CA07B54">
      <w:pPr>
        <w:pStyle w:val="style0"/>
        <w:widowControl/>
        <w:spacing w:lineRule="auto" w:line="360"/>
        <w:ind w:left="150"/>
        <w:jc w:val="center"/>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lang w:eastAsia="zh-CN"/>
        </w:rPr>
        <w:t>五</w:t>
      </w:r>
      <w:r>
        <w:rPr>
          <w:rFonts w:ascii="仿宋" w:cs="仿宋" w:eastAsia="仿宋" w:hAnsi="仿宋" w:hint="eastAsia"/>
          <w:b/>
          <w:color w:val="auto"/>
          <w:kern w:val="0"/>
          <w:sz w:val="32"/>
          <w:szCs w:val="32"/>
          <w:highlight w:val="none"/>
        </w:rPr>
        <w:t>、本项目的特定资格要求</w:t>
      </w:r>
    </w:p>
    <w:p w14:paraId="33AE4BF7">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（根据招标公告本项目的特定资格要求提供相应的材料；未要求的，无需提供）</w:t>
      </w:r>
    </w:p>
    <w:p w14:paraId="01F6CD68">
      <w:pPr>
        <w:pStyle w:val="style0"/>
        <w:spacing w:lineRule="auto" w:line="360"/>
        <w:jc w:val="center"/>
        <w:outlineLvl w:val="0"/>
        <w:rPr>
          <w:rFonts w:ascii="仿宋" w:cs="仿宋" w:eastAsia="仿宋" w:hAnsi="仿宋" w:hint="eastAsia"/>
          <w:b/>
          <w:color w:val="auto"/>
          <w:kern w:val="0"/>
          <w:sz w:val="24"/>
          <w:highlight w:val="none"/>
        </w:rPr>
      </w:pPr>
    </w:p>
    <w:p w14:paraId="70F9C04C">
      <w:pPr>
        <w:pStyle w:val="style0"/>
        <w:spacing w:lineRule="auto" w:line="336"/>
        <w:jc w:val="center"/>
        <w:rPr>
          <w:rFonts w:ascii="仿宋" w:cs="仿宋" w:eastAsia="仿宋" w:hAnsi="仿宋" w:hint="eastAsia"/>
          <w:b/>
          <w:color w:val="auto"/>
          <w:kern w:val="0"/>
          <w:sz w:val="36"/>
          <w:szCs w:val="36"/>
          <w:highlight w:val="none"/>
        </w:rPr>
      </w:pPr>
    </w:p>
    <w:p w14:paraId="6842CFA8">
      <w:pPr>
        <w:pStyle w:val="style0"/>
        <w:spacing w:lineRule="auto" w:line="336"/>
        <w:jc w:val="center"/>
        <w:rPr>
          <w:rFonts w:ascii="仿宋" w:cs="仿宋" w:eastAsia="仿宋" w:hAnsi="仿宋" w:hint="eastAsia"/>
          <w:b/>
          <w:color w:val="auto"/>
          <w:kern w:val="0"/>
          <w:sz w:val="36"/>
          <w:szCs w:val="36"/>
          <w:highlight w:val="none"/>
        </w:rPr>
      </w:pPr>
      <w:r>
        <w:rPr>
          <w:rFonts w:ascii="仿宋" w:cs="仿宋" w:eastAsia="仿宋" w:hAnsi="仿宋" w:hint="eastAsia"/>
          <w:b/>
          <w:color w:val="auto"/>
          <w:kern w:val="0"/>
          <w:sz w:val="36"/>
          <w:szCs w:val="36"/>
          <w:highlight w:val="none"/>
        </w:rPr>
        <w:t>商务技术文件部分</w:t>
      </w:r>
    </w:p>
    <w:p w14:paraId="26A36394">
      <w:pPr>
        <w:pStyle w:val="style0"/>
        <w:spacing w:lineRule="auto" w:line="336"/>
        <w:jc w:val="center"/>
        <w:outlineLvl w:val="0"/>
        <w:rPr>
          <w:rFonts w:ascii="仿宋" w:cs="仿宋" w:eastAsia="仿宋" w:hAnsi="仿宋" w:hint="eastAsia"/>
          <w:b/>
          <w:color w:val="auto"/>
          <w:kern w:val="0"/>
          <w:sz w:val="24"/>
          <w:highlight w:val="none"/>
        </w:rPr>
      </w:pPr>
    </w:p>
    <w:p w14:paraId="5EEB4930">
      <w:pPr>
        <w:pStyle w:val="style0"/>
        <w:spacing w:lineRule="auto" w:line="336"/>
        <w:jc w:val="center"/>
        <w:outlineLvl w:val="0"/>
        <w:rPr>
          <w:rFonts w:ascii="仿宋" w:cs="仿宋" w:eastAsia="仿宋" w:hAnsi="仿宋" w:hint="eastAsia"/>
          <w:b/>
          <w:color w:val="auto"/>
          <w:kern w:val="0"/>
          <w:sz w:val="28"/>
          <w:szCs w:val="28"/>
          <w:highlight w:val="none"/>
        </w:rPr>
      </w:pPr>
      <w:r>
        <w:rPr>
          <w:rFonts w:ascii="仿宋" w:cs="仿宋" w:eastAsia="仿宋" w:hAnsi="仿宋" w:hint="eastAsia"/>
          <w:b/>
          <w:color w:val="auto"/>
          <w:kern w:val="0"/>
          <w:sz w:val="28"/>
          <w:szCs w:val="28"/>
          <w:highlight w:val="none"/>
        </w:rPr>
        <w:t>目录</w:t>
      </w:r>
    </w:p>
    <w:p w14:paraId="7A7BF6A3">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（1）</w:t>
      </w:r>
      <w:r>
        <w:rPr>
          <w:rFonts w:ascii="仿宋" w:cs="仿宋" w:eastAsia="仿宋" w:hAnsi="仿宋" w:hint="eastAsia"/>
          <w:color w:val="auto"/>
          <w:highlight w:val="none"/>
          <w:lang w:eastAsia="zh-CN"/>
        </w:rPr>
        <w:t>投标函</w:t>
      </w:r>
      <w:r>
        <w:rPr>
          <w:rFonts w:ascii="仿宋" w:cs="仿宋" w:eastAsia="仿宋" w:hAnsi="仿宋" w:hint="eastAsia"/>
          <w:color w:val="auto"/>
          <w:highlight w:val="none"/>
        </w:rPr>
        <w:t>…………………………………………………………………………（页码）</w:t>
      </w:r>
    </w:p>
    <w:p w14:paraId="4E5045B8">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（2）</w:t>
      </w:r>
      <w:r>
        <w:rPr>
          <w:rFonts w:ascii="仿宋" w:cs="仿宋" w:eastAsia="仿宋" w:hAnsi="仿宋" w:hint="eastAsia"/>
          <w:color w:val="auto"/>
          <w:highlight w:val="none"/>
          <w:lang w:val="en-US"/>
        </w:rPr>
        <w:t>法定代表人授权委托书</w:t>
      </w:r>
      <w:r>
        <w:rPr>
          <w:rFonts w:ascii="仿宋" w:cs="仿宋" w:eastAsia="仿宋" w:hAnsi="仿宋" w:hint="eastAsia"/>
          <w:color w:val="auto"/>
          <w:highlight w:val="none"/>
        </w:rPr>
        <w:t xml:space="preserve"> …………………………………………………… （页码）</w:t>
      </w:r>
    </w:p>
    <w:p w14:paraId="508EBCAA">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（3）</w:t>
      </w:r>
      <w:r>
        <w:rPr>
          <w:rFonts w:ascii="仿宋" w:cs="仿宋" w:eastAsia="仿宋" w:hAnsi="仿宋" w:hint="eastAsia"/>
          <w:color w:val="auto"/>
          <w:highlight w:val="none"/>
        </w:rPr>
        <w:t>法定代表人及其授权代表身份证复印件……………………………………（页码）</w:t>
      </w:r>
    </w:p>
    <w:p w14:paraId="58280EA3">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（4）</w:t>
      </w:r>
      <w:r>
        <w:rPr>
          <w:rFonts w:ascii="仿宋" w:cs="仿宋" w:eastAsia="仿宋" w:hAnsi="仿宋" w:hint="eastAsia"/>
          <w:color w:val="auto"/>
          <w:sz w:val="24"/>
          <w:highlight w:val="none"/>
          <w:lang w:val="en-US" w:eastAsia="zh-CN"/>
        </w:rPr>
        <w:t>授权代表社保证明</w:t>
      </w:r>
      <w:r>
        <w:rPr>
          <w:rFonts w:ascii="仿宋" w:cs="仿宋" w:eastAsia="仿宋" w:hAnsi="仿宋" w:hint="eastAsia"/>
          <w:color w:val="auto"/>
          <w:highlight w:val="none"/>
        </w:rPr>
        <w:t>……………………………………………………………（页码）</w:t>
      </w:r>
    </w:p>
    <w:p w14:paraId="0FBDB366">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（5）</w:t>
      </w:r>
      <w:r>
        <w:rPr>
          <w:rFonts w:ascii="仿宋" w:cs="仿宋" w:eastAsia="仿宋" w:hAnsi="仿宋" w:hint="eastAsia"/>
          <w:color w:val="auto"/>
          <w:highlight w:val="none"/>
        </w:rPr>
        <w:t>法定代表人身份证明书………………………………………………………（页码）</w:t>
      </w:r>
    </w:p>
    <w:p w14:paraId="5C2CCC08">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（6）</w:t>
      </w:r>
      <w:r>
        <w:rPr>
          <w:rFonts w:ascii="仿宋" w:cs="仿宋" w:eastAsia="仿宋" w:hAnsi="仿宋" w:hint="eastAsia"/>
          <w:color w:val="auto"/>
          <w:highlight w:val="none"/>
        </w:rPr>
        <w:t>商务技术</w:t>
      </w:r>
      <w:r>
        <w:rPr>
          <w:rFonts w:ascii="仿宋" w:cs="仿宋" w:eastAsia="仿宋" w:hAnsi="仿宋" w:hint="eastAsia"/>
          <w:color w:val="auto"/>
          <w:highlight w:val="none"/>
          <w:lang w:eastAsia="zh-CN"/>
        </w:rPr>
        <w:t>偏离表</w:t>
      </w:r>
      <w:r>
        <w:rPr>
          <w:rFonts w:ascii="仿宋" w:cs="仿宋" w:eastAsia="仿宋" w:hAnsi="仿宋" w:hint="eastAsia"/>
          <w:color w:val="auto"/>
          <w:highlight w:val="none"/>
        </w:rPr>
        <w:t>………………………………………………………………（页码）</w:t>
      </w:r>
    </w:p>
    <w:p w14:paraId="6E3DE3C5">
      <w:pPr>
        <w:pStyle w:val="style4922"/>
        <w:numPr>
          <w:ilvl w:val="0"/>
          <w:numId w:val="0"/>
        </w:numPr>
        <w:spacing w:lineRule="auto" w:line="336"/>
        <w:jc w:val="both"/>
        <w:rPr>
          <w:rFonts w:ascii="仿宋" w:cs="仿宋" w:eastAsia="仿宋" w:hAnsi="仿宋" w:hint="eastAsia"/>
          <w:color w:val="auto"/>
          <w:highlight w:val="none"/>
        </w:rPr>
      </w:pPr>
      <w:r>
        <w:rPr>
          <w:rFonts w:ascii="仿宋" w:cs="仿宋" w:eastAsia="仿宋" w:hAnsi="仿宋" w:hint="eastAsia"/>
          <w:color w:val="auto"/>
          <w:kern w:val="2"/>
          <w:sz w:val="24"/>
          <w:szCs w:val="24"/>
          <w:highlight w:val="none"/>
          <w:lang w:val="en-US" w:bidi="ar-SA" w:eastAsia="zh-CN"/>
        </w:rPr>
        <w:t>（7）</w:t>
      </w:r>
      <w:r>
        <w:rPr>
          <w:rFonts w:ascii="仿宋" w:cs="仿宋" w:eastAsia="仿宋" w:hAnsi="仿宋" w:hint="eastAsia"/>
          <w:color w:val="auto"/>
          <w:highlight w:val="none"/>
          <w:lang w:val="zh-CN"/>
        </w:rPr>
        <w:t>政府采购供应商廉洁自律承诺书</w:t>
      </w:r>
      <w:r>
        <w:rPr>
          <w:rFonts w:ascii="仿宋" w:cs="仿宋" w:eastAsia="仿宋" w:hAnsi="仿宋" w:hint="eastAsia"/>
          <w:color w:val="auto"/>
          <w:highlight w:val="none"/>
        </w:rPr>
        <w:t>……………………………………………（页码）</w:t>
      </w:r>
    </w:p>
    <w:p w14:paraId="0F4E6E9C">
      <w:pPr>
        <w:pStyle w:val="style0"/>
        <w:adjustRightInd w:val="false"/>
        <w:spacing w:lineRule="auto" w:line="360"/>
        <w:ind w:right="-510" w:rightChars="-243"/>
        <w:jc w:val="both"/>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en-US" w:eastAsia="zh-CN"/>
        </w:rPr>
        <w:t>8</w:t>
      </w: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zh-CN"/>
        </w:rPr>
        <w:t>主要业绩证明…………………………………………………</w:t>
      </w:r>
      <w:r>
        <w:rPr>
          <w:rFonts w:ascii="仿宋" w:cs="仿宋" w:eastAsia="仿宋" w:hAnsi="仿宋" w:hint="eastAsia"/>
          <w:color w:val="auto"/>
          <w:sz w:val="24"/>
          <w:highlight w:val="none"/>
        </w:rPr>
        <w:t>…………</w:t>
      </w:r>
      <w:r>
        <w:rPr>
          <w:rFonts w:ascii="仿宋" w:cs="仿宋" w:eastAsia="仿宋" w:hAnsi="仿宋" w:hint="eastAsia"/>
          <w:color w:val="auto"/>
          <w:sz w:val="24"/>
          <w:highlight w:val="none"/>
          <w:lang w:val="zh-CN"/>
        </w:rPr>
        <w:t>……</w:t>
      </w:r>
      <w:r>
        <w:rPr>
          <w:rFonts w:ascii="仿宋" w:cs="仿宋" w:eastAsia="仿宋" w:hAnsi="仿宋" w:hint="eastAsia"/>
          <w:color w:val="auto"/>
          <w:sz w:val="24"/>
          <w:highlight w:val="none"/>
        </w:rPr>
        <w:t>（页码）</w:t>
      </w:r>
    </w:p>
    <w:p w14:paraId="1DD267C5">
      <w:pPr>
        <w:pStyle w:val="style0"/>
        <w:spacing w:lineRule="auto" w:line="360"/>
        <w:ind w:right="-510" w:rightChars="-243"/>
        <w:jc w:val="both"/>
        <w:outlineLvl w:val="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9</w:t>
      </w:r>
      <w:r>
        <w:rPr>
          <w:rFonts w:ascii="仿宋" w:cs="仿宋" w:eastAsia="仿宋" w:hAnsi="仿宋" w:hint="eastAsia"/>
          <w:color w:val="auto"/>
          <w:kern w:val="0"/>
          <w:sz w:val="24"/>
          <w:highlight w:val="none"/>
        </w:rPr>
        <w:t>）技术解决方案…………………………………………………</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7D658015">
      <w:pPr>
        <w:pStyle w:val="style0"/>
        <w:spacing w:lineRule="auto" w:line="360"/>
        <w:ind w:right="-510" w:rightChars="-243"/>
        <w:jc w:val="both"/>
        <w:outlineLvl w:val="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lang w:eastAsia="zh-CN"/>
        </w:rPr>
        <w:t>（</w:t>
      </w:r>
      <w:r>
        <w:rPr>
          <w:rFonts w:ascii="仿宋" w:cs="仿宋" w:eastAsia="仿宋" w:hAnsi="仿宋" w:hint="eastAsia"/>
          <w:color w:val="auto"/>
          <w:kern w:val="0"/>
          <w:sz w:val="24"/>
          <w:highlight w:val="none"/>
          <w:lang w:val="en-US" w:eastAsia="zh-CN"/>
        </w:rPr>
        <w:t>10）</w:t>
      </w:r>
      <w:r>
        <w:rPr>
          <w:rFonts w:ascii="仿宋" w:cs="仿宋" w:eastAsia="仿宋" w:hAnsi="仿宋" w:hint="eastAsia"/>
          <w:color w:val="auto"/>
          <w:kern w:val="0"/>
          <w:sz w:val="24"/>
          <w:highlight w:val="none"/>
        </w:rPr>
        <w:t>组织实施方案……………………………………………</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w:t>
      </w:r>
      <w:r>
        <w:rPr>
          <w:rFonts w:ascii="仿宋" w:cs="仿宋" w:eastAsia="仿宋" w:hAnsi="仿宋" w:hint="eastAsia"/>
          <w:color w:val="auto"/>
          <w:highlight w:val="none"/>
        </w:rPr>
        <w:t>…</w:t>
      </w:r>
      <w:r>
        <w:rPr>
          <w:rFonts w:ascii="仿宋" w:cs="仿宋" w:eastAsia="仿宋" w:hAnsi="仿宋" w:hint="eastAsia"/>
          <w:color w:val="auto"/>
          <w:highlight w:val="none"/>
          <w:lang w:val="en-US"/>
        </w:rPr>
        <w:t xml:space="preserve"> </w:t>
      </w:r>
      <w:r>
        <w:rPr>
          <w:rFonts w:ascii="仿宋" w:cs="仿宋" w:eastAsia="仿宋" w:hAnsi="仿宋" w:hint="eastAsia"/>
          <w:color w:val="auto"/>
          <w:kern w:val="0"/>
          <w:sz w:val="24"/>
          <w:highlight w:val="none"/>
        </w:rPr>
        <w:t>（页码）</w:t>
      </w:r>
    </w:p>
    <w:p w14:paraId="45D8C3D9">
      <w:pPr>
        <w:pStyle w:val="style0"/>
        <w:spacing w:lineRule="auto" w:line="360"/>
        <w:ind w:right="-510" w:rightChars="-243"/>
        <w:jc w:val="both"/>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11</w:t>
      </w:r>
      <w:r>
        <w:rPr>
          <w:rFonts w:ascii="仿宋" w:cs="仿宋" w:eastAsia="仿宋" w:hAnsi="仿宋" w:hint="eastAsia"/>
          <w:color w:val="auto"/>
          <w:kern w:val="0"/>
          <w:sz w:val="24"/>
          <w:highlight w:val="none"/>
        </w:rPr>
        <w:t>）售后服务方案……………………………………………</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w:t>
      </w:r>
      <w:r>
        <w:rPr>
          <w:rFonts w:ascii="仿宋" w:cs="仿宋" w:eastAsia="仿宋" w:hAnsi="仿宋" w:hint="eastAsia"/>
          <w:color w:val="auto"/>
          <w:highlight w:val="none"/>
        </w:rPr>
        <w:t>…</w:t>
      </w:r>
      <w:r>
        <w:rPr>
          <w:rFonts w:ascii="仿宋" w:cs="仿宋" w:eastAsia="仿宋" w:hAnsi="仿宋" w:hint="eastAsia"/>
          <w:color w:val="auto"/>
          <w:highlight w:val="none"/>
          <w:lang w:val="en-US"/>
        </w:rPr>
        <w:t xml:space="preserve"> </w:t>
      </w:r>
      <w:r>
        <w:rPr>
          <w:rFonts w:ascii="仿宋" w:cs="仿宋" w:eastAsia="仿宋" w:hAnsi="仿宋" w:hint="eastAsia"/>
          <w:color w:val="auto"/>
          <w:kern w:val="0"/>
          <w:sz w:val="24"/>
          <w:highlight w:val="none"/>
        </w:rPr>
        <w:t>（页码）</w:t>
      </w:r>
    </w:p>
    <w:p w14:paraId="186CDFB1">
      <w:pPr>
        <w:pStyle w:val="style0"/>
        <w:spacing w:lineRule="auto" w:line="360"/>
        <w:ind w:right="-510" w:rightChars="-243"/>
        <w:jc w:val="both"/>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lang w:val="en-US" w:eastAsia="zh-CN"/>
        </w:rPr>
        <w:t>12）</w:t>
      </w:r>
      <w:r>
        <w:rPr>
          <w:rFonts w:ascii="仿宋" w:cs="仿宋" w:eastAsia="仿宋" w:hAnsi="仿宋" w:hint="eastAsia"/>
          <w:color w:val="auto"/>
          <w:sz w:val="24"/>
          <w:highlight w:val="none"/>
        </w:rPr>
        <w:t>供应商售后服务证明材料……………………………………………………（页码）</w:t>
      </w:r>
    </w:p>
    <w:p w14:paraId="332B8EDF">
      <w:pPr>
        <w:pStyle w:val="style0"/>
        <w:spacing w:lineRule="auto" w:line="360"/>
        <w:ind w:right="-510" w:rightChars="-243"/>
        <w:jc w:val="both"/>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13</w:t>
      </w:r>
      <w:r>
        <w:rPr>
          <w:rFonts w:ascii="仿宋" w:cs="仿宋" w:eastAsia="仿宋" w:hAnsi="仿宋" w:hint="eastAsia"/>
          <w:color w:val="auto"/>
          <w:kern w:val="0"/>
          <w:sz w:val="24"/>
          <w:highlight w:val="none"/>
        </w:rPr>
        <w:t>）项目小组人员名单………………………………………</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4F708715">
      <w:pPr>
        <w:pStyle w:val="style0"/>
        <w:spacing w:lineRule="auto" w:line="360"/>
        <w:ind w:right="-510" w:rightChars="-243"/>
        <w:jc w:val="both"/>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14</w:t>
      </w: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zh-CN"/>
        </w:rPr>
        <w:t>优惠条件及特殊承诺……………………………………</w:t>
      </w:r>
      <w:r>
        <w:rPr>
          <w:rFonts w:ascii="仿宋" w:cs="仿宋" w:eastAsia="仿宋" w:hAnsi="仿宋" w:hint="eastAsia"/>
          <w:color w:val="auto"/>
          <w:highlight w:val="none"/>
        </w:rPr>
        <w:t>…………</w:t>
      </w:r>
      <w:r>
        <w:rPr>
          <w:rFonts w:ascii="仿宋" w:cs="仿宋" w:eastAsia="仿宋" w:hAnsi="仿宋" w:hint="eastAsia"/>
          <w:color w:val="auto"/>
          <w:kern w:val="0"/>
          <w:sz w:val="24"/>
          <w:highlight w:val="none"/>
          <w:lang w:val="zh-CN"/>
        </w:rPr>
        <w:t>……</w:t>
      </w:r>
      <w:r>
        <w:rPr>
          <w:rFonts w:ascii="仿宋" w:cs="仿宋" w:eastAsia="仿宋" w:hAnsi="仿宋" w:hint="eastAsia"/>
          <w:color w:val="auto"/>
          <w:highlight w:val="none"/>
        </w:rPr>
        <w:t>…</w:t>
      </w:r>
      <w:r>
        <w:rPr>
          <w:rFonts w:ascii="仿宋" w:cs="仿宋" w:eastAsia="仿宋" w:hAnsi="仿宋" w:hint="eastAsia"/>
          <w:color w:val="auto"/>
          <w:kern w:val="0"/>
          <w:sz w:val="24"/>
          <w:highlight w:val="none"/>
          <w:lang w:val="zh-CN"/>
        </w:rPr>
        <w:t>…</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0DCF11D5">
      <w:pPr>
        <w:pStyle w:val="style0"/>
        <w:spacing w:lineRule="auto" w:line="360"/>
        <w:ind w:right="-510" w:rightChars="-243"/>
        <w:jc w:val="both"/>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15</w:t>
      </w: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zh-CN"/>
        </w:rPr>
        <w:t>备品备件及供选择的配套零部件清单………………………</w:t>
      </w:r>
      <w:r>
        <w:rPr>
          <w:rFonts w:ascii="仿宋" w:cs="仿宋" w:eastAsia="仿宋" w:hAnsi="仿宋" w:hint="eastAsia"/>
          <w:color w:val="auto"/>
          <w:highlight w:val="none"/>
        </w:rPr>
        <w:t>…………</w:t>
      </w:r>
      <w:r>
        <w:rPr>
          <w:rFonts w:ascii="仿宋" w:cs="仿宋" w:eastAsia="仿宋" w:hAnsi="仿宋" w:hint="eastAsia"/>
          <w:color w:val="auto"/>
          <w:kern w:val="0"/>
          <w:sz w:val="24"/>
          <w:highlight w:val="none"/>
          <w:lang w:val="zh-CN"/>
        </w:rPr>
        <w:t>…</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2B2768F5">
      <w:pPr>
        <w:pStyle w:val="style0"/>
        <w:spacing w:lineRule="auto" w:line="360"/>
        <w:ind w:right="-510" w:rightChars="-243"/>
        <w:jc w:val="both"/>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16</w:t>
      </w: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zh-CN"/>
        </w:rPr>
        <w:t>培训计划………………………………………………………</w:t>
      </w:r>
      <w:r>
        <w:rPr>
          <w:rFonts w:ascii="仿宋" w:cs="仿宋" w:eastAsia="仿宋" w:hAnsi="仿宋" w:hint="eastAsia"/>
          <w:color w:val="auto"/>
          <w:highlight w:val="none"/>
        </w:rPr>
        <w:t>…………</w:t>
      </w:r>
      <w:r>
        <w:rPr>
          <w:rFonts w:ascii="仿宋" w:cs="仿宋" w:eastAsia="仿宋" w:hAnsi="仿宋" w:hint="eastAsia"/>
          <w:color w:val="auto"/>
          <w:kern w:val="0"/>
          <w:sz w:val="24"/>
          <w:highlight w:val="none"/>
          <w:lang w:val="zh-CN"/>
        </w:rPr>
        <w:t>…</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55CF94FE">
      <w:pPr>
        <w:pStyle w:val="style0"/>
        <w:spacing w:lineRule="auto" w:line="360"/>
        <w:ind w:right="-510" w:rightChars="-243"/>
        <w:jc w:val="both"/>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17</w:t>
      </w: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zh-CN"/>
        </w:rPr>
        <w:t>验收方案…………………………………………………………</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614A02B7">
      <w:pPr>
        <w:pStyle w:val="style0"/>
        <w:spacing w:lineRule="auto" w:line="360"/>
        <w:ind w:right="-368" w:rightChars="-175"/>
        <w:jc w:val="both"/>
        <w:rPr>
          <w:rFonts w:ascii="仿宋" w:cs="仿宋" w:eastAsia="仿宋" w:hAnsi="仿宋" w:hint="eastAsia"/>
          <w:b/>
          <w:bCs/>
          <w:color w:val="auto"/>
          <w:sz w:val="24"/>
          <w:highlight w:val="none"/>
        </w:rPr>
      </w:pP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en-US" w:eastAsia="zh-CN"/>
        </w:rPr>
        <w:t>18</w:t>
      </w: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zh-CN"/>
        </w:rPr>
        <w:t>认为需要的其他商务技术文件或说明…………</w:t>
      </w:r>
      <w:r>
        <w:rPr>
          <w:rFonts w:ascii="仿宋" w:cs="仿宋" w:eastAsia="仿宋" w:hAnsi="仿宋" w:hint="eastAsia"/>
          <w:color w:val="auto"/>
          <w:highlight w:val="none"/>
        </w:rPr>
        <w:t>…………………………………</w:t>
      </w:r>
      <w:r>
        <w:rPr>
          <w:rFonts w:ascii="仿宋" w:cs="仿宋" w:eastAsia="仿宋" w:hAnsi="仿宋" w:hint="eastAsia"/>
          <w:color w:val="auto"/>
          <w:kern w:val="0"/>
          <w:sz w:val="24"/>
          <w:highlight w:val="none"/>
        </w:rPr>
        <w:t>（页码）</w:t>
      </w:r>
    </w:p>
    <w:p w14:paraId="4439C40B">
      <w:pPr>
        <w:pStyle w:val="style0"/>
        <w:snapToGrid w:val="false"/>
        <w:spacing w:lineRule="auto" w:line="360"/>
        <w:jc w:val="center"/>
        <w:rPr>
          <w:rFonts w:ascii="仿宋" w:cs="仿宋" w:eastAsia="仿宋" w:hAnsi="仿宋" w:hint="eastAsia"/>
          <w:b/>
          <w:color w:val="auto"/>
          <w:kern w:val="0"/>
          <w:sz w:val="32"/>
          <w:szCs w:val="32"/>
          <w:highlight w:val="none"/>
          <w:lang w:val="zh-CN"/>
        </w:rPr>
      </w:pPr>
    </w:p>
    <w:p w14:paraId="6AA6B362">
      <w:pPr>
        <w:pStyle w:val="style0"/>
        <w:snapToGrid w:val="false"/>
        <w:spacing w:lineRule="auto" w:line="360"/>
        <w:jc w:val="center"/>
        <w:rPr>
          <w:rFonts w:ascii="仿宋" w:cs="仿宋" w:eastAsia="仿宋" w:hAnsi="仿宋" w:hint="eastAsia"/>
          <w:b/>
          <w:color w:val="auto"/>
          <w:kern w:val="0"/>
          <w:sz w:val="32"/>
          <w:szCs w:val="32"/>
          <w:highlight w:val="none"/>
          <w:lang w:val="zh-CN"/>
        </w:rPr>
      </w:pPr>
    </w:p>
    <w:p w14:paraId="4AD7A29C">
      <w:pPr>
        <w:pStyle w:val="style0"/>
        <w:snapToGrid w:val="false"/>
        <w:spacing w:lineRule="auto" w:line="360"/>
        <w:jc w:val="center"/>
        <w:rPr>
          <w:rFonts w:ascii="仿宋" w:cs="仿宋" w:eastAsia="仿宋" w:hAnsi="仿宋" w:hint="eastAsia"/>
          <w:b/>
          <w:color w:val="auto"/>
          <w:kern w:val="0"/>
          <w:sz w:val="32"/>
          <w:szCs w:val="32"/>
          <w:highlight w:val="none"/>
          <w:lang w:val="zh-CN"/>
        </w:rPr>
      </w:pPr>
    </w:p>
    <w:p w14:paraId="1BF90F5C">
      <w:pPr>
        <w:pStyle w:val="style0"/>
        <w:snapToGrid w:val="false"/>
        <w:spacing w:lineRule="auto" w:line="360"/>
        <w:jc w:val="both"/>
        <w:rPr>
          <w:rFonts w:ascii="仿宋" w:cs="仿宋" w:eastAsia="仿宋" w:hAnsi="仿宋" w:hint="eastAsia"/>
          <w:b/>
          <w:color w:val="auto"/>
          <w:kern w:val="0"/>
          <w:sz w:val="32"/>
          <w:szCs w:val="32"/>
          <w:highlight w:val="none"/>
          <w:lang w:val="zh-CN"/>
        </w:rPr>
      </w:pPr>
    </w:p>
    <w:p w14:paraId="018BBF9F">
      <w:pPr>
        <w:pStyle w:val="style0"/>
        <w:widowControl/>
        <w:adjustRightInd/>
        <w:jc w:val="left"/>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rPr>
        <w:br w:type="page"/>
      </w:r>
    </w:p>
    <w:p w14:paraId="5EF62385">
      <w:pPr>
        <w:pStyle w:val="style0"/>
        <w:snapToGrid w:val="false"/>
        <w:spacing w:lineRule="auto" w:line="360"/>
        <w:jc w:val="center"/>
        <w:outlineLvl w:val="0"/>
        <w:rPr>
          <w:rFonts w:ascii="仿宋" w:cs="仿宋" w:eastAsia="仿宋" w:hAnsi="仿宋" w:hint="eastAsia"/>
          <w:b/>
          <w:color w:val="auto"/>
          <w:sz w:val="32"/>
          <w:szCs w:val="32"/>
          <w:highlight w:val="none"/>
        </w:rPr>
      </w:pPr>
      <w:r>
        <w:rPr>
          <w:rFonts w:ascii="仿宋" w:cs="仿宋" w:eastAsia="仿宋" w:hAnsi="仿宋" w:hint="eastAsia"/>
          <w:b/>
          <w:color w:val="auto"/>
          <w:kern w:val="0"/>
          <w:sz w:val="32"/>
          <w:szCs w:val="32"/>
          <w:highlight w:val="none"/>
        </w:rPr>
        <w:t>一、投标</w:t>
      </w:r>
      <w:r>
        <w:rPr>
          <w:rFonts w:ascii="仿宋" w:cs="仿宋" w:eastAsia="仿宋" w:hAnsi="仿宋" w:hint="eastAsia"/>
          <w:b/>
          <w:color w:val="auto"/>
          <w:sz w:val="32"/>
          <w:szCs w:val="32"/>
          <w:highlight w:val="none"/>
        </w:rPr>
        <w:t>函</w:t>
      </w:r>
    </w:p>
    <w:p w14:paraId="4BE8E0F5">
      <w:pPr>
        <w:pStyle w:val="style4413"/>
        <w:keepNext w:val="false"/>
        <w:keepLines w:val="false"/>
        <w:pageBreakBefore w:val="false"/>
        <w:kinsoku/>
        <w:wordWrap/>
        <w:overflowPunct/>
        <w:topLinePunct w:val="false"/>
        <w:autoSpaceDE/>
        <w:autoSpaceDN/>
        <w:bidi w:val="false"/>
        <w:spacing w:after="0" w:lineRule="auto" w:line="336"/>
        <w:ind w:firstLine="0" w:firstLineChars="0"/>
        <w:textAlignment w:val="auto"/>
        <w:rPr>
          <w:rFonts w:ascii="仿宋" w:cs="仿宋" w:eastAsia="仿宋" w:hAnsi="仿宋" w:hint="eastAsia"/>
          <w:color w:val="auto"/>
          <w:sz w:val="24"/>
          <w:szCs w:val="24"/>
          <w:highlight w:val="none"/>
          <w:lang w:val="en-US" w:eastAsia="zh-CN"/>
        </w:rPr>
      </w:pPr>
      <w:r>
        <w:rPr>
          <w:rFonts w:ascii="仿宋" w:cs="仿宋" w:eastAsia="仿宋" w:hAnsi="仿宋" w:hint="eastAsia"/>
          <w:color w:val="auto"/>
          <w:sz w:val="24"/>
          <w:szCs w:val="24"/>
          <w:highlight w:val="none"/>
        </w:rPr>
        <w:t>致：</w:t>
      </w:r>
      <w:r>
        <w:rPr>
          <w:rFonts w:ascii="仿宋" w:cs="仿宋" w:eastAsia="仿宋" w:hAnsi="仿宋" w:hint="eastAsia"/>
          <w:color w:val="auto"/>
          <w:sz w:val="24"/>
          <w:szCs w:val="24"/>
          <w:highlight w:val="none"/>
          <w:u w:val="single"/>
          <w:lang w:val="en-US" w:eastAsia="zh-CN"/>
        </w:rPr>
        <w:t xml:space="preserve">              </w:t>
      </w:r>
    </w:p>
    <w:p w14:paraId="33838225">
      <w:pPr>
        <w:pStyle w:val="style4413"/>
        <w:keepNext w:val="false"/>
        <w:keepLines w:val="false"/>
        <w:pageBreakBefore w:val="false"/>
        <w:kinsoku/>
        <w:wordWrap/>
        <w:overflowPunct/>
        <w:topLinePunct w:val="false"/>
        <w:autoSpaceDE/>
        <w:autoSpaceDN/>
        <w:bidi w:val="false"/>
        <w:spacing w:after="0" w:lineRule="auto" w:line="336"/>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根据贵方招标文件（</w:t>
      </w:r>
      <w:r>
        <w:rPr>
          <w:rFonts w:ascii="仿宋" w:cs="仿宋" w:eastAsia="仿宋" w:hAnsi="仿宋" w:hint="eastAsia"/>
          <w:b/>
          <w:color w:val="auto"/>
          <w:sz w:val="24"/>
          <w:szCs w:val="24"/>
          <w:highlight w:val="none"/>
          <w:u w:val="single"/>
        </w:rPr>
        <w:t>填写招标编号：</w:t>
      </w:r>
      <w:r>
        <w:rPr>
          <w:rFonts w:ascii="仿宋" w:cs="仿宋" w:eastAsia="仿宋" w:hAnsi="仿宋" w:hint="eastAsia"/>
          <w:color w:val="auto"/>
          <w:sz w:val="24"/>
          <w:szCs w:val="24"/>
          <w:highlight w:val="none"/>
        </w:rPr>
        <w:t>）的要求，正式授权</w:t>
      </w:r>
      <w:r>
        <w:rPr>
          <w:rFonts w:ascii="仿宋" w:cs="仿宋" w:eastAsia="仿宋" w:hAnsi="仿宋" w:hint="eastAsia"/>
          <w:b/>
          <w:color w:val="auto"/>
          <w:sz w:val="24"/>
          <w:szCs w:val="24"/>
          <w:highlight w:val="none"/>
          <w:u w:val="single"/>
        </w:rPr>
        <w:t>（全权代表姓名    、单位    、职务   ）</w:t>
      </w:r>
      <w:r>
        <w:rPr>
          <w:rFonts w:ascii="仿宋" w:cs="仿宋" w:eastAsia="仿宋" w:hAnsi="仿宋" w:hint="eastAsia"/>
          <w:color w:val="auto"/>
          <w:sz w:val="24"/>
          <w:szCs w:val="24"/>
          <w:highlight w:val="none"/>
        </w:rPr>
        <w:t>代表投标人</w:t>
      </w:r>
      <w:r>
        <w:rPr>
          <w:rFonts w:ascii="仿宋" w:cs="仿宋" w:eastAsia="仿宋" w:hAnsi="仿宋" w:hint="eastAsia"/>
          <w:color w:val="auto"/>
          <w:sz w:val="24"/>
          <w:szCs w:val="24"/>
          <w:highlight w:val="none"/>
          <w:u w:val="single"/>
        </w:rPr>
        <w:t>（</w:t>
      </w:r>
      <w:r>
        <w:rPr>
          <w:rFonts w:ascii="仿宋" w:cs="仿宋" w:eastAsia="仿宋" w:hAnsi="仿宋" w:hint="eastAsia"/>
          <w:b/>
          <w:color w:val="auto"/>
          <w:sz w:val="24"/>
          <w:szCs w:val="24"/>
          <w:highlight w:val="none"/>
          <w:u w:val="single"/>
        </w:rPr>
        <w:t xml:space="preserve">填写单位    、地址   </w:t>
      </w:r>
      <w:r>
        <w:rPr>
          <w:rFonts w:ascii="仿宋" w:cs="仿宋" w:eastAsia="仿宋" w:hAnsi="仿宋" w:hint="eastAsia"/>
          <w:color w:val="auto"/>
          <w:sz w:val="24"/>
          <w:szCs w:val="24"/>
          <w:highlight w:val="none"/>
          <w:u w:val="single"/>
        </w:rPr>
        <w:t>）</w:t>
      </w:r>
      <w:r>
        <w:rPr>
          <w:rFonts w:ascii="仿宋" w:cs="仿宋" w:eastAsia="仿宋" w:hAnsi="仿宋" w:hint="eastAsia"/>
          <w:color w:val="auto"/>
          <w:sz w:val="24"/>
          <w:szCs w:val="24"/>
          <w:highlight w:val="none"/>
        </w:rPr>
        <w:t>提交投标文件。</w:t>
      </w:r>
    </w:p>
    <w:p w14:paraId="4610AC09">
      <w:pPr>
        <w:pStyle w:val="style4413"/>
        <w:keepNext w:val="false"/>
        <w:keepLines w:val="false"/>
        <w:pageBreakBefore w:val="false"/>
        <w:widowControl/>
        <w:kinsoku/>
        <w:wordWrap/>
        <w:overflowPunct/>
        <w:topLinePunct w:val="false"/>
        <w:autoSpaceDE/>
        <w:autoSpaceDN/>
        <w:bidi w:val="false"/>
        <w:spacing w:after="0" w:lineRule="auto" w:line="288"/>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我方已完全明白招标文件的所有条款要求，兹声明同意如下：</w:t>
      </w:r>
    </w:p>
    <w:p w14:paraId="19469769">
      <w:pPr>
        <w:pStyle w:val="style58"/>
        <w:keepNext w:val="false"/>
        <w:keepLines w:val="false"/>
        <w:pageBreakBefore w:val="false"/>
        <w:widowControl/>
        <w:tabs>
          <w:tab w:val="clear" w:pos="1697"/>
        </w:tabs>
        <w:kinsoku/>
        <w:wordWrap/>
        <w:overflowPunct/>
        <w:topLinePunct w:val="false"/>
        <w:autoSpaceDE/>
        <w:autoSpaceDN/>
        <w:bidi w:val="false"/>
        <w:spacing w:after="0" w:lineRule="auto" w:line="288"/>
        <w:ind w:left="0"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1.我方同意在投标人</w:t>
      </w:r>
      <w:r>
        <w:rPr>
          <w:rFonts w:ascii="仿宋" w:cs="仿宋" w:eastAsia="仿宋" w:hAnsi="仿宋" w:hint="eastAsia"/>
          <w:color w:val="auto"/>
          <w:kern w:val="44"/>
          <w:sz w:val="24"/>
          <w:szCs w:val="24"/>
          <w:highlight w:val="none"/>
        </w:rPr>
        <w:t>须知</w:t>
      </w:r>
      <w:r>
        <w:rPr>
          <w:rFonts w:ascii="仿宋" w:cs="仿宋" w:eastAsia="仿宋" w:hAnsi="仿宋" w:hint="eastAsia"/>
          <w:color w:val="auto"/>
          <w:sz w:val="24"/>
          <w:szCs w:val="24"/>
          <w:highlight w:val="none"/>
        </w:rPr>
        <w:t>规定的开标日期起遵守本投标文件中的承诺且在投标有效期满之前均具有约束力。</w:t>
      </w:r>
    </w:p>
    <w:p w14:paraId="4D656D05">
      <w:pPr>
        <w:pStyle w:val="style4413"/>
        <w:keepNext w:val="false"/>
        <w:keepLines w:val="false"/>
        <w:pageBreakBefore w:val="false"/>
        <w:widowControl/>
        <w:kinsoku/>
        <w:wordWrap/>
        <w:overflowPunct/>
        <w:topLinePunct w:val="false"/>
        <w:autoSpaceDE/>
        <w:autoSpaceDN/>
        <w:bidi w:val="false"/>
        <w:spacing w:after="0" w:lineRule="auto" w:line="288"/>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2.我方承诺已经具备《中华人民共和国政府采购法》中规定的参加政府采购活动的供应商应当具备的条件。</w:t>
      </w:r>
    </w:p>
    <w:p w14:paraId="33615CFD">
      <w:pPr>
        <w:pStyle w:val="style4413"/>
        <w:keepNext w:val="false"/>
        <w:keepLines w:val="false"/>
        <w:pageBreakBefore w:val="false"/>
        <w:widowControl/>
        <w:kinsoku/>
        <w:wordWrap/>
        <w:overflowPunct/>
        <w:topLinePunct w:val="false"/>
        <w:autoSpaceDE/>
        <w:autoSpaceDN/>
        <w:bidi w:val="false"/>
        <w:spacing w:after="0" w:lineRule="auto" w:line="288"/>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3.本公司投标文件中填列的技术参数、配置、服务、数量等相关内容都是真实、准确的。保证在本次项目中所提供的资料全部真实和合法。同意向</w:t>
      </w:r>
      <w:r>
        <w:rPr>
          <w:rFonts w:ascii="仿宋" w:cs="仿宋" w:eastAsia="仿宋" w:hAnsi="仿宋" w:hint="eastAsia"/>
          <w:color w:val="auto"/>
          <w:sz w:val="24"/>
          <w:szCs w:val="24"/>
          <w:highlight w:val="none"/>
          <w:lang w:eastAsia="zh-CN"/>
        </w:rPr>
        <w:t>采购代理机构</w:t>
      </w:r>
      <w:r>
        <w:rPr>
          <w:rFonts w:ascii="仿宋" w:cs="仿宋" w:eastAsia="仿宋" w:hAnsi="仿宋" w:hint="eastAsia"/>
          <w:color w:val="auto"/>
          <w:sz w:val="24"/>
          <w:szCs w:val="24"/>
          <w:highlight w:val="none"/>
        </w:rPr>
        <w:t>提供可能另外要求的与投标有关的任何数据或资料。</w:t>
      </w:r>
    </w:p>
    <w:p w14:paraId="6CA6AA13">
      <w:pPr>
        <w:pStyle w:val="style4413"/>
        <w:keepNext w:val="false"/>
        <w:keepLines w:val="false"/>
        <w:pageBreakBefore w:val="false"/>
        <w:kinsoku/>
        <w:wordWrap/>
        <w:overflowPunct/>
        <w:topLinePunct w:val="false"/>
        <w:autoSpaceDE/>
        <w:autoSpaceDN/>
        <w:bidi w:val="false"/>
        <w:spacing w:after="0" w:lineRule="auto" w:line="336"/>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4.我方理解贵方将不受你们所收到的最低报价的约束。</w:t>
      </w:r>
    </w:p>
    <w:p w14:paraId="690B70AE">
      <w:pPr>
        <w:pStyle w:val="style58"/>
        <w:keepNext w:val="false"/>
        <w:keepLines w:val="false"/>
        <w:pageBreakBefore w:val="false"/>
        <w:tabs>
          <w:tab w:val="clear" w:pos="1697"/>
        </w:tabs>
        <w:kinsoku/>
        <w:wordWrap/>
        <w:overflowPunct/>
        <w:topLinePunct w:val="false"/>
        <w:autoSpaceDE/>
        <w:autoSpaceDN/>
        <w:bidi w:val="false"/>
        <w:spacing w:after="0" w:lineRule="auto" w:line="336"/>
        <w:ind w:left="0"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5.本投标自开标之日（投标截止之日）起90天内有效。</w:t>
      </w:r>
    </w:p>
    <w:p w14:paraId="77135BF2">
      <w:pPr>
        <w:pStyle w:val="style4413"/>
        <w:keepNext w:val="false"/>
        <w:keepLines w:val="false"/>
        <w:pageBreakBefore w:val="false"/>
        <w:kinsoku/>
        <w:wordWrap/>
        <w:overflowPunct/>
        <w:topLinePunct w:val="false"/>
        <w:autoSpaceDE/>
        <w:autoSpaceDN/>
        <w:bidi w:val="false"/>
        <w:spacing w:after="0" w:lineRule="auto" w:line="336"/>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CD23F89">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a)提供虚假材料谋取中标、成交的；</w:t>
      </w:r>
    </w:p>
    <w:p w14:paraId="4623286E">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b)采取不正当手段诋毁、排挤其他供应商的；</w:t>
      </w:r>
    </w:p>
    <w:p w14:paraId="3B38C77E">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c)与采购人、其它供应商或者采购代理机构恶意串通的；</w:t>
      </w:r>
    </w:p>
    <w:p w14:paraId="56571C7D">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d)向采购人、采购代理机构行贿或者提供其他不正当利益的；</w:t>
      </w:r>
    </w:p>
    <w:p w14:paraId="0472B483">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e)在招标采购过程中与采购人进行协商谈判的；</w:t>
      </w:r>
    </w:p>
    <w:p w14:paraId="05F46617">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f)拒绝有关部门监督检查或提供虚假情况的。</w:t>
      </w:r>
    </w:p>
    <w:p w14:paraId="63E98A84">
      <w:pPr>
        <w:pStyle w:val="style4413"/>
        <w:keepNext w:val="false"/>
        <w:keepLines w:val="false"/>
        <w:pageBreakBefore w:val="false"/>
        <w:kinsoku/>
        <w:wordWrap/>
        <w:overflowPunct/>
        <w:topLinePunct w:val="false"/>
        <w:autoSpaceDE/>
        <w:autoSpaceDN/>
        <w:bidi w:val="false"/>
        <w:spacing w:after="0" w:lineRule="auto" w:line="336"/>
        <w:ind w:firstLine="48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供应商有前款第a)至e)项情形之一的，中标、成交无效。</w:t>
      </w:r>
    </w:p>
    <w:p w14:paraId="337F9E9D">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地址：　　　　　　　　　　　　　　　邮政编码：</w:t>
      </w:r>
    </w:p>
    <w:p w14:paraId="127A76D5">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电话：                              传真：</w:t>
      </w:r>
    </w:p>
    <w:p w14:paraId="08E8D366">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开户银行：                          帐号：</w:t>
      </w:r>
    </w:p>
    <w:p w14:paraId="05A6D3F7">
      <w:pPr>
        <w:pStyle w:val="style0"/>
        <w:keepNext w:val="false"/>
        <w:keepLines w:val="false"/>
        <w:pageBreakBefore w:val="false"/>
        <w:kinsoku/>
        <w:wordWrap/>
        <w:overflowPunct/>
        <w:topLinePunct w:val="false"/>
        <w:autoSpaceDE/>
        <w:autoSpaceDN/>
        <w:bidi w:val="false"/>
        <w:snapToGrid w:val="false"/>
        <w:spacing w:lineRule="auto" w:line="336"/>
        <w:ind w:firstLine="480" w:firstLineChars="200"/>
        <w:textAlignment w:val="auto"/>
        <w:rPr>
          <w:rFonts w:ascii="仿宋" w:cs="仿宋" w:eastAsia="仿宋" w:hAnsi="仿宋" w:hint="eastAsia"/>
          <w:color w:val="auto"/>
          <w:sz w:val="24"/>
          <w:szCs w:val="24"/>
          <w:highlight w:val="none"/>
        </w:rPr>
      </w:pPr>
      <w:r>
        <w:rPr>
          <w:rFonts w:ascii="仿宋" w:cs="仿宋" w:eastAsia="仿宋" w:hAnsi="仿宋" w:hint="eastAsia"/>
          <w:color w:val="auto"/>
          <w:sz w:val="24"/>
          <w:szCs w:val="24"/>
          <w:highlight w:val="none"/>
        </w:rPr>
        <w:t>法定代表人或其授权代表(签字或盖章)：</w:t>
      </w:r>
    </w:p>
    <w:p w14:paraId="672AC5A9">
      <w:pPr>
        <w:pStyle w:val="style4413"/>
        <w:keepNext w:val="false"/>
        <w:keepLines w:val="false"/>
        <w:pageBreakBefore w:val="false"/>
        <w:kinsoku/>
        <w:wordWrap/>
        <w:overflowPunct/>
        <w:topLinePunct w:val="false"/>
        <w:autoSpaceDE/>
        <w:autoSpaceDN/>
        <w:bidi w:val="false"/>
        <w:spacing w:after="0" w:lineRule="auto" w:line="336"/>
        <w:ind w:firstLine="480"/>
        <w:textAlignment w:val="auto"/>
        <w:rPr>
          <w:rFonts w:ascii="仿宋" w:cs="仿宋" w:eastAsia="仿宋" w:hAnsi="仿宋" w:hint="eastAsia"/>
          <w:b/>
          <w:color w:val="auto"/>
          <w:kern w:val="0"/>
          <w:sz w:val="32"/>
          <w:szCs w:val="32"/>
          <w:highlight w:val="none"/>
        </w:rPr>
      </w:pPr>
      <w:r>
        <w:rPr>
          <w:rFonts w:ascii="仿宋" w:cs="仿宋" w:eastAsia="仿宋" w:hAnsi="仿宋" w:hint="eastAsia"/>
          <w:color w:val="auto"/>
          <w:sz w:val="24"/>
          <w:szCs w:val="24"/>
          <w:highlight w:val="none"/>
        </w:rPr>
        <w:t xml:space="preserve">投标人(电子签章)：　　　　　　　　　日期：  </w:t>
      </w:r>
    </w:p>
    <w:p w14:paraId="6B92107F">
      <w:pPr>
        <w:pStyle w:val="style0"/>
        <w:pageBreakBefore/>
        <w:spacing w:lineRule="exact" w:line="800"/>
        <w:jc w:val="center"/>
        <w:rPr>
          <w:rFonts w:ascii="仿宋" w:cs="仿宋" w:eastAsia="仿宋" w:hAnsi="仿宋" w:hint="eastAsia"/>
          <w:b/>
          <w:color w:val="auto"/>
          <w:sz w:val="30"/>
          <w:szCs w:val="30"/>
          <w:highlight w:val="none"/>
        </w:rPr>
      </w:pPr>
      <w:r>
        <w:rPr>
          <w:rFonts w:ascii="仿宋" w:cs="仿宋" w:eastAsia="仿宋" w:hAnsi="仿宋" w:hint="eastAsia"/>
          <w:b/>
          <w:color w:val="auto"/>
          <w:sz w:val="30"/>
          <w:szCs w:val="30"/>
          <w:highlight w:val="none"/>
          <w:lang w:eastAsia="zh-CN"/>
        </w:rPr>
        <w:t>二</w:t>
      </w:r>
      <w:r>
        <w:rPr>
          <w:rFonts w:ascii="仿宋" w:cs="仿宋" w:eastAsia="仿宋" w:hAnsi="仿宋" w:hint="eastAsia"/>
          <w:b/>
          <w:color w:val="auto"/>
          <w:sz w:val="30"/>
          <w:szCs w:val="30"/>
          <w:highlight w:val="none"/>
        </w:rPr>
        <w:t xml:space="preserve">、法定代表人授权委托书（格式） </w:t>
      </w:r>
      <w:r>
        <w:rPr>
          <w:rFonts w:ascii="仿宋" w:cs="仿宋" w:eastAsia="仿宋" w:hAnsi="仿宋" w:hint="eastAsia"/>
          <w:b/>
          <w:color w:val="auto"/>
          <w:kern w:val="0"/>
          <w:sz w:val="32"/>
          <w:szCs w:val="32"/>
          <w:highlight w:val="none"/>
          <w:lang w:val="zh-CN"/>
        </w:rPr>
        <w:t>（适用于非联合体投标）</w:t>
      </w:r>
    </w:p>
    <w:p w14:paraId="6C0421A7">
      <w:pPr>
        <w:pStyle w:val="style0"/>
        <w:jc w:val="center"/>
        <w:rPr>
          <w:rFonts w:ascii="仿宋" w:cs="仿宋" w:eastAsia="仿宋" w:hAnsi="仿宋" w:hint="eastAsia"/>
          <w:b/>
          <w:color w:val="auto"/>
          <w:sz w:val="24"/>
          <w:highlight w:val="none"/>
        </w:rPr>
      </w:pPr>
    </w:p>
    <w:p w14:paraId="4F5232B7">
      <w:pPr>
        <w:pStyle w:val="style0"/>
        <w:snapToGrid w:val="false"/>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本授权委托书声明：我</w:t>
      </w:r>
      <w:r>
        <w:rPr>
          <w:rFonts w:ascii="仿宋" w:cs="仿宋" w:eastAsia="仿宋" w:hAnsi="仿宋" w:hint="eastAsia"/>
          <w:color w:val="auto"/>
          <w:sz w:val="24"/>
          <w:highlight w:val="none"/>
          <w:u w:val="single"/>
        </w:rPr>
        <w:t xml:space="preserve">         (填写姓名)</w:t>
      </w:r>
      <w:r>
        <w:rPr>
          <w:rFonts w:ascii="仿宋" w:cs="仿宋" w:eastAsia="仿宋" w:hAnsi="仿宋" w:hint="eastAsia"/>
          <w:color w:val="auto"/>
          <w:sz w:val="24"/>
          <w:highlight w:val="none"/>
        </w:rPr>
        <w:t>系</w:t>
      </w:r>
      <w:r>
        <w:rPr>
          <w:rFonts w:ascii="仿宋" w:cs="仿宋" w:eastAsia="仿宋" w:hAnsi="仿宋" w:hint="eastAsia"/>
          <w:color w:val="auto"/>
          <w:sz w:val="24"/>
          <w:highlight w:val="none"/>
          <w:u w:val="single"/>
        </w:rPr>
        <w:t xml:space="preserve">                   （填写投标人单位全称）</w:t>
      </w:r>
      <w:r>
        <w:rPr>
          <w:rFonts w:ascii="仿宋" w:cs="仿宋" w:eastAsia="仿宋" w:hAnsi="仿宋" w:hint="eastAsia"/>
          <w:color w:val="auto"/>
          <w:sz w:val="24"/>
          <w:highlight w:val="none"/>
        </w:rPr>
        <w:t>的法定代表人，现授权委托</w:t>
      </w:r>
      <w:r>
        <w:rPr>
          <w:rFonts w:ascii="仿宋" w:cs="仿宋" w:eastAsia="仿宋" w:hAnsi="仿宋" w:hint="eastAsia"/>
          <w:color w:val="auto"/>
          <w:sz w:val="24"/>
          <w:highlight w:val="none"/>
          <w:u w:val="single"/>
        </w:rPr>
        <w:t xml:space="preserve">                  （填写单位全称）</w:t>
      </w:r>
      <w:r>
        <w:rPr>
          <w:rFonts w:ascii="仿宋" w:cs="仿宋" w:eastAsia="仿宋" w:hAnsi="仿宋" w:hint="eastAsia"/>
          <w:color w:val="auto"/>
          <w:sz w:val="24"/>
          <w:highlight w:val="none"/>
        </w:rPr>
        <w:t>的（填写姓名）为我公司授权代表，</w:t>
      </w:r>
      <w:r>
        <w:rPr>
          <w:rFonts w:ascii="仿宋" w:cs="仿宋" w:eastAsia="仿宋" w:hAnsi="仿宋" w:hint="eastAsia"/>
          <w:color w:val="auto"/>
          <w:sz w:val="24"/>
          <w:highlight w:val="none"/>
          <w:u w:val="single"/>
        </w:rPr>
        <w:t>（填写身份证号码：                       ）</w:t>
      </w:r>
      <w:r>
        <w:rPr>
          <w:rFonts w:ascii="仿宋" w:cs="仿宋" w:eastAsia="仿宋" w:hAnsi="仿宋" w:hint="eastAsia"/>
          <w:color w:val="auto"/>
          <w:sz w:val="24"/>
          <w:highlight w:val="none"/>
        </w:rPr>
        <w:t>。以本公司的名义参加</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rPr>
        <w:t>组织的</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rPr>
        <w:t>投标活动。授权代表在开标、评标、合同谈判过程中所签署的一切文件和处理与之有关的一切事务，我均予以承认。</w:t>
      </w:r>
    </w:p>
    <w:p w14:paraId="728D529E">
      <w:pPr>
        <w:pStyle w:val="style0"/>
        <w:snapToGrid w:val="false"/>
        <w:spacing w:lineRule="exact" w:line="5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在撤销授权的书面通知以前，本授权书一直有效。全权代表在授权书有效期内签署的所有文件不因授权的撤销而失效。</w:t>
      </w:r>
    </w:p>
    <w:p w14:paraId="45727E58">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授权代表无转委托权。特此委托。</w:t>
      </w:r>
    </w:p>
    <w:p w14:paraId="6B518166">
      <w:pPr>
        <w:pStyle w:val="style0"/>
        <w:snapToGrid w:val="false"/>
        <w:spacing w:lineRule="exact" w:line="600"/>
        <w:jc w:val="left"/>
        <w:rPr>
          <w:rFonts w:ascii="仿宋" w:cs="仿宋" w:eastAsia="仿宋" w:hAnsi="仿宋" w:hint="eastAsia"/>
          <w:color w:val="auto"/>
          <w:sz w:val="24"/>
          <w:highlight w:val="none"/>
        </w:rPr>
      </w:pPr>
    </w:p>
    <w:p w14:paraId="3DFCAA83">
      <w:pPr>
        <w:pStyle w:val="style0"/>
        <w:spacing w:lineRule="exact"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授权代表姓名：              性别：               年龄：</w:t>
      </w:r>
    </w:p>
    <w:p w14:paraId="60B0F445">
      <w:pPr>
        <w:pStyle w:val="style0"/>
        <w:spacing w:lineRule="exact" w:line="360"/>
        <w:rPr>
          <w:rFonts w:ascii="仿宋" w:cs="仿宋" w:eastAsia="仿宋" w:hAnsi="仿宋" w:hint="eastAsia"/>
          <w:color w:val="auto"/>
          <w:sz w:val="24"/>
          <w:highlight w:val="none"/>
        </w:rPr>
      </w:pPr>
    </w:p>
    <w:p w14:paraId="447480A4">
      <w:pPr>
        <w:pStyle w:val="style0"/>
        <w:spacing w:lineRule="exact"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单位：                      部门：               职务：</w:t>
      </w:r>
    </w:p>
    <w:p w14:paraId="365276A2">
      <w:pPr>
        <w:pStyle w:val="style0"/>
        <w:spacing w:lineRule="exact" w:line="360"/>
        <w:rPr>
          <w:rFonts w:ascii="仿宋" w:cs="仿宋" w:eastAsia="仿宋" w:hAnsi="仿宋" w:hint="eastAsia"/>
          <w:color w:val="auto"/>
          <w:sz w:val="24"/>
          <w:highlight w:val="none"/>
        </w:rPr>
      </w:pPr>
    </w:p>
    <w:p w14:paraId="1A0401ED">
      <w:pPr>
        <w:pStyle w:val="style0"/>
        <w:widowControl/>
        <w:snapToGrid w:val="false"/>
        <w:spacing w:lineRule="exact" w:line="44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rPr>
        <w:t>办公地址：                  联系电话：           传真：</w:t>
      </w:r>
    </w:p>
    <w:p w14:paraId="2E77E433">
      <w:pPr>
        <w:pStyle w:val="style0"/>
        <w:spacing w:lineRule="exact" w:line="360"/>
        <w:rPr>
          <w:rFonts w:ascii="仿宋" w:cs="仿宋" w:eastAsia="仿宋" w:hAnsi="仿宋" w:hint="eastAsia"/>
          <w:color w:val="auto"/>
          <w:sz w:val="24"/>
          <w:highlight w:val="none"/>
        </w:rPr>
      </w:pPr>
    </w:p>
    <w:p w14:paraId="536CC135">
      <w:pPr>
        <w:pStyle w:val="style0"/>
        <w:spacing w:lineRule="exact" w:line="360"/>
        <w:rPr>
          <w:rFonts w:ascii="仿宋" w:cs="仿宋" w:eastAsia="仿宋" w:hAnsi="仿宋" w:hint="eastAsia"/>
          <w:color w:val="auto"/>
          <w:sz w:val="24"/>
          <w:highlight w:val="none"/>
        </w:rPr>
      </w:pPr>
    </w:p>
    <w:p w14:paraId="42C3A2E7">
      <w:pPr>
        <w:pStyle w:val="style0"/>
        <w:spacing w:lineRule="exact"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投标人（电子签章）：</w:t>
      </w:r>
    </w:p>
    <w:p w14:paraId="7C781E9A">
      <w:pPr>
        <w:pStyle w:val="style0"/>
        <w:spacing w:lineRule="exact" w:line="360"/>
        <w:rPr>
          <w:rFonts w:ascii="仿宋" w:cs="仿宋" w:eastAsia="仿宋" w:hAnsi="仿宋" w:hint="eastAsia"/>
          <w:color w:val="auto"/>
          <w:sz w:val="24"/>
          <w:highlight w:val="none"/>
        </w:rPr>
      </w:pPr>
    </w:p>
    <w:p w14:paraId="4B55C82C">
      <w:pPr>
        <w:pStyle w:val="style0"/>
        <w:spacing w:lineRule="exact" w:line="360"/>
        <w:rPr>
          <w:rFonts w:ascii="仿宋" w:cs="仿宋" w:eastAsia="仿宋" w:hAnsi="仿宋" w:hint="eastAsia"/>
          <w:color w:val="auto"/>
          <w:sz w:val="24"/>
          <w:highlight w:val="none"/>
        </w:rPr>
      </w:pPr>
    </w:p>
    <w:p w14:paraId="604208A5">
      <w:pPr>
        <w:pStyle w:val="style0"/>
        <w:spacing w:lineRule="exact"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法定代表人（签字或盖章）：</w:t>
      </w:r>
    </w:p>
    <w:p w14:paraId="110DD81A">
      <w:pPr>
        <w:pStyle w:val="style0"/>
        <w:spacing w:lineRule="exact" w:line="360"/>
        <w:rPr>
          <w:rFonts w:ascii="仿宋" w:cs="仿宋" w:eastAsia="仿宋" w:hAnsi="仿宋" w:hint="eastAsia"/>
          <w:color w:val="auto"/>
          <w:sz w:val="24"/>
          <w:highlight w:val="none"/>
        </w:rPr>
      </w:pPr>
    </w:p>
    <w:p w14:paraId="2EF10407">
      <w:pPr>
        <w:pStyle w:val="style0"/>
        <w:spacing w:lineRule="exact" w:line="360"/>
        <w:rPr>
          <w:rFonts w:ascii="仿宋" w:cs="仿宋" w:eastAsia="仿宋" w:hAnsi="仿宋" w:hint="eastAsia"/>
          <w:color w:val="auto"/>
          <w:sz w:val="24"/>
          <w:highlight w:val="none"/>
        </w:rPr>
      </w:pPr>
    </w:p>
    <w:p w14:paraId="44C1D533">
      <w:pPr>
        <w:pStyle w:val="style0"/>
        <w:ind w:firstLine="5280" w:firstLineChars="2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日期：    年   月   日</w:t>
      </w:r>
    </w:p>
    <w:p w14:paraId="0156F2F9">
      <w:pPr>
        <w:pStyle w:val="style0"/>
        <w:ind w:firstLine="4920" w:firstLineChars="2050"/>
        <w:jc w:val="left"/>
        <w:rPr>
          <w:rFonts w:ascii="仿宋" w:cs="仿宋" w:eastAsia="仿宋" w:hAnsi="仿宋" w:hint="eastAsia"/>
          <w:color w:val="auto"/>
          <w:sz w:val="24"/>
          <w:highlight w:val="none"/>
        </w:rPr>
      </w:pPr>
    </w:p>
    <w:p w14:paraId="436435AF">
      <w:pPr>
        <w:pStyle w:val="style0"/>
        <w:spacing w:lineRule="exact" w:line="800"/>
        <w:rPr>
          <w:rFonts w:ascii="仿宋" w:cs="仿宋" w:eastAsia="仿宋" w:hAnsi="仿宋" w:hint="eastAsia"/>
          <w:b/>
          <w:color w:val="auto"/>
          <w:sz w:val="24"/>
          <w:highlight w:val="none"/>
        </w:rPr>
      </w:pPr>
    </w:p>
    <w:p w14:paraId="3E6C8516">
      <w:pPr>
        <w:pStyle w:val="style0"/>
        <w:spacing w:lineRule="exact" w:line="800"/>
        <w:rPr>
          <w:rFonts w:ascii="仿宋" w:cs="仿宋" w:eastAsia="仿宋" w:hAnsi="仿宋" w:hint="eastAsia"/>
          <w:b/>
          <w:color w:val="auto"/>
          <w:sz w:val="24"/>
          <w:highlight w:val="none"/>
        </w:rPr>
      </w:pPr>
    </w:p>
    <w:p w14:paraId="5A0CD915">
      <w:pPr>
        <w:pStyle w:val="style0"/>
        <w:pageBreakBefore/>
        <w:spacing w:lineRule="exact" w:line="800"/>
        <w:jc w:val="center"/>
        <w:rPr>
          <w:rFonts w:ascii="仿宋" w:cs="仿宋" w:eastAsia="仿宋" w:hAnsi="仿宋" w:hint="eastAsia"/>
          <w:b/>
          <w:color w:val="auto"/>
          <w:sz w:val="30"/>
          <w:szCs w:val="30"/>
          <w:highlight w:val="none"/>
        </w:rPr>
      </w:pPr>
      <w:r>
        <w:rPr>
          <w:rFonts w:ascii="仿宋" w:cs="仿宋" w:eastAsia="仿宋" w:hAnsi="仿宋" w:hint="eastAsia"/>
          <w:b/>
          <w:color w:val="auto"/>
          <w:sz w:val="30"/>
          <w:szCs w:val="30"/>
          <w:highlight w:val="none"/>
        </w:rPr>
        <w:t xml:space="preserve">法定代表人授权委托书（格式） </w:t>
      </w:r>
      <w:r>
        <w:rPr>
          <w:rFonts w:ascii="仿宋" w:cs="仿宋" w:eastAsia="仿宋" w:hAnsi="仿宋" w:hint="eastAsia"/>
          <w:b/>
          <w:color w:val="auto"/>
          <w:kern w:val="0"/>
          <w:sz w:val="32"/>
          <w:szCs w:val="32"/>
          <w:highlight w:val="none"/>
          <w:lang w:val="zh-CN"/>
        </w:rPr>
        <w:t>（适用于联合体投标）</w:t>
      </w:r>
    </w:p>
    <w:p w14:paraId="55484E2A">
      <w:pPr>
        <w:pStyle w:val="style0"/>
        <w:jc w:val="center"/>
        <w:rPr>
          <w:rFonts w:ascii="仿宋" w:cs="仿宋" w:eastAsia="仿宋" w:hAnsi="仿宋" w:hint="eastAsia"/>
          <w:b/>
          <w:color w:val="auto"/>
          <w:sz w:val="24"/>
          <w:highlight w:val="none"/>
        </w:rPr>
      </w:pPr>
    </w:p>
    <w:p w14:paraId="416D053C">
      <w:pPr>
        <w:pStyle w:val="style0"/>
        <w:snapToGrid w:val="false"/>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本授权委托书声明：</w:t>
      </w:r>
    </w:p>
    <w:p w14:paraId="4CAD05AC">
      <w:pPr>
        <w:pStyle w:val="style0"/>
        <w:snapToGrid w:val="false"/>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现授权委托</w:t>
      </w:r>
      <w:r>
        <w:rPr>
          <w:rFonts w:ascii="仿宋" w:cs="仿宋" w:eastAsia="仿宋" w:hAnsi="仿宋" w:hint="eastAsia"/>
          <w:color w:val="auto"/>
          <w:sz w:val="24"/>
          <w:highlight w:val="none"/>
          <w:u w:val="single"/>
        </w:rPr>
        <w:t xml:space="preserve">                  （填写单位全称）</w:t>
      </w:r>
      <w:r>
        <w:rPr>
          <w:rFonts w:ascii="仿宋" w:cs="仿宋" w:eastAsia="仿宋" w:hAnsi="仿宋" w:hint="eastAsia"/>
          <w:color w:val="auto"/>
          <w:sz w:val="24"/>
          <w:highlight w:val="none"/>
        </w:rPr>
        <w:t>的（填写姓名）为我方授权代表，</w:t>
      </w:r>
      <w:r>
        <w:rPr>
          <w:rFonts w:ascii="仿宋" w:cs="仿宋" w:eastAsia="仿宋" w:hAnsi="仿宋" w:hint="eastAsia"/>
          <w:color w:val="auto"/>
          <w:sz w:val="24"/>
          <w:highlight w:val="none"/>
          <w:u w:val="single"/>
        </w:rPr>
        <w:t>（填写身份证号码：                       ）</w:t>
      </w:r>
      <w:r>
        <w:rPr>
          <w:rFonts w:ascii="仿宋" w:cs="仿宋" w:eastAsia="仿宋" w:hAnsi="仿宋" w:hint="eastAsia"/>
          <w:color w:val="auto"/>
          <w:sz w:val="24"/>
          <w:highlight w:val="none"/>
        </w:rPr>
        <w:t>。以我方的名义参加</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rPr>
        <w:t>组织的</w:t>
      </w:r>
      <w:r>
        <w:rPr>
          <w:rFonts w:ascii="仿宋" w:cs="仿宋" w:eastAsia="仿宋" w:hAnsi="仿宋" w:hint="eastAsia"/>
          <w:color w:val="auto"/>
          <w:sz w:val="24"/>
          <w:highlight w:val="none"/>
          <w:u w:val="single"/>
          <w:lang w:val="en-US" w:eastAsia="zh-CN"/>
        </w:rPr>
        <w:t xml:space="preserve">              </w:t>
      </w:r>
      <w:r>
        <w:rPr>
          <w:rFonts w:ascii="仿宋" w:cs="仿宋" w:eastAsia="仿宋" w:hAnsi="仿宋" w:hint="eastAsia"/>
          <w:color w:val="auto"/>
          <w:sz w:val="24"/>
          <w:highlight w:val="none"/>
        </w:rPr>
        <w:t>投标活动。授权代表在开标、评标、合同谈判过程中所签署的一切文件和处理与之有关的一切事务，我均予以承认。</w:t>
      </w:r>
    </w:p>
    <w:p w14:paraId="30256C27">
      <w:pPr>
        <w:pStyle w:val="style0"/>
        <w:snapToGrid w:val="false"/>
        <w:spacing w:lineRule="exact" w:line="5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在撤销授权的书面通知以前，本授权书一直有效。全权代表在授权书有效期内签署的所有文件不因授权的撤销而失效。</w:t>
      </w:r>
    </w:p>
    <w:p w14:paraId="28B1E840">
      <w:pPr>
        <w:pStyle w:val="style0"/>
        <w:spacing w:lineRule="exact" w:line="5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授权代表无转委托权。特此委托。</w:t>
      </w:r>
    </w:p>
    <w:p w14:paraId="01A13F81">
      <w:pPr>
        <w:pStyle w:val="style0"/>
        <w:snapToGrid w:val="false"/>
        <w:spacing w:lineRule="exact" w:line="600"/>
        <w:jc w:val="left"/>
        <w:rPr>
          <w:rFonts w:ascii="仿宋" w:cs="仿宋" w:eastAsia="仿宋" w:hAnsi="仿宋" w:hint="eastAsia"/>
          <w:color w:val="auto"/>
          <w:sz w:val="24"/>
          <w:highlight w:val="none"/>
        </w:rPr>
      </w:pPr>
    </w:p>
    <w:p w14:paraId="77AF1550">
      <w:pPr>
        <w:pStyle w:val="style0"/>
        <w:spacing w:lineRule="exact"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授权代表姓名：              性别：               年龄：</w:t>
      </w:r>
    </w:p>
    <w:p w14:paraId="51E1B644">
      <w:pPr>
        <w:pStyle w:val="style0"/>
        <w:spacing w:lineRule="exact" w:line="360"/>
        <w:rPr>
          <w:rFonts w:ascii="仿宋" w:cs="仿宋" w:eastAsia="仿宋" w:hAnsi="仿宋" w:hint="eastAsia"/>
          <w:color w:val="auto"/>
          <w:sz w:val="24"/>
          <w:highlight w:val="none"/>
        </w:rPr>
      </w:pPr>
    </w:p>
    <w:p w14:paraId="0C8587A8">
      <w:pPr>
        <w:pStyle w:val="style0"/>
        <w:spacing w:lineRule="exact"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单位：                      部门：               职务：</w:t>
      </w:r>
    </w:p>
    <w:p w14:paraId="7B2929B6">
      <w:pPr>
        <w:pStyle w:val="style0"/>
        <w:spacing w:lineRule="exact" w:line="360"/>
        <w:rPr>
          <w:rFonts w:ascii="仿宋" w:cs="仿宋" w:eastAsia="仿宋" w:hAnsi="仿宋" w:hint="eastAsia"/>
          <w:color w:val="auto"/>
          <w:sz w:val="24"/>
          <w:highlight w:val="none"/>
        </w:rPr>
      </w:pPr>
    </w:p>
    <w:p w14:paraId="504C0728">
      <w:pPr>
        <w:pStyle w:val="style0"/>
        <w:widowControl/>
        <w:snapToGrid w:val="false"/>
        <w:spacing w:lineRule="exact" w:line="44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rPr>
        <w:t>办公地址：                  联系电话：           传真：</w:t>
      </w:r>
    </w:p>
    <w:p w14:paraId="2035D201">
      <w:pPr>
        <w:pStyle w:val="style0"/>
        <w:spacing w:lineRule="exact" w:line="360"/>
        <w:rPr>
          <w:rFonts w:ascii="仿宋" w:cs="仿宋" w:eastAsia="仿宋" w:hAnsi="仿宋" w:hint="eastAsia"/>
          <w:color w:val="auto"/>
          <w:sz w:val="24"/>
          <w:highlight w:val="none"/>
        </w:rPr>
      </w:pPr>
    </w:p>
    <w:p w14:paraId="1E719AFE">
      <w:pPr>
        <w:pStyle w:val="style0"/>
        <w:spacing w:lineRule="exact" w:line="360"/>
        <w:rPr>
          <w:rFonts w:ascii="仿宋" w:cs="仿宋" w:eastAsia="仿宋" w:hAnsi="仿宋" w:hint="eastAsia"/>
          <w:color w:val="auto"/>
          <w:sz w:val="24"/>
          <w:highlight w:val="none"/>
        </w:rPr>
      </w:pPr>
    </w:p>
    <w:p w14:paraId="2808EDE9">
      <w:pPr>
        <w:pStyle w:val="style0"/>
        <w:jc w:val="center"/>
        <w:rPr>
          <w:rFonts w:ascii="仿宋" w:cs="仿宋" w:eastAsia="仿宋" w:hAnsi="仿宋" w:hint="eastAsia"/>
          <w:b/>
          <w:color w:val="auto"/>
          <w:kern w:val="0"/>
          <w:sz w:val="32"/>
          <w:szCs w:val="32"/>
          <w:highlight w:val="none"/>
        </w:rPr>
      </w:pPr>
    </w:p>
    <w:p w14:paraId="0FCC4DD3">
      <w:pPr>
        <w:pStyle w:val="style0"/>
        <w:rPr>
          <w:rFonts w:ascii="仿宋" w:cs="仿宋" w:eastAsia="仿宋" w:hAnsi="仿宋" w:hint="eastAsia"/>
          <w:color w:val="auto"/>
          <w:highlight w:val="none"/>
        </w:rPr>
      </w:pPr>
    </w:p>
    <w:p w14:paraId="06E98916">
      <w:pPr>
        <w:pStyle w:val="style0"/>
        <w:snapToGrid w:val="false"/>
        <w:spacing w:lineRule="auto" w:line="360"/>
        <w:ind w:firstLine="5040" w:firstLineChars="2100"/>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联合体成员名称(电子签名/公章)：</w:t>
      </w:r>
    </w:p>
    <w:p w14:paraId="742B92E1">
      <w:pPr>
        <w:pStyle w:val="style0"/>
        <w:snapToGrid w:val="false"/>
        <w:spacing w:lineRule="auto" w:line="360"/>
        <w:ind w:firstLine="5040" w:firstLineChars="2100"/>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联合体成员名称(电子签名/公章)：</w:t>
      </w:r>
    </w:p>
    <w:p w14:paraId="46EA0CA3">
      <w:pPr>
        <w:pStyle w:val="style0"/>
        <w:snapToGrid w:val="false"/>
        <w:spacing w:lineRule="auto" w:line="360"/>
        <w:ind w:firstLine="5760" w:firstLineChars="2400"/>
        <w:rPr>
          <w:rFonts w:ascii="仿宋" w:cs="仿宋" w:eastAsia="仿宋" w:hAnsi="仿宋" w:hint="eastAsia"/>
          <w:color w:val="auto"/>
          <w:highlight w:val="none"/>
        </w:rPr>
      </w:pPr>
      <w:r>
        <w:rPr>
          <w:rFonts w:ascii="仿宋" w:cs="仿宋" w:eastAsia="仿宋" w:hAnsi="仿宋" w:hint="eastAsia"/>
          <w:color w:val="auto"/>
          <w:kern w:val="0"/>
          <w:sz w:val="24"/>
          <w:highlight w:val="none"/>
          <w:lang w:val="zh-CN"/>
        </w:rPr>
        <w:t>……</w:t>
      </w:r>
    </w:p>
    <w:p w14:paraId="2CB19F44">
      <w:pPr>
        <w:pStyle w:val="style0"/>
        <w:snapToGrid w:val="false"/>
        <w:spacing w:lineRule="auto" w:line="360"/>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 xml:space="preserve">                                               日期：   年   月   日</w:t>
      </w:r>
    </w:p>
    <w:p w14:paraId="597A037C">
      <w:pPr>
        <w:pStyle w:val="style0"/>
        <w:autoSpaceDE w:val="false"/>
        <w:autoSpaceDN w:val="false"/>
        <w:spacing w:lineRule="auto" w:line="360"/>
        <w:jc w:val="center"/>
        <w:rPr>
          <w:rFonts w:ascii="仿宋" w:cs="仿宋" w:eastAsia="仿宋" w:hAnsi="仿宋" w:hint="eastAsia"/>
          <w:b/>
          <w:color w:val="auto"/>
          <w:kern w:val="0"/>
          <w:sz w:val="32"/>
          <w:szCs w:val="32"/>
          <w:highlight w:val="none"/>
          <w:lang w:val="zh-CN"/>
        </w:rPr>
      </w:pPr>
    </w:p>
    <w:p w14:paraId="7FFBA32F">
      <w:pPr>
        <w:pStyle w:val="style0"/>
        <w:autoSpaceDE w:val="false"/>
        <w:autoSpaceDN w:val="false"/>
        <w:spacing w:lineRule="auto" w:line="360"/>
        <w:jc w:val="center"/>
        <w:rPr>
          <w:rFonts w:ascii="仿宋" w:cs="仿宋" w:eastAsia="仿宋" w:hAnsi="仿宋" w:hint="eastAsia"/>
          <w:b/>
          <w:color w:val="auto"/>
          <w:kern w:val="0"/>
          <w:sz w:val="32"/>
          <w:szCs w:val="32"/>
          <w:highlight w:val="none"/>
          <w:lang w:val="zh-CN"/>
        </w:rPr>
      </w:pPr>
    </w:p>
    <w:p w14:paraId="38DC3391">
      <w:pPr>
        <w:pStyle w:val="style0"/>
        <w:autoSpaceDE w:val="false"/>
        <w:autoSpaceDN w:val="false"/>
        <w:spacing w:lineRule="auto" w:line="360"/>
        <w:jc w:val="center"/>
        <w:rPr>
          <w:rFonts w:ascii="仿宋" w:cs="仿宋" w:eastAsia="仿宋" w:hAnsi="仿宋" w:hint="eastAsia"/>
          <w:b/>
          <w:color w:val="auto"/>
          <w:kern w:val="0"/>
          <w:sz w:val="32"/>
          <w:szCs w:val="32"/>
          <w:highlight w:val="none"/>
          <w:lang w:val="zh-CN"/>
        </w:rPr>
      </w:pPr>
    </w:p>
    <w:p w14:paraId="60B3C64C">
      <w:pPr>
        <w:pStyle w:val="style0"/>
        <w:pageBreakBefore/>
        <w:spacing w:lineRule="exact" w:line="800"/>
        <w:jc w:val="center"/>
        <w:rPr>
          <w:rFonts w:ascii="仿宋" w:cs="仿宋" w:eastAsia="仿宋" w:hAnsi="仿宋" w:hint="eastAsia"/>
          <w:b/>
          <w:color w:val="auto"/>
          <w:sz w:val="30"/>
          <w:szCs w:val="30"/>
          <w:highlight w:val="none"/>
        </w:rPr>
      </w:pPr>
      <w:r>
        <w:rPr>
          <w:rFonts w:ascii="仿宋" w:cs="仿宋" w:eastAsia="仿宋" w:hAnsi="仿宋" w:hint="eastAsia"/>
          <w:b/>
          <w:color w:val="auto"/>
          <w:sz w:val="30"/>
          <w:szCs w:val="30"/>
          <w:highlight w:val="none"/>
        </w:rPr>
        <w:t>三、授权代表社保证明（复印件）</w:t>
      </w:r>
    </w:p>
    <w:p w14:paraId="2DB857BB">
      <w:pPr>
        <w:pStyle w:val="style0"/>
        <w:spacing w:lineRule="exact" w:line="800"/>
        <w:ind w:firstLine="480" w:firstLineChars="200"/>
        <w:rPr>
          <w:rFonts w:ascii="仿宋" w:cs="仿宋" w:eastAsia="仿宋" w:hAnsi="仿宋" w:hint="eastAsia"/>
          <w:color w:val="auto"/>
          <w:sz w:val="24"/>
          <w:highlight w:val="none"/>
          <w:u w:val="wave"/>
        </w:rPr>
      </w:pPr>
      <w:r>
        <w:rPr>
          <w:rFonts w:ascii="仿宋" w:cs="仿宋" w:eastAsia="仿宋" w:hAnsi="仿宋" w:hint="eastAsia"/>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2A8B1445">
      <w:pPr>
        <w:pStyle w:val="style0"/>
        <w:spacing w:lineRule="exact" w:line="800"/>
        <w:rPr>
          <w:rFonts w:ascii="仿宋" w:cs="仿宋" w:eastAsia="仿宋" w:hAnsi="仿宋" w:hint="eastAsia"/>
          <w:b/>
          <w:color w:val="auto"/>
          <w:sz w:val="24"/>
          <w:highlight w:val="none"/>
        </w:rPr>
      </w:pPr>
    </w:p>
    <w:p w14:paraId="473C4D84">
      <w:pPr>
        <w:pStyle w:val="style0"/>
        <w:spacing w:lineRule="exact" w:line="800"/>
        <w:jc w:val="center"/>
        <w:rPr>
          <w:rFonts w:ascii="仿宋" w:cs="仿宋" w:eastAsia="仿宋" w:hAnsi="仿宋" w:hint="eastAsia"/>
          <w:b/>
          <w:color w:val="auto"/>
          <w:sz w:val="30"/>
          <w:szCs w:val="30"/>
          <w:highlight w:val="none"/>
        </w:rPr>
      </w:pPr>
      <w:r>
        <w:rPr>
          <w:rFonts w:ascii="仿宋" w:cs="仿宋" w:eastAsia="仿宋" w:hAnsi="仿宋" w:hint="eastAsia"/>
          <w:b/>
          <w:color w:val="auto"/>
          <w:sz w:val="30"/>
          <w:szCs w:val="30"/>
          <w:highlight w:val="none"/>
          <w:lang w:val="en-US" w:eastAsia="zh-CN"/>
        </w:rPr>
        <w:t>四</w:t>
      </w:r>
      <w:r>
        <w:rPr>
          <w:rFonts w:ascii="仿宋" w:cs="仿宋" w:eastAsia="仿宋" w:hAnsi="仿宋" w:hint="eastAsia"/>
          <w:b/>
          <w:color w:val="auto"/>
          <w:sz w:val="30"/>
          <w:szCs w:val="30"/>
          <w:highlight w:val="none"/>
        </w:rPr>
        <w:t>、法定代表人及其授权代表身份证复印件（正反面）</w:t>
      </w:r>
    </w:p>
    <w:p w14:paraId="080D2BAA">
      <w:pPr>
        <w:pStyle w:val="style0"/>
        <w:spacing w:lineRule="exact" w:line="800"/>
        <w:rPr>
          <w:rFonts w:ascii="仿宋" w:cs="仿宋" w:eastAsia="仿宋" w:hAnsi="仿宋" w:hint="eastAsia"/>
          <w:b/>
          <w:color w:val="auto"/>
          <w:sz w:val="24"/>
          <w:highlight w:val="none"/>
        </w:rPr>
      </w:pPr>
    </w:p>
    <w:p w14:paraId="6C4D4EB5">
      <w:pPr>
        <w:pStyle w:val="style0"/>
        <w:spacing w:lineRule="exact" w:line="800"/>
        <w:rPr>
          <w:rFonts w:ascii="仿宋" w:cs="仿宋" w:eastAsia="仿宋" w:hAnsi="仿宋" w:hint="eastAsia"/>
          <w:b/>
          <w:color w:val="auto"/>
          <w:sz w:val="24"/>
          <w:highlight w:val="none"/>
        </w:rPr>
      </w:pPr>
    </w:p>
    <w:p w14:paraId="2B828C3C">
      <w:pPr>
        <w:pStyle w:val="style0"/>
        <w:spacing w:lineRule="exact" w:line="800"/>
        <w:jc w:val="center"/>
        <w:rPr>
          <w:rFonts w:ascii="仿宋" w:cs="仿宋" w:eastAsia="仿宋" w:hAnsi="仿宋" w:hint="eastAsia"/>
          <w:b/>
          <w:color w:val="auto"/>
          <w:sz w:val="30"/>
          <w:szCs w:val="30"/>
          <w:highlight w:val="none"/>
        </w:rPr>
      </w:pPr>
      <w:r>
        <w:rPr>
          <w:rFonts w:ascii="仿宋" w:cs="仿宋" w:eastAsia="仿宋" w:hAnsi="仿宋" w:hint="eastAsia"/>
          <w:b/>
          <w:color w:val="auto"/>
          <w:sz w:val="30"/>
          <w:szCs w:val="30"/>
          <w:highlight w:val="none"/>
          <w:lang w:val="en-US" w:eastAsia="zh-CN"/>
        </w:rPr>
        <w:t>五</w:t>
      </w:r>
      <w:r>
        <w:rPr>
          <w:rFonts w:ascii="仿宋" w:cs="仿宋" w:eastAsia="仿宋" w:hAnsi="仿宋" w:hint="eastAsia"/>
          <w:b/>
          <w:color w:val="auto"/>
          <w:sz w:val="30"/>
          <w:szCs w:val="30"/>
          <w:highlight w:val="none"/>
        </w:rPr>
        <w:t>、法定代表人身份证明书(格式)</w:t>
      </w:r>
    </w:p>
    <w:p w14:paraId="5EB64CC9">
      <w:pPr>
        <w:pStyle w:val="style0"/>
        <w:spacing w:lineRule="exact" w:line="440"/>
        <w:rPr>
          <w:rFonts w:ascii="仿宋" w:cs="仿宋" w:eastAsia="仿宋" w:hAnsi="仿宋" w:hint="eastAsia"/>
          <w:color w:val="auto"/>
          <w:sz w:val="24"/>
          <w:highlight w:val="none"/>
        </w:rPr>
      </w:pPr>
      <w:r>
        <w:rPr>
          <w:rFonts w:ascii="仿宋" w:cs="仿宋" w:eastAsia="仿宋" w:hAnsi="仿宋" w:hint="eastAsia"/>
          <w:color w:val="auto"/>
          <w:sz w:val="24"/>
          <w:highlight w:val="none"/>
        </w:rPr>
        <w:t>投 标 人：</w:t>
      </w:r>
      <w:r>
        <w:rPr>
          <w:rFonts w:ascii="仿宋" w:cs="仿宋" w:eastAsia="仿宋" w:hAnsi="仿宋" w:hint="eastAsia"/>
          <w:color w:val="auto"/>
          <w:sz w:val="24"/>
          <w:highlight w:val="none"/>
          <w:u w:val="single"/>
        </w:rPr>
        <w:t xml:space="preserve">                          </w:t>
      </w:r>
    </w:p>
    <w:p w14:paraId="126B01A6">
      <w:pPr>
        <w:pStyle w:val="style0"/>
        <w:spacing w:lineRule="exact" w:line="440"/>
        <w:rPr>
          <w:rFonts w:ascii="仿宋" w:cs="仿宋" w:eastAsia="仿宋" w:hAnsi="仿宋" w:hint="eastAsia"/>
          <w:color w:val="auto"/>
          <w:sz w:val="24"/>
          <w:highlight w:val="none"/>
        </w:rPr>
      </w:pPr>
      <w:r>
        <w:rPr>
          <w:rFonts w:ascii="仿宋" w:cs="仿宋" w:eastAsia="仿宋" w:hAnsi="仿宋" w:hint="eastAsia"/>
          <w:color w:val="auto"/>
          <w:sz w:val="24"/>
          <w:highlight w:val="none"/>
        </w:rPr>
        <w:t>地    址：</w:t>
      </w:r>
      <w:r>
        <w:rPr>
          <w:rFonts w:ascii="仿宋" w:cs="仿宋" w:eastAsia="仿宋" w:hAnsi="仿宋" w:hint="eastAsia"/>
          <w:color w:val="auto"/>
          <w:sz w:val="24"/>
          <w:highlight w:val="none"/>
          <w:u w:val="single"/>
        </w:rPr>
        <w:t xml:space="preserve">                          </w:t>
      </w:r>
    </w:p>
    <w:p w14:paraId="61200203">
      <w:pPr>
        <w:pStyle w:val="style0"/>
        <w:spacing w:lineRule="exact" w:line="440"/>
        <w:ind w:right="281" w:rightChars="134"/>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姓    名：</w:t>
      </w:r>
      <w:r>
        <w:rPr>
          <w:rFonts w:ascii="仿宋" w:cs="仿宋" w:eastAsia="仿宋" w:hAnsi="仿宋" w:hint="eastAsia"/>
          <w:color w:val="auto"/>
          <w:sz w:val="24"/>
          <w:highlight w:val="none"/>
          <w:u w:val="single"/>
        </w:rPr>
        <w:t xml:space="preserve">                          </w:t>
      </w:r>
    </w:p>
    <w:p w14:paraId="0ED41272">
      <w:pPr>
        <w:pStyle w:val="style0"/>
        <w:spacing w:lineRule="exact" w:line="440"/>
        <w:ind w:right="281" w:rightChars="134"/>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身份证号码：</w:t>
      </w:r>
      <w:r>
        <w:rPr>
          <w:rFonts w:ascii="仿宋" w:cs="仿宋" w:eastAsia="仿宋" w:hAnsi="仿宋" w:hint="eastAsia"/>
          <w:color w:val="auto"/>
          <w:sz w:val="24"/>
          <w:highlight w:val="none"/>
          <w:u w:val="single"/>
        </w:rPr>
        <w:t xml:space="preserve">                        </w:t>
      </w:r>
    </w:p>
    <w:p w14:paraId="39548B0E">
      <w:pPr>
        <w:pStyle w:val="style0"/>
        <w:spacing w:lineRule="exact" w:line="440"/>
        <w:ind w:right="281" w:rightChars="134"/>
        <w:rPr>
          <w:rFonts w:ascii="仿宋" w:cs="仿宋" w:eastAsia="仿宋" w:hAnsi="仿宋" w:hint="eastAsia"/>
          <w:color w:val="auto"/>
          <w:sz w:val="24"/>
          <w:highlight w:val="none"/>
        </w:rPr>
      </w:pPr>
      <w:r>
        <w:rPr>
          <w:rFonts w:ascii="仿宋" w:cs="仿宋" w:eastAsia="仿宋" w:hAnsi="仿宋" w:hint="eastAsia"/>
          <w:color w:val="auto"/>
          <w:sz w:val="24"/>
          <w:highlight w:val="none"/>
        </w:rPr>
        <w:t>职   务：</w:t>
      </w:r>
      <w:r>
        <w:rPr>
          <w:rFonts w:ascii="仿宋" w:cs="仿宋" w:eastAsia="仿宋" w:hAnsi="仿宋" w:hint="eastAsia"/>
          <w:color w:val="auto"/>
          <w:sz w:val="24"/>
          <w:highlight w:val="none"/>
          <w:u w:val="single"/>
        </w:rPr>
        <w:t xml:space="preserve">                           </w:t>
      </w:r>
    </w:p>
    <w:p w14:paraId="5D04C7D3">
      <w:pPr>
        <w:pStyle w:val="style0"/>
        <w:spacing w:lineRule="exact" w:line="440"/>
        <w:rPr>
          <w:rFonts w:ascii="仿宋" w:cs="仿宋" w:eastAsia="仿宋" w:hAnsi="仿宋" w:hint="eastAsia"/>
          <w:color w:val="auto"/>
          <w:sz w:val="24"/>
          <w:highlight w:val="none"/>
        </w:rPr>
      </w:pPr>
      <w:r>
        <w:rPr>
          <w:rFonts w:ascii="仿宋" w:cs="仿宋" w:eastAsia="仿宋" w:hAnsi="仿宋" w:hint="eastAsia"/>
          <w:color w:val="auto"/>
          <w:sz w:val="24"/>
          <w:highlight w:val="none"/>
        </w:rPr>
        <w:t>系</w:t>
      </w:r>
      <w:r>
        <w:rPr>
          <w:rFonts w:ascii="仿宋" w:cs="仿宋" w:eastAsia="仿宋" w:hAnsi="仿宋" w:hint="eastAsia"/>
          <w:color w:val="auto"/>
          <w:sz w:val="24"/>
          <w:highlight w:val="none"/>
          <w:u w:val="single"/>
        </w:rPr>
        <w:t xml:space="preserve">                           （填写投标人名称）</w:t>
      </w:r>
      <w:r>
        <w:rPr>
          <w:rFonts w:ascii="仿宋" w:cs="仿宋" w:eastAsia="仿宋" w:hAnsi="仿宋" w:hint="eastAsia"/>
          <w:color w:val="auto"/>
          <w:sz w:val="24"/>
          <w:highlight w:val="none"/>
        </w:rPr>
        <w:t>的法定代表人。</w:t>
      </w:r>
    </w:p>
    <w:p w14:paraId="6FEA40A5">
      <w:pPr>
        <w:pStyle w:val="style0"/>
        <w:spacing w:lineRule="exact" w:line="440"/>
        <w:rPr>
          <w:rFonts w:ascii="仿宋" w:cs="仿宋" w:eastAsia="仿宋" w:hAnsi="仿宋" w:hint="eastAsia"/>
          <w:color w:val="auto"/>
          <w:sz w:val="24"/>
          <w:highlight w:val="none"/>
        </w:rPr>
      </w:pPr>
      <w:r>
        <w:rPr>
          <w:rFonts w:ascii="仿宋" w:cs="仿宋" w:eastAsia="仿宋" w:hAnsi="仿宋" w:hint="eastAsia"/>
          <w:color w:val="auto"/>
          <w:sz w:val="24"/>
          <w:highlight w:val="none"/>
        </w:rPr>
        <w:t>特此证明。</w:t>
      </w:r>
    </w:p>
    <w:p w14:paraId="019B10F2">
      <w:pPr>
        <w:pStyle w:val="style0"/>
        <w:spacing w:lineRule="exact" w:line="440"/>
        <w:rPr>
          <w:rFonts w:ascii="仿宋" w:cs="仿宋" w:eastAsia="仿宋" w:hAnsi="仿宋" w:hint="eastAsia"/>
          <w:color w:val="auto"/>
          <w:sz w:val="24"/>
          <w:highlight w:val="none"/>
        </w:rPr>
      </w:pPr>
    </w:p>
    <w:p w14:paraId="00BADEFB">
      <w:pPr>
        <w:pStyle w:val="style0"/>
        <w:spacing w:lineRule="exact" w:line="440"/>
        <w:rPr>
          <w:rFonts w:ascii="仿宋" w:cs="仿宋" w:eastAsia="仿宋" w:hAnsi="仿宋" w:hint="eastAsia"/>
          <w:color w:val="auto"/>
          <w:sz w:val="24"/>
          <w:highlight w:val="none"/>
        </w:rPr>
      </w:pPr>
      <w:r>
        <w:rPr>
          <w:rFonts w:ascii="仿宋" w:cs="仿宋" w:eastAsia="仿宋" w:hAnsi="仿宋" w:hint="eastAsia"/>
          <w:color w:val="auto"/>
          <w:sz w:val="24"/>
          <w:highlight w:val="none"/>
        </w:rPr>
        <w:t>投标人</w:t>
      </w:r>
      <w:r>
        <w:rPr>
          <w:rFonts w:ascii="仿宋" w:cs="仿宋" w:eastAsia="仿宋" w:hAnsi="仿宋" w:hint="eastAsia"/>
          <w:color w:val="auto"/>
          <w:sz w:val="24"/>
          <w:highlight w:val="none"/>
          <w:lang w:eastAsia="zh-CN"/>
        </w:rPr>
        <w:t>名称</w:t>
      </w:r>
      <w:r>
        <w:rPr>
          <w:rFonts w:ascii="仿宋" w:cs="仿宋" w:eastAsia="仿宋" w:hAnsi="仿宋" w:hint="eastAsia"/>
          <w:color w:val="auto"/>
          <w:sz w:val="24"/>
          <w:highlight w:val="none"/>
        </w:rPr>
        <w:t>：                             （电子签章）</w:t>
      </w:r>
    </w:p>
    <w:p w14:paraId="78B78997">
      <w:pPr>
        <w:pStyle w:val="style0"/>
        <w:spacing w:lineRule="exact" w:line="440"/>
        <w:ind w:right="480"/>
        <w:rPr>
          <w:rFonts w:ascii="仿宋" w:cs="仿宋" w:eastAsia="仿宋" w:hAnsi="仿宋" w:hint="eastAsia"/>
          <w:color w:val="auto"/>
          <w:sz w:val="24"/>
          <w:highlight w:val="none"/>
        </w:rPr>
      </w:pPr>
    </w:p>
    <w:p w14:paraId="52C76FBB">
      <w:pPr>
        <w:pStyle w:val="style0"/>
        <w:spacing w:lineRule="exact" w:line="440"/>
        <w:ind w:right="720"/>
        <w:jc w:val="right"/>
        <w:rPr>
          <w:rFonts w:ascii="仿宋" w:cs="仿宋" w:eastAsia="仿宋" w:hAnsi="仿宋" w:hint="eastAsia"/>
          <w:color w:val="auto"/>
          <w:sz w:val="24"/>
          <w:highlight w:val="none"/>
        </w:rPr>
      </w:pPr>
      <w:r>
        <w:rPr>
          <w:rFonts w:ascii="仿宋" w:cs="仿宋" w:eastAsia="仿宋" w:hAnsi="仿宋" w:hint="eastAsia"/>
          <w:color w:val="auto"/>
          <w:sz w:val="24"/>
          <w:highlight w:val="none"/>
        </w:rPr>
        <w:t>年   月   日</w:t>
      </w:r>
    </w:p>
    <w:p w14:paraId="49A79E13">
      <w:pPr>
        <w:pStyle w:val="style0"/>
        <w:jc w:val="center"/>
        <w:rPr>
          <w:rFonts w:ascii="仿宋" w:cs="仿宋" w:eastAsia="仿宋" w:hAnsi="仿宋" w:hint="eastAsia"/>
          <w:b/>
          <w:color w:val="auto"/>
          <w:kern w:val="0"/>
          <w:sz w:val="32"/>
          <w:szCs w:val="32"/>
          <w:highlight w:val="none"/>
        </w:rPr>
      </w:pPr>
    </w:p>
    <w:p w14:paraId="0D5FA980">
      <w:pPr>
        <w:pStyle w:val="style0"/>
        <w:jc w:val="center"/>
        <w:rPr>
          <w:rFonts w:ascii="仿宋" w:cs="仿宋" w:eastAsia="仿宋" w:hAnsi="仿宋" w:hint="eastAsia"/>
          <w:b/>
          <w:color w:val="auto"/>
          <w:kern w:val="0"/>
          <w:sz w:val="32"/>
          <w:szCs w:val="32"/>
          <w:highlight w:val="none"/>
        </w:rPr>
      </w:pPr>
    </w:p>
    <w:p w14:paraId="6C574DD1">
      <w:pPr>
        <w:pStyle w:val="style0"/>
        <w:jc w:val="both"/>
        <w:rPr>
          <w:rFonts w:ascii="仿宋" w:cs="仿宋" w:eastAsia="仿宋" w:hAnsi="仿宋" w:hint="eastAsia"/>
          <w:b/>
          <w:color w:val="auto"/>
          <w:kern w:val="0"/>
          <w:sz w:val="32"/>
          <w:szCs w:val="32"/>
          <w:highlight w:val="none"/>
        </w:rPr>
      </w:pPr>
    </w:p>
    <w:p w14:paraId="037348F6">
      <w:pPr>
        <w:pStyle w:val="style0"/>
        <w:jc w:val="center"/>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lang w:val="en-US" w:eastAsia="zh-CN"/>
        </w:rPr>
        <w:t>六</w:t>
      </w:r>
      <w:r>
        <w:rPr>
          <w:rFonts w:ascii="仿宋" w:cs="仿宋" w:eastAsia="仿宋" w:hAnsi="仿宋" w:hint="eastAsia"/>
          <w:b/>
          <w:color w:val="auto"/>
          <w:kern w:val="0"/>
          <w:sz w:val="32"/>
          <w:szCs w:val="32"/>
          <w:highlight w:val="none"/>
        </w:rPr>
        <w:t>、商务技术偏离表</w:t>
      </w:r>
    </w:p>
    <w:tbl>
      <w:tblPr>
        <w:tblStyle w:val="style154"/>
        <w:tblW w:w="9464"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959"/>
        <w:gridCol w:w="3683"/>
        <w:gridCol w:w="3546"/>
        <w:gridCol w:w="1276"/>
      </w:tblGrid>
      <w:tr w14:paraId="54CC44BC">
        <w:trPr/>
        <w:tc>
          <w:tcPr>
            <w:tcW w:w="959" w:type="dxa"/>
            <w:tcBorders/>
          </w:tcPr>
          <w:p w14:paraId="031FB0AB">
            <w:pPr>
              <w:pStyle w:val="style0"/>
              <w:jc w:val="center"/>
              <w:rPr>
                <w:rFonts w:ascii="仿宋" w:cs="仿宋" w:eastAsia="仿宋" w:hAnsi="仿宋" w:hint="eastAsia"/>
                <w:b/>
                <w:bCs/>
                <w:color w:val="auto"/>
                <w:sz w:val="24"/>
                <w:highlight w:val="none"/>
              </w:rPr>
            </w:pPr>
            <w:r>
              <w:rPr>
                <w:rFonts w:ascii="仿宋" w:cs="仿宋" w:eastAsia="仿宋" w:hAnsi="仿宋" w:hint="eastAsia"/>
                <w:b/>
                <w:bCs/>
                <w:color w:val="auto"/>
                <w:sz w:val="24"/>
                <w:highlight w:val="none"/>
              </w:rPr>
              <w:t>序号</w:t>
            </w:r>
          </w:p>
        </w:tc>
        <w:tc>
          <w:tcPr>
            <w:tcW w:w="3683" w:type="dxa"/>
            <w:tcBorders/>
          </w:tcPr>
          <w:p w14:paraId="6A623BFB">
            <w:pPr>
              <w:pStyle w:val="style0"/>
              <w:jc w:val="center"/>
              <w:rPr>
                <w:rFonts w:ascii="仿宋" w:cs="仿宋" w:eastAsia="仿宋" w:hAnsi="仿宋" w:hint="eastAsia"/>
                <w:b/>
                <w:bCs/>
                <w:color w:val="auto"/>
                <w:sz w:val="24"/>
                <w:highlight w:val="none"/>
              </w:rPr>
            </w:pPr>
            <w:r>
              <w:rPr>
                <w:rFonts w:ascii="仿宋" w:cs="仿宋" w:eastAsia="仿宋" w:hAnsi="仿宋" w:hint="eastAsia"/>
                <w:b/>
                <w:bCs/>
                <w:color w:val="auto"/>
                <w:sz w:val="24"/>
                <w:highlight w:val="none"/>
              </w:rPr>
              <w:t>招标文件章节及具体内容</w:t>
            </w:r>
          </w:p>
        </w:tc>
        <w:tc>
          <w:tcPr>
            <w:tcW w:w="3546" w:type="dxa"/>
            <w:tcBorders/>
          </w:tcPr>
          <w:p w14:paraId="1A15C020">
            <w:pPr>
              <w:pStyle w:val="style0"/>
              <w:jc w:val="center"/>
              <w:rPr>
                <w:rFonts w:ascii="仿宋" w:cs="仿宋" w:eastAsia="仿宋" w:hAnsi="仿宋" w:hint="eastAsia"/>
                <w:b/>
                <w:bCs/>
                <w:color w:val="auto"/>
                <w:sz w:val="24"/>
                <w:highlight w:val="none"/>
              </w:rPr>
            </w:pPr>
            <w:r>
              <w:rPr>
                <w:rFonts w:ascii="仿宋" w:cs="仿宋" w:eastAsia="仿宋" w:hAnsi="仿宋" w:hint="eastAsia"/>
                <w:b/>
                <w:bCs/>
                <w:color w:val="auto"/>
                <w:sz w:val="24"/>
                <w:highlight w:val="none"/>
              </w:rPr>
              <w:t>投标文件章节及具体内容</w:t>
            </w:r>
          </w:p>
        </w:tc>
        <w:tc>
          <w:tcPr>
            <w:tcW w:w="1276" w:type="dxa"/>
            <w:tcBorders/>
          </w:tcPr>
          <w:p w14:paraId="2B1C8D7B">
            <w:pPr>
              <w:pStyle w:val="style0"/>
              <w:jc w:val="center"/>
              <w:rPr>
                <w:rFonts w:ascii="仿宋" w:cs="仿宋" w:eastAsia="仿宋" w:hAnsi="仿宋" w:hint="eastAsia"/>
                <w:b/>
                <w:bCs/>
                <w:color w:val="auto"/>
                <w:sz w:val="24"/>
                <w:highlight w:val="none"/>
              </w:rPr>
            </w:pPr>
            <w:r>
              <w:rPr>
                <w:rFonts w:ascii="仿宋" w:cs="仿宋" w:eastAsia="仿宋" w:hAnsi="仿宋" w:hint="eastAsia"/>
                <w:b/>
                <w:bCs/>
                <w:color w:val="auto"/>
                <w:sz w:val="24"/>
                <w:highlight w:val="none"/>
              </w:rPr>
              <w:t>偏离说明</w:t>
            </w:r>
          </w:p>
        </w:tc>
      </w:tr>
      <w:tr w14:paraId="4118A1DF">
        <w:tblPrEx/>
        <w:trPr/>
        <w:tc>
          <w:tcPr>
            <w:tcW w:w="959" w:type="dxa"/>
            <w:tcBorders/>
          </w:tcPr>
          <w:p w14:paraId="41A86B52">
            <w:pPr>
              <w:pStyle w:val="style0"/>
              <w:jc w:val="center"/>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w:t>
            </w:r>
          </w:p>
        </w:tc>
        <w:tc>
          <w:tcPr>
            <w:tcW w:w="3683" w:type="dxa"/>
            <w:tcBorders/>
          </w:tcPr>
          <w:p w14:paraId="639350EA">
            <w:pPr>
              <w:pStyle w:val="style0"/>
              <w:jc w:val="center"/>
              <w:rPr>
                <w:rFonts w:ascii="仿宋" w:cs="仿宋" w:eastAsia="仿宋" w:hAnsi="仿宋" w:hint="eastAsia"/>
                <w:b/>
                <w:color w:val="auto"/>
                <w:kern w:val="0"/>
                <w:sz w:val="32"/>
                <w:szCs w:val="32"/>
                <w:highlight w:val="none"/>
              </w:rPr>
            </w:pPr>
          </w:p>
        </w:tc>
        <w:tc>
          <w:tcPr>
            <w:tcW w:w="3546" w:type="dxa"/>
            <w:tcBorders/>
          </w:tcPr>
          <w:p w14:paraId="7C9CAA39">
            <w:pPr>
              <w:pStyle w:val="style0"/>
              <w:jc w:val="center"/>
              <w:rPr>
                <w:rFonts w:ascii="仿宋" w:cs="仿宋" w:eastAsia="仿宋" w:hAnsi="仿宋" w:hint="eastAsia"/>
                <w:b/>
                <w:color w:val="auto"/>
                <w:kern w:val="0"/>
                <w:sz w:val="32"/>
                <w:szCs w:val="32"/>
                <w:highlight w:val="none"/>
              </w:rPr>
            </w:pPr>
          </w:p>
        </w:tc>
        <w:tc>
          <w:tcPr>
            <w:tcW w:w="1276" w:type="dxa"/>
            <w:tcBorders/>
          </w:tcPr>
          <w:p w14:paraId="718FFB1B">
            <w:pPr>
              <w:pStyle w:val="style0"/>
              <w:jc w:val="center"/>
              <w:rPr>
                <w:rFonts w:ascii="仿宋" w:cs="仿宋" w:eastAsia="仿宋" w:hAnsi="仿宋" w:hint="eastAsia"/>
                <w:b/>
                <w:color w:val="auto"/>
                <w:kern w:val="0"/>
                <w:sz w:val="32"/>
                <w:szCs w:val="32"/>
                <w:highlight w:val="none"/>
              </w:rPr>
            </w:pPr>
          </w:p>
        </w:tc>
      </w:tr>
      <w:tr w14:paraId="04316C2F">
        <w:tblPrEx/>
        <w:trPr/>
        <w:tc>
          <w:tcPr>
            <w:tcW w:w="959" w:type="dxa"/>
            <w:tcBorders/>
          </w:tcPr>
          <w:p w14:paraId="41CB3828">
            <w:pPr>
              <w:pStyle w:val="style0"/>
              <w:jc w:val="center"/>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w:t>
            </w:r>
          </w:p>
        </w:tc>
        <w:tc>
          <w:tcPr>
            <w:tcW w:w="3683" w:type="dxa"/>
            <w:tcBorders/>
          </w:tcPr>
          <w:p w14:paraId="485525BD">
            <w:pPr>
              <w:pStyle w:val="style0"/>
              <w:jc w:val="center"/>
              <w:rPr>
                <w:rFonts w:ascii="仿宋" w:cs="仿宋" w:eastAsia="仿宋" w:hAnsi="仿宋" w:hint="eastAsia"/>
                <w:b/>
                <w:color w:val="auto"/>
                <w:kern w:val="0"/>
                <w:sz w:val="32"/>
                <w:szCs w:val="32"/>
                <w:highlight w:val="none"/>
              </w:rPr>
            </w:pPr>
          </w:p>
        </w:tc>
        <w:tc>
          <w:tcPr>
            <w:tcW w:w="3546" w:type="dxa"/>
            <w:tcBorders/>
          </w:tcPr>
          <w:p w14:paraId="3926EF83">
            <w:pPr>
              <w:pStyle w:val="style0"/>
              <w:jc w:val="center"/>
              <w:rPr>
                <w:rFonts w:ascii="仿宋" w:cs="仿宋" w:eastAsia="仿宋" w:hAnsi="仿宋" w:hint="eastAsia"/>
                <w:b/>
                <w:color w:val="auto"/>
                <w:kern w:val="0"/>
                <w:sz w:val="32"/>
                <w:szCs w:val="32"/>
                <w:highlight w:val="none"/>
              </w:rPr>
            </w:pPr>
          </w:p>
        </w:tc>
        <w:tc>
          <w:tcPr>
            <w:tcW w:w="1276" w:type="dxa"/>
            <w:tcBorders/>
          </w:tcPr>
          <w:p w14:paraId="5CD0EDE2">
            <w:pPr>
              <w:pStyle w:val="style0"/>
              <w:jc w:val="center"/>
              <w:rPr>
                <w:rFonts w:ascii="仿宋" w:cs="仿宋" w:eastAsia="仿宋" w:hAnsi="仿宋" w:hint="eastAsia"/>
                <w:b/>
                <w:color w:val="auto"/>
                <w:kern w:val="0"/>
                <w:sz w:val="32"/>
                <w:szCs w:val="32"/>
                <w:highlight w:val="none"/>
              </w:rPr>
            </w:pPr>
          </w:p>
        </w:tc>
      </w:tr>
      <w:tr w14:paraId="395F58BE">
        <w:tblPrEx/>
        <w:trPr/>
        <w:tc>
          <w:tcPr>
            <w:tcW w:w="959" w:type="dxa"/>
            <w:tcBorders/>
          </w:tcPr>
          <w:p w14:paraId="36886DD5">
            <w:pPr>
              <w:pStyle w:val="style0"/>
              <w:jc w:val="center"/>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w:t>
            </w:r>
          </w:p>
        </w:tc>
        <w:tc>
          <w:tcPr>
            <w:tcW w:w="3683" w:type="dxa"/>
            <w:tcBorders/>
          </w:tcPr>
          <w:p w14:paraId="717B6F63">
            <w:pPr>
              <w:pStyle w:val="style0"/>
              <w:jc w:val="center"/>
              <w:rPr>
                <w:rFonts w:ascii="仿宋" w:cs="仿宋" w:eastAsia="仿宋" w:hAnsi="仿宋" w:hint="eastAsia"/>
                <w:b/>
                <w:color w:val="auto"/>
                <w:kern w:val="0"/>
                <w:sz w:val="32"/>
                <w:szCs w:val="32"/>
                <w:highlight w:val="none"/>
              </w:rPr>
            </w:pPr>
          </w:p>
        </w:tc>
        <w:tc>
          <w:tcPr>
            <w:tcW w:w="3546" w:type="dxa"/>
            <w:tcBorders/>
          </w:tcPr>
          <w:p w14:paraId="182BE931">
            <w:pPr>
              <w:pStyle w:val="style0"/>
              <w:jc w:val="center"/>
              <w:rPr>
                <w:rFonts w:ascii="仿宋" w:cs="仿宋" w:eastAsia="仿宋" w:hAnsi="仿宋" w:hint="eastAsia"/>
                <w:b/>
                <w:color w:val="auto"/>
                <w:kern w:val="0"/>
                <w:sz w:val="32"/>
                <w:szCs w:val="32"/>
                <w:highlight w:val="none"/>
              </w:rPr>
            </w:pPr>
          </w:p>
        </w:tc>
        <w:tc>
          <w:tcPr>
            <w:tcW w:w="1276" w:type="dxa"/>
            <w:tcBorders/>
          </w:tcPr>
          <w:p w14:paraId="4A92A5D7">
            <w:pPr>
              <w:pStyle w:val="style0"/>
              <w:jc w:val="center"/>
              <w:rPr>
                <w:rFonts w:ascii="仿宋" w:cs="仿宋" w:eastAsia="仿宋" w:hAnsi="仿宋" w:hint="eastAsia"/>
                <w:b/>
                <w:color w:val="auto"/>
                <w:kern w:val="0"/>
                <w:sz w:val="32"/>
                <w:szCs w:val="32"/>
                <w:highlight w:val="none"/>
              </w:rPr>
            </w:pPr>
          </w:p>
        </w:tc>
      </w:tr>
    </w:tbl>
    <w:p w14:paraId="71846A13">
      <w:pPr>
        <w:pStyle w:val="style0"/>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投标人保证：除商务技术偏离表列出的偏离外，投标人响应招标文件的全部要求</w:t>
      </w:r>
    </w:p>
    <w:p w14:paraId="1C718014">
      <w:pPr>
        <w:pStyle w:val="style0"/>
        <w:jc w:val="center"/>
        <w:rPr>
          <w:rFonts w:ascii="仿宋" w:cs="仿宋" w:eastAsia="仿宋" w:hAnsi="仿宋" w:hint="eastAsia"/>
          <w:b/>
          <w:color w:val="auto"/>
          <w:kern w:val="0"/>
          <w:sz w:val="32"/>
          <w:szCs w:val="32"/>
          <w:highlight w:val="none"/>
        </w:rPr>
      </w:pPr>
    </w:p>
    <w:p w14:paraId="4D522069">
      <w:pPr>
        <w:pStyle w:val="style0"/>
        <w:spacing w:lineRule="auto" w:line="360"/>
        <w:ind w:right="420"/>
        <w:rPr>
          <w:rFonts w:ascii="仿宋" w:cs="仿宋" w:eastAsia="仿宋" w:hAnsi="仿宋" w:hint="eastAsia"/>
          <w:b/>
          <w:bCs/>
          <w:color w:val="auto"/>
          <w:sz w:val="32"/>
          <w:szCs w:val="32"/>
          <w:highlight w:val="none"/>
        </w:rPr>
      </w:pPr>
      <w:r>
        <w:rPr>
          <w:rFonts w:ascii="仿宋" w:cs="仿宋" w:eastAsia="仿宋" w:hAnsi="仿宋" w:hint="eastAsia"/>
          <w:color w:val="auto"/>
          <w:sz w:val="24"/>
          <w:highlight w:val="none"/>
        </w:rPr>
        <w:t>注：按本格式和要求提供。</w:t>
      </w:r>
    </w:p>
    <w:p w14:paraId="2A15F6CE">
      <w:pPr>
        <w:pStyle w:val="style0"/>
        <w:widowControl/>
        <w:adjustRightInd/>
        <w:jc w:val="left"/>
        <w:rPr>
          <w:rFonts w:ascii="仿宋" w:cs="仿宋" w:eastAsia="仿宋" w:hAnsi="仿宋" w:hint="eastAsia"/>
          <w:b/>
          <w:bCs/>
          <w:color w:val="auto"/>
          <w:sz w:val="32"/>
          <w:szCs w:val="32"/>
          <w:highlight w:val="none"/>
          <w:lang w:eastAsia="zh-CN"/>
        </w:rPr>
      </w:pPr>
    </w:p>
    <w:p w14:paraId="5B2FC220">
      <w:pPr>
        <w:pStyle w:val="style0"/>
        <w:keepNext w:val="false"/>
        <w:keepLines w:val="false"/>
        <w:pageBreakBefore/>
        <w:widowControl/>
        <w:kinsoku/>
        <w:wordWrap/>
        <w:overflowPunct/>
        <w:topLinePunct w:val="false"/>
        <w:autoSpaceDE/>
        <w:autoSpaceDN/>
        <w:bidi w:val="false"/>
        <w:adjustRightInd/>
        <w:snapToGrid/>
        <w:jc w:val="center"/>
        <w:textAlignment w:val="auto"/>
        <w:rPr>
          <w:rFonts w:ascii="仿宋" w:cs="仿宋" w:eastAsia="仿宋" w:hAnsi="仿宋" w:hint="eastAsia"/>
          <w:b/>
          <w:color w:val="auto"/>
          <w:kern w:val="0"/>
          <w:sz w:val="32"/>
          <w:szCs w:val="32"/>
          <w:highlight w:val="none"/>
        </w:rPr>
      </w:pPr>
      <w:r>
        <w:rPr>
          <w:rFonts w:ascii="仿宋" w:cs="仿宋" w:eastAsia="仿宋" w:hAnsi="仿宋" w:hint="eastAsia"/>
          <w:b/>
          <w:bCs/>
          <w:color w:val="auto"/>
          <w:sz w:val="32"/>
          <w:szCs w:val="32"/>
          <w:highlight w:val="none"/>
          <w:lang w:val="en-US" w:eastAsia="zh-CN"/>
        </w:rPr>
        <w:t>七</w:t>
      </w:r>
      <w:r>
        <w:rPr>
          <w:rFonts w:ascii="仿宋" w:cs="仿宋" w:eastAsia="仿宋" w:hAnsi="仿宋" w:hint="eastAsia"/>
          <w:b/>
          <w:color w:val="auto"/>
          <w:kern w:val="0"/>
          <w:sz w:val="32"/>
          <w:szCs w:val="32"/>
          <w:highlight w:val="none"/>
        </w:rPr>
        <w:t>、</w:t>
      </w:r>
      <w:r>
        <w:rPr>
          <w:rFonts w:ascii="仿宋" w:cs="仿宋" w:eastAsia="仿宋" w:hAnsi="仿宋" w:hint="eastAsia"/>
          <w:b/>
          <w:color w:val="auto"/>
          <w:kern w:val="0"/>
          <w:sz w:val="32"/>
          <w:szCs w:val="32"/>
          <w:highlight w:val="none"/>
          <w:lang w:val="zh-CN"/>
        </w:rPr>
        <w:t>政府采购供应商廉洁自律承诺书</w:t>
      </w:r>
    </w:p>
    <w:p w14:paraId="5F42B990">
      <w:pPr>
        <w:pStyle w:val="style0"/>
        <w:snapToGrid w:val="false"/>
        <w:spacing w:lineRule="auto" w:line="360"/>
        <w:rPr>
          <w:rFonts w:ascii="仿宋" w:cs="仿宋" w:eastAsia="仿宋" w:hAnsi="仿宋" w:hint="eastAsia"/>
          <w:color w:val="auto"/>
          <w:sz w:val="24"/>
          <w:highlight w:val="none"/>
        </w:rPr>
      </w:pPr>
    </w:p>
    <w:p w14:paraId="11EEE726">
      <w:pPr>
        <w:pStyle w:val="style0"/>
        <w:snapToGrid w:val="false"/>
        <w:spacing w:lineRule="auto" w:line="360"/>
        <w:rPr>
          <w:rFonts w:ascii="仿宋" w:cs="仿宋" w:eastAsia="仿宋" w:hAnsi="仿宋" w:hint="eastAsia"/>
          <w:color w:val="auto"/>
          <w:kern w:val="0"/>
          <w:sz w:val="24"/>
          <w:highlight w:val="none"/>
        </w:rPr>
      </w:pPr>
      <w:r>
        <w:rPr>
          <w:rFonts w:ascii="仿宋" w:cs="仿宋" w:eastAsia="仿宋" w:hAnsi="仿宋" w:hint="eastAsia"/>
          <w:color w:val="auto"/>
          <w:sz w:val="24"/>
          <w:highlight w:val="none"/>
        </w:rPr>
        <w:t>（采购人）、（采购代理机构）</w:t>
      </w:r>
      <w:r>
        <w:rPr>
          <w:rFonts w:ascii="仿宋" w:cs="仿宋" w:eastAsia="仿宋" w:hAnsi="仿宋" w:hint="eastAsia"/>
          <w:color w:val="auto"/>
          <w:kern w:val="0"/>
          <w:sz w:val="24"/>
          <w:highlight w:val="none"/>
          <w:lang w:val="zh-CN"/>
        </w:rPr>
        <w:t>：</w:t>
      </w:r>
    </w:p>
    <w:p w14:paraId="0FB943A3">
      <w:pPr>
        <w:pStyle w:val="style0"/>
        <w:autoSpaceDE w:val="false"/>
        <w:autoSpaceDN w:val="false"/>
        <w:spacing w:lineRule="auto" w:line="360"/>
        <w:ind w:left="2" w:leftChars="1"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我单位响应你</w:t>
      </w:r>
      <w:r>
        <w:rPr>
          <w:rFonts w:ascii="仿宋" w:cs="仿宋" w:eastAsia="仿宋" w:hAnsi="仿宋" w:hint="eastAsia"/>
          <w:color w:val="auto"/>
          <w:sz w:val="24"/>
          <w:highlight w:val="none"/>
        </w:rPr>
        <w:t>单位</w:t>
      </w:r>
      <w:r>
        <w:rPr>
          <w:rFonts w:ascii="仿宋" w:cs="仿宋" w:eastAsia="仿宋" w:hAnsi="仿宋" w:hint="eastAsia"/>
          <w:color w:val="auto"/>
          <w:kern w:val="0"/>
          <w:sz w:val="24"/>
          <w:highlight w:val="none"/>
          <w:lang w:val="zh-CN"/>
        </w:rPr>
        <w:t>项目招标要求参加投标。在这次投标过程中和中标后，我们将严格遵守国家法律法规要求，并郑重承诺：</w:t>
      </w:r>
    </w:p>
    <w:p w14:paraId="306E7C5C">
      <w:pPr>
        <w:pStyle w:val="style0"/>
        <w:autoSpaceDE w:val="false"/>
        <w:autoSpaceDN w:val="false"/>
        <w:spacing w:lineRule="auto" w:line="360"/>
        <w:ind w:left="2" w:leftChars="1"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 xml:space="preserve">一、不向项目有关人员及部门赠送礼金礼物、有价证券、回扣以及中介费、介绍费、咨询费等好处费； </w:t>
      </w:r>
    </w:p>
    <w:p w14:paraId="51903A42">
      <w:pPr>
        <w:pStyle w:val="style0"/>
        <w:autoSpaceDE w:val="false"/>
        <w:autoSpaceDN w:val="false"/>
        <w:spacing w:lineRule="auto" w:line="360"/>
        <w:ind w:left="2" w:leftChars="1"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 xml:space="preserve">二、不为项目有关人员及部门报销应由你方单位或个人支付的费用； </w:t>
      </w:r>
    </w:p>
    <w:p w14:paraId="2540EE4F">
      <w:pPr>
        <w:pStyle w:val="style0"/>
        <w:autoSpaceDE w:val="false"/>
        <w:autoSpaceDN w:val="false"/>
        <w:spacing w:lineRule="auto" w:line="360"/>
        <w:ind w:left="2" w:leftChars="1"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 xml:space="preserve">三、不向项目有关人员及部门提供有可能影响公正的宴请和健身娱乐等活动； </w:t>
      </w:r>
    </w:p>
    <w:p w14:paraId="380ADD4B">
      <w:pPr>
        <w:pStyle w:val="style0"/>
        <w:autoSpaceDE w:val="false"/>
        <w:autoSpaceDN w:val="false"/>
        <w:spacing w:lineRule="auto" w:line="360"/>
        <w:ind w:left="2" w:leftChars="1"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四、不为项目有关人员及部门出国（境）、旅游等提供方便；</w:t>
      </w:r>
    </w:p>
    <w:p w14:paraId="6CA28B10">
      <w:pPr>
        <w:pStyle w:val="style0"/>
        <w:autoSpaceDE w:val="false"/>
        <w:autoSpaceDN w:val="false"/>
        <w:spacing w:lineRule="auto" w:line="360"/>
        <w:ind w:left="481" w:leftChars="229"/>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五、不为项目有关人员个人装修住房、婚丧嫁娶、配偶子女工作安排等提供</w:t>
      </w:r>
    </w:p>
    <w:p w14:paraId="7A294A7B">
      <w:pPr>
        <w:pStyle w:val="style0"/>
        <w:autoSpaceDE w:val="false"/>
        <w:autoSpaceDN w:val="false"/>
        <w:spacing w:lineRule="auto" w:line="36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好处；</w:t>
      </w:r>
    </w:p>
    <w:p w14:paraId="01F37B56">
      <w:pPr>
        <w:pStyle w:val="style0"/>
        <w:autoSpaceDE w:val="false"/>
        <w:autoSpaceDN w:val="false"/>
        <w:spacing w:lineRule="auto" w:line="360"/>
        <w:ind w:left="481" w:leftChars="229"/>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六、严格遵守《</w:t>
      </w:r>
      <w:r>
        <w:rPr>
          <w:rFonts w:ascii="仿宋" w:cs="仿宋" w:eastAsia="仿宋" w:hAnsi="仿宋" w:hint="eastAsia"/>
          <w:color w:val="auto"/>
          <w:sz w:val="24"/>
          <w:highlight w:val="none"/>
          <w:lang w:val="zh-CN"/>
        </w:rPr>
        <w:t>中华人民共和国</w:t>
      </w:r>
      <w:r>
        <w:rPr>
          <w:rFonts w:ascii="仿宋" w:cs="仿宋" w:eastAsia="仿宋" w:hAnsi="仿宋" w:hint="eastAsia"/>
          <w:color w:val="auto"/>
          <w:kern w:val="0"/>
          <w:sz w:val="24"/>
          <w:highlight w:val="none"/>
          <w:lang w:val="zh-CN"/>
        </w:rPr>
        <w:t>政府采购法》《</w:t>
      </w:r>
      <w:r>
        <w:rPr>
          <w:rFonts w:ascii="仿宋" w:cs="仿宋" w:eastAsia="仿宋" w:hAnsi="仿宋" w:hint="eastAsia"/>
          <w:color w:val="auto"/>
          <w:sz w:val="24"/>
          <w:highlight w:val="none"/>
          <w:lang w:val="zh-CN"/>
        </w:rPr>
        <w:t>中华人民共和国</w:t>
      </w:r>
      <w:r>
        <w:rPr>
          <w:rFonts w:ascii="仿宋" w:cs="仿宋" w:eastAsia="仿宋" w:hAnsi="仿宋" w:hint="eastAsia"/>
          <w:color w:val="auto"/>
          <w:kern w:val="0"/>
          <w:sz w:val="24"/>
          <w:highlight w:val="none"/>
          <w:lang w:val="zh-CN"/>
        </w:rPr>
        <w:t>招标投标</w:t>
      </w:r>
    </w:p>
    <w:p w14:paraId="27115CD3">
      <w:pPr>
        <w:pStyle w:val="style0"/>
        <w:autoSpaceDE w:val="false"/>
        <w:autoSpaceDN w:val="false"/>
        <w:spacing w:lineRule="auto" w:line="36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法》</w:t>
      </w:r>
      <w:r>
        <w:rPr>
          <w:rFonts w:ascii="仿宋" w:cs="仿宋" w:eastAsia="仿宋" w:hAnsi="仿宋" w:hint="eastAsia"/>
          <w:color w:val="auto"/>
          <w:sz w:val="24"/>
          <w:highlight w:val="none"/>
          <w:lang w:val="zh-CN"/>
        </w:rPr>
        <w:t>《中华人民共和国民法典》</w:t>
      </w:r>
      <w:r>
        <w:rPr>
          <w:rFonts w:ascii="仿宋" w:cs="仿宋" w:eastAsia="仿宋" w:hAnsi="仿宋" w:hint="eastAsia"/>
          <w:color w:val="auto"/>
          <w:kern w:val="0"/>
          <w:sz w:val="24"/>
          <w:highlight w:val="none"/>
          <w:lang w:val="zh-CN"/>
        </w:rPr>
        <w:t xml:space="preserve">等法律法规，诚实守信，合法经营，坚决抵制各种违法违纪行为。 </w:t>
      </w:r>
    </w:p>
    <w:p w14:paraId="2CEEB1F0">
      <w:pPr>
        <w:pStyle w:val="style0"/>
        <w:autoSpaceDE w:val="false"/>
        <w:autoSpaceDN w:val="false"/>
        <w:spacing w:lineRule="auto" w:line="360"/>
        <w:ind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如违反上述承诺，你</w:t>
      </w:r>
      <w:r>
        <w:rPr>
          <w:rFonts w:ascii="仿宋" w:cs="仿宋" w:eastAsia="仿宋" w:hAnsi="仿宋" w:hint="eastAsia"/>
          <w:color w:val="auto"/>
          <w:sz w:val="24"/>
          <w:highlight w:val="none"/>
        </w:rPr>
        <w:t>单位</w:t>
      </w:r>
      <w:r>
        <w:rPr>
          <w:rFonts w:ascii="仿宋" w:cs="仿宋" w:eastAsia="仿宋" w:hAnsi="仿宋" w:hint="eastAsia"/>
          <w:color w:val="auto"/>
          <w:kern w:val="0"/>
          <w:sz w:val="24"/>
          <w:highlight w:val="none"/>
          <w:lang w:val="zh-CN"/>
        </w:rPr>
        <w:t>有权立即取消我单位投标、中标或在建项目的建设资格，有权拒绝我单位在一定时期内进入你</w:t>
      </w:r>
      <w:r>
        <w:rPr>
          <w:rFonts w:ascii="仿宋" w:cs="仿宋" w:eastAsia="仿宋" w:hAnsi="仿宋" w:hint="eastAsia"/>
          <w:color w:val="auto"/>
          <w:sz w:val="24"/>
          <w:highlight w:val="none"/>
        </w:rPr>
        <w:t>单位</w:t>
      </w:r>
      <w:r>
        <w:rPr>
          <w:rFonts w:ascii="仿宋" w:cs="仿宋" w:eastAsia="仿宋" w:hAnsi="仿宋" w:hint="eastAsia"/>
          <w:color w:val="auto"/>
          <w:kern w:val="0"/>
          <w:sz w:val="24"/>
          <w:highlight w:val="none"/>
          <w:lang w:val="zh-CN"/>
        </w:rPr>
        <w:t>进行项目建设或其他经营活动，并通报市财政局。由此引起的相应损失均由我单位承担。</w:t>
      </w:r>
    </w:p>
    <w:p w14:paraId="27AD1763">
      <w:pPr>
        <w:pStyle w:val="style0"/>
        <w:autoSpaceDE w:val="false"/>
        <w:autoSpaceDN w:val="false"/>
        <w:spacing w:lineRule="auto" w:line="360"/>
        <w:ind w:left="2"/>
        <w:jc w:val="left"/>
        <w:rPr>
          <w:rFonts w:ascii="仿宋" w:cs="仿宋" w:eastAsia="仿宋" w:hAnsi="仿宋" w:hint="eastAsia"/>
          <w:color w:val="auto"/>
          <w:kern w:val="0"/>
          <w:sz w:val="24"/>
          <w:highlight w:val="none"/>
          <w:lang w:val="zh-CN"/>
        </w:rPr>
      </w:pPr>
    </w:p>
    <w:p w14:paraId="26C44211">
      <w:pPr>
        <w:pStyle w:val="style0"/>
        <w:autoSpaceDE w:val="false"/>
        <w:autoSpaceDN w:val="false"/>
        <w:spacing w:lineRule="auto" w:line="360"/>
        <w:ind w:left="2"/>
        <w:jc w:val="left"/>
        <w:rPr>
          <w:rFonts w:ascii="仿宋" w:cs="仿宋" w:eastAsia="仿宋" w:hAnsi="仿宋" w:hint="eastAsia"/>
          <w:color w:val="auto"/>
          <w:kern w:val="0"/>
          <w:sz w:val="24"/>
          <w:highlight w:val="none"/>
          <w:lang w:val="zh-CN"/>
        </w:rPr>
      </w:pPr>
    </w:p>
    <w:p w14:paraId="4B99D808">
      <w:pPr>
        <w:pStyle w:val="style0"/>
        <w:autoSpaceDE w:val="false"/>
        <w:autoSpaceDN w:val="false"/>
        <w:spacing w:lineRule="auto" w:line="360"/>
        <w:ind w:left="2"/>
        <w:jc w:val="left"/>
        <w:rPr>
          <w:rFonts w:ascii="仿宋" w:cs="仿宋" w:eastAsia="仿宋" w:hAnsi="仿宋" w:hint="eastAsia"/>
          <w:color w:val="auto"/>
          <w:kern w:val="0"/>
          <w:sz w:val="24"/>
          <w:highlight w:val="none"/>
          <w:lang w:val="zh-CN"/>
        </w:rPr>
      </w:pPr>
    </w:p>
    <w:p w14:paraId="5B98D3FA">
      <w:pPr>
        <w:pStyle w:val="style0"/>
        <w:autoSpaceDE w:val="false"/>
        <w:autoSpaceDN w:val="false"/>
        <w:spacing w:lineRule="auto" w:line="360"/>
        <w:ind w:left="2" w:leftChars="1" w:right="1120" w:firstLine="4560" w:firstLineChars="19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投标人名称（</w:t>
      </w:r>
      <w:r>
        <w:rPr>
          <w:rFonts w:ascii="仿宋" w:cs="仿宋" w:eastAsia="仿宋" w:hAnsi="仿宋" w:hint="eastAsia"/>
          <w:color w:val="auto"/>
          <w:sz w:val="24"/>
          <w:highlight w:val="none"/>
        </w:rPr>
        <w:t>电子签名</w:t>
      </w:r>
      <w:r>
        <w:rPr>
          <w:rFonts w:ascii="仿宋" w:cs="仿宋" w:eastAsia="仿宋" w:hAnsi="仿宋" w:hint="eastAsia"/>
          <w:color w:val="auto"/>
          <w:kern w:val="0"/>
          <w:sz w:val="24"/>
          <w:highlight w:val="none"/>
          <w:lang w:val="zh-CN"/>
        </w:rPr>
        <w:t xml:space="preserve">）：                                                                                                                                                                                                               </w:t>
      </w:r>
    </w:p>
    <w:p w14:paraId="3D469557">
      <w:pPr>
        <w:pStyle w:val="style0"/>
        <w:spacing w:lineRule="auto" w:line="360"/>
        <w:ind w:left="4620" w:leftChars="2200"/>
        <w:rPr>
          <w:rFonts w:ascii="仿宋" w:cs="仿宋" w:eastAsia="仿宋" w:hAnsi="仿宋" w:hint="eastAsia"/>
          <w:color w:val="auto"/>
          <w:sz w:val="24"/>
          <w:highlight w:val="none"/>
        </w:rPr>
      </w:pPr>
      <w:r>
        <w:rPr>
          <w:rFonts w:ascii="仿宋" w:cs="仿宋" w:eastAsia="仿宋" w:hAnsi="仿宋" w:hint="eastAsia"/>
          <w:color w:val="auto"/>
          <w:kern w:val="0"/>
          <w:sz w:val="24"/>
          <w:highlight w:val="none"/>
          <w:lang w:val="zh-CN"/>
        </w:rPr>
        <w:t>日期</w:t>
      </w:r>
      <w:r>
        <w:rPr>
          <w:rFonts w:ascii="仿宋" w:cs="仿宋" w:eastAsia="仿宋" w:hAnsi="仿宋" w:hint="eastAsia"/>
          <w:color w:val="auto"/>
          <w:kern w:val="0"/>
          <w:sz w:val="24"/>
          <w:highlight w:val="none"/>
        </w:rPr>
        <w:t>：</w:t>
      </w:r>
      <w:r>
        <w:rPr>
          <w:rFonts w:ascii="仿宋" w:cs="仿宋" w:eastAsia="仿宋" w:hAnsi="仿宋" w:hint="eastAsia"/>
          <w:color w:val="auto"/>
          <w:kern w:val="0"/>
          <w:sz w:val="24"/>
          <w:highlight w:val="none"/>
          <w:lang w:val="zh-CN"/>
        </w:rPr>
        <w:t xml:space="preserve">   年   月   日</w:t>
      </w:r>
    </w:p>
    <w:p w14:paraId="5DB5D65E">
      <w:pPr>
        <w:pStyle w:val="style0"/>
        <w:spacing w:lineRule="auto" w:line="360"/>
        <w:jc w:val="center"/>
        <w:rPr>
          <w:rFonts w:ascii="仿宋" w:cs="仿宋" w:eastAsia="仿宋" w:hAnsi="仿宋" w:hint="eastAsia"/>
          <w:b/>
          <w:bCs/>
          <w:color w:val="auto"/>
          <w:sz w:val="24"/>
          <w:highlight w:val="none"/>
        </w:rPr>
      </w:pPr>
    </w:p>
    <w:p w14:paraId="4380D692">
      <w:pPr>
        <w:pStyle w:val="style0"/>
        <w:spacing w:lineRule="auto" w:line="360"/>
        <w:ind w:right="420"/>
        <w:rPr>
          <w:rFonts w:ascii="仿宋" w:cs="仿宋" w:eastAsia="仿宋" w:hAnsi="仿宋" w:hint="eastAsia"/>
          <w:color w:val="auto"/>
          <w:sz w:val="24"/>
          <w:highlight w:val="none"/>
        </w:rPr>
      </w:pPr>
      <w:r>
        <w:rPr>
          <w:rFonts w:ascii="仿宋" w:cs="仿宋" w:eastAsia="仿宋" w:hAnsi="仿宋" w:hint="eastAsia"/>
          <w:color w:val="auto"/>
          <w:sz w:val="24"/>
          <w:highlight w:val="none"/>
        </w:rPr>
        <w:t>注：按本格式和要求提供。</w:t>
      </w:r>
    </w:p>
    <w:p w14:paraId="362588F3">
      <w:pPr>
        <w:pStyle w:val="style0"/>
        <w:spacing w:lineRule="auto" w:line="360"/>
        <w:jc w:val="center"/>
        <w:rPr>
          <w:rFonts w:ascii="仿宋" w:cs="仿宋" w:eastAsia="仿宋" w:hAnsi="仿宋" w:hint="eastAsia"/>
          <w:b/>
          <w:bCs/>
          <w:color w:val="auto"/>
          <w:sz w:val="24"/>
          <w:highlight w:val="none"/>
        </w:rPr>
      </w:pPr>
    </w:p>
    <w:p w14:paraId="71BE128B">
      <w:pPr>
        <w:pStyle w:val="style4097"/>
        <w:jc w:val="center"/>
        <w:rPr>
          <w:rFonts w:ascii="仿宋" w:cs="仿宋" w:eastAsia="仿宋" w:hAnsi="仿宋" w:hint="eastAsia"/>
          <w:b/>
          <w:bCs/>
          <w:color w:val="auto"/>
          <w:sz w:val="24"/>
          <w:highlight w:val="none"/>
        </w:rPr>
      </w:pPr>
    </w:p>
    <w:p w14:paraId="2B1E06D8">
      <w:pPr>
        <w:pStyle w:val="style0"/>
        <w:keepNext w:val="false"/>
        <w:keepLines w:val="false"/>
        <w:pageBreakBefore/>
        <w:widowControl w:val="false"/>
        <w:kinsoku/>
        <w:wordWrap/>
        <w:overflowPunct/>
        <w:topLinePunct w:val="false"/>
        <w:autoSpaceDE/>
        <w:autoSpaceDN/>
        <w:bidi w:val="false"/>
        <w:adjustRightInd w:val="false"/>
        <w:snapToGrid/>
        <w:spacing w:lineRule="auto" w:line="360"/>
        <w:jc w:val="center"/>
        <w:textAlignment w:val="auto"/>
        <w:rPr>
          <w:rFonts w:ascii="仿宋" w:cs="仿宋" w:eastAsia="仿宋" w:hAnsi="仿宋" w:hint="eastAsia"/>
          <w:b/>
          <w:bCs/>
          <w:color w:val="auto"/>
          <w:sz w:val="32"/>
          <w:szCs w:val="32"/>
          <w:highlight w:val="none"/>
        </w:rPr>
      </w:pPr>
      <w:r>
        <w:rPr>
          <w:rFonts w:ascii="仿宋" w:cs="仿宋" w:eastAsia="仿宋" w:hAnsi="仿宋" w:hint="eastAsia"/>
          <w:b/>
          <w:color w:val="auto"/>
          <w:sz w:val="32"/>
          <w:szCs w:val="32"/>
          <w:highlight w:val="none"/>
          <w:lang w:val="en-US" w:eastAsia="zh-CN"/>
        </w:rPr>
        <w:t>八</w:t>
      </w:r>
      <w:r>
        <w:rPr>
          <w:rFonts w:ascii="仿宋" w:cs="仿宋" w:eastAsia="仿宋" w:hAnsi="仿宋" w:hint="eastAsia"/>
          <w:b/>
          <w:color w:val="auto"/>
          <w:sz w:val="32"/>
          <w:szCs w:val="32"/>
          <w:highlight w:val="none"/>
        </w:rPr>
        <w:t>、</w:t>
      </w:r>
      <w:r>
        <w:rPr>
          <w:rFonts w:ascii="仿宋" w:cs="仿宋" w:eastAsia="仿宋" w:hAnsi="仿宋" w:hint="eastAsia"/>
          <w:b/>
          <w:color w:val="auto"/>
          <w:kern w:val="0"/>
          <w:sz w:val="32"/>
          <w:szCs w:val="32"/>
          <w:highlight w:val="none"/>
          <w:lang w:val="zh-CN"/>
        </w:rPr>
        <w:t>主要业绩证明</w:t>
      </w:r>
    </w:p>
    <w:p w14:paraId="5E11D365">
      <w:pPr>
        <w:pStyle w:val="style0"/>
        <w:autoSpaceDE w:val="false"/>
        <w:autoSpaceDN w:val="false"/>
        <w:spacing w:lineRule="auto" w:line="360"/>
        <w:ind w:firstLine="12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附表 :相关项目建设业绩一览表</w:t>
      </w:r>
    </w:p>
    <w:tbl>
      <w:tblPr>
        <w:tblStyle w:val="style105"/>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C178831">
        <w:trPr>
          <w:trHeight w:val="1177" w:hRule="atLeast"/>
        </w:trPr>
        <w:tc>
          <w:tcPr>
            <w:tcW w:w="1800" w:type="dxa"/>
            <w:tcBorders>
              <w:top w:val="single" w:sz="6" w:space="0" w:color="auto"/>
              <w:left w:val="single" w:sz="6" w:space="0" w:color="auto"/>
              <w:bottom w:val="single" w:sz="6" w:space="0" w:color="auto"/>
              <w:right w:val="single" w:sz="6" w:space="0" w:color="auto"/>
            </w:tcBorders>
            <w:vAlign w:val="center"/>
          </w:tcPr>
          <w:p w14:paraId="241EBC58">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14:paraId="77CE4D64">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项目</w:t>
            </w:r>
          </w:p>
          <w:p w14:paraId="59CB8827">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类型</w:t>
            </w:r>
          </w:p>
        </w:tc>
        <w:tc>
          <w:tcPr>
            <w:tcW w:w="1356" w:type="dxa"/>
            <w:tcBorders>
              <w:top w:val="single" w:sz="6" w:space="0" w:color="auto"/>
              <w:left w:val="single" w:sz="6" w:space="0" w:color="auto"/>
              <w:bottom w:val="single" w:sz="6" w:space="0" w:color="auto"/>
              <w:right w:val="single" w:sz="6" w:space="0" w:color="auto"/>
            </w:tcBorders>
            <w:vAlign w:val="center"/>
          </w:tcPr>
          <w:p w14:paraId="7010AD36">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14:paraId="2FADB57F">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合同</w:t>
            </w:r>
          </w:p>
          <w:p w14:paraId="49785851">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金额</w:t>
            </w:r>
          </w:p>
          <w:p w14:paraId="63BD3B2D">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（万元）</w:t>
            </w:r>
          </w:p>
        </w:tc>
        <w:tc>
          <w:tcPr>
            <w:tcW w:w="1155" w:type="dxa"/>
            <w:tcBorders>
              <w:top w:val="single" w:sz="6" w:space="0" w:color="auto"/>
              <w:left w:val="single" w:sz="6" w:space="0" w:color="auto"/>
              <w:bottom w:val="single" w:sz="6" w:space="0" w:color="auto"/>
              <w:right w:val="single" w:sz="6" w:space="0" w:color="auto"/>
            </w:tcBorders>
            <w:vAlign w:val="center"/>
          </w:tcPr>
          <w:p w14:paraId="069CEB3A">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14:paraId="50FC544C">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14:paraId="1044D295">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所在页码</w:t>
            </w:r>
          </w:p>
        </w:tc>
      </w:tr>
      <w:tr w14:paraId="09AB4FB8">
        <w:tblPrEx/>
        <w:trPr>
          <w:trHeight w:val="659" w:hRule="atLeast"/>
        </w:trPr>
        <w:tc>
          <w:tcPr>
            <w:tcW w:w="1800" w:type="dxa"/>
            <w:tcBorders>
              <w:top w:val="single" w:sz="6" w:space="0" w:color="auto"/>
              <w:left w:val="single" w:sz="6" w:space="0" w:color="auto"/>
              <w:bottom w:val="single" w:sz="6" w:space="0" w:color="auto"/>
              <w:right w:val="single" w:sz="6" w:space="0" w:color="auto"/>
            </w:tcBorders>
          </w:tcPr>
          <w:p w14:paraId="1E7F16F7">
            <w:pPr>
              <w:pStyle w:val="style0"/>
              <w:autoSpaceDE w:val="false"/>
              <w:autoSpaceDN w:val="false"/>
              <w:spacing w:lineRule="auto" w:line="360"/>
              <w:rPr>
                <w:rFonts w:ascii="仿宋" w:cs="仿宋" w:eastAsia="仿宋" w:hAnsi="仿宋" w:hint="eastAsia"/>
                <w:color w:val="auto"/>
                <w:sz w:val="24"/>
                <w:highlight w:val="none"/>
              </w:rPr>
            </w:pPr>
          </w:p>
        </w:tc>
        <w:tc>
          <w:tcPr>
            <w:tcW w:w="951" w:type="dxa"/>
            <w:tcBorders>
              <w:top w:val="single" w:sz="6" w:space="0" w:color="auto"/>
              <w:left w:val="single" w:sz="6" w:space="0" w:color="auto"/>
              <w:bottom w:val="single" w:sz="6" w:space="0" w:color="auto"/>
              <w:right w:val="single" w:sz="6" w:space="0" w:color="auto"/>
            </w:tcBorders>
          </w:tcPr>
          <w:p w14:paraId="07FA4797">
            <w:pPr>
              <w:pStyle w:val="style0"/>
              <w:autoSpaceDE w:val="false"/>
              <w:autoSpaceDN w:val="false"/>
              <w:spacing w:lineRule="auto" w:line="360"/>
              <w:rPr>
                <w:rFonts w:ascii="仿宋" w:cs="仿宋" w:eastAsia="仿宋" w:hAnsi="仿宋" w:hint="eastAsia"/>
                <w:color w:val="auto"/>
                <w:sz w:val="24"/>
                <w:highlight w:val="none"/>
              </w:rPr>
            </w:pPr>
          </w:p>
        </w:tc>
        <w:tc>
          <w:tcPr>
            <w:tcW w:w="1356" w:type="dxa"/>
            <w:tcBorders>
              <w:top w:val="single" w:sz="6" w:space="0" w:color="auto"/>
              <w:left w:val="single" w:sz="6" w:space="0" w:color="auto"/>
              <w:bottom w:val="single" w:sz="6" w:space="0" w:color="auto"/>
              <w:right w:val="single" w:sz="6" w:space="0" w:color="auto"/>
            </w:tcBorders>
          </w:tcPr>
          <w:p w14:paraId="734D45CC">
            <w:pPr>
              <w:pStyle w:val="style0"/>
              <w:autoSpaceDE w:val="false"/>
              <w:autoSpaceDN w:val="false"/>
              <w:spacing w:lineRule="auto" w:line="360"/>
              <w:rPr>
                <w:rFonts w:ascii="仿宋" w:cs="仿宋" w:eastAsia="仿宋" w:hAnsi="仿宋" w:hint="eastAsia"/>
                <w:color w:val="auto"/>
                <w:sz w:val="24"/>
                <w:highlight w:val="none"/>
              </w:rPr>
            </w:pPr>
          </w:p>
        </w:tc>
        <w:tc>
          <w:tcPr>
            <w:tcW w:w="1143" w:type="dxa"/>
            <w:tcBorders>
              <w:top w:val="single" w:sz="6" w:space="0" w:color="auto"/>
              <w:left w:val="single" w:sz="6" w:space="0" w:color="auto"/>
              <w:bottom w:val="single" w:sz="6" w:space="0" w:color="auto"/>
              <w:right w:val="single" w:sz="6" w:space="0" w:color="auto"/>
            </w:tcBorders>
          </w:tcPr>
          <w:p w14:paraId="75D1BAA9">
            <w:pPr>
              <w:pStyle w:val="style0"/>
              <w:autoSpaceDE w:val="false"/>
              <w:autoSpaceDN w:val="false"/>
              <w:spacing w:lineRule="auto" w:line="360"/>
              <w:rPr>
                <w:rFonts w:ascii="仿宋" w:cs="仿宋" w:eastAsia="仿宋" w:hAnsi="仿宋" w:hint="eastAsia"/>
                <w:color w:val="auto"/>
                <w:sz w:val="24"/>
                <w:highlight w:val="none"/>
              </w:rPr>
            </w:pPr>
          </w:p>
        </w:tc>
        <w:tc>
          <w:tcPr>
            <w:tcW w:w="1155" w:type="dxa"/>
            <w:tcBorders>
              <w:top w:val="single" w:sz="6" w:space="0" w:color="auto"/>
              <w:left w:val="single" w:sz="6" w:space="0" w:color="auto"/>
              <w:bottom w:val="single" w:sz="6" w:space="0" w:color="auto"/>
              <w:right w:val="single" w:sz="6" w:space="0" w:color="auto"/>
            </w:tcBorders>
          </w:tcPr>
          <w:p w14:paraId="3BA3B36A">
            <w:pPr>
              <w:pStyle w:val="style0"/>
              <w:autoSpaceDE w:val="false"/>
              <w:autoSpaceDN w:val="false"/>
              <w:spacing w:lineRule="auto" w:line="360"/>
              <w:rPr>
                <w:rFonts w:ascii="仿宋" w:cs="仿宋" w:eastAsia="仿宋" w:hAnsi="仿宋" w:hint="eastAsia"/>
                <w:color w:val="auto"/>
                <w:sz w:val="24"/>
                <w:highlight w:val="none"/>
              </w:rPr>
            </w:pPr>
          </w:p>
        </w:tc>
        <w:tc>
          <w:tcPr>
            <w:tcW w:w="1515" w:type="dxa"/>
            <w:tcBorders>
              <w:top w:val="single" w:sz="6" w:space="0" w:color="auto"/>
              <w:left w:val="single" w:sz="6" w:space="0" w:color="auto"/>
              <w:bottom w:val="single" w:sz="6" w:space="0" w:color="auto"/>
              <w:right w:val="single" w:sz="6" w:space="0" w:color="auto"/>
            </w:tcBorders>
          </w:tcPr>
          <w:p w14:paraId="73B17BCB">
            <w:pPr>
              <w:pStyle w:val="style0"/>
              <w:autoSpaceDE w:val="false"/>
              <w:autoSpaceDN w:val="false"/>
              <w:spacing w:lineRule="auto" w:line="360"/>
              <w:rPr>
                <w:rFonts w:ascii="仿宋" w:cs="仿宋" w:eastAsia="仿宋" w:hAnsi="仿宋" w:hint="eastAsia"/>
                <w:color w:val="auto"/>
                <w:sz w:val="24"/>
                <w:highlight w:val="none"/>
              </w:rPr>
            </w:pPr>
          </w:p>
        </w:tc>
        <w:tc>
          <w:tcPr>
            <w:tcW w:w="1215" w:type="dxa"/>
            <w:tcBorders>
              <w:top w:val="single" w:sz="6" w:space="0" w:color="auto"/>
              <w:left w:val="single" w:sz="6" w:space="0" w:color="auto"/>
              <w:bottom w:val="single" w:sz="6" w:space="0" w:color="auto"/>
              <w:right w:val="single" w:sz="6" w:space="0" w:color="auto"/>
            </w:tcBorders>
          </w:tcPr>
          <w:p w14:paraId="412B7B2B">
            <w:pPr>
              <w:pStyle w:val="style0"/>
              <w:autoSpaceDE w:val="false"/>
              <w:autoSpaceDN w:val="false"/>
              <w:spacing w:lineRule="auto" w:line="360"/>
              <w:rPr>
                <w:rFonts w:ascii="仿宋" w:cs="仿宋" w:eastAsia="仿宋" w:hAnsi="仿宋" w:hint="eastAsia"/>
                <w:color w:val="auto"/>
                <w:sz w:val="24"/>
                <w:highlight w:val="none"/>
              </w:rPr>
            </w:pPr>
          </w:p>
        </w:tc>
      </w:tr>
      <w:tr w14:paraId="483C9786">
        <w:tblPrEx/>
        <w:trPr>
          <w:trHeight w:val="697" w:hRule="atLeast"/>
        </w:trPr>
        <w:tc>
          <w:tcPr>
            <w:tcW w:w="1800" w:type="dxa"/>
            <w:tcBorders>
              <w:top w:val="single" w:sz="6" w:space="0" w:color="auto"/>
              <w:left w:val="single" w:sz="6" w:space="0" w:color="auto"/>
              <w:bottom w:val="single" w:sz="6" w:space="0" w:color="auto"/>
              <w:right w:val="single" w:sz="6" w:space="0" w:color="auto"/>
            </w:tcBorders>
          </w:tcPr>
          <w:p w14:paraId="49973F77">
            <w:pPr>
              <w:pStyle w:val="style0"/>
              <w:autoSpaceDE w:val="false"/>
              <w:autoSpaceDN w:val="false"/>
              <w:spacing w:lineRule="auto" w:line="360"/>
              <w:rPr>
                <w:rFonts w:ascii="仿宋" w:cs="仿宋" w:eastAsia="仿宋" w:hAnsi="仿宋" w:hint="eastAsia"/>
                <w:color w:val="auto"/>
                <w:sz w:val="24"/>
                <w:highlight w:val="none"/>
              </w:rPr>
            </w:pPr>
          </w:p>
        </w:tc>
        <w:tc>
          <w:tcPr>
            <w:tcW w:w="951" w:type="dxa"/>
            <w:tcBorders>
              <w:top w:val="single" w:sz="6" w:space="0" w:color="auto"/>
              <w:left w:val="single" w:sz="6" w:space="0" w:color="auto"/>
              <w:bottom w:val="single" w:sz="6" w:space="0" w:color="auto"/>
              <w:right w:val="single" w:sz="6" w:space="0" w:color="auto"/>
            </w:tcBorders>
          </w:tcPr>
          <w:p w14:paraId="4CB3A050">
            <w:pPr>
              <w:pStyle w:val="style0"/>
              <w:autoSpaceDE w:val="false"/>
              <w:autoSpaceDN w:val="false"/>
              <w:spacing w:lineRule="auto" w:line="360"/>
              <w:rPr>
                <w:rFonts w:ascii="仿宋" w:cs="仿宋" w:eastAsia="仿宋" w:hAnsi="仿宋" w:hint="eastAsia"/>
                <w:color w:val="auto"/>
                <w:sz w:val="24"/>
                <w:highlight w:val="none"/>
              </w:rPr>
            </w:pPr>
          </w:p>
        </w:tc>
        <w:tc>
          <w:tcPr>
            <w:tcW w:w="1356" w:type="dxa"/>
            <w:tcBorders>
              <w:top w:val="single" w:sz="6" w:space="0" w:color="auto"/>
              <w:left w:val="single" w:sz="6" w:space="0" w:color="auto"/>
              <w:bottom w:val="single" w:sz="6" w:space="0" w:color="auto"/>
              <w:right w:val="single" w:sz="6" w:space="0" w:color="auto"/>
            </w:tcBorders>
          </w:tcPr>
          <w:p w14:paraId="7D527C52">
            <w:pPr>
              <w:pStyle w:val="style0"/>
              <w:autoSpaceDE w:val="false"/>
              <w:autoSpaceDN w:val="false"/>
              <w:spacing w:lineRule="auto" w:line="360"/>
              <w:rPr>
                <w:rFonts w:ascii="仿宋" w:cs="仿宋" w:eastAsia="仿宋" w:hAnsi="仿宋" w:hint="eastAsia"/>
                <w:color w:val="auto"/>
                <w:sz w:val="24"/>
                <w:highlight w:val="none"/>
              </w:rPr>
            </w:pPr>
          </w:p>
        </w:tc>
        <w:tc>
          <w:tcPr>
            <w:tcW w:w="1143" w:type="dxa"/>
            <w:tcBorders>
              <w:top w:val="single" w:sz="6" w:space="0" w:color="auto"/>
              <w:left w:val="single" w:sz="6" w:space="0" w:color="auto"/>
              <w:bottom w:val="single" w:sz="6" w:space="0" w:color="auto"/>
              <w:right w:val="single" w:sz="6" w:space="0" w:color="auto"/>
            </w:tcBorders>
          </w:tcPr>
          <w:p w14:paraId="58E2492D">
            <w:pPr>
              <w:pStyle w:val="style0"/>
              <w:autoSpaceDE w:val="false"/>
              <w:autoSpaceDN w:val="false"/>
              <w:spacing w:lineRule="auto" w:line="360"/>
              <w:rPr>
                <w:rFonts w:ascii="仿宋" w:cs="仿宋" w:eastAsia="仿宋" w:hAnsi="仿宋" w:hint="eastAsia"/>
                <w:color w:val="auto"/>
                <w:sz w:val="24"/>
                <w:highlight w:val="none"/>
              </w:rPr>
            </w:pPr>
          </w:p>
        </w:tc>
        <w:tc>
          <w:tcPr>
            <w:tcW w:w="1155" w:type="dxa"/>
            <w:tcBorders>
              <w:top w:val="single" w:sz="6" w:space="0" w:color="auto"/>
              <w:left w:val="single" w:sz="6" w:space="0" w:color="auto"/>
              <w:bottom w:val="single" w:sz="6" w:space="0" w:color="auto"/>
              <w:right w:val="single" w:sz="6" w:space="0" w:color="auto"/>
            </w:tcBorders>
          </w:tcPr>
          <w:p w14:paraId="2BC06618">
            <w:pPr>
              <w:pStyle w:val="style0"/>
              <w:autoSpaceDE w:val="false"/>
              <w:autoSpaceDN w:val="false"/>
              <w:spacing w:lineRule="auto" w:line="360"/>
              <w:rPr>
                <w:rFonts w:ascii="仿宋" w:cs="仿宋" w:eastAsia="仿宋" w:hAnsi="仿宋" w:hint="eastAsia"/>
                <w:color w:val="auto"/>
                <w:sz w:val="24"/>
                <w:highlight w:val="none"/>
              </w:rPr>
            </w:pPr>
          </w:p>
        </w:tc>
        <w:tc>
          <w:tcPr>
            <w:tcW w:w="1515" w:type="dxa"/>
            <w:tcBorders>
              <w:top w:val="single" w:sz="6" w:space="0" w:color="auto"/>
              <w:left w:val="single" w:sz="6" w:space="0" w:color="auto"/>
              <w:bottom w:val="single" w:sz="6" w:space="0" w:color="auto"/>
              <w:right w:val="single" w:sz="6" w:space="0" w:color="auto"/>
            </w:tcBorders>
          </w:tcPr>
          <w:p w14:paraId="213AA729">
            <w:pPr>
              <w:pStyle w:val="style0"/>
              <w:autoSpaceDE w:val="false"/>
              <w:autoSpaceDN w:val="false"/>
              <w:spacing w:lineRule="auto" w:line="360"/>
              <w:rPr>
                <w:rFonts w:ascii="仿宋" w:cs="仿宋" w:eastAsia="仿宋" w:hAnsi="仿宋" w:hint="eastAsia"/>
                <w:color w:val="auto"/>
                <w:sz w:val="24"/>
                <w:highlight w:val="none"/>
              </w:rPr>
            </w:pPr>
          </w:p>
        </w:tc>
        <w:tc>
          <w:tcPr>
            <w:tcW w:w="1215" w:type="dxa"/>
            <w:tcBorders>
              <w:top w:val="single" w:sz="6" w:space="0" w:color="auto"/>
              <w:left w:val="single" w:sz="6" w:space="0" w:color="auto"/>
              <w:bottom w:val="single" w:sz="6" w:space="0" w:color="auto"/>
              <w:right w:val="single" w:sz="6" w:space="0" w:color="auto"/>
            </w:tcBorders>
          </w:tcPr>
          <w:p w14:paraId="2D7CEFD2">
            <w:pPr>
              <w:pStyle w:val="style0"/>
              <w:autoSpaceDE w:val="false"/>
              <w:autoSpaceDN w:val="false"/>
              <w:spacing w:lineRule="auto" w:line="360"/>
              <w:rPr>
                <w:rFonts w:ascii="仿宋" w:cs="仿宋" w:eastAsia="仿宋" w:hAnsi="仿宋" w:hint="eastAsia"/>
                <w:color w:val="auto"/>
                <w:sz w:val="24"/>
                <w:highlight w:val="none"/>
              </w:rPr>
            </w:pPr>
          </w:p>
        </w:tc>
      </w:tr>
      <w:tr w14:paraId="52B65DCE">
        <w:tblPrEx/>
        <w:trPr>
          <w:trHeight w:val="693" w:hRule="atLeast"/>
        </w:trPr>
        <w:tc>
          <w:tcPr>
            <w:tcW w:w="1800" w:type="dxa"/>
            <w:tcBorders>
              <w:top w:val="single" w:sz="6" w:space="0" w:color="auto"/>
              <w:left w:val="single" w:sz="6" w:space="0" w:color="auto"/>
              <w:bottom w:val="single" w:sz="6" w:space="0" w:color="auto"/>
              <w:right w:val="single" w:sz="6" w:space="0" w:color="auto"/>
            </w:tcBorders>
          </w:tcPr>
          <w:p w14:paraId="2DDEF751">
            <w:pPr>
              <w:pStyle w:val="style0"/>
              <w:autoSpaceDE w:val="false"/>
              <w:autoSpaceDN w:val="false"/>
              <w:spacing w:lineRule="auto" w:line="360"/>
              <w:rPr>
                <w:rFonts w:ascii="仿宋" w:cs="仿宋" w:eastAsia="仿宋" w:hAnsi="仿宋" w:hint="eastAsia"/>
                <w:color w:val="auto"/>
                <w:sz w:val="24"/>
                <w:highlight w:val="none"/>
              </w:rPr>
            </w:pPr>
          </w:p>
        </w:tc>
        <w:tc>
          <w:tcPr>
            <w:tcW w:w="951" w:type="dxa"/>
            <w:tcBorders>
              <w:top w:val="single" w:sz="6" w:space="0" w:color="auto"/>
              <w:left w:val="single" w:sz="6" w:space="0" w:color="auto"/>
              <w:bottom w:val="single" w:sz="6" w:space="0" w:color="auto"/>
              <w:right w:val="single" w:sz="6" w:space="0" w:color="auto"/>
            </w:tcBorders>
          </w:tcPr>
          <w:p w14:paraId="7BE67299">
            <w:pPr>
              <w:pStyle w:val="style0"/>
              <w:autoSpaceDE w:val="false"/>
              <w:autoSpaceDN w:val="false"/>
              <w:spacing w:lineRule="auto" w:line="360"/>
              <w:rPr>
                <w:rFonts w:ascii="仿宋" w:cs="仿宋" w:eastAsia="仿宋" w:hAnsi="仿宋" w:hint="eastAsia"/>
                <w:color w:val="auto"/>
                <w:sz w:val="24"/>
                <w:highlight w:val="none"/>
              </w:rPr>
            </w:pPr>
          </w:p>
        </w:tc>
        <w:tc>
          <w:tcPr>
            <w:tcW w:w="1356" w:type="dxa"/>
            <w:tcBorders>
              <w:top w:val="single" w:sz="6" w:space="0" w:color="auto"/>
              <w:left w:val="single" w:sz="6" w:space="0" w:color="auto"/>
              <w:bottom w:val="single" w:sz="6" w:space="0" w:color="auto"/>
              <w:right w:val="single" w:sz="6" w:space="0" w:color="auto"/>
            </w:tcBorders>
          </w:tcPr>
          <w:p w14:paraId="3A6D8452">
            <w:pPr>
              <w:pStyle w:val="style0"/>
              <w:autoSpaceDE w:val="false"/>
              <w:autoSpaceDN w:val="false"/>
              <w:spacing w:lineRule="auto" w:line="360"/>
              <w:rPr>
                <w:rFonts w:ascii="仿宋" w:cs="仿宋" w:eastAsia="仿宋" w:hAnsi="仿宋" w:hint="eastAsia"/>
                <w:color w:val="auto"/>
                <w:sz w:val="24"/>
                <w:highlight w:val="none"/>
              </w:rPr>
            </w:pPr>
          </w:p>
        </w:tc>
        <w:tc>
          <w:tcPr>
            <w:tcW w:w="1143" w:type="dxa"/>
            <w:tcBorders>
              <w:top w:val="single" w:sz="6" w:space="0" w:color="auto"/>
              <w:left w:val="single" w:sz="6" w:space="0" w:color="auto"/>
              <w:bottom w:val="single" w:sz="6" w:space="0" w:color="auto"/>
              <w:right w:val="single" w:sz="6" w:space="0" w:color="auto"/>
            </w:tcBorders>
          </w:tcPr>
          <w:p w14:paraId="2FDE86DB">
            <w:pPr>
              <w:pStyle w:val="style0"/>
              <w:autoSpaceDE w:val="false"/>
              <w:autoSpaceDN w:val="false"/>
              <w:spacing w:lineRule="auto" w:line="360"/>
              <w:rPr>
                <w:rFonts w:ascii="仿宋" w:cs="仿宋" w:eastAsia="仿宋" w:hAnsi="仿宋" w:hint="eastAsia"/>
                <w:color w:val="auto"/>
                <w:sz w:val="24"/>
                <w:highlight w:val="none"/>
              </w:rPr>
            </w:pPr>
          </w:p>
        </w:tc>
        <w:tc>
          <w:tcPr>
            <w:tcW w:w="1155" w:type="dxa"/>
            <w:tcBorders>
              <w:top w:val="single" w:sz="6" w:space="0" w:color="auto"/>
              <w:left w:val="single" w:sz="6" w:space="0" w:color="auto"/>
              <w:bottom w:val="single" w:sz="6" w:space="0" w:color="auto"/>
              <w:right w:val="single" w:sz="6" w:space="0" w:color="auto"/>
            </w:tcBorders>
          </w:tcPr>
          <w:p w14:paraId="6EA158C0">
            <w:pPr>
              <w:pStyle w:val="style0"/>
              <w:autoSpaceDE w:val="false"/>
              <w:autoSpaceDN w:val="false"/>
              <w:spacing w:lineRule="auto" w:line="360"/>
              <w:rPr>
                <w:rFonts w:ascii="仿宋" w:cs="仿宋" w:eastAsia="仿宋" w:hAnsi="仿宋" w:hint="eastAsia"/>
                <w:color w:val="auto"/>
                <w:sz w:val="24"/>
                <w:highlight w:val="none"/>
              </w:rPr>
            </w:pPr>
          </w:p>
        </w:tc>
        <w:tc>
          <w:tcPr>
            <w:tcW w:w="1515" w:type="dxa"/>
            <w:tcBorders>
              <w:top w:val="single" w:sz="6" w:space="0" w:color="auto"/>
              <w:left w:val="single" w:sz="6" w:space="0" w:color="auto"/>
              <w:bottom w:val="single" w:sz="6" w:space="0" w:color="auto"/>
              <w:right w:val="single" w:sz="6" w:space="0" w:color="auto"/>
            </w:tcBorders>
          </w:tcPr>
          <w:p w14:paraId="04C15F62">
            <w:pPr>
              <w:pStyle w:val="style0"/>
              <w:autoSpaceDE w:val="false"/>
              <w:autoSpaceDN w:val="false"/>
              <w:spacing w:lineRule="auto" w:line="360"/>
              <w:rPr>
                <w:rFonts w:ascii="仿宋" w:cs="仿宋" w:eastAsia="仿宋" w:hAnsi="仿宋" w:hint="eastAsia"/>
                <w:color w:val="auto"/>
                <w:sz w:val="24"/>
                <w:highlight w:val="none"/>
              </w:rPr>
            </w:pPr>
          </w:p>
        </w:tc>
        <w:tc>
          <w:tcPr>
            <w:tcW w:w="1215" w:type="dxa"/>
            <w:tcBorders>
              <w:top w:val="single" w:sz="6" w:space="0" w:color="auto"/>
              <w:left w:val="single" w:sz="6" w:space="0" w:color="auto"/>
              <w:bottom w:val="single" w:sz="6" w:space="0" w:color="auto"/>
              <w:right w:val="single" w:sz="6" w:space="0" w:color="auto"/>
            </w:tcBorders>
          </w:tcPr>
          <w:p w14:paraId="7BB6181F">
            <w:pPr>
              <w:pStyle w:val="style0"/>
              <w:autoSpaceDE w:val="false"/>
              <w:autoSpaceDN w:val="false"/>
              <w:spacing w:lineRule="auto" w:line="360"/>
              <w:rPr>
                <w:rFonts w:ascii="仿宋" w:cs="仿宋" w:eastAsia="仿宋" w:hAnsi="仿宋" w:hint="eastAsia"/>
                <w:color w:val="auto"/>
                <w:sz w:val="24"/>
                <w:highlight w:val="none"/>
              </w:rPr>
            </w:pPr>
          </w:p>
        </w:tc>
      </w:tr>
    </w:tbl>
    <w:p w14:paraId="0BB857C2">
      <w:pPr>
        <w:pStyle w:val="style0"/>
        <w:autoSpaceDE w:val="false"/>
        <w:autoSpaceDN w:val="false"/>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注：供应商可按上述的格式自行编制，须随表提交相应的合同复印件和用户单位验收证明并注明页码。</w:t>
      </w:r>
    </w:p>
    <w:p w14:paraId="6473D302">
      <w:pPr>
        <w:pStyle w:val="style0"/>
        <w:autoSpaceDE w:val="false"/>
        <w:autoSpaceDN w:val="false"/>
        <w:spacing w:lineRule="auto" w:line="360"/>
        <w:rPr>
          <w:rFonts w:ascii="仿宋" w:cs="仿宋" w:eastAsia="仿宋" w:hAnsi="仿宋" w:hint="eastAsia"/>
          <w:b/>
          <w:color w:val="auto"/>
          <w:sz w:val="24"/>
          <w:highlight w:val="none"/>
        </w:rPr>
      </w:pPr>
    </w:p>
    <w:p w14:paraId="7D0BF56F">
      <w:pPr>
        <w:pStyle w:val="style0"/>
        <w:autoSpaceDE w:val="false"/>
        <w:autoSpaceDN w:val="false"/>
        <w:spacing w:lineRule="auto" w:line="360"/>
        <w:rPr>
          <w:rFonts w:ascii="仿宋" w:cs="仿宋" w:eastAsia="仿宋" w:hAnsi="仿宋" w:hint="eastAsia"/>
          <w:color w:val="auto"/>
          <w:sz w:val="24"/>
          <w:highlight w:val="none"/>
        </w:rPr>
      </w:pPr>
    </w:p>
    <w:p w14:paraId="1E7C3CFF">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5B680232">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07D78961">
      <w:pPr>
        <w:pStyle w:val="style4665"/>
        <w:ind w:firstLine="0"/>
        <w:jc w:val="both"/>
        <w:rPr>
          <w:rFonts w:ascii="仿宋" w:cs="仿宋" w:eastAsia="仿宋" w:hAnsi="仿宋" w:hint="eastAsia"/>
          <w:color w:val="auto"/>
          <w:highlight w:val="none"/>
        </w:rPr>
      </w:pPr>
    </w:p>
    <w:p w14:paraId="6C25F745">
      <w:pPr>
        <w:pStyle w:val="style0"/>
        <w:pageBreakBefore/>
        <w:spacing w:lineRule="auto" w:line="360"/>
        <w:jc w:val="center"/>
        <w:rPr>
          <w:rFonts w:ascii="仿宋" w:cs="仿宋" w:eastAsia="仿宋" w:hAnsi="仿宋" w:hint="eastAsia"/>
          <w:b/>
          <w:bCs/>
          <w:color w:val="auto"/>
          <w:sz w:val="32"/>
          <w:szCs w:val="32"/>
          <w:highlight w:val="none"/>
        </w:rPr>
      </w:pPr>
      <w:r>
        <w:rPr>
          <w:rFonts w:ascii="仿宋" w:cs="仿宋" w:eastAsia="仿宋" w:hAnsi="仿宋" w:hint="eastAsia"/>
          <w:b/>
          <w:bCs/>
          <w:color w:val="auto"/>
          <w:sz w:val="32"/>
          <w:szCs w:val="32"/>
          <w:highlight w:val="none"/>
          <w:lang w:val="en-US" w:eastAsia="zh-CN"/>
        </w:rPr>
        <w:t>九</w:t>
      </w:r>
      <w:r>
        <w:rPr>
          <w:rFonts w:ascii="仿宋" w:cs="仿宋" w:eastAsia="仿宋" w:hAnsi="仿宋" w:hint="eastAsia"/>
          <w:b/>
          <w:bCs/>
          <w:color w:val="auto"/>
          <w:sz w:val="32"/>
          <w:szCs w:val="32"/>
          <w:highlight w:val="none"/>
        </w:rPr>
        <w:t>、技术解决方案</w:t>
      </w:r>
    </w:p>
    <w:p w14:paraId="02DDBFEE">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（由投标人根据采购需求及招标文件要求编制）</w:t>
      </w:r>
    </w:p>
    <w:p w14:paraId="1D90DADA">
      <w:pPr>
        <w:pStyle w:val="style0"/>
        <w:spacing w:lineRule="auto" w:line="360"/>
        <w:jc w:val="center"/>
        <w:rPr>
          <w:rFonts w:ascii="仿宋" w:cs="仿宋" w:eastAsia="仿宋" w:hAnsi="仿宋" w:hint="eastAsia"/>
          <w:color w:val="auto"/>
          <w:sz w:val="24"/>
          <w:highlight w:val="none"/>
        </w:rPr>
      </w:pPr>
    </w:p>
    <w:p w14:paraId="1B39AE4E">
      <w:pPr>
        <w:pStyle w:val="style0"/>
        <w:snapToGrid w:val="false"/>
        <w:spacing w:lineRule="auto" w:line="360"/>
        <w:jc w:val="center"/>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投标产品规格配置清单</w:t>
      </w:r>
    </w:p>
    <w:tbl>
      <w:tblPr>
        <w:tblStyle w:val="style105"/>
        <w:tblW w:w="9180"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737"/>
        <w:gridCol w:w="1531"/>
        <w:gridCol w:w="2160"/>
        <w:gridCol w:w="2340"/>
        <w:gridCol w:w="1080"/>
        <w:gridCol w:w="1332"/>
      </w:tblGrid>
      <w:tr w14:paraId="3A674E69">
        <w:trPr>
          <w:trHeight w:val="773" w:hRule="atLeast"/>
        </w:trPr>
        <w:tc>
          <w:tcPr>
            <w:tcW w:w="737" w:type="dxa"/>
            <w:tcBorders/>
            <w:vAlign w:val="center"/>
          </w:tcPr>
          <w:p w14:paraId="46630620">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序号</w:t>
            </w:r>
          </w:p>
        </w:tc>
        <w:tc>
          <w:tcPr>
            <w:tcW w:w="1531" w:type="dxa"/>
            <w:tcBorders/>
            <w:vAlign w:val="center"/>
          </w:tcPr>
          <w:p w14:paraId="14D5E1F5">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设备名称</w:t>
            </w:r>
          </w:p>
        </w:tc>
        <w:tc>
          <w:tcPr>
            <w:tcW w:w="2160" w:type="dxa"/>
            <w:tcBorders/>
            <w:vAlign w:val="center"/>
          </w:tcPr>
          <w:p w14:paraId="6736A0CE">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投标品牌及型号</w:t>
            </w:r>
          </w:p>
        </w:tc>
        <w:tc>
          <w:tcPr>
            <w:tcW w:w="2340" w:type="dxa"/>
            <w:tcBorders/>
            <w:vAlign w:val="center"/>
          </w:tcPr>
          <w:p w14:paraId="35B17977">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规格配置详细说明</w:t>
            </w:r>
          </w:p>
        </w:tc>
        <w:tc>
          <w:tcPr>
            <w:tcW w:w="1080" w:type="dxa"/>
            <w:tcBorders/>
            <w:vAlign w:val="center"/>
          </w:tcPr>
          <w:p w14:paraId="4606B282">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数量</w:t>
            </w:r>
          </w:p>
        </w:tc>
        <w:tc>
          <w:tcPr>
            <w:tcW w:w="1332" w:type="dxa"/>
            <w:tcBorders/>
            <w:vAlign w:val="center"/>
          </w:tcPr>
          <w:p w14:paraId="4B1A75EE">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备注</w:t>
            </w:r>
          </w:p>
        </w:tc>
      </w:tr>
      <w:tr w14:paraId="744A50A3">
        <w:tblPrEx/>
        <w:trPr>
          <w:trHeight w:val="441" w:hRule="atLeast"/>
        </w:trPr>
        <w:tc>
          <w:tcPr>
            <w:tcW w:w="737" w:type="dxa"/>
            <w:tcBorders/>
            <w:vAlign w:val="center"/>
          </w:tcPr>
          <w:p w14:paraId="2FDFDB63">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p>
        </w:tc>
        <w:tc>
          <w:tcPr>
            <w:tcW w:w="1531" w:type="dxa"/>
            <w:tcBorders/>
            <w:vAlign w:val="center"/>
          </w:tcPr>
          <w:p w14:paraId="6B1E35FA">
            <w:pPr>
              <w:pStyle w:val="style0"/>
              <w:snapToGrid w:val="false"/>
              <w:spacing w:lineRule="auto" w:line="360"/>
              <w:jc w:val="center"/>
              <w:rPr>
                <w:rFonts w:ascii="仿宋" w:cs="仿宋" w:eastAsia="仿宋" w:hAnsi="仿宋" w:hint="eastAsia"/>
                <w:color w:val="auto"/>
                <w:sz w:val="24"/>
                <w:highlight w:val="none"/>
              </w:rPr>
            </w:pPr>
          </w:p>
        </w:tc>
        <w:tc>
          <w:tcPr>
            <w:tcW w:w="2160" w:type="dxa"/>
            <w:tcBorders/>
            <w:vAlign w:val="center"/>
          </w:tcPr>
          <w:p w14:paraId="12FFB885">
            <w:pPr>
              <w:pStyle w:val="style0"/>
              <w:snapToGrid w:val="false"/>
              <w:spacing w:lineRule="auto" w:line="360"/>
              <w:jc w:val="center"/>
              <w:rPr>
                <w:rFonts w:ascii="仿宋" w:cs="仿宋" w:eastAsia="仿宋" w:hAnsi="仿宋" w:hint="eastAsia"/>
                <w:color w:val="auto"/>
                <w:sz w:val="24"/>
                <w:highlight w:val="none"/>
              </w:rPr>
            </w:pPr>
          </w:p>
        </w:tc>
        <w:tc>
          <w:tcPr>
            <w:tcW w:w="2340" w:type="dxa"/>
            <w:tcBorders/>
            <w:vAlign w:val="center"/>
          </w:tcPr>
          <w:p w14:paraId="4569FC9C">
            <w:pPr>
              <w:pStyle w:val="style0"/>
              <w:spacing w:lineRule="auto" w:line="360"/>
              <w:jc w:val="center"/>
              <w:rPr>
                <w:rFonts w:ascii="仿宋" w:cs="仿宋" w:eastAsia="仿宋" w:hAnsi="仿宋" w:hint="eastAsia"/>
                <w:color w:val="auto"/>
                <w:sz w:val="24"/>
                <w:highlight w:val="none"/>
              </w:rPr>
            </w:pPr>
          </w:p>
        </w:tc>
        <w:tc>
          <w:tcPr>
            <w:tcW w:w="1080" w:type="dxa"/>
            <w:tcBorders/>
            <w:vAlign w:val="center"/>
          </w:tcPr>
          <w:p w14:paraId="47AEB4A1">
            <w:pPr>
              <w:pStyle w:val="style0"/>
              <w:spacing w:lineRule="auto" w:line="360"/>
              <w:jc w:val="center"/>
              <w:rPr>
                <w:rFonts w:ascii="仿宋" w:cs="仿宋" w:eastAsia="仿宋" w:hAnsi="仿宋" w:hint="eastAsia"/>
                <w:color w:val="auto"/>
                <w:sz w:val="24"/>
                <w:highlight w:val="none"/>
              </w:rPr>
            </w:pPr>
          </w:p>
        </w:tc>
        <w:tc>
          <w:tcPr>
            <w:tcW w:w="1332" w:type="dxa"/>
            <w:tcBorders/>
            <w:vAlign w:val="center"/>
          </w:tcPr>
          <w:p w14:paraId="56C23A96">
            <w:pPr>
              <w:pStyle w:val="style0"/>
              <w:spacing w:lineRule="auto" w:line="360"/>
              <w:jc w:val="center"/>
              <w:rPr>
                <w:rFonts w:ascii="仿宋" w:cs="仿宋" w:eastAsia="仿宋" w:hAnsi="仿宋" w:hint="eastAsia"/>
                <w:color w:val="auto"/>
                <w:sz w:val="24"/>
                <w:highlight w:val="none"/>
              </w:rPr>
            </w:pPr>
          </w:p>
        </w:tc>
      </w:tr>
      <w:tr w14:paraId="139E6057">
        <w:tblPrEx/>
        <w:trPr>
          <w:trHeight w:val="453" w:hRule="atLeast"/>
        </w:trPr>
        <w:tc>
          <w:tcPr>
            <w:tcW w:w="737" w:type="dxa"/>
            <w:tcBorders/>
            <w:vAlign w:val="center"/>
          </w:tcPr>
          <w:p w14:paraId="48207C6A">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p>
        </w:tc>
        <w:tc>
          <w:tcPr>
            <w:tcW w:w="1531" w:type="dxa"/>
            <w:tcBorders/>
            <w:vAlign w:val="center"/>
          </w:tcPr>
          <w:p w14:paraId="4D2D921B">
            <w:pPr>
              <w:pStyle w:val="style0"/>
              <w:snapToGrid w:val="false"/>
              <w:spacing w:lineRule="auto" w:line="360"/>
              <w:jc w:val="center"/>
              <w:rPr>
                <w:rFonts w:ascii="仿宋" w:cs="仿宋" w:eastAsia="仿宋" w:hAnsi="仿宋" w:hint="eastAsia"/>
                <w:color w:val="auto"/>
                <w:sz w:val="24"/>
                <w:highlight w:val="none"/>
              </w:rPr>
            </w:pPr>
          </w:p>
        </w:tc>
        <w:tc>
          <w:tcPr>
            <w:tcW w:w="2160" w:type="dxa"/>
            <w:tcBorders/>
            <w:vAlign w:val="center"/>
          </w:tcPr>
          <w:p w14:paraId="6244899C">
            <w:pPr>
              <w:pStyle w:val="style0"/>
              <w:snapToGrid w:val="false"/>
              <w:spacing w:lineRule="auto" w:line="360"/>
              <w:jc w:val="center"/>
              <w:rPr>
                <w:rFonts w:ascii="仿宋" w:cs="仿宋" w:eastAsia="仿宋" w:hAnsi="仿宋" w:hint="eastAsia"/>
                <w:color w:val="auto"/>
                <w:sz w:val="24"/>
                <w:highlight w:val="none"/>
              </w:rPr>
            </w:pPr>
          </w:p>
        </w:tc>
        <w:tc>
          <w:tcPr>
            <w:tcW w:w="2340" w:type="dxa"/>
            <w:tcBorders/>
            <w:vAlign w:val="center"/>
          </w:tcPr>
          <w:p w14:paraId="0963B208">
            <w:pPr>
              <w:pStyle w:val="style0"/>
              <w:spacing w:lineRule="auto" w:line="360"/>
              <w:jc w:val="center"/>
              <w:rPr>
                <w:rFonts w:ascii="仿宋" w:cs="仿宋" w:eastAsia="仿宋" w:hAnsi="仿宋" w:hint="eastAsia"/>
                <w:color w:val="auto"/>
                <w:sz w:val="24"/>
                <w:highlight w:val="none"/>
              </w:rPr>
            </w:pPr>
          </w:p>
        </w:tc>
        <w:tc>
          <w:tcPr>
            <w:tcW w:w="1080" w:type="dxa"/>
            <w:tcBorders/>
            <w:vAlign w:val="center"/>
          </w:tcPr>
          <w:p w14:paraId="34E32550">
            <w:pPr>
              <w:pStyle w:val="style0"/>
              <w:spacing w:lineRule="auto" w:line="360"/>
              <w:jc w:val="center"/>
              <w:rPr>
                <w:rFonts w:ascii="仿宋" w:cs="仿宋" w:eastAsia="仿宋" w:hAnsi="仿宋" w:hint="eastAsia"/>
                <w:color w:val="auto"/>
                <w:sz w:val="24"/>
                <w:highlight w:val="none"/>
              </w:rPr>
            </w:pPr>
          </w:p>
        </w:tc>
        <w:tc>
          <w:tcPr>
            <w:tcW w:w="1332" w:type="dxa"/>
            <w:tcBorders/>
            <w:vAlign w:val="center"/>
          </w:tcPr>
          <w:p w14:paraId="729D724F">
            <w:pPr>
              <w:pStyle w:val="style0"/>
              <w:spacing w:lineRule="auto" w:line="360"/>
              <w:jc w:val="center"/>
              <w:rPr>
                <w:rFonts w:ascii="仿宋" w:cs="仿宋" w:eastAsia="仿宋" w:hAnsi="仿宋" w:hint="eastAsia"/>
                <w:color w:val="auto"/>
                <w:sz w:val="24"/>
                <w:highlight w:val="none"/>
              </w:rPr>
            </w:pPr>
          </w:p>
        </w:tc>
      </w:tr>
      <w:tr w14:paraId="7886BA0D">
        <w:tblPrEx/>
        <w:trPr>
          <w:trHeight w:val="453" w:hRule="atLeast"/>
        </w:trPr>
        <w:tc>
          <w:tcPr>
            <w:tcW w:w="737" w:type="dxa"/>
            <w:tcBorders/>
            <w:vAlign w:val="center"/>
          </w:tcPr>
          <w:p w14:paraId="4BDDBB6B">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3</w:t>
            </w:r>
          </w:p>
        </w:tc>
        <w:tc>
          <w:tcPr>
            <w:tcW w:w="1531" w:type="dxa"/>
            <w:tcBorders/>
            <w:vAlign w:val="center"/>
          </w:tcPr>
          <w:p w14:paraId="1A53AC57">
            <w:pPr>
              <w:pStyle w:val="style0"/>
              <w:snapToGrid w:val="false"/>
              <w:spacing w:lineRule="auto" w:line="360"/>
              <w:jc w:val="center"/>
              <w:rPr>
                <w:rFonts w:ascii="仿宋" w:cs="仿宋" w:eastAsia="仿宋" w:hAnsi="仿宋" w:hint="eastAsia"/>
                <w:color w:val="auto"/>
                <w:sz w:val="24"/>
                <w:highlight w:val="none"/>
              </w:rPr>
            </w:pPr>
          </w:p>
        </w:tc>
        <w:tc>
          <w:tcPr>
            <w:tcW w:w="2160" w:type="dxa"/>
            <w:tcBorders/>
            <w:vAlign w:val="center"/>
          </w:tcPr>
          <w:p w14:paraId="0F35D836">
            <w:pPr>
              <w:pStyle w:val="style0"/>
              <w:snapToGrid w:val="false"/>
              <w:spacing w:lineRule="auto" w:line="360"/>
              <w:jc w:val="center"/>
              <w:rPr>
                <w:rFonts w:ascii="仿宋" w:cs="仿宋" w:eastAsia="仿宋" w:hAnsi="仿宋" w:hint="eastAsia"/>
                <w:color w:val="auto"/>
                <w:sz w:val="24"/>
                <w:highlight w:val="none"/>
              </w:rPr>
            </w:pPr>
          </w:p>
        </w:tc>
        <w:tc>
          <w:tcPr>
            <w:tcW w:w="2340" w:type="dxa"/>
            <w:tcBorders/>
            <w:vAlign w:val="center"/>
          </w:tcPr>
          <w:p w14:paraId="24E32296">
            <w:pPr>
              <w:pStyle w:val="style0"/>
              <w:spacing w:lineRule="auto" w:line="360"/>
              <w:jc w:val="center"/>
              <w:rPr>
                <w:rFonts w:ascii="仿宋" w:cs="仿宋" w:eastAsia="仿宋" w:hAnsi="仿宋" w:hint="eastAsia"/>
                <w:color w:val="auto"/>
                <w:sz w:val="24"/>
                <w:highlight w:val="none"/>
              </w:rPr>
            </w:pPr>
          </w:p>
        </w:tc>
        <w:tc>
          <w:tcPr>
            <w:tcW w:w="1080" w:type="dxa"/>
            <w:tcBorders/>
            <w:vAlign w:val="center"/>
          </w:tcPr>
          <w:p w14:paraId="772F2FA1">
            <w:pPr>
              <w:pStyle w:val="style0"/>
              <w:spacing w:lineRule="auto" w:line="360"/>
              <w:jc w:val="center"/>
              <w:rPr>
                <w:rFonts w:ascii="仿宋" w:cs="仿宋" w:eastAsia="仿宋" w:hAnsi="仿宋" w:hint="eastAsia"/>
                <w:color w:val="auto"/>
                <w:sz w:val="24"/>
                <w:highlight w:val="none"/>
              </w:rPr>
            </w:pPr>
          </w:p>
        </w:tc>
        <w:tc>
          <w:tcPr>
            <w:tcW w:w="1332" w:type="dxa"/>
            <w:tcBorders/>
            <w:vAlign w:val="center"/>
          </w:tcPr>
          <w:p w14:paraId="60EDFEDC">
            <w:pPr>
              <w:pStyle w:val="style0"/>
              <w:spacing w:lineRule="auto" w:line="360"/>
              <w:jc w:val="center"/>
              <w:rPr>
                <w:rFonts w:ascii="仿宋" w:cs="仿宋" w:eastAsia="仿宋" w:hAnsi="仿宋" w:hint="eastAsia"/>
                <w:color w:val="auto"/>
                <w:sz w:val="24"/>
                <w:highlight w:val="none"/>
              </w:rPr>
            </w:pPr>
          </w:p>
        </w:tc>
      </w:tr>
      <w:tr w14:paraId="48A34F38">
        <w:tblPrEx/>
        <w:trPr>
          <w:trHeight w:val="453" w:hRule="atLeast"/>
        </w:trPr>
        <w:tc>
          <w:tcPr>
            <w:tcW w:w="737" w:type="dxa"/>
            <w:tcBorders/>
            <w:vAlign w:val="center"/>
          </w:tcPr>
          <w:p w14:paraId="50BB6E8D">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4</w:t>
            </w:r>
          </w:p>
        </w:tc>
        <w:tc>
          <w:tcPr>
            <w:tcW w:w="1531" w:type="dxa"/>
            <w:tcBorders/>
            <w:vAlign w:val="center"/>
          </w:tcPr>
          <w:p w14:paraId="1A358F70">
            <w:pPr>
              <w:pStyle w:val="style0"/>
              <w:snapToGrid w:val="false"/>
              <w:spacing w:lineRule="auto" w:line="360"/>
              <w:jc w:val="center"/>
              <w:rPr>
                <w:rFonts w:ascii="仿宋" w:cs="仿宋" w:eastAsia="仿宋" w:hAnsi="仿宋" w:hint="eastAsia"/>
                <w:color w:val="auto"/>
                <w:sz w:val="24"/>
                <w:highlight w:val="none"/>
              </w:rPr>
            </w:pPr>
          </w:p>
        </w:tc>
        <w:tc>
          <w:tcPr>
            <w:tcW w:w="2160" w:type="dxa"/>
            <w:tcBorders/>
            <w:vAlign w:val="center"/>
          </w:tcPr>
          <w:p w14:paraId="30F56AC7">
            <w:pPr>
              <w:pStyle w:val="style0"/>
              <w:snapToGrid w:val="false"/>
              <w:spacing w:lineRule="auto" w:line="360"/>
              <w:jc w:val="center"/>
              <w:rPr>
                <w:rFonts w:ascii="仿宋" w:cs="仿宋" w:eastAsia="仿宋" w:hAnsi="仿宋" w:hint="eastAsia"/>
                <w:color w:val="auto"/>
                <w:sz w:val="24"/>
                <w:highlight w:val="none"/>
              </w:rPr>
            </w:pPr>
          </w:p>
        </w:tc>
        <w:tc>
          <w:tcPr>
            <w:tcW w:w="2340" w:type="dxa"/>
            <w:tcBorders/>
            <w:vAlign w:val="center"/>
          </w:tcPr>
          <w:p w14:paraId="6AFB1F4A">
            <w:pPr>
              <w:pStyle w:val="style0"/>
              <w:spacing w:lineRule="auto" w:line="360"/>
              <w:jc w:val="center"/>
              <w:rPr>
                <w:rFonts w:ascii="仿宋" w:cs="仿宋" w:eastAsia="仿宋" w:hAnsi="仿宋" w:hint="eastAsia"/>
                <w:color w:val="auto"/>
                <w:sz w:val="24"/>
                <w:highlight w:val="none"/>
              </w:rPr>
            </w:pPr>
          </w:p>
        </w:tc>
        <w:tc>
          <w:tcPr>
            <w:tcW w:w="1080" w:type="dxa"/>
            <w:tcBorders/>
            <w:vAlign w:val="center"/>
          </w:tcPr>
          <w:p w14:paraId="08C60D9A">
            <w:pPr>
              <w:pStyle w:val="style0"/>
              <w:spacing w:lineRule="auto" w:line="360"/>
              <w:jc w:val="center"/>
              <w:rPr>
                <w:rFonts w:ascii="仿宋" w:cs="仿宋" w:eastAsia="仿宋" w:hAnsi="仿宋" w:hint="eastAsia"/>
                <w:color w:val="auto"/>
                <w:sz w:val="24"/>
                <w:highlight w:val="none"/>
              </w:rPr>
            </w:pPr>
          </w:p>
        </w:tc>
        <w:tc>
          <w:tcPr>
            <w:tcW w:w="1332" w:type="dxa"/>
            <w:tcBorders/>
            <w:vAlign w:val="center"/>
          </w:tcPr>
          <w:p w14:paraId="5F130D3A">
            <w:pPr>
              <w:pStyle w:val="style0"/>
              <w:spacing w:lineRule="auto" w:line="360"/>
              <w:jc w:val="center"/>
              <w:rPr>
                <w:rFonts w:ascii="仿宋" w:cs="仿宋" w:eastAsia="仿宋" w:hAnsi="仿宋" w:hint="eastAsia"/>
                <w:color w:val="auto"/>
                <w:sz w:val="24"/>
                <w:highlight w:val="none"/>
              </w:rPr>
            </w:pPr>
          </w:p>
        </w:tc>
      </w:tr>
      <w:tr w14:paraId="6C3EF01F">
        <w:tblPrEx/>
        <w:trPr>
          <w:trHeight w:val="453" w:hRule="atLeast"/>
        </w:trPr>
        <w:tc>
          <w:tcPr>
            <w:tcW w:w="737" w:type="dxa"/>
            <w:tcBorders/>
            <w:vAlign w:val="center"/>
          </w:tcPr>
          <w:p w14:paraId="6233291D">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5</w:t>
            </w:r>
          </w:p>
        </w:tc>
        <w:tc>
          <w:tcPr>
            <w:tcW w:w="1531" w:type="dxa"/>
            <w:tcBorders/>
            <w:vAlign w:val="center"/>
          </w:tcPr>
          <w:p w14:paraId="4F1B7358">
            <w:pPr>
              <w:pStyle w:val="style0"/>
              <w:snapToGrid w:val="false"/>
              <w:spacing w:lineRule="auto" w:line="360"/>
              <w:jc w:val="center"/>
              <w:rPr>
                <w:rFonts w:ascii="仿宋" w:cs="仿宋" w:eastAsia="仿宋" w:hAnsi="仿宋" w:hint="eastAsia"/>
                <w:color w:val="auto"/>
                <w:sz w:val="24"/>
                <w:highlight w:val="none"/>
              </w:rPr>
            </w:pPr>
          </w:p>
        </w:tc>
        <w:tc>
          <w:tcPr>
            <w:tcW w:w="2160" w:type="dxa"/>
            <w:tcBorders/>
            <w:vAlign w:val="center"/>
          </w:tcPr>
          <w:p w14:paraId="5038BD8E">
            <w:pPr>
              <w:pStyle w:val="style0"/>
              <w:snapToGrid w:val="false"/>
              <w:spacing w:lineRule="auto" w:line="360"/>
              <w:jc w:val="center"/>
              <w:rPr>
                <w:rFonts w:ascii="仿宋" w:cs="仿宋" w:eastAsia="仿宋" w:hAnsi="仿宋" w:hint="eastAsia"/>
                <w:color w:val="auto"/>
                <w:sz w:val="24"/>
                <w:highlight w:val="none"/>
              </w:rPr>
            </w:pPr>
          </w:p>
        </w:tc>
        <w:tc>
          <w:tcPr>
            <w:tcW w:w="2340" w:type="dxa"/>
            <w:tcBorders/>
            <w:vAlign w:val="center"/>
          </w:tcPr>
          <w:p w14:paraId="0A91D9B5">
            <w:pPr>
              <w:pStyle w:val="style0"/>
              <w:spacing w:lineRule="auto" w:line="360"/>
              <w:jc w:val="center"/>
              <w:rPr>
                <w:rFonts w:ascii="仿宋" w:cs="仿宋" w:eastAsia="仿宋" w:hAnsi="仿宋" w:hint="eastAsia"/>
                <w:color w:val="auto"/>
                <w:sz w:val="24"/>
                <w:highlight w:val="none"/>
              </w:rPr>
            </w:pPr>
          </w:p>
        </w:tc>
        <w:tc>
          <w:tcPr>
            <w:tcW w:w="1080" w:type="dxa"/>
            <w:tcBorders/>
            <w:vAlign w:val="center"/>
          </w:tcPr>
          <w:p w14:paraId="02737725">
            <w:pPr>
              <w:pStyle w:val="style0"/>
              <w:spacing w:lineRule="auto" w:line="360"/>
              <w:jc w:val="center"/>
              <w:rPr>
                <w:rFonts w:ascii="仿宋" w:cs="仿宋" w:eastAsia="仿宋" w:hAnsi="仿宋" w:hint="eastAsia"/>
                <w:color w:val="auto"/>
                <w:sz w:val="24"/>
                <w:highlight w:val="none"/>
              </w:rPr>
            </w:pPr>
          </w:p>
        </w:tc>
        <w:tc>
          <w:tcPr>
            <w:tcW w:w="1332" w:type="dxa"/>
            <w:tcBorders/>
            <w:vAlign w:val="center"/>
          </w:tcPr>
          <w:p w14:paraId="1BE3569C">
            <w:pPr>
              <w:pStyle w:val="style0"/>
              <w:spacing w:lineRule="auto" w:line="360"/>
              <w:jc w:val="center"/>
              <w:rPr>
                <w:rFonts w:ascii="仿宋" w:cs="仿宋" w:eastAsia="仿宋" w:hAnsi="仿宋" w:hint="eastAsia"/>
                <w:color w:val="auto"/>
                <w:sz w:val="24"/>
                <w:highlight w:val="none"/>
              </w:rPr>
            </w:pPr>
          </w:p>
        </w:tc>
      </w:tr>
    </w:tbl>
    <w:p w14:paraId="008434BA">
      <w:pPr>
        <w:pStyle w:val="style0"/>
        <w:autoSpaceDE w:val="false"/>
        <w:autoSpaceDN w:val="false"/>
        <w:spacing w:lineRule="auto" w:line="360"/>
        <w:rPr>
          <w:rFonts w:ascii="仿宋" w:cs="仿宋" w:eastAsia="仿宋" w:hAnsi="仿宋" w:hint="eastAsia"/>
          <w:b/>
          <w:color w:val="auto"/>
          <w:sz w:val="24"/>
          <w:highlight w:val="none"/>
        </w:rPr>
      </w:pPr>
      <w:r>
        <w:rPr>
          <w:rFonts w:ascii="仿宋" w:cs="仿宋" w:eastAsia="仿宋" w:hAnsi="仿宋" w:hint="eastAsia"/>
          <w:b/>
          <w:color w:val="auto"/>
          <w:kern w:val="0"/>
          <w:sz w:val="24"/>
          <w:highlight w:val="none"/>
        </w:rPr>
        <w:t>注：1.</w:t>
      </w:r>
      <w:r>
        <w:rPr>
          <w:rFonts w:ascii="仿宋" w:cs="仿宋" w:eastAsia="仿宋" w:hAnsi="仿宋" w:hint="eastAsia"/>
          <w:b/>
          <w:color w:val="auto"/>
          <w:sz w:val="24"/>
          <w:highlight w:val="none"/>
        </w:rPr>
        <w:t>如果本项目涉及硬件设备采购，须在技术文件中提供此配置清单，提供主要投标产品的技术参数证明材料（如官网截图、产品彩页、原厂技术说明等）。</w:t>
      </w:r>
    </w:p>
    <w:p w14:paraId="186BCB4C">
      <w:pPr>
        <w:pStyle w:val="style0"/>
        <w:autoSpaceDE w:val="false"/>
        <w:autoSpaceDN w:val="false"/>
        <w:spacing w:lineRule="auto" w:line="360"/>
        <w:rPr>
          <w:rFonts w:ascii="仿宋" w:cs="仿宋" w:eastAsia="仿宋" w:hAnsi="仿宋" w:hint="eastAsia"/>
          <w:b/>
          <w:color w:val="auto"/>
          <w:spacing w:val="6"/>
          <w:sz w:val="24"/>
          <w:highlight w:val="none"/>
        </w:rPr>
      </w:pPr>
      <w:r>
        <w:rPr>
          <w:rFonts w:ascii="仿宋" w:cs="仿宋" w:eastAsia="仿宋" w:hAnsi="仿宋" w:hint="eastAsia"/>
          <w:b/>
          <w:color w:val="auto"/>
          <w:spacing w:val="6"/>
          <w:sz w:val="24"/>
          <w:highlight w:val="none"/>
        </w:rPr>
        <w:t>2.</w:t>
      </w:r>
      <w:r>
        <w:rPr>
          <w:rFonts w:ascii="仿宋" w:cs="仿宋" w:eastAsia="仿宋" w:hAnsi="仿宋" w:hint="eastAsia"/>
          <w:b/>
          <w:color w:val="auto"/>
          <w:sz w:val="24"/>
          <w:highlight w:val="none"/>
        </w:rPr>
        <w:t xml:space="preserve"> 本项目如需采购政府强制采购的节能产品的或投标人提供的产品是环境标志产品，投标人须提供节能产品、环境标志产品认证证书复印件。</w:t>
      </w:r>
    </w:p>
    <w:p w14:paraId="77DC10E4">
      <w:pPr>
        <w:pStyle w:val="style0"/>
        <w:autoSpaceDE w:val="false"/>
        <w:autoSpaceDN w:val="false"/>
        <w:spacing w:lineRule="auto" w:line="360"/>
        <w:rPr>
          <w:rFonts w:ascii="仿宋" w:cs="仿宋" w:eastAsia="仿宋" w:hAnsi="仿宋" w:hint="eastAsia"/>
          <w:b/>
          <w:color w:val="auto"/>
          <w:kern w:val="0"/>
          <w:sz w:val="24"/>
          <w:highlight w:val="none"/>
        </w:rPr>
      </w:pPr>
      <w:r>
        <w:rPr>
          <w:rFonts w:ascii="仿宋" w:cs="仿宋" w:eastAsia="仿宋" w:hAnsi="仿宋" w:hint="eastAsia"/>
          <w:b/>
          <w:color w:val="auto"/>
          <w:kern w:val="0"/>
          <w:sz w:val="28"/>
          <w:szCs w:val="28"/>
          <w:highlight w:val="none"/>
        </w:rPr>
        <w:t>附：</w:t>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object>
          <v:shape id="1026" type="#_x0000_t75" filled="f" stroked="f" style="margin-left:0.0pt;margin-top:0.0pt;width:443.25pt;height:42.0pt;mso-wrap-distance-left:0.0pt;mso-wrap-distance-right:0.0pt;visibility:visible;">
            <w10:anchorlock/>
            <v:imagedata r:id="rId7" embosscolor="white" o:title=""/>
            <v:stroke on="f" joinstyle="miter"/>
            <o:lock aspectratio="true" v:ext="view"/>
            <v:fill/>
          </v:shape>
          <o:OLEObject Type="EMBED" ProgID="Package" ShapeID="1026" DrawAspect="Content" ObjectID="0" r:id="rId8"/>
        </w:object>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r>
      <w:r>
        <w:rPr>
          <w:rFonts w:ascii="仿宋" w:cs="仿宋" w:eastAsia="仿宋" w:hAnsi="仿宋" w:hint="eastAsia"/>
          <w:b/>
          <w:color w:val="auto"/>
          <w:kern w:val="0"/>
          <w:sz w:val="28"/>
          <w:szCs w:val="28"/>
          <w:highlight w:val="none"/>
        </w:rPr>
        <w:object>
          <v:shape id="1028" type="#_x0000_t75" filled="f" stroked="f" style="margin-left:0.0pt;margin-top:0.0pt;width:441.0pt;height:42.0pt;mso-wrap-distance-left:0.0pt;mso-wrap-distance-right:0.0pt;visibility:visible;">
            <w10:anchorlock/>
            <v:imagedata r:id="rId9" embosscolor="white" o:title=""/>
            <v:stroke on="f" joinstyle="miter"/>
            <o:lock aspectratio="true" v:ext="view"/>
            <v:fill/>
          </v:shape>
          <o:OLEObject Type="EMBED" ProgID="Package" ShapeID="1028" DrawAspect="Content" ObjectID="0" r:id="rId10"/>
        </w:object>
      </w:r>
      <w:r>
        <w:rPr>
          <w:rFonts w:ascii="仿宋" w:cs="仿宋" w:eastAsia="仿宋" w:hAnsi="仿宋" w:hint="eastAsia"/>
          <w:b/>
          <w:color w:val="auto"/>
          <w:kern w:val="0"/>
          <w:sz w:val="28"/>
          <w:szCs w:val="28"/>
          <w:highlight w:val="none"/>
        </w:rPr>
      </w:r>
    </w:p>
    <w:p w14:paraId="25A6C6B1">
      <w:pPr>
        <w:pStyle w:val="style0"/>
        <w:autoSpaceDE w:val="false"/>
        <w:autoSpaceDN w:val="false"/>
        <w:spacing w:lineRule="auto" w:line="360"/>
        <w:ind w:firstLine="4560" w:firstLineChars="1900"/>
        <w:rPr>
          <w:rFonts w:ascii="仿宋" w:cs="仿宋" w:eastAsia="仿宋" w:hAnsi="仿宋" w:hint="eastAsia"/>
          <w:color w:val="auto"/>
          <w:kern w:val="0"/>
          <w:sz w:val="24"/>
          <w:highlight w:val="none"/>
        </w:rPr>
      </w:pPr>
    </w:p>
    <w:p w14:paraId="5EDE53DC">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65358F90">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0D0A7B8B">
      <w:pPr>
        <w:pStyle w:val="style0"/>
        <w:tabs>
          <w:tab w:val="left" w:leader="none" w:pos="2790"/>
          <w:tab w:val="center" w:leader="none" w:pos="3835"/>
          <w:tab w:val="left" w:leader="none" w:pos="4230"/>
          <w:tab w:val="left" w:leader="none" w:pos="4695"/>
        </w:tabs>
        <w:autoSpaceDE w:val="false"/>
        <w:autoSpaceDN w:val="false"/>
        <w:spacing w:lineRule="auto" w:line="360"/>
        <w:ind w:right="1400"/>
        <w:jc w:val="left"/>
        <w:outlineLvl w:val="1"/>
        <w:rPr>
          <w:rFonts w:ascii="仿宋" w:cs="仿宋" w:eastAsia="仿宋" w:hAnsi="仿宋" w:hint="eastAsia"/>
          <w:b/>
          <w:bCs/>
          <w:color w:val="auto"/>
          <w:kern w:val="0"/>
          <w:sz w:val="24"/>
          <w:highlight w:val="none"/>
          <w:lang w:val="zh-CN"/>
        </w:rPr>
      </w:pPr>
      <w:r>
        <w:rPr>
          <w:rFonts w:ascii="仿宋" w:cs="仿宋" w:eastAsia="仿宋" w:hAnsi="仿宋" w:hint="eastAsia"/>
          <w:b/>
          <w:bCs/>
          <w:color w:val="auto"/>
          <w:kern w:val="0"/>
          <w:sz w:val="24"/>
          <w:highlight w:val="none"/>
          <w:lang w:val="zh-CN"/>
        </w:rPr>
        <w:tab/>
      </w:r>
      <w:r>
        <w:rPr>
          <w:rFonts w:ascii="仿宋" w:cs="仿宋" w:eastAsia="仿宋" w:hAnsi="仿宋" w:hint="eastAsia"/>
          <w:b/>
          <w:bCs/>
          <w:color w:val="auto"/>
          <w:kern w:val="0"/>
          <w:sz w:val="24"/>
          <w:highlight w:val="none"/>
          <w:lang w:val="zh-CN"/>
        </w:rPr>
        <w:tab/>
      </w:r>
    </w:p>
    <w:p w14:paraId="1D338E8D">
      <w:pPr>
        <w:pStyle w:val="style0"/>
        <w:tabs>
          <w:tab w:val="left" w:leader="none" w:pos="2790"/>
          <w:tab w:val="left" w:leader="none" w:pos="4230"/>
        </w:tabs>
        <w:autoSpaceDE w:val="false"/>
        <w:autoSpaceDN w:val="false"/>
        <w:spacing w:lineRule="auto" w:line="360"/>
        <w:ind w:right="1400"/>
        <w:jc w:val="center"/>
        <w:outlineLvl w:val="1"/>
        <w:rPr>
          <w:rFonts w:ascii="仿宋" w:cs="仿宋" w:eastAsia="仿宋" w:hAnsi="仿宋" w:hint="eastAsia"/>
          <w:b/>
          <w:bCs/>
          <w:color w:val="auto"/>
          <w:kern w:val="0"/>
          <w:sz w:val="36"/>
          <w:szCs w:val="36"/>
          <w:highlight w:val="none"/>
          <w:lang w:val="zh-CN"/>
        </w:rPr>
      </w:pPr>
    </w:p>
    <w:p w14:paraId="5B90BC1E">
      <w:pPr>
        <w:pStyle w:val="style0"/>
        <w:pageBreakBefore/>
        <w:tabs>
          <w:tab w:val="left" w:leader="none" w:pos="2790"/>
          <w:tab w:val="left" w:leader="none" w:pos="4230"/>
        </w:tabs>
        <w:autoSpaceDE w:val="false"/>
        <w:autoSpaceDN w:val="false"/>
        <w:spacing w:lineRule="auto" w:line="360"/>
        <w:ind w:right="1400"/>
        <w:jc w:val="center"/>
        <w:outlineLvl w:val="1"/>
        <w:rPr>
          <w:rFonts w:ascii="仿宋" w:cs="仿宋" w:eastAsia="仿宋" w:hAnsi="仿宋" w:hint="eastAsia"/>
          <w:b/>
          <w:bCs/>
          <w:color w:val="auto"/>
          <w:kern w:val="0"/>
          <w:sz w:val="32"/>
          <w:szCs w:val="32"/>
          <w:highlight w:val="none"/>
          <w:lang w:val="zh-CN"/>
        </w:rPr>
      </w:pPr>
      <w:r>
        <w:rPr>
          <w:rFonts w:ascii="仿宋" w:cs="仿宋" w:eastAsia="仿宋" w:hAnsi="仿宋" w:hint="eastAsia"/>
          <w:b/>
          <w:bCs/>
          <w:color w:val="auto"/>
          <w:kern w:val="0"/>
          <w:sz w:val="32"/>
          <w:szCs w:val="32"/>
          <w:highlight w:val="none"/>
          <w:lang w:val="en-US" w:eastAsia="zh-CN"/>
        </w:rPr>
        <w:t>十</w:t>
      </w:r>
      <w:r>
        <w:rPr>
          <w:rFonts w:ascii="仿宋" w:cs="仿宋" w:eastAsia="仿宋" w:hAnsi="仿宋" w:hint="eastAsia"/>
          <w:b/>
          <w:bCs/>
          <w:color w:val="auto"/>
          <w:kern w:val="0"/>
          <w:sz w:val="32"/>
          <w:szCs w:val="32"/>
          <w:highlight w:val="none"/>
          <w:lang w:val="zh-CN"/>
        </w:rPr>
        <w:t>、组织实施方案</w:t>
      </w:r>
    </w:p>
    <w:p w14:paraId="41175DBE">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（由投标人根据采购需求及招标文件要求编制）</w:t>
      </w:r>
    </w:p>
    <w:p w14:paraId="019AAE19">
      <w:pPr>
        <w:pStyle w:val="style0"/>
        <w:tabs>
          <w:tab w:val="left" w:leader="none" w:pos="2790"/>
          <w:tab w:val="left" w:leader="none" w:pos="4230"/>
        </w:tabs>
        <w:autoSpaceDE w:val="false"/>
        <w:autoSpaceDN w:val="false"/>
        <w:spacing w:lineRule="auto" w:line="360"/>
        <w:ind w:right="1400"/>
        <w:outlineLvl w:val="1"/>
        <w:rPr>
          <w:rFonts w:ascii="仿宋" w:cs="仿宋" w:eastAsia="仿宋" w:hAnsi="仿宋" w:hint="eastAsia"/>
          <w:b/>
          <w:bCs/>
          <w:color w:val="auto"/>
          <w:kern w:val="0"/>
          <w:sz w:val="24"/>
          <w:highlight w:val="none"/>
          <w:lang w:val="zh-CN"/>
        </w:rPr>
      </w:pPr>
      <w:r>
        <w:rPr>
          <w:rFonts w:ascii="仿宋" w:cs="仿宋" w:eastAsia="仿宋" w:hAnsi="仿宋" w:hint="eastAsia"/>
          <w:b/>
          <w:bCs/>
          <w:color w:val="auto"/>
          <w:kern w:val="0"/>
          <w:sz w:val="24"/>
          <w:highlight w:val="none"/>
          <w:lang w:val="zh-CN"/>
        </w:rPr>
        <w:t>附表:项目实施进度计划表</w:t>
      </w:r>
      <w:r>
        <w:rPr>
          <w:rFonts w:ascii="仿宋" w:cs="仿宋" w:eastAsia="仿宋" w:hAnsi="仿宋" w:hint="eastAsia"/>
          <w:b/>
          <w:color w:val="auto"/>
          <w:sz w:val="24"/>
          <w:highlight w:val="none"/>
        </w:rPr>
        <w:t xml:space="preserve">(以生效日算起) </w:t>
      </w:r>
    </w:p>
    <w:tbl>
      <w:tblPr>
        <w:tblStyle w:val="style105"/>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245C639">
        <w:trPr>
          <w:trHeight w:val="616" w:hRule="atLeast"/>
        </w:trPr>
        <w:tc>
          <w:tcPr>
            <w:tcW w:w="1188" w:type="dxa"/>
            <w:tcBorders>
              <w:tl2br w:val="single" w:sz="4" w:space="0" w:color="auto"/>
            </w:tcBorders>
            <w:vAlign w:val="center"/>
          </w:tcPr>
          <w:p w14:paraId="604AA9BD">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工作日</w:t>
            </w:r>
          </w:p>
          <w:p w14:paraId="6B56287E">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内容</w:t>
            </w:r>
          </w:p>
        </w:tc>
        <w:tc>
          <w:tcPr>
            <w:tcW w:w="552" w:type="dxa"/>
            <w:tcBorders/>
            <w:vAlign w:val="center"/>
          </w:tcPr>
          <w:p w14:paraId="2FFED5F5">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p>
        </w:tc>
        <w:tc>
          <w:tcPr>
            <w:tcW w:w="552" w:type="dxa"/>
            <w:tcBorders/>
            <w:vAlign w:val="center"/>
          </w:tcPr>
          <w:p w14:paraId="3DD861C9">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p>
        </w:tc>
        <w:tc>
          <w:tcPr>
            <w:tcW w:w="552" w:type="dxa"/>
            <w:tcBorders/>
            <w:vAlign w:val="center"/>
          </w:tcPr>
          <w:p w14:paraId="18C82529">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3</w:t>
            </w:r>
          </w:p>
        </w:tc>
        <w:tc>
          <w:tcPr>
            <w:tcW w:w="552" w:type="dxa"/>
            <w:tcBorders/>
            <w:vAlign w:val="center"/>
          </w:tcPr>
          <w:p w14:paraId="1B848646">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4</w:t>
            </w:r>
          </w:p>
        </w:tc>
        <w:tc>
          <w:tcPr>
            <w:tcW w:w="552" w:type="dxa"/>
            <w:tcBorders/>
            <w:vAlign w:val="center"/>
          </w:tcPr>
          <w:p w14:paraId="6317018B">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5</w:t>
            </w:r>
          </w:p>
        </w:tc>
        <w:tc>
          <w:tcPr>
            <w:tcW w:w="552" w:type="dxa"/>
            <w:tcBorders/>
            <w:vAlign w:val="center"/>
          </w:tcPr>
          <w:p w14:paraId="483C3BDE">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6</w:t>
            </w:r>
          </w:p>
        </w:tc>
        <w:tc>
          <w:tcPr>
            <w:tcW w:w="553" w:type="dxa"/>
            <w:tcBorders/>
            <w:vAlign w:val="center"/>
          </w:tcPr>
          <w:p w14:paraId="2C9A25DD">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7</w:t>
            </w:r>
          </w:p>
        </w:tc>
        <w:tc>
          <w:tcPr>
            <w:tcW w:w="553" w:type="dxa"/>
            <w:tcBorders/>
            <w:vAlign w:val="center"/>
          </w:tcPr>
          <w:p w14:paraId="5BCB1749">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8</w:t>
            </w:r>
          </w:p>
        </w:tc>
        <w:tc>
          <w:tcPr>
            <w:tcW w:w="553" w:type="dxa"/>
            <w:tcBorders/>
            <w:vAlign w:val="center"/>
          </w:tcPr>
          <w:p w14:paraId="3A3781A8">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9</w:t>
            </w:r>
          </w:p>
        </w:tc>
        <w:tc>
          <w:tcPr>
            <w:tcW w:w="553" w:type="dxa"/>
            <w:tcBorders/>
            <w:vAlign w:val="center"/>
          </w:tcPr>
          <w:p w14:paraId="728027FB">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10</w:t>
            </w:r>
          </w:p>
        </w:tc>
        <w:tc>
          <w:tcPr>
            <w:tcW w:w="553" w:type="dxa"/>
            <w:tcBorders/>
            <w:vAlign w:val="center"/>
          </w:tcPr>
          <w:p w14:paraId="1FD70243">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11</w:t>
            </w:r>
          </w:p>
        </w:tc>
        <w:tc>
          <w:tcPr>
            <w:tcW w:w="553" w:type="dxa"/>
            <w:tcBorders/>
            <w:vAlign w:val="center"/>
          </w:tcPr>
          <w:p w14:paraId="28873DA4">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12</w:t>
            </w:r>
          </w:p>
        </w:tc>
        <w:tc>
          <w:tcPr>
            <w:tcW w:w="553" w:type="dxa"/>
            <w:tcBorders/>
            <w:vAlign w:val="center"/>
          </w:tcPr>
          <w:p w14:paraId="25CA88AF">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13</w:t>
            </w:r>
          </w:p>
        </w:tc>
        <w:tc>
          <w:tcPr>
            <w:tcW w:w="553" w:type="dxa"/>
            <w:tcBorders/>
            <w:vAlign w:val="center"/>
          </w:tcPr>
          <w:p w14:paraId="5B2906C8">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14</w:t>
            </w:r>
          </w:p>
        </w:tc>
        <w:tc>
          <w:tcPr>
            <w:tcW w:w="553" w:type="dxa"/>
            <w:tcBorders/>
            <w:vAlign w:val="center"/>
          </w:tcPr>
          <w:p w14:paraId="133968B0">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15</w:t>
            </w:r>
          </w:p>
        </w:tc>
        <w:tc>
          <w:tcPr>
            <w:tcW w:w="553" w:type="dxa"/>
            <w:tcBorders/>
            <w:vAlign w:val="center"/>
          </w:tcPr>
          <w:p w14:paraId="22276254">
            <w:pPr>
              <w:pStyle w:val="style0"/>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p>
        </w:tc>
      </w:tr>
      <w:tr w14:paraId="08C1EC89">
        <w:tblPrEx/>
        <w:trPr/>
        <w:tc>
          <w:tcPr>
            <w:tcW w:w="1188" w:type="dxa"/>
            <w:tcBorders/>
            <w:vAlign w:val="center"/>
          </w:tcPr>
          <w:p w14:paraId="674EA8D0">
            <w:pPr>
              <w:pStyle w:val="style0"/>
              <w:spacing w:lineRule="auto" w:line="360"/>
              <w:rPr>
                <w:rFonts w:ascii="仿宋" w:cs="仿宋" w:eastAsia="仿宋" w:hAnsi="仿宋" w:hint="eastAsia"/>
                <w:color w:val="auto"/>
                <w:sz w:val="24"/>
                <w:highlight w:val="none"/>
              </w:rPr>
            </w:pPr>
          </w:p>
        </w:tc>
        <w:tc>
          <w:tcPr>
            <w:tcW w:w="552" w:type="dxa"/>
            <w:tcBorders/>
          </w:tcPr>
          <w:p w14:paraId="4410B62B">
            <w:pPr>
              <w:pStyle w:val="style0"/>
              <w:spacing w:lineRule="auto" w:line="360"/>
              <w:rPr>
                <w:rFonts w:ascii="仿宋" w:cs="仿宋" w:eastAsia="仿宋" w:hAnsi="仿宋" w:hint="eastAsia"/>
                <w:color w:val="auto"/>
                <w:sz w:val="24"/>
                <w:highlight w:val="none"/>
              </w:rPr>
            </w:pPr>
          </w:p>
        </w:tc>
        <w:tc>
          <w:tcPr>
            <w:tcW w:w="552" w:type="dxa"/>
            <w:tcBorders/>
          </w:tcPr>
          <w:p w14:paraId="5E09FB4E">
            <w:pPr>
              <w:pStyle w:val="style0"/>
              <w:spacing w:lineRule="auto" w:line="360"/>
              <w:rPr>
                <w:rFonts w:ascii="仿宋" w:cs="仿宋" w:eastAsia="仿宋" w:hAnsi="仿宋" w:hint="eastAsia"/>
                <w:color w:val="auto"/>
                <w:sz w:val="24"/>
                <w:highlight w:val="none"/>
              </w:rPr>
            </w:pPr>
          </w:p>
        </w:tc>
        <w:tc>
          <w:tcPr>
            <w:tcW w:w="552" w:type="dxa"/>
            <w:tcBorders/>
          </w:tcPr>
          <w:p w14:paraId="52989CF3">
            <w:pPr>
              <w:pStyle w:val="style0"/>
              <w:spacing w:lineRule="auto" w:line="360"/>
              <w:rPr>
                <w:rFonts w:ascii="仿宋" w:cs="仿宋" w:eastAsia="仿宋" w:hAnsi="仿宋" w:hint="eastAsia"/>
                <w:color w:val="auto"/>
                <w:sz w:val="24"/>
                <w:highlight w:val="none"/>
              </w:rPr>
            </w:pPr>
          </w:p>
        </w:tc>
        <w:tc>
          <w:tcPr>
            <w:tcW w:w="552" w:type="dxa"/>
            <w:tcBorders/>
          </w:tcPr>
          <w:p w14:paraId="3CBED99C">
            <w:pPr>
              <w:pStyle w:val="style0"/>
              <w:spacing w:lineRule="auto" w:line="360"/>
              <w:rPr>
                <w:rFonts w:ascii="仿宋" w:cs="仿宋" w:eastAsia="仿宋" w:hAnsi="仿宋" w:hint="eastAsia"/>
                <w:color w:val="auto"/>
                <w:sz w:val="24"/>
                <w:highlight w:val="none"/>
              </w:rPr>
            </w:pPr>
          </w:p>
        </w:tc>
        <w:tc>
          <w:tcPr>
            <w:tcW w:w="552" w:type="dxa"/>
            <w:tcBorders/>
          </w:tcPr>
          <w:p w14:paraId="1DA87183">
            <w:pPr>
              <w:pStyle w:val="style0"/>
              <w:spacing w:lineRule="auto" w:line="360"/>
              <w:rPr>
                <w:rFonts w:ascii="仿宋" w:cs="仿宋" w:eastAsia="仿宋" w:hAnsi="仿宋" w:hint="eastAsia"/>
                <w:color w:val="auto"/>
                <w:sz w:val="24"/>
                <w:highlight w:val="none"/>
              </w:rPr>
            </w:pPr>
          </w:p>
        </w:tc>
        <w:tc>
          <w:tcPr>
            <w:tcW w:w="552" w:type="dxa"/>
            <w:tcBorders/>
          </w:tcPr>
          <w:p w14:paraId="2E35CED3">
            <w:pPr>
              <w:pStyle w:val="style0"/>
              <w:spacing w:lineRule="auto" w:line="360"/>
              <w:rPr>
                <w:rFonts w:ascii="仿宋" w:cs="仿宋" w:eastAsia="仿宋" w:hAnsi="仿宋" w:hint="eastAsia"/>
                <w:color w:val="auto"/>
                <w:sz w:val="24"/>
                <w:highlight w:val="none"/>
              </w:rPr>
            </w:pPr>
          </w:p>
        </w:tc>
        <w:tc>
          <w:tcPr>
            <w:tcW w:w="553" w:type="dxa"/>
            <w:tcBorders/>
          </w:tcPr>
          <w:p w14:paraId="70BCFB18">
            <w:pPr>
              <w:pStyle w:val="style0"/>
              <w:spacing w:lineRule="auto" w:line="360"/>
              <w:rPr>
                <w:rFonts w:ascii="仿宋" w:cs="仿宋" w:eastAsia="仿宋" w:hAnsi="仿宋" w:hint="eastAsia"/>
                <w:color w:val="auto"/>
                <w:sz w:val="24"/>
                <w:highlight w:val="none"/>
              </w:rPr>
            </w:pPr>
          </w:p>
        </w:tc>
        <w:tc>
          <w:tcPr>
            <w:tcW w:w="553" w:type="dxa"/>
            <w:tcBorders/>
          </w:tcPr>
          <w:p w14:paraId="66FD4B4D">
            <w:pPr>
              <w:pStyle w:val="style0"/>
              <w:spacing w:lineRule="auto" w:line="360"/>
              <w:rPr>
                <w:rFonts w:ascii="仿宋" w:cs="仿宋" w:eastAsia="仿宋" w:hAnsi="仿宋" w:hint="eastAsia"/>
                <w:color w:val="auto"/>
                <w:sz w:val="24"/>
                <w:highlight w:val="none"/>
              </w:rPr>
            </w:pPr>
          </w:p>
        </w:tc>
        <w:tc>
          <w:tcPr>
            <w:tcW w:w="553" w:type="dxa"/>
            <w:tcBorders/>
          </w:tcPr>
          <w:p w14:paraId="41A9014D">
            <w:pPr>
              <w:pStyle w:val="style0"/>
              <w:spacing w:lineRule="auto" w:line="360"/>
              <w:rPr>
                <w:rFonts w:ascii="仿宋" w:cs="仿宋" w:eastAsia="仿宋" w:hAnsi="仿宋" w:hint="eastAsia"/>
                <w:color w:val="auto"/>
                <w:sz w:val="24"/>
                <w:highlight w:val="none"/>
              </w:rPr>
            </w:pPr>
          </w:p>
        </w:tc>
        <w:tc>
          <w:tcPr>
            <w:tcW w:w="553" w:type="dxa"/>
            <w:tcBorders/>
          </w:tcPr>
          <w:p w14:paraId="7E09F011">
            <w:pPr>
              <w:pStyle w:val="style0"/>
              <w:spacing w:lineRule="auto" w:line="360"/>
              <w:rPr>
                <w:rFonts w:ascii="仿宋" w:cs="仿宋" w:eastAsia="仿宋" w:hAnsi="仿宋" w:hint="eastAsia"/>
                <w:color w:val="auto"/>
                <w:sz w:val="24"/>
                <w:highlight w:val="none"/>
              </w:rPr>
            </w:pPr>
          </w:p>
        </w:tc>
        <w:tc>
          <w:tcPr>
            <w:tcW w:w="553" w:type="dxa"/>
            <w:tcBorders/>
          </w:tcPr>
          <w:p w14:paraId="198C8653">
            <w:pPr>
              <w:pStyle w:val="style0"/>
              <w:spacing w:lineRule="auto" w:line="360"/>
              <w:rPr>
                <w:rFonts w:ascii="仿宋" w:cs="仿宋" w:eastAsia="仿宋" w:hAnsi="仿宋" w:hint="eastAsia"/>
                <w:color w:val="auto"/>
                <w:sz w:val="24"/>
                <w:highlight w:val="none"/>
              </w:rPr>
            </w:pPr>
          </w:p>
        </w:tc>
        <w:tc>
          <w:tcPr>
            <w:tcW w:w="553" w:type="dxa"/>
            <w:tcBorders/>
          </w:tcPr>
          <w:p w14:paraId="41A82BCC">
            <w:pPr>
              <w:pStyle w:val="style0"/>
              <w:spacing w:lineRule="auto" w:line="360"/>
              <w:rPr>
                <w:rFonts w:ascii="仿宋" w:cs="仿宋" w:eastAsia="仿宋" w:hAnsi="仿宋" w:hint="eastAsia"/>
                <w:color w:val="auto"/>
                <w:sz w:val="24"/>
                <w:highlight w:val="none"/>
              </w:rPr>
            </w:pPr>
          </w:p>
        </w:tc>
        <w:tc>
          <w:tcPr>
            <w:tcW w:w="553" w:type="dxa"/>
            <w:tcBorders/>
          </w:tcPr>
          <w:p w14:paraId="309F7DC0">
            <w:pPr>
              <w:pStyle w:val="style0"/>
              <w:spacing w:lineRule="auto" w:line="360"/>
              <w:rPr>
                <w:rFonts w:ascii="仿宋" w:cs="仿宋" w:eastAsia="仿宋" w:hAnsi="仿宋" w:hint="eastAsia"/>
                <w:color w:val="auto"/>
                <w:sz w:val="24"/>
                <w:highlight w:val="none"/>
              </w:rPr>
            </w:pPr>
          </w:p>
        </w:tc>
        <w:tc>
          <w:tcPr>
            <w:tcW w:w="553" w:type="dxa"/>
            <w:tcBorders/>
          </w:tcPr>
          <w:p w14:paraId="37E2078C">
            <w:pPr>
              <w:pStyle w:val="style0"/>
              <w:spacing w:lineRule="auto" w:line="360"/>
              <w:rPr>
                <w:rFonts w:ascii="仿宋" w:cs="仿宋" w:eastAsia="仿宋" w:hAnsi="仿宋" w:hint="eastAsia"/>
                <w:color w:val="auto"/>
                <w:sz w:val="24"/>
                <w:highlight w:val="none"/>
              </w:rPr>
            </w:pPr>
          </w:p>
        </w:tc>
        <w:tc>
          <w:tcPr>
            <w:tcW w:w="553" w:type="dxa"/>
            <w:tcBorders/>
          </w:tcPr>
          <w:p w14:paraId="23B536D7">
            <w:pPr>
              <w:pStyle w:val="style0"/>
              <w:spacing w:lineRule="auto" w:line="360"/>
              <w:rPr>
                <w:rFonts w:ascii="仿宋" w:cs="仿宋" w:eastAsia="仿宋" w:hAnsi="仿宋" w:hint="eastAsia"/>
                <w:color w:val="auto"/>
                <w:sz w:val="24"/>
                <w:highlight w:val="none"/>
              </w:rPr>
            </w:pPr>
          </w:p>
        </w:tc>
        <w:tc>
          <w:tcPr>
            <w:tcW w:w="553" w:type="dxa"/>
            <w:tcBorders/>
          </w:tcPr>
          <w:p w14:paraId="6CB639CE">
            <w:pPr>
              <w:pStyle w:val="style0"/>
              <w:spacing w:lineRule="auto" w:line="360"/>
              <w:rPr>
                <w:rFonts w:ascii="仿宋" w:cs="仿宋" w:eastAsia="仿宋" w:hAnsi="仿宋" w:hint="eastAsia"/>
                <w:color w:val="auto"/>
                <w:sz w:val="24"/>
                <w:highlight w:val="none"/>
              </w:rPr>
            </w:pPr>
          </w:p>
        </w:tc>
      </w:tr>
      <w:tr w14:paraId="35F71C8D">
        <w:tblPrEx/>
        <w:trPr/>
        <w:tc>
          <w:tcPr>
            <w:tcW w:w="1188" w:type="dxa"/>
            <w:tcBorders/>
            <w:vAlign w:val="center"/>
          </w:tcPr>
          <w:p w14:paraId="6DF3EABA">
            <w:pPr>
              <w:pStyle w:val="style0"/>
              <w:spacing w:lineRule="auto" w:line="360"/>
              <w:rPr>
                <w:rFonts w:ascii="仿宋" w:cs="仿宋" w:eastAsia="仿宋" w:hAnsi="仿宋" w:hint="eastAsia"/>
                <w:color w:val="auto"/>
                <w:sz w:val="24"/>
                <w:highlight w:val="none"/>
              </w:rPr>
            </w:pPr>
          </w:p>
        </w:tc>
        <w:tc>
          <w:tcPr>
            <w:tcW w:w="552" w:type="dxa"/>
            <w:tcBorders/>
          </w:tcPr>
          <w:p w14:paraId="22668ADA">
            <w:pPr>
              <w:pStyle w:val="style0"/>
              <w:spacing w:lineRule="auto" w:line="360"/>
              <w:rPr>
                <w:rFonts w:ascii="仿宋" w:cs="仿宋" w:eastAsia="仿宋" w:hAnsi="仿宋" w:hint="eastAsia"/>
                <w:color w:val="auto"/>
                <w:sz w:val="24"/>
                <w:highlight w:val="none"/>
              </w:rPr>
            </w:pPr>
          </w:p>
        </w:tc>
        <w:tc>
          <w:tcPr>
            <w:tcW w:w="552" w:type="dxa"/>
            <w:tcBorders/>
          </w:tcPr>
          <w:p w14:paraId="3B88AD26">
            <w:pPr>
              <w:pStyle w:val="style0"/>
              <w:spacing w:lineRule="auto" w:line="360"/>
              <w:rPr>
                <w:rFonts w:ascii="仿宋" w:cs="仿宋" w:eastAsia="仿宋" w:hAnsi="仿宋" w:hint="eastAsia"/>
                <w:color w:val="auto"/>
                <w:sz w:val="24"/>
                <w:highlight w:val="none"/>
              </w:rPr>
            </w:pPr>
          </w:p>
        </w:tc>
        <w:tc>
          <w:tcPr>
            <w:tcW w:w="552" w:type="dxa"/>
            <w:tcBorders/>
          </w:tcPr>
          <w:p w14:paraId="6D70F978">
            <w:pPr>
              <w:pStyle w:val="style0"/>
              <w:spacing w:lineRule="auto" w:line="360"/>
              <w:rPr>
                <w:rFonts w:ascii="仿宋" w:cs="仿宋" w:eastAsia="仿宋" w:hAnsi="仿宋" w:hint="eastAsia"/>
                <w:color w:val="auto"/>
                <w:sz w:val="24"/>
                <w:highlight w:val="none"/>
              </w:rPr>
            </w:pPr>
          </w:p>
        </w:tc>
        <w:tc>
          <w:tcPr>
            <w:tcW w:w="552" w:type="dxa"/>
            <w:tcBorders/>
          </w:tcPr>
          <w:p w14:paraId="52354035">
            <w:pPr>
              <w:pStyle w:val="style0"/>
              <w:spacing w:lineRule="auto" w:line="360"/>
              <w:rPr>
                <w:rFonts w:ascii="仿宋" w:cs="仿宋" w:eastAsia="仿宋" w:hAnsi="仿宋" w:hint="eastAsia"/>
                <w:color w:val="auto"/>
                <w:sz w:val="24"/>
                <w:highlight w:val="none"/>
              </w:rPr>
            </w:pPr>
          </w:p>
        </w:tc>
        <w:tc>
          <w:tcPr>
            <w:tcW w:w="552" w:type="dxa"/>
            <w:tcBorders/>
          </w:tcPr>
          <w:p w14:paraId="227B9B80">
            <w:pPr>
              <w:pStyle w:val="style0"/>
              <w:spacing w:lineRule="auto" w:line="360"/>
              <w:rPr>
                <w:rFonts w:ascii="仿宋" w:cs="仿宋" w:eastAsia="仿宋" w:hAnsi="仿宋" w:hint="eastAsia"/>
                <w:color w:val="auto"/>
                <w:sz w:val="24"/>
                <w:highlight w:val="none"/>
              </w:rPr>
            </w:pPr>
          </w:p>
        </w:tc>
        <w:tc>
          <w:tcPr>
            <w:tcW w:w="552" w:type="dxa"/>
            <w:tcBorders/>
          </w:tcPr>
          <w:p w14:paraId="014D38D9">
            <w:pPr>
              <w:pStyle w:val="style0"/>
              <w:spacing w:lineRule="auto" w:line="360"/>
              <w:rPr>
                <w:rFonts w:ascii="仿宋" w:cs="仿宋" w:eastAsia="仿宋" w:hAnsi="仿宋" w:hint="eastAsia"/>
                <w:color w:val="auto"/>
                <w:sz w:val="24"/>
                <w:highlight w:val="none"/>
              </w:rPr>
            </w:pPr>
          </w:p>
        </w:tc>
        <w:tc>
          <w:tcPr>
            <w:tcW w:w="553" w:type="dxa"/>
            <w:tcBorders/>
          </w:tcPr>
          <w:p w14:paraId="54C24099">
            <w:pPr>
              <w:pStyle w:val="style0"/>
              <w:spacing w:lineRule="auto" w:line="360"/>
              <w:rPr>
                <w:rFonts w:ascii="仿宋" w:cs="仿宋" w:eastAsia="仿宋" w:hAnsi="仿宋" w:hint="eastAsia"/>
                <w:color w:val="auto"/>
                <w:sz w:val="24"/>
                <w:highlight w:val="none"/>
              </w:rPr>
            </w:pPr>
          </w:p>
        </w:tc>
        <w:tc>
          <w:tcPr>
            <w:tcW w:w="553" w:type="dxa"/>
            <w:tcBorders/>
          </w:tcPr>
          <w:p w14:paraId="0C1431E0">
            <w:pPr>
              <w:pStyle w:val="style0"/>
              <w:spacing w:lineRule="auto" w:line="360"/>
              <w:rPr>
                <w:rFonts w:ascii="仿宋" w:cs="仿宋" w:eastAsia="仿宋" w:hAnsi="仿宋" w:hint="eastAsia"/>
                <w:color w:val="auto"/>
                <w:sz w:val="24"/>
                <w:highlight w:val="none"/>
              </w:rPr>
            </w:pPr>
          </w:p>
        </w:tc>
        <w:tc>
          <w:tcPr>
            <w:tcW w:w="553" w:type="dxa"/>
            <w:tcBorders/>
          </w:tcPr>
          <w:p w14:paraId="3B01F2A4">
            <w:pPr>
              <w:pStyle w:val="style0"/>
              <w:spacing w:lineRule="auto" w:line="360"/>
              <w:rPr>
                <w:rFonts w:ascii="仿宋" w:cs="仿宋" w:eastAsia="仿宋" w:hAnsi="仿宋" w:hint="eastAsia"/>
                <w:color w:val="auto"/>
                <w:sz w:val="24"/>
                <w:highlight w:val="none"/>
              </w:rPr>
            </w:pPr>
          </w:p>
        </w:tc>
        <w:tc>
          <w:tcPr>
            <w:tcW w:w="553" w:type="dxa"/>
            <w:tcBorders/>
          </w:tcPr>
          <w:p w14:paraId="301575EA">
            <w:pPr>
              <w:pStyle w:val="style0"/>
              <w:spacing w:lineRule="auto" w:line="360"/>
              <w:rPr>
                <w:rFonts w:ascii="仿宋" w:cs="仿宋" w:eastAsia="仿宋" w:hAnsi="仿宋" w:hint="eastAsia"/>
                <w:color w:val="auto"/>
                <w:sz w:val="24"/>
                <w:highlight w:val="none"/>
              </w:rPr>
            </w:pPr>
          </w:p>
        </w:tc>
        <w:tc>
          <w:tcPr>
            <w:tcW w:w="553" w:type="dxa"/>
            <w:tcBorders/>
          </w:tcPr>
          <w:p w14:paraId="591D6624">
            <w:pPr>
              <w:pStyle w:val="style0"/>
              <w:spacing w:lineRule="auto" w:line="360"/>
              <w:rPr>
                <w:rFonts w:ascii="仿宋" w:cs="仿宋" w:eastAsia="仿宋" w:hAnsi="仿宋" w:hint="eastAsia"/>
                <w:color w:val="auto"/>
                <w:sz w:val="24"/>
                <w:highlight w:val="none"/>
              </w:rPr>
            </w:pPr>
          </w:p>
        </w:tc>
        <w:tc>
          <w:tcPr>
            <w:tcW w:w="553" w:type="dxa"/>
            <w:tcBorders/>
          </w:tcPr>
          <w:p w14:paraId="04DD36ED">
            <w:pPr>
              <w:pStyle w:val="style0"/>
              <w:spacing w:lineRule="auto" w:line="360"/>
              <w:rPr>
                <w:rFonts w:ascii="仿宋" w:cs="仿宋" w:eastAsia="仿宋" w:hAnsi="仿宋" w:hint="eastAsia"/>
                <w:color w:val="auto"/>
                <w:sz w:val="24"/>
                <w:highlight w:val="none"/>
              </w:rPr>
            </w:pPr>
          </w:p>
        </w:tc>
        <w:tc>
          <w:tcPr>
            <w:tcW w:w="553" w:type="dxa"/>
            <w:tcBorders/>
          </w:tcPr>
          <w:p w14:paraId="5572E37D">
            <w:pPr>
              <w:pStyle w:val="style0"/>
              <w:spacing w:lineRule="auto" w:line="360"/>
              <w:rPr>
                <w:rFonts w:ascii="仿宋" w:cs="仿宋" w:eastAsia="仿宋" w:hAnsi="仿宋" w:hint="eastAsia"/>
                <w:color w:val="auto"/>
                <w:sz w:val="24"/>
                <w:highlight w:val="none"/>
              </w:rPr>
            </w:pPr>
          </w:p>
        </w:tc>
        <w:tc>
          <w:tcPr>
            <w:tcW w:w="553" w:type="dxa"/>
            <w:tcBorders/>
          </w:tcPr>
          <w:p w14:paraId="1A5E26DD">
            <w:pPr>
              <w:pStyle w:val="style0"/>
              <w:spacing w:lineRule="auto" w:line="360"/>
              <w:rPr>
                <w:rFonts w:ascii="仿宋" w:cs="仿宋" w:eastAsia="仿宋" w:hAnsi="仿宋" w:hint="eastAsia"/>
                <w:color w:val="auto"/>
                <w:sz w:val="24"/>
                <w:highlight w:val="none"/>
              </w:rPr>
            </w:pPr>
          </w:p>
        </w:tc>
        <w:tc>
          <w:tcPr>
            <w:tcW w:w="553" w:type="dxa"/>
            <w:tcBorders/>
          </w:tcPr>
          <w:p w14:paraId="147F871F">
            <w:pPr>
              <w:pStyle w:val="style0"/>
              <w:spacing w:lineRule="auto" w:line="360"/>
              <w:rPr>
                <w:rFonts w:ascii="仿宋" w:cs="仿宋" w:eastAsia="仿宋" w:hAnsi="仿宋" w:hint="eastAsia"/>
                <w:color w:val="auto"/>
                <w:sz w:val="24"/>
                <w:highlight w:val="none"/>
              </w:rPr>
            </w:pPr>
          </w:p>
        </w:tc>
        <w:tc>
          <w:tcPr>
            <w:tcW w:w="553" w:type="dxa"/>
            <w:tcBorders/>
          </w:tcPr>
          <w:p w14:paraId="2E869C0C">
            <w:pPr>
              <w:pStyle w:val="style0"/>
              <w:spacing w:lineRule="auto" w:line="360"/>
              <w:rPr>
                <w:rFonts w:ascii="仿宋" w:cs="仿宋" w:eastAsia="仿宋" w:hAnsi="仿宋" w:hint="eastAsia"/>
                <w:color w:val="auto"/>
                <w:sz w:val="24"/>
                <w:highlight w:val="none"/>
              </w:rPr>
            </w:pPr>
          </w:p>
        </w:tc>
      </w:tr>
      <w:tr w14:paraId="47A8493F">
        <w:tblPrEx/>
        <w:trPr/>
        <w:tc>
          <w:tcPr>
            <w:tcW w:w="1188" w:type="dxa"/>
            <w:tcBorders/>
            <w:vAlign w:val="center"/>
          </w:tcPr>
          <w:p w14:paraId="32C1EA49">
            <w:pPr>
              <w:pStyle w:val="style0"/>
              <w:spacing w:lineRule="auto" w:line="360"/>
              <w:rPr>
                <w:rFonts w:ascii="仿宋" w:cs="仿宋" w:eastAsia="仿宋" w:hAnsi="仿宋" w:hint="eastAsia"/>
                <w:color w:val="auto"/>
                <w:sz w:val="24"/>
                <w:highlight w:val="none"/>
              </w:rPr>
            </w:pPr>
          </w:p>
        </w:tc>
        <w:tc>
          <w:tcPr>
            <w:tcW w:w="552" w:type="dxa"/>
            <w:tcBorders/>
          </w:tcPr>
          <w:p w14:paraId="660EE307">
            <w:pPr>
              <w:pStyle w:val="style0"/>
              <w:spacing w:lineRule="auto" w:line="360"/>
              <w:rPr>
                <w:rFonts w:ascii="仿宋" w:cs="仿宋" w:eastAsia="仿宋" w:hAnsi="仿宋" w:hint="eastAsia"/>
                <w:color w:val="auto"/>
                <w:sz w:val="24"/>
                <w:highlight w:val="none"/>
              </w:rPr>
            </w:pPr>
          </w:p>
        </w:tc>
        <w:tc>
          <w:tcPr>
            <w:tcW w:w="552" w:type="dxa"/>
            <w:tcBorders/>
          </w:tcPr>
          <w:p w14:paraId="3AA8451D">
            <w:pPr>
              <w:pStyle w:val="style0"/>
              <w:spacing w:lineRule="auto" w:line="360"/>
              <w:rPr>
                <w:rFonts w:ascii="仿宋" w:cs="仿宋" w:eastAsia="仿宋" w:hAnsi="仿宋" w:hint="eastAsia"/>
                <w:color w:val="auto"/>
                <w:sz w:val="24"/>
                <w:highlight w:val="none"/>
              </w:rPr>
            </w:pPr>
          </w:p>
        </w:tc>
        <w:tc>
          <w:tcPr>
            <w:tcW w:w="552" w:type="dxa"/>
            <w:tcBorders/>
          </w:tcPr>
          <w:p w14:paraId="02499574">
            <w:pPr>
              <w:pStyle w:val="style0"/>
              <w:spacing w:lineRule="auto" w:line="360"/>
              <w:rPr>
                <w:rFonts w:ascii="仿宋" w:cs="仿宋" w:eastAsia="仿宋" w:hAnsi="仿宋" w:hint="eastAsia"/>
                <w:color w:val="auto"/>
                <w:sz w:val="24"/>
                <w:highlight w:val="none"/>
              </w:rPr>
            </w:pPr>
          </w:p>
        </w:tc>
        <w:tc>
          <w:tcPr>
            <w:tcW w:w="552" w:type="dxa"/>
            <w:tcBorders/>
          </w:tcPr>
          <w:p w14:paraId="0DCF6124">
            <w:pPr>
              <w:pStyle w:val="style0"/>
              <w:spacing w:lineRule="auto" w:line="360"/>
              <w:rPr>
                <w:rFonts w:ascii="仿宋" w:cs="仿宋" w:eastAsia="仿宋" w:hAnsi="仿宋" w:hint="eastAsia"/>
                <w:color w:val="auto"/>
                <w:sz w:val="24"/>
                <w:highlight w:val="none"/>
              </w:rPr>
            </w:pPr>
          </w:p>
        </w:tc>
        <w:tc>
          <w:tcPr>
            <w:tcW w:w="552" w:type="dxa"/>
            <w:tcBorders/>
          </w:tcPr>
          <w:p w14:paraId="7F4BCC9E">
            <w:pPr>
              <w:pStyle w:val="style0"/>
              <w:spacing w:lineRule="auto" w:line="360"/>
              <w:rPr>
                <w:rFonts w:ascii="仿宋" w:cs="仿宋" w:eastAsia="仿宋" w:hAnsi="仿宋" w:hint="eastAsia"/>
                <w:color w:val="auto"/>
                <w:sz w:val="24"/>
                <w:highlight w:val="none"/>
              </w:rPr>
            </w:pPr>
          </w:p>
        </w:tc>
        <w:tc>
          <w:tcPr>
            <w:tcW w:w="552" w:type="dxa"/>
            <w:tcBorders/>
          </w:tcPr>
          <w:p w14:paraId="752F4014">
            <w:pPr>
              <w:pStyle w:val="style0"/>
              <w:spacing w:lineRule="auto" w:line="360"/>
              <w:rPr>
                <w:rFonts w:ascii="仿宋" w:cs="仿宋" w:eastAsia="仿宋" w:hAnsi="仿宋" w:hint="eastAsia"/>
                <w:color w:val="auto"/>
                <w:sz w:val="24"/>
                <w:highlight w:val="none"/>
              </w:rPr>
            </w:pPr>
          </w:p>
        </w:tc>
        <w:tc>
          <w:tcPr>
            <w:tcW w:w="553" w:type="dxa"/>
            <w:tcBorders/>
          </w:tcPr>
          <w:p w14:paraId="197F02D0">
            <w:pPr>
              <w:pStyle w:val="style0"/>
              <w:spacing w:lineRule="auto" w:line="360"/>
              <w:rPr>
                <w:rFonts w:ascii="仿宋" w:cs="仿宋" w:eastAsia="仿宋" w:hAnsi="仿宋" w:hint="eastAsia"/>
                <w:color w:val="auto"/>
                <w:sz w:val="24"/>
                <w:highlight w:val="none"/>
              </w:rPr>
            </w:pPr>
          </w:p>
        </w:tc>
        <w:tc>
          <w:tcPr>
            <w:tcW w:w="553" w:type="dxa"/>
            <w:tcBorders/>
          </w:tcPr>
          <w:p w14:paraId="0A024DE3">
            <w:pPr>
              <w:pStyle w:val="style0"/>
              <w:spacing w:lineRule="auto" w:line="360"/>
              <w:rPr>
                <w:rFonts w:ascii="仿宋" w:cs="仿宋" w:eastAsia="仿宋" w:hAnsi="仿宋" w:hint="eastAsia"/>
                <w:color w:val="auto"/>
                <w:sz w:val="24"/>
                <w:highlight w:val="none"/>
              </w:rPr>
            </w:pPr>
          </w:p>
        </w:tc>
        <w:tc>
          <w:tcPr>
            <w:tcW w:w="553" w:type="dxa"/>
            <w:tcBorders/>
          </w:tcPr>
          <w:p w14:paraId="78455FE3">
            <w:pPr>
              <w:pStyle w:val="style0"/>
              <w:spacing w:lineRule="auto" w:line="360"/>
              <w:rPr>
                <w:rFonts w:ascii="仿宋" w:cs="仿宋" w:eastAsia="仿宋" w:hAnsi="仿宋" w:hint="eastAsia"/>
                <w:color w:val="auto"/>
                <w:sz w:val="24"/>
                <w:highlight w:val="none"/>
              </w:rPr>
            </w:pPr>
          </w:p>
        </w:tc>
        <w:tc>
          <w:tcPr>
            <w:tcW w:w="553" w:type="dxa"/>
            <w:tcBorders/>
          </w:tcPr>
          <w:p w14:paraId="1829AB4F">
            <w:pPr>
              <w:pStyle w:val="style0"/>
              <w:spacing w:lineRule="auto" w:line="360"/>
              <w:rPr>
                <w:rFonts w:ascii="仿宋" w:cs="仿宋" w:eastAsia="仿宋" w:hAnsi="仿宋" w:hint="eastAsia"/>
                <w:color w:val="auto"/>
                <w:sz w:val="24"/>
                <w:highlight w:val="none"/>
              </w:rPr>
            </w:pPr>
          </w:p>
        </w:tc>
        <w:tc>
          <w:tcPr>
            <w:tcW w:w="553" w:type="dxa"/>
            <w:tcBorders/>
          </w:tcPr>
          <w:p w14:paraId="0121A0DD">
            <w:pPr>
              <w:pStyle w:val="style0"/>
              <w:spacing w:lineRule="auto" w:line="360"/>
              <w:rPr>
                <w:rFonts w:ascii="仿宋" w:cs="仿宋" w:eastAsia="仿宋" w:hAnsi="仿宋" w:hint="eastAsia"/>
                <w:color w:val="auto"/>
                <w:sz w:val="24"/>
                <w:highlight w:val="none"/>
              </w:rPr>
            </w:pPr>
          </w:p>
        </w:tc>
        <w:tc>
          <w:tcPr>
            <w:tcW w:w="553" w:type="dxa"/>
            <w:tcBorders/>
          </w:tcPr>
          <w:p w14:paraId="7F19CA9A">
            <w:pPr>
              <w:pStyle w:val="style0"/>
              <w:spacing w:lineRule="auto" w:line="360"/>
              <w:rPr>
                <w:rFonts w:ascii="仿宋" w:cs="仿宋" w:eastAsia="仿宋" w:hAnsi="仿宋" w:hint="eastAsia"/>
                <w:color w:val="auto"/>
                <w:sz w:val="24"/>
                <w:highlight w:val="none"/>
              </w:rPr>
            </w:pPr>
          </w:p>
        </w:tc>
        <w:tc>
          <w:tcPr>
            <w:tcW w:w="553" w:type="dxa"/>
            <w:tcBorders/>
          </w:tcPr>
          <w:p w14:paraId="66AB416D">
            <w:pPr>
              <w:pStyle w:val="style0"/>
              <w:spacing w:lineRule="auto" w:line="360"/>
              <w:rPr>
                <w:rFonts w:ascii="仿宋" w:cs="仿宋" w:eastAsia="仿宋" w:hAnsi="仿宋" w:hint="eastAsia"/>
                <w:color w:val="auto"/>
                <w:sz w:val="24"/>
                <w:highlight w:val="none"/>
              </w:rPr>
            </w:pPr>
          </w:p>
        </w:tc>
        <w:tc>
          <w:tcPr>
            <w:tcW w:w="553" w:type="dxa"/>
            <w:tcBorders/>
          </w:tcPr>
          <w:p w14:paraId="09EF488D">
            <w:pPr>
              <w:pStyle w:val="style0"/>
              <w:spacing w:lineRule="auto" w:line="360"/>
              <w:rPr>
                <w:rFonts w:ascii="仿宋" w:cs="仿宋" w:eastAsia="仿宋" w:hAnsi="仿宋" w:hint="eastAsia"/>
                <w:color w:val="auto"/>
                <w:sz w:val="24"/>
                <w:highlight w:val="none"/>
              </w:rPr>
            </w:pPr>
          </w:p>
        </w:tc>
        <w:tc>
          <w:tcPr>
            <w:tcW w:w="553" w:type="dxa"/>
            <w:tcBorders/>
          </w:tcPr>
          <w:p w14:paraId="4467C7BB">
            <w:pPr>
              <w:pStyle w:val="style0"/>
              <w:spacing w:lineRule="auto" w:line="360"/>
              <w:rPr>
                <w:rFonts w:ascii="仿宋" w:cs="仿宋" w:eastAsia="仿宋" w:hAnsi="仿宋" w:hint="eastAsia"/>
                <w:color w:val="auto"/>
                <w:sz w:val="24"/>
                <w:highlight w:val="none"/>
              </w:rPr>
            </w:pPr>
          </w:p>
        </w:tc>
        <w:tc>
          <w:tcPr>
            <w:tcW w:w="553" w:type="dxa"/>
            <w:tcBorders/>
          </w:tcPr>
          <w:p w14:paraId="36BAD335">
            <w:pPr>
              <w:pStyle w:val="style0"/>
              <w:spacing w:lineRule="auto" w:line="360"/>
              <w:rPr>
                <w:rFonts w:ascii="仿宋" w:cs="仿宋" w:eastAsia="仿宋" w:hAnsi="仿宋" w:hint="eastAsia"/>
                <w:color w:val="auto"/>
                <w:sz w:val="24"/>
                <w:highlight w:val="none"/>
              </w:rPr>
            </w:pPr>
          </w:p>
        </w:tc>
      </w:tr>
    </w:tbl>
    <w:p w14:paraId="25275B3F">
      <w:pPr>
        <w:pStyle w:val="style0"/>
        <w:autoSpaceDE w:val="false"/>
        <w:autoSpaceDN w:val="false"/>
        <w:spacing w:lineRule="auto" w:line="360"/>
        <w:rPr>
          <w:rFonts w:ascii="仿宋" w:cs="仿宋" w:eastAsia="仿宋" w:hAnsi="仿宋" w:hint="eastAsia"/>
          <w:color w:val="auto"/>
          <w:kern w:val="0"/>
          <w:sz w:val="24"/>
          <w:highlight w:val="none"/>
        </w:rPr>
      </w:pPr>
      <w:r>
        <w:rPr>
          <w:rFonts w:ascii="仿宋" w:cs="仿宋" w:eastAsia="仿宋" w:hAnsi="仿宋" w:hint="eastAsia"/>
          <w:b/>
          <w:color w:val="auto"/>
          <w:sz w:val="24"/>
          <w:highlight w:val="none"/>
        </w:rPr>
        <w:t>注：投标人可按上述时间表的格式自行编制切合实际的具体时间表。</w:t>
      </w:r>
    </w:p>
    <w:p w14:paraId="22C380A9">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60B786D1">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3F1A8D55">
      <w:pPr>
        <w:pStyle w:val="style0"/>
        <w:spacing w:lineRule="auto" w:line="360"/>
        <w:rPr>
          <w:rFonts w:ascii="仿宋" w:cs="仿宋" w:eastAsia="仿宋" w:hAnsi="仿宋" w:hint="eastAsia"/>
          <w:color w:val="auto"/>
          <w:kern w:val="0"/>
          <w:sz w:val="24"/>
          <w:highlight w:val="none"/>
        </w:rPr>
      </w:pPr>
    </w:p>
    <w:p w14:paraId="2621501F">
      <w:pPr>
        <w:pStyle w:val="style0"/>
        <w:spacing w:lineRule="auto" w:line="360"/>
        <w:rPr>
          <w:rFonts w:ascii="仿宋" w:cs="仿宋" w:eastAsia="仿宋" w:hAnsi="仿宋" w:hint="eastAsia"/>
          <w:b/>
          <w:bCs/>
          <w:color w:val="auto"/>
          <w:sz w:val="32"/>
          <w:szCs w:val="32"/>
          <w:highlight w:val="none"/>
        </w:rPr>
      </w:pPr>
    </w:p>
    <w:p w14:paraId="65258B3A">
      <w:pPr>
        <w:pStyle w:val="style0"/>
        <w:spacing w:lineRule="auto" w:line="360"/>
        <w:jc w:val="center"/>
        <w:rPr>
          <w:rFonts w:ascii="仿宋" w:cs="仿宋" w:eastAsia="仿宋" w:hAnsi="仿宋" w:hint="eastAsia"/>
          <w:b/>
          <w:bCs/>
          <w:color w:val="auto"/>
          <w:sz w:val="32"/>
          <w:szCs w:val="32"/>
          <w:highlight w:val="none"/>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一</w:t>
      </w:r>
      <w:r>
        <w:rPr>
          <w:rFonts w:ascii="仿宋" w:cs="仿宋" w:eastAsia="仿宋" w:hAnsi="仿宋" w:hint="eastAsia"/>
          <w:b/>
          <w:bCs/>
          <w:color w:val="auto"/>
          <w:sz w:val="32"/>
          <w:szCs w:val="32"/>
          <w:highlight w:val="none"/>
        </w:rPr>
        <w:t>、售后服务方案</w:t>
      </w:r>
    </w:p>
    <w:p w14:paraId="419BBCC2">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（由投标人根据采购需求及招标文件要求编制）</w:t>
      </w:r>
    </w:p>
    <w:p w14:paraId="536D6997">
      <w:pPr>
        <w:pStyle w:val="style0"/>
        <w:autoSpaceDE w:val="false"/>
        <w:autoSpaceDN w:val="false"/>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附表A:售后服务机构情况表</w:t>
      </w:r>
      <w:r>
        <w:rPr>
          <w:rFonts w:ascii="仿宋" w:cs="仿宋" w:eastAsia="仿宋" w:hAnsi="仿宋" w:hint="eastAsia"/>
          <w:color w:val="auto"/>
          <w:sz w:val="24"/>
          <w:highlight w:val="none"/>
        </w:rPr>
        <w:t>（按此格式自制）</w:t>
      </w:r>
    </w:p>
    <w:tbl>
      <w:tblPr>
        <w:tblStyle w:val="style105"/>
        <w:tblW w:w="9288"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828"/>
        <w:gridCol w:w="2160"/>
        <w:gridCol w:w="1620"/>
        <w:gridCol w:w="1245"/>
        <w:gridCol w:w="2175"/>
        <w:gridCol w:w="1260"/>
      </w:tblGrid>
      <w:tr w14:paraId="04AE8B03">
        <w:trPr>
          <w:trHeight w:val="246" w:hRule="atLeast"/>
        </w:trPr>
        <w:tc>
          <w:tcPr>
            <w:tcW w:w="828" w:type="dxa"/>
            <w:tcBorders/>
          </w:tcPr>
          <w:p w14:paraId="5920AE72">
            <w:pPr>
              <w:pStyle w:val="style0"/>
              <w:autoSpaceDE w:val="false"/>
              <w:autoSpaceDN w:val="false"/>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序号</w:t>
            </w:r>
          </w:p>
        </w:tc>
        <w:tc>
          <w:tcPr>
            <w:tcW w:w="2160" w:type="dxa"/>
            <w:tcBorders/>
          </w:tcPr>
          <w:p w14:paraId="653AB2FA">
            <w:pPr>
              <w:pStyle w:val="style0"/>
              <w:autoSpaceDE w:val="false"/>
              <w:autoSpaceDN w:val="false"/>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机构名称</w:t>
            </w:r>
          </w:p>
        </w:tc>
        <w:tc>
          <w:tcPr>
            <w:tcW w:w="1620" w:type="dxa"/>
            <w:tcBorders/>
          </w:tcPr>
          <w:p w14:paraId="134C597D">
            <w:pPr>
              <w:pStyle w:val="style0"/>
              <w:autoSpaceDE w:val="false"/>
              <w:autoSpaceDN w:val="false"/>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机构性质</w:t>
            </w:r>
          </w:p>
        </w:tc>
        <w:tc>
          <w:tcPr>
            <w:tcW w:w="1245" w:type="dxa"/>
            <w:tcBorders/>
          </w:tcPr>
          <w:p w14:paraId="29465D22">
            <w:pPr>
              <w:pStyle w:val="style0"/>
              <w:autoSpaceDE w:val="false"/>
              <w:autoSpaceDN w:val="false"/>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注册地址</w:t>
            </w:r>
          </w:p>
        </w:tc>
        <w:tc>
          <w:tcPr>
            <w:tcW w:w="2175" w:type="dxa"/>
            <w:tcBorders/>
          </w:tcPr>
          <w:p w14:paraId="074397C5">
            <w:pPr>
              <w:pStyle w:val="style0"/>
              <w:autoSpaceDE w:val="false"/>
              <w:autoSpaceDN w:val="false"/>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服务技术人员数量</w:t>
            </w:r>
          </w:p>
        </w:tc>
        <w:tc>
          <w:tcPr>
            <w:tcW w:w="1260" w:type="dxa"/>
            <w:tcBorders/>
          </w:tcPr>
          <w:p w14:paraId="4F2FA555">
            <w:pPr>
              <w:pStyle w:val="style0"/>
              <w:autoSpaceDE w:val="false"/>
              <w:autoSpaceDN w:val="false"/>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联系电话</w:t>
            </w:r>
          </w:p>
        </w:tc>
      </w:tr>
      <w:tr w14:paraId="6EB2C474">
        <w:tblPrEx/>
        <w:trPr/>
        <w:tc>
          <w:tcPr>
            <w:tcW w:w="828" w:type="dxa"/>
            <w:tcBorders/>
          </w:tcPr>
          <w:p w14:paraId="2574CD3D">
            <w:pPr>
              <w:pStyle w:val="style0"/>
              <w:autoSpaceDE w:val="false"/>
              <w:autoSpaceDN w:val="false"/>
              <w:spacing w:lineRule="auto" w:line="360"/>
              <w:jc w:val="center"/>
              <w:rPr>
                <w:rFonts w:ascii="仿宋" w:cs="仿宋" w:eastAsia="仿宋" w:hAnsi="仿宋" w:hint="eastAsia"/>
                <w:color w:val="auto"/>
                <w:sz w:val="24"/>
                <w:highlight w:val="none"/>
              </w:rPr>
            </w:pPr>
          </w:p>
        </w:tc>
        <w:tc>
          <w:tcPr>
            <w:tcW w:w="2160" w:type="dxa"/>
            <w:tcBorders/>
          </w:tcPr>
          <w:p w14:paraId="02680647">
            <w:pPr>
              <w:pStyle w:val="style0"/>
              <w:autoSpaceDE w:val="false"/>
              <w:autoSpaceDN w:val="false"/>
              <w:spacing w:lineRule="auto" w:line="360"/>
              <w:jc w:val="center"/>
              <w:rPr>
                <w:rFonts w:ascii="仿宋" w:cs="仿宋" w:eastAsia="仿宋" w:hAnsi="仿宋" w:hint="eastAsia"/>
                <w:color w:val="auto"/>
                <w:sz w:val="24"/>
                <w:highlight w:val="none"/>
              </w:rPr>
            </w:pPr>
          </w:p>
        </w:tc>
        <w:tc>
          <w:tcPr>
            <w:tcW w:w="1620" w:type="dxa"/>
            <w:tcBorders/>
          </w:tcPr>
          <w:p w14:paraId="23D8ED84">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45" w:type="dxa"/>
            <w:tcBorders/>
          </w:tcPr>
          <w:p w14:paraId="51ACE112">
            <w:pPr>
              <w:pStyle w:val="style0"/>
              <w:autoSpaceDE w:val="false"/>
              <w:autoSpaceDN w:val="false"/>
              <w:spacing w:lineRule="auto" w:line="360"/>
              <w:jc w:val="center"/>
              <w:rPr>
                <w:rFonts w:ascii="仿宋" w:cs="仿宋" w:eastAsia="仿宋" w:hAnsi="仿宋" w:hint="eastAsia"/>
                <w:color w:val="auto"/>
                <w:sz w:val="24"/>
                <w:highlight w:val="none"/>
              </w:rPr>
            </w:pPr>
          </w:p>
        </w:tc>
        <w:tc>
          <w:tcPr>
            <w:tcW w:w="2175" w:type="dxa"/>
            <w:tcBorders/>
          </w:tcPr>
          <w:p w14:paraId="43F3FF42">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cPr>
          <w:p w14:paraId="2A054EB4">
            <w:pPr>
              <w:pStyle w:val="style0"/>
              <w:autoSpaceDE w:val="false"/>
              <w:autoSpaceDN w:val="false"/>
              <w:spacing w:lineRule="auto" w:line="360"/>
              <w:jc w:val="center"/>
              <w:rPr>
                <w:rFonts w:ascii="仿宋" w:cs="仿宋" w:eastAsia="仿宋" w:hAnsi="仿宋" w:hint="eastAsia"/>
                <w:color w:val="auto"/>
                <w:sz w:val="24"/>
                <w:highlight w:val="none"/>
              </w:rPr>
            </w:pPr>
          </w:p>
        </w:tc>
      </w:tr>
      <w:tr w14:paraId="77ADBE11">
        <w:tblPrEx/>
        <w:trPr/>
        <w:tc>
          <w:tcPr>
            <w:tcW w:w="828" w:type="dxa"/>
            <w:tcBorders/>
          </w:tcPr>
          <w:p w14:paraId="001D2557">
            <w:pPr>
              <w:pStyle w:val="style0"/>
              <w:autoSpaceDE w:val="false"/>
              <w:autoSpaceDN w:val="false"/>
              <w:spacing w:lineRule="auto" w:line="360"/>
              <w:jc w:val="center"/>
              <w:rPr>
                <w:rFonts w:ascii="仿宋" w:cs="仿宋" w:eastAsia="仿宋" w:hAnsi="仿宋" w:hint="eastAsia"/>
                <w:color w:val="auto"/>
                <w:sz w:val="24"/>
                <w:highlight w:val="none"/>
              </w:rPr>
            </w:pPr>
          </w:p>
        </w:tc>
        <w:tc>
          <w:tcPr>
            <w:tcW w:w="2160" w:type="dxa"/>
            <w:tcBorders/>
          </w:tcPr>
          <w:p w14:paraId="4049393C">
            <w:pPr>
              <w:pStyle w:val="style0"/>
              <w:autoSpaceDE w:val="false"/>
              <w:autoSpaceDN w:val="false"/>
              <w:spacing w:lineRule="auto" w:line="360"/>
              <w:jc w:val="center"/>
              <w:rPr>
                <w:rFonts w:ascii="仿宋" w:cs="仿宋" w:eastAsia="仿宋" w:hAnsi="仿宋" w:hint="eastAsia"/>
                <w:color w:val="auto"/>
                <w:sz w:val="24"/>
                <w:highlight w:val="none"/>
              </w:rPr>
            </w:pPr>
          </w:p>
        </w:tc>
        <w:tc>
          <w:tcPr>
            <w:tcW w:w="1620" w:type="dxa"/>
            <w:tcBorders/>
          </w:tcPr>
          <w:p w14:paraId="7DDAF2FB">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45" w:type="dxa"/>
            <w:tcBorders/>
          </w:tcPr>
          <w:p w14:paraId="43FFA845">
            <w:pPr>
              <w:pStyle w:val="style0"/>
              <w:autoSpaceDE w:val="false"/>
              <w:autoSpaceDN w:val="false"/>
              <w:spacing w:lineRule="auto" w:line="360"/>
              <w:jc w:val="center"/>
              <w:rPr>
                <w:rFonts w:ascii="仿宋" w:cs="仿宋" w:eastAsia="仿宋" w:hAnsi="仿宋" w:hint="eastAsia"/>
                <w:color w:val="auto"/>
                <w:sz w:val="24"/>
                <w:highlight w:val="none"/>
              </w:rPr>
            </w:pPr>
          </w:p>
        </w:tc>
        <w:tc>
          <w:tcPr>
            <w:tcW w:w="2175" w:type="dxa"/>
            <w:tcBorders/>
          </w:tcPr>
          <w:p w14:paraId="185CCE29">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cPr>
          <w:p w14:paraId="45DCFA48">
            <w:pPr>
              <w:pStyle w:val="style0"/>
              <w:autoSpaceDE w:val="false"/>
              <w:autoSpaceDN w:val="false"/>
              <w:spacing w:lineRule="auto" w:line="360"/>
              <w:jc w:val="center"/>
              <w:rPr>
                <w:rFonts w:ascii="仿宋" w:cs="仿宋" w:eastAsia="仿宋" w:hAnsi="仿宋" w:hint="eastAsia"/>
                <w:color w:val="auto"/>
                <w:sz w:val="24"/>
                <w:highlight w:val="none"/>
              </w:rPr>
            </w:pPr>
          </w:p>
        </w:tc>
      </w:tr>
      <w:tr w14:paraId="213A6A33">
        <w:tblPrEx/>
        <w:trPr/>
        <w:tc>
          <w:tcPr>
            <w:tcW w:w="828" w:type="dxa"/>
            <w:tcBorders/>
          </w:tcPr>
          <w:p w14:paraId="60CA63C5">
            <w:pPr>
              <w:pStyle w:val="style0"/>
              <w:autoSpaceDE w:val="false"/>
              <w:autoSpaceDN w:val="false"/>
              <w:spacing w:lineRule="auto" w:line="360"/>
              <w:jc w:val="center"/>
              <w:rPr>
                <w:rFonts w:ascii="仿宋" w:cs="仿宋" w:eastAsia="仿宋" w:hAnsi="仿宋" w:hint="eastAsia"/>
                <w:color w:val="auto"/>
                <w:sz w:val="24"/>
                <w:highlight w:val="none"/>
              </w:rPr>
            </w:pPr>
          </w:p>
        </w:tc>
        <w:tc>
          <w:tcPr>
            <w:tcW w:w="2160" w:type="dxa"/>
            <w:tcBorders/>
          </w:tcPr>
          <w:p w14:paraId="347B9BB8">
            <w:pPr>
              <w:pStyle w:val="style0"/>
              <w:autoSpaceDE w:val="false"/>
              <w:autoSpaceDN w:val="false"/>
              <w:spacing w:lineRule="auto" w:line="360"/>
              <w:jc w:val="center"/>
              <w:rPr>
                <w:rFonts w:ascii="仿宋" w:cs="仿宋" w:eastAsia="仿宋" w:hAnsi="仿宋" w:hint="eastAsia"/>
                <w:color w:val="auto"/>
                <w:sz w:val="24"/>
                <w:highlight w:val="none"/>
              </w:rPr>
            </w:pPr>
          </w:p>
        </w:tc>
        <w:tc>
          <w:tcPr>
            <w:tcW w:w="1620" w:type="dxa"/>
            <w:tcBorders/>
          </w:tcPr>
          <w:p w14:paraId="0D9CEB12">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45" w:type="dxa"/>
            <w:tcBorders/>
          </w:tcPr>
          <w:p w14:paraId="0E3FC31F">
            <w:pPr>
              <w:pStyle w:val="style0"/>
              <w:autoSpaceDE w:val="false"/>
              <w:autoSpaceDN w:val="false"/>
              <w:spacing w:lineRule="auto" w:line="360"/>
              <w:jc w:val="center"/>
              <w:rPr>
                <w:rFonts w:ascii="仿宋" w:cs="仿宋" w:eastAsia="仿宋" w:hAnsi="仿宋" w:hint="eastAsia"/>
                <w:color w:val="auto"/>
                <w:sz w:val="24"/>
                <w:highlight w:val="none"/>
              </w:rPr>
            </w:pPr>
          </w:p>
        </w:tc>
        <w:tc>
          <w:tcPr>
            <w:tcW w:w="2175" w:type="dxa"/>
            <w:tcBorders/>
          </w:tcPr>
          <w:p w14:paraId="7C262AEA">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cPr>
          <w:p w14:paraId="650BD4CC">
            <w:pPr>
              <w:pStyle w:val="style0"/>
              <w:autoSpaceDE w:val="false"/>
              <w:autoSpaceDN w:val="false"/>
              <w:spacing w:lineRule="auto" w:line="360"/>
              <w:jc w:val="center"/>
              <w:rPr>
                <w:rFonts w:ascii="仿宋" w:cs="仿宋" w:eastAsia="仿宋" w:hAnsi="仿宋" w:hint="eastAsia"/>
                <w:color w:val="auto"/>
                <w:sz w:val="24"/>
                <w:highlight w:val="none"/>
              </w:rPr>
            </w:pPr>
          </w:p>
        </w:tc>
      </w:tr>
    </w:tbl>
    <w:p w14:paraId="48396D65">
      <w:pPr>
        <w:pStyle w:val="style0"/>
        <w:autoSpaceDE w:val="false"/>
        <w:autoSpaceDN w:val="false"/>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注：关于项目涉及的所有售后服务机构均在本表注明，包括投标人本单位和符合条件的第三方服务机构。</w:t>
      </w:r>
    </w:p>
    <w:p w14:paraId="63E27ACF">
      <w:pPr>
        <w:pStyle w:val="style0"/>
        <w:autoSpaceDE w:val="false"/>
        <w:autoSpaceDN w:val="false"/>
        <w:rPr>
          <w:rFonts w:ascii="仿宋" w:cs="仿宋" w:eastAsia="仿宋" w:hAnsi="仿宋" w:hint="eastAsia"/>
          <w:color w:val="auto"/>
          <w:kern w:val="0"/>
          <w:sz w:val="24"/>
          <w:highlight w:val="none"/>
        </w:rPr>
      </w:pPr>
      <w:r>
        <w:rPr>
          <w:rFonts w:ascii="仿宋" w:cs="仿宋" w:eastAsia="仿宋" w:hAnsi="仿宋" w:hint="eastAsia"/>
          <w:b/>
          <w:color w:val="auto"/>
          <w:kern w:val="0"/>
          <w:sz w:val="24"/>
          <w:highlight w:val="none"/>
        </w:rPr>
        <w:t>附表B：售后服务人员情况表</w:t>
      </w:r>
      <w:r>
        <w:rPr>
          <w:rFonts w:ascii="仿宋" w:cs="仿宋" w:eastAsia="仿宋" w:hAnsi="仿宋" w:hint="eastAsia"/>
          <w:color w:val="auto"/>
          <w:sz w:val="24"/>
          <w:highlight w:val="none"/>
        </w:rPr>
        <w:t>（按此格式自制）</w:t>
      </w:r>
    </w:p>
    <w:tbl>
      <w:tblPr>
        <w:tblStyle w:val="style105"/>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66AFCBFD">
        <w:trPr>
          <w:trHeight w:val="20" w:hRule="atLeast"/>
          <w:jc w:val="center"/>
        </w:trPr>
        <w:tc>
          <w:tcPr>
            <w:tcW w:w="360" w:type="dxa"/>
            <w:tcBorders>
              <w:top w:val="single" w:sz="6" w:space="0" w:color="auto"/>
              <w:left w:val="single" w:sz="6" w:space="0" w:color="auto"/>
              <w:bottom w:val="single" w:sz="6" w:space="0" w:color="auto"/>
              <w:right w:val="single" w:sz="4" w:space="0" w:color="auto"/>
            </w:tcBorders>
            <w:vAlign w:val="center"/>
          </w:tcPr>
          <w:p w14:paraId="48A957CF">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序号</w:t>
            </w:r>
          </w:p>
        </w:tc>
        <w:tc>
          <w:tcPr>
            <w:tcW w:w="746" w:type="dxa"/>
            <w:tcBorders>
              <w:top w:val="single" w:sz="6" w:space="0" w:color="auto"/>
              <w:left w:val="single" w:sz="4" w:space="0" w:color="auto"/>
              <w:bottom w:val="single" w:sz="6" w:space="0" w:color="auto"/>
              <w:right w:val="single" w:sz="6" w:space="0" w:color="auto"/>
            </w:tcBorders>
            <w:vAlign w:val="center"/>
          </w:tcPr>
          <w:p w14:paraId="5E0D0F47">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类别</w:t>
            </w:r>
          </w:p>
        </w:tc>
        <w:tc>
          <w:tcPr>
            <w:tcW w:w="787" w:type="dxa"/>
            <w:tcBorders>
              <w:top w:val="single" w:sz="6" w:space="0" w:color="auto"/>
              <w:left w:val="single" w:sz="6" w:space="0" w:color="auto"/>
              <w:bottom w:val="single" w:sz="6" w:space="0" w:color="auto"/>
              <w:right w:val="single" w:sz="6" w:space="0" w:color="auto"/>
            </w:tcBorders>
            <w:vAlign w:val="center"/>
          </w:tcPr>
          <w:p w14:paraId="18560A09">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2A889865">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性别</w:t>
            </w:r>
          </w:p>
        </w:tc>
        <w:tc>
          <w:tcPr>
            <w:tcW w:w="900" w:type="dxa"/>
            <w:tcBorders>
              <w:top w:val="single" w:sz="6" w:space="0" w:color="auto"/>
              <w:left w:val="single" w:sz="6" w:space="0" w:color="auto"/>
              <w:bottom w:val="single" w:sz="6" w:space="0" w:color="auto"/>
              <w:right w:val="single" w:sz="6" w:space="0" w:color="auto"/>
            </w:tcBorders>
            <w:vAlign w:val="center"/>
          </w:tcPr>
          <w:p w14:paraId="14B8FC07">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年龄</w:t>
            </w:r>
          </w:p>
        </w:tc>
        <w:tc>
          <w:tcPr>
            <w:tcW w:w="1080" w:type="dxa"/>
            <w:tcBorders>
              <w:top w:val="single" w:sz="6" w:space="0" w:color="auto"/>
              <w:left w:val="single" w:sz="6" w:space="0" w:color="auto"/>
              <w:bottom w:val="single" w:sz="6" w:space="0" w:color="auto"/>
              <w:right w:val="single" w:sz="6" w:space="0" w:color="auto"/>
            </w:tcBorders>
            <w:vAlign w:val="center"/>
          </w:tcPr>
          <w:p w14:paraId="64A41F22">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学历</w:t>
            </w:r>
          </w:p>
        </w:tc>
        <w:tc>
          <w:tcPr>
            <w:tcW w:w="1080" w:type="dxa"/>
            <w:tcBorders>
              <w:top w:val="single" w:sz="6" w:space="0" w:color="auto"/>
              <w:left w:val="single" w:sz="6" w:space="0" w:color="auto"/>
              <w:bottom w:val="single" w:sz="6" w:space="0" w:color="auto"/>
              <w:right w:val="single" w:sz="6" w:space="0" w:color="auto"/>
            </w:tcBorders>
            <w:vAlign w:val="center"/>
          </w:tcPr>
          <w:p w14:paraId="5F41B5A3">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专业</w:t>
            </w:r>
          </w:p>
        </w:tc>
        <w:tc>
          <w:tcPr>
            <w:tcW w:w="1080" w:type="dxa"/>
            <w:tcBorders>
              <w:top w:val="single" w:sz="6" w:space="0" w:color="auto"/>
              <w:left w:val="single" w:sz="6" w:space="0" w:color="auto"/>
              <w:bottom w:val="single" w:sz="6" w:space="0" w:color="auto"/>
              <w:right w:val="single" w:sz="6" w:space="0" w:color="auto"/>
            </w:tcBorders>
            <w:vAlign w:val="center"/>
          </w:tcPr>
          <w:p w14:paraId="1BD9966F">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职称</w:t>
            </w:r>
          </w:p>
        </w:tc>
        <w:tc>
          <w:tcPr>
            <w:tcW w:w="1260" w:type="dxa"/>
            <w:tcBorders>
              <w:top w:val="single" w:sz="6" w:space="0" w:color="auto"/>
              <w:left w:val="single" w:sz="6" w:space="0" w:color="auto"/>
              <w:bottom w:val="single" w:sz="6" w:space="0" w:color="auto"/>
              <w:right w:val="single" w:sz="6" w:space="0" w:color="auto"/>
            </w:tcBorders>
            <w:vAlign w:val="center"/>
          </w:tcPr>
          <w:p w14:paraId="4341FF54">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4D5E8E18">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14:paraId="0D8DA09C">
            <w:pPr>
              <w:pStyle w:val="style0"/>
              <w:autoSpaceDE w:val="false"/>
              <w:autoSpaceDN w:val="false"/>
              <w:spacing w:lineRule="exact" w:line="240"/>
              <w:ind w:left="-36" w:leftChars="-17" w:right="-181" w:rightChars="-8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到达现场时间</w:t>
            </w:r>
          </w:p>
        </w:tc>
      </w:tr>
      <w:tr w14:paraId="0806833A">
        <w:tblPrEx/>
        <w:trPr>
          <w:trHeight w:val="20" w:hRule="atLeast"/>
          <w:jc w:val="center"/>
        </w:trPr>
        <w:tc>
          <w:tcPr>
            <w:tcW w:w="360" w:type="dxa"/>
            <w:tcBorders>
              <w:top w:val="single" w:sz="6" w:space="0" w:color="auto"/>
              <w:left w:val="single" w:sz="6" w:space="0" w:color="auto"/>
              <w:bottom w:val="single" w:sz="6" w:space="0" w:color="auto"/>
              <w:right w:val="single" w:sz="4" w:space="0" w:color="auto"/>
            </w:tcBorders>
          </w:tcPr>
          <w:p w14:paraId="75FF6EA5">
            <w:pPr>
              <w:pStyle w:val="style0"/>
              <w:autoSpaceDE w:val="false"/>
              <w:autoSpaceDN w:val="false"/>
              <w:spacing w:lineRule="exact" w:line="240"/>
              <w:jc w:val="center"/>
              <w:rPr>
                <w:rFonts w:ascii="仿宋" w:cs="仿宋" w:eastAsia="仿宋" w:hAnsi="仿宋" w:hint="eastAsia"/>
                <w:color w:val="auto"/>
                <w:sz w:val="24"/>
                <w:highlight w:val="none"/>
              </w:rPr>
            </w:pPr>
          </w:p>
        </w:tc>
        <w:tc>
          <w:tcPr>
            <w:tcW w:w="746" w:type="dxa"/>
            <w:tcBorders>
              <w:top w:val="single" w:sz="6" w:space="0" w:color="auto"/>
              <w:left w:val="single" w:sz="4" w:space="0" w:color="auto"/>
              <w:bottom w:val="single" w:sz="6" w:space="0" w:color="auto"/>
              <w:right w:val="single" w:sz="6" w:space="0" w:color="auto"/>
            </w:tcBorders>
          </w:tcPr>
          <w:p w14:paraId="7C600ADB">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总协调人</w:t>
            </w:r>
          </w:p>
        </w:tc>
        <w:tc>
          <w:tcPr>
            <w:tcW w:w="787" w:type="dxa"/>
            <w:tcBorders>
              <w:top w:val="single" w:sz="6" w:space="0" w:color="auto"/>
              <w:left w:val="single" w:sz="6" w:space="0" w:color="auto"/>
              <w:bottom w:val="single" w:sz="6" w:space="0" w:color="auto"/>
              <w:right w:val="single" w:sz="6" w:space="0" w:color="auto"/>
            </w:tcBorders>
          </w:tcPr>
          <w:p w14:paraId="0E602AE8">
            <w:pPr>
              <w:pStyle w:val="style0"/>
              <w:autoSpaceDE w:val="false"/>
              <w:autoSpaceDN w:val="false"/>
              <w:spacing w:lineRule="exact" w:line="240"/>
              <w:rPr>
                <w:rFonts w:ascii="仿宋" w:cs="仿宋" w:eastAsia="仿宋" w:hAnsi="仿宋" w:hint="eastAsia"/>
                <w:color w:val="auto"/>
                <w:sz w:val="24"/>
                <w:highlight w:val="none"/>
              </w:rPr>
            </w:pPr>
          </w:p>
        </w:tc>
        <w:tc>
          <w:tcPr>
            <w:tcW w:w="412" w:type="dxa"/>
            <w:tcBorders>
              <w:top w:val="single" w:sz="6" w:space="0" w:color="auto"/>
              <w:left w:val="single" w:sz="6" w:space="0" w:color="auto"/>
              <w:bottom w:val="single" w:sz="6" w:space="0" w:color="auto"/>
              <w:right w:val="single" w:sz="6" w:space="0" w:color="auto"/>
            </w:tcBorders>
          </w:tcPr>
          <w:p w14:paraId="08491BAA">
            <w:pPr>
              <w:pStyle w:val="style0"/>
              <w:autoSpaceDE w:val="false"/>
              <w:autoSpaceDN w:val="false"/>
              <w:spacing w:lineRule="exact" w:line="24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62F48DDF">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1D4B338F">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0B5398F7">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7010D675">
            <w:pPr>
              <w:pStyle w:val="style0"/>
              <w:autoSpaceDE w:val="false"/>
              <w:autoSpaceDN w:val="false"/>
              <w:spacing w:lineRule="exact" w:line="240"/>
              <w:rPr>
                <w:rFonts w:ascii="仿宋" w:cs="仿宋" w:eastAsia="仿宋" w:hAnsi="仿宋" w:hint="eastAsia"/>
                <w:color w:val="auto"/>
                <w:sz w:val="24"/>
                <w:highlight w:val="none"/>
              </w:rPr>
            </w:pPr>
          </w:p>
        </w:tc>
        <w:tc>
          <w:tcPr>
            <w:tcW w:w="1260" w:type="dxa"/>
            <w:tcBorders>
              <w:top w:val="single" w:sz="6" w:space="0" w:color="auto"/>
              <w:left w:val="single" w:sz="6" w:space="0" w:color="auto"/>
              <w:bottom w:val="single" w:sz="6" w:space="0" w:color="auto"/>
              <w:right w:val="single" w:sz="6" w:space="0" w:color="auto"/>
            </w:tcBorders>
          </w:tcPr>
          <w:p w14:paraId="3F8CA113">
            <w:pPr>
              <w:pStyle w:val="style0"/>
              <w:autoSpaceDE w:val="false"/>
              <w:autoSpaceDN w:val="false"/>
              <w:spacing w:lineRule="exact" w:line="24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75B3FE14">
            <w:pPr>
              <w:pStyle w:val="style0"/>
              <w:autoSpaceDE w:val="false"/>
              <w:autoSpaceDN w:val="false"/>
              <w:spacing w:lineRule="exact" w:line="240"/>
              <w:rPr>
                <w:rFonts w:ascii="仿宋" w:cs="仿宋" w:eastAsia="仿宋" w:hAnsi="仿宋" w:hint="eastAsia"/>
                <w:color w:val="auto"/>
                <w:sz w:val="24"/>
                <w:highlight w:val="none"/>
              </w:rPr>
            </w:pPr>
          </w:p>
        </w:tc>
        <w:tc>
          <w:tcPr>
            <w:tcW w:w="898" w:type="dxa"/>
            <w:tcBorders>
              <w:top w:val="single" w:sz="6" w:space="0" w:color="auto"/>
              <w:left w:val="single" w:sz="6" w:space="0" w:color="auto"/>
              <w:bottom w:val="single" w:sz="6" w:space="0" w:color="auto"/>
              <w:right w:val="single" w:sz="6" w:space="0" w:color="auto"/>
            </w:tcBorders>
          </w:tcPr>
          <w:p w14:paraId="06A9413F">
            <w:pPr>
              <w:pStyle w:val="style0"/>
              <w:autoSpaceDE w:val="false"/>
              <w:autoSpaceDN w:val="false"/>
              <w:spacing w:lineRule="exact" w:line="240"/>
              <w:rPr>
                <w:rFonts w:ascii="仿宋" w:cs="仿宋" w:eastAsia="仿宋" w:hAnsi="仿宋" w:hint="eastAsia"/>
                <w:color w:val="auto"/>
                <w:sz w:val="24"/>
                <w:highlight w:val="none"/>
              </w:rPr>
            </w:pPr>
          </w:p>
        </w:tc>
      </w:tr>
      <w:tr w14:paraId="10E3E833">
        <w:tblPrEx/>
        <w:trPr>
          <w:trHeight w:val="20" w:hRule="atLeast"/>
          <w:jc w:val="center"/>
        </w:trPr>
        <w:tc>
          <w:tcPr>
            <w:tcW w:w="360" w:type="dxa"/>
            <w:tcBorders>
              <w:top w:val="single" w:sz="6" w:space="0" w:color="auto"/>
              <w:left w:val="single" w:sz="6" w:space="0" w:color="auto"/>
              <w:bottom w:val="single" w:sz="6" w:space="0" w:color="auto"/>
              <w:right w:val="single" w:sz="4" w:space="0" w:color="auto"/>
            </w:tcBorders>
          </w:tcPr>
          <w:p w14:paraId="5323C568">
            <w:pPr>
              <w:pStyle w:val="style0"/>
              <w:autoSpaceDE w:val="false"/>
              <w:autoSpaceDN w:val="false"/>
              <w:spacing w:lineRule="exact" w:line="240"/>
              <w:jc w:val="center"/>
              <w:rPr>
                <w:rFonts w:ascii="仿宋" w:cs="仿宋" w:eastAsia="仿宋" w:hAnsi="仿宋" w:hint="eastAsia"/>
                <w:color w:val="auto"/>
                <w:sz w:val="24"/>
                <w:highlight w:val="none"/>
              </w:rPr>
            </w:pPr>
          </w:p>
        </w:tc>
        <w:tc>
          <w:tcPr>
            <w:tcW w:w="746" w:type="dxa"/>
            <w:tcBorders>
              <w:top w:val="single" w:sz="6" w:space="0" w:color="auto"/>
              <w:left w:val="single" w:sz="4" w:space="0" w:color="auto"/>
              <w:bottom w:val="single" w:sz="6" w:space="0" w:color="auto"/>
              <w:right w:val="single" w:sz="6" w:space="0" w:color="auto"/>
            </w:tcBorders>
          </w:tcPr>
          <w:p w14:paraId="76AC5863">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售后人员</w:t>
            </w:r>
          </w:p>
        </w:tc>
        <w:tc>
          <w:tcPr>
            <w:tcW w:w="787" w:type="dxa"/>
            <w:tcBorders>
              <w:top w:val="single" w:sz="6" w:space="0" w:color="auto"/>
              <w:left w:val="single" w:sz="6" w:space="0" w:color="auto"/>
              <w:bottom w:val="single" w:sz="6" w:space="0" w:color="auto"/>
              <w:right w:val="single" w:sz="6" w:space="0" w:color="auto"/>
            </w:tcBorders>
          </w:tcPr>
          <w:p w14:paraId="5B1D7676">
            <w:pPr>
              <w:pStyle w:val="style0"/>
              <w:autoSpaceDE w:val="false"/>
              <w:autoSpaceDN w:val="false"/>
              <w:spacing w:lineRule="exact" w:line="240"/>
              <w:rPr>
                <w:rFonts w:ascii="仿宋" w:cs="仿宋" w:eastAsia="仿宋" w:hAnsi="仿宋" w:hint="eastAsia"/>
                <w:color w:val="auto"/>
                <w:sz w:val="24"/>
                <w:highlight w:val="none"/>
              </w:rPr>
            </w:pPr>
          </w:p>
        </w:tc>
        <w:tc>
          <w:tcPr>
            <w:tcW w:w="412" w:type="dxa"/>
            <w:tcBorders>
              <w:top w:val="single" w:sz="6" w:space="0" w:color="auto"/>
              <w:left w:val="single" w:sz="6" w:space="0" w:color="auto"/>
              <w:bottom w:val="single" w:sz="6" w:space="0" w:color="auto"/>
              <w:right w:val="single" w:sz="6" w:space="0" w:color="auto"/>
            </w:tcBorders>
          </w:tcPr>
          <w:p w14:paraId="0576A769">
            <w:pPr>
              <w:pStyle w:val="style0"/>
              <w:autoSpaceDE w:val="false"/>
              <w:autoSpaceDN w:val="false"/>
              <w:spacing w:lineRule="exact" w:line="24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67F77B31">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152E8BAA">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37962611">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1C6F3760">
            <w:pPr>
              <w:pStyle w:val="style0"/>
              <w:autoSpaceDE w:val="false"/>
              <w:autoSpaceDN w:val="false"/>
              <w:spacing w:lineRule="exact" w:line="240"/>
              <w:rPr>
                <w:rFonts w:ascii="仿宋" w:cs="仿宋" w:eastAsia="仿宋" w:hAnsi="仿宋" w:hint="eastAsia"/>
                <w:color w:val="auto"/>
                <w:sz w:val="24"/>
                <w:highlight w:val="none"/>
              </w:rPr>
            </w:pPr>
          </w:p>
        </w:tc>
        <w:tc>
          <w:tcPr>
            <w:tcW w:w="1260" w:type="dxa"/>
            <w:tcBorders>
              <w:top w:val="single" w:sz="6" w:space="0" w:color="auto"/>
              <w:left w:val="single" w:sz="6" w:space="0" w:color="auto"/>
              <w:bottom w:val="single" w:sz="6" w:space="0" w:color="auto"/>
              <w:right w:val="single" w:sz="6" w:space="0" w:color="auto"/>
            </w:tcBorders>
          </w:tcPr>
          <w:p w14:paraId="1CF8BD1A">
            <w:pPr>
              <w:pStyle w:val="style0"/>
              <w:autoSpaceDE w:val="false"/>
              <w:autoSpaceDN w:val="false"/>
              <w:spacing w:lineRule="exact" w:line="24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44BF8048">
            <w:pPr>
              <w:pStyle w:val="style0"/>
              <w:autoSpaceDE w:val="false"/>
              <w:autoSpaceDN w:val="false"/>
              <w:spacing w:lineRule="exact" w:line="240"/>
              <w:rPr>
                <w:rFonts w:ascii="仿宋" w:cs="仿宋" w:eastAsia="仿宋" w:hAnsi="仿宋" w:hint="eastAsia"/>
                <w:color w:val="auto"/>
                <w:sz w:val="24"/>
                <w:highlight w:val="none"/>
              </w:rPr>
            </w:pPr>
          </w:p>
        </w:tc>
        <w:tc>
          <w:tcPr>
            <w:tcW w:w="898" w:type="dxa"/>
            <w:tcBorders>
              <w:top w:val="single" w:sz="6" w:space="0" w:color="auto"/>
              <w:left w:val="single" w:sz="6" w:space="0" w:color="auto"/>
              <w:bottom w:val="single" w:sz="6" w:space="0" w:color="auto"/>
              <w:right w:val="single" w:sz="6" w:space="0" w:color="auto"/>
            </w:tcBorders>
          </w:tcPr>
          <w:p w14:paraId="4482E09F">
            <w:pPr>
              <w:pStyle w:val="style0"/>
              <w:autoSpaceDE w:val="false"/>
              <w:autoSpaceDN w:val="false"/>
              <w:spacing w:lineRule="exact" w:line="240"/>
              <w:rPr>
                <w:rFonts w:ascii="仿宋" w:cs="仿宋" w:eastAsia="仿宋" w:hAnsi="仿宋" w:hint="eastAsia"/>
                <w:color w:val="auto"/>
                <w:sz w:val="24"/>
                <w:highlight w:val="none"/>
              </w:rPr>
            </w:pPr>
          </w:p>
        </w:tc>
      </w:tr>
      <w:tr w14:paraId="50C6FBDF">
        <w:tblPrEx/>
        <w:trPr>
          <w:trHeight w:val="20" w:hRule="atLeast"/>
          <w:jc w:val="center"/>
        </w:trPr>
        <w:tc>
          <w:tcPr>
            <w:tcW w:w="360" w:type="dxa"/>
            <w:tcBorders>
              <w:top w:val="single" w:sz="6" w:space="0" w:color="auto"/>
              <w:left w:val="single" w:sz="6" w:space="0" w:color="auto"/>
              <w:bottom w:val="single" w:sz="6" w:space="0" w:color="auto"/>
              <w:right w:val="single" w:sz="4" w:space="0" w:color="auto"/>
            </w:tcBorders>
          </w:tcPr>
          <w:p w14:paraId="7B26298B">
            <w:pPr>
              <w:pStyle w:val="style0"/>
              <w:autoSpaceDE w:val="false"/>
              <w:autoSpaceDN w:val="false"/>
              <w:spacing w:lineRule="exact" w:line="240"/>
              <w:jc w:val="center"/>
              <w:rPr>
                <w:rFonts w:ascii="仿宋" w:cs="仿宋" w:eastAsia="仿宋" w:hAnsi="仿宋" w:hint="eastAsia"/>
                <w:color w:val="auto"/>
                <w:sz w:val="24"/>
                <w:highlight w:val="none"/>
              </w:rPr>
            </w:pPr>
          </w:p>
        </w:tc>
        <w:tc>
          <w:tcPr>
            <w:tcW w:w="746" w:type="dxa"/>
            <w:tcBorders>
              <w:top w:val="single" w:sz="6" w:space="0" w:color="auto"/>
              <w:left w:val="single" w:sz="4" w:space="0" w:color="auto"/>
              <w:bottom w:val="single" w:sz="6" w:space="0" w:color="auto"/>
              <w:right w:val="single" w:sz="6" w:space="0" w:color="auto"/>
            </w:tcBorders>
          </w:tcPr>
          <w:p w14:paraId="4E6694A5">
            <w:pPr>
              <w:pStyle w:val="style0"/>
              <w:autoSpaceDE w:val="false"/>
              <w:autoSpaceDN w:val="false"/>
              <w:spacing w:lineRule="exact" w:line="24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p>
        </w:tc>
        <w:tc>
          <w:tcPr>
            <w:tcW w:w="787" w:type="dxa"/>
            <w:tcBorders>
              <w:top w:val="single" w:sz="6" w:space="0" w:color="auto"/>
              <w:left w:val="single" w:sz="6" w:space="0" w:color="auto"/>
              <w:bottom w:val="single" w:sz="6" w:space="0" w:color="auto"/>
              <w:right w:val="single" w:sz="6" w:space="0" w:color="auto"/>
            </w:tcBorders>
          </w:tcPr>
          <w:p w14:paraId="7F3540C1">
            <w:pPr>
              <w:pStyle w:val="style0"/>
              <w:autoSpaceDE w:val="false"/>
              <w:autoSpaceDN w:val="false"/>
              <w:spacing w:lineRule="exact" w:line="240"/>
              <w:rPr>
                <w:rFonts w:ascii="仿宋" w:cs="仿宋" w:eastAsia="仿宋" w:hAnsi="仿宋" w:hint="eastAsia"/>
                <w:color w:val="auto"/>
                <w:sz w:val="24"/>
                <w:highlight w:val="none"/>
              </w:rPr>
            </w:pPr>
          </w:p>
        </w:tc>
        <w:tc>
          <w:tcPr>
            <w:tcW w:w="412" w:type="dxa"/>
            <w:tcBorders>
              <w:top w:val="single" w:sz="6" w:space="0" w:color="auto"/>
              <w:left w:val="single" w:sz="6" w:space="0" w:color="auto"/>
              <w:bottom w:val="single" w:sz="6" w:space="0" w:color="auto"/>
              <w:right w:val="single" w:sz="6" w:space="0" w:color="auto"/>
            </w:tcBorders>
          </w:tcPr>
          <w:p w14:paraId="2711B959">
            <w:pPr>
              <w:pStyle w:val="style0"/>
              <w:autoSpaceDE w:val="false"/>
              <w:autoSpaceDN w:val="false"/>
              <w:spacing w:lineRule="exact" w:line="24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53D43A3D">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7AD46DDB">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707ABE22">
            <w:pPr>
              <w:pStyle w:val="style0"/>
              <w:autoSpaceDE w:val="false"/>
              <w:autoSpaceDN w:val="false"/>
              <w:spacing w:lineRule="exact" w:line="24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292F01A7">
            <w:pPr>
              <w:pStyle w:val="style0"/>
              <w:autoSpaceDE w:val="false"/>
              <w:autoSpaceDN w:val="false"/>
              <w:spacing w:lineRule="exact" w:line="240"/>
              <w:rPr>
                <w:rFonts w:ascii="仿宋" w:cs="仿宋" w:eastAsia="仿宋" w:hAnsi="仿宋" w:hint="eastAsia"/>
                <w:color w:val="auto"/>
                <w:sz w:val="24"/>
                <w:highlight w:val="none"/>
              </w:rPr>
            </w:pPr>
          </w:p>
        </w:tc>
        <w:tc>
          <w:tcPr>
            <w:tcW w:w="1260" w:type="dxa"/>
            <w:tcBorders>
              <w:top w:val="single" w:sz="6" w:space="0" w:color="auto"/>
              <w:left w:val="single" w:sz="6" w:space="0" w:color="auto"/>
              <w:bottom w:val="single" w:sz="6" w:space="0" w:color="auto"/>
              <w:right w:val="single" w:sz="6" w:space="0" w:color="auto"/>
            </w:tcBorders>
          </w:tcPr>
          <w:p w14:paraId="6D2041FE">
            <w:pPr>
              <w:pStyle w:val="style0"/>
              <w:autoSpaceDE w:val="false"/>
              <w:autoSpaceDN w:val="false"/>
              <w:spacing w:lineRule="exact" w:line="24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4E4AB4A0">
            <w:pPr>
              <w:pStyle w:val="style0"/>
              <w:autoSpaceDE w:val="false"/>
              <w:autoSpaceDN w:val="false"/>
              <w:spacing w:lineRule="exact" w:line="240"/>
              <w:rPr>
                <w:rFonts w:ascii="仿宋" w:cs="仿宋" w:eastAsia="仿宋" w:hAnsi="仿宋" w:hint="eastAsia"/>
                <w:color w:val="auto"/>
                <w:sz w:val="24"/>
                <w:highlight w:val="none"/>
              </w:rPr>
            </w:pPr>
          </w:p>
        </w:tc>
        <w:tc>
          <w:tcPr>
            <w:tcW w:w="898" w:type="dxa"/>
            <w:tcBorders>
              <w:top w:val="single" w:sz="6" w:space="0" w:color="auto"/>
              <w:left w:val="single" w:sz="6" w:space="0" w:color="auto"/>
              <w:bottom w:val="single" w:sz="6" w:space="0" w:color="auto"/>
              <w:right w:val="single" w:sz="6" w:space="0" w:color="auto"/>
            </w:tcBorders>
          </w:tcPr>
          <w:p w14:paraId="3873928E">
            <w:pPr>
              <w:pStyle w:val="style0"/>
              <w:autoSpaceDE w:val="false"/>
              <w:autoSpaceDN w:val="false"/>
              <w:spacing w:lineRule="exact" w:line="240"/>
              <w:rPr>
                <w:rFonts w:ascii="仿宋" w:cs="仿宋" w:eastAsia="仿宋" w:hAnsi="仿宋" w:hint="eastAsia"/>
                <w:color w:val="auto"/>
                <w:sz w:val="24"/>
                <w:highlight w:val="none"/>
              </w:rPr>
            </w:pPr>
          </w:p>
        </w:tc>
      </w:tr>
    </w:tbl>
    <w:p w14:paraId="172586A5">
      <w:pPr>
        <w:pStyle w:val="style0"/>
        <w:spacing w:lineRule="auto" w:line="360"/>
        <w:ind w:firstLine="480" w:firstLineChars="200"/>
        <w:rPr>
          <w:rFonts w:ascii="仿宋" w:cs="仿宋" w:eastAsia="仿宋" w:hAnsi="仿宋" w:hint="eastAsia"/>
          <w:color w:val="auto"/>
          <w:sz w:val="24"/>
          <w:szCs w:val="20"/>
          <w:highlight w:val="none"/>
        </w:rPr>
      </w:pPr>
    </w:p>
    <w:p w14:paraId="7ED1E814">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140B06C3">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15F72C77">
      <w:pPr>
        <w:pStyle w:val="style0"/>
        <w:spacing w:lineRule="auto" w:line="360"/>
        <w:rPr>
          <w:rFonts w:ascii="仿宋" w:cs="仿宋" w:eastAsia="仿宋" w:hAnsi="仿宋" w:hint="eastAsia"/>
          <w:b/>
          <w:color w:val="auto"/>
          <w:sz w:val="30"/>
          <w:szCs w:val="30"/>
          <w:highlight w:val="none"/>
          <w:lang w:eastAsia="zh-CN"/>
        </w:rPr>
      </w:pPr>
    </w:p>
    <w:p w14:paraId="06EFE2DF">
      <w:pPr>
        <w:pStyle w:val="style4097"/>
        <w:rPr>
          <w:rFonts w:ascii="仿宋" w:cs="仿宋" w:eastAsia="仿宋" w:hAnsi="仿宋" w:hint="eastAsia"/>
          <w:color w:val="auto"/>
          <w:highlight w:val="none"/>
          <w:lang w:eastAsia="zh-CN"/>
        </w:rPr>
      </w:pPr>
    </w:p>
    <w:p w14:paraId="07D96AD7">
      <w:pPr>
        <w:pStyle w:val="style0"/>
        <w:spacing w:lineRule="auto" w:line="360"/>
        <w:jc w:val="center"/>
        <w:rPr>
          <w:rFonts w:ascii="仿宋" w:cs="仿宋" w:eastAsia="仿宋" w:hAnsi="仿宋" w:hint="eastAsia"/>
          <w:b/>
          <w:color w:val="auto"/>
          <w:sz w:val="30"/>
          <w:szCs w:val="30"/>
          <w:highlight w:val="none"/>
        </w:rPr>
      </w:pPr>
      <w:r>
        <w:rPr>
          <w:rFonts w:ascii="仿宋" w:cs="仿宋" w:eastAsia="仿宋" w:hAnsi="仿宋" w:hint="eastAsia"/>
          <w:b/>
          <w:color w:val="auto"/>
          <w:sz w:val="30"/>
          <w:szCs w:val="30"/>
          <w:highlight w:val="none"/>
          <w:lang w:eastAsia="zh-CN"/>
        </w:rPr>
        <w:t>十</w:t>
      </w:r>
      <w:r>
        <w:rPr>
          <w:rFonts w:ascii="仿宋" w:cs="仿宋" w:eastAsia="仿宋" w:hAnsi="仿宋" w:hint="eastAsia"/>
          <w:b/>
          <w:color w:val="auto"/>
          <w:sz w:val="30"/>
          <w:szCs w:val="30"/>
          <w:highlight w:val="none"/>
          <w:lang w:val="en-US" w:eastAsia="zh-CN"/>
        </w:rPr>
        <w:t>二</w:t>
      </w:r>
      <w:r>
        <w:rPr>
          <w:rFonts w:ascii="仿宋" w:cs="仿宋" w:eastAsia="仿宋" w:hAnsi="仿宋" w:hint="eastAsia"/>
          <w:b/>
          <w:color w:val="auto"/>
          <w:sz w:val="30"/>
          <w:szCs w:val="30"/>
          <w:highlight w:val="none"/>
        </w:rPr>
        <w:t>、</w:t>
      </w:r>
      <w:r>
        <w:rPr>
          <w:rFonts w:ascii="仿宋" w:cs="仿宋" w:eastAsia="仿宋" w:hAnsi="仿宋" w:hint="eastAsia"/>
          <w:b/>
          <w:color w:val="auto"/>
          <w:sz w:val="30"/>
          <w:szCs w:val="30"/>
          <w:highlight w:val="none"/>
          <w:lang w:eastAsia="zh-CN"/>
        </w:rPr>
        <w:t>投标人</w:t>
      </w:r>
      <w:r>
        <w:rPr>
          <w:rFonts w:ascii="仿宋" w:cs="仿宋" w:eastAsia="仿宋" w:hAnsi="仿宋" w:hint="eastAsia"/>
          <w:b/>
          <w:color w:val="auto"/>
          <w:sz w:val="30"/>
          <w:szCs w:val="30"/>
          <w:highlight w:val="none"/>
        </w:rPr>
        <w:t>售后服务能力证明材料</w:t>
      </w:r>
    </w:p>
    <w:p w14:paraId="7FD6D07C">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w:t>
      </w: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根据采购需求及磋商文件要求编制）</w:t>
      </w:r>
    </w:p>
    <w:p w14:paraId="2C0C0D86">
      <w:pPr>
        <w:pStyle w:val="style0"/>
        <w:spacing w:lineRule="auto" w:line="336"/>
        <w:ind w:firstLine="3600" w:firstLineChars="1500"/>
        <w:rPr>
          <w:rFonts w:ascii="仿宋" w:cs="仿宋" w:eastAsia="仿宋" w:hAnsi="仿宋" w:hint="eastAsia"/>
          <w:color w:val="auto"/>
          <w:sz w:val="24"/>
          <w:highlight w:val="none"/>
        </w:rPr>
      </w:pPr>
    </w:p>
    <w:p w14:paraId="558C4A45">
      <w:pPr>
        <w:pStyle w:val="style4097"/>
        <w:rPr>
          <w:rFonts w:ascii="仿宋" w:cs="仿宋" w:eastAsia="仿宋" w:hAnsi="仿宋" w:hint="eastAsia"/>
          <w:color w:val="auto"/>
          <w:highlight w:val="none"/>
        </w:rPr>
      </w:pPr>
    </w:p>
    <w:p w14:paraId="20935ED4">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7839D44A">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672B0B1C">
      <w:pPr>
        <w:pStyle w:val="style4097"/>
        <w:rPr>
          <w:rFonts w:ascii="仿宋" w:cs="仿宋" w:eastAsia="仿宋" w:hAnsi="仿宋" w:hint="eastAsia"/>
          <w:color w:val="auto"/>
          <w:highlight w:val="none"/>
        </w:rPr>
      </w:pPr>
    </w:p>
    <w:p w14:paraId="1C3E5139">
      <w:pPr>
        <w:pStyle w:val="style0"/>
        <w:pageBreakBefore/>
        <w:spacing w:lineRule="auto" w:line="360"/>
        <w:jc w:val="center"/>
        <w:rPr>
          <w:rFonts w:ascii="仿宋" w:cs="仿宋" w:eastAsia="仿宋" w:hAnsi="仿宋" w:hint="eastAsia"/>
          <w:b/>
          <w:bCs/>
          <w:color w:val="auto"/>
          <w:sz w:val="32"/>
          <w:szCs w:val="32"/>
          <w:highlight w:val="none"/>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三</w:t>
      </w:r>
      <w:r>
        <w:rPr>
          <w:rFonts w:ascii="仿宋" w:cs="仿宋" w:eastAsia="仿宋" w:hAnsi="仿宋" w:hint="eastAsia"/>
          <w:b/>
          <w:bCs/>
          <w:color w:val="auto"/>
          <w:sz w:val="32"/>
          <w:szCs w:val="32"/>
          <w:highlight w:val="none"/>
        </w:rPr>
        <w:t>、项目小组人员名单</w:t>
      </w:r>
    </w:p>
    <w:p w14:paraId="1FC7562F">
      <w:pPr>
        <w:pStyle w:val="style0"/>
        <w:spacing w:lineRule="auto" w:line="360"/>
        <w:jc w:val="center"/>
        <w:rPr>
          <w:rFonts w:ascii="仿宋" w:cs="仿宋" w:eastAsia="仿宋" w:hAnsi="仿宋" w:hint="eastAsia"/>
          <w:b/>
          <w:bCs/>
          <w:color w:val="auto"/>
          <w:sz w:val="24"/>
          <w:highlight w:val="none"/>
        </w:rPr>
      </w:pPr>
      <w:r>
        <w:rPr>
          <w:rFonts w:ascii="仿宋" w:cs="仿宋" w:eastAsia="仿宋" w:hAnsi="仿宋" w:hint="eastAsia"/>
          <w:color w:val="auto"/>
          <w:sz w:val="24"/>
          <w:highlight w:val="none"/>
        </w:rPr>
        <w:t>（由投标人根据采购需求及招标文件要求编制）</w:t>
      </w:r>
    </w:p>
    <w:p w14:paraId="2903EB4F">
      <w:pPr>
        <w:pStyle w:val="style0"/>
        <w:keepNext/>
        <w:autoSpaceDE w:val="false"/>
        <w:autoSpaceDN w:val="false"/>
        <w:spacing w:lineRule="auto" w:line="360"/>
        <w:ind w:firstLine="477"/>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附表A:本项目的项目经理情况表</w:t>
      </w:r>
    </w:p>
    <w:tbl>
      <w:tblPr>
        <w:tblStyle w:val="style105"/>
        <w:tblW w:w="8755" w:type="dxa"/>
        <w:tblInd w:w="0" w:type="dxa"/>
        <w:tblLayout w:type="fixed"/>
        <w:tblCellMar>
          <w:top w:w="0" w:type="dxa"/>
          <w:left w:w="108" w:type="dxa"/>
          <w:bottom w:w="0" w:type="dxa"/>
          <w:right w:w="108" w:type="dxa"/>
        </w:tblCellMar>
      </w:tblPr>
      <w:tblGrid>
        <w:gridCol w:w="2061"/>
        <w:gridCol w:w="1287"/>
        <w:gridCol w:w="1260"/>
        <w:gridCol w:w="4147"/>
      </w:tblGrid>
      <w:tr w14:paraId="4CE07707">
        <w:trPr>
          <w:trHeight w:val="604" w:hRule="atLeast"/>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FB6FC6E">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14:paraId="65BED3F1">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42CCF2DF">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页码</w:t>
            </w:r>
          </w:p>
        </w:tc>
        <w:tc>
          <w:tcPr>
            <w:tcW w:w="4147" w:type="dxa"/>
            <w:tcBorders>
              <w:top w:val="single" w:sz="6" w:space="0" w:color="auto"/>
              <w:left w:val="single" w:sz="6" w:space="0" w:color="auto"/>
              <w:bottom w:val="single" w:sz="6" w:space="0" w:color="auto"/>
              <w:right w:val="single" w:sz="6" w:space="0" w:color="auto"/>
            </w:tcBorders>
            <w:vAlign w:val="center"/>
          </w:tcPr>
          <w:p w14:paraId="5769A56E">
            <w:pPr>
              <w:pStyle w:val="style0"/>
              <w:autoSpaceDE w:val="false"/>
              <w:autoSpaceDN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截止投标时间近3年业绩及承担的主要工作情况，曾担任项目经理的项目应列明细</w:t>
            </w:r>
          </w:p>
        </w:tc>
      </w:tr>
      <w:tr w14:paraId="6E134D16">
        <w:tblPrEx/>
        <w:trPr>
          <w:cantSplit/>
          <w:trHeight w:val="345" w:hRule="atLeast"/>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27650663">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2977C448">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580BCD6A">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14:paraId="4B09D977">
            <w:pPr>
              <w:pStyle w:val="style0"/>
              <w:autoSpaceDE w:val="false"/>
              <w:autoSpaceDN w:val="false"/>
              <w:spacing w:lineRule="auto" w:line="360"/>
              <w:jc w:val="center"/>
              <w:rPr>
                <w:rFonts w:ascii="仿宋" w:cs="仿宋" w:eastAsia="仿宋" w:hAnsi="仿宋" w:hint="eastAsia"/>
                <w:color w:val="auto"/>
                <w:sz w:val="24"/>
                <w:highlight w:val="none"/>
              </w:rPr>
            </w:pPr>
          </w:p>
        </w:tc>
      </w:tr>
      <w:tr w14:paraId="5C29EC8C">
        <w:tblPrEx/>
        <w:trPr>
          <w:cantSplit/>
          <w:trHeight w:val="337" w:hRule="atLeast"/>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DF3AB75">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331E3655">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0ECEDCE5">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20DB2DAE">
            <w:pPr>
              <w:pStyle w:val="style0"/>
              <w:autoSpaceDE w:val="false"/>
              <w:autoSpaceDN w:val="false"/>
              <w:spacing w:lineRule="auto" w:line="360"/>
              <w:jc w:val="center"/>
              <w:rPr>
                <w:rFonts w:ascii="仿宋" w:cs="仿宋" w:eastAsia="仿宋" w:hAnsi="仿宋" w:hint="eastAsia"/>
                <w:color w:val="auto"/>
                <w:sz w:val="24"/>
                <w:highlight w:val="none"/>
              </w:rPr>
            </w:pPr>
          </w:p>
        </w:tc>
      </w:tr>
      <w:tr w14:paraId="7D43D2EA">
        <w:tblPrEx/>
        <w:trPr>
          <w:cantSplit/>
          <w:trHeight w:val="345" w:hRule="atLeast"/>
        </w:trPr>
        <w:tc>
          <w:tcPr>
            <w:tcW w:w="2061" w:type="dxa"/>
            <w:tcBorders>
              <w:top w:val="single" w:sz="6" w:space="0" w:color="auto"/>
              <w:left w:val="single" w:sz="6" w:space="0" w:color="auto"/>
              <w:bottom w:val="single" w:sz="6" w:space="0" w:color="auto"/>
              <w:right w:val="single" w:sz="6" w:space="0" w:color="auto"/>
            </w:tcBorders>
            <w:vAlign w:val="center"/>
          </w:tcPr>
          <w:p w14:paraId="753C893E">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职称</w:t>
            </w:r>
          </w:p>
        </w:tc>
        <w:tc>
          <w:tcPr>
            <w:tcW w:w="1287" w:type="dxa"/>
            <w:tcBorders>
              <w:top w:val="single" w:sz="6" w:space="0" w:color="auto"/>
              <w:left w:val="single" w:sz="6" w:space="0" w:color="auto"/>
              <w:bottom w:val="single" w:sz="6" w:space="0" w:color="auto"/>
              <w:right w:val="single" w:sz="4" w:space="0" w:color="auto"/>
            </w:tcBorders>
            <w:vAlign w:val="center"/>
          </w:tcPr>
          <w:p w14:paraId="44EF1518">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35819CA6">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5DBF0975">
            <w:pPr>
              <w:pStyle w:val="style0"/>
              <w:autoSpaceDE w:val="false"/>
              <w:autoSpaceDN w:val="false"/>
              <w:spacing w:lineRule="auto" w:line="360"/>
              <w:jc w:val="center"/>
              <w:rPr>
                <w:rFonts w:ascii="仿宋" w:cs="仿宋" w:eastAsia="仿宋" w:hAnsi="仿宋" w:hint="eastAsia"/>
                <w:color w:val="auto"/>
                <w:sz w:val="24"/>
                <w:highlight w:val="none"/>
              </w:rPr>
            </w:pPr>
          </w:p>
        </w:tc>
      </w:tr>
      <w:tr w14:paraId="7AE8DDC3">
        <w:tblPrEx/>
        <w:trPr>
          <w:cantSplit/>
          <w:trHeight w:val="345" w:hRule="atLeast"/>
        </w:trPr>
        <w:tc>
          <w:tcPr>
            <w:tcW w:w="2061" w:type="dxa"/>
            <w:tcBorders>
              <w:top w:val="single" w:sz="6" w:space="0" w:color="auto"/>
              <w:left w:val="single" w:sz="6" w:space="0" w:color="auto"/>
              <w:bottom w:val="single" w:sz="6" w:space="0" w:color="auto"/>
              <w:right w:val="single" w:sz="6" w:space="0" w:color="auto"/>
            </w:tcBorders>
            <w:vAlign w:val="center"/>
          </w:tcPr>
          <w:p w14:paraId="3B39CFFF">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14:paraId="1474D49A">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30E64CD5">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3721D926">
            <w:pPr>
              <w:pStyle w:val="style0"/>
              <w:autoSpaceDE w:val="false"/>
              <w:autoSpaceDN w:val="false"/>
              <w:spacing w:lineRule="auto" w:line="360"/>
              <w:jc w:val="center"/>
              <w:rPr>
                <w:rFonts w:ascii="仿宋" w:cs="仿宋" w:eastAsia="仿宋" w:hAnsi="仿宋" w:hint="eastAsia"/>
                <w:color w:val="auto"/>
                <w:sz w:val="24"/>
                <w:highlight w:val="none"/>
              </w:rPr>
            </w:pPr>
          </w:p>
        </w:tc>
      </w:tr>
      <w:tr w14:paraId="60688D55">
        <w:tblPrEx/>
        <w:trPr>
          <w:cantSplit/>
          <w:trHeight w:val="422" w:hRule="atLeast"/>
        </w:trPr>
        <w:tc>
          <w:tcPr>
            <w:tcW w:w="2061" w:type="dxa"/>
            <w:tcBorders>
              <w:top w:val="single" w:sz="6" w:space="0" w:color="auto"/>
              <w:left w:val="single" w:sz="6" w:space="0" w:color="auto"/>
              <w:bottom w:val="single" w:sz="6" w:space="0" w:color="auto"/>
              <w:right w:val="single" w:sz="6" w:space="0" w:color="auto"/>
            </w:tcBorders>
            <w:vAlign w:val="center"/>
          </w:tcPr>
          <w:p w14:paraId="0EBB2712">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14:paraId="15FFBC0F">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66715ABB">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0383A26E">
            <w:pPr>
              <w:pStyle w:val="style0"/>
              <w:autoSpaceDE w:val="false"/>
              <w:autoSpaceDN w:val="false"/>
              <w:spacing w:lineRule="auto" w:line="360"/>
              <w:jc w:val="center"/>
              <w:rPr>
                <w:rFonts w:ascii="仿宋" w:cs="仿宋" w:eastAsia="仿宋" w:hAnsi="仿宋" w:hint="eastAsia"/>
                <w:color w:val="auto"/>
                <w:sz w:val="24"/>
                <w:highlight w:val="none"/>
              </w:rPr>
            </w:pPr>
          </w:p>
        </w:tc>
      </w:tr>
      <w:tr w14:paraId="1DC08E4A">
        <w:tblPrEx/>
        <w:trPr>
          <w:cantSplit/>
          <w:trHeight w:val="416" w:hRule="atLeast"/>
        </w:trPr>
        <w:tc>
          <w:tcPr>
            <w:tcW w:w="2061" w:type="dxa"/>
            <w:tcBorders>
              <w:top w:val="single" w:sz="6" w:space="0" w:color="auto"/>
              <w:left w:val="single" w:sz="6" w:space="0" w:color="auto"/>
              <w:bottom w:val="single" w:sz="6" w:space="0" w:color="auto"/>
              <w:right w:val="single" w:sz="6" w:space="0" w:color="auto"/>
            </w:tcBorders>
            <w:vAlign w:val="center"/>
          </w:tcPr>
          <w:p w14:paraId="246C868C">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学历</w:t>
            </w:r>
          </w:p>
        </w:tc>
        <w:tc>
          <w:tcPr>
            <w:tcW w:w="1287" w:type="dxa"/>
            <w:tcBorders>
              <w:top w:val="single" w:sz="6" w:space="0" w:color="auto"/>
              <w:left w:val="single" w:sz="6" w:space="0" w:color="auto"/>
              <w:bottom w:val="single" w:sz="6" w:space="0" w:color="auto"/>
              <w:right w:val="single" w:sz="4" w:space="0" w:color="auto"/>
            </w:tcBorders>
            <w:vAlign w:val="center"/>
          </w:tcPr>
          <w:p w14:paraId="38E777B9">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0514D1AF">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1F31105F">
            <w:pPr>
              <w:pStyle w:val="style0"/>
              <w:autoSpaceDE w:val="false"/>
              <w:autoSpaceDN w:val="false"/>
              <w:spacing w:lineRule="auto" w:line="360"/>
              <w:jc w:val="center"/>
              <w:rPr>
                <w:rFonts w:ascii="仿宋" w:cs="仿宋" w:eastAsia="仿宋" w:hAnsi="仿宋" w:hint="eastAsia"/>
                <w:color w:val="auto"/>
                <w:sz w:val="24"/>
                <w:highlight w:val="none"/>
              </w:rPr>
            </w:pPr>
          </w:p>
        </w:tc>
      </w:tr>
      <w:tr w14:paraId="4725D76E">
        <w:tblPrEx/>
        <w:trPr>
          <w:cantSplit/>
          <w:trHeight w:val="356" w:hRule="atLeast"/>
        </w:trPr>
        <w:tc>
          <w:tcPr>
            <w:tcW w:w="2061" w:type="dxa"/>
            <w:tcBorders>
              <w:top w:val="single" w:sz="6" w:space="0" w:color="auto"/>
              <w:left w:val="single" w:sz="6" w:space="0" w:color="auto"/>
              <w:bottom w:val="single" w:sz="6" w:space="0" w:color="auto"/>
              <w:right w:val="single" w:sz="6" w:space="0" w:color="auto"/>
            </w:tcBorders>
            <w:vAlign w:val="center"/>
          </w:tcPr>
          <w:p w14:paraId="033627D0">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14:paraId="776F74A6">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15717F38">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57FA981F">
            <w:pPr>
              <w:pStyle w:val="style0"/>
              <w:autoSpaceDE w:val="false"/>
              <w:autoSpaceDN w:val="false"/>
              <w:spacing w:lineRule="auto" w:line="360"/>
              <w:jc w:val="center"/>
              <w:rPr>
                <w:rFonts w:ascii="仿宋" w:cs="仿宋" w:eastAsia="仿宋" w:hAnsi="仿宋" w:hint="eastAsia"/>
                <w:color w:val="auto"/>
                <w:sz w:val="24"/>
                <w:highlight w:val="none"/>
              </w:rPr>
            </w:pPr>
          </w:p>
        </w:tc>
      </w:tr>
      <w:tr w14:paraId="718159E5">
        <w:tblPrEx/>
        <w:trPr>
          <w:cantSplit/>
          <w:trHeight w:val="177" w:hRule="atLeast"/>
        </w:trPr>
        <w:tc>
          <w:tcPr>
            <w:tcW w:w="2061" w:type="dxa"/>
            <w:tcBorders>
              <w:top w:val="single" w:sz="6" w:space="0" w:color="auto"/>
              <w:left w:val="single" w:sz="6" w:space="0" w:color="auto"/>
              <w:bottom w:val="single" w:sz="6" w:space="0" w:color="auto"/>
              <w:right w:val="single" w:sz="6" w:space="0" w:color="auto"/>
            </w:tcBorders>
            <w:vAlign w:val="center"/>
          </w:tcPr>
          <w:p w14:paraId="1634F9BA">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14:paraId="79767D62">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vAlign w:val="center"/>
          </w:tcPr>
          <w:p w14:paraId="500344BB">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453AE909">
            <w:pPr>
              <w:pStyle w:val="style0"/>
              <w:autoSpaceDE w:val="false"/>
              <w:autoSpaceDN w:val="false"/>
              <w:spacing w:lineRule="auto" w:line="360"/>
              <w:jc w:val="center"/>
              <w:rPr>
                <w:rFonts w:ascii="仿宋" w:cs="仿宋" w:eastAsia="仿宋" w:hAnsi="仿宋" w:hint="eastAsia"/>
                <w:color w:val="auto"/>
                <w:sz w:val="24"/>
                <w:highlight w:val="none"/>
              </w:rPr>
            </w:pPr>
          </w:p>
        </w:tc>
      </w:tr>
      <w:tr w14:paraId="4A4CFECE">
        <w:tblPrEx/>
        <w:trPr>
          <w:cantSplit/>
          <w:trHeight w:val="169" w:hRule="atLeast"/>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95BF09C">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34393B08">
            <w:pPr>
              <w:pStyle w:val="style0"/>
              <w:autoSpaceDE w:val="false"/>
              <w:autoSpaceDN w:val="false"/>
              <w:spacing w:lineRule="auto" w:line="360"/>
              <w:jc w:val="center"/>
              <w:rPr>
                <w:rFonts w:ascii="仿宋" w:cs="仿宋" w:eastAsia="仿宋" w:hAnsi="仿宋" w:hint="eastAsia"/>
                <w:color w:val="auto"/>
                <w:sz w:val="24"/>
                <w:highlight w:val="none"/>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33345226">
            <w:pPr>
              <w:pStyle w:val="style0"/>
              <w:autoSpaceDE w:val="false"/>
              <w:autoSpaceDN w:val="false"/>
              <w:spacing w:lineRule="auto" w:line="360"/>
              <w:jc w:val="center"/>
              <w:rPr>
                <w:rFonts w:ascii="仿宋" w:cs="仿宋" w:eastAsia="仿宋" w:hAnsi="仿宋" w:hint="eastAsia"/>
                <w:color w:val="auto"/>
                <w:sz w:val="24"/>
                <w:highlight w:val="none"/>
              </w:rPr>
            </w:pPr>
          </w:p>
        </w:tc>
        <w:tc>
          <w:tcPr>
            <w:tcW w:w="4147" w:type="dxa"/>
            <w:vMerge w:val="continue"/>
            <w:tcBorders>
              <w:top w:val="single" w:sz="6" w:space="0" w:color="auto"/>
              <w:left w:val="single" w:sz="6" w:space="0" w:color="auto"/>
              <w:bottom w:val="single" w:sz="6" w:space="0" w:color="auto"/>
              <w:right w:val="single" w:sz="6" w:space="0" w:color="auto"/>
            </w:tcBorders>
            <w:vAlign w:val="center"/>
          </w:tcPr>
          <w:p w14:paraId="0E5811EC">
            <w:pPr>
              <w:pStyle w:val="style0"/>
              <w:autoSpaceDE w:val="false"/>
              <w:autoSpaceDN w:val="false"/>
              <w:spacing w:lineRule="auto" w:line="360"/>
              <w:jc w:val="center"/>
              <w:rPr>
                <w:rFonts w:ascii="仿宋" w:cs="仿宋" w:eastAsia="仿宋" w:hAnsi="仿宋" w:hint="eastAsia"/>
                <w:color w:val="auto"/>
                <w:sz w:val="24"/>
                <w:highlight w:val="none"/>
              </w:rPr>
            </w:pPr>
          </w:p>
        </w:tc>
      </w:tr>
    </w:tbl>
    <w:p w14:paraId="6D2D8E01">
      <w:pPr>
        <w:pStyle w:val="style0"/>
        <w:autoSpaceDE w:val="false"/>
        <w:autoSpaceDN w:val="false"/>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注：须随表提交相应的证书复印件并注明所在投标技术文件页码。</w:t>
      </w:r>
    </w:p>
    <w:p w14:paraId="6127FEC9">
      <w:pPr>
        <w:pStyle w:val="style0"/>
        <w:autoSpaceDE w:val="false"/>
        <w:autoSpaceDN w:val="false"/>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附表B:本项目的项目小组人员情况表</w:t>
      </w:r>
      <w:r>
        <w:rPr>
          <w:rFonts w:ascii="仿宋" w:cs="仿宋" w:eastAsia="仿宋" w:hAnsi="仿宋" w:hint="eastAsia"/>
          <w:color w:val="auto"/>
          <w:sz w:val="24"/>
          <w:highlight w:val="none"/>
        </w:rPr>
        <w:t>（按此格式自制）</w:t>
      </w:r>
    </w:p>
    <w:tbl>
      <w:tblPr>
        <w:tblStyle w:val="style105"/>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E06732D">
        <w:trPr/>
        <w:tc>
          <w:tcPr>
            <w:tcW w:w="420" w:type="dxa"/>
            <w:tcBorders>
              <w:top w:val="single" w:sz="6" w:space="0" w:color="auto"/>
              <w:left w:val="single" w:sz="6" w:space="0" w:color="auto"/>
              <w:bottom w:val="single" w:sz="6" w:space="0" w:color="auto"/>
              <w:right w:val="single" w:sz="6" w:space="0" w:color="auto"/>
            </w:tcBorders>
            <w:vAlign w:val="center"/>
          </w:tcPr>
          <w:p w14:paraId="5F4EB354">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序号</w:t>
            </w:r>
          </w:p>
        </w:tc>
        <w:tc>
          <w:tcPr>
            <w:tcW w:w="787" w:type="dxa"/>
            <w:tcBorders>
              <w:top w:val="single" w:sz="6" w:space="0" w:color="auto"/>
              <w:left w:val="single" w:sz="6" w:space="0" w:color="auto"/>
              <w:bottom w:val="single" w:sz="6" w:space="0" w:color="auto"/>
              <w:right w:val="single" w:sz="6" w:space="0" w:color="auto"/>
            </w:tcBorders>
            <w:vAlign w:val="center"/>
          </w:tcPr>
          <w:p w14:paraId="3F312701">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0865C7B6">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性别</w:t>
            </w:r>
          </w:p>
        </w:tc>
        <w:tc>
          <w:tcPr>
            <w:tcW w:w="586" w:type="dxa"/>
            <w:tcBorders>
              <w:top w:val="single" w:sz="6" w:space="0" w:color="auto"/>
              <w:left w:val="single" w:sz="6" w:space="0" w:color="auto"/>
              <w:bottom w:val="single" w:sz="6" w:space="0" w:color="auto"/>
              <w:right w:val="single" w:sz="6" w:space="0" w:color="auto"/>
            </w:tcBorders>
            <w:vAlign w:val="center"/>
          </w:tcPr>
          <w:p w14:paraId="29FF1106">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年龄</w:t>
            </w:r>
          </w:p>
        </w:tc>
        <w:tc>
          <w:tcPr>
            <w:tcW w:w="1035" w:type="dxa"/>
            <w:tcBorders>
              <w:top w:val="single" w:sz="6" w:space="0" w:color="auto"/>
              <w:left w:val="single" w:sz="6" w:space="0" w:color="auto"/>
              <w:bottom w:val="single" w:sz="6" w:space="0" w:color="auto"/>
              <w:right w:val="single" w:sz="6" w:space="0" w:color="auto"/>
            </w:tcBorders>
            <w:vAlign w:val="center"/>
          </w:tcPr>
          <w:p w14:paraId="490E9098">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学历</w:t>
            </w:r>
          </w:p>
          <w:p w14:paraId="53E02BA3">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5E8606CD">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专业</w:t>
            </w:r>
          </w:p>
          <w:p w14:paraId="5435513B">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26EE5A51">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职称</w:t>
            </w:r>
          </w:p>
          <w:p w14:paraId="325716F8">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(页码)</w:t>
            </w:r>
          </w:p>
        </w:tc>
        <w:tc>
          <w:tcPr>
            <w:tcW w:w="1260" w:type="dxa"/>
            <w:tcBorders>
              <w:top w:val="single" w:sz="6" w:space="0" w:color="auto"/>
              <w:left w:val="single" w:sz="6" w:space="0" w:color="auto"/>
              <w:bottom w:val="single" w:sz="6" w:space="0" w:color="auto"/>
              <w:right w:val="single" w:sz="6" w:space="0" w:color="auto"/>
            </w:tcBorders>
            <w:vAlign w:val="center"/>
          </w:tcPr>
          <w:p w14:paraId="2AE9084F">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0D8C6E8E">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14:paraId="5D385758">
            <w:pPr>
              <w:pStyle w:val="style0"/>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参与本项目的到位情况</w:t>
            </w:r>
          </w:p>
        </w:tc>
      </w:tr>
      <w:tr w14:paraId="69BDBF2E">
        <w:tblPrEx/>
        <w:trPr>
          <w:trHeight w:val="479" w:hRule="atLeast"/>
        </w:trPr>
        <w:tc>
          <w:tcPr>
            <w:tcW w:w="420" w:type="dxa"/>
            <w:tcBorders>
              <w:top w:val="single" w:sz="6" w:space="0" w:color="auto"/>
              <w:left w:val="single" w:sz="6" w:space="0" w:color="auto"/>
              <w:bottom w:val="single" w:sz="6" w:space="0" w:color="auto"/>
              <w:right w:val="single" w:sz="6" w:space="0" w:color="auto"/>
            </w:tcBorders>
          </w:tcPr>
          <w:p w14:paraId="1929679D">
            <w:pPr>
              <w:pStyle w:val="style0"/>
              <w:autoSpaceDE w:val="false"/>
              <w:autoSpaceDN w:val="false"/>
              <w:spacing w:lineRule="auto" w:line="360"/>
              <w:jc w:val="center"/>
              <w:rPr>
                <w:rFonts w:ascii="仿宋" w:cs="仿宋" w:eastAsia="仿宋" w:hAnsi="仿宋" w:hint="eastAsia"/>
                <w:color w:val="auto"/>
                <w:sz w:val="24"/>
                <w:highlight w:val="none"/>
              </w:rPr>
            </w:pPr>
          </w:p>
        </w:tc>
        <w:tc>
          <w:tcPr>
            <w:tcW w:w="787" w:type="dxa"/>
            <w:tcBorders>
              <w:top w:val="single" w:sz="6" w:space="0" w:color="auto"/>
              <w:left w:val="single" w:sz="6" w:space="0" w:color="auto"/>
              <w:bottom w:val="single" w:sz="6" w:space="0" w:color="auto"/>
              <w:right w:val="single" w:sz="6" w:space="0" w:color="auto"/>
            </w:tcBorders>
          </w:tcPr>
          <w:p w14:paraId="63DBB0C2">
            <w:pPr>
              <w:pStyle w:val="style0"/>
              <w:autoSpaceDE w:val="false"/>
              <w:autoSpaceDN w:val="false"/>
              <w:spacing w:lineRule="auto" w:line="360"/>
              <w:rPr>
                <w:rFonts w:ascii="仿宋" w:cs="仿宋" w:eastAsia="仿宋" w:hAnsi="仿宋" w:hint="eastAsia"/>
                <w:color w:val="auto"/>
                <w:sz w:val="24"/>
                <w:highlight w:val="none"/>
              </w:rPr>
            </w:pPr>
          </w:p>
        </w:tc>
        <w:tc>
          <w:tcPr>
            <w:tcW w:w="412" w:type="dxa"/>
            <w:tcBorders>
              <w:top w:val="single" w:sz="6" w:space="0" w:color="auto"/>
              <w:left w:val="single" w:sz="6" w:space="0" w:color="auto"/>
              <w:bottom w:val="single" w:sz="6" w:space="0" w:color="auto"/>
              <w:right w:val="single" w:sz="6" w:space="0" w:color="auto"/>
            </w:tcBorders>
          </w:tcPr>
          <w:p w14:paraId="6B9EF67E">
            <w:pPr>
              <w:pStyle w:val="style0"/>
              <w:autoSpaceDE w:val="false"/>
              <w:autoSpaceDN w:val="false"/>
              <w:spacing w:lineRule="auto" w:line="360"/>
              <w:rPr>
                <w:rFonts w:ascii="仿宋" w:cs="仿宋" w:eastAsia="仿宋" w:hAnsi="仿宋" w:hint="eastAsia"/>
                <w:color w:val="auto"/>
                <w:sz w:val="24"/>
                <w:highlight w:val="none"/>
              </w:rPr>
            </w:pPr>
          </w:p>
        </w:tc>
        <w:tc>
          <w:tcPr>
            <w:tcW w:w="586" w:type="dxa"/>
            <w:tcBorders>
              <w:top w:val="single" w:sz="6" w:space="0" w:color="auto"/>
              <w:left w:val="single" w:sz="6" w:space="0" w:color="auto"/>
              <w:bottom w:val="single" w:sz="6" w:space="0" w:color="auto"/>
              <w:right w:val="single" w:sz="6" w:space="0" w:color="auto"/>
            </w:tcBorders>
          </w:tcPr>
          <w:p w14:paraId="03C8F370">
            <w:pPr>
              <w:pStyle w:val="style0"/>
              <w:autoSpaceDE w:val="false"/>
              <w:autoSpaceDN w:val="false"/>
              <w:spacing w:lineRule="auto" w:line="360"/>
              <w:rPr>
                <w:rFonts w:ascii="仿宋" w:cs="仿宋" w:eastAsia="仿宋" w:hAnsi="仿宋" w:hint="eastAsia"/>
                <w:color w:val="auto"/>
                <w:sz w:val="24"/>
                <w:highlight w:val="none"/>
              </w:rPr>
            </w:pPr>
          </w:p>
        </w:tc>
        <w:tc>
          <w:tcPr>
            <w:tcW w:w="1035" w:type="dxa"/>
            <w:tcBorders>
              <w:top w:val="single" w:sz="6" w:space="0" w:color="auto"/>
              <w:left w:val="single" w:sz="6" w:space="0" w:color="auto"/>
              <w:bottom w:val="single" w:sz="6" w:space="0" w:color="auto"/>
              <w:right w:val="single" w:sz="6" w:space="0" w:color="auto"/>
            </w:tcBorders>
          </w:tcPr>
          <w:p w14:paraId="69C762EE">
            <w:pPr>
              <w:pStyle w:val="style0"/>
              <w:autoSpaceDE w:val="false"/>
              <w:autoSpaceDN w:val="false"/>
              <w:spacing w:lineRule="auto" w:line="36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4675DC07">
            <w:pPr>
              <w:pStyle w:val="style0"/>
              <w:autoSpaceDE w:val="false"/>
              <w:autoSpaceDN w:val="false"/>
              <w:spacing w:lineRule="auto" w:line="36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15E166D0">
            <w:pPr>
              <w:pStyle w:val="style0"/>
              <w:autoSpaceDE w:val="false"/>
              <w:autoSpaceDN w:val="false"/>
              <w:spacing w:lineRule="auto" w:line="360"/>
              <w:rPr>
                <w:rFonts w:ascii="仿宋" w:cs="仿宋" w:eastAsia="仿宋" w:hAnsi="仿宋" w:hint="eastAsia"/>
                <w:color w:val="auto"/>
                <w:sz w:val="24"/>
                <w:highlight w:val="none"/>
              </w:rPr>
            </w:pPr>
          </w:p>
        </w:tc>
        <w:tc>
          <w:tcPr>
            <w:tcW w:w="1260" w:type="dxa"/>
            <w:tcBorders>
              <w:top w:val="single" w:sz="6" w:space="0" w:color="auto"/>
              <w:left w:val="single" w:sz="6" w:space="0" w:color="auto"/>
              <w:bottom w:val="single" w:sz="6" w:space="0" w:color="auto"/>
              <w:right w:val="single" w:sz="6" w:space="0" w:color="auto"/>
            </w:tcBorders>
          </w:tcPr>
          <w:p w14:paraId="3498D76C">
            <w:pPr>
              <w:pStyle w:val="style0"/>
              <w:autoSpaceDE w:val="false"/>
              <w:autoSpaceDN w:val="false"/>
              <w:spacing w:lineRule="auto" w:line="36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1BDB0BE7">
            <w:pPr>
              <w:pStyle w:val="style0"/>
              <w:autoSpaceDE w:val="false"/>
              <w:autoSpaceDN w:val="false"/>
              <w:spacing w:lineRule="auto" w:line="360"/>
              <w:rPr>
                <w:rFonts w:ascii="仿宋" w:cs="仿宋" w:eastAsia="仿宋" w:hAnsi="仿宋" w:hint="eastAsia"/>
                <w:color w:val="auto"/>
                <w:sz w:val="24"/>
                <w:highlight w:val="none"/>
              </w:rPr>
            </w:pPr>
          </w:p>
        </w:tc>
        <w:tc>
          <w:tcPr>
            <w:tcW w:w="1470" w:type="dxa"/>
            <w:tcBorders>
              <w:top w:val="single" w:sz="6" w:space="0" w:color="auto"/>
              <w:left w:val="single" w:sz="6" w:space="0" w:color="auto"/>
              <w:bottom w:val="single" w:sz="6" w:space="0" w:color="auto"/>
              <w:right w:val="single" w:sz="6" w:space="0" w:color="auto"/>
            </w:tcBorders>
          </w:tcPr>
          <w:p w14:paraId="5D7FAD54">
            <w:pPr>
              <w:pStyle w:val="style0"/>
              <w:autoSpaceDE w:val="false"/>
              <w:autoSpaceDN w:val="false"/>
              <w:spacing w:lineRule="auto" w:line="360"/>
              <w:rPr>
                <w:rFonts w:ascii="仿宋" w:cs="仿宋" w:eastAsia="仿宋" w:hAnsi="仿宋" w:hint="eastAsia"/>
                <w:color w:val="auto"/>
                <w:sz w:val="24"/>
                <w:highlight w:val="none"/>
              </w:rPr>
            </w:pPr>
          </w:p>
        </w:tc>
      </w:tr>
      <w:tr w14:paraId="74D24757">
        <w:tblPrEx/>
        <w:trPr>
          <w:trHeight w:val="473" w:hRule="atLeast"/>
        </w:trPr>
        <w:tc>
          <w:tcPr>
            <w:tcW w:w="420" w:type="dxa"/>
            <w:tcBorders>
              <w:top w:val="single" w:sz="6" w:space="0" w:color="auto"/>
              <w:left w:val="single" w:sz="6" w:space="0" w:color="auto"/>
              <w:bottom w:val="single" w:sz="6" w:space="0" w:color="auto"/>
              <w:right w:val="single" w:sz="6" w:space="0" w:color="auto"/>
            </w:tcBorders>
          </w:tcPr>
          <w:p w14:paraId="0FF0C08C">
            <w:pPr>
              <w:pStyle w:val="style0"/>
              <w:autoSpaceDE w:val="false"/>
              <w:autoSpaceDN w:val="false"/>
              <w:spacing w:lineRule="auto" w:line="360"/>
              <w:jc w:val="center"/>
              <w:rPr>
                <w:rFonts w:ascii="仿宋" w:cs="仿宋" w:eastAsia="仿宋" w:hAnsi="仿宋" w:hint="eastAsia"/>
                <w:color w:val="auto"/>
                <w:sz w:val="24"/>
                <w:highlight w:val="none"/>
              </w:rPr>
            </w:pPr>
          </w:p>
        </w:tc>
        <w:tc>
          <w:tcPr>
            <w:tcW w:w="787" w:type="dxa"/>
            <w:tcBorders>
              <w:top w:val="single" w:sz="6" w:space="0" w:color="auto"/>
              <w:left w:val="single" w:sz="6" w:space="0" w:color="auto"/>
              <w:bottom w:val="single" w:sz="6" w:space="0" w:color="auto"/>
              <w:right w:val="single" w:sz="6" w:space="0" w:color="auto"/>
            </w:tcBorders>
          </w:tcPr>
          <w:p w14:paraId="3DDA657F">
            <w:pPr>
              <w:pStyle w:val="style0"/>
              <w:autoSpaceDE w:val="false"/>
              <w:autoSpaceDN w:val="false"/>
              <w:spacing w:lineRule="auto" w:line="360"/>
              <w:rPr>
                <w:rFonts w:ascii="仿宋" w:cs="仿宋" w:eastAsia="仿宋" w:hAnsi="仿宋" w:hint="eastAsia"/>
                <w:color w:val="auto"/>
                <w:sz w:val="24"/>
                <w:highlight w:val="none"/>
              </w:rPr>
            </w:pPr>
          </w:p>
        </w:tc>
        <w:tc>
          <w:tcPr>
            <w:tcW w:w="412" w:type="dxa"/>
            <w:tcBorders>
              <w:top w:val="single" w:sz="6" w:space="0" w:color="auto"/>
              <w:left w:val="single" w:sz="6" w:space="0" w:color="auto"/>
              <w:bottom w:val="single" w:sz="6" w:space="0" w:color="auto"/>
              <w:right w:val="single" w:sz="6" w:space="0" w:color="auto"/>
            </w:tcBorders>
          </w:tcPr>
          <w:p w14:paraId="404FA1CB">
            <w:pPr>
              <w:pStyle w:val="style0"/>
              <w:autoSpaceDE w:val="false"/>
              <w:autoSpaceDN w:val="false"/>
              <w:spacing w:lineRule="auto" w:line="360"/>
              <w:rPr>
                <w:rFonts w:ascii="仿宋" w:cs="仿宋" w:eastAsia="仿宋" w:hAnsi="仿宋" w:hint="eastAsia"/>
                <w:color w:val="auto"/>
                <w:sz w:val="24"/>
                <w:highlight w:val="none"/>
              </w:rPr>
            </w:pPr>
          </w:p>
        </w:tc>
        <w:tc>
          <w:tcPr>
            <w:tcW w:w="586" w:type="dxa"/>
            <w:tcBorders>
              <w:top w:val="single" w:sz="6" w:space="0" w:color="auto"/>
              <w:left w:val="single" w:sz="6" w:space="0" w:color="auto"/>
              <w:bottom w:val="single" w:sz="6" w:space="0" w:color="auto"/>
              <w:right w:val="single" w:sz="6" w:space="0" w:color="auto"/>
            </w:tcBorders>
          </w:tcPr>
          <w:p w14:paraId="7998414A">
            <w:pPr>
              <w:pStyle w:val="style0"/>
              <w:autoSpaceDE w:val="false"/>
              <w:autoSpaceDN w:val="false"/>
              <w:spacing w:lineRule="auto" w:line="360"/>
              <w:rPr>
                <w:rFonts w:ascii="仿宋" w:cs="仿宋" w:eastAsia="仿宋" w:hAnsi="仿宋" w:hint="eastAsia"/>
                <w:color w:val="auto"/>
                <w:sz w:val="24"/>
                <w:highlight w:val="none"/>
              </w:rPr>
            </w:pPr>
          </w:p>
        </w:tc>
        <w:tc>
          <w:tcPr>
            <w:tcW w:w="1035" w:type="dxa"/>
            <w:tcBorders>
              <w:top w:val="single" w:sz="6" w:space="0" w:color="auto"/>
              <w:left w:val="single" w:sz="6" w:space="0" w:color="auto"/>
              <w:bottom w:val="single" w:sz="6" w:space="0" w:color="auto"/>
              <w:right w:val="single" w:sz="6" w:space="0" w:color="auto"/>
            </w:tcBorders>
          </w:tcPr>
          <w:p w14:paraId="35D1913D">
            <w:pPr>
              <w:pStyle w:val="style0"/>
              <w:autoSpaceDE w:val="false"/>
              <w:autoSpaceDN w:val="false"/>
              <w:spacing w:lineRule="auto" w:line="36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3857B888">
            <w:pPr>
              <w:pStyle w:val="style0"/>
              <w:autoSpaceDE w:val="false"/>
              <w:autoSpaceDN w:val="false"/>
              <w:spacing w:lineRule="auto" w:line="360"/>
              <w:rPr>
                <w:rFonts w:ascii="仿宋" w:cs="仿宋" w:eastAsia="仿宋" w:hAnsi="仿宋" w:hint="eastAsia"/>
                <w:color w:val="auto"/>
                <w:sz w:val="24"/>
                <w:highlight w:val="none"/>
              </w:rPr>
            </w:pPr>
          </w:p>
        </w:tc>
        <w:tc>
          <w:tcPr>
            <w:tcW w:w="1080" w:type="dxa"/>
            <w:tcBorders>
              <w:top w:val="single" w:sz="6" w:space="0" w:color="auto"/>
              <w:left w:val="single" w:sz="6" w:space="0" w:color="auto"/>
              <w:bottom w:val="single" w:sz="6" w:space="0" w:color="auto"/>
              <w:right w:val="single" w:sz="6" w:space="0" w:color="auto"/>
            </w:tcBorders>
          </w:tcPr>
          <w:p w14:paraId="31F36A53">
            <w:pPr>
              <w:pStyle w:val="style0"/>
              <w:autoSpaceDE w:val="false"/>
              <w:autoSpaceDN w:val="false"/>
              <w:spacing w:lineRule="auto" w:line="360"/>
              <w:rPr>
                <w:rFonts w:ascii="仿宋" w:cs="仿宋" w:eastAsia="仿宋" w:hAnsi="仿宋" w:hint="eastAsia"/>
                <w:color w:val="auto"/>
                <w:sz w:val="24"/>
                <w:highlight w:val="none"/>
              </w:rPr>
            </w:pPr>
          </w:p>
        </w:tc>
        <w:tc>
          <w:tcPr>
            <w:tcW w:w="1260" w:type="dxa"/>
            <w:tcBorders>
              <w:top w:val="single" w:sz="6" w:space="0" w:color="auto"/>
              <w:left w:val="single" w:sz="6" w:space="0" w:color="auto"/>
              <w:bottom w:val="single" w:sz="6" w:space="0" w:color="auto"/>
              <w:right w:val="single" w:sz="6" w:space="0" w:color="auto"/>
            </w:tcBorders>
          </w:tcPr>
          <w:p w14:paraId="0DA6FF8A">
            <w:pPr>
              <w:pStyle w:val="style0"/>
              <w:autoSpaceDE w:val="false"/>
              <w:autoSpaceDN w:val="false"/>
              <w:spacing w:lineRule="auto" w:line="360"/>
              <w:rPr>
                <w:rFonts w:ascii="仿宋" w:cs="仿宋" w:eastAsia="仿宋" w:hAnsi="仿宋" w:hint="eastAsia"/>
                <w:color w:val="auto"/>
                <w:sz w:val="24"/>
                <w:highlight w:val="none"/>
              </w:rPr>
            </w:pPr>
          </w:p>
        </w:tc>
        <w:tc>
          <w:tcPr>
            <w:tcW w:w="900" w:type="dxa"/>
            <w:tcBorders>
              <w:top w:val="single" w:sz="6" w:space="0" w:color="auto"/>
              <w:left w:val="single" w:sz="6" w:space="0" w:color="auto"/>
              <w:bottom w:val="single" w:sz="6" w:space="0" w:color="auto"/>
              <w:right w:val="single" w:sz="6" w:space="0" w:color="auto"/>
            </w:tcBorders>
          </w:tcPr>
          <w:p w14:paraId="0AC23B47">
            <w:pPr>
              <w:pStyle w:val="style0"/>
              <w:autoSpaceDE w:val="false"/>
              <w:autoSpaceDN w:val="false"/>
              <w:spacing w:lineRule="auto" w:line="360"/>
              <w:rPr>
                <w:rFonts w:ascii="仿宋" w:cs="仿宋" w:eastAsia="仿宋" w:hAnsi="仿宋" w:hint="eastAsia"/>
                <w:color w:val="auto"/>
                <w:sz w:val="24"/>
                <w:highlight w:val="none"/>
              </w:rPr>
            </w:pPr>
          </w:p>
        </w:tc>
        <w:tc>
          <w:tcPr>
            <w:tcW w:w="1470" w:type="dxa"/>
            <w:tcBorders>
              <w:top w:val="single" w:sz="6" w:space="0" w:color="auto"/>
              <w:left w:val="single" w:sz="6" w:space="0" w:color="auto"/>
              <w:bottom w:val="single" w:sz="6" w:space="0" w:color="auto"/>
              <w:right w:val="single" w:sz="6" w:space="0" w:color="auto"/>
            </w:tcBorders>
          </w:tcPr>
          <w:p w14:paraId="41FA14CC">
            <w:pPr>
              <w:pStyle w:val="style0"/>
              <w:autoSpaceDE w:val="false"/>
              <w:autoSpaceDN w:val="false"/>
              <w:spacing w:lineRule="auto" w:line="360"/>
              <w:rPr>
                <w:rFonts w:ascii="仿宋" w:cs="仿宋" w:eastAsia="仿宋" w:hAnsi="仿宋" w:hint="eastAsia"/>
                <w:color w:val="auto"/>
                <w:sz w:val="24"/>
                <w:highlight w:val="none"/>
              </w:rPr>
            </w:pPr>
          </w:p>
        </w:tc>
      </w:tr>
    </w:tbl>
    <w:p w14:paraId="7BE95837">
      <w:pPr>
        <w:pStyle w:val="style0"/>
        <w:spacing w:lineRule="auto" w:line="360"/>
        <w:rPr>
          <w:rFonts w:ascii="仿宋" w:cs="仿宋" w:eastAsia="仿宋" w:hAnsi="仿宋" w:hint="eastAsia"/>
          <w:b/>
          <w:bCs/>
          <w:color w:val="auto"/>
          <w:sz w:val="24"/>
          <w:highlight w:val="none"/>
        </w:rPr>
      </w:pPr>
      <w:r>
        <w:rPr>
          <w:rFonts w:ascii="仿宋" w:cs="仿宋" w:eastAsia="仿宋" w:hAnsi="仿宋" w:hint="eastAsia"/>
          <w:b/>
          <w:color w:val="auto"/>
          <w:sz w:val="24"/>
          <w:highlight w:val="none"/>
        </w:rPr>
        <w:t>注：投标人可按上述的格式自行编制，须随表提交相应的证书复印件并注明所在投标技术文件页码。</w:t>
      </w:r>
    </w:p>
    <w:p w14:paraId="2EBF1BC2">
      <w:pPr>
        <w:pStyle w:val="style0"/>
        <w:spacing w:lineRule="auto" w:line="360"/>
        <w:rPr>
          <w:rFonts w:ascii="仿宋" w:cs="仿宋" w:eastAsia="仿宋" w:hAnsi="仿宋" w:hint="eastAsia"/>
          <w:b/>
          <w:bCs/>
          <w:color w:val="auto"/>
          <w:sz w:val="24"/>
          <w:highlight w:val="none"/>
        </w:rPr>
      </w:pPr>
      <w:r>
        <w:rPr>
          <w:rFonts w:ascii="仿宋" w:cs="仿宋" w:eastAsia="仿宋" w:hAnsi="仿宋" w:hint="eastAsia"/>
          <w:b/>
          <w:color w:val="auto"/>
          <w:sz w:val="24"/>
          <w:highlight w:val="none"/>
        </w:rPr>
        <w:t>附表C:本项目的项目负责人和小组人员社会保障资金记录情况表</w:t>
      </w:r>
      <w:r>
        <w:rPr>
          <w:rFonts w:ascii="仿宋" w:cs="仿宋" w:eastAsia="仿宋" w:hAnsi="仿宋" w:hint="eastAsia"/>
          <w:color w:val="auto"/>
          <w:sz w:val="24"/>
          <w:highlight w:val="none"/>
        </w:rPr>
        <w:t>（以社保部门出具缴纳凭证作附件）</w:t>
      </w:r>
    </w:p>
    <w:p w14:paraId="4D0762ED">
      <w:pPr>
        <w:pStyle w:val="style0"/>
        <w:spacing w:lineRule="auto" w:line="360"/>
        <w:ind w:firstLine="480" w:firstLineChars="200"/>
        <w:rPr>
          <w:rFonts w:ascii="仿宋" w:cs="仿宋" w:eastAsia="仿宋" w:hAnsi="仿宋" w:hint="eastAsia"/>
          <w:color w:val="auto"/>
          <w:sz w:val="24"/>
          <w:szCs w:val="20"/>
          <w:highlight w:val="none"/>
        </w:rPr>
      </w:pPr>
    </w:p>
    <w:p w14:paraId="71AA270F">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lang w:val="en-US" w:eastAsia="zh-CN"/>
        </w:rPr>
        <w:t xml:space="preserve">         </w:t>
      </w: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名称（电子签名）：</w:t>
      </w:r>
    </w:p>
    <w:p w14:paraId="625F6033">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07FD836A">
      <w:pPr>
        <w:pStyle w:val="style0"/>
        <w:snapToGrid w:val="false"/>
        <w:spacing w:lineRule="auto" w:line="360"/>
        <w:ind w:firstLine="6907" w:firstLineChars="2150"/>
        <w:rPr>
          <w:rFonts w:ascii="仿宋" w:cs="仿宋" w:eastAsia="仿宋" w:hAnsi="仿宋" w:hint="eastAsia"/>
          <w:b/>
          <w:bCs/>
          <w:color w:val="auto"/>
          <w:sz w:val="32"/>
          <w:szCs w:val="32"/>
          <w:highlight w:val="none"/>
        </w:rPr>
      </w:pPr>
    </w:p>
    <w:p w14:paraId="43C8420B">
      <w:pPr>
        <w:pStyle w:val="style0"/>
        <w:snapToGrid w:val="false"/>
        <w:spacing w:lineRule="auto" w:line="360"/>
        <w:ind w:right="960"/>
        <w:jc w:val="both"/>
        <w:rPr>
          <w:rFonts w:ascii="仿宋" w:cs="仿宋" w:eastAsia="仿宋" w:hAnsi="仿宋" w:hint="eastAsia"/>
          <w:color w:val="auto"/>
          <w:kern w:val="0"/>
          <w:sz w:val="24"/>
          <w:highlight w:val="none"/>
          <w:lang w:val="zh-CN"/>
        </w:rPr>
      </w:pPr>
    </w:p>
    <w:p w14:paraId="1B6ECA4D">
      <w:pPr>
        <w:pStyle w:val="style0"/>
        <w:snapToGrid w:val="false"/>
        <w:spacing w:lineRule="auto" w:line="360"/>
        <w:ind w:right="960"/>
        <w:jc w:val="center"/>
        <w:rPr>
          <w:rFonts w:ascii="仿宋" w:cs="仿宋" w:eastAsia="仿宋" w:hAnsi="仿宋" w:hint="eastAsia"/>
          <w:b/>
          <w:color w:val="auto"/>
          <w:kern w:val="0"/>
          <w:sz w:val="32"/>
          <w:szCs w:val="32"/>
          <w:highlight w:val="none"/>
          <w:lang w:val="zh-CN"/>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四</w:t>
      </w:r>
      <w:r>
        <w:rPr>
          <w:rFonts w:ascii="仿宋" w:cs="仿宋" w:eastAsia="仿宋" w:hAnsi="仿宋" w:hint="eastAsia"/>
          <w:b/>
          <w:bCs/>
          <w:color w:val="auto"/>
          <w:sz w:val="32"/>
          <w:szCs w:val="32"/>
          <w:highlight w:val="none"/>
        </w:rPr>
        <w:t>、</w:t>
      </w:r>
      <w:r>
        <w:rPr>
          <w:rFonts w:ascii="仿宋" w:cs="仿宋" w:eastAsia="仿宋" w:hAnsi="仿宋" w:hint="eastAsia"/>
          <w:b/>
          <w:color w:val="auto"/>
          <w:kern w:val="0"/>
          <w:sz w:val="32"/>
          <w:szCs w:val="32"/>
          <w:highlight w:val="none"/>
          <w:lang w:val="zh-CN"/>
        </w:rPr>
        <w:t>优惠条件及特殊承诺</w:t>
      </w:r>
    </w:p>
    <w:p w14:paraId="37B5CA74">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w:t>
      </w: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根据采购需求自行编制）</w:t>
      </w:r>
    </w:p>
    <w:p w14:paraId="23F1B195">
      <w:pPr>
        <w:pStyle w:val="style0"/>
        <w:spacing w:lineRule="auto" w:line="360"/>
        <w:rPr>
          <w:rFonts w:ascii="仿宋" w:cs="仿宋" w:eastAsia="仿宋" w:hAnsi="仿宋" w:hint="eastAsia"/>
          <w:color w:val="auto"/>
          <w:sz w:val="18"/>
          <w:szCs w:val="18"/>
          <w:highlight w:val="none"/>
        </w:rPr>
      </w:pPr>
    </w:p>
    <w:p w14:paraId="6D739254">
      <w:pPr>
        <w:pStyle w:val="style4097"/>
        <w:rPr>
          <w:rFonts w:ascii="仿宋" w:cs="仿宋" w:eastAsia="仿宋" w:hAnsi="仿宋" w:hint="eastAsia"/>
          <w:color w:val="auto"/>
          <w:highlight w:val="none"/>
        </w:rPr>
      </w:pPr>
    </w:p>
    <w:p w14:paraId="6E95BCF6">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4D9A4306">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6386E541">
      <w:pPr>
        <w:pStyle w:val="style0"/>
        <w:spacing w:lineRule="auto" w:line="360"/>
        <w:rPr>
          <w:rFonts w:ascii="仿宋" w:cs="仿宋" w:eastAsia="仿宋" w:hAnsi="仿宋" w:hint="eastAsia"/>
          <w:b/>
          <w:bCs/>
          <w:color w:val="auto"/>
          <w:sz w:val="18"/>
          <w:szCs w:val="18"/>
          <w:highlight w:val="none"/>
        </w:rPr>
      </w:pPr>
    </w:p>
    <w:p w14:paraId="0C70F3E3">
      <w:pPr>
        <w:pStyle w:val="style0"/>
        <w:spacing w:lineRule="auto" w:line="360"/>
        <w:rPr>
          <w:rFonts w:ascii="仿宋" w:cs="仿宋" w:eastAsia="仿宋" w:hAnsi="仿宋" w:hint="eastAsia"/>
          <w:b/>
          <w:bCs/>
          <w:color w:val="auto"/>
          <w:sz w:val="32"/>
          <w:szCs w:val="32"/>
          <w:highlight w:val="none"/>
        </w:rPr>
      </w:pPr>
    </w:p>
    <w:p w14:paraId="6B903D37">
      <w:pPr>
        <w:pStyle w:val="style0"/>
        <w:spacing w:lineRule="auto" w:line="360"/>
        <w:rPr>
          <w:rFonts w:ascii="仿宋" w:cs="仿宋" w:eastAsia="仿宋" w:hAnsi="仿宋" w:hint="eastAsia"/>
          <w:b/>
          <w:bCs/>
          <w:color w:val="auto"/>
          <w:sz w:val="32"/>
          <w:szCs w:val="32"/>
          <w:highlight w:val="none"/>
        </w:rPr>
      </w:pPr>
    </w:p>
    <w:p w14:paraId="16D27696">
      <w:pPr>
        <w:pStyle w:val="style0"/>
        <w:spacing w:lineRule="auto" w:line="360"/>
        <w:rPr>
          <w:rFonts w:ascii="仿宋" w:cs="仿宋" w:eastAsia="仿宋" w:hAnsi="仿宋" w:hint="eastAsia"/>
          <w:b/>
          <w:bCs/>
          <w:color w:val="auto"/>
          <w:sz w:val="32"/>
          <w:szCs w:val="32"/>
          <w:highlight w:val="none"/>
        </w:rPr>
      </w:pPr>
    </w:p>
    <w:p w14:paraId="299D3BA7">
      <w:pPr>
        <w:pStyle w:val="style0"/>
        <w:spacing w:lineRule="auto" w:line="360"/>
        <w:jc w:val="center"/>
        <w:rPr>
          <w:rFonts w:ascii="仿宋" w:cs="仿宋" w:eastAsia="仿宋" w:hAnsi="仿宋" w:hint="eastAsia"/>
          <w:b/>
          <w:color w:val="auto"/>
          <w:kern w:val="0"/>
          <w:sz w:val="32"/>
          <w:szCs w:val="32"/>
          <w:highlight w:val="none"/>
          <w:lang w:val="zh-CN"/>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五</w:t>
      </w:r>
      <w:r>
        <w:rPr>
          <w:rFonts w:ascii="仿宋" w:cs="仿宋" w:eastAsia="仿宋" w:hAnsi="仿宋" w:hint="eastAsia"/>
          <w:b/>
          <w:bCs/>
          <w:color w:val="auto"/>
          <w:sz w:val="32"/>
          <w:szCs w:val="32"/>
          <w:highlight w:val="none"/>
        </w:rPr>
        <w:t>、</w:t>
      </w:r>
      <w:r>
        <w:rPr>
          <w:rFonts w:ascii="仿宋" w:cs="仿宋" w:eastAsia="仿宋" w:hAnsi="仿宋" w:hint="eastAsia"/>
          <w:b/>
          <w:color w:val="auto"/>
          <w:kern w:val="0"/>
          <w:sz w:val="32"/>
          <w:szCs w:val="32"/>
          <w:highlight w:val="none"/>
          <w:lang w:val="zh-CN"/>
        </w:rPr>
        <w:t>备品备件及供选择的配套零部件清单</w:t>
      </w:r>
    </w:p>
    <w:p w14:paraId="365D608A">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w:t>
      </w: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根据采购需求自行编制）</w:t>
      </w:r>
    </w:p>
    <w:p w14:paraId="37E5C6B7">
      <w:pPr>
        <w:pStyle w:val="style0"/>
        <w:snapToGrid w:val="false"/>
        <w:spacing w:lineRule="auto" w:line="360"/>
        <w:ind w:right="960"/>
        <w:jc w:val="right"/>
        <w:rPr>
          <w:rFonts w:ascii="仿宋" w:cs="仿宋" w:eastAsia="仿宋" w:hAnsi="仿宋" w:hint="eastAsia"/>
          <w:color w:val="auto"/>
          <w:kern w:val="0"/>
          <w:sz w:val="24"/>
          <w:highlight w:val="none"/>
          <w:lang w:val="zh-CN"/>
        </w:rPr>
      </w:pPr>
    </w:p>
    <w:p w14:paraId="164DCBF0">
      <w:pPr>
        <w:pStyle w:val="style0"/>
        <w:snapToGrid w:val="false"/>
        <w:spacing w:lineRule="auto" w:line="360"/>
        <w:ind w:right="960"/>
        <w:jc w:val="right"/>
        <w:rPr>
          <w:rFonts w:ascii="仿宋" w:cs="仿宋" w:eastAsia="仿宋" w:hAnsi="仿宋" w:hint="eastAsia"/>
          <w:color w:val="auto"/>
          <w:kern w:val="0"/>
          <w:sz w:val="24"/>
          <w:highlight w:val="none"/>
          <w:lang w:val="zh-CN"/>
        </w:rPr>
      </w:pPr>
    </w:p>
    <w:p w14:paraId="70145179">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02117378">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7C4AE692">
      <w:pPr>
        <w:pStyle w:val="style0"/>
        <w:spacing w:lineRule="auto" w:line="360"/>
        <w:rPr>
          <w:rFonts w:ascii="仿宋" w:cs="仿宋" w:eastAsia="仿宋" w:hAnsi="仿宋" w:hint="eastAsia"/>
          <w:b/>
          <w:bCs/>
          <w:color w:val="auto"/>
          <w:sz w:val="32"/>
          <w:szCs w:val="32"/>
          <w:highlight w:val="none"/>
        </w:rPr>
      </w:pPr>
    </w:p>
    <w:p w14:paraId="6FCEE7A7">
      <w:pPr>
        <w:pStyle w:val="style0"/>
        <w:spacing w:lineRule="auto" w:line="360"/>
        <w:rPr>
          <w:rFonts w:ascii="仿宋" w:cs="仿宋" w:eastAsia="仿宋" w:hAnsi="仿宋" w:hint="eastAsia"/>
          <w:b/>
          <w:bCs/>
          <w:color w:val="auto"/>
          <w:sz w:val="32"/>
          <w:szCs w:val="32"/>
          <w:highlight w:val="none"/>
        </w:rPr>
      </w:pPr>
    </w:p>
    <w:p w14:paraId="55DB93F7">
      <w:pPr>
        <w:pStyle w:val="style0"/>
        <w:spacing w:lineRule="auto" w:line="360"/>
        <w:rPr>
          <w:rFonts w:ascii="仿宋" w:cs="仿宋" w:eastAsia="仿宋" w:hAnsi="仿宋" w:hint="eastAsia"/>
          <w:b/>
          <w:bCs/>
          <w:color w:val="auto"/>
          <w:sz w:val="32"/>
          <w:szCs w:val="32"/>
          <w:highlight w:val="none"/>
        </w:rPr>
      </w:pPr>
    </w:p>
    <w:p w14:paraId="46481723">
      <w:pPr>
        <w:pStyle w:val="style0"/>
        <w:spacing w:lineRule="auto" w:line="360"/>
        <w:rPr>
          <w:rFonts w:ascii="仿宋" w:cs="仿宋" w:eastAsia="仿宋" w:hAnsi="仿宋" w:hint="eastAsia"/>
          <w:b/>
          <w:bCs/>
          <w:color w:val="auto"/>
          <w:sz w:val="32"/>
          <w:szCs w:val="32"/>
          <w:highlight w:val="none"/>
        </w:rPr>
      </w:pPr>
    </w:p>
    <w:p w14:paraId="50ECDBFD">
      <w:pPr>
        <w:pStyle w:val="style0"/>
        <w:keepNext w:val="false"/>
        <w:keepLines w:val="false"/>
        <w:pageBreakBefore/>
        <w:widowControl w:val="false"/>
        <w:kinsoku/>
        <w:wordWrap/>
        <w:overflowPunct/>
        <w:topLinePunct w:val="false"/>
        <w:autoSpaceDE/>
        <w:autoSpaceDN/>
        <w:bidi w:val="false"/>
        <w:adjustRightInd w:val="false"/>
        <w:snapToGrid/>
        <w:spacing w:lineRule="auto" w:line="360"/>
        <w:jc w:val="center"/>
        <w:textAlignment w:val="auto"/>
        <w:rPr>
          <w:rFonts w:ascii="仿宋" w:cs="仿宋" w:eastAsia="仿宋" w:hAnsi="仿宋" w:hint="eastAsia"/>
          <w:b/>
          <w:color w:val="auto"/>
          <w:kern w:val="0"/>
          <w:sz w:val="32"/>
          <w:szCs w:val="32"/>
          <w:highlight w:val="none"/>
          <w:lang w:val="zh-CN"/>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六</w:t>
      </w:r>
      <w:r>
        <w:rPr>
          <w:rFonts w:ascii="仿宋" w:cs="仿宋" w:eastAsia="仿宋" w:hAnsi="仿宋" w:hint="eastAsia"/>
          <w:b/>
          <w:bCs/>
          <w:color w:val="auto"/>
          <w:sz w:val="32"/>
          <w:szCs w:val="32"/>
          <w:highlight w:val="none"/>
        </w:rPr>
        <w:t>、</w:t>
      </w:r>
      <w:r>
        <w:rPr>
          <w:rFonts w:ascii="仿宋" w:cs="仿宋" w:eastAsia="仿宋" w:hAnsi="仿宋" w:hint="eastAsia"/>
          <w:b/>
          <w:color w:val="auto"/>
          <w:kern w:val="0"/>
          <w:sz w:val="32"/>
          <w:szCs w:val="32"/>
          <w:highlight w:val="none"/>
          <w:lang w:val="zh-CN"/>
        </w:rPr>
        <w:t>培训计划</w:t>
      </w:r>
    </w:p>
    <w:p w14:paraId="31A313A0">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（由投标人根据采购需求自行编制）</w:t>
      </w:r>
    </w:p>
    <w:p w14:paraId="7E876830">
      <w:pPr>
        <w:pStyle w:val="style0"/>
        <w:keepNext/>
        <w:autoSpaceDE w:val="false"/>
        <w:autoSpaceDN w:val="false"/>
        <w:spacing w:lineRule="auto" w:line="360"/>
        <w:ind w:firstLine="477"/>
        <w:jc w:val="left"/>
        <w:rPr>
          <w:rFonts w:ascii="仿宋" w:cs="仿宋" w:eastAsia="仿宋" w:hAnsi="仿宋" w:hint="eastAsia"/>
          <w:b/>
          <w:color w:val="auto"/>
          <w:sz w:val="24"/>
          <w:highlight w:val="none"/>
        </w:rPr>
      </w:pPr>
      <w:r>
        <w:rPr>
          <w:rFonts w:ascii="仿宋" w:cs="仿宋" w:eastAsia="仿宋" w:hAnsi="仿宋" w:hint="eastAsia"/>
          <w:b/>
          <w:color w:val="auto"/>
          <w:sz w:val="24"/>
          <w:highlight w:val="none"/>
        </w:rPr>
        <w:t>附表: 培训日程及费用</w:t>
      </w:r>
    </w:p>
    <w:tbl>
      <w:tblPr>
        <w:tblStyle w:val="style105"/>
        <w:tblW w:w="9000" w:type="dxa"/>
        <w:tblInd w:w="120" w:type="dxa"/>
        <w:tblLayout w:type="fixed"/>
        <w:tblCellMar>
          <w:top w:w="0" w:type="dxa"/>
          <w:left w:w="120" w:type="dxa"/>
          <w:bottom w:w="0" w:type="dxa"/>
          <w:right w:w="120" w:type="dxa"/>
        </w:tblCellMar>
      </w:tblPr>
      <w:tblGrid>
        <w:gridCol w:w="1806"/>
        <w:gridCol w:w="1254"/>
        <w:gridCol w:w="930"/>
        <w:gridCol w:w="953"/>
        <w:gridCol w:w="748"/>
        <w:gridCol w:w="1689"/>
        <w:gridCol w:w="1620"/>
      </w:tblGrid>
      <w:tr w14:paraId="47EFB414">
        <w:trPr>
          <w:trHeight w:val="764" w:hRule="atLeast"/>
        </w:trPr>
        <w:tc>
          <w:tcPr>
            <w:tcW w:w="1806" w:type="dxa"/>
            <w:tcBorders>
              <w:top w:val="single" w:sz="6" w:space="0" w:color="auto"/>
              <w:left w:val="single" w:sz="6" w:space="0" w:color="auto"/>
              <w:bottom w:val="nil"/>
              <w:right w:val="nil"/>
            </w:tcBorders>
            <w:shd w:val="pct10" w:color="auto" w:fill="auto"/>
            <w:vAlign w:val="center"/>
          </w:tcPr>
          <w:p w14:paraId="133BDF8F">
            <w:pPr>
              <w:pStyle w:val="style0"/>
              <w:tabs>
                <w:tab w:val="center" w:leader="none" w:pos="1690"/>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课程名称</w:t>
            </w:r>
          </w:p>
        </w:tc>
        <w:tc>
          <w:tcPr>
            <w:tcW w:w="1254" w:type="dxa"/>
            <w:tcBorders>
              <w:top w:val="single" w:sz="6" w:space="0" w:color="auto"/>
              <w:left w:val="single" w:sz="6" w:space="0" w:color="auto"/>
              <w:bottom w:val="nil"/>
              <w:right w:val="single" w:sz="6" w:space="0" w:color="auto"/>
            </w:tcBorders>
            <w:shd w:val="pct10" w:color="auto" w:fill="auto"/>
          </w:tcPr>
          <w:p w14:paraId="54DE44A8">
            <w:pPr>
              <w:pStyle w:val="style0"/>
              <w:tabs>
                <w:tab w:val="center" w:leader="none" w:pos="595"/>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提供的资料</w:t>
            </w:r>
          </w:p>
        </w:tc>
        <w:tc>
          <w:tcPr>
            <w:tcW w:w="930" w:type="dxa"/>
            <w:tcBorders>
              <w:top w:val="single" w:sz="6" w:space="0" w:color="auto"/>
              <w:left w:val="single" w:sz="6" w:space="0" w:color="auto"/>
              <w:bottom w:val="nil"/>
              <w:right w:val="nil"/>
            </w:tcBorders>
            <w:shd w:val="pct10" w:color="auto" w:fill="auto"/>
            <w:vAlign w:val="center"/>
          </w:tcPr>
          <w:p w14:paraId="72567D6C">
            <w:pPr>
              <w:pStyle w:val="style0"/>
              <w:tabs>
                <w:tab w:val="center" w:leader="none" w:pos="595"/>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持续时间</w:t>
            </w:r>
          </w:p>
        </w:tc>
        <w:tc>
          <w:tcPr>
            <w:tcW w:w="953" w:type="dxa"/>
            <w:tcBorders>
              <w:top w:val="single" w:sz="6" w:space="0" w:color="auto"/>
              <w:left w:val="single" w:sz="6" w:space="0" w:color="auto"/>
              <w:bottom w:val="nil"/>
              <w:right w:val="nil"/>
            </w:tcBorders>
            <w:shd w:val="pct10" w:color="auto" w:fill="auto"/>
            <w:vAlign w:val="center"/>
          </w:tcPr>
          <w:p w14:paraId="5368349A">
            <w:pPr>
              <w:pStyle w:val="style0"/>
              <w:tabs>
                <w:tab w:val="center" w:leader="none" w:pos="1028"/>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授课教师</w:t>
            </w:r>
          </w:p>
        </w:tc>
        <w:tc>
          <w:tcPr>
            <w:tcW w:w="748" w:type="dxa"/>
            <w:tcBorders>
              <w:top w:val="single" w:sz="6" w:space="0" w:color="auto"/>
              <w:left w:val="single" w:sz="6" w:space="0" w:color="auto"/>
              <w:bottom w:val="nil"/>
              <w:right w:val="nil"/>
            </w:tcBorders>
            <w:shd w:val="pct10" w:color="auto" w:fill="auto"/>
            <w:vAlign w:val="center"/>
          </w:tcPr>
          <w:p w14:paraId="513E0CBB">
            <w:pPr>
              <w:pStyle w:val="style0"/>
              <w:tabs>
                <w:tab w:val="center" w:leader="none" w:pos="595"/>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培训对象</w:t>
            </w:r>
          </w:p>
        </w:tc>
        <w:tc>
          <w:tcPr>
            <w:tcW w:w="1689" w:type="dxa"/>
            <w:tcBorders>
              <w:top w:val="single" w:sz="6" w:space="0" w:color="auto"/>
              <w:left w:val="single" w:sz="6" w:space="0" w:color="auto"/>
              <w:bottom w:val="nil"/>
              <w:right w:val="nil"/>
            </w:tcBorders>
            <w:shd w:val="pct10" w:color="auto" w:fill="auto"/>
            <w:vAlign w:val="center"/>
          </w:tcPr>
          <w:p w14:paraId="5DEF4441">
            <w:pPr>
              <w:pStyle w:val="style0"/>
              <w:tabs>
                <w:tab w:val="center" w:leader="none" w:pos="520"/>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14:paraId="4454C59E">
            <w:pPr>
              <w:pStyle w:val="style0"/>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课程费用</w:t>
            </w:r>
          </w:p>
        </w:tc>
      </w:tr>
      <w:tr w14:paraId="2C25559C">
        <w:tblPrEx/>
        <w:trPr>
          <w:trHeight w:val="281" w:hRule="atLeast"/>
        </w:trPr>
        <w:tc>
          <w:tcPr>
            <w:tcW w:w="1806" w:type="dxa"/>
            <w:tcBorders>
              <w:top w:val="single" w:sz="6" w:space="0" w:color="auto"/>
              <w:left w:val="single" w:sz="6" w:space="0" w:color="auto"/>
              <w:bottom w:val="nil"/>
              <w:right w:val="nil"/>
            </w:tcBorders>
          </w:tcPr>
          <w:p w14:paraId="474E564C">
            <w:pPr>
              <w:pStyle w:val="style0"/>
              <w:tabs>
                <w:tab w:val="left" w:leader="none" w:pos="589"/>
                <w:tab w:val="left" w:leader="none" w:pos="1303"/>
                <w:tab w:val="left" w:leader="none" w:pos="2017"/>
                <w:tab w:val="left" w:leader="none" w:pos="2731"/>
                <w:tab w:val="left" w:leader="none" w:pos="3445"/>
                <w:tab w:val="left" w:leader="none" w:pos="4159"/>
                <w:tab w:val="left" w:leader="none" w:pos="4873"/>
              </w:tabs>
              <w:suppressAutoHyphens/>
              <w:autoSpaceDE w:val="false"/>
              <w:autoSpaceDN w:val="false"/>
              <w:spacing w:lineRule="auto" w:line="360"/>
              <w:rPr>
                <w:rFonts w:ascii="仿宋" w:cs="仿宋" w:eastAsia="仿宋" w:hAnsi="仿宋" w:hint="eastAsia"/>
                <w:color w:val="auto"/>
                <w:sz w:val="24"/>
                <w:highlight w:val="none"/>
              </w:rPr>
            </w:pPr>
          </w:p>
        </w:tc>
        <w:tc>
          <w:tcPr>
            <w:tcW w:w="1254" w:type="dxa"/>
            <w:tcBorders>
              <w:top w:val="single" w:sz="6" w:space="0" w:color="auto"/>
              <w:left w:val="single" w:sz="6" w:space="0" w:color="auto"/>
              <w:bottom w:val="nil"/>
              <w:right w:val="single" w:sz="6" w:space="0" w:color="auto"/>
            </w:tcBorders>
          </w:tcPr>
          <w:p w14:paraId="4291CC34">
            <w:pPr>
              <w:pStyle w:val="style0"/>
              <w:tabs>
                <w:tab w:val="left" w:leader="none" w:pos="556"/>
                <w:tab w:val="left" w:leader="none" w:pos="1270"/>
                <w:tab w:val="left" w:leader="none" w:pos="1984"/>
                <w:tab w:val="left" w:leader="none" w:pos="2698"/>
                <w:tab w:val="left" w:leader="none" w:pos="3412"/>
                <w:tab w:val="left" w:leader="none" w:pos="4126"/>
                <w:tab w:val="left" w:leader="none" w:pos="4840"/>
                <w:tab w:val="left" w:leader="none" w:pos="5622"/>
                <w:tab w:val="left" w:leader="none" w:pos="6054"/>
              </w:tabs>
              <w:suppressAutoHyphens/>
              <w:autoSpaceDE w:val="false"/>
              <w:autoSpaceDN w:val="false"/>
              <w:spacing w:lineRule="auto" w:line="360"/>
              <w:rPr>
                <w:rFonts w:ascii="仿宋" w:cs="仿宋" w:eastAsia="仿宋" w:hAnsi="仿宋" w:hint="eastAsia"/>
                <w:color w:val="auto"/>
                <w:sz w:val="24"/>
                <w:highlight w:val="none"/>
              </w:rPr>
            </w:pPr>
          </w:p>
        </w:tc>
        <w:tc>
          <w:tcPr>
            <w:tcW w:w="930" w:type="dxa"/>
            <w:tcBorders>
              <w:top w:val="single" w:sz="6" w:space="0" w:color="auto"/>
              <w:left w:val="single" w:sz="6" w:space="0" w:color="auto"/>
              <w:bottom w:val="nil"/>
              <w:right w:val="nil"/>
            </w:tcBorders>
          </w:tcPr>
          <w:p w14:paraId="5B5A246E">
            <w:pPr>
              <w:pStyle w:val="style0"/>
              <w:tabs>
                <w:tab w:val="left" w:leader="none" w:pos="556"/>
                <w:tab w:val="left" w:leader="none" w:pos="1270"/>
                <w:tab w:val="left" w:leader="none" w:pos="1984"/>
                <w:tab w:val="left" w:leader="none" w:pos="2698"/>
                <w:tab w:val="left" w:leader="none" w:pos="3412"/>
                <w:tab w:val="left" w:leader="none" w:pos="4126"/>
                <w:tab w:val="left" w:leader="none" w:pos="4840"/>
                <w:tab w:val="left" w:leader="none" w:pos="5622"/>
                <w:tab w:val="left" w:leader="none" w:pos="6054"/>
              </w:tabs>
              <w:suppressAutoHyphens/>
              <w:autoSpaceDE w:val="false"/>
              <w:autoSpaceDN w:val="false"/>
              <w:spacing w:lineRule="auto" w:line="360"/>
              <w:rPr>
                <w:rFonts w:ascii="仿宋" w:cs="仿宋" w:eastAsia="仿宋" w:hAnsi="仿宋" w:hint="eastAsia"/>
                <w:color w:val="auto"/>
                <w:sz w:val="24"/>
                <w:highlight w:val="none"/>
              </w:rPr>
            </w:pPr>
          </w:p>
        </w:tc>
        <w:tc>
          <w:tcPr>
            <w:tcW w:w="953" w:type="dxa"/>
            <w:tcBorders>
              <w:top w:val="single" w:sz="6" w:space="0" w:color="auto"/>
              <w:left w:val="single" w:sz="6" w:space="0" w:color="auto"/>
              <w:bottom w:val="nil"/>
              <w:right w:val="nil"/>
            </w:tcBorders>
          </w:tcPr>
          <w:p w14:paraId="2220A615">
            <w:pPr>
              <w:pStyle w:val="style0"/>
              <w:tabs>
                <w:tab w:val="left" w:leader="none" w:pos="573"/>
                <w:tab w:val="left" w:leader="none" w:pos="1287"/>
                <w:tab w:val="left" w:leader="none" w:pos="2001"/>
                <w:tab w:val="left" w:leader="none" w:pos="2715"/>
                <w:tab w:val="left" w:leader="none" w:pos="3429"/>
                <w:tab w:val="left" w:leader="none" w:pos="4211"/>
                <w:tab w:val="left" w:leader="none" w:pos="4643"/>
              </w:tabs>
              <w:suppressAutoHyphens/>
              <w:autoSpaceDE w:val="false"/>
              <w:autoSpaceDN w:val="false"/>
              <w:spacing w:lineRule="auto" w:line="360"/>
              <w:rPr>
                <w:rFonts w:ascii="仿宋" w:cs="仿宋" w:eastAsia="仿宋" w:hAnsi="仿宋" w:hint="eastAsia"/>
                <w:color w:val="auto"/>
                <w:sz w:val="24"/>
                <w:highlight w:val="none"/>
              </w:rPr>
            </w:pPr>
          </w:p>
        </w:tc>
        <w:tc>
          <w:tcPr>
            <w:tcW w:w="748" w:type="dxa"/>
            <w:tcBorders>
              <w:top w:val="single" w:sz="6" w:space="0" w:color="auto"/>
              <w:left w:val="single" w:sz="6" w:space="0" w:color="auto"/>
              <w:bottom w:val="nil"/>
              <w:right w:val="nil"/>
            </w:tcBorders>
          </w:tcPr>
          <w:p w14:paraId="798B6F10">
            <w:pPr>
              <w:pStyle w:val="style0"/>
              <w:tabs>
                <w:tab w:val="left" w:leader="none" w:pos="440"/>
                <w:tab w:val="left" w:leader="none" w:pos="1154"/>
                <w:tab w:val="left" w:leader="none" w:pos="1936"/>
                <w:tab w:val="left" w:leader="none" w:pos="2368"/>
              </w:tabs>
              <w:suppressAutoHyphens/>
              <w:autoSpaceDE w:val="false"/>
              <w:autoSpaceDN w:val="false"/>
              <w:spacing w:lineRule="auto" w:line="360"/>
              <w:rPr>
                <w:rFonts w:ascii="仿宋" w:cs="仿宋" w:eastAsia="仿宋" w:hAnsi="仿宋" w:hint="eastAsia"/>
                <w:color w:val="auto"/>
                <w:sz w:val="24"/>
                <w:highlight w:val="none"/>
              </w:rPr>
            </w:pPr>
          </w:p>
        </w:tc>
        <w:tc>
          <w:tcPr>
            <w:tcW w:w="1689" w:type="dxa"/>
            <w:tcBorders>
              <w:top w:val="single" w:sz="6" w:space="0" w:color="auto"/>
              <w:left w:val="single" w:sz="6" w:space="0" w:color="auto"/>
              <w:bottom w:val="nil"/>
              <w:right w:val="nil"/>
            </w:tcBorders>
          </w:tcPr>
          <w:p w14:paraId="3CDDE50C">
            <w:pPr>
              <w:pStyle w:val="style0"/>
              <w:tabs>
                <w:tab w:val="left" w:leader="none" w:pos="589"/>
                <w:tab w:val="left" w:leader="none" w:pos="1303"/>
                <w:tab w:val="left" w:leader="none" w:pos="2017"/>
                <w:tab w:val="left" w:leader="none" w:pos="2731"/>
                <w:tab w:val="left" w:leader="none" w:pos="3445"/>
                <w:tab w:val="left" w:leader="none" w:pos="4159"/>
                <w:tab w:val="left" w:leader="none" w:pos="4873"/>
              </w:tabs>
              <w:suppressAutoHyphens/>
              <w:autoSpaceDE w:val="false"/>
              <w:autoSpaceDN w:val="false"/>
              <w:spacing w:lineRule="auto" w:line="360"/>
              <w:rPr>
                <w:rFonts w:ascii="仿宋" w:cs="仿宋" w:eastAsia="仿宋" w:hAnsi="仿宋" w:hint="eastAsia"/>
                <w:color w:val="auto"/>
                <w:sz w:val="24"/>
                <w:highlight w:val="none"/>
              </w:rPr>
            </w:pPr>
          </w:p>
        </w:tc>
        <w:tc>
          <w:tcPr>
            <w:tcW w:w="1620" w:type="dxa"/>
            <w:tcBorders>
              <w:top w:val="single" w:sz="6" w:space="0" w:color="auto"/>
              <w:left w:val="single" w:sz="6" w:space="0" w:color="auto"/>
              <w:bottom w:val="nil"/>
              <w:right w:val="single" w:sz="6" w:space="0" w:color="auto"/>
            </w:tcBorders>
          </w:tcPr>
          <w:p w14:paraId="759C5560">
            <w:pPr>
              <w:pStyle w:val="style0"/>
              <w:suppressAutoHyphens/>
              <w:autoSpaceDE w:val="false"/>
              <w:autoSpaceDN w:val="false"/>
              <w:spacing w:lineRule="auto" w:line="360"/>
              <w:rPr>
                <w:rFonts w:ascii="仿宋" w:cs="仿宋" w:eastAsia="仿宋" w:hAnsi="仿宋" w:hint="eastAsia"/>
                <w:color w:val="auto"/>
                <w:sz w:val="24"/>
                <w:highlight w:val="none"/>
              </w:rPr>
            </w:pPr>
          </w:p>
        </w:tc>
      </w:tr>
      <w:tr w14:paraId="44AF5AE3">
        <w:tblPrEx/>
        <w:trPr>
          <w:trHeight w:val="110" w:hRule="atLeast"/>
        </w:trPr>
        <w:tc>
          <w:tcPr>
            <w:tcW w:w="1806" w:type="dxa"/>
            <w:tcBorders>
              <w:top w:val="single" w:sz="6" w:space="0" w:color="auto"/>
              <w:left w:val="single" w:sz="6" w:space="0" w:color="auto"/>
              <w:bottom w:val="single" w:sz="6" w:space="0" w:color="auto"/>
              <w:right w:val="single" w:sz="6" w:space="0" w:color="auto"/>
            </w:tcBorders>
            <w:vAlign w:val="center"/>
          </w:tcPr>
          <w:p w14:paraId="0986581B">
            <w:pPr>
              <w:pStyle w:val="style0"/>
              <w:tabs>
                <w:tab w:val="left" w:leader="none" w:pos="589"/>
                <w:tab w:val="left" w:leader="none" w:pos="1303"/>
                <w:tab w:val="left" w:leader="none" w:pos="2017"/>
                <w:tab w:val="left" w:leader="none" w:pos="2731"/>
                <w:tab w:val="left" w:leader="none" w:pos="3445"/>
                <w:tab w:val="left" w:leader="none" w:pos="4159"/>
                <w:tab w:val="left" w:leader="none" w:pos="4873"/>
              </w:tabs>
              <w:suppressAutoHyphens/>
              <w:autoSpaceDE w:val="false"/>
              <w:autoSpaceDN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费用总计</w:t>
            </w:r>
          </w:p>
        </w:tc>
        <w:tc>
          <w:tcPr>
            <w:tcW w:w="1254" w:type="dxa"/>
            <w:tcBorders>
              <w:top w:val="single" w:sz="6" w:space="0" w:color="auto"/>
              <w:left w:val="single" w:sz="6" w:space="0" w:color="auto"/>
              <w:bottom w:val="single" w:sz="6" w:space="0" w:color="auto"/>
              <w:right w:val="single" w:sz="6" w:space="0" w:color="auto"/>
            </w:tcBorders>
          </w:tcPr>
          <w:p w14:paraId="481B2EBF">
            <w:pPr>
              <w:pStyle w:val="style0"/>
              <w:tabs>
                <w:tab w:val="left" w:leader="none" w:pos="556"/>
                <w:tab w:val="left" w:leader="none" w:pos="1270"/>
                <w:tab w:val="left" w:leader="none" w:pos="1984"/>
                <w:tab w:val="left" w:leader="none" w:pos="2698"/>
                <w:tab w:val="left" w:leader="none" w:pos="3412"/>
                <w:tab w:val="left" w:leader="none" w:pos="4126"/>
                <w:tab w:val="left" w:leader="none" w:pos="4840"/>
                <w:tab w:val="left" w:leader="none" w:pos="5622"/>
                <w:tab w:val="left" w:leader="none" w:pos="6054"/>
              </w:tabs>
              <w:suppressAutoHyphens/>
              <w:autoSpaceDE w:val="false"/>
              <w:autoSpaceDN w:val="false"/>
              <w:spacing w:lineRule="auto" w:line="360"/>
              <w:rPr>
                <w:rFonts w:ascii="仿宋" w:cs="仿宋" w:eastAsia="仿宋" w:hAnsi="仿宋" w:hint="eastAsia"/>
                <w:color w:val="auto"/>
                <w:sz w:val="24"/>
                <w:highlight w:val="none"/>
              </w:rPr>
            </w:pPr>
          </w:p>
        </w:tc>
        <w:tc>
          <w:tcPr>
            <w:tcW w:w="930" w:type="dxa"/>
            <w:tcBorders>
              <w:top w:val="single" w:sz="6" w:space="0" w:color="auto"/>
              <w:left w:val="single" w:sz="6" w:space="0" w:color="auto"/>
              <w:bottom w:val="single" w:sz="6" w:space="0" w:color="auto"/>
              <w:right w:val="single" w:sz="6" w:space="0" w:color="auto"/>
            </w:tcBorders>
          </w:tcPr>
          <w:p w14:paraId="4E533BAB">
            <w:pPr>
              <w:pStyle w:val="style0"/>
              <w:tabs>
                <w:tab w:val="left" w:leader="none" w:pos="556"/>
                <w:tab w:val="left" w:leader="none" w:pos="1270"/>
                <w:tab w:val="left" w:leader="none" w:pos="1984"/>
                <w:tab w:val="left" w:leader="none" w:pos="2698"/>
                <w:tab w:val="left" w:leader="none" w:pos="3412"/>
                <w:tab w:val="left" w:leader="none" w:pos="4126"/>
                <w:tab w:val="left" w:leader="none" w:pos="4840"/>
                <w:tab w:val="left" w:leader="none" w:pos="5622"/>
                <w:tab w:val="left" w:leader="none" w:pos="6054"/>
              </w:tabs>
              <w:suppressAutoHyphens/>
              <w:autoSpaceDE w:val="false"/>
              <w:autoSpaceDN w:val="false"/>
              <w:spacing w:lineRule="auto" w:line="360"/>
              <w:rPr>
                <w:rFonts w:ascii="仿宋" w:cs="仿宋" w:eastAsia="仿宋" w:hAnsi="仿宋" w:hint="eastAsia"/>
                <w:color w:val="auto"/>
                <w:sz w:val="24"/>
                <w:highlight w:val="none"/>
              </w:rPr>
            </w:pPr>
          </w:p>
        </w:tc>
        <w:tc>
          <w:tcPr>
            <w:tcW w:w="953" w:type="dxa"/>
            <w:tcBorders>
              <w:top w:val="single" w:sz="6" w:space="0" w:color="auto"/>
              <w:left w:val="single" w:sz="6" w:space="0" w:color="auto"/>
              <w:bottom w:val="single" w:sz="6" w:space="0" w:color="auto"/>
              <w:right w:val="single" w:sz="6" w:space="0" w:color="auto"/>
            </w:tcBorders>
          </w:tcPr>
          <w:p w14:paraId="39179325">
            <w:pPr>
              <w:pStyle w:val="style0"/>
              <w:tabs>
                <w:tab w:val="left" w:leader="none" w:pos="573"/>
                <w:tab w:val="left" w:leader="none" w:pos="1287"/>
                <w:tab w:val="left" w:leader="none" w:pos="2001"/>
                <w:tab w:val="left" w:leader="none" w:pos="2715"/>
                <w:tab w:val="left" w:leader="none" w:pos="3429"/>
                <w:tab w:val="left" w:leader="none" w:pos="4211"/>
                <w:tab w:val="left" w:leader="none" w:pos="4643"/>
              </w:tabs>
              <w:suppressAutoHyphens/>
              <w:autoSpaceDE w:val="false"/>
              <w:autoSpaceDN w:val="false"/>
              <w:spacing w:lineRule="auto" w:line="360"/>
              <w:rPr>
                <w:rFonts w:ascii="仿宋" w:cs="仿宋" w:eastAsia="仿宋" w:hAnsi="仿宋" w:hint="eastAsia"/>
                <w:color w:val="auto"/>
                <w:sz w:val="24"/>
                <w:highlight w:val="none"/>
              </w:rPr>
            </w:pPr>
          </w:p>
        </w:tc>
        <w:tc>
          <w:tcPr>
            <w:tcW w:w="748" w:type="dxa"/>
            <w:tcBorders>
              <w:top w:val="single" w:sz="6" w:space="0" w:color="auto"/>
              <w:left w:val="single" w:sz="6" w:space="0" w:color="auto"/>
              <w:bottom w:val="single" w:sz="6" w:space="0" w:color="auto"/>
              <w:right w:val="single" w:sz="6" w:space="0" w:color="auto"/>
            </w:tcBorders>
          </w:tcPr>
          <w:p w14:paraId="16C10696">
            <w:pPr>
              <w:pStyle w:val="style0"/>
              <w:tabs>
                <w:tab w:val="left" w:leader="none" w:pos="440"/>
                <w:tab w:val="left" w:leader="none" w:pos="1154"/>
                <w:tab w:val="left" w:leader="none" w:pos="1936"/>
                <w:tab w:val="left" w:leader="none" w:pos="2368"/>
              </w:tabs>
              <w:suppressAutoHyphens/>
              <w:autoSpaceDE w:val="false"/>
              <w:autoSpaceDN w:val="false"/>
              <w:spacing w:lineRule="auto" w:line="360"/>
              <w:rPr>
                <w:rFonts w:ascii="仿宋" w:cs="仿宋" w:eastAsia="仿宋" w:hAnsi="仿宋" w:hint="eastAsia"/>
                <w:color w:val="auto"/>
                <w:sz w:val="24"/>
                <w:highlight w:val="none"/>
              </w:rPr>
            </w:pPr>
          </w:p>
        </w:tc>
        <w:tc>
          <w:tcPr>
            <w:tcW w:w="1689" w:type="dxa"/>
            <w:tcBorders>
              <w:top w:val="single" w:sz="6" w:space="0" w:color="auto"/>
              <w:left w:val="single" w:sz="6" w:space="0" w:color="auto"/>
              <w:bottom w:val="single" w:sz="6" w:space="0" w:color="auto"/>
              <w:right w:val="single" w:sz="6" w:space="0" w:color="auto"/>
            </w:tcBorders>
          </w:tcPr>
          <w:p w14:paraId="66559AC2">
            <w:pPr>
              <w:pStyle w:val="style0"/>
              <w:tabs>
                <w:tab w:val="left" w:leader="none" w:pos="7"/>
              </w:tabs>
              <w:suppressAutoHyphens/>
              <w:autoSpaceDE w:val="false"/>
              <w:autoSpaceDN w:val="false"/>
              <w:spacing w:lineRule="auto" w:line="360"/>
              <w:rPr>
                <w:rFonts w:ascii="仿宋" w:cs="仿宋" w:eastAsia="仿宋" w:hAnsi="仿宋" w:hint="eastAsia"/>
                <w:color w:val="auto"/>
                <w:sz w:val="24"/>
                <w:highlight w:val="none"/>
              </w:rPr>
            </w:pPr>
          </w:p>
        </w:tc>
        <w:tc>
          <w:tcPr>
            <w:tcW w:w="1620" w:type="dxa"/>
            <w:tcBorders>
              <w:top w:val="single" w:sz="6" w:space="0" w:color="auto"/>
              <w:left w:val="single" w:sz="6" w:space="0" w:color="auto"/>
              <w:bottom w:val="single" w:sz="6" w:space="0" w:color="auto"/>
              <w:right w:val="single" w:sz="6" w:space="0" w:color="auto"/>
            </w:tcBorders>
          </w:tcPr>
          <w:p w14:paraId="0BADD7A3">
            <w:pPr>
              <w:pStyle w:val="style0"/>
              <w:suppressAutoHyphens/>
              <w:autoSpaceDE w:val="false"/>
              <w:autoSpaceDN w:val="false"/>
              <w:spacing w:lineRule="auto" w:line="360"/>
              <w:rPr>
                <w:rFonts w:ascii="仿宋" w:cs="仿宋" w:eastAsia="仿宋" w:hAnsi="仿宋" w:hint="eastAsia"/>
                <w:color w:val="auto"/>
                <w:sz w:val="24"/>
                <w:highlight w:val="none"/>
              </w:rPr>
            </w:pPr>
          </w:p>
        </w:tc>
      </w:tr>
    </w:tbl>
    <w:p w14:paraId="7AC9D307">
      <w:pPr>
        <w:pStyle w:val="style0"/>
        <w:tabs>
          <w:tab w:val="left" w:leader="none" w:pos="709"/>
          <w:tab w:val="left" w:leader="none" w:pos="1005"/>
          <w:tab w:val="left" w:leader="none" w:pos="2137"/>
          <w:tab w:val="left" w:leader="none" w:pos="2851"/>
          <w:tab w:val="left" w:leader="none" w:pos="3565"/>
          <w:tab w:val="left" w:leader="none" w:pos="4279"/>
          <w:tab w:val="left" w:leader="none" w:pos="4993"/>
          <w:tab w:val="left" w:leader="none" w:pos="5707"/>
          <w:tab w:val="left" w:leader="none" w:pos="6421"/>
          <w:tab w:val="left" w:leader="none" w:pos="7135"/>
          <w:tab w:val="left" w:leader="none" w:pos="7849"/>
          <w:tab w:val="left" w:leader="none" w:pos="8563"/>
          <w:tab w:val="left" w:leader="none" w:pos="9345"/>
          <w:tab w:val="left" w:leader="none" w:pos="9777"/>
        </w:tabs>
        <w:suppressAutoHyphens/>
        <w:autoSpaceDE w:val="false"/>
        <w:autoSpaceDN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注解:A</w:t>
      </w:r>
      <w:r>
        <w:rPr>
          <w:rFonts w:ascii="仿宋" w:cs="仿宋" w:eastAsia="仿宋" w:hAnsi="仿宋" w:hint="eastAsia"/>
          <w:color w:val="auto"/>
          <w:sz w:val="24"/>
          <w:highlight w:val="none"/>
        </w:rPr>
        <w:tab/>
      </w:r>
      <w:r>
        <w:rPr>
          <w:rFonts w:ascii="仿宋" w:cs="仿宋" w:eastAsia="仿宋" w:hAnsi="仿宋" w:hint="eastAsia"/>
          <w:color w:val="auto"/>
          <w:sz w:val="24"/>
          <w:highlight w:val="none"/>
        </w:rPr>
        <w:t>课程清单按时间顺序排列，并提供以下详细资料：</w:t>
      </w:r>
    </w:p>
    <w:p w14:paraId="06DB26E9">
      <w:pPr>
        <w:pStyle w:val="style0"/>
        <w:numPr>
          <w:ilvl w:val="0"/>
          <w:numId w:val="4"/>
        </w:numPr>
        <w:tabs>
          <w:tab w:val="clear" w:pos="360"/>
        </w:tabs>
        <w:suppressAutoHyphens/>
        <w:autoSpaceDE w:val="false"/>
        <w:autoSpaceDN w:val="false"/>
        <w:adjustRightInd w:val="false"/>
        <w:spacing w:lineRule="auto" w:line="360"/>
        <w:ind w:left="1069" w:hanging="420"/>
        <w:rPr>
          <w:rFonts w:ascii="仿宋" w:cs="仿宋" w:eastAsia="仿宋" w:hAnsi="仿宋" w:hint="eastAsia"/>
          <w:color w:val="auto"/>
          <w:sz w:val="24"/>
          <w:highlight w:val="none"/>
        </w:rPr>
      </w:pPr>
      <w:r>
        <w:rPr>
          <w:rFonts w:ascii="仿宋" w:cs="仿宋" w:eastAsia="仿宋" w:hAnsi="仿宋" w:hint="eastAsia"/>
          <w:color w:val="auto"/>
          <w:sz w:val="24"/>
          <w:highlight w:val="none"/>
        </w:rPr>
        <w:t>课程概要</w:t>
      </w:r>
    </w:p>
    <w:p w14:paraId="2A10C1CB">
      <w:pPr>
        <w:pStyle w:val="style0"/>
        <w:numPr>
          <w:ilvl w:val="0"/>
          <w:numId w:val="4"/>
        </w:numPr>
        <w:tabs>
          <w:tab w:val="clear" w:pos="360"/>
        </w:tabs>
        <w:suppressAutoHyphens/>
        <w:autoSpaceDE w:val="false"/>
        <w:autoSpaceDN w:val="false"/>
        <w:adjustRightInd w:val="false"/>
        <w:spacing w:lineRule="auto" w:line="360"/>
        <w:ind w:left="1069" w:hanging="420"/>
        <w:rPr>
          <w:rFonts w:ascii="仿宋" w:cs="仿宋" w:eastAsia="仿宋" w:hAnsi="仿宋" w:hint="eastAsia"/>
          <w:color w:val="auto"/>
          <w:sz w:val="24"/>
          <w:highlight w:val="none"/>
        </w:rPr>
      </w:pPr>
      <w:r>
        <w:rPr>
          <w:rFonts w:ascii="仿宋" w:cs="仿宋" w:eastAsia="仿宋" w:hAnsi="仿宋" w:hint="eastAsia"/>
          <w:color w:val="auto"/>
          <w:sz w:val="24"/>
          <w:highlight w:val="none"/>
        </w:rPr>
        <w:t>课程目的</w:t>
      </w:r>
    </w:p>
    <w:p w14:paraId="30D6D676">
      <w:pPr>
        <w:pStyle w:val="style0"/>
        <w:numPr>
          <w:ilvl w:val="0"/>
          <w:numId w:val="4"/>
        </w:numPr>
        <w:tabs>
          <w:tab w:val="clear" w:pos="360"/>
        </w:tabs>
        <w:suppressAutoHyphens/>
        <w:autoSpaceDE w:val="false"/>
        <w:autoSpaceDN w:val="false"/>
        <w:adjustRightInd w:val="false"/>
        <w:spacing w:lineRule="auto" w:line="360"/>
        <w:ind w:left="1069" w:hanging="420"/>
        <w:rPr>
          <w:rFonts w:ascii="仿宋" w:cs="仿宋" w:eastAsia="仿宋" w:hAnsi="仿宋" w:hint="eastAsia"/>
          <w:color w:val="auto"/>
          <w:sz w:val="24"/>
          <w:highlight w:val="none"/>
        </w:rPr>
      </w:pPr>
      <w:r>
        <w:rPr>
          <w:rFonts w:ascii="仿宋" w:cs="仿宋" w:eastAsia="仿宋" w:hAnsi="仿宋" w:hint="eastAsia"/>
          <w:color w:val="auto"/>
          <w:sz w:val="24"/>
          <w:highlight w:val="none"/>
        </w:rPr>
        <w:t>教学方式</w:t>
      </w:r>
    </w:p>
    <w:p w14:paraId="790BF134">
      <w:pPr>
        <w:pStyle w:val="style0"/>
        <w:numPr>
          <w:ilvl w:val="0"/>
          <w:numId w:val="4"/>
        </w:numPr>
        <w:tabs>
          <w:tab w:val="clear" w:pos="360"/>
        </w:tabs>
        <w:suppressAutoHyphens/>
        <w:autoSpaceDE w:val="false"/>
        <w:autoSpaceDN w:val="false"/>
        <w:adjustRightInd w:val="false"/>
        <w:spacing w:lineRule="auto" w:line="360"/>
        <w:ind w:left="1069" w:hanging="420"/>
        <w:rPr>
          <w:rFonts w:ascii="仿宋" w:cs="仿宋" w:eastAsia="仿宋" w:hAnsi="仿宋" w:hint="eastAsia"/>
          <w:color w:val="auto"/>
          <w:sz w:val="24"/>
          <w:highlight w:val="none"/>
        </w:rPr>
      </w:pPr>
      <w:r>
        <w:rPr>
          <w:rFonts w:ascii="仿宋" w:cs="仿宋" w:eastAsia="仿宋" w:hAnsi="仿宋" w:hint="eastAsia"/>
          <w:color w:val="auto"/>
          <w:sz w:val="24"/>
          <w:highlight w:val="none"/>
        </w:rPr>
        <w:t>先决条件</w:t>
      </w:r>
    </w:p>
    <w:p w14:paraId="7CA46A0D">
      <w:pPr>
        <w:pStyle w:val="style0"/>
        <w:numPr>
          <w:ilvl w:val="0"/>
          <w:numId w:val="4"/>
        </w:numPr>
        <w:tabs>
          <w:tab w:val="clear" w:pos="360"/>
        </w:tabs>
        <w:suppressAutoHyphens/>
        <w:autoSpaceDE w:val="false"/>
        <w:autoSpaceDN w:val="false"/>
        <w:adjustRightInd w:val="false"/>
        <w:spacing w:lineRule="auto" w:line="360"/>
        <w:ind w:left="1069" w:hanging="420"/>
        <w:rPr>
          <w:rFonts w:ascii="仿宋" w:cs="仿宋" w:eastAsia="仿宋" w:hAnsi="仿宋" w:hint="eastAsia"/>
          <w:color w:val="auto"/>
          <w:sz w:val="24"/>
          <w:highlight w:val="none"/>
        </w:rPr>
      </w:pPr>
      <w:r>
        <w:rPr>
          <w:rFonts w:ascii="仿宋" w:cs="仿宋" w:eastAsia="仿宋" w:hAnsi="仿宋" w:hint="eastAsia"/>
          <w:color w:val="auto"/>
          <w:sz w:val="24"/>
          <w:highlight w:val="none"/>
        </w:rPr>
        <w:t>教材目录</w:t>
      </w:r>
    </w:p>
    <w:p w14:paraId="7F44F87D">
      <w:pPr>
        <w:pStyle w:val="style0"/>
        <w:autoSpaceDE w:val="false"/>
        <w:autoSpaceDN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B  按照附表A提供授课教师的简历</w:t>
      </w:r>
    </w:p>
    <w:p w14:paraId="61347DEB">
      <w:pPr>
        <w:pStyle w:val="style0"/>
        <w:autoSpaceDE w:val="false"/>
        <w:autoSpaceDN w:val="false"/>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注：须随表提交相应的证书复印件并注明所在投标技术文件页码。</w:t>
      </w:r>
    </w:p>
    <w:p w14:paraId="3EBE5B11">
      <w:pPr>
        <w:pStyle w:val="style0"/>
        <w:spacing w:lineRule="auto" w:line="360"/>
        <w:ind w:firstLine="480" w:firstLineChars="200"/>
        <w:rPr>
          <w:rFonts w:ascii="仿宋" w:cs="仿宋" w:eastAsia="仿宋" w:hAnsi="仿宋" w:hint="eastAsia"/>
          <w:color w:val="auto"/>
          <w:sz w:val="24"/>
          <w:szCs w:val="20"/>
          <w:highlight w:val="none"/>
        </w:rPr>
      </w:pPr>
    </w:p>
    <w:p w14:paraId="7BA5C72D">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2B198DF3">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39A907B6">
      <w:pPr>
        <w:pStyle w:val="style0"/>
        <w:pageBreakBefore/>
        <w:spacing w:lineRule="auto" w:line="360"/>
        <w:jc w:val="center"/>
        <w:rPr>
          <w:rFonts w:ascii="仿宋" w:cs="仿宋" w:eastAsia="仿宋" w:hAnsi="仿宋" w:hint="eastAsia"/>
          <w:b/>
          <w:bCs/>
          <w:color w:val="auto"/>
          <w:sz w:val="32"/>
          <w:szCs w:val="32"/>
          <w:highlight w:val="none"/>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七</w:t>
      </w:r>
      <w:r>
        <w:rPr>
          <w:rFonts w:ascii="仿宋" w:cs="仿宋" w:eastAsia="仿宋" w:hAnsi="仿宋" w:hint="eastAsia"/>
          <w:b/>
          <w:bCs/>
          <w:color w:val="auto"/>
          <w:sz w:val="32"/>
          <w:szCs w:val="32"/>
          <w:highlight w:val="none"/>
        </w:rPr>
        <w:t>、验收方案</w:t>
      </w:r>
    </w:p>
    <w:p w14:paraId="2C38851F">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w:t>
      </w: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根据采购需求自行编制）</w:t>
      </w:r>
    </w:p>
    <w:p w14:paraId="06B41D3B">
      <w:pPr>
        <w:pStyle w:val="style0"/>
        <w:spacing w:lineRule="auto" w:line="360"/>
        <w:jc w:val="center"/>
        <w:rPr>
          <w:rFonts w:ascii="仿宋" w:cs="仿宋" w:eastAsia="仿宋" w:hAnsi="仿宋" w:hint="eastAsia"/>
          <w:color w:val="auto"/>
          <w:sz w:val="24"/>
          <w:highlight w:val="none"/>
        </w:rPr>
      </w:pPr>
    </w:p>
    <w:p w14:paraId="4EC01D86">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5801B834">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21EB98C9">
      <w:pPr>
        <w:pStyle w:val="style0"/>
        <w:spacing w:lineRule="auto" w:line="360"/>
        <w:jc w:val="center"/>
        <w:rPr>
          <w:rFonts w:ascii="仿宋" w:cs="仿宋" w:eastAsia="仿宋" w:hAnsi="仿宋" w:hint="eastAsia"/>
          <w:b/>
          <w:bCs/>
          <w:color w:val="auto"/>
          <w:sz w:val="30"/>
          <w:szCs w:val="30"/>
          <w:highlight w:val="none"/>
        </w:rPr>
      </w:pPr>
    </w:p>
    <w:p w14:paraId="3B8598F4">
      <w:pPr>
        <w:pStyle w:val="style0"/>
        <w:spacing w:lineRule="auto" w:line="360"/>
        <w:jc w:val="center"/>
        <w:rPr>
          <w:rFonts w:ascii="仿宋" w:cs="仿宋" w:eastAsia="仿宋" w:hAnsi="仿宋" w:hint="eastAsia"/>
          <w:b/>
          <w:bCs/>
          <w:color w:val="auto"/>
          <w:sz w:val="30"/>
          <w:szCs w:val="30"/>
          <w:highlight w:val="none"/>
        </w:rPr>
      </w:pPr>
    </w:p>
    <w:p w14:paraId="6E3B9DE2">
      <w:pPr>
        <w:pStyle w:val="style0"/>
        <w:spacing w:lineRule="auto" w:line="360"/>
        <w:jc w:val="center"/>
        <w:rPr>
          <w:rFonts w:ascii="仿宋" w:cs="仿宋" w:eastAsia="仿宋" w:hAnsi="仿宋" w:hint="eastAsia"/>
          <w:b/>
          <w:bCs/>
          <w:color w:val="auto"/>
          <w:sz w:val="24"/>
          <w:highlight w:val="none"/>
        </w:rPr>
      </w:pPr>
    </w:p>
    <w:p w14:paraId="1BF47FF4">
      <w:pPr>
        <w:pStyle w:val="style0"/>
        <w:spacing w:lineRule="auto" w:line="360"/>
        <w:jc w:val="center"/>
        <w:rPr>
          <w:rFonts w:ascii="仿宋" w:cs="仿宋" w:eastAsia="仿宋" w:hAnsi="仿宋" w:hint="eastAsia"/>
          <w:b/>
          <w:bCs/>
          <w:color w:val="auto"/>
          <w:sz w:val="24"/>
          <w:highlight w:val="none"/>
        </w:rPr>
      </w:pPr>
    </w:p>
    <w:p w14:paraId="17C994A7">
      <w:pPr>
        <w:pStyle w:val="style0"/>
        <w:spacing w:lineRule="auto" w:line="360"/>
        <w:jc w:val="center"/>
        <w:rPr>
          <w:rFonts w:ascii="仿宋" w:cs="仿宋" w:eastAsia="仿宋" w:hAnsi="仿宋" w:hint="eastAsia"/>
          <w:b/>
          <w:color w:val="auto"/>
          <w:kern w:val="0"/>
          <w:sz w:val="32"/>
          <w:szCs w:val="32"/>
          <w:highlight w:val="none"/>
          <w:lang w:val="zh-CN"/>
        </w:rPr>
      </w:pPr>
      <w:r>
        <w:rPr>
          <w:rFonts w:ascii="仿宋" w:cs="仿宋" w:eastAsia="仿宋" w:hAnsi="仿宋" w:hint="eastAsia"/>
          <w:b/>
          <w:bCs/>
          <w:color w:val="auto"/>
          <w:sz w:val="32"/>
          <w:szCs w:val="32"/>
          <w:highlight w:val="none"/>
          <w:lang w:eastAsia="zh-CN"/>
        </w:rPr>
        <w:t>十</w:t>
      </w:r>
      <w:r>
        <w:rPr>
          <w:rFonts w:ascii="仿宋" w:cs="仿宋" w:eastAsia="仿宋" w:hAnsi="仿宋" w:hint="eastAsia"/>
          <w:b/>
          <w:bCs/>
          <w:color w:val="auto"/>
          <w:sz w:val="32"/>
          <w:szCs w:val="32"/>
          <w:highlight w:val="none"/>
          <w:lang w:val="en-US" w:eastAsia="zh-CN"/>
        </w:rPr>
        <w:t>八</w:t>
      </w:r>
      <w:r>
        <w:rPr>
          <w:rFonts w:ascii="仿宋" w:cs="仿宋" w:eastAsia="仿宋" w:hAnsi="仿宋" w:hint="eastAsia"/>
          <w:b/>
          <w:bCs/>
          <w:color w:val="auto"/>
          <w:sz w:val="32"/>
          <w:szCs w:val="32"/>
          <w:highlight w:val="none"/>
        </w:rPr>
        <w:t>、认为需要的</w:t>
      </w:r>
      <w:r>
        <w:rPr>
          <w:rFonts w:ascii="仿宋" w:cs="仿宋" w:eastAsia="仿宋" w:hAnsi="仿宋" w:hint="eastAsia"/>
          <w:b/>
          <w:color w:val="auto"/>
          <w:kern w:val="0"/>
          <w:sz w:val="32"/>
          <w:szCs w:val="32"/>
          <w:highlight w:val="none"/>
          <w:lang w:val="zh-CN"/>
        </w:rPr>
        <w:t>其他商务技术文件或说明</w:t>
      </w:r>
    </w:p>
    <w:p w14:paraId="662E01FB">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（由</w:t>
      </w: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根据采购需求自行编制）</w:t>
      </w:r>
    </w:p>
    <w:p w14:paraId="03A387D2">
      <w:pPr>
        <w:pStyle w:val="style0"/>
        <w:spacing w:lineRule="auto" w:line="360"/>
        <w:rPr>
          <w:rFonts w:ascii="仿宋" w:cs="仿宋" w:eastAsia="仿宋" w:hAnsi="仿宋" w:hint="eastAsia"/>
          <w:color w:val="auto"/>
          <w:sz w:val="24"/>
          <w:highlight w:val="none"/>
        </w:rPr>
      </w:pPr>
    </w:p>
    <w:p w14:paraId="2F558A59">
      <w:pPr>
        <w:pStyle w:val="style0"/>
        <w:spacing w:lineRule="auto" w:line="336"/>
        <w:ind w:firstLine="3600" w:firstLineChars="1500"/>
        <w:rPr>
          <w:rFonts w:ascii="仿宋" w:cs="仿宋" w:eastAsia="仿宋" w:hAnsi="仿宋" w:hint="eastAsia"/>
          <w:color w:val="auto"/>
          <w:sz w:val="24"/>
          <w:highlight w:val="none"/>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 xml:space="preserve">名称（电子签名）：                          </w:t>
      </w:r>
    </w:p>
    <w:p w14:paraId="23751A91">
      <w:pPr>
        <w:pStyle w:val="style0"/>
        <w:spacing w:lineRule="auto" w:line="336"/>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4AFBA66A">
      <w:pPr>
        <w:pStyle w:val="style4098"/>
        <w:rPr>
          <w:rFonts w:ascii="仿宋" w:cs="仿宋" w:eastAsia="仿宋" w:hAnsi="仿宋" w:hint="eastAsia"/>
          <w:color w:val="auto"/>
          <w:highlight w:val="none"/>
        </w:rPr>
        <w:sectPr>
          <w:headerReference w:type="default" r:id="rId11"/>
          <w:footerReference w:type="default" r:id="rId12"/>
          <w:headerReference w:type="first" r:id="rId13"/>
          <w:footerReference w:type="first" r:id="rId14"/>
          <w:pgSz w:w="11906" w:h="16838" w:orient="portrait"/>
          <w:pgMar w:top="1276" w:right="1418" w:bottom="1247" w:left="1418" w:header="851" w:footer="992" w:gutter="0"/>
          <w:pgNumType w:fmt="decimal"/>
          <w:cols w:space="720" w:num="1"/>
          <w:titlePg/>
          <w:docGrid w:linePitch="312" w:charSpace="0"/>
        </w:sectPr>
      </w:pPr>
    </w:p>
    <w:p w14:paraId="540C42A4">
      <w:pPr>
        <w:pStyle w:val="style0"/>
        <w:spacing w:lineRule="auto" w:line="360"/>
        <w:jc w:val="center"/>
        <w:outlineLvl w:val="0"/>
        <w:rPr>
          <w:rFonts w:ascii="仿宋" w:cs="仿宋" w:eastAsia="仿宋" w:hAnsi="仿宋" w:hint="eastAsia"/>
          <w:b/>
          <w:color w:val="auto"/>
          <w:kern w:val="0"/>
          <w:sz w:val="36"/>
          <w:szCs w:val="36"/>
          <w:highlight w:val="none"/>
        </w:rPr>
      </w:pPr>
      <w:r>
        <w:rPr>
          <w:rFonts w:ascii="仿宋" w:cs="仿宋" w:eastAsia="仿宋" w:hAnsi="仿宋" w:hint="eastAsia"/>
          <w:b/>
          <w:color w:val="auto"/>
          <w:kern w:val="0"/>
          <w:sz w:val="36"/>
          <w:szCs w:val="36"/>
          <w:highlight w:val="none"/>
        </w:rPr>
        <w:t>报价文件部分</w:t>
      </w:r>
    </w:p>
    <w:p w14:paraId="19726942">
      <w:pPr>
        <w:pStyle w:val="style0"/>
        <w:spacing w:lineRule="auto" w:line="360"/>
        <w:jc w:val="center"/>
        <w:outlineLvl w:val="0"/>
        <w:rPr>
          <w:rFonts w:ascii="仿宋" w:cs="仿宋" w:eastAsia="仿宋" w:hAnsi="仿宋" w:hint="eastAsia"/>
          <w:b/>
          <w:color w:val="auto"/>
          <w:kern w:val="0"/>
          <w:sz w:val="36"/>
          <w:szCs w:val="36"/>
          <w:highlight w:val="none"/>
        </w:rPr>
      </w:pPr>
      <w:r>
        <w:rPr>
          <w:rFonts w:ascii="仿宋" w:cs="仿宋" w:eastAsia="仿宋" w:hAnsi="仿宋" w:hint="eastAsia"/>
          <w:b/>
          <w:color w:val="auto"/>
          <w:kern w:val="0"/>
          <w:sz w:val="36"/>
          <w:szCs w:val="36"/>
          <w:highlight w:val="none"/>
        </w:rPr>
        <w:t>目录</w:t>
      </w:r>
    </w:p>
    <w:p w14:paraId="60B74243">
      <w:pPr>
        <w:pStyle w:val="style0"/>
        <w:spacing w:lineRule="auto" w:line="360"/>
        <w:jc w:val="center"/>
        <w:outlineLvl w:val="0"/>
        <w:rPr>
          <w:rFonts w:ascii="仿宋" w:cs="仿宋" w:eastAsia="仿宋" w:hAnsi="仿宋" w:hint="eastAsia"/>
          <w:b/>
          <w:color w:val="auto"/>
          <w:kern w:val="0"/>
          <w:sz w:val="36"/>
          <w:szCs w:val="36"/>
          <w:highlight w:val="none"/>
        </w:rPr>
      </w:pPr>
    </w:p>
    <w:p w14:paraId="41093083">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（1）开标一览表（报价表）………………………………………………………（页码）</w:t>
      </w:r>
    </w:p>
    <w:p w14:paraId="156B7AF1">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（2）中小企业声明函………………………………………………………………（页码）</w:t>
      </w:r>
    </w:p>
    <w:p w14:paraId="2A48A8F1">
      <w:pPr>
        <w:pStyle w:val="style66"/>
        <w:numPr>
          <w:ilvl w:val="0"/>
          <w:numId w:val="0"/>
        </w:numPr>
        <w:snapToGrid w:val="false"/>
        <w:spacing w:lineRule="auto" w:line="360"/>
        <w:rPr>
          <w:rFonts w:ascii="仿宋" w:cs="仿宋" w:eastAsia="仿宋" w:hAnsi="仿宋" w:hint="eastAsia"/>
          <w:color w:val="auto"/>
          <w:sz w:val="24"/>
          <w:highlight w:val="none"/>
        </w:rPr>
      </w:pPr>
      <w:r>
        <w:rPr>
          <w:rFonts w:ascii="仿宋" w:cs="仿宋" w:eastAsia="仿宋" w:hAnsi="仿宋" w:hint="eastAsia"/>
          <w:b w:val="false"/>
          <w:bCs w:val="false"/>
          <w:i w:val="false"/>
          <w:iCs w:val="false"/>
          <w:color w:val="auto"/>
          <w:kern w:val="2"/>
          <w:sz w:val="24"/>
          <w:szCs w:val="24"/>
          <w:highlight w:val="none"/>
          <w:vertAlign w:val="baseline"/>
          <w:lang w:val="en-US" w:bidi="ar-SA" w:eastAsia="zh-CN"/>
        </w:rPr>
        <w:t>（3）残疾人福利性单位声明函……………………………………………………（页码）</w:t>
      </w:r>
    </w:p>
    <w:p w14:paraId="15300D7E">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7A2C5816">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1BDC86C9">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53DD096E">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1AF5CB2C">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7513DB11">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487F2445">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55991525">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363A9887">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24016FFF">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371DBD8A">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68E29DB8">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22DD12FD">
      <w:pPr>
        <w:pStyle w:val="style0"/>
        <w:snapToGrid w:val="false"/>
        <w:spacing w:lineRule="auto" w:line="360"/>
        <w:ind w:right="480"/>
        <w:jc w:val="center"/>
        <w:rPr>
          <w:rFonts w:ascii="仿宋" w:cs="仿宋" w:eastAsia="仿宋" w:hAnsi="仿宋" w:hint="eastAsia"/>
          <w:b/>
          <w:color w:val="auto"/>
          <w:kern w:val="0"/>
          <w:sz w:val="32"/>
          <w:szCs w:val="32"/>
          <w:highlight w:val="none"/>
        </w:rPr>
      </w:pPr>
    </w:p>
    <w:p w14:paraId="2DAE12CD">
      <w:pPr>
        <w:pStyle w:val="style0"/>
        <w:snapToGrid w:val="false"/>
        <w:spacing w:lineRule="auto" w:line="360"/>
        <w:ind w:right="480"/>
        <w:jc w:val="both"/>
        <w:rPr>
          <w:rFonts w:ascii="仿宋" w:cs="仿宋" w:eastAsia="仿宋" w:hAnsi="仿宋" w:hint="eastAsia"/>
          <w:b/>
          <w:color w:val="auto"/>
          <w:kern w:val="0"/>
          <w:sz w:val="32"/>
          <w:szCs w:val="32"/>
          <w:highlight w:val="none"/>
        </w:rPr>
      </w:pPr>
    </w:p>
    <w:p w14:paraId="7001802B">
      <w:pPr>
        <w:pStyle w:val="style4709"/>
        <w:keepNext w:val="false"/>
        <w:pageBreakBefore w:val="false"/>
        <w:tabs>
          <w:tab w:val="clear" w:pos="720"/>
        </w:tabs>
        <w:snapToGrid w:val="false"/>
        <w:spacing w:before="120" w:after="120"/>
        <w:ind w:firstLine="643"/>
        <w:outlineLvl w:val="9"/>
        <w:rPr>
          <w:rFonts w:ascii="仿宋" w:cs="仿宋" w:eastAsia="仿宋" w:hAnsi="仿宋" w:hint="eastAsia"/>
          <w:color w:val="auto"/>
          <w:kern w:val="2"/>
          <w:sz w:val="32"/>
          <w:szCs w:val="32"/>
          <w:highlight w:val="none"/>
        </w:rPr>
        <w:sectPr>
          <w:headerReference w:type="default" r:id="rId15"/>
          <w:footerReference w:type="default" r:id="rId16"/>
          <w:headerReference w:type="first" r:id="rId17"/>
          <w:footerReference w:type="first" r:id="rId18"/>
          <w:pgSz w:w="11906" w:h="16838" w:orient="portrait"/>
          <w:pgMar w:top="1276" w:right="1418" w:bottom="1247" w:left="1418" w:header="851" w:footer="992" w:gutter="0"/>
          <w:pgNumType w:fmt="decimal"/>
          <w:cols w:space="720" w:num="1"/>
          <w:titlePg/>
          <w:docGrid w:linePitch="312" w:charSpace="0"/>
        </w:sectPr>
      </w:pPr>
    </w:p>
    <w:p w14:paraId="6B9D0CDD">
      <w:pPr>
        <w:pStyle w:val="style4709"/>
        <w:keepNext w:val="false"/>
        <w:pageBreakBefore w:val="false"/>
        <w:tabs>
          <w:tab w:val="clear" w:pos="720"/>
        </w:tabs>
        <w:snapToGrid w:val="false"/>
        <w:spacing w:before="120" w:after="120"/>
        <w:ind w:firstLine="643"/>
        <w:outlineLvl w:val="9"/>
        <w:rPr>
          <w:rFonts w:ascii="仿宋" w:cs="仿宋" w:eastAsia="仿宋" w:hAnsi="仿宋" w:hint="eastAsia"/>
          <w:color w:val="auto"/>
          <w:kern w:val="2"/>
          <w:sz w:val="32"/>
          <w:szCs w:val="32"/>
          <w:highlight w:val="none"/>
        </w:rPr>
      </w:pPr>
      <w:r>
        <w:rPr>
          <w:rFonts w:ascii="仿宋" w:cs="仿宋" w:eastAsia="仿宋" w:hAnsi="仿宋" w:hint="eastAsia"/>
          <w:color w:val="auto"/>
          <w:kern w:val="2"/>
          <w:sz w:val="32"/>
          <w:szCs w:val="32"/>
          <w:highlight w:val="none"/>
        </w:rPr>
        <w:t>一、开标一览表（报价表）</w:t>
      </w:r>
    </w:p>
    <w:p w14:paraId="0E377A35">
      <w:pPr>
        <w:pStyle w:val="style0"/>
        <w:snapToGrid w:val="false"/>
        <w:spacing w:lineRule="auto" w:line="360"/>
        <w:rPr>
          <w:rFonts w:ascii="仿宋" w:cs="仿宋" w:eastAsia="仿宋" w:hAnsi="仿宋" w:hint="eastAsia"/>
          <w:color w:val="auto"/>
          <w:kern w:val="0"/>
          <w:sz w:val="24"/>
          <w:highlight w:val="none"/>
        </w:rPr>
      </w:pPr>
      <w:r>
        <w:rPr>
          <w:rFonts w:ascii="仿宋" w:cs="仿宋" w:eastAsia="仿宋" w:hAnsi="仿宋" w:hint="eastAsia"/>
          <w:color w:val="auto"/>
          <w:sz w:val="24"/>
          <w:highlight w:val="none"/>
        </w:rPr>
        <w:t>（采购人）、（采购代理机构）</w:t>
      </w:r>
      <w:r>
        <w:rPr>
          <w:rFonts w:ascii="仿宋" w:cs="仿宋" w:eastAsia="仿宋" w:hAnsi="仿宋" w:hint="eastAsia"/>
          <w:color w:val="auto"/>
          <w:kern w:val="0"/>
          <w:sz w:val="24"/>
          <w:highlight w:val="none"/>
          <w:lang w:val="zh-CN"/>
        </w:rPr>
        <w:t>：</w:t>
      </w:r>
    </w:p>
    <w:p w14:paraId="721CF5AD">
      <w:pPr>
        <w:pStyle w:val="style0"/>
        <w:snapToGrid w:val="false"/>
        <w:spacing w:lineRule="auto" w:line="360"/>
        <w:ind w:firstLine="482"/>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ascii="仿宋" w:cs="仿宋" w:eastAsia="仿宋" w:hAnsi="仿宋" w:hint="eastAsia"/>
          <w:color w:val="auto"/>
          <w:sz w:val="24"/>
          <w:highlight w:val="none"/>
          <w:lang w:eastAsia="zh-CN"/>
        </w:rPr>
        <w:t>高速交警支队(2025年)视频打击防控网络租赁项目</w:t>
      </w:r>
      <w:r>
        <w:rPr>
          <w:rFonts w:ascii="仿宋" w:cs="仿宋" w:eastAsia="仿宋" w:hAnsi="仿宋" w:hint="eastAsia"/>
          <w:color w:val="auto"/>
          <w:kern w:val="0"/>
          <w:sz w:val="24"/>
          <w:highlight w:val="none"/>
          <w:lang w:val="zh-CN"/>
        </w:rPr>
        <w:t>【招标编号：</w:t>
      </w:r>
      <w:r>
        <w:rPr>
          <w:rFonts w:ascii="仿宋" w:cs="仿宋" w:eastAsia="仿宋" w:hAnsi="仿宋" w:hint="eastAsia"/>
          <w:color w:val="auto"/>
          <w:sz w:val="24"/>
          <w:highlight w:val="none"/>
          <w:lang w:eastAsia="zh-CN"/>
        </w:rPr>
        <w:t>SXQS-202502-GK010</w:t>
      </w:r>
      <w:r>
        <w:rPr>
          <w:rFonts w:ascii="仿宋" w:cs="仿宋" w:eastAsia="仿宋" w:hAnsi="仿宋" w:hint="eastAsia"/>
          <w:color w:val="auto"/>
          <w:sz w:val="24"/>
          <w:highlight w:val="none"/>
        </w:rPr>
        <w:t>】的实施</w:t>
      </w:r>
      <w:r>
        <w:rPr>
          <w:rFonts w:ascii="仿宋" w:cs="仿宋" w:eastAsia="仿宋" w:hAnsi="仿宋" w:hint="eastAsia"/>
          <w:color w:val="auto"/>
          <w:kern w:val="0"/>
          <w:sz w:val="24"/>
          <w:highlight w:val="none"/>
          <w:lang w:val="zh-CN"/>
        </w:rPr>
        <w:t>。</w:t>
      </w:r>
    </w:p>
    <w:p w14:paraId="53A98966">
      <w:pPr>
        <w:pStyle w:val="style0"/>
        <w:spacing w:lineRule="auto" w:line="360"/>
        <w:jc w:val="center"/>
        <w:rPr>
          <w:rFonts w:ascii="仿宋" w:cs="仿宋" w:eastAsia="仿宋" w:hAnsi="仿宋" w:hint="eastAsia"/>
          <w:b/>
          <w:color w:val="auto"/>
          <w:kern w:val="0"/>
          <w:sz w:val="24"/>
          <w:highlight w:val="none"/>
          <w:lang w:val="zh-CN"/>
        </w:rPr>
      </w:pPr>
      <w:r>
        <w:rPr>
          <w:rFonts w:ascii="仿宋" w:cs="仿宋" w:eastAsia="仿宋" w:hAnsi="仿宋" w:hint="eastAsia"/>
          <w:b/>
          <w:color w:val="auto"/>
          <w:kern w:val="0"/>
          <w:sz w:val="24"/>
          <w:highlight w:val="none"/>
          <w:lang w:val="zh-CN"/>
        </w:rPr>
        <w:t>开标一览表（报价表）(单位均为人民币元)</w:t>
      </w:r>
    </w:p>
    <w:tbl>
      <w:tblPr>
        <w:tblStyle w:val="style105"/>
        <w:tblW w:w="4997"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Grid>
        <w:gridCol w:w="685"/>
        <w:gridCol w:w="833"/>
        <w:gridCol w:w="1908"/>
        <w:gridCol w:w="2027"/>
        <w:gridCol w:w="1908"/>
        <w:gridCol w:w="1786"/>
        <w:gridCol w:w="1789"/>
        <w:gridCol w:w="1786"/>
        <w:gridCol w:w="1786"/>
      </w:tblGrid>
      <w:tr w14:paraId="10678F23">
        <w:trPr>
          <w:trHeight w:val="1373" w:hRule="atLeast"/>
        </w:trPr>
        <w:tc>
          <w:tcPr>
            <w:tcW w:w="236" w:type="pct"/>
            <w:tcBorders/>
            <w:vAlign w:val="center"/>
          </w:tcPr>
          <w:p w14:paraId="2BEA0149">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序号</w:t>
            </w:r>
          </w:p>
        </w:tc>
        <w:tc>
          <w:tcPr>
            <w:tcW w:w="287" w:type="pct"/>
            <w:tcBorders/>
            <w:vAlign w:val="center"/>
          </w:tcPr>
          <w:p w14:paraId="3D5D04D1">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名称</w:t>
            </w:r>
          </w:p>
        </w:tc>
        <w:tc>
          <w:tcPr>
            <w:tcW w:w="657" w:type="pct"/>
            <w:tcBorders/>
          </w:tcPr>
          <w:p w14:paraId="6AE012A9">
            <w:pPr>
              <w:pStyle w:val="style0"/>
              <w:spacing w:lineRule="auto" w:line="360"/>
              <w:jc w:val="center"/>
              <w:rPr>
                <w:rFonts w:ascii="仿宋" w:cs="仿宋" w:eastAsia="仿宋" w:hAnsi="仿宋" w:hint="eastAsia"/>
                <w:b/>
                <w:color w:val="auto"/>
                <w:sz w:val="24"/>
                <w:highlight w:val="none"/>
              </w:rPr>
            </w:pPr>
          </w:p>
          <w:p w14:paraId="5D8E7E71">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服务范围</w:t>
            </w:r>
          </w:p>
        </w:tc>
        <w:tc>
          <w:tcPr>
            <w:tcW w:w="698" w:type="pct"/>
            <w:tcBorders/>
            <w:vAlign w:val="center"/>
          </w:tcPr>
          <w:p w14:paraId="0E7902A8">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服务要求</w:t>
            </w:r>
          </w:p>
        </w:tc>
        <w:tc>
          <w:tcPr>
            <w:tcW w:w="657" w:type="pct"/>
            <w:tcBorders/>
            <w:vAlign w:val="center"/>
          </w:tcPr>
          <w:p w14:paraId="74E2D26D">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服务时间</w:t>
            </w:r>
          </w:p>
        </w:tc>
        <w:tc>
          <w:tcPr>
            <w:tcW w:w="615" w:type="pct"/>
            <w:tcBorders/>
            <w:vAlign w:val="center"/>
          </w:tcPr>
          <w:p w14:paraId="6885F0FC">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服务标准</w:t>
            </w:r>
          </w:p>
        </w:tc>
        <w:tc>
          <w:tcPr>
            <w:tcW w:w="616" w:type="pct"/>
            <w:tcBorders/>
          </w:tcPr>
          <w:p w14:paraId="0291C315">
            <w:pPr>
              <w:pStyle w:val="style0"/>
              <w:spacing w:lineRule="auto" w:line="360"/>
              <w:jc w:val="center"/>
              <w:rPr>
                <w:rFonts w:ascii="仿宋" w:cs="仿宋" w:eastAsia="仿宋" w:hAnsi="仿宋" w:hint="eastAsia"/>
                <w:b/>
                <w:color w:val="auto"/>
                <w:sz w:val="24"/>
                <w:highlight w:val="none"/>
              </w:rPr>
            </w:pPr>
          </w:p>
          <w:p w14:paraId="3908850B">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服务人数</w:t>
            </w:r>
          </w:p>
        </w:tc>
        <w:tc>
          <w:tcPr>
            <w:tcW w:w="615" w:type="pct"/>
            <w:tcBorders/>
            <w:vAlign w:val="center"/>
          </w:tcPr>
          <w:p w14:paraId="590E4C19">
            <w:pPr>
              <w:pStyle w:val="style0"/>
              <w:spacing w:lineRule="auto" w:line="360"/>
              <w:jc w:val="center"/>
              <w:rPr>
                <w:rFonts w:ascii="仿宋" w:cs="仿宋" w:eastAsia="仿宋" w:hAnsi="仿宋" w:hint="eastAsia"/>
                <w:b/>
                <w:color w:val="auto"/>
                <w:sz w:val="24"/>
                <w:highlight w:val="none"/>
                <w:lang w:val="en-US" w:eastAsia="zh-CN"/>
              </w:rPr>
            </w:pPr>
            <w:r>
              <w:rPr>
                <w:rFonts w:ascii="仿宋" w:cs="仿宋" w:eastAsia="仿宋" w:hAnsi="仿宋" w:hint="eastAsia"/>
                <w:b/>
                <w:color w:val="auto"/>
                <w:sz w:val="24"/>
                <w:highlight w:val="none"/>
                <w:lang w:val="en-US" w:eastAsia="zh-CN"/>
              </w:rPr>
              <w:t>服务单价</w:t>
            </w:r>
          </w:p>
        </w:tc>
        <w:tc>
          <w:tcPr>
            <w:tcW w:w="615" w:type="pct"/>
            <w:tcBorders/>
            <w:vAlign w:val="center"/>
          </w:tcPr>
          <w:p w14:paraId="53BB3949">
            <w:pPr>
              <w:pStyle w:val="style0"/>
              <w:spacing w:lineRule="auto" w:line="360"/>
              <w:jc w:val="center"/>
              <w:rPr>
                <w:rFonts w:ascii="仿宋" w:cs="仿宋" w:eastAsia="仿宋" w:hAnsi="仿宋" w:hint="eastAsia"/>
                <w:b/>
                <w:color w:val="auto"/>
                <w:sz w:val="24"/>
                <w:highlight w:val="none"/>
              </w:rPr>
            </w:pPr>
          </w:p>
          <w:p w14:paraId="57C60859">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备注（如有）</w:t>
            </w:r>
          </w:p>
          <w:p w14:paraId="0F3E1D65">
            <w:pPr>
              <w:pStyle w:val="style0"/>
              <w:spacing w:lineRule="auto" w:line="360"/>
              <w:jc w:val="center"/>
              <w:rPr>
                <w:rFonts w:ascii="仿宋" w:cs="仿宋" w:eastAsia="仿宋" w:hAnsi="仿宋" w:hint="eastAsia"/>
                <w:b/>
                <w:color w:val="auto"/>
                <w:sz w:val="24"/>
                <w:highlight w:val="none"/>
              </w:rPr>
            </w:pPr>
          </w:p>
        </w:tc>
      </w:tr>
      <w:tr w14:paraId="28538DB3">
        <w:tblPrEx/>
        <w:trPr>
          <w:trHeight w:val="441" w:hRule="atLeast"/>
        </w:trPr>
        <w:tc>
          <w:tcPr>
            <w:tcW w:w="236" w:type="pct"/>
            <w:tcBorders/>
            <w:vAlign w:val="center"/>
          </w:tcPr>
          <w:p w14:paraId="703463F6">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p>
        </w:tc>
        <w:tc>
          <w:tcPr>
            <w:tcW w:w="287" w:type="pct"/>
            <w:tcBorders/>
            <w:vAlign w:val="center"/>
          </w:tcPr>
          <w:p w14:paraId="654835BE">
            <w:pPr>
              <w:pStyle w:val="style0"/>
              <w:snapToGrid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XX</w:t>
            </w:r>
          </w:p>
        </w:tc>
        <w:tc>
          <w:tcPr>
            <w:tcW w:w="657" w:type="pct"/>
            <w:tcBorders/>
            <w:vAlign w:val="center"/>
          </w:tcPr>
          <w:p w14:paraId="33C416AF">
            <w:pPr>
              <w:pStyle w:val="style0"/>
              <w:snapToGrid w:val="false"/>
              <w:spacing w:lineRule="auto" w:line="360"/>
              <w:jc w:val="center"/>
              <w:rPr>
                <w:rFonts w:ascii="仿宋" w:cs="仿宋" w:eastAsia="仿宋" w:hAnsi="仿宋" w:hint="eastAsia"/>
                <w:color w:val="auto"/>
                <w:sz w:val="24"/>
                <w:highlight w:val="none"/>
              </w:rPr>
            </w:pPr>
          </w:p>
        </w:tc>
        <w:tc>
          <w:tcPr>
            <w:tcW w:w="698" w:type="pct"/>
            <w:tcBorders/>
            <w:vAlign w:val="center"/>
          </w:tcPr>
          <w:p w14:paraId="5F24D4B7">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67ADFAA2">
            <w:pPr>
              <w:pStyle w:val="style0"/>
              <w:snapToGrid w:val="false"/>
              <w:spacing w:lineRule="auto" w:line="360"/>
              <w:jc w:val="center"/>
              <w:rPr>
                <w:rFonts w:ascii="仿宋" w:cs="仿宋" w:eastAsia="仿宋" w:hAnsi="仿宋" w:hint="eastAsia"/>
                <w:color w:val="auto"/>
                <w:sz w:val="24"/>
                <w:highlight w:val="none"/>
              </w:rPr>
            </w:pPr>
          </w:p>
        </w:tc>
        <w:tc>
          <w:tcPr>
            <w:tcW w:w="615" w:type="pct"/>
            <w:tcBorders/>
            <w:vAlign w:val="center"/>
          </w:tcPr>
          <w:p w14:paraId="0DCCFFD8">
            <w:pPr>
              <w:pStyle w:val="style0"/>
              <w:spacing w:lineRule="auto" w:line="360"/>
              <w:jc w:val="center"/>
              <w:rPr>
                <w:rFonts w:ascii="仿宋" w:cs="仿宋" w:eastAsia="仿宋" w:hAnsi="仿宋" w:hint="eastAsia"/>
                <w:color w:val="auto"/>
                <w:sz w:val="24"/>
                <w:highlight w:val="none"/>
              </w:rPr>
            </w:pPr>
          </w:p>
        </w:tc>
        <w:tc>
          <w:tcPr>
            <w:tcW w:w="616" w:type="pct"/>
            <w:tcBorders/>
          </w:tcPr>
          <w:p w14:paraId="0A4B4C1E">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5AF3E9AC">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4654764C">
            <w:pPr>
              <w:pStyle w:val="style0"/>
              <w:spacing w:lineRule="auto" w:line="360"/>
              <w:jc w:val="center"/>
              <w:rPr>
                <w:rFonts w:ascii="仿宋" w:cs="仿宋" w:eastAsia="仿宋" w:hAnsi="仿宋" w:hint="eastAsia"/>
                <w:color w:val="auto"/>
                <w:sz w:val="24"/>
                <w:highlight w:val="none"/>
              </w:rPr>
            </w:pPr>
          </w:p>
        </w:tc>
      </w:tr>
      <w:tr w14:paraId="24609694">
        <w:tblPrEx/>
        <w:trPr>
          <w:trHeight w:val="453" w:hRule="atLeast"/>
        </w:trPr>
        <w:tc>
          <w:tcPr>
            <w:tcW w:w="236" w:type="pct"/>
            <w:tcBorders/>
            <w:vAlign w:val="center"/>
          </w:tcPr>
          <w:p w14:paraId="1281FF45">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p>
        </w:tc>
        <w:tc>
          <w:tcPr>
            <w:tcW w:w="287" w:type="pct"/>
            <w:tcBorders/>
            <w:vAlign w:val="center"/>
          </w:tcPr>
          <w:p w14:paraId="1FD53237">
            <w:pPr>
              <w:pStyle w:val="style0"/>
              <w:snapToGrid w:val="false"/>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XX</w:t>
            </w:r>
          </w:p>
        </w:tc>
        <w:tc>
          <w:tcPr>
            <w:tcW w:w="657" w:type="pct"/>
            <w:tcBorders/>
            <w:vAlign w:val="center"/>
          </w:tcPr>
          <w:p w14:paraId="23EF9138">
            <w:pPr>
              <w:pStyle w:val="style0"/>
              <w:snapToGrid w:val="false"/>
              <w:spacing w:lineRule="auto" w:line="360"/>
              <w:jc w:val="center"/>
              <w:rPr>
                <w:rFonts w:ascii="仿宋" w:cs="仿宋" w:eastAsia="仿宋" w:hAnsi="仿宋" w:hint="eastAsia"/>
                <w:color w:val="auto"/>
                <w:sz w:val="24"/>
                <w:highlight w:val="none"/>
              </w:rPr>
            </w:pPr>
          </w:p>
        </w:tc>
        <w:tc>
          <w:tcPr>
            <w:tcW w:w="698" w:type="pct"/>
            <w:tcBorders/>
            <w:vAlign w:val="center"/>
          </w:tcPr>
          <w:p w14:paraId="17818D62">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045D78AB">
            <w:pPr>
              <w:pStyle w:val="style0"/>
              <w:snapToGrid w:val="false"/>
              <w:spacing w:lineRule="auto" w:line="360"/>
              <w:jc w:val="center"/>
              <w:rPr>
                <w:rFonts w:ascii="仿宋" w:cs="仿宋" w:eastAsia="仿宋" w:hAnsi="仿宋" w:hint="eastAsia"/>
                <w:color w:val="auto"/>
                <w:sz w:val="24"/>
                <w:highlight w:val="none"/>
              </w:rPr>
            </w:pPr>
          </w:p>
        </w:tc>
        <w:tc>
          <w:tcPr>
            <w:tcW w:w="615" w:type="pct"/>
            <w:tcBorders/>
            <w:vAlign w:val="center"/>
          </w:tcPr>
          <w:p w14:paraId="44CCE49E">
            <w:pPr>
              <w:pStyle w:val="style0"/>
              <w:spacing w:lineRule="auto" w:line="360"/>
              <w:jc w:val="center"/>
              <w:rPr>
                <w:rFonts w:ascii="仿宋" w:cs="仿宋" w:eastAsia="仿宋" w:hAnsi="仿宋" w:hint="eastAsia"/>
                <w:color w:val="auto"/>
                <w:sz w:val="24"/>
                <w:highlight w:val="none"/>
              </w:rPr>
            </w:pPr>
          </w:p>
        </w:tc>
        <w:tc>
          <w:tcPr>
            <w:tcW w:w="616" w:type="pct"/>
            <w:tcBorders/>
          </w:tcPr>
          <w:p w14:paraId="79E94154">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72F49F27">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5401A137">
            <w:pPr>
              <w:pStyle w:val="style0"/>
              <w:spacing w:lineRule="auto" w:line="360"/>
              <w:jc w:val="center"/>
              <w:rPr>
                <w:rFonts w:ascii="仿宋" w:cs="仿宋" w:eastAsia="仿宋" w:hAnsi="仿宋" w:hint="eastAsia"/>
                <w:color w:val="auto"/>
                <w:sz w:val="24"/>
                <w:highlight w:val="none"/>
              </w:rPr>
            </w:pPr>
          </w:p>
        </w:tc>
      </w:tr>
      <w:tr w14:paraId="73613002">
        <w:tblPrEx/>
        <w:trPr>
          <w:trHeight w:val="453" w:hRule="atLeast"/>
        </w:trPr>
        <w:tc>
          <w:tcPr>
            <w:tcW w:w="236" w:type="pct"/>
            <w:tcBorders/>
            <w:vAlign w:val="center"/>
          </w:tcPr>
          <w:p w14:paraId="779BA617">
            <w:pPr>
              <w:pStyle w:val="style0"/>
              <w:spacing w:lineRule="auto" w:line="36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p>
        </w:tc>
        <w:tc>
          <w:tcPr>
            <w:tcW w:w="287" w:type="pct"/>
            <w:tcBorders/>
            <w:vAlign w:val="center"/>
          </w:tcPr>
          <w:p w14:paraId="40F6168E">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42C2E953">
            <w:pPr>
              <w:pStyle w:val="style0"/>
              <w:snapToGrid w:val="false"/>
              <w:spacing w:lineRule="auto" w:line="360"/>
              <w:jc w:val="center"/>
              <w:rPr>
                <w:rFonts w:ascii="仿宋" w:cs="仿宋" w:eastAsia="仿宋" w:hAnsi="仿宋" w:hint="eastAsia"/>
                <w:color w:val="auto"/>
                <w:sz w:val="24"/>
                <w:highlight w:val="none"/>
              </w:rPr>
            </w:pPr>
          </w:p>
        </w:tc>
        <w:tc>
          <w:tcPr>
            <w:tcW w:w="698" w:type="pct"/>
            <w:tcBorders/>
            <w:vAlign w:val="center"/>
          </w:tcPr>
          <w:p w14:paraId="0A8B587C">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34214C9F">
            <w:pPr>
              <w:pStyle w:val="style0"/>
              <w:snapToGrid w:val="false"/>
              <w:spacing w:lineRule="auto" w:line="360"/>
              <w:jc w:val="center"/>
              <w:rPr>
                <w:rFonts w:ascii="仿宋" w:cs="仿宋" w:eastAsia="仿宋" w:hAnsi="仿宋" w:hint="eastAsia"/>
                <w:color w:val="auto"/>
                <w:sz w:val="24"/>
                <w:highlight w:val="none"/>
              </w:rPr>
            </w:pPr>
          </w:p>
        </w:tc>
        <w:tc>
          <w:tcPr>
            <w:tcW w:w="615" w:type="pct"/>
            <w:tcBorders/>
            <w:vAlign w:val="center"/>
          </w:tcPr>
          <w:p w14:paraId="4DDB8A65">
            <w:pPr>
              <w:pStyle w:val="style0"/>
              <w:spacing w:lineRule="auto" w:line="360"/>
              <w:jc w:val="center"/>
              <w:rPr>
                <w:rFonts w:ascii="仿宋" w:cs="仿宋" w:eastAsia="仿宋" w:hAnsi="仿宋" w:hint="eastAsia"/>
                <w:color w:val="auto"/>
                <w:sz w:val="24"/>
                <w:highlight w:val="none"/>
              </w:rPr>
            </w:pPr>
          </w:p>
        </w:tc>
        <w:tc>
          <w:tcPr>
            <w:tcW w:w="616" w:type="pct"/>
            <w:tcBorders/>
          </w:tcPr>
          <w:p w14:paraId="2CB63E4E">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62008EE6">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7FBEF5DB">
            <w:pPr>
              <w:pStyle w:val="style0"/>
              <w:spacing w:lineRule="auto" w:line="360"/>
              <w:jc w:val="center"/>
              <w:rPr>
                <w:rFonts w:ascii="仿宋" w:cs="仿宋" w:eastAsia="仿宋" w:hAnsi="仿宋" w:hint="eastAsia"/>
                <w:color w:val="auto"/>
                <w:sz w:val="24"/>
                <w:highlight w:val="none"/>
              </w:rPr>
            </w:pPr>
          </w:p>
        </w:tc>
      </w:tr>
      <w:tr w14:paraId="7DEC7440">
        <w:tblPrEx/>
        <w:trPr>
          <w:trHeight w:val="453" w:hRule="atLeast"/>
        </w:trPr>
        <w:tc>
          <w:tcPr>
            <w:tcW w:w="236" w:type="pct"/>
            <w:tcBorders/>
            <w:vAlign w:val="center"/>
          </w:tcPr>
          <w:p w14:paraId="2420A4E9">
            <w:pPr>
              <w:pStyle w:val="style0"/>
              <w:spacing w:lineRule="auto" w:line="360"/>
              <w:jc w:val="center"/>
              <w:rPr>
                <w:rFonts w:ascii="仿宋" w:cs="仿宋" w:eastAsia="仿宋" w:hAnsi="仿宋" w:hint="eastAsia"/>
                <w:color w:val="auto"/>
                <w:sz w:val="24"/>
                <w:highlight w:val="none"/>
              </w:rPr>
            </w:pPr>
          </w:p>
        </w:tc>
        <w:tc>
          <w:tcPr>
            <w:tcW w:w="287" w:type="pct"/>
            <w:tcBorders/>
            <w:vAlign w:val="center"/>
          </w:tcPr>
          <w:p w14:paraId="28439466">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5BC3ACDF">
            <w:pPr>
              <w:pStyle w:val="style0"/>
              <w:snapToGrid w:val="false"/>
              <w:spacing w:lineRule="auto" w:line="360"/>
              <w:jc w:val="center"/>
              <w:rPr>
                <w:rFonts w:ascii="仿宋" w:cs="仿宋" w:eastAsia="仿宋" w:hAnsi="仿宋" w:hint="eastAsia"/>
                <w:color w:val="auto"/>
                <w:sz w:val="24"/>
                <w:highlight w:val="none"/>
              </w:rPr>
            </w:pPr>
          </w:p>
        </w:tc>
        <w:tc>
          <w:tcPr>
            <w:tcW w:w="698" w:type="pct"/>
            <w:tcBorders/>
            <w:vAlign w:val="center"/>
          </w:tcPr>
          <w:p w14:paraId="70320256">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4CFE8BD8">
            <w:pPr>
              <w:pStyle w:val="style0"/>
              <w:snapToGrid w:val="false"/>
              <w:spacing w:lineRule="auto" w:line="360"/>
              <w:jc w:val="center"/>
              <w:rPr>
                <w:rFonts w:ascii="仿宋" w:cs="仿宋" w:eastAsia="仿宋" w:hAnsi="仿宋" w:hint="eastAsia"/>
                <w:color w:val="auto"/>
                <w:sz w:val="24"/>
                <w:highlight w:val="none"/>
              </w:rPr>
            </w:pPr>
          </w:p>
        </w:tc>
        <w:tc>
          <w:tcPr>
            <w:tcW w:w="615" w:type="pct"/>
            <w:tcBorders/>
            <w:vAlign w:val="center"/>
          </w:tcPr>
          <w:p w14:paraId="3FE6D965">
            <w:pPr>
              <w:pStyle w:val="style0"/>
              <w:spacing w:lineRule="auto" w:line="360"/>
              <w:jc w:val="center"/>
              <w:rPr>
                <w:rFonts w:ascii="仿宋" w:cs="仿宋" w:eastAsia="仿宋" w:hAnsi="仿宋" w:hint="eastAsia"/>
                <w:color w:val="auto"/>
                <w:sz w:val="24"/>
                <w:highlight w:val="none"/>
              </w:rPr>
            </w:pPr>
          </w:p>
        </w:tc>
        <w:tc>
          <w:tcPr>
            <w:tcW w:w="616" w:type="pct"/>
            <w:tcBorders/>
          </w:tcPr>
          <w:p w14:paraId="47202446">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7DF8520E">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7927D87A">
            <w:pPr>
              <w:pStyle w:val="style0"/>
              <w:spacing w:lineRule="auto" w:line="360"/>
              <w:jc w:val="center"/>
              <w:rPr>
                <w:rFonts w:ascii="仿宋" w:cs="仿宋" w:eastAsia="仿宋" w:hAnsi="仿宋" w:hint="eastAsia"/>
                <w:color w:val="auto"/>
                <w:sz w:val="24"/>
                <w:highlight w:val="none"/>
              </w:rPr>
            </w:pPr>
          </w:p>
        </w:tc>
      </w:tr>
      <w:tr w14:paraId="15C9C151">
        <w:tblPrEx/>
        <w:trPr>
          <w:trHeight w:val="453" w:hRule="atLeast"/>
        </w:trPr>
        <w:tc>
          <w:tcPr>
            <w:tcW w:w="236" w:type="pct"/>
            <w:tcBorders/>
            <w:vAlign w:val="center"/>
          </w:tcPr>
          <w:p w14:paraId="46AAE9B1">
            <w:pPr>
              <w:pStyle w:val="style0"/>
              <w:spacing w:lineRule="auto" w:line="360"/>
              <w:jc w:val="center"/>
              <w:rPr>
                <w:rFonts w:ascii="仿宋" w:cs="仿宋" w:eastAsia="仿宋" w:hAnsi="仿宋" w:hint="eastAsia"/>
                <w:color w:val="auto"/>
                <w:sz w:val="24"/>
                <w:highlight w:val="none"/>
              </w:rPr>
            </w:pPr>
          </w:p>
        </w:tc>
        <w:tc>
          <w:tcPr>
            <w:tcW w:w="287" w:type="pct"/>
            <w:tcBorders/>
            <w:vAlign w:val="center"/>
          </w:tcPr>
          <w:p w14:paraId="549F6BBF">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1960BCBA">
            <w:pPr>
              <w:pStyle w:val="style0"/>
              <w:snapToGrid w:val="false"/>
              <w:spacing w:lineRule="auto" w:line="360"/>
              <w:jc w:val="center"/>
              <w:rPr>
                <w:rFonts w:ascii="仿宋" w:cs="仿宋" w:eastAsia="仿宋" w:hAnsi="仿宋" w:hint="eastAsia"/>
                <w:color w:val="auto"/>
                <w:sz w:val="24"/>
                <w:highlight w:val="none"/>
              </w:rPr>
            </w:pPr>
          </w:p>
        </w:tc>
        <w:tc>
          <w:tcPr>
            <w:tcW w:w="698" w:type="pct"/>
            <w:tcBorders/>
            <w:vAlign w:val="center"/>
          </w:tcPr>
          <w:p w14:paraId="4FB33FC1">
            <w:pPr>
              <w:pStyle w:val="style0"/>
              <w:snapToGrid w:val="false"/>
              <w:spacing w:lineRule="auto" w:line="360"/>
              <w:jc w:val="center"/>
              <w:rPr>
                <w:rFonts w:ascii="仿宋" w:cs="仿宋" w:eastAsia="仿宋" w:hAnsi="仿宋" w:hint="eastAsia"/>
                <w:color w:val="auto"/>
                <w:sz w:val="24"/>
                <w:highlight w:val="none"/>
              </w:rPr>
            </w:pPr>
          </w:p>
        </w:tc>
        <w:tc>
          <w:tcPr>
            <w:tcW w:w="657" w:type="pct"/>
            <w:tcBorders/>
            <w:vAlign w:val="center"/>
          </w:tcPr>
          <w:p w14:paraId="038936FC">
            <w:pPr>
              <w:pStyle w:val="style0"/>
              <w:snapToGrid w:val="false"/>
              <w:spacing w:lineRule="auto" w:line="360"/>
              <w:jc w:val="center"/>
              <w:rPr>
                <w:rFonts w:ascii="仿宋" w:cs="仿宋" w:eastAsia="仿宋" w:hAnsi="仿宋" w:hint="eastAsia"/>
                <w:color w:val="auto"/>
                <w:sz w:val="24"/>
                <w:highlight w:val="none"/>
              </w:rPr>
            </w:pPr>
          </w:p>
        </w:tc>
        <w:tc>
          <w:tcPr>
            <w:tcW w:w="615" w:type="pct"/>
            <w:tcBorders/>
            <w:vAlign w:val="center"/>
          </w:tcPr>
          <w:p w14:paraId="4849186F">
            <w:pPr>
              <w:pStyle w:val="style0"/>
              <w:spacing w:lineRule="auto" w:line="360"/>
              <w:jc w:val="center"/>
              <w:rPr>
                <w:rFonts w:ascii="仿宋" w:cs="仿宋" w:eastAsia="仿宋" w:hAnsi="仿宋" w:hint="eastAsia"/>
                <w:color w:val="auto"/>
                <w:sz w:val="24"/>
                <w:highlight w:val="none"/>
              </w:rPr>
            </w:pPr>
          </w:p>
        </w:tc>
        <w:tc>
          <w:tcPr>
            <w:tcW w:w="616" w:type="pct"/>
            <w:tcBorders/>
          </w:tcPr>
          <w:p w14:paraId="36F9DAB6">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591C136E">
            <w:pPr>
              <w:pStyle w:val="style0"/>
              <w:spacing w:lineRule="auto" w:line="360"/>
              <w:jc w:val="center"/>
              <w:rPr>
                <w:rFonts w:ascii="仿宋" w:cs="仿宋" w:eastAsia="仿宋" w:hAnsi="仿宋" w:hint="eastAsia"/>
                <w:color w:val="auto"/>
                <w:sz w:val="24"/>
                <w:highlight w:val="none"/>
              </w:rPr>
            </w:pPr>
          </w:p>
        </w:tc>
        <w:tc>
          <w:tcPr>
            <w:tcW w:w="615" w:type="pct"/>
            <w:tcBorders/>
            <w:vAlign w:val="center"/>
          </w:tcPr>
          <w:p w14:paraId="29F4F24A">
            <w:pPr>
              <w:pStyle w:val="style0"/>
              <w:spacing w:lineRule="auto" w:line="360"/>
              <w:jc w:val="center"/>
              <w:rPr>
                <w:rFonts w:ascii="仿宋" w:cs="仿宋" w:eastAsia="仿宋" w:hAnsi="仿宋" w:hint="eastAsia"/>
                <w:color w:val="auto"/>
                <w:sz w:val="24"/>
                <w:highlight w:val="none"/>
              </w:rPr>
            </w:pPr>
          </w:p>
        </w:tc>
      </w:tr>
      <w:tr w14:paraId="704BEB0C">
        <w:tblPrEx/>
        <w:trPr>
          <w:trHeight w:val="659" w:hRule="atLeast"/>
        </w:trPr>
        <w:tc>
          <w:tcPr>
            <w:tcW w:w="1879" w:type="pct"/>
            <w:gridSpan w:val="4"/>
            <w:tcBorders/>
            <w:vAlign w:val="center"/>
          </w:tcPr>
          <w:p w14:paraId="42EAD4E2">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投标报价（小写）</w:t>
            </w:r>
          </w:p>
        </w:tc>
        <w:tc>
          <w:tcPr>
            <w:tcW w:w="2504" w:type="pct"/>
            <w:gridSpan w:val="4"/>
            <w:tcBorders/>
          </w:tcPr>
          <w:p w14:paraId="4ABF0507">
            <w:pPr>
              <w:pStyle w:val="style0"/>
              <w:spacing w:lineRule="auto" w:line="360"/>
              <w:jc w:val="center"/>
              <w:rPr>
                <w:rFonts w:ascii="仿宋" w:cs="仿宋" w:eastAsia="仿宋" w:hAnsi="仿宋" w:hint="eastAsia"/>
                <w:color w:val="auto"/>
                <w:sz w:val="24"/>
                <w:highlight w:val="none"/>
              </w:rPr>
            </w:pPr>
          </w:p>
        </w:tc>
        <w:tc>
          <w:tcPr>
            <w:tcW w:w="615" w:type="pct"/>
            <w:tcBorders/>
          </w:tcPr>
          <w:p w14:paraId="3C0B4CE2">
            <w:pPr>
              <w:pStyle w:val="style0"/>
              <w:spacing w:lineRule="auto" w:line="360"/>
              <w:jc w:val="center"/>
              <w:rPr>
                <w:rFonts w:ascii="仿宋" w:cs="仿宋" w:eastAsia="仿宋" w:hAnsi="仿宋" w:hint="eastAsia"/>
                <w:color w:val="auto"/>
                <w:sz w:val="24"/>
                <w:highlight w:val="none"/>
              </w:rPr>
            </w:pPr>
          </w:p>
        </w:tc>
      </w:tr>
      <w:tr w14:paraId="623D0CCF">
        <w:tblPrEx/>
        <w:trPr>
          <w:trHeight w:val="597" w:hRule="atLeast"/>
        </w:trPr>
        <w:tc>
          <w:tcPr>
            <w:tcW w:w="1879" w:type="pct"/>
            <w:gridSpan w:val="4"/>
            <w:tcBorders/>
            <w:vAlign w:val="center"/>
          </w:tcPr>
          <w:p w14:paraId="57CABC90">
            <w:pPr>
              <w:pStyle w:val="style0"/>
              <w:spacing w:lineRule="auto" w:line="360"/>
              <w:jc w:val="center"/>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投标报价（大写）</w:t>
            </w:r>
          </w:p>
        </w:tc>
        <w:tc>
          <w:tcPr>
            <w:tcW w:w="2504" w:type="pct"/>
            <w:gridSpan w:val="4"/>
            <w:tcBorders/>
          </w:tcPr>
          <w:p w14:paraId="544A83BA">
            <w:pPr>
              <w:pStyle w:val="style0"/>
              <w:spacing w:lineRule="auto" w:line="360"/>
              <w:jc w:val="center"/>
              <w:rPr>
                <w:rFonts w:ascii="仿宋" w:cs="仿宋" w:eastAsia="仿宋" w:hAnsi="仿宋" w:hint="eastAsia"/>
                <w:color w:val="auto"/>
                <w:sz w:val="24"/>
                <w:highlight w:val="none"/>
              </w:rPr>
            </w:pPr>
          </w:p>
        </w:tc>
        <w:tc>
          <w:tcPr>
            <w:tcW w:w="615" w:type="pct"/>
            <w:tcBorders/>
          </w:tcPr>
          <w:p w14:paraId="60D68CF5">
            <w:pPr>
              <w:pStyle w:val="style0"/>
              <w:spacing w:lineRule="auto" w:line="360"/>
              <w:jc w:val="center"/>
              <w:rPr>
                <w:rFonts w:ascii="仿宋" w:cs="仿宋" w:eastAsia="仿宋" w:hAnsi="仿宋" w:hint="eastAsia"/>
                <w:color w:val="auto"/>
                <w:sz w:val="24"/>
                <w:highlight w:val="none"/>
              </w:rPr>
            </w:pPr>
          </w:p>
        </w:tc>
      </w:tr>
    </w:tbl>
    <w:p w14:paraId="38C33D4E">
      <w:pPr>
        <w:pStyle w:val="style0"/>
        <w:snapToGrid w:val="false"/>
        <w:spacing w:lineRule="auto" w:line="360"/>
        <w:ind w:left="480"/>
        <w:rPr>
          <w:rFonts w:ascii="仿宋" w:cs="仿宋" w:eastAsia="仿宋" w:hAnsi="仿宋" w:hint="eastAsia"/>
          <w:b/>
          <w:color w:val="auto"/>
          <w:kern w:val="0"/>
          <w:sz w:val="24"/>
          <w:highlight w:val="none"/>
          <w:lang w:val="zh-CN"/>
        </w:rPr>
      </w:pPr>
    </w:p>
    <w:p w14:paraId="5616D4A2">
      <w:pPr>
        <w:pStyle w:val="style0"/>
        <w:snapToGrid w:val="false"/>
        <w:spacing w:lineRule="auto" w:line="360"/>
        <w:ind w:left="480" w:firstLine="9120" w:firstLineChars="3800"/>
        <w:rPr>
          <w:rFonts w:ascii="仿宋" w:cs="仿宋" w:eastAsia="仿宋" w:hAnsi="仿宋" w:hint="eastAsia"/>
          <w:b/>
          <w:color w:val="auto"/>
          <w:kern w:val="0"/>
          <w:sz w:val="24"/>
          <w:highlight w:val="none"/>
          <w:lang w:val="en-US"/>
        </w:rPr>
      </w:pPr>
      <w:r>
        <w:rPr>
          <w:rFonts w:ascii="仿宋" w:cs="仿宋" w:eastAsia="仿宋" w:hAnsi="仿宋" w:hint="eastAsia"/>
          <w:color w:val="auto"/>
          <w:sz w:val="24"/>
          <w:highlight w:val="none"/>
          <w:lang w:eastAsia="zh-CN"/>
        </w:rPr>
        <w:t>投标人</w:t>
      </w:r>
      <w:r>
        <w:rPr>
          <w:rFonts w:ascii="仿宋" w:cs="仿宋" w:eastAsia="仿宋" w:hAnsi="仿宋" w:hint="eastAsia"/>
          <w:color w:val="auto"/>
          <w:sz w:val="24"/>
          <w:highlight w:val="none"/>
        </w:rPr>
        <w:t>名称（电子签名）</w:t>
      </w:r>
      <w:r>
        <w:rPr>
          <w:rFonts w:ascii="仿宋" w:cs="仿宋" w:eastAsia="仿宋" w:hAnsi="仿宋" w:hint="eastAsia"/>
          <w:color w:val="auto"/>
          <w:sz w:val="24"/>
          <w:highlight w:val="none"/>
          <w:lang w:val="en-US"/>
        </w:rPr>
        <w:t>:</w:t>
      </w:r>
    </w:p>
    <w:p w14:paraId="53E1B13C">
      <w:pPr>
        <w:pStyle w:val="style0"/>
        <w:snapToGrid w:val="false"/>
        <w:spacing w:lineRule="auto" w:line="360"/>
        <w:ind w:firstLine="9600" w:firstLineChars="4000"/>
        <w:rPr>
          <w:rFonts w:ascii="仿宋" w:cs="仿宋" w:eastAsia="仿宋" w:hAnsi="仿宋" w:hint="eastAsia"/>
          <w:b/>
          <w:color w:val="auto"/>
          <w:kern w:val="0"/>
          <w:sz w:val="24"/>
          <w:highlight w:val="none"/>
          <w:lang w:val="zh-CN"/>
        </w:rPr>
      </w:pPr>
      <w:r>
        <w:rPr>
          <w:rFonts w:ascii="仿宋" w:cs="仿宋" w:eastAsia="仿宋" w:hAnsi="仿宋" w:hint="eastAsia"/>
          <w:color w:val="auto"/>
          <w:sz w:val="24"/>
          <w:highlight w:val="none"/>
        </w:rPr>
        <w:t>日期：  年   月   日</w:t>
      </w:r>
    </w:p>
    <w:p w14:paraId="519B2C7D">
      <w:pPr>
        <w:pStyle w:val="style0"/>
        <w:snapToGrid w:val="false"/>
        <w:spacing w:lineRule="auto" w:line="360"/>
        <w:ind w:left="480"/>
        <w:rPr>
          <w:rFonts w:ascii="仿宋" w:cs="仿宋" w:eastAsia="仿宋" w:hAnsi="仿宋" w:hint="eastAsia"/>
          <w:b/>
          <w:color w:val="auto"/>
          <w:kern w:val="0"/>
          <w:sz w:val="24"/>
          <w:highlight w:val="none"/>
          <w:lang w:val="zh-CN"/>
        </w:rPr>
      </w:pPr>
      <w:r>
        <w:rPr>
          <w:rFonts w:ascii="仿宋" w:cs="仿宋" w:eastAsia="仿宋" w:hAnsi="仿宋" w:hint="eastAsia"/>
          <w:b/>
          <w:color w:val="auto"/>
          <w:kern w:val="0"/>
          <w:sz w:val="24"/>
          <w:highlight w:val="none"/>
          <w:lang w:val="zh-CN"/>
        </w:rPr>
        <w:t>注：</w:t>
      </w:r>
    </w:p>
    <w:p w14:paraId="06518D4F">
      <w:pPr>
        <w:pStyle w:val="style0"/>
        <w:spacing w:lineRule="auto" w:line="360"/>
        <w:ind w:left="-2" w:leftChars="-1" w:firstLine="480" w:firstLineChars="200"/>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1、投标人需按本表格式填写</w:t>
      </w:r>
      <w:r>
        <w:rPr>
          <w:rFonts w:ascii="仿宋" w:cs="仿宋" w:eastAsia="仿宋" w:hAnsi="仿宋" w:hint="eastAsia"/>
          <w:b/>
          <w:color w:val="auto"/>
          <w:kern w:val="0"/>
          <w:sz w:val="24"/>
          <w:highlight w:val="none"/>
          <w:lang w:val="zh-CN"/>
        </w:rPr>
        <w:t>，</w:t>
      </w:r>
      <w:r>
        <w:rPr>
          <w:rFonts w:ascii="仿宋" w:cs="仿宋" w:eastAsia="仿宋" w:hAnsi="仿宋" w:hint="eastAsia"/>
          <w:b/>
          <w:color w:val="auto"/>
          <w:kern w:val="0"/>
          <w:sz w:val="24"/>
          <w:highlight w:val="none"/>
        </w:rPr>
        <w:t>否则视为</w:t>
      </w:r>
      <w:r>
        <w:rPr>
          <w:rFonts w:ascii="仿宋" w:cs="仿宋" w:eastAsia="仿宋" w:hAnsi="仿宋" w:hint="eastAsia"/>
          <w:b/>
          <w:color w:val="auto"/>
          <w:sz w:val="24"/>
          <w:highlight w:val="none"/>
        </w:rPr>
        <w:t>投标文件含有采购人不能接受的附加条件，投标无效</w:t>
      </w:r>
      <w:r>
        <w:rPr>
          <w:rFonts w:ascii="仿宋" w:cs="仿宋" w:eastAsia="仿宋" w:hAnsi="仿宋" w:hint="eastAsia"/>
          <w:b/>
          <w:color w:val="auto"/>
          <w:kern w:val="0"/>
          <w:sz w:val="24"/>
          <w:highlight w:val="none"/>
          <w:lang w:val="zh-CN"/>
        </w:rPr>
        <w:t>；</w:t>
      </w:r>
      <w:r>
        <w:rPr>
          <w:rFonts w:ascii="仿宋" w:cs="仿宋" w:eastAsia="仿宋" w:hAnsi="仿宋" w:hint="eastAsia"/>
          <w:color w:val="auto"/>
          <w:kern w:val="0"/>
          <w:sz w:val="24"/>
          <w:highlight w:val="none"/>
          <w:lang w:val="zh-CN"/>
        </w:rPr>
        <w:t>。</w:t>
      </w:r>
    </w:p>
    <w:p w14:paraId="0A117EDD">
      <w:pPr>
        <w:pStyle w:val="style0"/>
        <w:spacing w:lineRule="auto" w:line="360"/>
        <w:ind w:firstLine="480" w:firstLineChars="200"/>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lang w:val="zh-CN"/>
        </w:rPr>
        <w:t>2、有关本项目实施所涉及的一切费用均计入报价。</w:t>
      </w:r>
      <w:r>
        <w:rPr>
          <w:rFonts w:ascii="仿宋" w:cs="仿宋" w:eastAsia="仿宋" w:hAnsi="仿宋" w:hint="eastAsia"/>
          <w:b/>
          <w:color w:val="auto"/>
          <w:kern w:val="0"/>
          <w:sz w:val="24"/>
          <w:highlight w:val="none"/>
          <w:lang w:val="zh-CN"/>
        </w:rPr>
        <w:t>采购人将以合同形式有偿取得货物或服务，不接受投标人给予的赠品、回扣或者与采购无关的其他商品、服务</w:t>
      </w:r>
      <w:r>
        <w:rPr>
          <w:rFonts w:ascii="仿宋" w:cs="仿宋" w:eastAsia="仿宋" w:hAnsi="仿宋" w:hint="eastAsia"/>
          <w:color w:val="auto"/>
          <w:kern w:val="0"/>
          <w:sz w:val="24"/>
          <w:highlight w:val="none"/>
          <w:lang w:val="zh-CN"/>
        </w:rPr>
        <w:t>，</w:t>
      </w:r>
      <w:r>
        <w:rPr>
          <w:rFonts w:ascii="仿宋" w:cs="仿宋" w:eastAsia="仿宋" w:hAnsi="仿宋" w:hint="eastAsia"/>
          <w:b/>
          <w:color w:val="auto"/>
          <w:kern w:val="0"/>
          <w:sz w:val="24"/>
          <w:highlight w:val="none"/>
          <w:lang w:val="zh-CN"/>
        </w:rPr>
        <w:t>不得出现“0元”“免费赠送”等形式的无偿报价，</w:t>
      </w:r>
      <w:r>
        <w:rPr>
          <w:rFonts w:ascii="仿宋" w:cs="仿宋" w:eastAsia="仿宋" w:hAnsi="仿宋" w:hint="eastAsia"/>
          <w:b/>
          <w:color w:val="auto"/>
          <w:kern w:val="0"/>
          <w:sz w:val="24"/>
          <w:highlight w:val="none"/>
        </w:rPr>
        <w:t>否则视为</w:t>
      </w:r>
      <w:r>
        <w:rPr>
          <w:rFonts w:ascii="仿宋" w:cs="仿宋" w:eastAsia="仿宋" w:hAnsi="仿宋" w:hint="eastAsia"/>
          <w:b/>
          <w:color w:val="auto"/>
          <w:sz w:val="24"/>
          <w:highlight w:val="none"/>
        </w:rPr>
        <w:t>投标文件含有采购人不能接受的附加条件，投标无效</w:t>
      </w:r>
      <w:r>
        <w:rPr>
          <w:rFonts w:ascii="仿宋" w:cs="仿宋" w:eastAsia="仿宋" w:hAnsi="仿宋" w:hint="eastAsia"/>
          <w:b/>
          <w:color w:val="auto"/>
          <w:kern w:val="0"/>
          <w:sz w:val="24"/>
          <w:highlight w:val="none"/>
          <w:lang w:val="zh-CN"/>
        </w:rPr>
        <w:t>；采购内容未包含在《开标一览表（报价表）》名称栏中，投标人不能作出合理解释的，</w:t>
      </w:r>
      <w:r>
        <w:rPr>
          <w:rFonts w:ascii="仿宋" w:cs="仿宋" w:eastAsia="仿宋" w:hAnsi="仿宋" w:hint="eastAsia"/>
          <w:b/>
          <w:color w:val="auto"/>
          <w:kern w:val="0"/>
          <w:sz w:val="24"/>
          <w:highlight w:val="none"/>
        </w:rPr>
        <w:t>视为</w:t>
      </w:r>
      <w:r>
        <w:rPr>
          <w:rFonts w:ascii="仿宋" w:cs="仿宋" w:eastAsia="仿宋" w:hAnsi="仿宋" w:hint="eastAsia"/>
          <w:b/>
          <w:color w:val="auto"/>
          <w:sz w:val="24"/>
          <w:highlight w:val="none"/>
        </w:rPr>
        <w:t>投标文件含有采购人不能接受的附加条件的，投标无效。</w:t>
      </w:r>
    </w:p>
    <w:p w14:paraId="2798A549">
      <w:pPr>
        <w:pStyle w:val="style0"/>
        <w:snapToGrid w:val="false"/>
        <w:spacing w:lineRule="auto" w:line="360"/>
        <w:ind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3E8D2BB5">
      <w:pPr>
        <w:pStyle w:val="style0"/>
        <w:snapToGrid w:val="false"/>
        <w:spacing w:lineRule="auto" w:line="360"/>
        <w:ind w:firstLine="480" w:firstLineChars="200"/>
        <w:jc w:val="left"/>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szCs w:val="22"/>
          <w:highlight w:val="none"/>
          <w:lang w:val="zh-CN"/>
        </w:rPr>
        <w:t>4、</w:t>
      </w:r>
      <w:r>
        <w:rPr>
          <w:rFonts w:ascii="仿宋" w:cs="仿宋" w:eastAsia="仿宋" w:hAnsi="仿宋" w:hint="eastAsia"/>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0584240">
      <w:pPr>
        <w:pStyle w:val="style0"/>
        <w:spacing w:lineRule="auto" w:line="360"/>
        <w:ind w:firstLine="482" w:firstLineChars="200"/>
        <w:rPr>
          <w:rFonts w:ascii="仿宋" w:cs="仿宋" w:eastAsia="仿宋" w:hAnsi="仿宋" w:hint="eastAsia"/>
          <w:b/>
          <w:color w:val="auto"/>
          <w:kern w:val="0"/>
          <w:sz w:val="24"/>
          <w:highlight w:val="none"/>
        </w:rPr>
      </w:pPr>
    </w:p>
    <w:p w14:paraId="117A4235">
      <w:pPr>
        <w:pStyle w:val="style4709"/>
        <w:keepNext w:val="false"/>
        <w:pageBreakBefore w:val="false"/>
        <w:tabs>
          <w:tab w:val="clear" w:pos="720"/>
        </w:tabs>
        <w:snapToGrid w:val="false"/>
        <w:spacing w:before="120" w:after="120"/>
        <w:ind w:firstLine="643"/>
        <w:outlineLvl w:val="9"/>
        <w:rPr>
          <w:rFonts w:ascii="仿宋" w:cs="仿宋" w:eastAsia="仿宋" w:hAnsi="仿宋" w:hint="eastAsia"/>
          <w:color w:val="auto"/>
          <w:kern w:val="2"/>
          <w:sz w:val="32"/>
          <w:szCs w:val="32"/>
          <w:highlight w:val="none"/>
        </w:rPr>
      </w:pPr>
    </w:p>
    <w:p w14:paraId="0868FB21">
      <w:pPr>
        <w:pStyle w:val="style4709"/>
        <w:keepNext w:val="false"/>
        <w:pageBreakBefore w:val="false"/>
        <w:tabs>
          <w:tab w:val="clear" w:pos="720"/>
        </w:tabs>
        <w:snapToGrid w:val="false"/>
        <w:spacing w:before="120" w:after="120"/>
        <w:ind w:firstLine="643"/>
        <w:outlineLvl w:val="9"/>
        <w:rPr>
          <w:rFonts w:ascii="仿宋" w:cs="仿宋" w:eastAsia="仿宋" w:hAnsi="仿宋" w:hint="eastAsia"/>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14:paraId="0B59B225">
      <w:pPr>
        <w:pStyle w:val="style4709"/>
        <w:keepNext w:val="false"/>
        <w:pageBreakBefore w:val="false"/>
        <w:tabs>
          <w:tab w:val="clear" w:pos="720"/>
        </w:tabs>
        <w:snapToGrid w:val="false"/>
        <w:spacing w:before="120" w:after="120"/>
        <w:ind w:firstLine="643"/>
        <w:outlineLvl w:val="9"/>
        <w:rPr>
          <w:rFonts w:ascii="仿宋" w:cs="仿宋" w:eastAsia="仿宋" w:hAnsi="仿宋" w:hint="eastAsia"/>
          <w:color w:val="auto"/>
          <w:sz w:val="32"/>
          <w:szCs w:val="32"/>
          <w:highlight w:val="none"/>
        </w:rPr>
      </w:pPr>
      <w:r>
        <w:rPr>
          <w:rFonts w:ascii="仿宋" w:cs="仿宋" w:eastAsia="仿宋" w:hAnsi="仿宋" w:hint="eastAsia"/>
          <w:color w:val="auto"/>
          <w:kern w:val="2"/>
          <w:sz w:val="32"/>
          <w:szCs w:val="32"/>
          <w:highlight w:val="none"/>
        </w:rPr>
        <w:t>二、</w:t>
      </w:r>
      <w:r>
        <w:rPr>
          <w:rFonts w:ascii="仿宋" w:cs="仿宋" w:eastAsia="仿宋" w:hAnsi="仿宋" w:hint="eastAsia"/>
          <w:color w:val="auto"/>
          <w:sz w:val="32"/>
          <w:szCs w:val="32"/>
          <w:highlight w:val="none"/>
        </w:rPr>
        <w:t>中小企业声明函（如有）</w:t>
      </w:r>
    </w:p>
    <w:p w14:paraId="74E87160">
      <w:pPr>
        <w:pStyle w:val="style0"/>
        <w:widowControl/>
        <w:spacing w:lineRule="auto" w:line="360"/>
        <w:ind w:firstLine="120" w:firstLineChars="50"/>
        <w:jc w:val="left"/>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CEAAEE6">
      <w:pPr>
        <w:pStyle w:val="style4097"/>
        <w:rPr>
          <w:rFonts w:ascii="仿宋" w:cs="仿宋" w:eastAsia="仿宋" w:hAnsi="仿宋" w:hint="eastAsia"/>
          <w:b/>
          <w:color w:val="auto"/>
          <w:sz w:val="24"/>
          <w:highlight w:val="none"/>
        </w:rPr>
      </w:pPr>
    </w:p>
    <w:p w14:paraId="0AD9CF5D">
      <w:pPr>
        <w:pStyle w:val="style4098"/>
        <w:rPr>
          <w:rFonts w:ascii="仿宋" w:cs="仿宋" w:eastAsia="仿宋" w:hAnsi="仿宋" w:hint="eastAsia"/>
          <w:b/>
          <w:color w:val="auto"/>
          <w:sz w:val="24"/>
          <w:highlight w:val="none"/>
        </w:rPr>
      </w:pPr>
    </w:p>
    <w:p w14:paraId="2A0CEE75">
      <w:pPr>
        <w:pStyle w:val="style0"/>
        <w:rPr>
          <w:rFonts w:ascii="仿宋" w:cs="仿宋" w:eastAsia="仿宋" w:hAnsi="仿宋" w:hint="eastAsia"/>
          <w:b/>
          <w:color w:val="auto"/>
          <w:sz w:val="24"/>
          <w:highlight w:val="none"/>
        </w:rPr>
      </w:pPr>
    </w:p>
    <w:p w14:paraId="49B00D32">
      <w:pPr>
        <w:pStyle w:val="style4097"/>
        <w:rPr>
          <w:rFonts w:ascii="仿宋" w:cs="仿宋" w:eastAsia="仿宋" w:hAnsi="仿宋" w:hint="eastAsia"/>
          <w:b/>
          <w:color w:val="auto"/>
          <w:sz w:val="24"/>
          <w:highlight w:val="none"/>
        </w:rPr>
      </w:pPr>
    </w:p>
    <w:p w14:paraId="00A66EFF">
      <w:pPr>
        <w:pStyle w:val="style4098"/>
        <w:rPr>
          <w:rFonts w:ascii="仿宋" w:cs="仿宋" w:eastAsia="仿宋" w:hAnsi="仿宋" w:hint="eastAsia"/>
          <w:b/>
          <w:color w:val="auto"/>
          <w:sz w:val="24"/>
          <w:highlight w:val="none"/>
        </w:rPr>
      </w:pPr>
    </w:p>
    <w:p w14:paraId="4E3CE498">
      <w:pPr>
        <w:pStyle w:val="style0"/>
        <w:rPr>
          <w:rFonts w:ascii="仿宋" w:cs="仿宋" w:eastAsia="仿宋" w:hAnsi="仿宋" w:hint="eastAsia"/>
          <w:color w:val="auto"/>
          <w:highlight w:val="none"/>
          <w:lang w:eastAsia="zh-CN"/>
        </w:rPr>
      </w:pPr>
    </w:p>
    <w:p w14:paraId="03853EE7">
      <w:pPr>
        <w:pStyle w:val="style0"/>
        <w:widowControl/>
        <w:spacing w:lineRule="auto" w:line="360"/>
        <w:ind w:firstLine="161" w:firstLineChars="50"/>
        <w:jc w:val="center"/>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lang w:eastAsia="zh-CN"/>
        </w:rPr>
        <w:t>三、残疾人福利性单位声明函（如有）</w:t>
      </w:r>
    </w:p>
    <w:p w14:paraId="14D2DBBF">
      <w:pPr>
        <w:pStyle w:val="style66"/>
        <w:widowControl/>
        <w:numPr>
          <w:ilvl w:val="0"/>
          <w:numId w:val="0"/>
        </w:numPr>
        <w:spacing w:lineRule="auto" w:line="360"/>
        <w:ind w:firstLine="120" w:firstLineChars="50"/>
        <w:jc w:val="left"/>
        <w:rPr>
          <w:rFonts w:ascii="仿宋" w:cs="仿宋" w:eastAsia="仿宋" w:hAnsi="仿宋" w:hint="eastAsia"/>
          <w:b/>
          <w:color w:val="auto"/>
          <w:sz w:val="24"/>
          <w:highlight w:val="none"/>
        </w:rPr>
      </w:pPr>
      <w:r>
        <w:rPr>
          <w:rFonts w:ascii="仿宋" w:cs="仿宋" w:eastAsia="仿宋" w:hAnsi="仿宋" w:hint="eastAsia"/>
          <w:b/>
          <w:color w:val="auto"/>
          <w:sz w:val="24"/>
          <w:highlight w:val="none"/>
          <w:lang w:eastAsia="zh-CN"/>
        </w:rPr>
        <w:t>[符合条件的残疾人福利性单位，提供残疾人福利性单位声明函(附件6)，否则不需要提供。]</w:t>
      </w:r>
    </w:p>
    <w:p w14:paraId="70AF90CF">
      <w:pPr>
        <w:pStyle w:val="style4709"/>
        <w:keepNext w:val="false"/>
        <w:pageBreakBefore w:val="false"/>
        <w:tabs>
          <w:tab w:val="clear" w:pos="720"/>
        </w:tabs>
        <w:snapToGrid w:val="false"/>
        <w:spacing w:before="120" w:after="120"/>
        <w:ind w:firstLine="643"/>
        <w:outlineLvl w:val="9"/>
        <w:rPr>
          <w:rFonts w:ascii="仿宋" w:cs="仿宋" w:eastAsia="仿宋" w:hAnsi="仿宋" w:hint="eastAsia"/>
          <w:b w:val="false"/>
          <w:color w:val="auto"/>
          <w:sz w:val="32"/>
          <w:szCs w:val="32"/>
          <w:highlight w:val="none"/>
        </w:rPr>
      </w:pPr>
    </w:p>
    <w:p w14:paraId="1ED2114D">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0C5FE2B9">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1CB8708E">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62C09687">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7A66EE96">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4D19D7CD">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12FC1783">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2F905804">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2DCFE76E">
      <w:pPr>
        <w:pStyle w:val="style0"/>
        <w:spacing w:lineRule="auto" w:line="360"/>
        <w:ind w:right="420" w:firstLine="3614" w:firstLineChars="1000"/>
        <w:rPr>
          <w:rFonts w:ascii="仿宋" w:cs="仿宋" w:eastAsia="仿宋" w:hAnsi="仿宋" w:hint="eastAsia"/>
          <w:b/>
          <w:color w:val="auto"/>
          <w:kern w:val="0"/>
          <w:sz w:val="36"/>
          <w:szCs w:val="36"/>
          <w:highlight w:val="none"/>
        </w:rPr>
      </w:pPr>
    </w:p>
    <w:p w14:paraId="2B60A210">
      <w:pPr>
        <w:pStyle w:val="style1"/>
        <w:keepNext w:val="false"/>
        <w:keepLines w:val="false"/>
        <w:pageBreakBefore/>
        <w:widowControl/>
        <w:spacing w:before="100" w:beforeAutospacing="true" w:after="100" w:afterAutospacing="true" w:lineRule="auto" w:line="360"/>
        <w:ind w:left="1290" w:firstLine="3092" w:firstLineChars="700"/>
        <w:rPr>
          <w:rFonts w:ascii="仿宋" w:cs="仿宋" w:eastAsia="仿宋" w:hAnsi="仿宋" w:hint="eastAsia"/>
          <w:color w:val="auto"/>
          <w:highlight w:val="none"/>
        </w:rPr>
      </w:pPr>
      <w:r>
        <w:rPr>
          <w:rFonts w:ascii="仿宋" w:cs="仿宋" w:eastAsia="仿宋" w:hAnsi="仿宋" w:hint="eastAsia"/>
          <w:color w:val="auto"/>
          <w:highlight w:val="none"/>
        </w:rPr>
        <w:t>附件</w:t>
      </w:r>
    </w:p>
    <w:p w14:paraId="3BE923E9">
      <w:pPr>
        <w:pStyle w:val="style0"/>
        <w:spacing w:lineRule="auto" w:line="360"/>
        <w:jc w:val="left"/>
        <w:rPr>
          <w:rFonts w:ascii="仿宋" w:cs="仿宋" w:eastAsia="仿宋" w:hAnsi="仿宋" w:hint="eastAsia"/>
          <w:b/>
          <w:color w:val="auto"/>
          <w:spacing w:val="6"/>
          <w:sz w:val="32"/>
          <w:szCs w:val="32"/>
          <w:highlight w:val="none"/>
        </w:rPr>
      </w:pPr>
      <w:r>
        <w:rPr>
          <w:rFonts w:ascii="仿宋" w:cs="仿宋" w:eastAsia="仿宋" w:hAnsi="仿宋" w:hint="eastAsia"/>
          <w:b/>
          <w:color w:val="auto"/>
          <w:spacing w:val="6"/>
          <w:sz w:val="32"/>
          <w:szCs w:val="32"/>
          <w:highlight w:val="none"/>
        </w:rPr>
        <w:t>附件1：质疑函范本及制作说明</w:t>
      </w:r>
    </w:p>
    <w:p w14:paraId="1F7B3A3A">
      <w:pPr>
        <w:pStyle w:val="style0"/>
        <w:spacing w:lineRule="auto" w:line="360"/>
        <w:jc w:val="center"/>
        <w:rPr>
          <w:rFonts w:ascii="仿宋" w:cs="仿宋" w:eastAsia="仿宋" w:hAnsi="仿宋" w:hint="eastAsia"/>
          <w:b/>
          <w:color w:val="auto"/>
          <w:spacing w:val="6"/>
          <w:sz w:val="32"/>
          <w:szCs w:val="32"/>
          <w:highlight w:val="none"/>
        </w:rPr>
      </w:pPr>
      <w:r>
        <w:rPr>
          <w:rFonts w:ascii="仿宋" w:cs="仿宋" w:eastAsia="仿宋" w:hAnsi="仿宋" w:hint="eastAsia"/>
          <w:b/>
          <w:color w:val="auto"/>
          <w:spacing w:val="6"/>
          <w:sz w:val="32"/>
          <w:szCs w:val="32"/>
          <w:highlight w:val="none"/>
        </w:rPr>
        <w:t>质疑函范本</w:t>
      </w:r>
    </w:p>
    <w:p w14:paraId="4185DF05">
      <w:pPr>
        <w:pStyle w:val="style0"/>
        <w:snapToGrid w:val="false"/>
        <w:spacing w:before="240" w:beforeLines="100" w:lineRule="auto" w:line="36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一、质疑供应商基本信息</w:t>
      </w:r>
    </w:p>
    <w:p w14:paraId="07062C7B">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质疑供应商：</w:t>
      </w:r>
      <w:r>
        <w:rPr>
          <w:rFonts w:ascii="仿宋" w:cs="仿宋" w:eastAsia="仿宋" w:hAnsi="仿宋" w:hint="eastAsia"/>
          <w:color w:val="auto"/>
          <w:sz w:val="24"/>
          <w:highlight w:val="none"/>
          <w:u w:val="dotted"/>
        </w:rPr>
        <w:t xml:space="preserve">                                        </w:t>
      </w:r>
    </w:p>
    <w:p w14:paraId="636F76F4">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地址：</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邮编：</w:t>
      </w:r>
      <w:r>
        <w:rPr>
          <w:rFonts w:ascii="仿宋" w:cs="仿宋" w:eastAsia="仿宋" w:hAnsi="仿宋" w:hint="eastAsia"/>
          <w:color w:val="auto"/>
          <w:sz w:val="24"/>
          <w:highlight w:val="none"/>
          <w:u w:val="dotted"/>
        </w:rPr>
        <w:t xml:space="preserve">                                                   </w:t>
      </w:r>
    </w:p>
    <w:p w14:paraId="61D62967">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联系人：</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联系电话：</w:t>
      </w:r>
      <w:r>
        <w:rPr>
          <w:rFonts w:ascii="仿宋" w:cs="仿宋" w:eastAsia="仿宋" w:hAnsi="仿宋" w:hint="eastAsia"/>
          <w:color w:val="auto"/>
          <w:sz w:val="24"/>
          <w:highlight w:val="none"/>
          <w:u w:val="dotted"/>
        </w:rPr>
        <w:t xml:space="preserve">                              </w:t>
      </w:r>
    </w:p>
    <w:p w14:paraId="5D800310">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授权代表：</w:t>
      </w:r>
      <w:r>
        <w:rPr>
          <w:rFonts w:ascii="仿宋" w:cs="仿宋" w:eastAsia="仿宋" w:hAnsi="仿宋" w:hint="eastAsia"/>
          <w:color w:val="auto"/>
          <w:sz w:val="24"/>
          <w:highlight w:val="none"/>
          <w:u w:val="dotted"/>
        </w:rPr>
        <w:t xml:space="preserve">                                          </w:t>
      </w:r>
    </w:p>
    <w:p w14:paraId="65707F3D">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联系电话：</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 xml:space="preserve"> </w:t>
      </w:r>
    </w:p>
    <w:p w14:paraId="3CB92205">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地址： </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邮编：</w:t>
      </w:r>
      <w:r>
        <w:rPr>
          <w:rFonts w:ascii="仿宋" w:cs="仿宋" w:eastAsia="仿宋" w:hAnsi="仿宋" w:hint="eastAsia"/>
          <w:color w:val="auto"/>
          <w:sz w:val="24"/>
          <w:highlight w:val="none"/>
          <w:u w:val="dotted"/>
        </w:rPr>
        <w:t xml:space="preserve">                                                </w:t>
      </w:r>
    </w:p>
    <w:p w14:paraId="06EAF272">
      <w:pPr>
        <w:pStyle w:val="style0"/>
        <w:snapToGrid w:val="false"/>
        <w:spacing w:lineRule="auto" w:line="36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二、质疑项目基本情况</w:t>
      </w:r>
    </w:p>
    <w:p w14:paraId="5A6B949F">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质疑项目的名称：</w:t>
      </w:r>
      <w:r>
        <w:rPr>
          <w:rFonts w:ascii="仿宋" w:cs="仿宋" w:eastAsia="仿宋" w:hAnsi="仿宋" w:hint="eastAsia"/>
          <w:color w:val="auto"/>
          <w:sz w:val="24"/>
          <w:highlight w:val="none"/>
          <w:u w:val="dotted"/>
        </w:rPr>
        <w:t xml:space="preserve">                                      </w:t>
      </w:r>
    </w:p>
    <w:p w14:paraId="35372869">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质疑项目的编号：</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包号：</w:t>
      </w:r>
      <w:r>
        <w:rPr>
          <w:rFonts w:ascii="仿宋" w:cs="仿宋" w:eastAsia="仿宋" w:hAnsi="仿宋" w:hint="eastAsia"/>
          <w:color w:val="auto"/>
          <w:sz w:val="24"/>
          <w:highlight w:val="none"/>
          <w:u w:val="dotted"/>
        </w:rPr>
        <w:t xml:space="preserve">                 </w:t>
      </w:r>
    </w:p>
    <w:p w14:paraId="2F0FA3F1">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采购人名称：</w:t>
      </w:r>
      <w:r>
        <w:rPr>
          <w:rFonts w:ascii="仿宋" w:cs="仿宋" w:eastAsia="仿宋" w:hAnsi="仿宋" w:hint="eastAsia"/>
          <w:color w:val="auto"/>
          <w:sz w:val="24"/>
          <w:highlight w:val="none"/>
          <w:u w:val="dotted"/>
        </w:rPr>
        <w:t xml:space="preserve">                                         </w:t>
      </w:r>
    </w:p>
    <w:p w14:paraId="62AB7D49">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采购文件获取日期：</w:t>
      </w:r>
      <w:r>
        <w:rPr>
          <w:rFonts w:ascii="仿宋" w:cs="仿宋" w:eastAsia="仿宋" w:hAnsi="仿宋" w:hint="eastAsia"/>
          <w:color w:val="auto"/>
          <w:sz w:val="24"/>
          <w:highlight w:val="none"/>
          <w:u w:val="dotted"/>
        </w:rPr>
        <w:t xml:space="preserve">                                           </w:t>
      </w:r>
    </w:p>
    <w:p w14:paraId="0C70FFC6">
      <w:pPr>
        <w:pStyle w:val="style0"/>
        <w:snapToGrid w:val="false"/>
        <w:spacing w:lineRule="auto" w:line="36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三、质疑事项具体内容</w:t>
      </w:r>
    </w:p>
    <w:p w14:paraId="63E0B62C">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质疑事项1：</w:t>
      </w:r>
      <w:r>
        <w:rPr>
          <w:rFonts w:ascii="仿宋" w:cs="仿宋" w:eastAsia="仿宋" w:hAnsi="仿宋" w:hint="eastAsia"/>
          <w:color w:val="auto"/>
          <w:sz w:val="24"/>
          <w:highlight w:val="none"/>
          <w:u w:val="dotted"/>
        </w:rPr>
        <w:t xml:space="preserve">                                         </w:t>
      </w:r>
    </w:p>
    <w:p w14:paraId="69B9BF42">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事实依据：</w:t>
      </w:r>
      <w:r>
        <w:rPr>
          <w:rFonts w:ascii="仿宋" w:cs="仿宋" w:eastAsia="仿宋" w:hAnsi="仿宋" w:hint="eastAsia"/>
          <w:color w:val="auto"/>
          <w:sz w:val="24"/>
          <w:highlight w:val="none"/>
          <w:u w:val="dotted"/>
        </w:rPr>
        <w:t xml:space="preserve">                                          </w:t>
      </w:r>
    </w:p>
    <w:p w14:paraId="2D927262">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u w:val="dotted"/>
        </w:rPr>
        <w:t xml:space="preserve">                                                       </w:t>
      </w:r>
    </w:p>
    <w:p w14:paraId="151486D7">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法律依据：</w:t>
      </w:r>
      <w:r>
        <w:rPr>
          <w:rFonts w:ascii="仿宋" w:cs="仿宋" w:eastAsia="仿宋" w:hAnsi="仿宋" w:hint="eastAsia"/>
          <w:color w:val="auto"/>
          <w:sz w:val="24"/>
          <w:highlight w:val="none"/>
          <w:u w:val="dotted"/>
        </w:rPr>
        <w:t xml:space="preserve">                                          </w:t>
      </w:r>
    </w:p>
    <w:p w14:paraId="5EF1963F">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u w:val="dotted"/>
        </w:rPr>
        <w:t xml:space="preserve">                                                     </w:t>
      </w:r>
    </w:p>
    <w:p w14:paraId="361FBCEC">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质疑事项2</w:t>
      </w:r>
    </w:p>
    <w:p w14:paraId="19DCA13C">
      <w:pPr>
        <w:pStyle w:val="style0"/>
        <w:snapToGrid w:val="false"/>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p>
    <w:p w14:paraId="3C59EF91">
      <w:pPr>
        <w:pStyle w:val="style0"/>
        <w:snapToGrid w:val="false"/>
        <w:spacing w:lineRule="auto" w:line="360"/>
        <w:rPr>
          <w:rFonts w:ascii="仿宋" w:cs="仿宋" w:eastAsia="仿宋" w:hAnsi="仿宋" w:hint="eastAsia"/>
          <w:bCs/>
          <w:color w:val="auto"/>
          <w:sz w:val="24"/>
          <w:highlight w:val="none"/>
        </w:rPr>
      </w:pPr>
      <w:r>
        <w:rPr>
          <w:rFonts w:ascii="仿宋" w:cs="仿宋" w:eastAsia="仿宋" w:hAnsi="仿宋" w:hint="eastAsia"/>
          <w:bCs/>
          <w:color w:val="auto"/>
          <w:sz w:val="24"/>
          <w:highlight w:val="none"/>
        </w:rPr>
        <w:t>四、与质疑事项相关的质疑请求</w:t>
      </w:r>
    </w:p>
    <w:p w14:paraId="62DED9FD">
      <w:pPr>
        <w:pStyle w:val="style0"/>
        <w:snapToGrid w:val="false"/>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请求：</w:t>
      </w:r>
      <w:r>
        <w:rPr>
          <w:rFonts w:ascii="仿宋" w:cs="仿宋" w:eastAsia="仿宋" w:hAnsi="仿宋" w:hint="eastAsia"/>
          <w:color w:val="auto"/>
          <w:sz w:val="24"/>
          <w:highlight w:val="none"/>
          <w:u w:val="dotted"/>
        </w:rPr>
        <w:t xml:space="preserve">                                               </w:t>
      </w:r>
    </w:p>
    <w:p w14:paraId="431BE7E9">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签字(签章)：                   公章：                      </w:t>
      </w:r>
    </w:p>
    <w:p w14:paraId="28C647C7">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日期：    </w:t>
      </w:r>
    </w:p>
    <w:p w14:paraId="6EC8C240">
      <w:pPr>
        <w:pStyle w:val="style0"/>
        <w:spacing w:lineRule="auto" w:line="360"/>
        <w:jc w:val="center"/>
        <w:rPr>
          <w:rFonts w:ascii="仿宋" w:cs="仿宋" w:eastAsia="仿宋" w:hAnsi="仿宋" w:hint="eastAsia"/>
          <w:b/>
          <w:bCs/>
          <w:color w:val="auto"/>
          <w:sz w:val="24"/>
          <w:highlight w:val="none"/>
        </w:rPr>
      </w:pPr>
    </w:p>
    <w:p w14:paraId="77D4719F">
      <w:pPr>
        <w:pStyle w:val="style0"/>
        <w:spacing w:lineRule="auto" w:line="360"/>
        <w:rPr>
          <w:rFonts w:ascii="仿宋" w:cs="仿宋" w:eastAsia="仿宋" w:hAnsi="仿宋" w:hint="eastAsia"/>
          <w:b/>
          <w:color w:val="auto"/>
          <w:sz w:val="24"/>
          <w:highlight w:val="none"/>
        </w:rPr>
      </w:pPr>
    </w:p>
    <w:p w14:paraId="5F707994">
      <w:pPr>
        <w:pStyle w:val="style0"/>
        <w:spacing w:lineRule="auto" w:line="360"/>
        <w:rPr>
          <w:rFonts w:ascii="仿宋" w:cs="仿宋" w:eastAsia="仿宋" w:hAnsi="仿宋" w:hint="eastAsia"/>
          <w:b/>
          <w:color w:val="auto"/>
          <w:sz w:val="24"/>
          <w:highlight w:val="none"/>
        </w:rPr>
      </w:pPr>
    </w:p>
    <w:p w14:paraId="4A7C6587">
      <w:pPr>
        <w:pStyle w:val="style0"/>
        <w:spacing w:lineRule="auto" w:line="360"/>
        <w:rPr>
          <w:rFonts w:ascii="仿宋" w:cs="仿宋" w:eastAsia="仿宋" w:hAnsi="仿宋" w:hint="eastAsia"/>
          <w:b/>
          <w:color w:val="auto"/>
          <w:sz w:val="24"/>
          <w:highlight w:val="none"/>
        </w:rPr>
      </w:pPr>
    </w:p>
    <w:p w14:paraId="3AB1457F">
      <w:pPr>
        <w:pStyle w:val="style0"/>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质疑函制作说明：</w:t>
      </w:r>
    </w:p>
    <w:p w14:paraId="05450F2B">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1.供应商提出质疑时，应提交质疑函和必要的证明材料。</w:t>
      </w:r>
    </w:p>
    <w:p w14:paraId="4A7787A2">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2.质疑供应商若委托代理人进行质疑的，质疑函应按要求列明“授权代表”的有关内容，并在附件中提交由质疑</w:t>
      </w:r>
      <w:r>
        <w:rPr>
          <w:rFonts w:ascii="仿宋" w:cs="仿宋" w:eastAsia="仿宋" w:hAnsi="仿宋" w:hint="eastAsia"/>
          <w:color w:val="auto"/>
          <w:kern w:val="0"/>
          <w:sz w:val="24"/>
          <w:highlight w:val="none"/>
        </w:rPr>
        <w:t>供应商签署的授权委托书。授权委托书应载明代理人的姓名或者名称、代理事项、具体权限、期限和相关事项。</w:t>
      </w:r>
    </w:p>
    <w:p w14:paraId="63C3976A">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3.质疑供应商若对项目的某一分包进行质疑，质疑函中应列明具体分包号。</w:t>
      </w:r>
    </w:p>
    <w:p w14:paraId="19F9046A">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4.质疑函的质疑事项应具体、明确，并有必要的事实依据和法律依据。</w:t>
      </w:r>
    </w:p>
    <w:p w14:paraId="25437ED2">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5.质疑函的质疑请求应与质疑事项相关。</w:t>
      </w:r>
    </w:p>
    <w:p w14:paraId="65A4507A">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6.质疑供应商为自然人的，质疑函应由本人签字；质疑供应商为法人或者其他组织的，质疑函应由法定代表人、主要负责人，或者其授权代表签字或者盖章，并加盖公章。</w:t>
      </w:r>
    </w:p>
    <w:p w14:paraId="028816E8">
      <w:pPr>
        <w:pStyle w:val="style0"/>
        <w:widowControl/>
        <w:spacing w:lineRule="auto" w:line="360"/>
        <w:ind w:firstLine="600" w:firstLineChars="200"/>
        <w:jc w:val="left"/>
        <w:rPr>
          <w:rFonts w:ascii="仿宋" w:cs="仿宋" w:eastAsia="仿宋" w:hAnsi="仿宋" w:hint="eastAsia"/>
          <w:color w:val="auto"/>
          <w:sz w:val="30"/>
          <w:szCs w:val="30"/>
          <w:highlight w:val="none"/>
        </w:rPr>
      </w:pPr>
    </w:p>
    <w:p w14:paraId="058615B9">
      <w:pPr>
        <w:pStyle w:val="style0"/>
        <w:spacing w:lineRule="auto" w:line="360"/>
        <w:jc w:val="center"/>
        <w:rPr>
          <w:rFonts w:ascii="仿宋" w:cs="仿宋" w:eastAsia="仿宋" w:hAnsi="仿宋" w:hint="eastAsia"/>
          <w:b/>
          <w:color w:val="auto"/>
          <w:spacing w:val="6"/>
          <w:sz w:val="32"/>
          <w:szCs w:val="32"/>
          <w:highlight w:val="none"/>
        </w:rPr>
      </w:pPr>
    </w:p>
    <w:p w14:paraId="4464DE49">
      <w:pPr>
        <w:pStyle w:val="style0"/>
        <w:spacing w:lineRule="auto" w:line="360"/>
        <w:jc w:val="center"/>
        <w:rPr>
          <w:rFonts w:ascii="仿宋" w:cs="仿宋" w:eastAsia="仿宋" w:hAnsi="仿宋" w:hint="eastAsia"/>
          <w:b/>
          <w:color w:val="auto"/>
          <w:spacing w:val="6"/>
          <w:sz w:val="32"/>
          <w:szCs w:val="32"/>
          <w:highlight w:val="none"/>
        </w:rPr>
      </w:pPr>
    </w:p>
    <w:p w14:paraId="4C2C0C1A">
      <w:pPr>
        <w:pStyle w:val="style0"/>
        <w:spacing w:lineRule="auto" w:line="360"/>
        <w:jc w:val="center"/>
        <w:rPr>
          <w:rFonts w:ascii="仿宋" w:cs="仿宋" w:eastAsia="仿宋" w:hAnsi="仿宋" w:hint="eastAsia"/>
          <w:b/>
          <w:color w:val="auto"/>
          <w:spacing w:val="6"/>
          <w:sz w:val="32"/>
          <w:szCs w:val="32"/>
          <w:highlight w:val="none"/>
        </w:rPr>
      </w:pPr>
    </w:p>
    <w:p w14:paraId="6CAA56A0">
      <w:pPr>
        <w:pStyle w:val="style0"/>
        <w:spacing w:lineRule="auto" w:line="360"/>
        <w:jc w:val="center"/>
        <w:rPr>
          <w:rFonts w:ascii="仿宋" w:cs="仿宋" w:eastAsia="仿宋" w:hAnsi="仿宋" w:hint="eastAsia"/>
          <w:b/>
          <w:color w:val="auto"/>
          <w:spacing w:val="6"/>
          <w:sz w:val="32"/>
          <w:szCs w:val="32"/>
          <w:highlight w:val="none"/>
        </w:rPr>
      </w:pPr>
    </w:p>
    <w:p w14:paraId="082B56B6">
      <w:pPr>
        <w:pStyle w:val="style0"/>
        <w:spacing w:lineRule="auto" w:line="360"/>
        <w:jc w:val="center"/>
        <w:rPr>
          <w:rFonts w:ascii="仿宋" w:cs="仿宋" w:eastAsia="仿宋" w:hAnsi="仿宋" w:hint="eastAsia"/>
          <w:b/>
          <w:color w:val="auto"/>
          <w:spacing w:val="6"/>
          <w:sz w:val="32"/>
          <w:szCs w:val="32"/>
          <w:highlight w:val="none"/>
        </w:rPr>
      </w:pPr>
    </w:p>
    <w:p w14:paraId="0F47A8BD">
      <w:pPr>
        <w:pStyle w:val="style0"/>
        <w:spacing w:lineRule="auto" w:line="360"/>
        <w:jc w:val="center"/>
        <w:rPr>
          <w:rFonts w:ascii="仿宋" w:cs="仿宋" w:eastAsia="仿宋" w:hAnsi="仿宋" w:hint="eastAsia"/>
          <w:b/>
          <w:color w:val="auto"/>
          <w:spacing w:val="6"/>
          <w:sz w:val="32"/>
          <w:szCs w:val="32"/>
          <w:highlight w:val="none"/>
        </w:rPr>
      </w:pPr>
    </w:p>
    <w:p w14:paraId="5CC841FF">
      <w:pPr>
        <w:pStyle w:val="style0"/>
        <w:spacing w:lineRule="auto" w:line="360"/>
        <w:jc w:val="center"/>
        <w:rPr>
          <w:rFonts w:ascii="仿宋" w:cs="仿宋" w:eastAsia="仿宋" w:hAnsi="仿宋" w:hint="eastAsia"/>
          <w:b/>
          <w:color w:val="auto"/>
          <w:spacing w:val="6"/>
          <w:sz w:val="32"/>
          <w:szCs w:val="32"/>
          <w:highlight w:val="none"/>
        </w:rPr>
      </w:pPr>
    </w:p>
    <w:p w14:paraId="470FB22E">
      <w:pPr>
        <w:pStyle w:val="style0"/>
        <w:spacing w:lineRule="auto" w:line="360"/>
        <w:jc w:val="left"/>
        <w:rPr>
          <w:rFonts w:ascii="仿宋" w:cs="仿宋" w:eastAsia="仿宋" w:hAnsi="仿宋" w:hint="eastAsia"/>
          <w:b/>
          <w:color w:val="auto"/>
          <w:spacing w:val="6"/>
          <w:sz w:val="32"/>
          <w:szCs w:val="32"/>
          <w:highlight w:val="none"/>
        </w:rPr>
      </w:pPr>
    </w:p>
    <w:p w14:paraId="74AB9C0F">
      <w:pPr>
        <w:pStyle w:val="style0"/>
        <w:spacing w:lineRule="auto" w:line="360"/>
        <w:jc w:val="left"/>
        <w:rPr>
          <w:rFonts w:ascii="仿宋" w:cs="仿宋" w:eastAsia="仿宋" w:hAnsi="仿宋" w:hint="eastAsia"/>
          <w:b/>
          <w:color w:val="auto"/>
          <w:spacing w:val="6"/>
          <w:sz w:val="32"/>
          <w:szCs w:val="32"/>
          <w:highlight w:val="none"/>
        </w:rPr>
      </w:pPr>
    </w:p>
    <w:p w14:paraId="31117B3B">
      <w:pPr>
        <w:pStyle w:val="style0"/>
        <w:spacing w:lineRule="auto" w:line="360"/>
        <w:jc w:val="left"/>
        <w:rPr>
          <w:rFonts w:ascii="仿宋" w:cs="仿宋" w:eastAsia="仿宋" w:hAnsi="仿宋" w:hint="eastAsia"/>
          <w:b/>
          <w:color w:val="auto"/>
          <w:spacing w:val="6"/>
          <w:sz w:val="32"/>
          <w:szCs w:val="32"/>
          <w:highlight w:val="none"/>
        </w:rPr>
      </w:pPr>
    </w:p>
    <w:p w14:paraId="4EADBAB4">
      <w:pPr>
        <w:pStyle w:val="style0"/>
        <w:spacing w:lineRule="auto" w:line="360"/>
        <w:jc w:val="left"/>
        <w:rPr>
          <w:rFonts w:ascii="仿宋" w:cs="仿宋" w:eastAsia="仿宋" w:hAnsi="仿宋" w:hint="eastAsia"/>
          <w:b/>
          <w:color w:val="auto"/>
          <w:spacing w:val="6"/>
          <w:sz w:val="32"/>
          <w:szCs w:val="32"/>
          <w:highlight w:val="none"/>
        </w:rPr>
      </w:pPr>
    </w:p>
    <w:p w14:paraId="40CB4469">
      <w:pPr>
        <w:pStyle w:val="style0"/>
        <w:spacing w:lineRule="auto" w:line="360"/>
        <w:jc w:val="left"/>
        <w:rPr>
          <w:rFonts w:ascii="仿宋" w:cs="仿宋" w:eastAsia="仿宋" w:hAnsi="仿宋" w:hint="eastAsia"/>
          <w:b/>
          <w:color w:val="auto"/>
          <w:spacing w:val="6"/>
          <w:sz w:val="32"/>
          <w:szCs w:val="32"/>
          <w:highlight w:val="none"/>
        </w:rPr>
      </w:pPr>
      <w:r>
        <w:rPr>
          <w:rFonts w:ascii="仿宋" w:cs="仿宋" w:eastAsia="仿宋" w:hAnsi="仿宋" w:hint="eastAsia"/>
          <w:b/>
          <w:color w:val="auto"/>
          <w:spacing w:val="6"/>
          <w:sz w:val="32"/>
          <w:szCs w:val="32"/>
          <w:highlight w:val="none"/>
        </w:rPr>
        <w:t>附件</w:t>
      </w:r>
      <w:r>
        <w:rPr>
          <w:rFonts w:ascii="仿宋" w:cs="仿宋" w:eastAsia="仿宋" w:hAnsi="仿宋" w:hint="eastAsia"/>
          <w:b/>
          <w:color w:val="auto"/>
          <w:spacing w:val="6"/>
          <w:sz w:val="32"/>
          <w:szCs w:val="32"/>
          <w:highlight w:val="none"/>
          <w:lang w:val="en-US" w:eastAsia="zh-CN"/>
        </w:rPr>
        <w:t>2</w:t>
      </w:r>
      <w:r>
        <w:rPr>
          <w:rFonts w:ascii="仿宋" w:cs="仿宋" w:eastAsia="仿宋" w:hAnsi="仿宋" w:hint="eastAsia"/>
          <w:b/>
          <w:color w:val="auto"/>
          <w:spacing w:val="6"/>
          <w:sz w:val="32"/>
          <w:szCs w:val="32"/>
          <w:highlight w:val="none"/>
        </w:rPr>
        <w:t>：投诉书范本及制作说明</w:t>
      </w:r>
    </w:p>
    <w:p w14:paraId="2BA31221">
      <w:pPr>
        <w:pStyle w:val="style0"/>
        <w:spacing w:lineRule="auto" w:line="360"/>
        <w:jc w:val="center"/>
        <w:rPr>
          <w:rFonts w:ascii="仿宋" w:cs="仿宋" w:eastAsia="仿宋" w:hAnsi="仿宋" w:hint="eastAsia"/>
          <w:b/>
          <w:color w:val="auto"/>
          <w:sz w:val="24"/>
          <w:highlight w:val="none"/>
        </w:rPr>
      </w:pPr>
    </w:p>
    <w:p w14:paraId="44648BD0">
      <w:pPr>
        <w:pStyle w:val="style0"/>
        <w:spacing w:lineRule="auto" w:line="360"/>
        <w:jc w:val="center"/>
        <w:rPr>
          <w:rFonts w:ascii="仿宋" w:cs="仿宋" w:eastAsia="仿宋" w:hAnsi="仿宋" w:hint="eastAsia"/>
          <w:b/>
          <w:color w:val="auto"/>
          <w:spacing w:val="6"/>
          <w:sz w:val="32"/>
          <w:szCs w:val="32"/>
          <w:highlight w:val="none"/>
        </w:rPr>
      </w:pPr>
      <w:r>
        <w:rPr>
          <w:rFonts w:ascii="仿宋" w:cs="仿宋" w:eastAsia="仿宋" w:hAnsi="仿宋" w:hint="eastAsia"/>
          <w:b/>
          <w:color w:val="auto"/>
          <w:spacing w:val="6"/>
          <w:sz w:val="32"/>
          <w:szCs w:val="32"/>
          <w:highlight w:val="none"/>
        </w:rPr>
        <w:t>投诉书范本</w:t>
      </w:r>
    </w:p>
    <w:p w14:paraId="16647CEA">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一、投诉相关主体基本情况</w:t>
      </w:r>
    </w:p>
    <w:p w14:paraId="1987092F">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投诉人：</w:t>
      </w:r>
      <w:r>
        <w:rPr>
          <w:rFonts w:ascii="仿宋" w:cs="仿宋" w:eastAsia="仿宋" w:hAnsi="仿宋" w:hint="eastAsia"/>
          <w:color w:val="auto"/>
          <w:sz w:val="24"/>
          <w:highlight w:val="none"/>
          <w:u w:val="dotted"/>
        </w:rPr>
        <w:t xml:space="preserve">                                               </w:t>
      </w:r>
    </w:p>
    <w:p w14:paraId="454186BC">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地     址：</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邮编：</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2039AEE3">
      <w:pPr>
        <w:pStyle w:val="style0"/>
        <w:tabs>
          <w:tab w:val="left" w:leader="none" w:pos="6510"/>
        </w:tabs>
        <w:spacing w:lineRule="auto" w:line="36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法定代表人/主要负责人：</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 xml:space="preserve">  </w:t>
      </w:r>
    </w:p>
    <w:p w14:paraId="1B971E01">
      <w:pPr>
        <w:pStyle w:val="style0"/>
        <w:tabs>
          <w:tab w:val="left" w:leader="none" w:pos="6510"/>
        </w:tabs>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联系电话：</w:t>
      </w:r>
      <w:r>
        <w:rPr>
          <w:rFonts w:ascii="仿宋" w:cs="仿宋" w:eastAsia="仿宋" w:hAnsi="仿宋" w:hint="eastAsia"/>
          <w:color w:val="auto"/>
          <w:sz w:val="24"/>
          <w:highlight w:val="none"/>
          <w:u w:val="dotted"/>
        </w:rPr>
        <w:t xml:space="preserve">                                             </w:t>
      </w:r>
    </w:p>
    <w:p w14:paraId="4A82E715">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授权代表：</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联系电话</w:t>
      </w:r>
      <w:r>
        <w:rPr>
          <w:rFonts w:ascii="仿宋" w:cs="仿宋" w:eastAsia="仿宋" w:hAnsi="仿宋" w:hint="eastAsia"/>
          <w:color w:val="auto"/>
          <w:sz w:val="24"/>
          <w:highlight w:val="none"/>
          <w:u w:val="dotted"/>
        </w:rPr>
        <w:t xml:space="preserve">：                  </w:t>
      </w:r>
    </w:p>
    <w:p w14:paraId="58A61B89">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地     址：</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邮编：</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dotted"/>
        </w:rPr>
        <w:t xml:space="preserve">                   </w:t>
      </w:r>
    </w:p>
    <w:p w14:paraId="40DC4216">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被投诉人1：</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503366DF">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地     址：</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邮编：</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5F648938">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联系人：</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联系电话：</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1F708685">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被投诉人2</w:t>
      </w:r>
    </w:p>
    <w:p w14:paraId="727A1855">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w:t>
      </w:r>
    </w:p>
    <w:p w14:paraId="4F24715B">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相关供应商：</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468D6CC2">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地     址：</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邮编：</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265E5082">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联系人：</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联系电话：</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1C354B1B">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二、投诉项目基本情况</w:t>
      </w:r>
    </w:p>
    <w:p w14:paraId="290D8BBC">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采购项目名称：</w:t>
      </w:r>
      <w:r>
        <w:rPr>
          <w:rFonts w:ascii="仿宋" w:cs="仿宋" w:eastAsia="仿宋" w:hAnsi="仿宋" w:hint="eastAsia"/>
          <w:color w:val="auto"/>
          <w:sz w:val="24"/>
          <w:highlight w:val="none"/>
          <w:u w:val="dotted"/>
        </w:rPr>
        <w:t xml:space="preserve">                                        </w:t>
      </w:r>
    </w:p>
    <w:p w14:paraId="1DE13DA5">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采购项目编号：</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包号：</w:t>
      </w:r>
      <w:r>
        <w:rPr>
          <w:rFonts w:ascii="仿宋" w:cs="仿宋" w:eastAsia="仿宋" w:hAnsi="仿宋" w:hint="eastAsia"/>
          <w:color w:val="auto"/>
          <w:sz w:val="24"/>
          <w:highlight w:val="none"/>
          <w:u w:val="dotted"/>
        </w:rPr>
        <w:t xml:space="preserve">              </w:t>
      </w:r>
    </w:p>
    <w:p w14:paraId="1C0A4AB0">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采购人名称：</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u w:val="single"/>
        </w:rPr>
        <w:t xml:space="preserve">  </w:t>
      </w:r>
    </w:p>
    <w:p w14:paraId="5C711389">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代理机构名称：</w:t>
      </w:r>
      <w:r>
        <w:rPr>
          <w:rFonts w:ascii="仿宋" w:cs="仿宋" w:eastAsia="仿宋" w:hAnsi="仿宋" w:hint="eastAsia"/>
          <w:color w:val="auto"/>
          <w:sz w:val="24"/>
          <w:highlight w:val="none"/>
          <w:u w:val="dotted"/>
        </w:rPr>
        <w:t xml:space="preserve">                                         </w:t>
      </w:r>
    </w:p>
    <w:p w14:paraId="097D0DE0">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采购文件公告:</w:t>
      </w:r>
      <w:r>
        <w:rPr>
          <w:rFonts w:ascii="仿宋" w:cs="仿宋" w:eastAsia="仿宋" w:hAnsi="仿宋" w:hint="eastAsia"/>
          <w:color w:val="auto"/>
          <w:sz w:val="24"/>
          <w:highlight w:val="none"/>
          <w:u w:val="dotted"/>
        </w:rPr>
        <w:t xml:space="preserve">是/否 </w:t>
      </w:r>
      <w:r>
        <w:rPr>
          <w:rFonts w:ascii="仿宋" w:cs="仿宋" w:eastAsia="仿宋" w:hAnsi="仿宋" w:hint="eastAsia"/>
          <w:color w:val="auto"/>
          <w:sz w:val="24"/>
          <w:highlight w:val="none"/>
        </w:rPr>
        <w:t>公告期限：</w:t>
      </w:r>
      <w:r>
        <w:rPr>
          <w:rFonts w:ascii="仿宋" w:cs="仿宋" w:eastAsia="仿宋" w:hAnsi="仿宋" w:hint="eastAsia"/>
          <w:color w:val="auto"/>
          <w:sz w:val="24"/>
          <w:highlight w:val="none"/>
          <w:u w:val="dotted"/>
        </w:rPr>
        <w:t xml:space="preserve">                                 </w:t>
      </w:r>
    </w:p>
    <w:p w14:paraId="499D8796">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采购结果公告:</w:t>
      </w:r>
      <w:r>
        <w:rPr>
          <w:rFonts w:ascii="仿宋" w:cs="仿宋" w:eastAsia="仿宋" w:hAnsi="仿宋" w:hint="eastAsia"/>
          <w:color w:val="auto"/>
          <w:sz w:val="24"/>
          <w:highlight w:val="none"/>
          <w:u w:val="dotted"/>
        </w:rPr>
        <w:t xml:space="preserve">是/否 </w:t>
      </w:r>
      <w:r>
        <w:rPr>
          <w:rFonts w:ascii="仿宋" w:cs="仿宋" w:eastAsia="仿宋" w:hAnsi="仿宋" w:hint="eastAsia"/>
          <w:color w:val="auto"/>
          <w:sz w:val="24"/>
          <w:highlight w:val="none"/>
        </w:rPr>
        <w:t>公告期限：</w:t>
      </w:r>
      <w:r>
        <w:rPr>
          <w:rFonts w:ascii="仿宋" w:cs="仿宋" w:eastAsia="仿宋" w:hAnsi="仿宋" w:hint="eastAsia"/>
          <w:color w:val="auto"/>
          <w:sz w:val="24"/>
          <w:highlight w:val="none"/>
          <w:u w:val="dotted"/>
        </w:rPr>
        <w:t xml:space="preserve">                        </w:t>
      </w:r>
    </w:p>
    <w:p w14:paraId="67E6CBAE">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三、质疑基本情况</w:t>
      </w:r>
    </w:p>
    <w:p w14:paraId="7F9B3D7D">
      <w:pPr>
        <w:pStyle w:val="style0"/>
        <w:spacing w:lineRule="auto" w:line="360"/>
        <w:ind w:firstLine="480" w:firstLineChars="20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投诉人于</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年</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月</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日,向</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提出质疑，质疑事项为：</w:t>
      </w:r>
      <w:r>
        <w:rPr>
          <w:rFonts w:ascii="仿宋" w:cs="仿宋" w:eastAsia="仿宋" w:hAnsi="仿宋" w:hint="eastAsia"/>
          <w:color w:val="auto"/>
          <w:sz w:val="24"/>
          <w:highlight w:val="none"/>
          <w:u w:val="dotted"/>
        </w:rPr>
        <w:t xml:space="preserve">                                </w:t>
      </w:r>
    </w:p>
    <w:p w14:paraId="52186F34">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 xml:space="preserve">  </w:t>
      </w:r>
    </w:p>
    <w:p w14:paraId="3BC30DB9">
      <w:pPr>
        <w:pStyle w:val="style0"/>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u w:val="dotted"/>
        </w:rPr>
        <w:t>采购人/代理机构</w:t>
      </w:r>
      <w:r>
        <w:rPr>
          <w:rFonts w:ascii="仿宋" w:cs="仿宋" w:eastAsia="仿宋" w:hAnsi="仿宋" w:hint="eastAsia"/>
          <w:color w:val="auto"/>
          <w:sz w:val="24"/>
          <w:highlight w:val="none"/>
        </w:rPr>
        <w:t>于</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年</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月</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日,就质疑事项作出了答复/没有在法定期限内作出答复。</w:t>
      </w:r>
    </w:p>
    <w:p w14:paraId="41A5ABC3">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四、投诉事项具体内容</w:t>
      </w:r>
    </w:p>
    <w:p w14:paraId="666372DE">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投诉事项 1：</w:t>
      </w:r>
      <w:r>
        <w:rPr>
          <w:rFonts w:ascii="仿宋" w:cs="仿宋" w:eastAsia="仿宋" w:hAnsi="仿宋" w:hint="eastAsia"/>
          <w:color w:val="auto"/>
          <w:sz w:val="24"/>
          <w:highlight w:val="none"/>
          <w:u w:val="dotted"/>
        </w:rPr>
        <w:t xml:space="preserve">                                       </w:t>
      </w:r>
    </w:p>
    <w:p w14:paraId="41E56180">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事实依据：</w:t>
      </w:r>
      <w:r>
        <w:rPr>
          <w:rFonts w:ascii="仿宋" w:cs="仿宋" w:eastAsia="仿宋" w:hAnsi="仿宋" w:hint="eastAsia"/>
          <w:color w:val="auto"/>
          <w:sz w:val="24"/>
          <w:highlight w:val="none"/>
          <w:u w:val="dotted"/>
        </w:rPr>
        <w:t xml:space="preserve">                                         </w:t>
      </w:r>
    </w:p>
    <w:p w14:paraId="237225BE">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u w:val="dotted"/>
        </w:rPr>
        <w:t xml:space="preserve">                                                      </w:t>
      </w:r>
    </w:p>
    <w:p w14:paraId="348C3A3D">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法律依据：</w:t>
      </w:r>
      <w:r>
        <w:rPr>
          <w:rFonts w:ascii="仿宋" w:cs="仿宋" w:eastAsia="仿宋" w:hAnsi="仿宋" w:hint="eastAsia"/>
          <w:color w:val="auto"/>
          <w:sz w:val="24"/>
          <w:highlight w:val="none"/>
          <w:u w:val="dotted"/>
        </w:rPr>
        <w:t xml:space="preserve">                                          </w:t>
      </w:r>
    </w:p>
    <w:p w14:paraId="684F6821">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u w:val="dotted"/>
        </w:rPr>
        <w:t xml:space="preserve">                                                      </w:t>
      </w:r>
    </w:p>
    <w:p w14:paraId="3B05EDDE">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投诉事项2</w:t>
      </w:r>
    </w:p>
    <w:p w14:paraId="74765659">
      <w:pPr>
        <w:pStyle w:val="style0"/>
        <w:spacing w:lineRule="auto" w:line="360"/>
        <w:rPr>
          <w:rFonts w:ascii="仿宋" w:cs="仿宋" w:eastAsia="仿宋" w:hAnsi="仿宋" w:hint="eastAsia"/>
          <w:color w:val="auto"/>
          <w:sz w:val="24"/>
          <w:highlight w:val="none"/>
          <w:u w:val="dotted"/>
        </w:rPr>
      </w:pPr>
      <w:r>
        <w:rPr>
          <w:rFonts w:ascii="仿宋" w:cs="仿宋" w:eastAsia="仿宋" w:hAnsi="仿宋" w:hint="eastAsia"/>
          <w:color w:val="auto"/>
          <w:sz w:val="24"/>
          <w:highlight w:val="none"/>
        </w:rPr>
        <w:t>……</w:t>
      </w:r>
    </w:p>
    <w:p w14:paraId="7E8C818F">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五、与投诉事项相关的投诉请求</w:t>
      </w:r>
    </w:p>
    <w:p w14:paraId="3C82F1F2">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请求：</w:t>
      </w:r>
      <w:r>
        <w:rPr>
          <w:rFonts w:ascii="仿宋" w:cs="仿宋" w:eastAsia="仿宋" w:hAnsi="仿宋" w:hint="eastAsia"/>
          <w:color w:val="auto"/>
          <w:sz w:val="24"/>
          <w:highlight w:val="none"/>
          <w:u w:val="dotted"/>
        </w:rPr>
        <w:t xml:space="preserve">                                              </w:t>
      </w:r>
      <w:r>
        <w:rPr>
          <w:rFonts w:ascii="仿宋" w:cs="仿宋" w:eastAsia="仿宋" w:hAnsi="仿宋" w:hint="eastAsia"/>
          <w:color w:val="auto"/>
          <w:sz w:val="24"/>
          <w:highlight w:val="none"/>
        </w:rPr>
        <w:t xml:space="preserve"> </w:t>
      </w:r>
    </w:p>
    <w:p w14:paraId="0195D7E6">
      <w:pPr>
        <w:pStyle w:val="style0"/>
        <w:spacing w:lineRule="auto" w:line="360"/>
        <w:rPr>
          <w:rFonts w:ascii="仿宋" w:cs="仿宋" w:eastAsia="仿宋" w:hAnsi="仿宋" w:hint="eastAsia"/>
          <w:color w:val="auto"/>
          <w:sz w:val="24"/>
          <w:highlight w:val="none"/>
          <w:u w:val="single"/>
        </w:rPr>
      </w:pPr>
      <w:r>
        <w:rPr>
          <w:rFonts w:ascii="仿宋" w:cs="仿宋" w:eastAsia="仿宋" w:hAnsi="仿宋" w:hint="eastAsia"/>
          <w:color w:val="auto"/>
          <w:sz w:val="24"/>
          <w:highlight w:val="none"/>
        </w:rPr>
        <w:t xml:space="preserve">                                                                                                    </w:t>
      </w:r>
    </w:p>
    <w:p w14:paraId="73A73666">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签字(签章)：                   公章：                      </w:t>
      </w:r>
    </w:p>
    <w:p w14:paraId="0F43F4C5">
      <w:pPr>
        <w:pStyle w:val="style0"/>
        <w:spacing w:lineRule="auto" w:line="36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日期：    </w:t>
      </w:r>
    </w:p>
    <w:p w14:paraId="72D03D5F">
      <w:pPr>
        <w:pStyle w:val="style0"/>
        <w:spacing w:lineRule="auto" w:line="360"/>
        <w:rPr>
          <w:rFonts w:ascii="仿宋" w:cs="仿宋" w:eastAsia="仿宋" w:hAnsi="仿宋" w:hint="eastAsia"/>
          <w:b/>
          <w:color w:val="auto"/>
          <w:sz w:val="24"/>
          <w:highlight w:val="none"/>
        </w:rPr>
      </w:pPr>
    </w:p>
    <w:p w14:paraId="2D754AEF">
      <w:pPr>
        <w:pStyle w:val="style0"/>
        <w:spacing w:lineRule="auto" w:line="360"/>
        <w:rPr>
          <w:rFonts w:ascii="仿宋" w:cs="仿宋" w:eastAsia="仿宋" w:hAnsi="仿宋" w:hint="eastAsia"/>
          <w:b/>
          <w:color w:val="auto"/>
          <w:sz w:val="24"/>
          <w:highlight w:val="none"/>
        </w:rPr>
      </w:pPr>
    </w:p>
    <w:p w14:paraId="07289B69">
      <w:pPr>
        <w:pStyle w:val="style0"/>
        <w:spacing w:lineRule="auto" w:line="360"/>
        <w:rPr>
          <w:rFonts w:ascii="仿宋" w:cs="仿宋" w:eastAsia="仿宋" w:hAnsi="仿宋" w:hint="eastAsia"/>
          <w:b/>
          <w:color w:val="auto"/>
          <w:sz w:val="24"/>
          <w:highlight w:val="none"/>
        </w:rPr>
      </w:pPr>
      <w:r>
        <w:rPr>
          <w:rFonts w:ascii="仿宋" w:cs="仿宋" w:eastAsia="仿宋" w:hAnsi="仿宋" w:hint="eastAsia"/>
          <w:b/>
          <w:color w:val="auto"/>
          <w:sz w:val="24"/>
          <w:highlight w:val="none"/>
        </w:rPr>
        <w:t>投诉书制作说明：</w:t>
      </w:r>
    </w:p>
    <w:p w14:paraId="6E90EBC2">
      <w:pPr>
        <w:pStyle w:val="style0"/>
        <w:widowControl/>
        <w:spacing w:lineRule="auto" w:line="360"/>
        <w:ind w:firstLine="480" w:firstLineChars="200"/>
        <w:rPr>
          <w:rFonts w:ascii="仿宋" w:cs="仿宋" w:eastAsia="仿宋" w:hAnsi="仿宋" w:hint="eastAsia"/>
          <w:color w:val="auto"/>
          <w:kern w:val="0"/>
          <w:sz w:val="24"/>
          <w:highlight w:val="none"/>
        </w:rPr>
      </w:pPr>
      <w:r>
        <w:rPr>
          <w:rFonts w:ascii="仿宋" w:cs="仿宋" w:eastAsia="仿宋" w:hAnsi="仿宋" w:hint="eastAsia"/>
          <w:color w:val="auto"/>
          <w:sz w:val="24"/>
          <w:highlight w:val="none"/>
        </w:rPr>
        <w:t>1.投诉人提起投诉时，应当提交投诉书和必要的证明材料，并按照被投诉人和与投诉事项有关的供应商数量提供投诉书副本。</w:t>
      </w:r>
    </w:p>
    <w:p w14:paraId="3B30C460">
      <w:pPr>
        <w:pStyle w:val="style0"/>
        <w:widowControl/>
        <w:spacing w:lineRule="auto" w:line="360"/>
        <w:ind w:firstLine="480" w:firstLineChars="200"/>
        <w:jc w:val="left"/>
        <w:rPr>
          <w:rFonts w:ascii="仿宋" w:cs="仿宋" w:eastAsia="仿宋" w:hAnsi="仿宋" w:hint="eastAsia"/>
          <w:color w:val="auto"/>
          <w:kern w:val="0"/>
          <w:sz w:val="24"/>
          <w:highlight w:val="none"/>
        </w:rPr>
      </w:pPr>
      <w:r>
        <w:rPr>
          <w:rFonts w:ascii="仿宋" w:cs="仿宋" w:eastAsia="仿宋" w:hAnsi="仿宋" w:hint="eastAsia"/>
          <w:color w:val="auto"/>
          <w:sz w:val="24"/>
          <w:highlight w:val="none"/>
        </w:rPr>
        <w:t>2.投诉人若委托代理人进行投诉的，投诉书应按照要求列明“授权代表”的有关内容，并在附件中提交由</w:t>
      </w:r>
      <w:r>
        <w:rPr>
          <w:rFonts w:ascii="仿宋" w:cs="仿宋" w:eastAsia="仿宋" w:hAnsi="仿宋" w:hint="eastAsia"/>
          <w:color w:val="auto"/>
          <w:kern w:val="0"/>
          <w:sz w:val="24"/>
          <w:highlight w:val="none"/>
        </w:rPr>
        <w:t>投诉人签署的授权委托书。授权委托书应当载明代理人的姓名或者名称、代理事项、具体权限、期限和相关事项。</w:t>
      </w:r>
    </w:p>
    <w:p w14:paraId="4DEC56A3">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3.投诉人若对项目的某一分包进行投诉，投诉书应列明具体分包号。</w:t>
      </w:r>
    </w:p>
    <w:p w14:paraId="6D1621B6">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4.投诉书应简要列明质疑事项，质疑函、质疑答复等作为附件材料提供。</w:t>
      </w:r>
    </w:p>
    <w:p w14:paraId="33307D5F">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5.投诉书的投诉事项应具体、明确，并有必要的事实依据和法律依据。</w:t>
      </w:r>
    </w:p>
    <w:p w14:paraId="66A19F38">
      <w:pPr>
        <w:pStyle w:val="style0"/>
        <w:widowControl/>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6.投诉书的投诉请求应与投诉事项相关。</w:t>
      </w:r>
    </w:p>
    <w:p w14:paraId="239B1129">
      <w:pPr>
        <w:pStyle w:val="style0"/>
        <w:widowControl/>
        <w:spacing w:lineRule="auto" w:line="360"/>
        <w:ind w:firstLine="480" w:firstLineChars="200"/>
        <w:jc w:val="left"/>
        <w:rPr>
          <w:rFonts w:ascii="仿宋" w:cs="仿宋" w:eastAsia="仿宋" w:hAnsi="仿宋" w:hint="eastAsia"/>
          <w:color w:val="auto"/>
          <w:kern w:val="0"/>
          <w:sz w:val="24"/>
          <w:highlight w:val="none"/>
        </w:rPr>
      </w:pPr>
      <w:r>
        <w:rPr>
          <w:rFonts w:ascii="仿宋" w:cs="仿宋" w:eastAsia="仿宋" w:hAnsi="仿宋" w:hint="eastAsia"/>
          <w:color w:val="auto"/>
          <w:sz w:val="24"/>
          <w:highlight w:val="none"/>
        </w:rPr>
        <w:t>7.投诉人为自然人的，投诉书应当由本人签字；投诉人为法人或者其他组织的，投诉书应当由法定代表人、主要负责人，或者其授权代表签字或者盖章，并加盖公章。</w:t>
      </w:r>
    </w:p>
    <w:p w14:paraId="25FC9C5B">
      <w:pPr>
        <w:pStyle w:val="style0"/>
        <w:spacing w:lineRule="auto" w:line="360"/>
        <w:rPr>
          <w:rFonts w:ascii="仿宋" w:cs="仿宋" w:eastAsia="仿宋" w:hAnsi="仿宋" w:hint="eastAsia"/>
          <w:b/>
          <w:color w:val="auto"/>
          <w:sz w:val="24"/>
          <w:highlight w:val="none"/>
        </w:rPr>
      </w:pPr>
    </w:p>
    <w:p w14:paraId="366B3328">
      <w:pPr>
        <w:pStyle w:val="style0"/>
        <w:autoSpaceDE w:val="false"/>
        <w:autoSpaceDN w:val="false"/>
        <w:jc w:val="center"/>
        <w:rPr>
          <w:rFonts w:ascii="仿宋" w:cs="仿宋" w:eastAsia="仿宋" w:hAnsi="仿宋" w:hint="eastAsia"/>
          <w:b/>
          <w:color w:val="auto"/>
          <w:spacing w:val="6"/>
          <w:sz w:val="32"/>
          <w:szCs w:val="32"/>
          <w:highlight w:val="none"/>
        </w:rPr>
      </w:pPr>
    </w:p>
    <w:p w14:paraId="3CA3C1A2">
      <w:pPr>
        <w:pStyle w:val="style0"/>
        <w:autoSpaceDE w:val="false"/>
        <w:autoSpaceDN w:val="false"/>
        <w:jc w:val="center"/>
        <w:rPr>
          <w:rFonts w:ascii="仿宋" w:cs="仿宋" w:eastAsia="仿宋" w:hAnsi="仿宋" w:hint="eastAsia"/>
          <w:b/>
          <w:color w:val="auto"/>
          <w:spacing w:val="6"/>
          <w:sz w:val="32"/>
          <w:szCs w:val="32"/>
          <w:highlight w:val="none"/>
        </w:rPr>
      </w:pPr>
    </w:p>
    <w:p w14:paraId="201AC725">
      <w:pPr>
        <w:pStyle w:val="style0"/>
        <w:autoSpaceDE w:val="false"/>
        <w:autoSpaceDN w:val="false"/>
        <w:jc w:val="center"/>
        <w:rPr>
          <w:rFonts w:ascii="仿宋" w:cs="仿宋" w:eastAsia="仿宋" w:hAnsi="仿宋" w:hint="eastAsia"/>
          <w:b/>
          <w:bCs/>
          <w:color w:val="auto"/>
          <w:sz w:val="32"/>
          <w:szCs w:val="32"/>
          <w:highlight w:val="none"/>
        </w:rPr>
      </w:pPr>
      <w:r>
        <w:rPr>
          <w:rFonts w:ascii="仿宋" w:cs="仿宋" w:eastAsia="仿宋" w:hAnsi="仿宋" w:hint="eastAsia"/>
          <w:b/>
          <w:color w:val="auto"/>
          <w:spacing w:val="6"/>
          <w:sz w:val="32"/>
          <w:szCs w:val="32"/>
          <w:highlight w:val="none"/>
        </w:rPr>
        <w:t>附件</w:t>
      </w:r>
      <w:r>
        <w:rPr>
          <w:rFonts w:ascii="仿宋" w:cs="仿宋" w:eastAsia="仿宋" w:hAnsi="仿宋" w:hint="eastAsia"/>
          <w:b/>
          <w:color w:val="auto"/>
          <w:spacing w:val="6"/>
          <w:sz w:val="32"/>
          <w:szCs w:val="32"/>
          <w:highlight w:val="none"/>
          <w:lang w:val="en-US" w:eastAsia="zh-CN"/>
        </w:rPr>
        <w:t>3</w:t>
      </w:r>
      <w:r>
        <w:rPr>
          <w:rFonts w:ascii="仿宋" w:cs="仿宋" w:eastAsia="仿宋" w:hAnsi="仿宋" w:hint="eastAsia"/>
          <w:b/>
          <w:color w:val="auto"/>
          <w:spacing w:val="6"/>
          <w:sz w:val="32"/>
          <w:szCs w:val="32"/>
          <w:highlight w:val="none"/>
        </w:rPr>
        <w:t>：</w:t>
      </w:r>
      <w:r>
        <w:rPr>
          <w:rFonts w:ascii="仿宋" w:cs="仿宋" w:eastAsia="仿宋" w:hAnsi="仿宋" w:hint="eastAsia"/>
          <w:b/>
          <w:bCs/>
          <w:color w:val="auto"/>
          <w:sz w:val="32"/>
          <w:szCs w:val="32"/>
          <w:highlight w:val="none"/>
        </w:rPr>
        <w:t>业务专用章使用说明函</w:t>
      </w:r>
    </w:p>
    <w:p w14:paraId="744DBB8C">
      <w:pPr>
        <w:pStyle w:val="style0"/>
        <w:spacing w:lineRule="auto" w:line="360"/>
        <w:rPr>
          <w:rFonts w:ascii="仿宋" w:cs="仿宋" w:eastAsia="仿宋" w:hAnsi="仿宋" w:hint="eastAsia"/>
          <w:color w:val="auto"/>
          <w:sz w:val="24"/>
          <w:highlight w:val="none"/>
          <w:u w:val="single"/>
        </w:rPr>
      </w:pPr>
    </w:p>
    <w:p w14:paraId="5A71B2EB">
      <w:pPr>
        <w:pStyle w:val="style0"/>
        <w:keepNext w:val="false"/>
        <w:keepLines w:val="false"/>
        <w:pageBreakBefore w:val="false"/>
        <w:widowControl w:val="false"/>
        <w:kinsoku/>
        <w:wordWrap/>
        <w:overflowPunct/>
        <w:topLinePunct w:val="false"/>
        <w:autoSpaceDE/>
        <w:autoSpaceDN/>
        <w:bidi w:val="false"/>
        <w:adjustRightInd w:val="false"/>
        <w:snapToGrid/>
        <w:spacing w:lineRule="exact" w:line="44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u w:val="single"/>
        </w:rPr>
        <w:t>（采购人）、（采购代理机构）：</w:t>
      </w:r>
    </w:p>
    <w:p w14:paraId="3D64958F">
      <w:pPr>
        <w:pStyle w:val="style0"/>
        <w:keepNext w:val="false"/>
        <w:keepLines w:val="false"/>
        <w:pageBreakBefore w:val="false"/>
        <w:widowControl w:val="false"/>
        <w:kinsoku/>
        <w:wordWrap/>
        <w:overflowPunct/>
        <w:topLinePunct w:val="false"/>
        <w:autoSpaceDE/>
        <w:autoSpaceDN/>
        <w:bidi w:val="false"/>
        <w:adjustRightInd w:val="false"/>
        <w:snapToGrid/>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kern w:val="0"/>
          <w:sz w:val="24"/>
          <w:highlight w:val="none"/>
          <w:lang w:val="zh-CN"/>
        </w:rPr>
        <w:t>我方</w:t>
      </w:r>
      <w:r>
        <w:rPr>
          <w:rFonts w:ascii="仿宋" w:cs="仿宋" w:eastAsia="仿宋" w:hAnsi="仿宋" w:hint="eastAsia"/>
          <w:color w:val="auto"/>
          <w:kern w:val="0"/>
          <w:sz w:val="24"/>
          <w:highlight w:val="none"/>
          <w:u w:val="single"/>
          <w:lang w:val="zh-CN"/>
        </w:rPr>
        <w:t xml:space="preserve">                         </w:t>
      </w:r>
      <w:r>
        <w:rPr>
          <w:rFonts w:ascii="仿宋" w:cs="仿宋" w:eastAsia="仿宋" w:hAnsi="仿宋" w:hint="eastAsia"/>
          <w:color w:val="auto"/>
          <w:sz w:val="24"/>
          <w:highlight w:val="none"/>
        </w:rPr>
        <w:t>(投标人全称)是中华人民共和国依法登记注册的合法企业，</w:t>
      </w:r>
      <w:r>
        <w:rPr>
          <w:rFonts w:ascii="仿宋" w:cs="仿宋" w:eastAsia="仿宋" w:hAnsi="仿宋" w:hint="eastAsia"/>
          <w:bCs/>
          <w:color w:val="auto"/>
          <w:sz w:val="24"/>
          <w:highlight w:val="none"/>
        </w:rPr>
        <w:t>在参加</w:t>
      </w:r>
      <w:r>
        <w:rPr>
          <w:rFonts w:ascii="仿宋" w:cs="仿宋" w:eastAsia="仿宋" w:hAnsi="仿宋" w:hint="eastAsia"/>
          <w:color w:val="auto"/>
          <w:sz w:val="24"/>
          <w:highlight w:val="none"/>
        </w:rPr>
        <w:t>你方组织的</w:t>
      </w:r>
      <w:r>
        <w:rPr>
          <w:rFonts w:ascii="仿宋" w:cs="仿宋" w:eastAsia="仿宋" w:hAnsi="仿宋" w:hint="eastAsia"/>
          <w:color w:val="auto"/>
          <w:sz w:val="24"/>
          <w:highlight w:val="none"/>
          <w:lang w:eastAsia="zh-CN"/>
        </w:rPr>
        <w:t>高速交警支队(2025年)视频打击防控网络租赁项目</w:t>
      </w:r>
      <w:r>
        <w:rPr>
          <w:rFonts w:ascii="仿宋" w:cs="仿宋" w:eastAsia="仿宋" w:hAnsi="仿宋" w:hint="eastAsia"/>
          <w:color w:val="auto"/>
          <w:sz w:val="24"/>
          <w:highlight w:val="none"/>
        </w:rPr>
        <w:t>【招标编号：</w:t>
      </w:r>
      <w:r>
        <w:rPr>
          <w:rFonts w:ascii="仿宋" w:cs="仿宋" w:eastAsia="仿宋" w:hAnsi="仿宋" w:hint="eastAsia"/>
          <w:color w:val="auto"/>
          <w:sz w:val="24"/>
          <w:highlight w:val="none"/>
          <w:lang w:eastAsia="zh-CN"/>
        </w:rPr>
        <w:t>SXQS-202502-GK010</w:t>
      </w:r>
      <w:r>
        <w:rPr>
          <w:rFonts w:ascii="仿宋" w:cs="仿宋" w:eastAsia="仿宋" w:hAnsi="仿宋" w:hint="eastAsia"/>
          <w:color w:val="auto"/>
          <w:sz w:val="24"/>
          <w:highlight w:val="none"/>
        </w:rPr>
        <w:t>】</w:t>
      </w:r>
      <w:r>
        <w:rPr>
          <w:rFonts w:ascii="仿宋" w:cs="仿宋" w:eastAsia="仿宋" w:hAnsi="仿宋" w:hint="eastAsia"/>
          <w:bCs/>
          <w:color w:val="auto"/>
          <w:sz w:val="24"/>
          <w:highlight w:val="none"/>
        </w:rPr>
        <w:t>投标活动中作如下说明：</w:t>
      </w:r>
      <w:r>
        <w:rPr>
          <w:rFonts w:ascii="仿宋" w:cs="仿宋" w:eastAsia="仿宋" w:hAnsi="仿宋" w:hint="eastAsia"/>
          <w:color w:val="auto"/>
          <w:sz w:val="24"/>
          <w:highlight w:val="none"/>
        </w:rPr>
        <w:t xml:space="preserve">我方所使用的“XX专用章”与法定名称章具有同等的法律效力，对使用“XX专用章”的行为予以完全承认，并愿意承担相应责任。   </w:t>
      </w:r>
    </w:p>
    <w:p w14:paraId="67CF8805">
      <w:pPr>
        <w:pStyle w:val="style0"/>
        <w:keepNext w:val="false"/>
        <w:keepLines w:val="false"/>
        <w:pageBreakBefore w:val="false"/>
        <w:widowControl w:val="false"/>
        <w:kinsoku/>
        <w:wordWrap/>
        <w:overflowPunct/>
        <w:topLinePunct w:val="false"/>
        <w:autoSpaceDE/>
        <w:autoSpaceDN/>
        <w:bidi w:val="false"/>
        <w:adjustRightInd w:val="false"/>
        <w:snapToGrid/>
        <w:spacing w:lineRule="exact" w:line="440"/>
        <w:ind w:firstLine="480" w:firstLineChars="20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特此说明。</w:t>
      </w:r>
    </w:p>
    <w:p w14:paraId="19497C70">
      <w:pPr>
        <w:pStyle w:val="style0"/>
        <w:spacing w:lineRule="auto" w:line="360"/>
        <w:ind w:firstLine="494"/>
        <w:rPr>
          <w:rFonts w:ascii="仿宋" w:cs="仿宋" w:eastAsia="仿宋" w:hAnsi="仿宋" w:hint="eastAsia"/>
          <w:color w:val="auto"/>
          <w:sz w:val="24"/>
          <w:highlight w:val="none"/>
        </w:rPr>
      </w:pPr>
    </w:p>
    <w:p w14:paraId="4BC3D30B">
      <w:pPr>
        <w:pStyle w:val="style0"/>
        <w:spacing w:lineRule="auto" w:line="360"/>
        <w:ind w:firstLine="494"/>
        <w:rPr>
          <w:rFonts w:ascii="仿宋" w:cs="仿宋" w:eastAsia="仿宋" w:hAnsi="仿宋" w:hint="eastAsia"/>
          <w:color w:val="auto"/>
          <w:sz w:val="24"/>
          <w:highlight w:val="none"/>
        </w:rPr>
      </w:pPr>
    </w:p>
    <w:p w14:paraId="37E1B44F">
      <w:pPr>
        <w:pStyle w:val="style0"/>
        <w:spacing w:lineRule="auto" w:line="360"/>
        <w:ind w:firstLine="494"/>
        <w:rPr>
          <w:rFonts w:ascii="仿宋" w:cs="仿宋" w:eastAsia="仿宋" w:hAnsi="仿宋" w:hint="eastAsia"/>
          <w:color w:val="auto"/>
          <w:sz w:val="24"/>
          <w:highlight w:val="none"/>
        </w:rPr>
      </w:pPr>
    </w:p>
    <w:p w14:paraId="67688A84">
      <w:pPr>
        <w:pStyle w:val="style0"/>
        <w:spacing w:lineRule="auto" w:line="360"/>
        <w:ind w:firstLine="494"/>
        <w:rPr>
          <w:rFonts w:ascii="仿宋" w:cs="仿宋" w:eastAsia="仿宋" w:hAnsi="仿宋" w:hint="eastAsia"/>
          <w:color w:val="auto"/>
          <w:sz w:val="24"/>
          <w:highlight w:val="none"/>
        </w:rPr>
      </w:pPr>
    </w:p>
    <w:p w14:paraId="221D797F">
      <w:pPr>
        <w:pStyle w:val="style0"/>
        <w:spacing w:lineRule="auto" w:line="360"/>
        <w:ind w:right="480" w:firstLine="4080" w:firstLineChars="1700"/>
        <w:rPr>
          <w:rFonts w:ascii="仿宋" w:cs="仿宋" w:eastAsia="仿宋" w:hAnsi="仿宋" w:hint="eastAsia"/>
          <w:color w:val="auto"/>
          <w:sz w:val="24"/>
          <w:highlight w:val="none"/>
        </w:rPr>
      </w:pPr>
      <w:r>
        <w:rPr>
          <w:rFonts w:ascii="仿宋" w:cs="仿宋" w:eastAsia="仿宋" w:hAnsi="仿宋" w:hint="eastAsia"/>
          <w:color w:val="auto"/>
          <w:sz w:val="24"/>
          <w:highlight w:val="none"/>
        </w:rPr>
        <w:t>投标单位（法定名称章）：</w:t>
      </w:r>
    </w:p>
    <w:p w14:paraId="54413E6D">
      <w:pPr>
        <w:pStyle w:val="style0"/>
        <w:ind w:right="1440" w:firstLine="494"/>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日期：       年     月     日</w:t>
      </w:r>
    </w:p>
    <w:p w14:paraId="58EFB8CE">
      <w:pPr>
        <w:pStyle w:val="style0"/>
        <w:rPr>
          <w:rFonts w:ascii="仿宋" w:cs="仿宋" w:eastAsia="仿宋" w:hAnsi="仿宋" w:hint="eastAsia"/>
          <w:color w:val="auto"/>
          <w:sz w:val="24"/>
          <w:highlight w:val="none"/>
        </w:rPr>
      </w:pPr>
      <w:r>
        <w:rPr>
          <w:rFonts w:ascii="仿宋" w:cs="仿宋" w:eastAsia="仿宋" w:hAnsi="仿宋" w:hint="eastAsia"/>
          <w:b/>
          <w:bCs/>
          <w:color w:val="auto"/>
          <w:sz w:val="24"/>
          <w:highlight w:val="none"/>
        </w:rPr>
        <w:t>附：</w:t>
      </w:r>
    </w:p>
    <w:p w14:paraId="287325FB">
      <w:pPr>
        <w:pStyle w:val="style0"/>
        <w:spacing w:lineRule="auto" w:line="360"/>
        <w:rPr>
          <w:rFonts w:ascii="仿宋" w:cs="仿宋" w:eastAsia="仿宋" w:hAnsi="仿宋" w:hint="eastAsia"/>
          <w:bCs/>
          <w:color w:val="auto"/>
          <w:sz w:val="24"/>
          <w:highlight w:val="none"/>
        </w:rPr>
      </w:pPr>
      <w:r>
        <w:rPr>
          <w:rFonts w:ascii="仿宋" w:cs="仿宋" w:eastAsia="仿宋" w:hAnsi="仿宋" w:hint="eastAsia"/>
          <w:b/>
          <w:bCs/>
          <w:color w:val="auto"/>
          <w:sz w:val="24"/>
          <w:highlight w:val="none"/>
        </w:rPr>
        <mc:AlternateContent>
          <mc:Choice Requires="wps">
            <w:drawing>
              <wp:anchor distT="0" distB="0" distL="0" distR="0" simplePos="false" relativeHeight="2" behindDoc="true" locked="false" layoutInCell="true" allowOverlap="true">
                <wp:simplePos x="0" y="0"/>
                <wp:positionH relativeFrom="column">
                  <wp:posOffset>3034030</wp:posOffset>
                </wp:positionH>
                <wp:positionV relativeFrom="paragraph">
                  <wp:posOffset>356235</wp:posOffset>
                </wp:positionV>
                <wp:extent cx="2704465" cy="2253615"/>
                <wp:effectExtent l="10160" t="13334" r="9525" b="9525"/>
                <wp:wrapNone/>
                <wp:docPr id="1030" name="Rectangle 17"/>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2704465" cy="2253615"/>
                        </a:xfrm>
                        <a:prstGeom prst="rect"/>
                        <a:solidFill>
                          <a:srgbClr val="ffffff"/>
                        </a:solidFill>
                        <a:ln cmpd="sng" cap="flat" w="9525">
                          <a:solidFill>
                            <a:srgbClr val="000000"/>
                          </a:solidFill>
                          <a:prstDash val="solid"/>
                          <a:miter/>
                          <a:headEnd len="med" w="med" type="none"/>
                          <a:tailEnd len="med" w="med" type="none"/>
                        </a:ln>
                      </wps:spPr>
                      <wps:bodyPr>
                        <a:prstTxWarp prst="textNoShape"/>
                      </wps:bodyPr>
                    </wps:wsp>
                  </a:graphicData>
                </a:graphic>
              </wp:anchor>
            </w:drawing>
          </mc:Choice>
          <mc:Fallback>
            <w:pict>
              <v:rect id="1030" fillcolor="white" stroked="t" style="position:absolute;margin-left:238.9pt;margin-top:28.05pt;width:212.95pt;height:177.45pt;z-index:-2147483645;mso-position-horizontal-relative:text;mso-position-vertical-relative:text;mso-width-relative:page;mso-height-relative:page;mso-wrap-distance-left:0.0pt;mso-wrap-distance-right:0.0pt;visibility:visible;">
                <v:stroke joinstyle="miter"/>
                <v:fill/>
              </v:rect>
            </w:pict>
          </mc:Fallback>
        </mc:AlternateContent>
      </w:r>
      <w:r>
        <w:rPr>
          <w:rFonts w:ascii="仿宋" w:cs="仿宋" w:eastAsia="仿宋" w:hAnsi="仿宋" w:hint="eastAsia"/>
          <w:b/>
          <w:bCs/>
          <w:color w:val="auto"/>
          <w:sz w:val="24"/>
          <w:highlight w:val="none"/>
        </w:rPr>
        <mc:AlternateContent>
          <mc:Choice Requires="wps">
            <w:drawing>
              <wp:anchor distT="0" distB="0" distL="0" distR="0" simplePos="false" relativeHeight="3" behindDoc="true" locked="false" layoutInCell="true" allowOverlap="true">
                <wp:simplePos x="0" y="0"/>
                <wp:positionH relativeFrom="column">
                  <wp:posOffset>-91440</wp:posOffset>
                </wp:positionH>
                <wp:positionV relativeFrom="paragraph">
                  <wp:posOffset>384810</wp:posOffset>
                </wp:positionV>
                <wp:extent cx="2647950" cy="2253615"/>
                <wp:effectExtent l="8890" t="13334" r="10160" b="9525"/>
                <wp:wrapNone/>
                <wp:docPr id="1031" name="Rectangle 16"/>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2647950" cy="2253615"/>
                        </a:xfrm>
                        <a:prstGeom prst="rect"/>
                        <a:solidFill>
                          <a:srgbClr val="ffffff"/>
                        </a:solidFill>
                        <a:ln cmpd="sng" cap="flat" w="9525">
                          <a:solidFill>
                            <a:srgbClr val="000000"/>
                          </a:solidFill>
                          <a:prstDash val="solid"/>
                          <a:miter/>
                          <a:headEnd len="med" w="med" type="none"/>
                          <a:tailEnd len="med" w="med" type="none"/>
                        </a:ln>
                      </wps:spPr>
                      <wps:bodyPr>
                        <a:prstTxWarp prst="textNoShape"/>
                      </wps:bodyPr>
                    </wps:wsp>
                  </a:graphicData>
                </a:graphic>
              </wp:anchor>
            </w:drawing>
          </mc:Choice>
          <mc:Fallback>
            <w:pict>
              <v:rect id="1031" fillcolor="white" stroked="t" style="position:absolute;margin-left:-7.2pt;margin-top:30.3pt;width:208.5pt;height:177.45pt;z-index:-2147483644;mso-position-horizontal-relative:text;mso-position-vertical-relative:text;mso-width-relative:page;mso-height-relative:page;mso-wrap-distance-left:0.0pt;mso-wrap-distance-right:0.0pt;visibility:visible;">
                <v:stroke joinstyle="miter"/>
                <v:fill/>
              </v:rect>
            </w:pict>
          </mc:Fallback>
        </mc:AlternateContent>
      </w:r>
      <w:r>
        <w:rPr>
          <w:rFonts w:ascii="仿宋" w:cs="仿宋" w:eastAsia="仿宋" w:hAnsi="仿宋" w:hint="eastAsia"/>
          <w:color w:val="auto"/>
          <w:sz w:val="24"/>
          <w:highlight w:val="none"/>
        </w:rPr>
        <w:t>投标单位法定名称章（印模）                投标单位“XX专用章”（印模）</w:t>
      </w:r>
    </w:p>
    <w:p w14:paraId="3085D4DF">
      <w:pPr>
        <w:pStyle w:val="style0"/>
        <w:autoSpaceDE w:val="false"/>
        <w:autoSpaceDN w:val="false"/>
        <w:jc w:val="center"/>
        <w:rPr>
          <w:rFonts w:ascii="仿宋" w:cs="仿宋" w:eastAsia="仿宋" w:hAnsi="仿宋" w:hint="eastAsia"/>
          <w:b/>
          <w:color w:val="auto"/>
          <w:spacing w:val="6"/>
          <w:sz w:val="32"/>
          <w:szCs w:val="32"/>
          <w:highlight w:val="none"/>
        </w:rPr>
      </w:pPr>
    </w:p>
    <w:p w14:paraId="5337048B">
      <w:pPr>
        <w:pStyle w:val="style0"/>
        <w:autoSpaceDE w:val="false"/>
        <w:autoSpaceDN w:val="false"/>
        <w:jc w:val="center"/>
        <w:rPr>
          <w:rFonts w:ascii="仿宋" w:cs="仿宋" w:eastAsia="仿宋" w:hAnsi="仿宋" w:hint="eastAsia"/>
          <w:b/>
          <w:color w:val="auto"/>
          <w:spacing w:val="6"/>
          <w:sz w:val="32"/>
          <w:szCs w:val="32"/>
          <w:highlight w:val="none"/>
        </w:rPr>
      </w:pPr>
    </w:p>
    <w:p w14:paraId="09A89AD6">
      <w:pPr>
        <w:pStyle w:val="style0"/>
        <w:autoSpaceDE w:val="false"/>
        <w:autoSpaceDN w:val="false"/>
        <w:jc w:val="center"/>
        <w:rPr>
          <w:rFonts w:ascii="仿宋" w:cs="仿宋" w:eastAsia="仿宋" w:hAnsi="仿宋" w:hint="eastAsia"/>
          <w:b/>
          <w:color w:val="auto"/>
          <w:spacing w:val="6"/>
          <w:sz w:val="32"/>
          <w:szCs w:val="32"/>
          <w:highlight w:val="none"/>
        </w:rPr>
      </w:pPr>
    </w:p>
    <w:p w14:paraId="00149278">
      <w:pPr>
        <w:pStyle w:val="style0"/>
        <w:autoSpaceDE w:val="false"/>
        <w:autoSpaceDN w:val="false"/>
        <w:jc w:val="center"/>
        <w:rPr>
          <w:rFonts w:ascii="仿宋" w:cs="仿宋" w:eastAsia="仿宋" w:hAnsi="仿宋" w:hint="eastAsia"/>
          <w:b/>
          <w:color w:val="auto"/>
          <w:spacing w:val="6"/>
          <w:sz w:val="32"/>
          <w:szCs w:val="32"/>
          <w:highlight w:val="none"/>
        </w:rPr>
      </w:pPr>
    </w:p>
    <w:p w14:paraId="2EAE0CAD">
      <w:pPr>
        <w:pStyle w:val="style0"/>
        <w:autoSpaceDE w:val="false"/>
        <w:autoSpaceDN w:val="false"/>
        <w:jc w:val="center"/>
        <w:rPr>
          <w:rFonts w:ascii="仿宋" w:cs="仿宋" w:eastAsia="仿宋" w:hAnsi="仿宋" w:hint="eastAsia"/>
          <w:b/>
          <w:color w:val="auto"/>
          <w:spacing w:val="6"/>
          <w:sz w:val="32"/>
          <w:szCs w:val="32"/>
          <w:highlight w:val="none"/>
        </w:rPr>
      </w:pPr>
    </w:p>
    <w:p w14:paraId="31D5D074">
      <w:pPr>
        <w:pStyle w:val="style0"/>
        <w:autoSpaceDE w:val="false"/>
        <w:autoSpaceDN w:val="false"/>
        <w:jc w:val="center"/>
        <w:rPr>
          <w:rFonts w:ascii="仿宋" w:cs="仿宋" w:eastAsia="仿宋" w:hAnsi="仿宋" w:hint="eastAsia"/>
          <w:b/>
          <w:color w:val="auto"/>
          <w:spacing w:val="6"/>
          <w:sz w:val="32"/>
          <w:szCs w:val="32"/>
          <w:highlight w:val="none"/>
        </w:rPr>
      </w:pPr>
    </w:p>
    <w:p w14:paraId="4CD9FF8E">
      <w:pPr>
        <w:pStyle w:val="style0"/>
        <w:autoSpaceDE w:val="false"/>
        <w:autoSpaceDN w:val="false"/>
        <w:jc w:val="center"/>
        <w:rPr>
          <w:rFonts w:ascii="仿宋" w:cs="仿宋" w:eastAsia="仿宋" w:hAnsi="仿宋" w:hint="eastAsia"/>
          <w:b/>
          <w:color w:val="auto"/>
          <w:spacing w:val="6"/>
          <w:sz w:val="32"/>
          <w:szCs w:val="32"/>
          <w:highlight w:val="none"/>
        </w:rPr>
      </w:pPr>
    </w:p>
    <w:p w14:paraId="61114CF0">
      <w:pPr>
        <w:pStyle w:val="style0"/>
        <w:autoSpaceDE w:val="false"/>
        <w:autoSpaceDN w:val="false"/>
        <w:jc w:val="center"/>
        <w:rPr>
          <w:rFonts w:ascii="仿宋" w:cs="仿宋" w:eastAsia="仿宋" w:hAnsi="仿宋" w:hint="eastAsia"/>
          <w:b/>
          <w:color w:val="auto"/>
          <w:spacing w:val="6"/>
          <w:sz w:val="32"/>
          <w:szCs w:val="32"/>
          <w:highlight w:val="none"/>
        </w:rPr>
      </w:pPr>
    </w:p>
    <w:p w14:paraId="523E0228">
      <w:pPr>
        <w:pStyle w:val="style0"/>
        <w:autoSpaceDE w:val="false"/>
        <w:autoSpaceDN w:val="false"/>
        <w:jc w:val="center"/>
        <w:rPr>
          <w:rFonts w:ascii="仿宋" w:cs="仿宋" w:eastAsia="仿宋" w:hAnsi="仿宋" w:hint="eastAsia"/>
          <w:b/>
          <w:color w:val="auto"/>
          <w:spacing w:val="6"/>
          <w:sz w:val="32"/>
          <w:szCs w:val="32"/>
          <w:highlight w:val="none"/>
        </w:rPr>
      </w:pPr>
    </w:p>
    <w:p w14:paraId="2C398A91">
      <w:pPr>
        <w:pStyle w:val="style0"/>
        <w:autoSpaceDE w:val="false"/>
        <w:autoSpaceDN w:val="false"/>
        <w:jc w:val="center"/>
        <w:rPr>
          <w:rFonts w:ascii="仿宋" w:cs="仿宋" w:eastAsia="仿宋" w:hAnsi="仿宋" w:hint="eastAsia"/>
          <w:b/>
          <w:color w:val="auto"/>
          <w:spacing w:val="6"/>
          <w:sz w:val="32"/>
          <w:szCs w:val="32"/>
          <w:highlight w:val="none"/>
        </w:rPr>
      </w:pPr>
    </w:p>
    <w:p w14:paraId="04A88BA6">
      <w:pPr>
        <w:pStyle w:val="style0"/>
        <w:autoSpaceDE w:val="false"/>
        <w:autoSpaceDN w:val="false"/>
        <w:jc w:val="center"/>
        <w:rPr>
          <w:rFonts w:ascii="仿宋" w:cs="仿宋" w:eastAsia="仿宋" w:hAnsi="仿宋" w:hint="eastAsia"/>
          <w:b/>
          <w:color w:val="auto"/>
          <w:spacing w:val="6"/>
          <w:sz w:val="32"/>
          <w:szCs w:val="32"/>
          <w:highlight w:val="none"/>
        </w:rPr>
      </w:pPr>
    </w:p>
    <w:p w14:paraId="5E276DBD">
      <w:pPr>
        <w:pStyle w:val="style0"/>
        <w:autoSpaceDE w:val="false"/>
        <w:autoSpaceDN w:val="false"/>
        <w:jc w:val="center"/>
        <w:rPr>
          <w:rFonts w:ascii="仿宋" w:cs="仿宋" w:eastAsia="仿宋" w:hAnsi="仿宋" w:hint="eastAsia"/>
          <w:b/>
          <w:color w:val="auto"/>
          <w:spacing w:val="6"/>
          <w:sz w:val="32"/>
          <w:szCs w:val="32"/>
          <w:highlight w:val="none"/>
        </w:rPr>
      </w:pPr>
    </w:p>
    <w:p w14:paraId="0B7E5C80">
      <w:pPr>
        <w:pStyle w:val="style0"/>
        <w:autoSpaceDE w:val="false"/>
        <w:autoSpaceDN w:val="false"/>
        <w:jc w:val="center"/>
        <w:rPr>
          <w:rFonts w:ascii="仿宋" w:cs="仿宋" w:eastAsia="仿宋" w:hAnsi="仿宋" w:hint="eastAsia"/>
          <w:b/>
          <w:color w:val="auto"/>
          <w:spacing w:val="6"/>
          <w:sz w:val="32"/>
          <w:szCs w:val="32"/>
          <w:highlight w:val="none"/>
        </w:rPr>
      </w:pPr>
    </w:p>
    <w:p w14:paraId="051B8336">
      <w:pPr>
        <w:pStyle w:val="style0"/>
        <w:autoSpaceDE w:val="false"/>
        <w:autoSpaceDN w:val="false"/>
        <w:jc w:val="center"/>
        <w:rPr>
          <w:rFonts w:ascii="仿宋" w:cs="仿宋" w:eastAsia="仿宋" w:hAnsi="仿宋" w:hint="eastAsia"/>
          <w:b/>
          <w:color w:val="auto"/>
          <w:spacing w:val="6"/>
          <w:sz w:val="32"/>
          <w:szCs w:val="32"/>
          <w:highlight w:val="none"/>
        </w:rPr>
      </w:pPr>
    </w:p>
    <w:p w14:paraId="011C5C21">
      <w:pPr>
        <w:pStyle w:val="style0"/>
        <w:autoSpaceDE w:val="false"/>
        <w:autoSpaceDN w:val="false"/>
        <w:jc w:val="center"/>
        <w:rPr>
          <w:rFonts w:ascii="仿宋" w:cs="仿宋" w:eastAsia="仿宋" w:hAnsi="仿宋" w:hint="eastAsia"/>
          <w:b/>
          <w:color w:val="auto"/>
          <w:spacing w:val="6"/>
          <w:sz w:val="32"/>
          <w:szCs w:val="32"/>
          <w:highlight w:val="none"/>
        </w:rPr>
      </w:pPr>
    </w:p>
    <w:p w14:paraId="6DB26A31">
      <w:pPr>
        <w:pStyle w:val="style0"/>
        <w:autoSpaceDE w:val="false"/>
        <w:autoSpaceDN w:val="false"/>
        <w:jc w:val="center"/>
        <w:rPr>
          <w:rFonts w:ascii="仿宋" w:cs="仿宋" w:eastAsia="仿宋" w:hAnsi="仿宋" w:hint="eastAsia"/>
          <w:b/>
          <w:color w:val="auto"/>
          <w:spacing w:val="6"/>
          <w:sz w:val="32"/>
          <w:szCs w:val="32"/>
          <w:highlight w:val="none"/>
        </w:rPr>
      </w:pPr>
    </w:p>
    <w:p w14:paraId="4495CB34">
      <w:pPr>
        <w:pStyle w:val="style0"/>
        <w:autoSpaceDE w:val="false"/>
        <w:autoSpaceDN w:val="false"/>
        <w:jc w:val="center"/>
        <w:rPr>
          <w:rFonts w:ascii="仿宋" w:cs="仿宋" w:eastAsia="仿宋" w:hAnsi="仿宋" w:hint="eastAsia"/>
          <w:b/>
          <w:color w:val="auto"/>
          <w:spacing w:val="6"/>
          <w:sz w:val="32"/>
          <w:szCs w:val="32"/>
          <w:highlight w:val="none"/>
        </w:rPr>
      </w:pPr>
    </w:p>
    <w:p w14:paraId="72AFE314">
      <w:pPr>
        <w:pStyle w:val="style0"/>
        <w:autoSpaceDE w:val="false"/>
        <w:autoSpaceDN w:val="false"/>
        <w:jc w:val="center"/>
        <w:rPr>
          <w:rFonts w:ascii="仿宋" w:cs="仿宋" w:eastAsia="仿宋" w:hAnsi="仿宋" w:hint="eastAsia"/>
          <w:b/>
          <w:color w:val="auto"/>
          <w:kern w:val="0"/>
          <w:sz w:val="32"/>
          <w:szCs w:val="32"/>
          <w:highlight w:val="none"/>
          <w:lang w:val="zh-CN"/>
        </w:rPr>
      </w:pPr>
      <w:r>
        <w:rPr>
          <w:rFonts w:ascii="仿宋" w:cs="仿宋" w:eastAsia="仿宋" w:hAnsi="仿宋" w:hint="eastAsia"/>
          <w:b/>
          <w:color w:val="auto"/>
          <w:spacing w:val="6"/>
          <w:sz w:val="32"/>
          <w:szCs w:val="32"/>
          <w:highlight w:val="none"/>
        </w:rPr>
        <w:t>附件</w:t>
      </w:r>
      <w:r>
        <w:rPr>
          <w:rFonts w:ascii="仿宋" w:cs="仿宋" w:eastAsia="仿宋" w:hAnsi="仿宋" w:hint="eastAsia"/>
          <w:b/>
          <w:color w:val="auto"/>
          <w:spacing w:val="6"/>
          <w:sz w:val="32"/>
          <w:szCs w:val="32"/>
          <w:highlight w:val="none"/>
          <w:lang w:val="en-US" w:eastAsia="zh-CN"/>
        </w:rPr>
        <w:t>4</w:t>
      </w:r>
      <w:r>
        <w:rPr>
          <w:rFonts w:ascii="仿宋" w:cs="仿宋" w:eastAsia="仿宋" w:hAnsi="仿宋" w:hint="eastAsia"/>
          <w:b/>
          <w:color w:val="auto"/>
          <w:spacing w:val="6"/>
          <w:sz w:val="32"/>
          <w:szCs w:val="32"/>
          <w:highlight w:val="none"/>
        </w:rPr>
        <w:t>：</w:t>
      </w:r>
      <w:r>
        <w:rPr>
          <w:rFonts w:ascii="仿宋" w:cs="仿宋" w:eastAsia="仿宋" w:hAnsi="仿宋" w:hint="eastAsia"/>
          <w:b/>
          <w:color w:val="auto"/>
          <w:kern w:val="0"/>
          <w:sz w:val="32"/>
          <w:szCs w:val="32"/>
          <w:highlight w:val="none"/>
          <w:lang w:val="zh-CN"/>
        </w:rPr>
        <w:t>联合协议</w:t>
      </w:r>
    </w:p>
    <w:p w14:paraId="2F53AAB8">
      <w:pPr>
        <w:pStyle w:val="style0"/>
        <w:keepNext w:val="false"/>
        <w:keepLines w:val="false"/>
        <w:pageBreakBefore w:val="false"/>
        <w:widowControl/>
        <w:kinsoku/>
        <w:wordWrap/>
        <w:overflowPunct/>
        <w:topLinePunct w:val="false"/>
        <w:autoSpaceDE/>
        <w:autoSpaceDN/>
        <w:bidi w:val="false"/>
        <w:adjustRightInd w:val="false"/>
        <w:spacing w:lineRule="exact" w:line="440"/>
        <w:ind w:right="0" w:firstLine="482" w:firstLineChars="200"/>
        <w:jc w:val="left"/>
        <w:textAlignment w:val="auto"/>
        <w:rPr>
          <w:rFonts w:ascii="仿宋" w:cs="仿宋" w:eastAsia="仿宋" w:hAnsi="仿宋" w:hint="eastAsia"/>
          <w:b/>
          <w:color w:val="auto"/>
          <w:sz w:val="24"/>
          <w:highlight w:val="none"/>
        </w:rPr>
      </w:pPr>
      <w:r>
        <w:rPr>
          <w:rFonts w:ascii="仿宋" w:cs="仿宋" w:eastAsia="仿宋" w:hAnsi="仿宋" w:hint="eastAsia"/>
          <w:b/>
          <w:color w:val="auto"/>
          <w:sz w:val="24"/>
          <w:highlight w:val="none"/>
        </w:rPr>
        <w:t>（以联合体形式投标的，提供联合协议；本项目不接受联合体投标或者投标人不以联合体形式投标的，则不需要提供）</w:t>
      </w:r>
    </w:p>
    <w:p w14:paraId="55DF85D9">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u w:val="single"/>
        </w:rPr>
        <w:t>（联合体所有成员名称）</w:t>
      </w:r>
      <w:r>
        <w:rPr>
          <w:rFonts w:ascii="仿宋" w:cs="仿宋" w:eastAsia="仿宋" w:hAnsi="仿宋" w:hint="eastAsia"/>
          <w:color w:val="auto"/>
          <w:kern w:val="0"/>
          <w:sz w:val="24"/>
          <w:highlight w:val="none"/>
        </w:rPr>
        <w:t>自愿</w:t>
      </w:r>
      <w:r>
        <w:rPr>
          <w:rFonts w:ascii="仿宋" w:cs="仿宋" w:eastAsia="仿宋" w:hAnsi="仿宋" w:hint="eastAsia"/>
          <w:color w:val="auto"/>
          <w:kern w:val="0"/>
          <w:sz w:val="24"/>
          <w:highlight w:val="none"/>
          <w:lang w:val="zh-CN"/>
        </w:rPr>
        <w:t>组成一个联合体，以一个投标人的身份</w:t>
      </w:r>
      <w:r>
        <w:rPr>
          <w:rFonts w:ascii="仿宋" w:cs="仿宋" w:eastAsia="仿宋" w:hAnsi="仿宋" w:hint="eastAsia"/>
          <w:color w:val="auto"/>
          <w:kern w:val="0"/>
          <w:sz w:val="24"/>
          <w:highlight w:val="none"/>
        </w:rPr>
        <w:t>参加</w:t>
      </w:r>
      <w:r>
        <w:rPr>
          <w:rFonts w:ascii="仿宋" w:cs="仿宋" w:eastAsia="仿宋" w:hAnsi="仿宋" w:hint="eastAsia"/>
          <w:color w:val="auto"/>
          <w:sz w:val="24"/>
          <w:highlight w:val="none"/>
          <w:lang w:eastAsia="zh-CN"/>
        </w:rPr>
        <w:t>高速交警支队(2025 年)内外场科技设施设备维护项目</w:t>
      </w:r>
      <w:r>
        <w:rPr>
          <w:rFonts w:ascii="仿宋" w:cs="仿宋" w:eastAsia="仿宋" w:hAnsi="仿宋" w:hint="eastAsia"/>
          <w:color w:val="auto"/>
          <w:sz w:val="24"/>
          <w:highlight w:val="none"/>
        </w:rPr>
        <w:t>【招标编号：</w:t>
      </w:r>
      <w:r>
        <w:rPr>
          <w:rFonts w:ascii="仿宋" w:cs="仿宋" w:eastAsia="仿宋" w:hAnsi="仿宋" w:hint="eastAsia"/>
          <w:color w:val="auto"/>
          <w:sz w:val="24"/>
          <w:highlight w:val="none"/>
          <w:lang w:eastAsia="zh-CN"/>
        </w:rPr>
        <w:t>SXQS-202502-GK010</w:t>
      </w:r>
      <w:r>
        <w:rPr>
          <w:rFonts w:ascii="仿宋" w:cs="仿宋" w:eastAsia="仿宋" w:hAnsi="仿宋" w:hint="eastAsia"/>
          <w:color w:val="auto"/>
          <w:sz w:val="24"/>
          <w:highlight w:val="none"/>
        </w:rPr>
        <w:t>】</w:t>
      </w:r>
      <w:r>
        <w:rPr>
          <w:rFonts w:ascii="仿宋" w:cs="仿宋" w:eastAsia="仿宋" w:hAnsi="仿宋" w:hint="eastAsia"/>
          <w:color w:val="auto"/>
          <w:kern w:val="0"/>
          <w:sz w:val="24"/>
          <w:highlight w:val="none"/>
          <w:lang w:val="zh-CN"/>
        </w:rPr>
        <w:t xml:space="preserve">投标。 </w:t>
      </w:r>
    </w:p>
    <w:p w14:paraId="4405C275">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一、各方一致决定，</w:t>
      </w:r>
      <w:r>
        <w:rPr>
          <w:rFonts w:ascii="仿宋" w:cs="仿宋" w:eastAsia="仿宋" w:hAnsi="仿宋" w:hint="eastAsia"/>
          <w:color w:val="auto"/>
          <w:kern w:val="0"/>
          <w:sz w:val="24"/>
          <w:highlight w:val="none"/>
          <w:u w:val="single"/>
        </w:rPr>
        <w:t>（某联合体成员名称）</w:t>
      </w:r>
      <w:r>
        <w:rPr>
          <w:rFonts w:ascii="仿宋" w:cs="仿宋" w:eastAsia="仿宋" w:hAnsi="仿宋" w:hint="eastAsia"/>
          <w:color w:val="auto"/>
          <w:kern w:val="0"/>
          <w:sz w:val="24"/>
          <w:highlight w:val="none"/>
        </w:rPr>
        <w:t>为联合体</w:t>
      </w:r>
      <w:r>
        <w:rPr>
          <w:rFonts w:ascii="仿宋" w:cs="仿宋" w:eastAsia="仿宋" w:hAnsi="仿宋" w:hint="eastAsia"/>
          <w:color w:val="auto"/>
          <w:kern w:val="0"/>
          <w:sz w:val="24"/>
          <w:highlight w:val="none"/>
          <w:lang w:val="zh-CN"/>
        </w:rPr>
        <w:t>牵头人</w:t>
      </w:r>
      <w:r>
        <w:rPr>
          <w:rFonts w:ascii="仿宋" w:cs="仿宋" w:eastAsia="仿宋" w:hAnsi="仿宋" w:hint="eastAsia"/>
          <w:color w:val="auto"/>
          <w:sz w:val="24"/>
          <w:highlight w:val="none"/>
        </w:rPr>
        <w:t>，代表所有联合体成员负责投标和合同实施阶段的主办、协调工作</w:t>
      </w:r>
      <w:r>
        <w:rPr>
          <w:rFonts w:ascii="仿宋" w:cs="仿宋" w:eastAsia="仿宋" w:hAnsi="仿宋" w:hint="eastAsia"/>
          <w:color w:val="auto"/>
          <w:kern w:val="0"/>
          <w:sz w:val="24"/>
          <w:highlight w:val="none"/>
          <w:lang w:val="zh-CN"/>
        </w:rPr>
        <w:t>。</w:t>
      </w:r>
    </w:p>
    <w:p w14:paraId="0B5B2B22">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二、</w:t>
      </w:r>
      <w:r>
        <w:rPr>
          <w:rFonts w:ascii="仿宋" w:cs="仿宋" w:eastAsia="仿宋" w:hAnsi="仿宋" w:hint="eastAsia"/>
          <w:color w:val="auto"/>
          <w:sz w:val="24"/>
          <w:highlight w:val="none"/>
        </w:rPr>
        <w:t>所有联合体成员各方签署授权书，授权书载明的</w:t>
      </w:r>
      <w:r>
        <w:rPr>
          <w:rFonts w:ascii="仿宋" w:cs="仿宋" w:eastAsia="仿宋" w:hAnsi="仿宋" w:hint="eastAsia"/>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357EEF9E">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三、本次联合投标中，分工如下：</w:t>
      </w:r>
    </w:p>
    <w:p w14:paraId="25507247">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u w:val="single"/>
        </w:rPr>
        <w:t>（联合体成员1）</w:t>
      </w:r>
      <w:r>
        <w:rPr>
          <w:rFonts w:ascii="仿宋" w:cs="仿宋" w:eastAsia="仿宋" w:hAnsi="仿宋" w:hint="eastAsia"/>
          <w:color w:val="auto"/>
          <w:kern w:val="0"/>
          <w:sz w:val="24"/>
          <w:highlight w:val="none"/>
          <w:lang w:val="zh-CN"/>
        </w:rPr>
        <w:t>承担的工作和义务为：</w:t>
      </w:r>
      <w:r>
        <w:rPr>
          <w:rFonts w:ascii="仿宋" w:cs="仿宋" w:eastAsia="仿宋" w:hAnsi="仿宋" w:hint="eastAsia"/>
          <w:color w:val="auto"/>
          <w:highlight w:val="none"/>
          <w:u w:val="single"/>
        </w:rPr>
        <w:t xml:space="preserve">             </w:t>
      </w:r>
      <w:r>
        <w:rPr>
          <w:rFonts w:ascii="仿宋" w:cs="仿宋" w:eastAsia="仿宋" w:hAnsi="仿宋" w:hint="eastAsia"/>
          <w:color w:val="auto"/>
          <w:kern w:val="0"/>
          <w:sz w:val="24"/>
          <w:highlight w:val="none"/>
          <w:lang w:val="zh-CN"/>
        </w:rPr>
        <w:t>；</w:t>
      </w:r>
    </w:p>
    <w:p w14:paraId="1EB0C9BB">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u w:val="single"/>
        </w:rPr>
        <w:t>（联合体成员2）</w:t>
      </w:r>
      <w:r>
        <w:rPr>
          <w:rFonts w:ascii="仿宋" w:cs="仿宋" w:eastAsia="仿宋" w:hAnsi="仿宋" w:hint="eastAsia"/>
          <w:color w:val="auto"/>
          <w:kern w:val="0"/>
          <w:sz w:val="24"/>
          <w:highlight w:val="none"/>
          <w:lang w:val="zh-CN"/>
        </w:rPr>
        <w:t>承担的工作和义务为：</w:t>
      </w:r>
      <w:r>
        <w:rPr>
          <w:rFonts w:ascii="仿宋" w:cs="仿宋" w:eastAsia="仿宋" w:hAnsi="仿宋" w:hint="eastAsia"/>
          <w:color w:val="auto"/>
          <w:highlight w:val="none"/>
          <w:u w:val="single"/>
        </w:rPr>
        <w:t xml:space="preserve">             </w:t>
      </w:r>
      <w:r>
        <w:rPr>
          <w:rFonts w:ascii="仿宋" w:cs="仿宋" w:eastAsia="仿宋" w:hAnsi="仿宋" w:hint="eastAsia"/>
          <w:color w:val="auto"/>
          <w:kern w:val="0"/>
          <w:sz w:val="24"/>
          <w:highlight w:val="none"/>
          <w:lang w:val="zh-CN"/>
        </w:rPr>
        <w:t>；</w:t>
      </w:r>
    </w:p>
    <w:p w14:paraId="70E592F4">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w:t>
      </w:r>
    </w:p>
    <w:p w14:paraId="765CC330">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四、联合体成员中小企业合同份额。</w:t>
      </w:r>
    </w:p>
    <w:p w14:paraId="27501248">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b/>
          <w:color w:val="auto"/>
          <w:kern w:val="0"/>
          <w:sz w:val="24"/>
          <w:highlight w:val="none"/>
          <w:lang w:val="zh-CN"/>
        </w:rPr>
      </w:pPr>
      <w:r>
        <w:rPr>
          <w:rFonts w:ascii="仿宋" w:cs="仿宋" w:eastAsia="仿宋" w:hAnsi="仿宋" w:hint="eastAsia"/>
          <w:color w:val="auto"/>
          <w:kern w:val="0"/>
          <w:sz w:val="24"/>
          <w:highlight w:val="none"/>
          <w:lang w:val="zh-CN"/>
        </w:rPr>
        <w:t>1、</w:t>
      </w:r>
      <w:r>
        <w:rPr>
          <w:rFonts w:ascii="仿宋" w:cs="仿宋" w:eastAsia="仿宋" w:hAnsi="仿宋" w:hint="eastAsia"/>
          <w:color w:val="auto"/>
          <w:kern w:val="0"/>
          <w:sz w:val="24"/>
          <w:highlight w:val="none"/>
          <w:u w:val="single"/>
        </w:rPr>
        <w:t>（</w:t>
      </w:r>
      <w:bookmarkStart w:id="159" w:name="_Hlk101131882"/>
      <w:r>
        <w:rPr>
          <w:rFonts w:ascii="仿宋" w:cs="仿宋" w:eastAsia="仿宋" w:hAnsi="仿宋" w:hint="eastAsia"/>
          <w:color w:val="auto"/>
          <w:kern w:val="0"/>
          <w:sz w:val="24"/>
          <w:highlight w:val="none"/>
          <w:u w:val="single"/>
        </w:rPr>
        <w:t>联合体成员X,……</w:t>
      </w:r>
      <w:bookmarkEnd w:id="159"/>
      <w:r>
        <w:rPr>
          <w:rFonts w:ascii="仿宋" w:cs="仿宋" w:eastAsia="仿宋" w:hAnsi="仿宋" w:hint="eastAsia"/>
          <w:color w:val="auto"/>
          <w:kern w:val="0"/>
          <w:sz w:val="24"/>
          <w:highlight w:val="none"/>
          <w:u w:val="single"/>
        </w:rPr>
        <w:t>）</w:t>
      </w:r>
      <w:r>
        <w:rPr>
          <w:rFonts w:ascii="仿宋" w:cs="仿宋" w:eastAsia="仿宋" w:hAnsi="仿宋" w:hint="eastAsia"/>
          <w:color w:val="auto"/>
          <w:kern w:val="0"/>
          <w:sz w:val="24"/>
          <w:highlight w:val="none"/>
        </w:rPr>
        <w:t>提供的服务由小微企业承接，其合同份额占到合同总金额</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%以上</w:t>
      </w:r>
      <w:r>
        <w:rPr>
          <w:rFonts w:ascii="仿宋" w:cs="仿宋" w:eastAsia="仿宋" w:hAnsi="仿宋" w:hint="eastAsia"/>
          <w:color w:val="auto"/>
          <w:kern w:val="0"/>
          <w:sz w:val="24"/>
          <w:highlight w:val="none"/>
          <w:lang w:val="zh-CN"/>
        </w:rPr>
        <w:t>。</w:t>
      </w:r>
      <w:r>
        <w:rPr>
          <w:rFonts w:ascii="仿宋" w:cs="仿宋" w:eastAsia="仿宋" w:hAnsi="仿宋" w:hint="eastAsia"/>
          <w:b/>
          <w:color w:val="auto"/>
          <w:kern w:val="0"/>
          <w:sz w:val="24"/>
          <w:highlight w:val="none"/>
          <w:lang w:val="zh-CN"/>
        </w:rPr>
        <w:t>（</w:t>
      </w:r>
      <w:bookmarkStart w:id="160" w:name="_Hlk101133598"/>
      <w:r>
        <w:rPr>
          <w:rFonts w:ascii="仿宋" w:cs="仿宋" w:eastAsia="仿宋" w:hAnsi="仿宋" w:hint="eastAsia"/>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仿宋" w:cs="仿宋" w:eastAsia="仿宋" w:hAnsi="仿宋" w:hint="eastAsia"/>
          <w:b/>
          <w:color w:val="auto"/>
          <w:sz w:val="24"/>
          <w:highlight w:val="none"/>
        </w:rPr>
        <w:t>拟享受以上价格扣除政策的，填写有关内容。</w:t>
      </w:r>
      <w:bookmarkEnd w:id="160"/>
      <w:r>
        <w:rPr>
          <w:rFonts w:ascii="仿宋" w:cs="仿宋" w:eastAsia="仿宋" w:hAnsi="仿宋" w:hint="eastAsia"/>
          <w:b/>
          <w:color w:val="auto"/>
          <w:kern w:val="0"/>
          <w:sz w:val="24"/>
          <w:highlight w:val="none"/>
          <w:lang w:val="zh-CN"/>
        </w:rPr>
        <w:t>）</w:t>
      </w:r>
    </w:p>
    <w:p w14:paraId="70723A66">
      <w:pPr>
        <w:pStyle w:val="style0"/>
        <w:keepNext w:val="false"/>
        <w:keepLines w:val="false"/>
        <w:pageBreakBefore w:val="false"/>
        <w:kinsoku/>
        <w:wordWrap/>
        <w:overflowPunct/>
        <w:topLinePunct w:val="false"/>
        <w:autoSpaceDE/>
        <w:autoSpaceDN/>
        <w:bidi w:val="false"/>
        <w:adjustRightInd w:val="false"/>
        <w:spacing w:lineRule="exact" w:line="440"/>
        <w:ind w:right="0" w:firstLine="600" w:firstLineChars="250"/>
        <w:textAlignment w:val="auto"/>
        <w:rPr>
          <w:rFonts w:ascii="仿宋" w:cs="仿宋" w:eastAsia="仿宋" w:hAnsi="仿宋" w:hint="eastAsia"/>
          <w:b/>
          <w:bCs/>
          <w:color w:val="auto"/>
          <w:kern w:val="0"/>
          <w:sz w:val="24"/>
          <w:highlight w:val="none"/>
          <w:lang w:val="zh-CN"/>
        </w:rPr>
      </w:pPr>
      <w:r>
        <w:rPr>
          <w:rFonts w:ascii="仿宋" w:cs="仿宋" w:eastAsia="仿宋" w:hAnsi="仿宋" w:hint="eastAsia"/>
          <w:color w:val="auto"/>
          <w:sz w:val="24"/>
          <w:highlight w:val="none"/>
        </w:rPr>
        <w:t>2、</w:t>
      </w:r>
      <w:bookmarkStart w:id="161" w:name="_Hlk101133173"/>
      <w:r>
        <w:rPr>
          <w:rFonts w:ascii="仿宋" w:cs="仿宋" w:eastAsia="仿宋" w:hAnsi="仿宋" w:hint="eastAsia"/>
          <w:color w:val="auto"/>
          <w:sz w:val="24"/>
          <w:highlight w:val="none"/>
        </w:rPr>
        <w:t>中小企业合同金额达到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%，小微企业合同金额达到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r>
        <w:rPr>
          <w:rFonts w:ascii="仿宋" w:cs="仿宋" w:eastAsia="仿宋" w:hAnsi="仿宋" w:hint="eastAsia"/>
          <w:color w:val="auto"/>
          <w:kern w:val="0"/>
          <w:sz w:val="24"/>
          <w:highlight w:val="none"/>
          <w:lang w:val="zh-CN"/>
        </w:rPr>
        <w:t>。</w:t>
      </w:r>
      <w:r>
        <w:rPr>
          <w:rFonts w:ascii="仿宋" w:cs="仿宋" w:eastAsia="仿宋" w:hAnsi="仿宋" w:hint="eastAsia"/>
          <w:b/>
          <w:bCs/>
          <w:color w:val="auto"/>
          <w:kern w:val="0"/>
          <w:sz w:val="24"/>
          <w:highlight w:val="none"/>
          <w:lang w:val="zh-CN"/>
        </w:rPr>
        <w:t>（</w:t>
      </w:r>
      <w:r>
        <w:rPr>
          <w:rFonts w:ascii="仿宋" w:cs="仿宋" w:eastAsia="仿宋" w:hAnsi="仿宋" w:hint="eastAsia"/>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ascii="仿宋" w:cs="仿宋" w:eastAsia="仿宋" w:hAnsi="仿宋" w:hint="eastAsia"/>
          <w:b/>
          <w:bCs/>
          <w:color w:val="auto"/>
          <w:kern w:val="0"/>
          <w:sz w:val="24"/>
          <w:highlight w:val="none"/>
          <w:lang w:val="zh-CN"/>
        </w:rPr>
        <w:t>）</w:t>
      </w:r>
      <w:bookmarkEnd w:id="161"/>
    </w:p>
    <w:p w14:paraId="34D22DF7">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五、如果中标，</w:t>
      </w:r>
      <w:r>
        <w:rPr>
          <w:rFonts w:ascii="仿宋" w:cs="仿宋" w:eastAsia="仿宋" w:hAnsi="仿宋" w:hint="eastAsia"/>
          <w:color w:val="auto"/>
          <w:sz w:val="24"/>
          <w:highlight w:val="none"/>
        </w:rPr>
        <w:t>联合体各成员方共同与采购人签订合同，并就采购合同约定的事项对采购人承担连带责任。</w:t>
      </w:r>
    </w:p>
    <w:p w14:paraId="1C00739D">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六、有关本次联合投标的其他事宜：</w:t>
      </w:r>
    </w:p>
    <w:p w14:paraId="21DC90DD">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1、联合体各方不再单独参加或者与其他供应商另外组成联合体参加同一合同项下的政府采购活动。</w:t>
      </w:r>
    </w:p>
    <w:p w14:paraId="237FA54F">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2、联合体中有同类资质的各方按照联合体分工承担相同工作的，按照资质等级较低的供应商确定资质等级。</w:t>
      </w:r>
    </w:p>
    <w:p w14:paraId="34FC9EF7">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3、本协议提交采购人、采购代理机构后，联合体各方不得以任何形式对上述内容进行修改或撤销。</w:t>
      </w:r>
    </w:p>
    <w:p w14:paraId="6F0DE24B">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040" w:firstLineChars="2100"/>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联合体成员名称(电子签名/公章)：</w:t>
      </w:r>
    </w:p>
    <w:p w14:paraId="3F015E48">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firstLine="5040" w:firstLineChars="2100"/>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联合体成员名称(电子签名/公章)：</w:t>
      </w:r>
    </w:p>
    <w:p w14:paraId="707C8E14">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jc w:val="center"/>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 xml:space="preserve">                   ……</w:t>
      </w:r>
    </w:p>
    <w:p w14:paraId="69AE81AA">
      <w:pPr>
        <w:pStyle w:val="style0"/>
        <w:keepNext w:val="false"/>
        <w:keepLines w:val="false"/>
        <w:pageBreakBefore w:val="false"/>
        <w:kinsoku/>
        <w:wordWrap/>
        <w:overflowPunct/>
        <w:topLinePunct w:val="false"/>
        <w:autoSpaceDE/>
        <w:autoSpaceDN/>
        <w:bidi w:val="false"/>
        <w:adjustRightInd w:val="false"/>
        <w:snapToGrid w:val="false"/>
        <w:spacing w:lineRule="exact" w:line="440"/>
        <w:ind w:right="0"/>
        <w:jc w:val="right"/>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日期：  年  月   日</w:t>
      </w:r>
    </w:p>
    <w:p w14:paraId="5863391B">
      <w:pPr>
        <w:pStyle w:val="style0"/>
        <w:keepNext w:val="false"/>
        <w:keepLines w:val="false"/>
        <w:pageBreakBefore w:val="false"/>
        <w:kinsoku/>
        <w:wordWrap/>
        <w:overflowPunct/>
        <w:topLinePunct w:val="false"/>
        <w:autoSpaceDE/>
        <w:autoSpaceDN/>
        <w:bidi w:val="false"/>
        <w:adjustRightInd w:val="false"/>
        <w:spacing w:lineRule="exact" w:line="440"/>
        <w:ind w:right="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注：按本格式和要求提供。</w:t>
      </w:r>
    </w:p>
    <w:p w14:paraId="06BB703C">
      <w:pPr>
        <w:pStyle w:val="style0"/>
        <w:autoSpaceDE w:val="false"/>
        <w:autoSpaceDN w:val="false"/>
        <w:jc w:val="center"/>
        <w:rPr>
          <w:rFonts w:ascii="仿宋" w:cs="仿宋" w:eastAsia="仿宋" w:hAnsi="仿宋" w:hint="eastAsia"/>
          <w:b/>
          <w:color w:val="auto"/>
          <w:spacing w:val="6"/>
          <w:sz w:val="32"/>
          <w:szCs w:val="32"/>
          <w:highlight w:val="none"/>
        </w:rPr>
      </w:pPr>
    </w:p>
    <w:p w14:paraId="6729A271">
      <w:pPr>
        <w:pStyle w:val="style0"/>
        <w:autoSpaceDE w:val="false"/>
        <w:autoSpaceDN w:val="false"/>
        <w:jc w:val="center"/>
        <w:rPr>
          <w:rFonts w:ascii="仿宋" w:cs="仿宋" w:eastAsia="仿宋" w:hAnsi="仿宋" w:hint="eastAsia"/>
          <w:b/>
          <w:color w:val="auto"/>
          <w:spacing w:val="6"/>
          <w:sz w:val="32"/>
          <w:szCs w:val="32"/>
          <w:highlight w:val="none"/>
        </w:rPr>
      </w:pPr>
    </w:p>
    <w:p w14:paraId="22BCBB0C">
      <w:pPr>
        <w:pStyle w:val="style0"/>
        <w:autoSpaceDE w:val="false"/>
        <w:autoSpaceDN w:val="false"/>
        <w:jc w:val="center"/>
        <w:rPr>
          <w:rFonts w:ascii="仿宋" w:cs="仿宋" w:eastAsia="仿宋" w:hAnsi="仿宋" w:hint="eastAsia"/>
          <w:b/>
          <w:color w:val="auto"/>
          <w:spacing w:val="6"/>
          <w:sz w:val="32"/>
          <w:szCs w:val="32"/>
          <w:highlight w:val="none"/>
        </w:rPr>
      </w:pPr>
    </w:p>
    <w:p w14:paraId="3C886587">
      <w:pPr>
        <w:pStyle w:val="style0"/>
        <w:autoSpaceDE w:val="false"/>
        <w:autoSpaceDN w:val="false"/>
        <w:jc w:val="center"/>
        <w:rPr>
          <w:rFonts w:ascii="仿宋" w:cs="仿宋" w:eastAsia="仿宋" w:hAnsi="仿宋" w:hint="eastAsia"/>
          <w:b/>
          <w:color w:val="auto"/>
          <w:spacing w:val="6"/>
          <w:sz w:val="32"/>
          <w:szCs w:val="32"/>
          <w:highlight w:val="none"/>
        </w:rPr>
      </w:pPr>
    </w:p>
    <w:p w14:paraId="481D2F67">
      <w:pPr>
        <w:pStyle w:val="style0"/>
        <w:autoSpaceDE w:val="false"/>
        <w:autoSpaceDN w:val="false"/>
        <w:jc w:val="center"/>
        <w:rPr>
          <w:rFonts w:ascii="仿宋" w:cs="仿宋" w:eastAsia="仿宋" w:hAnsi="仿宋" w:hint="eastAsia"/>
          <w:b/>
          <w:color w:val="auto"/>
          <w:spacing w:val="6"/>
          <w:sz w:val="32"/>
          <w:szCs w:val="32"/>
          <w:highlight w:val="none"/>
        </w:rPr>
      </w:pPr>
    </w:p>
    <w:p w14:paraId="0296B347">
      <w:pPr>
        <w:pStyle w:val="style0"/>
        <w:autoSpaceDE w:val="false"/>
        <w:autoSpaceDN w:val="false"/>
        <w:jc w:val="center"/>
        <w:rPr>
          <w:rFonts w:ascii="仿宋" w:cs="仿宋" w:eastAsia="仿宋" w:hAnsi="仿宋" w:hint="eastAsia"/>
          <w:b/>
          <w:color w:val="auto"/>
          <w:spacing w:val="6"/>
          <w:sz w:val="32"/>
          <w:szCs w:val="32"/>
          <w:highlight w:val="none"/>
        </w:rPr>
      </w:pPr>
    </w:p>
    <w:p w14:paraId="2063B5F8">
      <w:pPr>
        <w:pStyle w:val="style0"/>
        <w:autoSpaceDE w:val="false"/>
        <w:autoSpaceDN w:val="false"/>
        <w:jc w:val="center"/>
        <w:rPr>
          <w:rFonts w:ascii="仿宋" w:cs="仿宋" w:eastAsia="仿宋" w:hAnsi="仿宋" w:hint="eastAsia"/>
          <w:b/>
          <w:color w:val="auto"/>
          <w:spacing w:val="6"/>
          <w:sz w:val="32"/>
          <w:szCs w:val="32"/>
          <w:highlight w:val="none"/>
        </w:rPr>
      </w:pPr>
    </w:p>
    <w:p w14:paraId="2C618908">
      <w:pPr>
        <w:pStyle w:val="style0"/>
        <w:autoSpaceDE w:val="false"/>
        <w:autoSpaceDN w:val="false"/>
        <w:jc w:val="center"/>
        <w:rPr>
          <w:rFonts w:ascii="仿宋" w:cs="仿宋" w:eastAsia="仿宋" w:hAnsi="仿宋" w:hint="eastAsia"/>
          <w:b/>
          <w:color w:val="auto"/>
          <w:spacing w:val="6"/>
          <w:sz w:val="32"/>
          <w:szCs w:val="32"/>
          <w:highlight w:val="none"/>
        </w:rPr>
      </w:pPr>
    </w:p>
    <w:p w14:paraId="2155A59E">
      <w:pPr>
        <w:pStyle w:val="style0"/>
        <w:autoSpaceDE w:val="false"/>
        <w:autoSpaceDN w:val="false"/>
        <w:jc w:val="center"/>
        <w:rPr>
          <w:rFonts w:ascii="仿宋" w:cs="仿宋" w:eastAsia="仿宋" w:hAnsi="仿宋" w:hint="eastAsia"/>
          <w:b/>
          <w:color w:val="auto"/>
          <w:spacing w:val="6"/>
          <w:sz w:val="32"/>
          <w:szCs w:val="32"/>
          <w:highlight w:val="none"/>
        </w:rPr>
      </w:pPr>
    </w:p>
    <w:p w14:paraId="0AAC2AF3">
      <w:pPr>
        <w:pStyle w:val="style0"/>
        <w:autoSpaceDE w:val="false"/>
        <w:autoSpaceDN w:val="false"/>
        <w:jc w:val="center"/>
        <w:rPr>
          <w:rFonts w:ascii="仿宋" w:cs="仿宋" w:eastAsia="仿宋" w:hAnsi="仿宋" w:hint="eastAsia"/>
          <w:b/>
          <w:color w:val="auto"/>
          <w:spacing w:val="6"/>
          <w:sz w:val="32"/>
          <w:szCs w:val="32"/>
          <w:highlight w:val="none"/>
        </w:rPr>
      </w:pPr>
    </w:p>
    <w:p w14:paraId="00F25325">
      <w:pPr>
        <w:pStyle w:val="style0"/>
        <w:autoSpaceDE w:val="false"/>
        <w:autoSpaceDN w:val="false"/>
        <w:jc w:val="center"/>
        <w:rPr>
          <w:rFonts w:ascii="仿宋" w:cs="仿宋" w:eastAsia="仿宋" w:hAnsi="仿宋" w:hint="eastAsia"/>
          <w:b/>
          <w:color w:val="auto"/>
          <w:spacing w:val="6"/>
          <w:sz w:val="32"/>
          <w:szCs w:val="32"/>
          <w:highlight w:val="none"/>
        </w:rPr>
      </w:pPr>
    </w:p>
    <w:p w14:paraId="032C929C">
      <w:pPr>
        <w:pStyle w:val="style0"/>
        <w:autoSpaceDE w:val="false"/>
        <w:autoSpaceDN w:val="false"/>
        <w:jc w:val="center"/>
        <w:rPr>
          <w:rFonts w:ascii="仿宋" w:cs="仿宋" w:eastAsia="仿宋" w:hAnsi="仿宋" w:hint="eastAsia"/>
          <w:b/>
          <w:color w:val="auto"/>
          <w:spacing w:val="6"/>
          <w:sz w:val="32"/>
          <w:szCs w:val="32"/>
          <w:highlight w:val="none"/>
        </w:rPr>
      </w:pPr>
    </w:p>
    <w:p w14:paraId="2F1EB109">
      <w:pPr>
        <w:pStyle w:val="style0"/>
        <w:autoSpaceDE w:val="false"/>
        <w:autoSpaceDN w:val="false"/>
        <w:jc w:val="center"/>
        <w:rPr>
          <w:rFonts w:ascii="仿宋" w:cs="仿宋" w:eastAsia="仿宋" w:hAnsi="仿宋" w:hint="eastAsia"/>
          <w:b/>
          <w:color w:val="auto"/>
          <w:spacing w:val="6"/>
          <w:sz w:val="32"/>
          <w:szCs w:val="32"/>
          <w:highlight w:val="none"/>
        </w:rPr>
      </w:pPr>
    </w:p>
    <w:p w14:paraId="0F19288C">
      <w:pPr>
        <w:pStyle w:val="style0"/>
        <w:autoSpaceDE w:val="false"/>
        <w:autoSpaceDN w:val="false"/>
        <w:jc w:val="center"/>
        <w:rPr>
          <w:rFonts w:ascii="仿宋" w:cs="仿宋" w:eastAsia="仿宋" w:hAnsi="仿宋" w:hint="eastAsia"/>
          <w:b/>
          <w:color w:val="auto"/>
          <w:spacing w:val="6"/>
          <w:sz w:val="32"/>
          <w:szCs w:val="32"/>
          <w:highlight w:val="none"/>
        </w:rPr>
      </w:pPr>
    </w:p>
    <w:p w14:paraId="722A02DB">
      <w:pPr>
        <w:pStyle w:val="style0"/>
        <w:autoSpaceDE w:val="false"/>
        <w:autoSpaceDN w:val="false"/>
        <w:jc w:val="center"/>
        <w:rPr>
          <w:rFonts w:ascii="仿宋" w:cs="仿宋" w:eastAsia="仿宋" w:hAnsi="仿宋" w:hint="eastAsia"/>
          <w:b/>
          <w:color w:val="auto"/>
          <w:spacing w:val="6"/>
          <w:sz w:val="32"/>
          <w:szCs w:val="32"/>
          <w:highlight w:val="none"/>
        </w:rPr>
      </w:pPr>
    </w:p>
    <w:p w14:paraId="6D1B4A9E">
      <w:pPr>
        <w:pStyle w:val="style0"/>
        <w:autoSpaceDE w:val="false"/>
        <w:autoSpaceDN w:val="false"/>
        <w:jc w:val="center"/>
        <w:rPr>
          <w:rFonts w:ascii="仿宋" w:cs="仿宋" w:eastAsia="仿宋" w:hAnsi="仿宋" w:hint="eastAsia"/>
          <w:b/>
          <w:color w:val="auto"/>
          <w:spacing w:val="6"/>
          <w:sz w:val="32"/>
          <w:szCs w:val="32"/>
          <w:highlight w:val="none"/>
        </w:rPr>
      </w:pPr>
    </w:p>
    <w:p w14:paraId="3014F7A8">
      <w:pPr>
        <w:pStyle w:val="style0"/>
        <w:autoSpaceDE w:val="false"/>
        <w:autoSpaceDN w:val="false"/>
        <w:jc w:val="center"/>
        <w:rPr>
          <w:rFonts w:ascii="仿宋" w:cs="仿宋" w:eastAsia="仿宋" w:hAnsi="仿宋" w:hint="eastAsia"/>
          <w:b/>
          <w:color w:val="auto"/>
          <w:spacing w:val="6"/>
          <w:sz w:val="32"/>
          <w:szCs w:val="32"/>
          <w:highlight w:val="none"/>
        </w:rPr>
      </w:pPr>
    </w:p>
    <w:p w14:paraId="74D0BB90">
      <w:pPr>
        <w:pStyle w:val="style0"/>
        <w:autoSpaceDE w:val="false"/>
        <w:autoSpaceDN w:val="false"/>
        <w:jc w:val="center"/>
        <w:rPr>
          <w:rFonts w:ascii="仿宋" w:cs="仿宋" w:eastAsia="仿宋" w:hAnsi="仿宋" w:hint="eastAsia"/>
          <w:b/>
          <w:color w:val="auto"/>
          <w:spacing w:val="6"/>
          <w:sz w:val="32"/>
          <w:szCs w:val="32"/>
          <w:highlight w:val="none"/>
        </w:rPr>
      </w:pPr>
    </w:p>
    <w:p w14:paraId="1D3D9202">
      <w:pPr>
        <w:pStyle w:val="style0"/>
        <w:autoSpaceDE w:val="false"/>
        <w:autoSpaceDN w:val="false"/>
        <w:jc w:val="center"/>
        <w:rPr>
          <w:rFonts w:ascii="仿宋" w:cs="仿宋" w:eastAsia="仿宋" w:hAnsi="仿宋" w:hint="eastAsia"/>
          <w:b/>
          <w:color w:val="auto"/>
          <w:spacing w:val="6"/>
          <w:sz w:val="32"/>
          <w:szCs w:val="32"/>
          <w:highlight w:val="none"/>
        </w:rPr>
      </w:pPr>
    </w:p>
    <w:p w14:paraId="40952507">
      <w:pPr>
        <w:pStyle w:val="style0"/>
        <w:autoSpaceDE w:val="false"/>
        <w:autoSpaceDN w:val="false"/>
        <w:jc w:val="center"/>
        <w:rPr>
          <w:rFonts w:ascii="仿宋" w:cs="仿宋" w:eastAsia="仿宋" w:hAnsi="仿宋" w:hint="eastAsia"/>
          <w:b/>
          <w:color w:val="auto"/>
          <w:spacing w:val="6"/>
          <w:sz w:val="32"/>
          <w:szCs w:val="32"/>
          <w:highlight w:val="none"/>
        </w:rPr>
      </w:pPr>
    </w:p>
    <w:p w14:paraId="4D70DB75">
      <w:pPr>
        <w:pStyle w:val="style0"/>
        <w:autoSpaceDE w:val="false"/>
        <w:autoSpaceDN w:val="false"/>
        <w:jc w:val="center"/>
        <w:rPr>
          <w:rFonts w:ascii="仿宋" w:cs="仿宋" w:eastAsia="仿宋" w:hAnsi="仿宋" w:hint="eastAsia"/>
          <w:b/>
          <w:color w:val="auto"/>
          <w:spacing w:val="6"/>
          <w:sz w:val="32"/>
          <w:szCs w:val="32"/>
          <w:highlight w:val="none"/>
        </w:rPr>
      </w:pPr>
    </w:p>
    <w:p w14:paraId="057B9C11">
      <w:pPr>
        <w:pStyle w:val="style0"/>
        <w:autoSpaceDE w:val="false"/>
        <w:autoSpaceDN w:val="false"/>
        <w:jc w:val="center"/>
        <w:rPr>
          <w:rFonts w:ascii="仿宋" w:cs="仿宋" w:eastAsia="仿宋" w:hAnsi="仿宋" w:hint="eastAsia"/>
          <w:b/>
          <w:color w:val="auto"/>
          <w:spacing w:val="6"/>
          <w:sz w:val="32"/>
          <w:szCs w:val="32"/>
          <w:highlight w:val="none"/>
        </w:rPr>
      </w:pPr>
    </w:p>
    <w:p w14:paraId="7A08A649">
      <w:pPr>
        <w:pStyle w:val="style0"/>
        <w:autoSpaceDE w:val="false"/>
        <w:autoSpaceDN w:val="false"/>
        <w:jc w:val="center"/>
        <w:rPr>
          <w:rFonts w:ascii="仿宋" w:cs="仿宋" w:eastAsia="仿宋" w:hAnsi="仿宋" w:hint="eastAsia"/>
          <w:b/>
          <w:color w:val="auto"/>
          <w:spacing w:val="6"/>
          <w:sz w:val="32"/>
          <w:szCs w:val="32"/>
          <w:highlight w:val="none"/>
        </w:rPr>
      </w:pPr>
    </w:p>
    <w:p w14:paraId="0F8DD2D3">
      <w:pPr>
        <w:pStyle w:val="style0"/>
        <w:snapToGrid w:val="false"/>
        <w:spacing w:lineRule="auto" w:line="360"/>
        <w:ind w:firstLine="3666" w:firstLineChars="1100"/>
        <w:rPr>
          <w:rFonts w:ascii="仿宋" w:cs="仿宋" w:eastAsia="仿宋" w:hAnsi="仿宋" w:hint="eastAsia"/>
          <w:b/>
          <w:color w:val="auto"/>
          <w:spacing w:val="6"/>
          <w:sz w:val="32"/>
          <w:szCs w:val="32"/>
          <w:highlight w:val="none"/>
        </w:rPr>
      </w:pPr>
    </w:p>
    <w:p w14:paraId="6A58BE86">
      <w:pPr>
        <w:pStyle w:val="style0"/>
        <w:widowControl/>
        <w:adjustRightInd/>
        <w:jc w:val="left"/>
        <w:rPr>
          <w:rFonts w:ascii="仿宋" w:cs="仿宋" w:eastAsia="仿宋" w:hAnsi="仿宋" w:hint="eastAsia"/>
          <w:b/>
          <w:color w:val="auto"/>
          <w:spacing w:val="6"/>
          <w:sz w:val="32"/>
          <w:szCs w:val="32"/>
          <w:highlight w:val="none"/>
        </w:rPr>
      </w:pPr>
      <w:r>
        <w:rPr>
          <w:rFonts w:ascii="仿宋" w:cs="仿宋" w:eastAsia="仿宋" w:hAnsi="仿宋" w:hint="eastAsia"/>
          <w:b/>
          <w:color w:val="auto"/>
          <w:spacing w:val="6"/>
          <w:sz w:val="32"/>
          <w:szCs w:val="32"/>
          <w:highlight w:val="none"/>
        </w:rPr>
        <w:br w:type="page"/>
      </w:r>
    </w:p>
    <w:p w14:paraId="4478919D">
      <w:pPr>
        <w:pStyle w:val="style0"/>
        <w:snapToGrid w:val="false"/>
        <w:spacing w:lineRule="auto" w:line="360"/>
        <w:jc w:val="center"/>
        <w:rPr>
          <w:rFonts w:ascii="仿宋" w:cs="仿宋" w:eastAsia="仿宋" w:hAnsi="仿宋" w:hint="eastAsia"/>
          <w:b/>
          <w:color w:val="auto"/>
          <w:kern w:val="0"/>
          <w:sz w:val="32"/>
          <w:szCs w:val="32"/>
          <w:highlight w:val="none"/>
        </w:rPr>
      </w:pPr>
      <w:r>
        <w:rPr>
          <w:rFonts w:ascii="仿宋" w:cs="仿宋" w:eastAsia="仿宋" w:hAnsi="仿宋" w:hint="eastAsia"/>
          <w:b/>
          <w:color w:val="auto"/>
          <w:spacing w:val="6"/>
          <w:sz w:val="32"/>
          <w:szCs w:val="32"/>
          <w:highlight w:val="none"/>
        </w:rPr>
        <w:t>附件</w:t>
      </w:r>
      <w:r>
        <w:rPr>
          <w:rFonts w:ascii="仿宋" w:cs="仿宋" w:eastAsia="仿宋" w:hAnsi="仿宋" w:hint="eastAsia"/>
          <w:b/>
          <w:color w:val="auto"/>
          <w:spacing w:val="6"/>
          <w:sz w:val="32"/>
          <w:szCs w:val="32"/>
          <w:highlight w:val="none"/>
          <w:lang w:val="en-US" w:eastAsia="zh-CN"/>
        </w:rPr>
        <w:t>5</w:t>
      </w:r>
      <w:r>
        <w:rPr>
          <w:rFonts w:ascii="仿宋" w:cs="仿宋" w:eastAsia="仿宋" w:hAnsi="仿宋" w:hint="eastAsia"/>
          <w:b/>
          <w:color w:val="auto"/>
          <w:spacing w:val="6"/>
          <w:sz w:val="32"/>
          <w:szCs w:val="32"/>
          <w:highlight w:val="none"/>
        </w:rPr>
        <w:t>：</w:t>
      </w:r>
      <w:r>
        <w:rPr>
          <w:rFonts w:ascii="仿宋" w:cs="仿宋" w:eastAsia="仿宋" w:hAnsi="仿宋" w:hint="eastAsia"/>
          <w:b/>
          <w:color w:val="auto"/>
          <w:kern w:val="0"/>
          <w:sz w:val="32"/>
          <w:szCs w:val="32"/>
          <w:highlight w:val="none"/>
        </w:rPr>
        <w:t>分包意向协议</w:t>
      </w:r>
    </w:p>
    <w:p w14:paraId="77561120">
      <w:pPr>
        <w:pStyle w:val="style0"/>
        <w:pageBreakBefore w:val="false"/>
        <w:widowControl/>
        <w:kinsoku/>
        <w:wordWrap/>
        <w:overflowPunct/>
        <w:topLinePunct w:val="false"/>
        <w:autoSpaceDE/>
        <w:autoSpaceDN/>
        <w:bidi w:val="false"/>
        <w:spacing w:lineRule="exact" w:line="440"/>
        <w:ind w:left="0" w:leftChars="0" w:right="0" w:firstLine="120" w:firstLineChars="50"/>
        <w:jc w:val="left"/>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r>
        <w:rPr>
          <w:rFonts w:ascii="仿宋" w:cs="仿宋" w:eastAsia="仿宋" w:hAnsi="仿宋" w:hint="eastAsia"/>
          <w:b/>
          <w:color w:val="auto"/>
          <w:sz w:val="24"/>
          <w:highlight w:val="none"/>
        </w:rPr>
        <w:t>中标后以分包方式履行合同的，提供分包意向协议；采购人不同意分包或者投标人中标后不以分包方式履行合同的，则不需要提供。</w:t>
      </w:r>
      <w:r>
        <w:rPr>
          <w:rFonts w:ascii="仿宋" w:cs="仿宋" w:eastAsia="仿宋" w:hAnsi="仿宋" w:hint="eastAsia"/>
          <w:color w:val="auto"/>
          <w:sz w:val="24"/>
          <w:highlight w:val="none"/>
        </w:rPr>
        <w:t>）</w:t>
      </w:r>
    </w:p>
    <w:p w14:paraId="7D9F8189">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u w:val="single"/>
        </w:rPr>
        <w:t>（投标人名称）</w:t>
      </w:r>
      <w:r>
        <w:rPr>
          <w:rFonts w:ascii="仿宋" w:cs="仿宋" w:eastAsia="仿宋" w:hAnsi="仿宋" w:hint="eastAsia"/>
          <w:color w:val="auto"/>
          <w:kern w:val="0"/>
          <w:sz w:val="24"/>
          <w:highlight w:val="none"/>
          <w:lang w:val="zh-CN"/>
        </w:rPr>
        <w:t>若成为</w:t>
      </w:r>
      <w:r>
        <w:rPr>
          <w:rFonts w:ascii="仿宋" w:cs="仿宋" w:eastAsia="仿宋" w:hAnsi="仿宋" w:hint="eastAsia"/>
          <w:color w:val="auto"/>
          <w:sz w:val="24"/>
          <w:highlight w:val="none"/>
          <w:lang w:eastAsia="zh-CN"/>
        </w:rPr>
        <w:t>高速交警支队(2025 年)内外场科技设施设备维护项目</w:t>
      </w:r>
      <w:r>
        <w:rPr>
          <w:rFonts w:ascii="仿宋" w:cs="仿宋" w:eastAsia="仿宋" w:hAnsi="仿宋" w:hint="eastAsia"/>
          <w:color w:val="auto"/>
          <w:sz w:val="24"/>
          <w:highlight w:val="none"/>
        </w:rPr>
        <w:t>【招标编号：</w:t>
      </w:r>
      <w:r>
        <w:rPr>
          <w:rFonts w:ascii="仿宋" w:cs="仿宋" w:eastAsia="仿宋" w:hAnsi="仿宋" w:hint="eastAsia"/>
          <w:color w:val="auto"/>
          <w:sz w:val="24"/>
          <w:highlight w:val="none"/>
          <w:lang w:eastAsia="zh-CN"/>
        </w:rPr>
        <w:t>SXQS-202502-GK010</w:t>
      </w:r>
      <w:r>
        <w:rPr>
          <w:rFonts w:ascii="仿宋" w:cs="仿宋" w:eastAsia="仿宋" w:hAnsi="仿宋" w:hint="eastAsia"/>
          <w:color w:val="auto"/>
          <w:sz w:val="24"/>
          <w:highlight w:val="none"/>
        </w:rPr>
        <w:t>】</w:t>
      </w:r>
      <w:r>
        <w:rPr>
          <w:rFonts w:ascii="仿宋" w:cs="仿宋" w:eastAsia="仿宋" w:hAnsi="仿宋" w:hint="eastAsia"/>
          <w:color w:val="auto"/>
          <w:kern w:val="0"/>
          <w:sz w:val="24"/>
          <w:highlight w:val="none"/>
          <w:lang w:val="zh-CN"/>
        </w:rPr>
        <w:t>的中标供应商，将依法采取分包方式履行合同。</w:t>
      </w:r>
      <w:r>
        <w:rPr>
          <w:rFonts w:ascii="仿宋" w:cs="仿宋" w:eastAsia="仿宋" w:hAnsi="仿宋" w:hint="eastAsia"/>
          <w:color w:val="auto"/>
          <w:kern w:val="0"/>
          <w:sz w:val="24"/>
          <w:highlight w:val="none"/>
          <w:u w:val="single"/>
        </w:rPr>
        <w:t>（投标人名称）</w:t>
      </w:r>
      <w:r>
        <w:rPr>
          <w:rFonts w:ascii="仿宋" w:cs="仿宋" w:eastAsia="仿宋" w:hAnsi="仿宋" w:hint="eastAsia"/>
          <w:color w:val="auto"/>
          <w:kern w:val="0"/>
          <w:sz w:val="24"/>
          <w:highlight w:val="none"/>
        </w:rPr>
        <w:t>与</w:t>
      </w:r>
      <w:r>
        <w:rPr>
          <w:rFonts w:ascii="仿宋" w:cs="仿宋" w:eastAsia="仿宋" w:hAnsi="仿宋" w:hint="eastAsia"/>
          <w:color w:val="auto"/>
          <w:kern w:val="0"/>
          <w:sz w:val="24"/>
          <w:highlight w:val="none"/>
          <w:u w:val="single"/>
        </w:rPr>
        <w:t>（所有分包供应商名称）</w:t>
      </w:r>
      <w:r>
        <w:rPr>
          <w:rFonts w:ascii="仿宋" w:cs="仿宋" w:eastAsia="仿宋" w:hAnsi="仿宋" w:hint="eastAsia"/>
          <w:color w:val="auto"/>
          <w:kern w:val="0"/>
          <w:sz w:val="24"/>
          <w:highlight w:val="none"/>
        </w:rPr>
        <w:t>达成分包意向协议</w:t>
      </w:r>
      <w:r>
        <w:rPr>
          <w:rFonts w:ascii="仿宋" w:cs="仿宋" w:eastAsia="仿宋" w:hAnsi="仿宋" w:hint="eastAsia"/>
          <w:color w:val="auto"/>
          <w:kern w:val="0"/>
          <w:sz w:val="24"/>
          <w:highlight w:val="none"/>
          <w:lang w:val="zh-CN"/>
        </w:rPr>
        <w:t xml:space="preserve">。 </w:t>
      </w:r>
    </w:p>
    <w:p w14:paraId="046F940C">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一、分包标的及数量</w:t>
      </w:r>
    </w:p>
    <w:p w14:paraId="76019716">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u w:val="single"/>
        </w:rPr>
        <w:t>（投标人名称）</w:t>
      </w:r>
      <w:r>
        <w:rPr>
          <w:rFonts w:ascii="仿宋" w:cs="仿宋" w:eastAsia="仿宋" w:hAnsi="仿宋" w:hint="eastAsia"/>
          <w:color w:val="auto"/>
          <w:kern w:val="0"/>
          <w:sz w:val="24"/>
          <w:highlight w:val="none"/>
          <w:lang w:val="zh-CN"/>
        </w:rPr>
        <w:t>将</w:t>
      </w:r>
      <w:r>
        <w:rPr>
          <w:rFonts w:ascii="仿宋" w:cs="仿宋" w:eastAsia="仿宋" w:hAnsi="仿宋" w:hint="eastAsia"/>
          <w:color w:val="auto"/>
          <w:highlight w:val="none"/>
          <w:u w:val="single"/>
        </w:rPr>
        <w:t xml:space="preserve">  </w:t>
      </w:r>
      <w:r>
        <w:rPr>
          <w:rFonts w:ascii="仿宋" w:cs="仿宋" w:eastAsia="仿宋" w:hAnsi="仿宋" w:hint="eastAsia"/>
          <w:color w:val="auto"/>
          <w:kern w:val="0"/>
          <w:sz w:val="24"/>
          <w:highlight w:val="none"/>
          <w:u w:val="single"/>
        </w:rPr>
        <w:t xml:space="preserve"> XX工作内容   </w:t>
      </w:r>
      <w:r>
        <w:rPr>
          <w:rFonts w:ascii="仿宋" w:cs="仿宋" w:eastAsia="仿宋" w:hAnsi="仿宋" w:hint="eastAsia"/>
          <w:color w:val="auto"/>
          <w:sz w:val="24"/>
          <w:highlight w:val="none"/>
        </w:rPr>
        <w:t>分包给</w:t>
      </w:r>
      <w:r>
        <w:rPr>
          <w:rFonts w:ascii="仿宋" w:cs="仿宋" w:eastAsia="仿宋" w:hAnsi="仿宋" w:hint="eastAsia"/>
          <w:color w:val="auto"/>
          <w:kern w:val="0"/>
          <w:sz w:val="24"/>
          <w:highlight w:val="none"/>
          <w:u w:val="single"/>
        </w:rPr>
        <w:t>（分包供应商1名称）</w:t>
      </w:r>
      <w:r>
        <w:rPr>
          <w:rFonts w:ascii="仿宋" w:cs="仿宋" w:eastAsia="仿宋" w:hAnsi="仿宋" w:hint="eastAsia"/>
          <w:color w:val="auto"/>
          <w:kern w:val="0"/>
          <w:sz w:val="24"/>
          <w:highlight w:val="none"/>
          <w:lang w:val="zh-CN"/>
        </w:rPr>
        <w:t>，</w:t>
      </w:r>
      <w:r>
        <w:rPr>
          <w:rFonts w:ascii="仿宋" w:cs="仿宋" w:eastAsia="仿宋" w:hAnsi="仿宋" w:hint="eastAsia"/>
          <w:color w:val="auto"/>
          <w:kern w:val="0"/>
          <w:sz w:val="24"/>
          <w:highlight w:val="none"/>
          <w:u w:val="single"/>
        </w:rPr>
        <w:t>（分包供应商2名称），</w:t>
      </w:r>
      <w:r>
        <w:rPr>
          <w:rFonts w:ascii="仿宋" w:cs="仿宋" w:eastAsia="仿宋" w:hAnsi="仿宋" w:hint="eastAsia"/>
          <w:color w:val="auto"/>
          <w:kern w:val="0"/>
          <w:sz w:val="24"/>
          <w:highlight w:val="none"/>
          <w:lang w:val="zh-CN"/>
        </w:rPr>
        <w:t>具备承</w:t>
      </w:r>
      <w:r>
        <w:rPr>
          <w:rFonts w:ascii="仿宋" w:cs="仿宋" w:eastAsia="仿宋" w:hAnsi="仿宋" w:hint="eastAsia"/>
          <w:color w:val="auto"/>
          <w:kern w:val="0"/>
          <w:sz w:val="24"/>
          <w:highlight w:val="none"/>
        </w:rPr>
        <w:t>担</w:t>
      </w:r>
      <w:r>
        <w:rPr>
          <w:rFonts w:ascii="仿宋" w:cs="仿宋" w:eastAsia="仿宋" w:hAnsi="仿宋" w:hint="eastAsia"/>
          <w:color w:val="auto"/>
          <w:kern w:val="0"/>
          <w:sz w:val="24"/>
          <w:highlight w:val="none"/>
          <w:u w:val="single"/>
          <w:lang w:val="zh-CN"/>
        </w:rPr>
        <w:t>XX工作内容</w:t>
      </w:r>
      <w:r>
        <w:rPr>
          <w:rFonts w:ascii="仿宋" w:cs="仿宋" w:eastAsia="仿宋" w:hAnsi="仿宋" w:hint="eastAsia"/>
          <w:color w:val="auto"/>
          <w:kern w:val="0"/>
          <w:sz w:val="24"/>
          <w:highlight w:val="none"/>
          <w:lang w:val="zh-CN"/>
        </w:rPr>
        <w:t>相应资质条件且不得再次分包；</w:t>
      </w:r>
    </w:p>
    <w:p w14:paraId="16EA3342">
      <w:pPr>
        <w:pStyle w:val="style2"/>
        <w:pageBreakBefore w:val="false"/>
        <w:kinsoku/>
        <w:wordWrap/>
        <w:overflowPunct/>
        <w:topLinePunct w:val="false"/>
        <w:autoSpaceDE/>
        <w:autoSpaceDN/>
        <w:bidi w:val="false"/>
        <w:spacing w:lineRule="exact" w:line="440"/>
        <w:ind w:left="0" w:leftChars="0" w:right="0" w:firstLine="229" w:firstLineChars="95"/>
        <w:textAlignment w:val="auto"/>
        <w:rPr>
          <w:rFonts w:ascii="仿宋" w:cs="仿宋" w:eastAsia="仿宋" w:hAnsi="仿宋" w:hint="eastAsia"/>
          <w:color w:val="auto"/>
          <w:kern w:val="0"/>
          <w:sz w:val="24"/>
          <w:szCs w:val="24"/>
          <w:highlight w:val="none"/>
        </w:rPr>
      </w:pPr>
      <w:r>
        <w:rPr>
          <w:rFonts w:ascii="仿宋" w:cs="仿宋" w:eastAsia="仿宋" w:hAnsi="仿宋" w:hint="eastAsia"/>
          <w:color w:val="auto"/>
          <w:kern w:val="0"/>
          <w:sz w:val="24"/>
          <w:szCs w:val="24"/>
          <w:highlight w:val="none"/>
        </w:rPr>
        <w:t>……</w:t>
      </w:r>
    </w:p>
    <w:p w14:paraId="5A5A69F5">
      <w:pPr>
        <w:pStyle w:val="style0"/>
        <w:pageBreakBefore w:val="false"/>
        <w:kinsoku/>
        <w:wordWrap/>
        <w:overflowPunct/>
        <w:topLinePunct w:val="false"/>
        <w:autoSpaceDE/>
        <w:autoSpaceDN/>
        <w:bidi w:val="false"/>
        <w:spacing w:lineRule="exact" w:line="440"/>
        <w:ind w:left="0" w:leftChars="0" w:right="0"/>
        <w:textAlignment w:val="auto"/>
        <w:rPr>
          <w:rFonts w:ascii="仿宋" w:cs="仿宋" w:eastAsia="仿宋" w:hAnsi="仿宋" w:hint="eastAsia"/>
          <w:color w:val="auto"/>
          <w:highlight w:val="none"/>
        </w:rPr>
      </w:pPr>
      <w:r>
        <w:rPr>
          <w:rFonts w:ascii="仿宋" w:cs="仿宋" w:eastAsia="仿宋" w:hAnsi="仿宋" w:hint="eastAsia"/>
          <w:color w:val="auto"/>
          <w:highlight w:val="none"/>
          <w:lang w:val="zh-CN"/>
        </w:rPr>
        <w:t xml:space="preserve"> </w:t>
      </w:r>
    </w:p>
    <w:p w14:paraId="02885988">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二、分包供应商中小企业合同份额</w:t>
      </w:r>
    </w:p>
    <w:p w14:paraId="7C36A2AB">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b/>
          <w:color w:val="auto"/>
          <w:kern w:val="0"/>
          <w:sz w:val="24"/>
          <w:highlight w:val="none"/>
          <w:lang w:val="zh-CN"/>
        </w:rPr>
      </w:pPr>
      <w:r>
        <w:rPr>
          <w:rFonts w:ascii="仿宋" w:cs="仿宋" w:eastAsia="仿宋" w:hAnsi="仿宋" w:hint="eastAsia"/>
          <w:color w:val="auto"/>
          <w:kern w:val="0"/>
          <w:sz w:val="24"/>
          <w:highlight w:val="none"/>
        </w:rPr>
        <w:t>1、</w:t>
      </w:r>
      <w:r>
        <w:rPr>
          <w:rFonts w:ascii="仿宋" w:cs="仿宋" w:eastAsia="仿宋" w:hAnsi="仿宋" w:hint="eastAsia"/>
          <w:color w:val="auto"/>
          <w:kern w:val="0"/>
          <w:sz w:val="24"/>
          <w:highlight w:val="none"/>
          <w:u w:val="single"/>
        </w:rPr>
        <w:t>（分包供应商X,……）提供的服务全部由小微企业承接，</w:t>
      </w:r>
      <w:r>
        <w:rPr>
          <w:rFonts w:ascii="仿宋" w:cs="仿宋" w:eastAsia="仿宋" w:hAnsi="仿宋" w:hint="eastAsia"/>
          <w:color w:val="auto"/>
          <w:kern w:val="0"/>
          <w:sz w:val="24"/>
          <w:highlight w:val="none"/>
        </w:rPr>
        <w:t>其合同份额占到合同总金额</w:t>
      </w:r>
      <w:r>
        <w:rPr>
          <w:rFonts w:ascii="仿宋" w:cs="仿宋" w:eastAsia="仿宋" w:hAnsi="仿宋" w:hint="eastAsia"/>
          <w:color w:val="auto"/>
          <w:kern w:val="0"/>
          <w:sz w:val="24"/>
          <w:highlight w:val="none"/>
          <w:u w:val="single"/>
        </w:rPr>
        <w:t xml:space="preserve">     </w:t>
      </w:r>
      <w:r>
        <w:rPr>
          <w:rFonts w:ascii="仿宋" w:cs="仿宋" w:eastAsia="仿宋" w:hAnsi="仿宋" w:hint="eastAsia"/>
          <w:color w:val="auto"/>
          <w:kern w:val="0"/>
          <w:sz w:val="24"/>
          <w:highlight w:val="none"/>
        </w:rPr>
        <w:t>%以上</w:t>
      </w:r>
      <w:r>
        <w:rPr>
          <w:rFonts w:ascii="仿宋" w:cs="仿宋" w:eastAsia="仿宋" w:hAnsi="仿宋" w:hint="eastAsia"/>
          <w:color w:val="auto"/>
          <w:highlight w:val="none"/>
        </w:rPr>
        <w:t>。</w:t>
      </w:r>
      <w:r>
        <w:rPr>
          <w:rFonts w:ascii="仿宋" w:cs="仿宋" w:eastAsia="仿宋" w:hAnsi="仿宋" w:hint="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仿宋" w:cs="仿宋" w:eastAsia="仿宋" w:hAnsi="仿宋" w:hint="eastAsia"/>
          <w:b/>
          <w:color w:val="auto"/>
          <w:sz w:val="24"/>
          <w:highlight w:val="none"/>
        </w:rPr>
        <w:t>拟享受以上价格扣除政策的，填写有关内容。</w:t>
      </w:r>
      <w:r>
        <w:rPr>
          <w:rFonts w:ascii="仿宋" w:cs="仿宋" w:eastAsia="仿宋" w:hAnsi="仿宋" w:hint="eastAsia"/>
          <w:b/>
          <w:color w:val="auto"/>
          <w:kern w:val="0"/>
          <w:sz w:val="24"/>
          <w:highlight w:val="none"/>
          <w:lang w:val="zh-CN"/>
        </w:rPr>
        <w:t>）</w:t>
      </w:r>
    </w:p>
    <w:p w14:paraId="5CF4280A">
      <w:pPr>
        <w:pStyle w:val="style0"/>
        <w:pageBreakBefore w:val="false"/>
        <w:kinsoku/>
        <w:wordWrap/>
        <w:overflowPunct/>
        <w:topLinePunct w:val="false"/>
        <w:autoSpaceDE/>
        <w:autoSpaceDN/>
        <w:bidi w:val="false"/>
        <w:spacing w:lineRule="exact" w:line="440"/>
        <w:ind w:left="0" w:leftChars="0" w:right="0" w:firstLine="480" w:firstLineChars="200"/>
        <w:textAlignment w:val="auto"/>
        <w:rPr>
          <w:rFonts w:ascii="仿宋" w:cs="仿宋" w:eastAsia="仿宋" w:hAnsi="仿宋" w:hint="eastAsia"/>
          <w:b/>
          <w:bCs/>
          <w:color w:val="auto"/>
          <w:kern w:val="0"/>
          <w:sz w:val="24"/>
          <w:highlight w:val="none"/>
          <w:lang w:val="zh-CN"/>
        </w:rPr>
      </w:pPr>
      <w:r>
        <w:rPr>
          <w:rFonts w:ascii="仿宋" w:cs="仿宋" w:eastAsia="仿宋" w:hAnsi="仿宋" w:hint="eastAsia"/>
          <w:color w:val="auto"/>
          <w:sz w:val="24"/>
          <w:highlight w:val="none"/>
        </w:rPr>
        <w:t>2、中小企业合同金额达到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%，小微企业合同金额达到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r>
        <w:rPr>
          <w:rFonts w:ascii="仿宋" w:cs="仿宋" w:eastAsia="仿宋" w:hAnsi="仿宋" w:hint="eastAsia"/>
          <w:color w:val="auto"/>
          <w:kern w:val="0"/>
          <w:sz w:val="24"/>
          <w:highlight w:val="none"/>
          <w:lang w:val="zh-CN"/>
        </w:rPr>
        <w:t>。</w:t>
      </w:r>
      <w:r>
        <w:rPr>
          <w:rFonts w:ascii="仿宋" w:cs="仿宋" w:eastAsia="仿宋" w:hAnsi="仿宋" w:hint="eastAsia"/>
          <w:b/>
          <w:bCs/>
          <w:color w:val="auto"/>
          <w:kern w:val="0"/>
          <w:sz w:val="24"/>
          <w:highlight w:val="none"/>
          <w:lang w:val="zh-CN"/>
        </w:rPr>
        <w:t>（</w:t>
      </w:r>
      <w:r>
        <w:rPr>
          <w:rFonts w:ascii="仿宋" w:cs="仿宋" w:eastAsia="仿宋" w:hAnsi="仿宋" w:hint="eastAsia"/>
          <w:b/>
          <w:bCs/>
          <w:color w:val="auto"/>
          <w:sz w:val="24"/>
          <w:highlight w:val="none"/>
        </w:rPr>
        <w:t>要求合同分包形式参加的项目或采购包，供应商按招标文件第一部分招标公告申请人的资格要求中规定的</w:t>
      </w:r>
      <w:r>
        <w:rPr>
          <w:rFonts w:ascii="仿宋" w:cs="仿宋" w:eastAsia="仿宋" w:hAnsi="仿宋" w:hint="eastAsia"/>
          <w:b/>
          <w:color w:val="auto"/>
          <w:kern w:val="0"/>
          <w:sz w:val="24"/>
          <w:highlight w:val="none"/>
          <w:lang w:val="zh-CN"/>
        </w:rPr>
        <w:t>分包意向协议</w:t>
      </w:r>
      <w:r>
        <w:rPr>
          <w:rFonts w:ascii="仿宋" w:cs="仿宋" w:eastAsia="仿宋" w:hAnsi="仿宋" w:hint="eastAsia"/>
          <w:b/>
          <w:bCs/>
          <w:color w:val="auto"/>
          <w:sz w:val="24"/>
          <w:highlight w:val="none"/>
        </w:rPr>
        <w:t>中中小企业、小微企业合同金额应当达到的比例要求填写。</w:t>
      </w:r>
      <w:r>
        <w:rPr>
          <w:rFonts w:ascii="仿宋" w:cs="仿宋" w:eastAsia="仿宋" w:hAnsi="仿宋" w:hint="eastAsia"/>
          <w:b/>
          <w:bCs/>
          <w:color w:val="auto"/>
          <w:kern w:val="0"/>
          <w:sz w:val="24"/>
          <w:highlight w:val="none"/>
          <w:lang w:val="zh-CN"/>
        </w:rPr>
        <w:t>）</w:t>
      </w:r>
    </w:p>
    <w:p w14:paraId="1A5C433C">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三、分包工作履行期限、地点、方式</w:t>
      </w:r>
    </w:p>
    <w:p w14:paraId="4B79725D">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highlight w:val="none"/>
          <w:u w:val="single"/>
        </w:rPr>
      </w:pPr>
      <w:r>
        <w:rPr>
          <w:rFonts w:ascii="仿宋" w:cs="仿宋" w:eastAsia="仿宋" w:hAnsi="仿宋" w:hint="eastAsia"/>
          <w:color w:val="auto"/>
          <w:highlight w:val="none"/>
          <w:u w:val="single"/>
        </w:rPr>
        <w:t xml:space="preserve">                                                                                  </w:t>
      </w:r>
    </w:p>
    <w:p w14:paraId="12CAF3D7">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四、质量</w:t>
      </w:r>
    </w:p>
    <w:p w14:paraId="68AA28EA">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highlight w:val="none"/>
          <w:u w:val="single"/>
        </w:rPr>
        <w:t xml:space="preserve">                                                                                       </w:t>
      </w:r>
    </w:p>
    <w:p w14:paraId="227B36C3">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五、价款或者报酬</w:t>
      </w:r>
    </w:p>
    <w:p w14:paraId="61DACFB2">
      <w:pPr>
        <w:pStyle w:val="style0"/>
        <w:pageBreakBefore w:val="false"/>
        <w:kinsoku/>
        <w:wordWrap/>
        <w:overflowPunct/>
        <w:topLinePunct w:val="false"/>
        <w:autoSpaceDE/>
        <w:autoSpaceDN/>
        <w:bidi w:val="false"/>
        <w:snapToGrid w:val="false"/>
        <w:spacing w:lineRule="exact" w:line="440"/>
        <w:ind w:left="0" w:leftChars="0" w:right="0" w:firstLine="525" w:firstLineChars="250"/>
        <w:textAlignment w:val="auto"/>
        <w:rPr>
          <w:rFonts w:ascii="仿宋" w:cs="仿宋" w:eastAsia="仿宋" w:hAnsi="仿宋" w:hint="eastAsia"/>
          <w:color w:val="auto"/>
          <w:highlight w:val="none"/>
          <w:u w:val="single"/>
        </w:rPr>
      </w:pPr>
      <w:r>
        <w:rPr>
          <w:rFonts w:ascii="仿宋" w:cs="仿宋" w:eastAsia="仿宋" w:hAnsi="仿宋" w:hint="eastAsia"/>
          <w:color w:val="auto"/>
          <w:highlight w:val="none"/>
          <w:u w:val="single"/>
        </w:rPr>
        <w:t xml:space="preserve">                                                                                 </w:t>
      </w:r>
    </w:p>
    <w:p w14:paraId="1BFE2927">
      <w:pPr>
        <w:pStyle w:val="style0"/>
        <w:pageBreakBefore w:val="false"/>
        <w:kinsoku/>
        <w:wordWrap/>
        <w:overflowPunct/>
        <w:topLinePunct w:val="false"/>
        <w:autoSpaceDE/>
        <w:autoSpaceDN/>
        <w:bidi w:val="false"/>
        <w:snapToGrid w:val="false"/>
        <w:spacing w:lineRule="exact" w:line="440"/>
        <w:ind w:left="0" w:leftChars="0" w:right="0" w:firstLine="600" w:firstLineChars="250"/>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六、违约责任</w:t>
      </w:r>
    </w:p>
    <w:p w14:paraId="78524710">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highlight w:val="none"/>
          <w:u w:val="single"/>
        </w:rPr>
        <w:t xml:space="preserve">                                                                                     </w:t>
      </w:r>
    </w:p>
    <w:p w14:paraId="7B4B2C8B">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七、争议解决的办法</w:t>
      </w:r>
    </w:p>
    <w:p w14:paraId="01BCFE56">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highlight w:val="none"/>
          <w:u w:val="single"/>
        </w:rPr>
        <w:t xml:space="preserve">                                                                                  </w:t>
      </w:r>
    </w:p>
    <w:p w14:paraId="2F181E66">
      <w:pPr>
        <w:pStyle w:val="style0"/>
        <w:pageBreakBefore w:val="false"/>
        <w:kinsoku/>
        <w:wordWrap/>
        <w:overflowPunct/>
        <w:topLinePunct w:val="false"/>
        <w:autoSpaceDE/>
        <w:autoSpaceDN/>
        <w:bidi w:val="false"/>
        <w:snapToGrid w:val="false"/>
        <w:spacing w:lineRule="exact" w:line="440"/>
        <w:ind w:left="0" w:leftChars="0" w:right="0" w:firstLine="576"/>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八、其他</w:t>
      </w:r>
    </w:p>
    <w:p w14:paraId="53FB37FB">
      <w:pPr>
        <w:pStyle w:val="style0"/>
        <w:pageBreakBefore w:val="false"/>
        <w:kinsoku/>
        <w:wordWrap/>
        <w:overflowPunct/>
        <w:topLinePunct w:val="false"/>
        <w:autoSpaceDE/>
        <w:autoSpaceDN/>
        <w:bidi w:val="false"/>
        <w:snapToGrid w:val="false"/>
        <w:spacing w:lineRule="exact" w:line="440"/>
        <w:ind w:left="5040" w:leftChars="0" w:right="0" w:hanging="5040" w:hangingChars="2100"/>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sz w:val="24"/>
          <w:highlight w:val="none"/>
        </w:rPr>
        <w:t>中小企业合同金额达到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%，小微企业合同金额达到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w:t>
      </w:r>
      <w:r>
        <w:rPr>
          <w:rFonts w:ascii="仿宋" w:cs="仿宋" w:eastAsia="仿宋" w:hAnsi="仿宋" w:hint="eastAsia"/>
          <w:color w:val="auto"/>
          <w:kern w:val="0"/>
          <w:sz w:val="24"/>
          <w:highlight w:val="none"/>
          <w:lang w:val="zh-CN"/>
        </w:rPr>
        <w:t xml:space="preserve">  。                                           投标人名称(电子签名)：</w:t>
      </w:r>
    </w:p>
    <w:p w14:paraId="23713873">
      <w:pPr>
        <w:pStyle w:val="style0"/>
        <w:pageBreakBefore w:val="false"/>
        <w:kinsoku/>
        <w:wordWrap/>
        <w:overflowPunct/>
        <w:topLinePunct w:val="false"/>
        <w:autoSpaceDE/>
        <w:autoSpaceDN/>
        <w:bidi w:val="false"/>
        <w:snapToGrid w:val="false"/>
        <w:spacing w:lineRule="exact" w:line="440"/>
        <w:ind w:left="0" w:leftChars="0" w:right="0"/>
        <w:jc w:val="right"/>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分包供应商名称(电子签名/公章)：</w:t>
      </w:r>
    </w:p>
    <w:p w14:paraId="6AA78397">
      <w:pPr>
        <w:pStyle w:val="style0"/>
        <w:pageBreakBefore w:val="false"/>
        <w:kinsoku/>
        <w:wordWrap/>
        <w:overflowPunct/>
        <w:topLinePunct w:val="false"/>
        <w:autoSpaceDE/>
        <w:autoSpaceDN/>
        <w:bidi w:val="false"/>
        <w:snapToGrid w:val="false"/>
        <w:spacing w:lineRule="exact" w:line="440"/>
        <w:ind w:left="0" w:leftChars="0" w:right="0" w:firstLine="5760" w:firstLineChars="2400"/>
        <w:textAlignment w:val="auto"/>
        <w:rPr>
          <w:rFonts w:ascii="仿宋" w:cs="仿宋" w:eastAsia="仿宋" w:hAnsi="仿宋" w:hint="eastAsia"/>
          <w:color w:val="auto"/>
          <w:highlight w:val="none"/>
        </w:rPr>
      </w:pPr>
      <w:r>
        <w:rPr>
          <w:rFonts w:ascii="仿宋" w:cs="仿宋" w:eastAsia="仿宋" w:hAnsi="仿宋" w:hint="eastAsia"/>
          <w:color w:val="auto"/>
          <w:kern w:val="0"/>
          <w:sz w:val="24"/>
          <w:highlight w:val="none"/>
          <w:lang w:val="zh-CN"/>
        </w:rPr>
        <w:t>……</w:t>
      </w:r>
    </w:p>
    <w:p w14:paraId="75CC6576">
      <w:pPr>
        <w:pStyle w:val="style0"/>
        <w:pageBreakBefore w:val="false"/>
        <w:kinsoku/>
        <w:wordWrap/>
        <w:overflowPunct/>
        <w:topLinePunct w:val="false"/>
        <w:autoSpaceDE/>
        <w:autoSpaceDN/>
        <w:bidi w:val="false"/>
        <w:snapToGrid w:val="false"/>
        <w:spacing w:lineRule="exact" w:line="440"/>
        <w:ind w:left="5040" w:leftChars="0" w:right="0" w:hanging="5040" w:hangingChars="2100"/>
        <w:textAlignment w:val="auto"/>
        <w:rPr>
          <w:rFonts w:ascii="仿宋" w:cs="仿宋" w:eastAsia="仿宋" w:hAnsi="仿宋" w:hint="eastAsia"/>
          <w:color w:val="auto"/>
          <w:kern w:val="0"/>
          <w:sz w:val="24"/>
          <w:highlight w:val="none"/>
          <w:lang w:val="zh-CN"/>
        </w:rPr>
      </w:pPr>
      <w:r>
        <w:rPr>
          <w:rFonts w:ascii="仿宋" w:cs="仿宋" w:eastAsia="仿宋" w:hAnsi="仿宋" w:hint="eastAsia"/>
          <w:color w:val="auto"/>
          <w:kern w:val="0"/>
          <w:sz w:val="24"/>
          <w:highlight w:val="none"/>
          <w:lang w:val="zh-CN"/>
        </w:rPr>
        <w:t xml:space="preserve">                                        日期：  年  月   日</w:t>
      </w:r>
    </w:p>
    <w:p w14:paraId="59168F92">
      <w:pPr>
        <w:pStyle w:val="style0"/>
        <w:pageBreakBefore w:val="false"/>
        <w:kinsoku/>
        <w:wordWrap/>
        <w:overflowPunct/>
        <w:topLinePunct w:val="false"/>
        <w:autoSpaceDE/>
        <w:autoSpaceDN/>
        <w:bidi w:val="false"/>
        <w:spacing w:lineRule="exact" w:line="440"/>
        <w:ind w:left="0" w:leftChars="0" w:right="0"/>
        <w:textAlignment w:val="auto"/>
        <w:rPr>
          <w:rFonts w:ascii="仿宋" w:cs="仿宋" w:eastAsia="仿宋" w:hAnsi="仿宋" w:hint="eastAsia"/>
          <w:color w:val="auto"/>
          <w:sz w:val="24"/>
          <w:highlight w:val="none"/>
        </w:rPr>
      </w:pPr>
      <w:r>
        <w:rPr>
          <w:rFonts w:ascii="仿宋" w:cs="仿宋" w:eastAsia="仿宋" w:hAnsi="仿宋" w:hint="eastAsia"/>
          <w:color w:val="auto"/>
          <w:sz w:val="24"/>
          <w:highlight w:val="none"/>
        </w:rPr>
        <w:t>注：按本格式和要求提供。</w:t>
      </w:r>
    </w:p>
    <w:p w14:paraId="6ED2F7DE">
      <w:pPr>
        <w:pStyle w:val="style0"/>
        <w:autoSpaceDE w:val="false"/>
        <w:autoSpaceDN w:val="false"/>
        <w:jc w:val="center"/>
        <w:rPr>
          <w:rFonts w:ascii="仿宋" w:cs="仿宋" w:eastAsia="仿宋" w:hAnsi="仿宋" w:hint="eastAsia"/>
          <w:b/>
          <w:color w:val="auto"/>
          <w:spacing w:val="6"/>
          <w:sz w:val="32"/>
          <w:szCs w:val="32"/>
          <w:highlight w:val="none"/>
        </w:rPr>
      </w:pPr>
    </w:p>
    <w:p w14:paraId="09BD49BD">
      <w:pPr>
        <w:pStyle w:val="style0"/>
        <w:autoSpaceDE w:val="false"/>
        <w:autoSpaceDN w:val="false"/>
        <w:jc w:val="center"/>
        <w:rPr>
          <w:rFonts w:ascii="仿宋" w:cs="仿宋" w:eastAsia="仿宋" w:hAnsi="仿宋" w:hint="eastAsia"/>
          <w:b/>
          <w:color w:val="auto"/>
          <w:spacing w:val="6"/>
          <w:sz w:val="32"/>
          <w:szCs w:val="32"/>
          <w:highlight w:val="none"/>
        </w:rPr>
      </w:pPr>
    </w:p>
    <w:p w14:paraId="44790A69">
      <w:pPr>
        <w:pStyle w:val="style0"/>
        <w:autoSpaceDE w:val="false"/>
        <w:autoSpaceDN w:val="false"/>
        <w:jc w:val="center"/>
        <w:rPr>
          <w:rFonts w:ascii="仿宋" w:cs="仿宋" w:eastAsia="仿宋" w:hAnsi="仿宋" w:hint="eastAsia"/>
          <w:b/>
          <w:color w:val="auto"/>
          <w:spacing w:val="6"/>
          <w:sz w:val="32"/>
          <w:szCs w:val="32"/>
          <w:highlight w:val="none"/>
        </w:rPr>
      </w:pPr>
    </w:p>
    <w:p w14:paraId="712693B4">
      <w:pPr>
        <w:pStyle w:val="style4097"/>
        <w:rPr>
          <w:rFonts w:ascii="仿宋" w:cs="仿宋" w:eastAsia="仿宋" w:hAnsi="仿宋" w:hint="eastAsia"/>
          <w:b/>
          <w:color w:val="auto"/>
          <w:spacing w:val="6"/>
          <w:sz w:val="32"/>
          <w:szCs w:val="32"/>
          <w:highlight w:val="none"/>
        </w:rPr>
      </w:pPr>
    </w:p>
    <w:p w14:paraId="627282B5">
      <w:pPr>
        <w:pStyle w:val="style4098"/>
        <w:rPr>
          <w:rFonts w:ascii="仿宋" w:cs="仿宋" w:eastAsia="仿宋" w:hAnsi="仿宋" w:hint="eastAsia"/>
          <w:b/>
          <w:color w:val="auto"/>
          <w:spacing w:val="6"/>
          <w:sz w:val="32"/>
          <w:szCs w:val="32"/>
          <w:highlight w:val="none"/>
        </w:rPr>
      </w:pPr>
    </w:p>
    <w:p w14:paraId="631A08B8">
      <w:pPr>
        <w:pStyle w:val="style0"/>
        <w:rPr>
          <w:rFonts w:ascii="仿宋" w:cs="仿宋" w:eastAsia="仿宋" w:hAnsi="仿宋" w:hint="eastAsia"/>
          <w:b/>
          <w:color w:val="auto"/>
          <w:spacing w:val="6"/>
          <w:sz w:val="32"/>
          <w:szCs w:val="32"/>
          <w:highlight w:val="none"/>
        </w:rPr>
      </w:pPr>
    </w:p>
    <w:p w14:paraId="14A434FA">
      <w:pPr>
        <w:pStyle w:val="style4097"/>
        <w:rPr>
          <w:rFonts w:ascii="仿宋" w:cs="仿宋" w:eastAsia="仿宋" w:hAnsi="仿宋" w:hint="eastAsia"/>
          <w:b/>
          <w:color w:val="auto"/>
          <w:spacing w:val="6"/>
          <w:sz w:val="32"/>
          <w:szCs w:val="32"/>
          <w:highlight w:val="none"/>
        </w:rPr>
      </w:pPr>
    </w:p>
    <w:p w14:paraId="5C781BF5">
      <w:pPr>
        <w:pStyle w:val="style4098"/>
        <w:rPr>
          <w:rFonts w:ascii="仿宋" w:cs="仿宋" w:eastAsia="仿宋" w:hAnsi="仿宋" w:hint="eastAsia"/>
          <w:b/>
          <w:color w:val="auto"/>
          <w:spacing w:val="6"/>
          <w:sz w:val="32"/>
          <w:szCs w:val="32"/>
          <w:highlight w:val="none"/>
        </w:rPr>
      </w:pPr>
    </w:p>
    <w:p w14:paraId="67600331">
      <w:pPr>
        <w:pStyle w:val="style0"/>
        <w:rPr>
          <w:rFonts w:ascii="仿宋" w:cs="仿宋" w:eastAsia="仿宋" w:hAnsi="仿宋" w:hint="eastAsia"/>
          <w:b/>
          <w:color w:val="auto"/>
          <w:spacing w:val="6"/>
          <w:sz w:val="32"/>
          <w:szCs w:val="32"/>
          <w:highlight w:val="none"/>
        </w:rPr>
      </w:pPr>
    </w:p>
    <w:p w14:paraId="2486819A">
      <w:pPr>
        <w:pStyle w:val="style4097"/>
        <w:rPr>
          <w:rFonts w:ascii="仿宋" w:cs="仿宋" w:eastAsia="仿宋" w:hAnsi="仿宋" w:hint="eastAsia"/>
          <w:b/>
          <w:color w:val="auto"/>
          <w:spacing w:val="6"/>
          <w:sz w:val="32"/>
          <w:szCs w:val="32"/>
          <w:highlight w:val="none"/>
        </w:rPr>
      </w:pPr>
    </w:p>
    <w:p w14:paraId="1685B653">
      <w:pPr>
        <w:pStyle w:val="style4098"/>
        <w:rPr>
          <w:rFonts w:ascii="仿宋" w:cs="仿宋" w:eastAsia="仿宋" w:hAnsi="仿宋" w:hint="eastAsia"/>
          <w:b/>
          <w:color w:val="auto"/>
          <w:spacing w:val="6"/>
          <w:sz w:val="32"/>
          <w:szCs w:val="32"/>
          <w:highlight w:val="none"/>
        </w:rPr>
      </w:pPr>
    </w:p>
    <w:p w14:paraId="662C07D5">
      <w:pPr>
        <w:pStyle w:val="style0"/>
        <w:rPr>
          <w:rFonts w:ascii="仿宋" w:cs="仿宋" w:eastAsia="仿宋" w:hAnsi="仿宋" w:hint="eastAsia"/>
          <w:b/>
          <w:color w:val="auto"/>
          <w:spacing w:val="6"/>
          <w:sz w:val="32"/>
          <w:szCs w:val="32"/>
          <w:highlight w:val="none"/>
        </w:rPr>
      </w:pPr>
    </w:p>
    <w:p w14:paraId="210EDE1C">
      <w:pPr>
        <w:pStyle w:val="style4097"/>
        <w:rPr>
          <w:rFonts w:ascii="仿宋" w:cs="仿宋" w:eastAsia="仿宋" w:hAnsi="仿宋" w:hint="eastAsia"/>
          <w:b/>
          <w:color w:val="auto"/>
          <w:spacing w:val="6"/>
          <w:sz w:val="32"/>
          <w:szCs w:val="32"/>
          <w:highlight w:val="none"/>
        </w:rPr>
      </w:pPr>
    </w:p>
    <w:p w14:paraId="0A15BD0D">
      <w:pPr>
        <w:pStyle w:val="style4098"/>
        <w:rPr>
          <w:rFonts w:ascii="仿宋" w:cs="仿宋" w:eastAsia="仿宋" w:hAnsi="仿宋" w:hint="eastAsia"/>
          <w:b/>
          <w:color w:val="auto"/>
          <w:spacing w:val="6"/>
          <w:sz w:val="32"/>
          <w:szCs w:val="32"/>
          <w:highlight w:val="none"/>
        </w:rPr>
      </w:pPr>
    </w:p>
    <w:p w14:paraId="4650A169">
      <w:pPr>
        <w:pStyle w:val="style0"/>
        <w:rPr>
          <w:rFonts w:ascii="仿宋" w:cs="仿宋" w:eastAsia="仿宋" w:hAnsi="仿宋" w:hint="eastAsia"/>
          <w:b/>
          <w:color w:val="auto"/>
          <w:spacing w:val="6"/>
          <w:sz w:val="32"/>
          <w:szCs w:val="32"/>
          <w:highlight w:val="none"/>
        </w:rPr>
      </w:pPr>
    </w:p>
    <w:p w14:paraId="0D327134">
      <w:pPr>
        <w:pStyle w:val="style4097"/>
        <w:rPr>
          <w:rFonts w:ascii="仿宋" w:cs="仿宋" w:eastAsia="仿宋" w:hAnsi="仿宋" w:hint="eastAsia"/>
          <w:b/>
          <w:color w:val="auto"/>
          <w:spacing w:val="6"/>
          <w:sz w:val="32"/>
          <w:szCs w:val="32"/>
          <w:highlight w:val="none"/>
        </w:rPr>
      </w:pPr>
    </w:p>
    <w:p w14:paraId="1FDEC10D">
      <w:pPr>
        <w:pStyle w:val="style4098"/>
        <w:rPr>
          <w:rFonts w:ascii="仿宋" w:cs="仿宋" w:eastAsia="仿宋" w:hAnsi="仿宋" w:hint="eastAsia"/>
          <w:b/>
          <w:color w:val="auto"/>
          <w:spacing w:val="6"/>
          <w:sz w:val="32"/>
          <w:szCs w:val="32"/>
          <w:highlight w:val="none"/>
        </w:rPr>
      </w:pPr>
    </w:p>
    <w:p w14:paraId="096FD183">
      <w:pPr>
        <w:pStyle w:val="style0"/>
        <w:rPr>
          <w:rFonts w:ascii="仿宋" w:cs="仿宋" w:eastAsia="仿宋" w:hAnsi="仿宋" w:hint="eastAsia"/>
          <w:b/>
          <w:color w:val="auto"/>
          <w:spacing w:val="6"/>
          <w:sz w:val="32"/>
          <w:szCs w:val="32"/>
          <w:highlight w:val="none"/>
        </w:rPr>
      </w:pPr>
    </w:p>
    <w:p w14:paraId="208860B0">
      <w:pPr>
        <w:pStyle w:val="style4097"/>
        <w:rPr>
          <w:rFonts w:ascii="仿宋" w:cs="仿宋" w:eastAsia="仿宋" w:hAnsi="仿宋" w:hint="eastAsia"/>
          <w:b/>
          <w:color w:val="auto"/>
          <w:spacing w:val="6"/>
          <w:sz w:val="32"/>
          <w:szCs w:val="32"/>
          <w:highlight w:val="none"/>
        </w:rPr>
      </w:pPr>
    </w:p>
    <w:p w14:paraId="504DA491">
      <w:pPr>
        <w:pStyle w:val="style4098"/>
        <w:rPr>
          <w:rFonts w:ascii="仿宋" w:cs="仿宋" w:eastAsia="仿宋" w:hAnsi="仿宋" w:hint="eastAsia"/>
          <w:b/>
          <w:color w:val="auto"/>
          <w:spacing w:val="6"/>
          <w:sz w:val="32"/>
          <w:szCs w:val="32"/>
          <w:highlight w:val="none"/>
        </w:rPr>
      </w:pPr>
    </w:p>
    <w:p w14:paraId="051B5251">
      <w:pPr>
        <w:pStyle w:val="style0"/>
        <w:rPr>
          <w:rFonts w:ascii="仿宋" w:cs="仿宋" w:eastAsia="仿宋" w:hAnsi="仿宋" w:hint="eastAsia"/>
          <w:b/>
          <w:color w:val="auto"/>
          <w:spacing w:val="6"/>
          <w:sz w:val="32"/>
          <w:szCs w:val="32"/>
          <w:highlight w:val="none"/>
        </w:rPr>
      </w:pPr>
    </w:p>
    <w:p w14:paraId="60F28D3C">
      <w:pPr>
        <w:pStyle w:val="style4097"/>
        <w:rPr>
          <w:rFonts w:ascii="仿宋" w:cs="仿宋" w:eastAsia="仿宋" w:hAnsi="仿宋" w:hint="eastAsia"/>
          <w:color w:val="auto"/>
          <w:highlight w:val="none"/>
        </w:rPr>
      </w:pPr>
    </w:p>
    <w:p w14:paraId="20AA8AD3">
      <w:pPr>
        <w:pStyle w:val="style0"/>
        <w:autoSpaceDE w:val="false"/>
        <w:autoSpaceDN w:val="false"/>
        <w:jc w:val="center"/>
        <w:rPr>
          <w:rFonts w:ascii="仿宋" w:cs="仿宋" w:eastAsia="仿宋" w:hAnsi="仿宋" w:hint="eastAsia"/>
          <w:b/>
          <w:color w:val="auto"/>
          <w:spacing w:val="6"/>
          <w:sz w:val="32"/>
          <w:szCs w:val="32"/>
          <w:highlight w:val="none"/>
        </w:rPr>
      </w:pPr>
    </w:p>
    <w:p w14:paraId="301F8716">
      <w:pPr>
        <w:pStyle w:val="style0"/>
        <w:autoSpaceDE w:val="false"/>
        <w:autoSpaceDN w:val="false"/>
        <w:jc w:val="center"/>
        <w:rPr>
          <w:rFonts w:ascii="仿宋" w:cs="仿宋" w:eastAsia="仿宋" w:hAnsi="仿宋" w:hint="eastAsia"/>
          <w:b/>
          <w:color w:val="auto"/>
          <w:spacing w:val="6"/>
          <w:sz w:val="32"/>
          <w:szCs w:val="32"/>
          <w:highlight w:val="none"/>
        </w:rPr>
      </w:pPr>
    </w:p>
    <w:p w14:paraId="312F21C9">
      <w:pPr>
        <w:pStyle w:val="style0"/>
        <w:autoSpaceDE w:val="false"/>
        <w:autoSpaceDN w:val="false"/>
        <w:jc w:val="center"/>
        <w:rPr>
          <w:rFonts w:ascii="仿宋" w:cs="仿宋" w:eastAsia="仿宋" w:hAnsi="仿宋" w:hint="eastAsia"/>
          <w:b/>
          <w:color w:val="auto"/>
          <w:spacing w:val="6"/>
          <w:sz w:val="32"/>
          <w:szCs w:val="32"/>
          <w:highlight w:val="none"/>
        </w:rPr>
      </w:pPr>
    </w:p>
    <w:p w14:paraId="10992132">
      <w:pPr>
        <w:pStyle w:val="style0"/>
        <w:autoSpaceDE w:val="false"/>
        <w:autoSpaceDN w:val="false"/>
        <w:jc w:val="center"/>
        <w:rPr>
          <w:rFonts w:ascii="仿宋" w:cs="仿宋" w:eastAsia="仿宋" w:hAnsi="仿宋" w:hint="eastAsia"/>
          <w:b/>
          <w:color w:val="auto"/>
          <w:spacing w:val="6"/>
          <w:sz w:val="32"/>
          <w:szCs w:val="32"/>
          <w:highlight w:val="none"/>
        </w:rPr>
      </w:pPr>
    </w:p>
    <w:p w14:paraId="6C16AA7C">
      <w:pPr>
        <w:pStyle w:val="style0"/>
        <w:spacing w:lineRule="auto" w:line="360"/>
        <w:jc w:val="center"/>
        <w:rPr>
          <w:rFonts w:ascii="仿宋" w:cs="仿宋" w:eastAsia="仿宋" w:hAnsi="仿宋" w:hint="eastAsia"/>
          <w:b/>
          <w:color w:val="auto"/>
          <w:spacing w:val="6"/>
          <w:sz w:val="32"/>
          <w:szCs w:val="32"/>
          <w:highlight w:val="none"/>
        </w:rPr>
      </w:pPr>
    </w:p>
    <w:p w14:paraId="618EA2F0">
      <w:pPr>
        <w:pStyle w:val="style0"/>
        <w:spacing w:lineRule="auto" w:line="360"/>
        <w:jc w:val="center"/>
        <w:rPr>
          <w:rFonts w:ascii="仿宋" w:cs="仿宋" w:eastAsia="仿宋" w:hAnsi="仿宋" w:hint="eastAsia"/>
          <w:b/>
          <w:color w:val="auto"/>
          <w:spacing w:val="6"/>
          <w:sz w:val="32"/>
          <w:szCs w:val="32"/>
          <w:highlight w:val="none"/>
        </w:rPr>
      </w:pPr>
    </w:p>
    <w:p w14:paraId="690BC4D1">
      <w:pPr>
        <w:pStyle w:val="style0"/>
        <w:spacing w:lineRule="auto" w:line="360"/>
        <w:jc w:val="center"/>
        <w:rPr>
          <w:rFonts w:ascii="仿宋" w:cs="仿宋" w:eastAsia="仿宋" w:hAnsi="仿宋" w:hint="eastAsia"/>
          <w:b/>
          <w:color w:val="auto"/>
          <w:spacing w:val="6"/>
          <w:sz w:val="32"/>
          <w:szCs w:val="32"/>
          <w:highlight w:val="none"/>
        </w:rPr>
      </w:pPr>
      <w:r>
        <w:rPr>
          <w:rFonts w:ascii="仿宋" w:cs="仿宋" w:eastAsia="仿宋" w:hAnsi="仿宋" w:hint="eastAsia"/>
          <w:b/>
          <w:color w:val="auto"/>
          <w:spacing w:val="6"/>
          <w:sz w:val="32"/>
          <w:szCs w:val="32"/>
          <w:highlight w:val="none"/>
        </w:rPr>
        <w:t>附件</w:t>
      </w:r>
      <w:r>
        <w:rPr>
          <w:rFonts w:ascii="仿宋" w:cs="仿宋" w:eastAsia="仿宋" w:hAnsi="仿宋" w:hint="eastAsia"/>
          <w:b/>
          <w:color w:val="auto"/>
          <w:spacing w:val="6"/>
          <w:sz w:val="32"/>
          <w:szCs w:val="32"/>
          <w:highlight w:val="none"/>
          <w:lang w:val="en-US" w:eastAsia="zh-CN"/>
        </w:rPr>
        <w:t>6</w:t>
      </w:r>
      <w:r>
        <w:rPr>
          <w:rFonts w:ascii="仿宋" w:cs="仿宋" w:eastAsia="仿宋" w:hAnsi="仿宋" w:hint="eastAsia"/>
          <w:b/>
          <w:color w:val="auto"/>
          <w:spacing w:val="6"/>
          <w:sz w:val="32"/>
          <w:szCs w:val="32"/>
          <w:highlight w:val="none"/>
        </w:rPr>
        <w:t>：</w:t>
      </w:r>
      <w:bookmarkStart w:id="162" w:name="OLE_LINK14"/>
      <w:bookmarkStart w:id="163" w:name="OLE_LINK13"/>
      <w:r>
        <w:rPr>
          <w:rFonts w:ascii="仿宋" w:cs="仿宋" w:eastAsia="仿宋" w:hAnsi="仿宋" w:hint="eastAsia"/>
          <w:b/>
          <w:color w:val="auto"/>
          <w:spacing w:val="6"/>
          <w:sz w:val="32"/>
          <w:szCs w:val="32"/>
          <w:highlight w:val="none"/>
        </w:rPr>
        <w:t>残疾人福利性单位声明函</w:t>
      </w:r>
    </w:p>
    <w:bookmarkEnd w:id="162"/>
    <w:bookmarkEnd w:id="163"/>
    <w:p w14:paraId="54BE136A">
      <w:pPr>
        <w:pStyle w:val="style0"/>
        <w:spacing w:lineRule="auto" w:line="360"/>
        <w:rPr>
          <w:rFonts w:ascii="仿宋" w:cs="仿宋" w:eastAsia="仿宋" w:hAnsi="仿宋" w:hint="eastAsia"/>
          <w:b/>
          <w:color w:val="auto"/>
          <w:spacing w:val="6"/>
          <w:sz w:val="30"/>
          <w:szCs w:val="30"/>
          <w:highlight w:val="none"/>
        </w:rPr>
      </w:pPr>
    </w:p>
    <w:p w14:paraId="49A4E1D8">
      <w:pPr>
        <w:pStyle w:val="style0"/>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ascii="仿宋" w:cs="仿宋" w:eastAsia="仿宋" w:hAnsi="仿宋" w:hint="eastAsia"/>
          <w:color w:val="auto"/>
          <w:sz w:val="24"/>
          <w:highlight w:val="none"/>
          <w:u w:val="single"/>
        </w:rPr>
        <w:t>(采购人)</w:t>
      </w:r>
      <w:r>
        <w:rPr>
          <w:rFonts w:ascii="仿宋" w:cs="仿宋" w:eastAsia="仿宋" w:hAnsi="仿宋" w:hint="eastAsia"/>
          <w:color w:val="auto"/>
          <w:sz w:val="24"/>
          <w:highlight w:val="none"/>
        </w:rPr>
        <w:t>_单位的_</w:t>
      </w:r>
      <w:r>
        <w:rPr>
          <w:rFonts w:ascii="仿宋" w:cs="仿宋" w:eastAsia="仿宋" w:hAnsi="仿宋" w:hint="eastAsia"/>
          <w:color w:val="auto"/>
          <w:sz w:val="24"/>
          <w:highlight w:val="none"/>
          <w:u w:val="single"/>
          <w:lang w:eastAsia="zh-CN"/>
        </w:rPr>
        <w:t>高速交警支队(2025 年)内外场科技设施设备维护项目</w:t>
      </w:r>
      <w:r>
        <w:rPr>
          <w:rFonts w:ascii="仿宋" w:cs="仿宋" w:eastAsia="仿宋" w:hAnsi="仿宋" w:hint="eastAsia"/>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E3BA6DD">
      <w:pPr>
        <w:pStyle w:val="style0"/>
        <w:spacing w:lineRule="auto" w:line="360"/>
        <w:ind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本单位对上述声明的真实性负责。如有虚假，将依法承担相应责任。</w:t>
      </w:r>
    </w:p>
    <w:p w14:paraId="060D7F7F">
      <w:pPr>
        <w:pStyle w:val="style0"/>
        <w:spacing w:lineRule="auto" w:line="360"/>
        <w:ind w:firstLine="480" w:firstLineChars="200"/>
        <w:rPr>
          <w:rFonts w:ascii="仿宋" w:cs="仿宋" w:eastAsia="仿宋" w:hAnsi="仿宋" w:hint="eastAsia"/>
          <w:color w:val="auto"/>
          <w:sz w:val="24"/>
          <w:highlight w:val="none"/>
        </w:rPr>
      </w:pPr>
    </w:p>
    <w:p w14:paraId="554582E9">
      <w:pPr>
        <w:pStyle w:val="style0"/>
        <w:spacing w:lineRule="auto" w:line="360"/>
        <w:ind w:firstLine="480" w:firstLineChars="200"/>
        <w:rPr>
          <w:rFonts w:ascii="仿宋" w:cs="仿宋" w:eastAsia="仿宋" w:hAnsi="仿宋" w:hint="eastAsia"/>
          <w:color w:val="auto"/>
          <w:sz w:val="24"/>
          <w:highlight w:val="none"/>
        </w:rPr>
      </w:pPr>
    </w:p>
    <w:p w14:paraId="2443880F">
      <w:pPr>
        <w:pStyle w:val="style0"/>
        <w:tabs>
          <w:tab w:val="left" w:leader="none" w:pos="4860"/>
        </w:tabs>
        <w:spacing w:lineRule="auto" w:line="360"/>
        <w:ind w:right="1560" w:firstLine="480" w:firstLineChars="20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w:t>
      </w:r>
      <w:r>
        <w:rPr>
          <w:rFonts w:ascii="仿宋" w:cs="仿宋" w:eastAsia="仿宋" w:hAnsi="仿宋" w:hint="eastAsia"/>
          <w:color w:val="auto"/>
          <w:kern w:val="0"/>
          <w:sz w:val="24"/>
          <w:highlight w:val="none"/>
          <w:lang w:val="zh-CN"/>
        </w:rPr>
        <w:t>投标人名称（电子签名）</w:t>
      </w:r>
      <w:r>
        <w:rPr>
          <w:rFonts w:ascii="仿宋" w:cs="仿宋" w:eastAsia="仿宋" w:hAnsi="仿宋" w:hint="eastAsia"/>
          <w:color w:val="auto"/>
          <w:sz w:val="24"/>
          <w:highlight w:val="none"/>
        </w:rPr>
        <w:t>：</w:t>
      </w:r>
    </w:p>
    <w:p w14:paraId="0500EE07">
      <w:pPr>
        <w:pStyle w:val="style0"/>
        <w:tabs>
          <w:tab w:val="left" w:leader="none" w:pos="4860"/>
        </w:tabs>
        <w:spacing w:lineRule="auto" w:line="360"/>
        <w:ind w:right="1560" w:firstLine="480" w:firstLineChars="200"/>
        <w:jc w:val="center"/>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日  期：</w:t>
      </w:r>
    </w:p>
    <w:p w14:paraId="4F77CCA8">
      <w:pPr>
        <w:pStyle w:val="style0"/>
        <w:autoSpaceDE w:val="false"/>
        <w:autoSpaceDN w:val="false"/>
        <w:jc w:val="center"/>
        <w:rPr>
          <w:rFonts w:ascii="仿宋" w:cs="仿宋" w:eastAsia="仿宋" w:hAnsi="仿宋" w:hint="eastAsia"/>
          <w:b/>
          <w:color w:val="auto"/>
          <w:spacing w:val="6"/>
          <w:sz w:val="32"/>
          <w:szCs w:val="32"/>
          <w:highlight w:val="none"/>
        </w:rPr>
      </w:pPr>
    </w:p>
    <w:p w14:paraId="6BB8D5DA">
      <w:pPr>
        <w:pStyle w:val="style0"/>
        <w:autoSpaceDE w:val="false"/>
        <w:autoSpaceDN w:val="false"/>
        <w:jc w:val="center"/>
        <w:rPr>
          <w:rFonts w:ascii="仿宋" w:cs="仿宋" w:eastAsia="仿宋" w:hAnsi="仿宋" w:hint="eastAsia"/>
          <w:b/>
          <w:color w:val="auto"/>
          <w:spacing w:val="6"/>
          <w:sz w:val="32"/>
          <w:szCs w:val="32"/>
          <w:highlight w:val="none"/>
        </w:rPr>
      </w:pPr>
    </w:p>
    <w:p w14:paraId="5B3FC167">
      <w:pPr>
        <w:pStyle w:val="style0"/>
        <w:autoSpaceDE w:val="false"/>
        <w:autoSpaceDN w:val="false"/>
        <w:jc w:val="center"/>
        <w:rPr>
          <w:rFonts w:ascii="仿宋" w:cs="仿宋" w:eastAsia="仿宋" w:hAnsi="仿宋" w:hint="eastAsia"/>
          <w:b/>
          <w:color w:val="auto"/>
          <w:spacing w:val="6"/>
          <w:sz w:val="32"/>
          <w:szCs w:val="32"/>
          <w:highlight w:val="none"/>
        </w:rPr>
      </w:pPr>
    </w:p>
    <w:p w14:paraId="46FE19ED">
      <w:pPr>
        <w:pStyle w:val="style0"/>
        <w:autoSpaceDE w:val="false"/>
        <w:autoSpaceDN w:val="false"/>
        <w:jc w:val="center"/>
        <w:rPr>
          <w:rFonts w:ascii="仿宋" w:cs="仿宋" w:eastAsia="仿宋" w:hAnsi="仿宋" w:hint="eastAsia"/>
          <w:b/>
          <w:color w:val="auto"/>
          <w:spacing w:val="6"/>
          <w:sz w:val="32"/>
          <w:szCs w:val="32"/>
          <w:highlight w:val="none"/>
        </w:rPr>
      </w:pPr>
    </w:p>
    <w:p w14:paraId="787841DC">
      <w:pPr>
        <w:pStyle w:val="style0"/>
        <w:autoSpaceDE w:val="false"/>
        <w:autoSpaceDN w:val="false"/>
        <w:jc w:val="center"/>
        <w:rPr>
          <w:rFonts w:ascii="仿宋" w:cs="仿宋" w:eastAsia="仿宋" w:hAnsi="仿宋" w:hint="eastAsia"/>
          <w:b/>
          <w:color w:val="auto"/>
          <w:spacing w:val="6"/>
          <w:sz w:val="32"/>
          <w:szCs w:val="32"/>
          <w:highlight w:val="none"/>
        </w:rPr>
      </w:pPr>
    </w:p>
    <w:p w14:paraId="6CDE2C68">
      <w:pPr>
        <w:pStyle w:val="style0"/>
        <w:autoSpaceDE w:val="false"/>
        <w:autoSpaceDN w:val="false"/>
        <w:jc w:val="center"/>
        <w:rPr>
          <w:rFonts w:ascii="仿宋" w:cs="仿宋" w:eastAsia="仿宋" w:hAnsi="仿宋" w:hint="eastAsia"/>
          <w:b/>
          <w:color w:val="auto"/>
          <w:spacing w:val="6"/>
          <w:sz w:val="32"/>
          <w:szCs w:val="32"/>
          <w:highlight w:val="none"/>
        </w:rPr>
      </w:pPr>
    </w:p>
    <w:p w14:paraId="630EF3A1">
      <w:pPr>
        <w:pStyle w:val="style0"/>
        <w:autoSpaceDE w:val="false"/>
        <w:autoSpaceDN w:val="false"/>
        <w:jc w:val="center"/>
        <w:rPr>
          <w:rFonts w:ascii="仿宋" w:cs="仿宋" w:eastAsia="仿宋" w:hAnsi="仿宋" w:hint="eastAsia"/>
          <w:b/>
          <w:color w:val="auto"/>
          <w:spacing w:val="6"/>
          <w:sz w:val="32"/>
          <w:szCs w:val="32"/>
          <w:highlight w:val="none"/>
        </w:rPr>
      </w:pPr>
    </w:p>
    <w:p w14:paraId="3EF6379E">
      <w:pPr>
        <w:pStyle w:val="style0"/>
        <w:autoSpaceDE w:val="false"/>
        <w:autoSpaceDN w:val="false"/>
        <w:jc w:val="center"/>
        <w:rPr>
          <w:rFonts w:ascii="仿宋" w:cs="仿宋" w:eastAsia="仿宋" w:hAnsi="仿宋" w:hint="eastAsia"/>
          <w:b/>
          <w:color w:val="auto"/>
          <w:spacing w:val="6"/>
          <w:sz w:val="32"/>
          <w:szCs w:val="32"/>
          <w:highlight w:val="none"/>
        </w:rPr>
      </w:pPr>
    </w:p>
    <w:p w14:paraId="233E28AE">
      <w:pPr>
        <w:pStyle w:val="style0"/>
        <w:autoSpaceDE w:val="false"/>
        <w:autoSpaceDN w:val="false"/>
        <w:jc w:val="center"/>
        <w:rPr>
          <w:rFonts w:ascii="仿宋" w:cs="仿宋" w:eastAsia="仿宋" w:hAnsi="仿宋" w:hint="eastAsia"/>
          <w:b/>
          <w:color w:val="auto"/>
          <w:spacing w:val="6"/>
          <w:sz w:val="32"/>
          <w:szCs w:val="32"/>
          <w:highlight w:val="none"/>
        </w:rPr>
      </w:pPr>
    </w:p>
    <w:p w14:paraId="054EA7BA">
      <w:pPr>
        <w:pStyle w:val="style0"/>
        <w:autoSpaceDE w:val="false"/>
        <w:autoSpaceDN w:val="false"/>
        <w:jc w:val="center"/>
        <w:rPr>
          <w:rFonts w:ascii="仿宋" w:cs="仿宋" w:eastAsia="仿宋" w:hAnsi="仿宋" w:hint="eastAsia"/>
          <w:b/>
          <w:color w:val="auto"/>
          <w:spacing w:val="6"/>
          <w:sz w:val="32"/>
          <w:szCs w:val="32"/>
          <w:highlight w:val="none"/>
        </w:rPr>
      </w:pPr>
    </w:p>
    <w:p w14:paraId="70698A8E">
      <w:pPr>
        <w:pStyle w:val="style0"/>
        <w:autoSpaceDE w:val="false"/>
        <w:autoSpaceDN w:val="false"/>
        <w:jc w:val="center"/>
        <w:rPr>
          <w:rFonts w:ascii="仿宋" w:cs="仿宋" w:eastAsia="仿宋" w:hAnsi="仿宋" w:hint="eastAsia"/>
          <w:b/>
          <w:color w:val="auto"/>
          <w:spacing w:val="6"/>
          <w:sz w:val="32"/>
          <w:szCs w:val="32"/>
          <w:highlight w:val="none"/>
        </w:rPr>
      </w:pPr>
    </w:p>
    <w:p w14:paraId="571CA808">
      <w:pPr>
        <w:pStyle w:val="style0"/>
        <w:autoSpaceDE w:val="false"/>
        <w:autoSpaceDN w:val="false"/>
        <w:jc w:val="center"/>
        <w:rPr>
          <w:rFonts w:ascii="仿宋" w:cs="仿宋" w:eastAsia="仿宋" w:hAnsi="仿宋" w:hint="eastAsia"/>
          <w:b/>
          <w:color w:val="auto"/>
          <w:spacing w:val="6"/>
          <w:sz w:val="32"/>
          <w:szCs w:val="32"/>
          <w:highlight w:val="none"/>
        </w:rPr>
      </w:pPr>
    </w:p>
    <w:p w14:paraId="165EC49B">
      <w:pPr>
        <w:pStyle w:val="style0"/>
        <w:autoSpaceDE w:val="false"/>
        <w:autoSpaceDN w:val="false"/>
        <w:jc w:val="center"/>
        <w:rPr>
          <w:rFonts w:ascii="仿宋" w:cs="仿宋" w:eastAsia="仿宋" w:hAnsi="仿宋" w:hint="eastAsia"/>
          <w:b/>
          <w:color w:val="auto"/>
          <w:spacing w:val="6"/>
          <w:sz w:val="32"/>
          <w:szCs w:val="32"/>
          <w:highlight w:val="none"/>
        </w:rPr>
      </w:pPr>
    </w:p>
    <w:p w14:paraId="54690B61">
      <w:pPr>
        <w:pStyle w:val="style0"/>
        <w:autoSpaceDE w:val="false"/>
        <w:autoSpaceDN w:val="false"/>
        <w:jc w:val="center"/>
        <w:rPr>
          <w:rFonts w:ascii="仿宋" w:cs="仿宋" w:eastAsia="仿宋" w:hAnsi="仿宋" w:hint="eastAsia"/>
          <w:b/>
          <w:color w:val="auto"/>
          <w:spacing w:val="6"/>
          <w:sz w:val="32"/>
          <w:szCs w:val="32"/>
          <w:highlight w:val="none"/>
        </w:rPr>
      </w:pPr>
    </w:p>
    <w:p w14:paraId="57C31EE5">
      <w:pPr>
        <w:pStyle w:val="style0"/>
        <w:autoSpaceDE w:val="false"/>
        <w:autoSpaceDN w:val="false"/>
        <w:jc w:val="center"/>
        <w:rPr>
          <w:rFonts w:ascii="仿宋" w:cs="仿宋" w:eastAsia="仿宋" w:hAnsi="仿宋" w:hint="eastAsia"/>
          <w:b/>
          <w:color w:val="auto"/>
          <w:spacing w:val="6"/>
          <w:sz w:val="32"/>
          <w:szCs w:val="32"/>
          <w:highlight w:val="none"/>
        </w:rPr>
      </w:pPr>
    </w:p>
    <w:p w14:paraId="65771E91">
      <w:pPr>
        <w:pStyle w:val="style66"/>
        <w:rPr>
          <w:rFonts w:ascii="仿宋" w:cs="仿宋" w:eastAsia="仿宋" w:hAnsi="仿宋" w:hint="eastAsia"/>
          <w:color w:val="auto"/>
          <w:highlight w:val="none"/>
        </w:rPr>
      </w:pPr>
    </w:p>
    <w:p w14:paraId="46A6D52A">
      <w:pPr>
        <w:pStyle w:val="style0"/>
        <w:snapToGrid w:val="false"/>
        <w:spacing w:lineRule="auto" w:line="360"/>
        <w:rPr>
          <w:rFonts w:ascii="仿宋" w:cs="仿宋" w:eastAsia="仿宋" w:hAnsi="仿宋" w:hint="eastAsia"/>
          <w:b/>
          <w:color w:val="auto"/>
          <w:kern w:val="0"/>
          <w:sz w:val="32"/>
          <w:szCs w:val="32"/>
          <w:highlight w:val="none"/>
        </w:rPr>
      </w:pPr>
    </w:p>
    <w:p w14:paraId="559026E4">
      <w:pPr>
        <w:pStyle w:val="style0"/>
        <w:snapToGrid w:val="false"/>
        <w:spacing w:lineRule="auto" w:line="360"/>
        <w:rPr>
          <w:rFonts w:ascii="仿宋" w:cs="仿宋" w:eastAsia="仿宋" w:hAnsi="仿宋" w:hint="eastAsia"/>
          <w:b/>
          <w:color w:val="auto"/>
          <w:kern w:val="0"/>
          <w:sz w:val="32"/>
          <w:szCs w:val="32"/>
          <w:highlight w:val="none"/>
        </w:rPr>
      </w:pPr>
    </w:p>
    <w:p w14:paraId="16F20058">
      <w:pPr>
        <w:pStyle w:val="style0"/>
        <w:snapToGrid w:val="false"/>
        <w:spacing w:lineRule="auto" w:line="360"/>
        <w:rPr>
          <w:rFonts w:ascii="仿宋" w:cs="仿宋" w:eastAsia="仿宋" w:hAnsi="仿宋" w:hint="eastAsia"/>
          <w:b/>
          <w:color w:val="auto"/>
          <w:kern w:val="0"/>
          <w:sz w:val="32"/>
          <w:szCs w:val="32"/>
          <w:highlight w:val="none"/>
        </w:rPr>
      </w:pPr>
    </w:p>
    <w:p w14:paraId="7B2F5FD0">
      <w:pPr>
        <w:pStyle w:val="style0"/>
        <w:snapToGrid w:val="false"/>
        <w:spacing w:lineRule="auto" w:line="360"/>
        <w:rPr>
          <w:rFonts w:ascii="仿宋" w:cs="仿宋" w:eastAsia="仿宋" w:hAnsi="仿宋" w:hint="eastAsia"/>
          <w:b/>
          <w:color w:val="auto"/>
          <w:kern w:val="0"/>
          <w:sz w:val="32"/>
          <w:szCs w:val="32"/>
          <w:highlight w:val="none"/>
        </w:rPr>
      </w:pPr>
      <w:r>
        <w:rPr>
          <w:rFonts w:ascii="仿宋" w:cs="仿宋" w:eastAsia="仿宋" w:hAnsi="仿宋" w:hint="eastAsia"/>
          <w:b/>
          <w:color w:val="auto"/>
          <w:kern w:val="0"/>
          <w:sz w:val="32"/>
          <w:szCs w:val="32"/>
          <w:highlight w:val="none"/>
        </w:rPr>
        <w:t>附件</w:t>
      </w:r>
      <w:r>
        <w:rPr>
          <w:rFonts w:ascii="仿宋" w:cs="仿宋" w:eastAsia="仿宋" w:hAnsi="仿宋" w:hint="eastAsia"/>
          <w:b/>
          <w:color w:val="auto"/>
          <w:kern w:val="0"/>
          <w:sz w:val="32"/>
          <w:szCs w:val="32"/>
          <w:highlight w:val="none"/>
          <w:lang w:val="en-US" w:eastAsia="zh-CN"/>
        </w:rPr>
        <w:t>7</w:t>
      </w:r>
      <w:r>
        <w:rPr>
          <w:rFonts w:ascii="仿宋" w:cs="仿宋" w:eastAsia="仿宋" w:hAnsi="仿宋" w:hint="eastAsia"/>
          <w:b/>
          <w:color w:val="auto"/>
          <w:kern w:val="0"/>
          <w:sz w:val="32"/>
          <w:szCs w:val="32"/>
          <w:highlight w:val="none"/>
        </w:rPr>
        <w:t>：中小企业声明函</w:t>
      </w:r>
    </w:p>
    <w:p w14:paraId="4EF279F6">
      <w:pPr>
        <w:pStyle w:val="style0"/>
        <w:spacing w:lineRule="auto" w:line="360"/>
        <w:jc w:val="center"/>
        <w:rPr>
          <w:rFonts w:ascii="仿宋" w:cs="仿宋" w:eastAsia="仿宋" w:hAnsi="仿宋" w:hint="eastAsia"/>
          <w:color w:val="auto"/>
          <w:sz w:val="24"/>
          <w:highlight w:val="none"/>
          <w:u w:val="single"/>
        </w:rPr>
      </w:pPr>
    </w:p>
    <w:p w14:paraId="391A0485">
      <w:pPr>
        <w:pStyle w:val="style0"/>
        <w:spacing w:lineRule="auto" w:line="360"/>
        <w:jc w:val="center"/>
        <w:rPr>
          <w:rFonts w:ascii="仿宋" w:cs="仿宋" w:eastAsia="仿宋" w:hAnsi="仿宋" w:hint="eastAsia"/>
          <w:b/>
          <w:color w:val="auto"/>
          <w:sz w:val="32"/>
          <w:szCs w:val="32"/>
          <w:highlight w:val="none"/>
        </w:rPr>
      </w:pPr>
      <w:r>
        <w:rPr>
          <w:rFonts w:ascii="仿宋" w:cs="仿宋" w:eastAsia="仿宋" w:hAnsi="仿宋" w:hint="eastAsia"/>
          <w:b/>
          <w:color w:val="auto"/>
          <w:sz w:val="32"/>
          <w:szCs w:val="32"/>
          <w:highlight w:val="none"/>
        </w:rPr>
        <w:t>中小企业声明函（服务）</w:t>
      </w:r>
    </w:p>
    <w:p w14:paraId="1767057C">
      <w:pPr>
        <w:pStyle w:val="style0"/>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本公司（联合体）郑重声明，根据《政府采购促进中小企业发展管理办法》（财库﹝2020﹞46 号）的规定，本公司（联合体）参加 </w:t>
      </w:r>
      <w:r>
        <w:rPr>
          <w:rFonts w:ascii="仿宋" w:cs="仿宋" w:eastAsia="仿宋" w:hAnsi="仿宋" w:hint="eastAsia"/>
          <w:color w:val="auto"/>
          <w:sz w:val="24"/>
          <w:highlight w:val="none"/>
          <w:u w:val="single"/>
        </w:rPr>
        <w:t xml:space="preserve">（采购人） </w:t>
      </w:r>
      <w:r>
        <w:rPr>
          <w:rFonts w:ascii="仿宋" w:cs="仿宋" w:eastAsia="仿宋" w:hAnsi="仿宋" w:hint="eastAsia"/>
          <w:color w:val="auto"/>
          <w:sz w:val="24"/>
          <w:highlight w:val="none"/>
        </w:rPr>
        <w:t>的</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u w:val="single"/>
          <w:lang w:eastAsia="zh-CN"/>
        </w:rPr>
        <w:t>（项目名称）</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采购活动</w:t>
      </w:r>
      <w:r>
        <w:rPr>
          <w:rFonts w:ascii="仿宋" w:cs="仿宋" w:eastAsia="仿宋" w:hAnsi="仿宋" w:hint="eastAsia"/>
          <w:color w:val="auto"/>
          <w:sz w:val="24"/>
          <w:highlight w:val="none"/>
          <w:lang w:eastAsia="zh-CN"/>
        </w:rPr>
        <w:t>，</w:t>
      </w:r>
      <w:r>
        <w:rPr>
          <w:rFonts w:ascii="仿宋" w:cs="仿宋" w:eastAsia="仿宋" w:hAnsi="仿宋" w:hint="eastAsia"/>
          <w:color w:val="auto"/>
          <w:sz w:val="24"/>
          <w:highlight w:val="none"/>
        </w:rPr>
        <w:t>服务全部由符合政策要求的中小企业承接。相关企业（含联合体中的中小企业、签订分包意向协议的中小企业）的具体情况如下：</w:t>
      </w:r>
    </w:p>
    <w:p w14:paraId="480CAB70">
      <w:pPr>
        <w:pStyle w:val="style0"/>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1.</w:t>
      </w:r>
      <w:r>
        <w:rPr>
          <w:rFonts w:ascii="仿宋" w:cs="仿宋" w:eastAsia="仿宋" w:hAnsi="仿宋" w:hint="eastAsia"/>
          <w:color w:val="auto"/>
          <w:highlight w:val="none"/>
        </w:rPr>
        <w:t xml:space="preserve"> </w:t>
      </w:r>
      <w:r>
        <w:rPr>
          <w:rFonts w:ascii="仿宋" w:cs="仿宋" w:eastAsia="仿宋" w:hAnsi="仿宋" w:hint="eastAsia"/>
          <w:color w:val="auto"/>
          <w:sz w:val="24"/>
          <w:highlight w:val="none"/>
          <w:u w:val="single"/>
        </w:rPr>
        <w:t>（标的名称）</w:t>
      </w:r>
      <w:r>
        <w:rPr>
          <w:rFonts w:ascii="仿宋" w:cs="仿宋" w:eastAsia="仿宋" w:hAnsi="仿宋" w:hint="eastAsia"/>
          <w:color w:val="auto"/>
          <w:sz w:val="24"/>
          <w:highlight w:val="none"/>
        </w:rPr>
        <w:t>，属于</w:t>
      </w:r>
      <w:r>
        <w:rPr>
          <w:rFonts w:ascii="仿宋" w:cs="仿宋" w:eastAsia="仿宋" w:hAnsi="仿宋" w:hint="eastAsia"/>
          <w:color w:val="auto"/>
          <w:sz w:val="24"/>
          <w:highlight w:val="none"/>
          <w:u w:val="single"/>
        </w:rPr>
        <w:t xml:space="preserve"> （采购文件中明确的所属行业）</w:t>
      </w:r>
      <w:r>
        <w:rPr>
          <w:rFonts w:ascii="仿宋" w:cs="仿宋" w:eastAsia="仿宋" w:hAnsi="仿宋" w:hint="eastAsia"/>
          <w:color w:val="auto"/>
          <w:sz w:val="24"/>
          <w:highlight w:val="none"/>
        </w:rPr>
        <w:t xml:space="preserve"> ；承建（承接）企业为 </w:t>
      </w:r>
      <w:r>
        <w:rPr>
          <w:rFonts w:ascii="仿宋" w:cs="仿宋" w:eastAsia="仿宋" w:hAnsi="仿宋" w:hint="eastAsia"/>
          <w:color w:val="auto"/>
          <w:sz w:val="24"/>
          <w:highlight w:val="none"/>
          <w:u w:val="single"/>
        </w:rPr>
        <w:t>（企业名称）</w:t>
      </w:r>
      <w:r>
        <w:rPr>
          <w:rFonts w:ascii="仿宋" w:cs="仿宋" w:eastAsia="仿宋" w:hAnsi="仿宋" w:hint="eastAsia"/>
          <w:color w:val="auto"/>
          <w:sz w:val="24"/>
          <w:highlight w:val="none"/>
        </w:rPr>
        <w:t xml:space="preserve"> ，从业人员</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人，营业收入为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万元，资产总额为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万元属于</w:t>
      </w:r>
      <w:r>
        <w:rPr>
          <w:rFonts w:ascii="仿宋" w:cs="仿宋" w:eastAsia="仿宋" w:hAnsi="仿宋" w:hint="eastAsia"/>
          <w:color w:val="auto"/>
          <w:sz w:val="24"/>
          <w:highlight w:val="none"/>
          <w:u w:val="single"/>
        </w:rPr>
        <w:t xml:space="preserve"> （中型企业、小型企业、微型企业） </w:t>
      </w:r>
      <w:r>
        <w:rPr>
          <w:rFonts w:ascii="仿宋" w:cs="仿宋" w:eastAsia="仿宋" w:hAnsi="仿宋" w:hint="eastAsia"/>
          <w:color w:val="auto"/>
          <w:sz w:val="24"/>
          <w:highlight w:val="none"/>
        </w:rPr>
        <w:t>；</w:t>
      </w:r>
    </w:p>
    <w:p w14:paraId="39C1D994">
      <w:pPr>
        <w:pStyle w:val="style0"/>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2.</w:t>
      </w:r>
      <w:r>
        <w:rPr>
          <w:rFonts w:ascii="仿宋" w:cs="仿宋" w:eastAsia="仿宋" w:hAnsi="仿宋" w:hint="eastAsia"/>
          <w:color w:val="auto"/>
          <w:sz w:val="24"/>
          <w:highlight w:val="none"/>
          <w:u w:val="single"/>
        </w:rPr>
        <w:t xml:space="preserve"> （标的名称），</w:t>
      </w:r>
      <w:r>
        <w:rPr>
          <w:rFonts w:ascii="仿宋" w:cs="仿宋" w:eastAsia="仿宋" w:hAnsi="仿宋" w:hint="eastAsia"/>
          <w:color w:val="auto"/>
          <w:sz w:val="24"/>
          <w:highlight w:val="none"/>
        </w:rPr>
        <w:t xml:space="preserve">属于 </w:t>
      </w:r>
      <w:r>
        <w:rPr>
          <w:rFonts w:ascii="仿宋" w:cs="仿宋" w:eastAsia="仿宋" w:hAnsi="仿宋" w:hint="eastAsia"/>
          <w:color w:val="auto"/>
          <w:sz w:val="24"/>
          <w:highlight w:val="none"/>
          <w:u w:val="single"/>
        </w:rPr>
        <w:t xml:space="preserve">（采购文件中明确的所属行业） </w:t>
      </w:r>
      <w:r>
        <w:rPr>
          <w:rFonts w:ascii="仿宋" w:cs="仿宋" w:eastAsia="仿宋" w:hAnsi="仿宋" w:hint="eastAsia"/>
          <w:color w:val="auto"/>
          <w:sz w:val="24"/>
          <w:highlight w:val="none"/>
        </w:rPr>
        <w:t xml:space="preserve">；承建（承接）企业为 </w:t>
      </w:r>
      <w:r>
        <w:rPr>
          <w:rFonts w:ascii="仿宋" w:cs="仿宋" w:eastAsia="仿宋" w:hAnsi="仿宋" w:hint="eastAsia"/>
          <w:color w:val="auto"/>
          <w:sz w:val="24"/>
          <w:highlight w:val="none"/>
          <w:u w:val="single"/>
        </w:rPr>
        <w:t>（企业名称）</w:t>
      </w:r>
      <w:r>
        <w:rPr>
          <w:rFonts w:ascii="仿宋" w:cs="仿宋" w:eastAsia="仿宋" w:hAnsi="仿宋" w:hint="eastAsia"/>
          <w:color w:val="auto"/>
          <w:sz w:val="24"/>
          <w:highlight w:val="none"/>
        </w:rPr>
        <w:t xml:space="preserve"> ，从业人员</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人，营业收入为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万元，资产总额为</w:t>
      </w:r>
      <w:r>
        <w:rPr>
          <w:rFonts w:ascii="仿宋" w:cs="仿宋" w:eastAsia="仿宋" w:hAnsi="仿宋" w:hint="eastAsia"/>
          <w:color w:val="auto"/>
          <w:sz w:val="24"/>
          <w:highlight w:val="none"/>
          <w:u w:val="single"/>
        </w:rPr>
        <w:t xml:space="preserve">   </w:t>
      </w:r>
      <w:r>
        <w:rPr>
          <w:rFonts w:ascii="仿宋" w:cs="仿宋" w:eastAsia="仿宋" w:hAnsi="仿宋" w:hint="eastAsia"/>
          <w:color w:val="auto"/>
          <w:sz w:val="24"/>
          <w:highlight w:val="none"/>
        </w:rPr>
        <w:t>万元属于</w:t>
      </w:r>
      <w:r>
        <w:rPr>
          <w:rFonts w:ascii="仿宋" w:cs="仿宋" w:eastAsia="仿宋" w:hAnsi="仿宋" w:hint="eastAsia"/>
          <w:color w:val="auto"/>
          <w:sz w:val="24"/>
          <w:highlight w:val="none"/>
          <w:u w:val="single"/>
        </w:rPr>
        <w:t xml:space="preserve"> （中型企业、小型企业、微型企业） </w:t>
      </w:r>
      <w:r>
        <w:rPr>
          <w:rFonts w:ascii="仿宋" w:cs="仿宋" w:eastAsia="仿宋" w:hAnsi="仿宋" w:hint="eastAsia"/>
          <w:color w:val="auto"/>
          <w:sz w:val="24"/>
          <w:highlight w:val="none"/>
        </w:rPr>
        <w:t>；</w:t>
      </w:r>
    </w:p>
    <w:p w14:paraId="7171BAC6">
      <w:pPr>
        <w:pStyle w:val="style0"/>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w:t>
      </w:r>
    </w:p>
    <w:p w14:paraId="5D37A710">
      <w:pPr>
        <w:pStyle w:val="style0"/>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以上企业，不属于大企业的分支机构，不存在控股股东为大企业的情形，也不存在与大企业的负责人为同一人的情形。</w:t>
      </w:r>
    </w:p>
    <w:p w14:paraId="6CEDC60C">
      <w:pPr>
        <w:pStyle w:val="style0"/>
        <w:spacing w:lineRule="auto" w:line="360"/>
        <w:ind w:firstLine="480" w:firstLineChars="200"/>
        <w:jc w:val="left"/>
        <w:rPr>
          <w:rFonts w:ascii="仿宋" w:cs="仿宋" w:eastAsia="仿宋" w:hAnsi="仿宋" w:hint="eastAsia"/>
          <w:color w:val="auto"/>
          <w:sz w:val="24"/>
          <w:highlight w:val="none"/>
        </w:rPr>
      </w:pPr>
      <w:r>
        <w:rPr>
          <w:rFonts w:ascii="仿宋" w:cs="仿宋" w:eastAsia="仿宋" w:hAnsi="仿宋" w:hint="eastAsia"/>
          <w:color w:val="auto"/>
          <w:sz w:val="24"/>
          <w:highlight w:val="none"/>
        </w:rPr>
        <w:t>本企业对上述声明内容的真实性负责。如有虚假，将依法承担相应责任。</w:t>
      </w:r>
    </w:p>
    <w:p w14:paraId="7090F73B">
      <w:pPr>
        <w:pStyle w:val="style0"/>
        <w:spacing w:lineRule="auto" w:line="360"/>
        <w:ind w:right="1760"/>
        <w:jc w:val="right"/>
        <w:rPr>
          <w:rFonts w:ascii="仿宋" w:cs="仿宋" w:eastAsia="仿宋" w:hAnsi="仿宋" w:hint="eastAsia"/>
          <w:color w:val="auto"/>
          <w:sz w:val="24"/>
          <w:highlight w:val="none"/>
        </w:rPr>
      </w:pPr>
      <w:r>
        <w:rPr>
          <w:rFonts w:ascii="仿宋" w:cs="仿宋" w:eastAsia="仿宋" w:hAnsi="仿宋" w:hint="eastAsia"/>
          <w:color w:val="auto"/>
          <w:sz w:val="24"/>
          <w:highlight w:val="none"/>
        </w:rPr>
        <w:t>投标人名称（电子签名）：</w:t>
      </w:r>
    </w:p>
    <w:p w14:paraId="220CB039">
      <w:pPr>
        <w:pStyle w:val="style0"/>
        <w:spacing w:lineRule="auto" w:line="360"/>
        <w:ind w:right="1120" w:firstLine="4680" w:firstLineChars="1950"/>
        <w:rPr>
          <w:rFonts w:ascii="仿宋" w:cs="仿宋" w:eastAsia="仿宋" w:hAnsi="仿宋" w:hint="eastAsia"/>
          <w:color w:val="auto"/>
          <w:sz w:val="24"/>
          <w:highlight w:val="none"/>
        </w:rPr>
      </w:pPr>
      <w:r>
        <w:rPr>
          <w:rFonts w:ascii="仿宋" w:cs="仿宋" w:eastAsia="仿宋" w:hAnsi="仿宋" w:hint="eastAsia"/>
          <w:color w:val="auto"/>
          <w:sz w:val="24"/>
          <w:highlight w:val="none"/>
        </w:rPr>
        <w:t>日 期：</w:t>
      </w:r>
    </w:p>
    <w:p w14:paraId="56478F3A">
      <w:pPr>
        <w:pStyle w:val="style0"/>
        <w:spacing w:lineRule="auto" w:line="360"/>
        <w:ind w:firstLine="310" w:firstLineChars="147"/>
        <w:jc w:val="left"/>
        <w:rPr>
          <w:rFonts w:ascii="仿宋" w:cs="仿宋" w:eastAsia="仿宋" w:hAnsi="仿宋" w:hint="eastAsia"/>
          <w:b/>
          <w:color w:val="auto"/>
          <w:szCs w:val="21"/>
          <w:highlight w:val="none"/>
        </w:rPr>
      </w:pPr>
      <w:r>
        <w:rPr>
          <w:rFonts w:ascii="仿宋" w:cs="仿宋" w:eastAsia="仿宋" w:hAnsi="仿宋" w:hint="eastAsia"/>
          <w:b/>
          <w:color w:val="auto"/>
          <w:szCs w:val="21"/>
          <w:highlight w:val="none"/>
        </w:rPr>
        <w:t>从业人员、营业收入、资产总额填报上一年度数据，无上一年度数据的新成立企业可不填报。</w:t>
      </w:r>
    </w:p>
    <w:p w14:paraId="101F40A9">
      <w:pPr>
        <w:pStyle w:val="style0"/>
        <w:spacing w:lineRule="auto" w:line="360"/>
        <w:ind w:right="420"/>
        <w:rPr>
          <w:rFonts w:ascii="仿宋" w:cs="仿宋" w:eastAsia="仿宋" w:hAnsi="仿宋" w:hint="eastAsia"/>
          <w:color w:val="auto"/>
          <w:sz w:val="24"/>
          <w:highlight w:val="none"/>
        </w:rPr>
      </w:pPr>
    </w:p>
    <w:p w14:paraId="4DF325E5">
      <w:pPr>
        <w:pStyle w:val="style0"/>
        <w:spacing w:lineRule="auto" w:line="360"/>
        <w:ind w:right="420"/>
        <w:rPr>
          <w:rFonts w:ascii="仿宋" w:cs="仿宋" w:eastAsia="仿宋" w:hAnsi="仿宋" w:hint="eastAsia"/>
          <w:color w:val="auto"/>
          <w:sz w:val="24"/>
          <w:highlight w:val="none"/>
        </w:rPr>
      </w:pPr>
      <w:r>
        <w:rPr>
          <w:rFonts w:ascii="仿宋" w:cs="仿宋" w:eastAsia="仿宋" w:hAnsi="仿宋" w:hint="eastAsia"/>
          <w:color w:val="auto"/>
          <w:sz w:val="24"/>
          <w:highlight w:val="none"/>
        </w:rPr>
        <w:t xml:space="preserve">   注：</w:t>
      </w:r>
    </w:p>
    <w:p w14:paraId="610DB331">
      <w:pPr>
        <w:pStyle w:val="style0"/>
        <w:spacing w:lineRule="auto" w:line="360"/>
        <w:ind w:right="420"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656DEA8">
      <w:pPr>
        <w:pStyle w:val="style0"/>
        <w:spacing w:lineRule="auto" w:line="360"/>
        <w:ind w:right="420" w:firstLine="480" w:firstLineChars="200"/>
        <w:rPr>
          <w:rFonts w:ascii="仿宋" w:cs="仿宋" w:eastAsia="仿宋" w:hAnsi="仿宋" w:hint="eastAsia"/>
          <w:color w:val="auto"/>
          <w:sz w:val="24"/>
          <w:highlight w:val="none"/>
        </w:rPr>
      </w:pPr>
      <w:r>
        <w:rPr>
          <w:rFonts w:ascii="仿宋" w:cs="仿宋" w:eastAsia="仿宋" w:hAnsi="仿宋" w:hint="eastAsia"/>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52D1AD8">
      <w:pPr>
        <w:pStyle w:val="style2"/>
        <w:rPr>
          <w:rFonts w:ascii="仿宋" w:cs="仿宋" w:eastAsia="仿宋" w:hAnsi="仿宋" w:hint="eastAsia"/>
          <w:color w:val="auto"/>
          <w:highlight w:val="none"/>
          <w:lang w:val="en-US"/>
        </w:rPr>
      </w:pPr>
    </w:p>
    <w:p w14:paraId="0290A977">
      <w:pPr>
        <w:pStyle w:val="style0"/>
        <w:pageBreakBefore/>
        <w:shd w:val="clear" w:color="auto" w:fill="ffffff"/>
        <w:spacing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国家统计局关于印发《统计上大中小微型企业划分办法（2017）》的通知</w:t>
      </w:r>
    </w:p>
    <w:p w14:paraId="12077228">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各省、自治区、直辖市统计局，新疆生产建设兵团统计局，国务院各有关部门，国家统计局各调查总队：</w:t>
      </w:r>
    </w:p>
    <w:p w14:paraId="2725067B">
      <w:pPr>
        <w:pStyle w:val="style0"/>
        <w:widowControl/>
        <w:shd w:val="clear" w:color="auto" w:fill="ffffff"/>
        <w:spacing w:before="150" w:lineRule="atLeast" w:line="420"/>
        <w:ind w:firstLine="420" w:firstLineChars="20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4C67F102">
      <w:pPr>
        <w:pStyle w:val="style0"/>
        <w:widowControl/>
        <w:jc w:val="left"/>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附件：《统计上大中小微型企业划分办法（2017）》修订说明</w:t>
      </w:r>
    </w:p>
    <w:p w14:paraId="58D0E6D6">
      <w:pPr>
        <w:pStyle w:val="style0"/>
        <w:widowControl/>
        <w:shd w:val="clear" w:color="auto" w:fill="ffffff"/>
        <w:spacing w:before="150" w:lineRule="atLeast" w:line="420"/>
        <w:ind w:right="825"/>
        <w:jc w:val="righ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国家统计局  </w:t>
      </w:r>
    </w:p>
    <w:p w14:paraId="44341CF5">
      <w:pPr>
        <w:pStyle w:val="style0"/>
        <w:widowControl/>
        <w:shd w:val="clear" w:color="auto" w:fill="ffffff"/>
        <w:spacing w:before="150" w:lineRule="atLeast" w:line="420"/>
        <w:ind w:right="825"/>
        <w:jc w:val="righ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2017年12月28日</w:t>
      </w:r>
    </w:p>
    <w:p w14:paraId="577142F0">
      <w:pPr>
        <w:pStyle w:val="style66"/>
        <w:rPr>
          <w:rFonts w:ascii="仿宋" w:cs="仿宋" w:eastAsia="仿宋" w:hAnsi="仿宋" w:hint="eastAsia"/>
          <w:color w:val="auto"/>
          <w:highlight w:val="none"/>
          <w:lang w:val="en-US" w:eastAsia="zh-CN"/>
        </w:rPr>
      </w:pPr>
    </w:p>
    <w:p w14:paraId="15F37F8A">
      <w:pPr>
        <w:pStyle w:val="style0"/>
        <w:widowControl/>
        <w:shd w:val="clear" w:color="auto" w:fill="ffffff"/>
        <w:spacing w:before="150"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统计上大中小微型企业划分办法（2017）</w:t>
      </w:r>
    </w:p>
    <w:p w14:paraId="3C1258D2">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77666776">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二、本办法适用对象为在中华人民共和国境内依法设立的各种组织形式的法人企业或单位。个体工商户参照本办法进行划分。</w:t>
      </w:r>
    </w:p>
    <w:p w14:paraId="6DC1BA24">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C3F8D29">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14E62048">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五、企业划分由政府综合统计部门根据统计年报每年确定一次，定报统计原则上不进行调整。</w:t>
      </w:r>
    </w:p>
    <w:p w14:paraId="51BB8F15">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六、本办法自印发之日起执行，国家统计局2011年印发的《统计上大中小微型企业划分办法》（国统字〔2011〕75号）同时废止。</w:t>
      </w:r>
    </w:p>
    <w:p w14:paraId="613A4648">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附表：统计上大中小微型企业划分标准</w:t>
      </w:r>
    </w:p>
    <w:p w14:paraId="6F82590E">
      <w:pPr>
        <w:pStyle w:val="style0"/>
        <w:widowControl/>
        <w:jc w:val="left"/>
        <w:rPr>
          <w:rFonts w:ascii="仿宋" w:cs="仿宋" w:eastAsia="仿宋" w:hAnsi="仿宋" w:hint="eastAsia"/>
          <w:color w:val="auto"/>
          <w:kern w:val="0"/>
          <w:sz w:val="24"/>
          <w:highlight w:val="none"/>
        </w:rPr>
      </w:pPr>
    </w:p>
    <w:p w14:paraId="484AEFC8">
      <w:pPr>
        <w:pStyle w:val="style0"/>
        <w:widowControl/>
        <w:shd w:val="clear" w:color="auto" w:fill="ffffff"/>
        <w:spacing w:before="150"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统计上大中小微型企业划分标准</w:t>
      </w:r>
    </w:p>
    <w:tbl>
      <w:tblPr>
        <w:tblStyle w:val="style105"/>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B1F7493">
        <w:trPr>
          <w:jc w:val="center"/>
        </w:trPr>
        <w:tc>
          <w:tcPr>
            <w:tcW w:w="1457" w:type="dxa"/>
            <w:tcBorders/>
            <w:tcMar>
              <w:top w:w="75" w:type="dxa"/>
              <w:left w:w="75" w:type="dxa"/>
              <w:bottom w:w="75" w:type="dxa"/>
              <w:right w:w="75" w:type="dxa"/>
            </w:tcMar>
            <w:vAlign w:val="bottom"/>
          </w:tcPr>
          <w:p w14:paraId="4040076E">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行业名称</w:t>
            </w:r>
          </w:p>
        </w:tc>
        <w:tc>
          <w:tcPr>
            <w:tcW w:w="1560" w:type="dxa"/>
            <w:tcBorders/>
            <w:tcMar>
              <w:top w:w="75" w:type="dxa"/>
              <w:left w:w="75" w:type="dxa"/>
              <w:bottom w:w="75" w:type="dxa"/>
              <w:right w:w="75" w:type="dxa"/>
            </w:tcMar>
            <w:vAlign w:val="bottom"/>
          </w:tcPr>
          <w:p w14:paraId="153F456F">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指标名称</w:t>
            </w:r>
          </w:p>
        </w:tc>
        <w:tc>
          <w:tcPr>
            <w:tcW w:w="671" w:type="dxa"/>
            <w:tcBorders/>
            <w:tcMar>
              <w:top w:w="75" w:type="dxa"/>
              <w:left w:w="75" w:type="dxa"/>
              <w:bottom w:w="75" w:type="dxa"/>
              <w:right w:w="75" w:type="dxa"/>
            </w:tcMar>
            <w:vAlign w:val="bottom"/>
          </w:tcPr>
          <w:p w14:paraId="7799F447">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计量单位</w:t>
            </w:r>
          </w:p>
        </w:tc>
        <w:tc>
          <w:tcPr>
            <w:tcW w:w="1231" w:type="dxa"/>
            <w:tcBorders/>
            <w:tcMar>
              <w:top w:w="75" w:type="dxa"/>
              <w:left w:w="75" w:type="dxa"/>
              <w:bottom w:w="75" w:type="dxa"/>
              <w:right w:w="75" w:type="dxa"/>
            </w:tcMar>
            <w:vAlign w:val="bottom"/>
          </w:tcPr>
          <w:p w14:paraId="07C41200">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大型</w:t>
            </w:r>
          </w:p>
        </w:tc>
        <w:tc>
          <w:tcPr>
            <w:tcW w:w="1891" w:type="dxa"/>
            <w:tcBorders/>
            <w:tcMar>
              <w:top w:w="75" w:type="dxa"/>
              <w:left w:w="75" w:type="dxa"/>
              <w:bottom w:w="75" w:type="dxa"/>
              <w:right w:w="75" w:type="dxa"/>
            </w:tcMar>
            <w:vAlign w:val="bottom"/>
          </w:tcPr>
          <w:p w14:paraId="270D7A47">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中型</w:t>
            </w:r>
          </w:p>
        </w:tc>
        <w:tc>
          <w:tcPr>
            <w:tcW w:w="1730" w:type="dxa"/>
            <w:tcBorders/>
            <w:tcMar>
              <w:top w:w="75" w:type="dxa"/>
              <w:left w:w="75" w:type="dxa"/>
              <w:bottom w:w="75" w:type="dxa"/>
              <w:right w:w="75" w:type="dxa"/>
            </w:tcMar>
            <w:vAlign w:val="bottom"/>
          </w:tcPr>
          <w:p w14:paraId="14EB3E26">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小型</w:t>
            </w:r>
          </w:p>
        </w:tc>
        <w:tc>
          <w:tcPr>
            <w:tcW w:w="1203" w:type="dxa"/>
            <w:tcBorders/>
            <w:tcMar>
              <w:top w:w="75" w:type="dxa"/>
              <w:left w:w="75" w:type="dxa"/>
              <w:bottom w:w="75" w:type="dxa"/>
              <w:right w:w="75" w:type="dxa"/>
            </w:tcMar>
            <w:vAlign w:val="bottom"/>
          </w:tcPr>
          <w:p w14:paraId="1333B956">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微型</w:t>
            </w:r>
          </w:p>
        </w:tc>
      </w:tr>
      <w:tr w14:paraId="25EE4B8C">
        <w:tblPrEx/>
        <w:trPr>
          <w:jc w:val="center"/>
        </w:trPr>
        <w:tc>
          <w:tcPr>
            <w:tcW w:w="1457" w:type="dxa"/>
            <w:tcBorders/>
            <w:vAlign w:val="center"/>
          </w:tcPr>
          <w:p w14:paraId="44D4551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农、林、牧、渔业</w:t>
            </w:r>
          </w:p>
        </w:tc>
        <w:tc>
          <w:tcPr>
            <w:tcW w:w="1560" w:type="dxa"/>
            <w:tcBorders/>
            <w:vAlign w:val="center"/>
          </w:tcPr>
          <w:p w14:paraId="5E61C9D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50AD2CD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7C4BCAC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Y≥20000</w:t>
            </w:r>
          </w:p>
        </w:tc>
        <w:tc>
          <w:tcPr>
            <w:tcW w:w="1891" w:type="dxa"/>
            <w:tcBorders/>
            <w:vAlign w:val="center"/>
          </w:tcPr>
          <w:p w14:paraId="3CF4552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500≤Y＜20000</w:t>
            </w:r>
          </w:p>
        </w:tc>
        <w:tc>
          <w:tcPr>
            <w:tcW w:w="1730" w:type="dxa"/>
            <w:tcBorders/>
            <w:vAlign w:val="center"/>
          </w:tcPr>
          <w:p w14:paraId="62FD0B5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50≤Y＜500</w:t>
            </w:r>
          </w:p>
        </w:tc>
        <w:tc>
          <w:tcPr>
            <w:tcW w:w="1203" w:type="dxa"/>
            <w:tcBorders/>
            <w:vAlign w:val="center"/>
          </w:tcPr>
          <w:p w14:paraId="7B671DD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Y＜50</w:t>
            </w:r>
          </w:p>
        </w:tc>
      </w:tr>
      <w:tr w14:paraId="634E6E19">
        <w:tblPrEx/>
        <w:trPr>
          <w:jc w:val="center"/>
        </w:trPr>
        <w:tc>
          <w:tcPr>
            <w:tcW w:w="1457" w:type="dxa"/>
            <w:vMerge w:val="restart"/>
            <w:tcBorders/>
            <w:vAlign w:val="center"/>
          </w:tcPr>
          <w:p w14:paraId="4F91E88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工业 *</w:t>
            </w:r>
          </w:p>
        </w:tc>
        <w:tc>
          <w:tcPr>
            <w:tcW w:w="1560" w:type="dxa"/>
            <w:tcBorders/>
            <w:vAlign w:val="center"/>
          </w:tcPr>
          <w:p w14:paraId="1CEA66F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6F3EF6C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76F4155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X≥1000</w:t>
            </w:r>
          </w:p>
        </w:tc>
        <w:tc>
          <w:tcPr>
            <w:tcW w:w="1891" w:type="dxa"/>
            <w:tcBorders/>
            <w:vAlign w:val="center"/>
          </w:tcPr>
          <w:p w14:paraId="317969E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300≤X＜1000</w:t>
            </w:r>
          </w:p>
        </w:tc>
        <w:tc>
          <w:tcPr>
            <w:tcW w:w="1730" w:type="dxa"/>
            <w:tcBorders/>
            <w:vAlign w:val="center"/>
          </w:tcPr>
          <w:p w14:paraId="1EDE90C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20≤X＜300</w:t>
            </w:r>
          </w:p>
        </w:tc>
        <w:tc>
          <w:tcPr>
            <w:tcW w:w="1203" w:type="dxa"/>
            <w:tcBorders/>
            <w:vAlign w:val="center"/>
          </w:tcPr>
          <w:p w14:paraId="7B3D87E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w:t>
            </w:r>
          </w:p>
        </w:tc>
      </w:tr>
      <w:tr w14:paraId="1371037B">
        <w:tblPrEx/>
        <w:trPr>
          <w:jc w:val="center"/>
        </w:trPr>
        <w:tc>
          <w:tcPr>
            <w:tcW w:w="1457" w:type="dxa"/>
            <w:vMerge w:val="continue"/>
            <w:tcBorders/>
            <w:vAlign w:val="center"/>
          </w:tcPr>
          <w:p w14:paraId="60694FF8">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3E1C83B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019366A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17289FB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Y≥40000</w:t>
            </w:r>
          </w:p>
        </w:tc>
        <w:tc>
          <w:tcPr>
            <w:tcW w:w="1891" w:type="dxa"/>
            <w:tcBorders/>
            <w:vAlign w:val="center"/>
          </w:tcPr>
          <w:p w14:paraId="22B172C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2000≤Y＜40000</w:t>
            </w:r>
          </w:p>
        </w:tc>
        <w:tc>
          <w:tcPr>
            <w:tcW w:w="1730" w:type="dxa"/>
            <w:tcBorders/>
            <w:vAlign w:val="center"/>
          </w:tcPr>
          <w:p w14:paraId="561CFD5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300≤Y＜2000</w:t>
            </w:r>
          </w:p>
        </w:tc>
        <w:tc>
          <w:tcPr>
            <w:tcW w:w="1203" w:type="dxa"/>
            <w:tcBorders/>
            <w:vAlign w:val="center"/>
          </w:tcPr>
          <w:p w14:paraId="0CBC47F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Y＜300</w:t>
            </w:r>
          </w:p>
        </w:tc>
      </w:tr>
      <w:tr w14:paraId="3323C306">
        <w:tblPrEx/>
        <w:trPr>
          <w:jc w:val="center"/>
        </w:trPr>
        <w:tc>
          <w:tcPr>
            <w:tcW w:w="1457" w:type="dxa"/>
            <w:vMerge w:val="restart"/>
            <w:tcBorders/>
            <w:vAlign w:val="center"/>
          </w:tcPr>
          <w:p w14:paraId="4A156A6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建筑业</w:t>
            </w:r>
          </w:p>
        </w:tc>
        <w:tc>
          <w:tcPr>
            <w:tcW w:w="1560" w:type="dxa"/>
            <w:tcBorders/>
            <w:vAlign w:val="center"/>
          </w:tcPr>
          <w:p w14:paraId="627BE18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79581E8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14B3209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Y≥80000</w:t>
            </w:r>
          </w:p>
        </w:tc>
        <w:tc>
          <w:tcPr>
            <w:tcW w:w="1891" w:type="dxa"/>
            <w:tcBorders/>
            <w:vAlign w:val="center"/>
          </w:tcPr>
          <w:p w14:paraId="5849C2F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6000≤Y＜80000</w:t>
            </w:r>
          </w:p>
        </w:tc>
        <w:tc>
          <w:tcPr>
            <w:tcW w:w="1730" w:type="dxa"/>
            <w:tcBorders/>
            <w:vAlign w:val="center"/>
          </w:tcPr>
          <w:p w14:paraId="1D9000D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300≤Y＜6000</w:t>
            </w:r>
          </w:p>
        </w:tc>
        <w:tc>
          <w:tcPr>
            <w:tcW w:w="1203" w:type="dxa"/>
            <w:tcBorders/>
            <w:vAlign w:val="center"/>
          </w:tcPr>
          <w:p w14:paraId="598C9D1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Y＜300</w:t>
            </w:r>
          </w:p>
        </w:tc>
      </w:tr>
      <w:tr w14:paraId="10B9F7FB">
        <w:tblPrEx/>
        <w:trPr>
          <w:jc w:val="center"/>
        </w:trPr>
        <w:tc>
          <w:tcPr>
            <w:tcW w:w="1457" w:type="dxa"/>
            <w:vMerge w:val="continue"/>
            <w:tcBorders/>
            <w:vAlign w:val="center"/>
          </w:tcPr>
          <w:p w14:paraId="0DD501C1">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444A962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资产总额(Z)</w:t>
            </w:r>
          </w:p>
        </w:tc>
        <w:tc>
          <w:tcPr>
            <w:tcW w:w="671" w:type="dxa"/>
            <w:tcBorders/>
            <w:vAlign w:val="center"/>
          </w:tcPr>
          <w:p w14:paraId="70B5D92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3CD9199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Z≥80000</w:t>
            </w:r>
          </w:p>
        </w:tc>
        <w:tc>
          <w:tcPr>
            <w:tcW w:w="1891" w:type="dxa"/>
            <w:tcBorders/>
            <w:vAlign w:val="center"/>
          </w:tcPr>
          <w:p w14:paraId="265FCE9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5000≤Z＜80000</w:t>
            </w:r>
          </w:p>
        </w:tc>
        <w:tc>
          <w:tcPr>
            <w:tcW w:w="1730" w:type="dxa"/>
            <w:tcBorders/>
            <w:vAlign w:val="center"/>
          </w:tcPr>
          <w:p w14:paraId="1FFE1E9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300≤Z＜5000</w:t>
            </w:r>
          </w:p>
        </w:tc>
        <w:tc>
          <w:tcPr>
            <w:tcW w:w="1203" w:type="dxa"/>
            <w:tcBorders/>
            <w:vAlign w:val="center"/>
          </w:tcPr>
          <w:p w14:paraId="5642365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Z＜300</w:t>
            </w:r>
          </w:p>
        </w:tc>
      </w:tr>
      <w:tr w14:paraId="4E7ED8BF">
        <w:tblPrEx/>
        <w:trPr>
          <w:jc w:val="center"/>
        </w:trPr>
        <w:tc>
          <w:tcPr>
            <w:tcW w:w="1457" w:type="dxa"/>
            <w:vMerge w:val="restart"/>
            <w:tcBorders/>
            <w:vAlign w:val="center"/>
          </w:tcPr>
          <w:p w14:paraId="1624365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批发业</w:t>
            </w:r>
          </w:p>
        </w:tc>
        <w:tc>
          <w:tcPr>
            <w:tcW w:w="1560" w:type="dxa"/>
            <w:tcBorders/>
            <w:vAlign w:val="center"/>
          </w:tcPr>
          <w:p w14:paraId="1ED7010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6F4FB51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5B22C0E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X≥200</w:t>
            </w:r>
          </w:p>
        </w:tc>
        <w:tc>
          <w:tcPr>
            <w:tcW w:w="1891" w:type="dxa"/>
            <w:tcBorders/>
            <w:vAlign w:val="center"/>
          </w:tcPr>
          <w:p w14:paraId="1C5B8DC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20≤X＜200</w:t>
            </w:r>
          </w:p>
        </w:tc>
        <w:tc>
          <w:tcPr>
            <w:tcW w:w="1730" w:type="dxa"/>
            <w:tcBorders/>
            <w:vAlign w:val="center"/>
          </w:tcPr>
          <w:p w14:paraId="63D0075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5≤X＜20</w:t>
            </w:r>
          </w:p>
        </w:tc>
        <w:tc>
          <w:tcPr>
            <w:tcW w:w="1203" w:type="dxa"/>
            <w:tcBorders/>
            <w:vAlign w:val="center"/>
          </w:tcPr>
          <w:p w14:paraId="17341E5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X＜5</w:t>
            </w:r>
          </w:p>
        </w:tc>
      </w:tr>
      <w:tr w14:paraId="5F3B98D9">
        <w:tblPrEx/>
        <w:trPr>
          <w:jc w:val="center"/>
        </w:trPr>
        <w:tc>
          <w:tcPr>
            <w:tcW w:w="1457" w:type="dxa"/>
            <w:vMerge w:val="continue"/>
            <w:tcBorders/>
            <w:vAlign w:val="center"/>
          </w:tcPr>
          <w:p w14:paraId="6DB5CC3C">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27D6827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527EB4C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53789AE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Y≥40000</w:t>
            </w:r>
          </w:p>
        </w:tc>
        <w:tc>
          <w:tcPr>
            <w:tcW w:w="1891" w:type="dxa"/>
            <w:tcBorders/>
            <w:vAlign w:val="center"/>
          </w:tcPr>
          <w:p w14:paraId="5DB1B25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5000≤Y＜40000</w:t>
            </w:r>
          </w:p>
        </w:tc>
        <w:tc>
          <w:tcPr>
            <w:tcW w:w="1730" w:type="dxa"/>
            <w:tcBorders/>
            <w:vAlign w:val="center"/>
          </w:tcPr>
          <w:p w14:paraId="172CF51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1000≤Y＜5000</w:t>
            </w:r>
          </w:p>
        </w:tc>
        <w:tc>
          <w:tcPr>
            <w:tcW w:w="1203" w:type="dxa"/>
            <w:tcBorders/>
            <w:vAlign w:val="center"/>
          </w:tcPr>
          <w:p w14:paraId="0F1CF3F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Y＜1000</w:t>
            </w:r>
          </w:p>
        </w:tc>
      </w:tr>
      <w:tr w14:paraId="1F6749EB">
        <w:tblPrEx/>
        <w:trPr>
          <w:jc w:val="center"/>
        </w:trPr>
        <w:tc>
          <w:tcPr>
            <w:tcW w:w="1457" w:type="dxa"/>
            <w:vMerge w:val="restart"/>
            <w:tcBorders/>
            <w:vAlign w:val="center"/>
          </w:tcPr>
          <w:p w14:paraId="0E5890B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零售业</w:t>
            </w:r>
          </w:p>
        </w:tc>
        <w:tc>
          <w:tcPr>
            <w:tcW w:w="1560" w:type="dxa"/>
            <w:tcBorders/>
            <w:vAlign w:val="center"/>
          </w:tcPr>
          <w:p w14:paraId="221553D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3599091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2991510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X≥300</w:t>
            </w:r>
          </w:p>
        </w:tc>
        <w:tc>
          <w:tcPr>
            <w:tcW w:w="1891" w:type="dxa"/>
            <w:tcBorders/>
            <w:vAlign w:val="center"/>
          </w:tcPr>
          <w:p w14:paraId="099B9AB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50≤X＜300</w:t>
            </w:r>
          </w:p>
        </w:tc>
        <w:tc>
          <w:tcPr>
            <w:tcW w:w="1730" w:type="dxa"/>
            <w:tcBorders/>
            <w:vAlign w:val="center"/>
          </w:tcPr>
          <w:p w14:paraId="327DADD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10≤X＜50</w:t>
            </w:r>
          </w:p>
        </w:tc>
        <w:tc>
          <w:tcPr>
            <w:tcW w:w="1203" w:type="dxa"/>
            <w:tcBorders/>
            <w:vAlign w:val="center"/>
          </w:tcPr>
          <w:p w14:paraId="374F97A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r w14:paraId="5DD3637E">
        <w:tblPrEx/>
        <w:trPr>
          <w:jc w:val="center"/>
        </w:trPr>
        <w:tc>
          <w:tcPr>
            <w:tcW w:w="1457" w:type="dxa"/>
            <w:vMerge w:val="continue"/>
            <w:tcBorders/>
            <w:vAlign w:val="center"/>
          </w:tcPr>
          <w:p w14:paraId="0A7CB0A0">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678D5C3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7DBEBD9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4DE3D69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Y≥20000</w:t>
            </w:r>
          </w:p>
        </w:tc>
        <w:tc>
          <w:tcPr>
            <w:tcW w:w="1891" w:type="dxa"/>
            <w:tcBorders/>
            <w:vAlign w:val="center"/>
          </w:tcPr>
          <w:p w14:paraId="28FA840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500≤Y＜20000</w:t>
            </w:r>
          </w:p>
        </w:tc>
        <w:tc>
          <w:tcPr>
            <w:tcW w:w="1730" w:type="dxa"/>
            <w:tcBorders/>
            <w:vAlign w:val="center"/>
          </w:tcPr>
          <w:p w14:paraId="05B138E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100≤Y＜500</w:t>
            </w:r>
          </w:p>
        </w:tc>
        <w:tc>
          <w:tcPr>
            <w:tcW w:w="1203" w:type="dxa"/>
            <w:tcBorders/>
            <w:vAlign w:val="center"/>
          </w:tcPr>
          <w:p w14:paraId="04053E9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236D065B">
        <w:tblPrEx/>
        <w:trPr>
          <w:jc w:val="center"/>
        </w:trPr>
        <w:tc>
          <w:tcPr>
            <w:tcW w:w="1457" w:type="dxa"/>
            <w:vMerge w:val="restart"/>
            <w:tcBorders/>
            <w:vAlign w:val="center"/>
          </w:tcPr>
          <w:p w14:paraId="04B4114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交通运输业 *</w:t>
            </w:r>
          </w:p>
        </w:tc>
        <w:tc>
          <w:tcPr>
            <w:tcW w:w="1560" w:type="dxa"/>
            <w:tcBorders/>
            <w:vAlign w:val="center"/>
          </w:tcPr>
          <w:p w14:paraId="71E539D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372490F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41363BD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X≥1000</w:t>
            </w:r>
          </w:p>
        </w:tc>
        <w:tc>
          <w:tcPr>
            <w:tcW w:w="1891" w:type="dxa"/>
            <w:tcBorders/>
            <w:vAlign w:val="center"/>
          </w:tcPr>
          <w:p w14:paraId="18080B9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300≤X＜1000</w:t>
            </w:r>
          </w:p>
        </w:tc>
        <w:tc>
          <w:tcPr>
            <w:tcW w:w="1730" w:type="dxa"/>
            <w:tcBorders/>
            <w:vAlign w:val="center"/>
          </w:tcPr>
          <w:p w14:paraId="60F2702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20≤X＜300</w:t>
            </w:r>
          </w:p>
        </w:tc>
        <w:tc>
          <w:tcPr>
            <w:tcW w:w="1203" w:type="dxa"/>
            <w:tcBorders/>
            <w:vAlign w:val="center"/>
          </w:tcPr>
          <w:p w14:paraId="7178BEB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w:t>
            </w:r>
          </w:p>
        </w:tc>
      </w:tr>
      <w:tr w14:paraId="165DCEA6">
        <w:tblPrEx/>
        <w:trPr>
          <w:jc w:val="center"/>
        </w:trPr>
        <w:tc>
          <w:tcPr>
            <w:tcW w:w="1457" w:type="dxa"/>
            <w:vMerge w:val="continue"/>
            <w:tcBorders/>
            <w:vAlign w:val="center"/>
          </w:tcPr>
          <w:p w14:paraId="027C8DBB">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6693DF4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5690701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64A1A43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Y≥30000</w:t>
            </w:r>
          </w:p>
        </w:tc>
        <w:tc>
          <w:tcPr>
            <w:tcW w:w="1891" w:type="dxa"/>
            <w:tcBorders/>
            <w:vAlign w:val="center"/>
          </w:tcPr>
          <w:p w14:paraId="0E89916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3000≤Y＜30000</w:t>
            </w:r>
          </w:p>
        </w:tc>
        <w:tc>
          <w:tcPr>
            <w:tcW w:w="1730" w:type="dxa"/>
            <w:tcBorders/>
            <w:vAlign w:val="center"/>
          </w:tcPr>
          <w:p w14:paraId="30849D0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200≤Y＜3000</w:t>
            </w:r>
          </w:p>
        </w:tc>
        <w:tc>
          <w:tcPr>
            <w:tcW w:w="1203" w:type="dxa"/>
            <w:tcBorders/>
            <w:vAlign w:val="center"/>
          </w:tcPr>
          <w:p w14:paraId="2C7882C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Y＜200</w:t>
            </w:r>
          </w:p>
        </w:tc>
      </w:tr>
      <w:tr w14:paraId="4FF98A33">
        <w:tblPrEx/>
        <w:trPr>
          <w:jc w:val="center"/>
        </w:trPr>
        <w:tc>
          <w:tcPr>
            <w:tcW w:w="1457" w:type="dxa"/>
            <w:vMerge w:val="restart"/>
            <w:tcBorders/>
            <w:vAlign w:val="center"/>
          </w:tcPr>
          <w:p w14:paraId="139EC61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仓储业*</w:t>
            </w:r>
          </w:p>
        </w:tc>
        <w:tc>
          <w:tcPr>
            <w:tcW w:w="1560" w:type="dxa"/>
            <w:tcBorders/>
            <w:vAlign w:val="center"/>
          </w:tcPr>
          <w:p w14:paraId="62E1576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2AC539F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20E911D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X≥200</w:t>
            </w:r>
          </w:p>
        </w:tc>
        <w:tc>
          <w:tcPr>
            <w:tcW w:w="1891" w:type="dxa"/>
            <w:tcBorders/>
            <w:vAlign w:val="center"/>
          </w:tcPr>
          <w:p w14:paraId="332E40B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100≤X＜200</w:t>
            </w:r>
          </w:p>
        </w:tc>
        <w:tc>
          <w:tcPr>
            <w:tcW w:w="1730" w:type="dxa"/>
            <w:tcBorders/>
            <w:vAlign w:val="center"/>
          </w:tcPr>
          <w:p w14:paraId="5815C51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20≤X＜100</w:t>
            </w:r>
          </w:p>
        </w:tc>
        <w:tc>
          <w:tcPr>
            <w:tcW w:w="1203" w:type="dxa"/>
            <w:tcBorders/>
            <w:vAlign w:val="center"/>
          </w:tcPr>
          <w:p w14:paraId="1A232BD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w:t>
            </w:r>
          </w:p>
        </w:tc>
      </w:tr>
      <w:tr w14:paraId="08F656FF">
        <w:tblPrEx/>
        <w:trPr>
          <w:jc w:val="center"/>
        </w:trPr>
        <w:tc>
          <w:tcPr>
            <w:tcW w:w="1457" w:type="dxa"/>
            <w:vMerge w:val="continue"/>
            <w:tcBorders/>
            <w:vAlign w:val="center"/>
          </w:tcPr>
          <w:p w14:paraId="55AF878C">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482125A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77EDCE7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1DC6BCD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Y≥30000</w:t>
            </w:r>
          </w:p>
        </w:tc>
        <w:tc>
          <w:tcPr>
            <w:tcW w:w="1891" w:type="dxa"/>
            <w:tcBorders/>
            <w:vAlign w:val="center"/>
          </w:tcPr>
          <w:p w14:paraId="57C6F13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1000≤Y＜30000</w:t>
            </w:r>
          </w:p>
        </w:tc>
        <w:tc>
          <w:tcPr>
            <w:tcW w:w="1730" w:type="dxa"/>
            <w:tcBorders/>
            <w:vAlign w:val="center"/>
          </w:tcPr>
          <w:p w14:paraId="49A8926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100≤Y＜1000</w:t>
            </w:r>
          </w:p>
        </w:tc>
        <w:tc>
          <w:tcPr>
            <w:tcW w:w="1203" w:type="dxa"/>
            <w:tcBorders/>
            <w:vAlign w:val="center"/>
          </w:tcPr>
          <w:p w14:paraId="0B56329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51DCB53A">
        <w:tblPrEx/>
        <w:trPr>
          <w:jc w:val="center"/>
        </w:trPr>
        <w:tc>
          <w:tcPr>
            <w:tcW w:w="1457" w:type="dxa"/>
            <w:vMerge w:val="restart"/>
            <w:tcBorders/>
            <w:vAlign w:val="center"/>
          </w:tcPr>
          <w:p w14:paraId="5287972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邮政业</w:t>
            </w:r>
          </w:p>
        </w:tc>
        <w:tc>
          <w:tcPr>
            <w:tcW w:w="1560" w:type="dxa"/>
            <w:tcBorders/>
            <w:vAlign w:val="center"/>
          </w:tcPr>
          <w:p w14:paraId="4A4E157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2E37E61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191F734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X≥1000</w:t>
            </w:r>
          </w:p>
        </w:tc>
        <w:tc>
          <w:tcPr>
            <w:tcW w:w="1891" w:type="dxa"/>
            <w:tcBorders/>
            <w:vAlign w:val="center"/>
          </w:tcPr>
          <w:p w14:paraId="0D02980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300≤X＜1000</w:t>
            </w:r>
          </w:p>
        </w:tc>
        <w:tc>
          <w:tcPr>
            <w:tcW w:w="1730" w:type="dxa"/>
            <w:tcBorders/>
            <w:vAlign w:val="center"/>
          </w:tcPr>
          <w:p w14:paraId="3A571F7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20≤X＜300</w:t>
            </w:r>
          </w:p>
        </w:tc>
        <w:tc>
          <w:tcPr>
            <w:tcW w:w="1203" w:type="dxa"/>
            <w:tcBorders/>
            <w:vAlign w:val="center"/>
          </w:tcPr>
          <w:p w14:paraId="67A9BD0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w:t>
            </w:r>
          </w:p>
        </w:tc>
      </w:tr>
      <w:tr w14:paraId="3336A4E7">
        <w:tblPrEx/>
        <w:trPr>
          <w:jc w:val="center"/>
        </w:trPr>
        <w:tc>
          <w:tcPr>
            <w:tcW w:w="1457" w:type="dxa"/>
            <w:vMerge w:val="continue"/>
            <w:tcBorders/>
            <w:vAlign w:val="center"/>
          </w:tcPr>
          <w:p w14:paraId="2ACD968C">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4E7FDC9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5144AA1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172721A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Y≥30000</w:t>
            </w:r>
          </w:p>
        </w:tc>
        <w:tc>
          <w:tcPr>
            <w:tcW w:w="1891" w:type="dxa"/>
            <w:tcBorders/>
            <w:vAlign w:val="center"/>
          </w:tcPr>
          <w:p w14:paraId="2A840F1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2000≤Y＜30000</w:t>
            </w:r>
          </w:p>
        </w:tc>
        <w:tc>
          <w:tcPr>
            <w:tcW w:w="1730" w:type="dxa"/>
            <w:tcBorders/>
            <w:vAlign w:val="center"/>
          </w:tcPr>
          <w:p w14:paraId="66983E3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100≤Y＜2000</w:t>
            </w:r>
          </w:p>
        </w:tc>
        <w:tc>
          <w:tcPr>
            <w:tcW w:w="1203" w:type="dxa"/>
            <w:tcBorders/>
            <w:vAlign w:val="center"/>
          </w:tcPr>
          <w:p w14:paraId="0FF9ADB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25148C27">
        <w:tblPrEx/>
        <w:trPr>
          <w:jc w:val="center"/>
        </w:trPr>
        <w:tc>
          <w:tcPr>
            <w:tcW w:w="1457" w:type="dxa"/>
            <w:vMerge w:val="restart"/>
            <w:tcBorders/>
            <w:vAlign w:val="center"/>
          </w:tcPr>
          <w:p w14:paraId="5A4461F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住宿业</w:t>
            </w:r>
          </w:p>
        </w:tc>
        <w:tc>
          <w:tcPr>
            <w:tcW w:w="1560" w:type="dxa"/>
            <w:tcBorders/>
            <w:vAlign w:val="center"/>
          </w:tcPr>
          <w:p w14:paraId="26C32A2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61EE0DA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2D349CC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X≥300</w:t>
            </w:r>
          </w:p>
        </w:tc>
        <w:tc>
          <w:tcPr>
            <w:tcW w:w="1891" w:type="dxa"/>
            <w:tcBorders/>
            <w:vAlign w:val="center"/>
          </w:tcPr>
          <w:p w14:paraId="35C674E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100≤X＜300</w:t>
            </w:r>
          </w:p>
        </w:tc>
        <w:tc>
          <w:tcPr>
            <w:tcW w:w="1730" w:type="dxa"/>
            <w:tcBorders/>
            <w:vAlign w:val="center"/>
          </w:tcPr>
          <w:p w14:paraId="5C90195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10≤X＜100</w:t>
            </w:r>
          </w:p>
        </w:tc>
        <w:tc>
          <w:tcPr>
            <w:tcW w:w="1203" w:type="dxa"/>
            <w:tcBorders/>
            <w:vAlign w:val="center"/>
          </w:tcPr>
          <w:p w14:paraId="0A9882B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r w14:paraId="76D8CBFC">
        <w:tblPrEx/>
        <w:trPr>
          <w:jc w:val="center"/>
        </w:trPr>
        <w:tc>
          <w:tcPr>
            <w:tcW w:w="1457" w:type="dxa"/>
            <w:vMerge w:val="continue"/>
            <w:tcBorders/>
            <w:vAlign w:val="center"/>
          </w:tcPr>
          <w:p w14:paraId="52107645">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69FA670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2D61072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4F7AFA8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Y≥10000</w:t>
            </w:r>
          </w:p>
        </w:tc>
        <w:tc>
          <w:tcPr>
            <w:tcW w:w="1891" w:type="dxa"/>
            <w:tcBorders/>
            <w:vAlign w:val="center"/>
          </w:tcPr>
          <w:p w14:paraId="0616355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2000≤Y＜10000</w:t>
            </w:r>
          </w:p>
        </w:tc>
        <w:tc>
          <w:tcPr>
            <w:tcW w:w="1730" w:type="dxa"/>
            <w:tcBorders/>
            <w:vAlign w:val="center"/>
          </w:tcPr>
          <w:p w14:paraId="11F42FC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100≤Y＜2000</w:t>
            </w:r>
          </w:p>
        </w:tc>
        <w:tc>
          <w:tcPr>
            <w:tcW w:w="1203" w:type="dxa"/>
            <w:tcBorders/>
            <w:vAlign w:val="center"/>
          </w:tcPr>
          <w:p w14:paraId="08E5301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4B8BAEFE">
        <w:tblPrEx/>
        <w:trPr>
          <w:jc w:val="center"/>
        </w:trPr>
        <w:tc>
          <w:tcPr>
            <w:tcW w:w="1457" w:type="dxa"/>
            <w:vMerge w:val="restart"/>
            <w:tcBorders/>
            <w:vAlign w:val="center"/>
          </w:tcPr>
          <w:p w14:paraId="4899B4C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餐饮业</w:t>
            </w:r>
          </w:p>
        </w:tc>
        <w:tc>
          <w:tcPr>
            <w:tcW w:w="1560" w:type="dxa"/>
            <w:tcBorders/>
            <w:vAlign w:val="center"/>
          </w:tcPr>
          <w:p w14:paraId="509338F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0FC29E2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7C4E5B0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X≥300</w:t>
            </w:r>
          </w:p>
        </w:tc>
        <w:tc>
          <w:tcPr>
            <w:tcW w:w="1891" w:type="dxa"/>
            <w:tcBorders/>
            <w:vAlign w:val="center"/>
          </w:tcPr>
          <w:p w14:paraId="51C4E61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100≤X＜300</w:t>
            </w:r>
          </w:p>
        </w:tc>
        <w:tc>
          <w:tcPr>
            <w:tcW w:w="1730" w:type="dxa"/>
            <w:tcBorders/>
            <w:vAlign w:val="center"/>
          </w:tcPr>
          <w:p w14:paraId="2190D04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10≤X＜100</w:t>
            </w:r>
          </w:p>
        </w:tc>
        <w:tc>
          <w:tcPr>
            <w:tcW w:w="1203" w:type="dxa"/>
            <w:tcBorders/>
            <w:vAlign w:val="center"/>
          </w:tcPr>
          <w:p w14:paraId="7C7A330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r w14:paraId="529D4DE0">
        <w:tblPrEx/>
        <w:trPr>
          <w:jc w:val="center"/>
        </w:trPr>
        <w:tc>
          <w:tcPr>
            <w:tcW w:w="1457" w:type="dxa"/>
            <w:vMerge w:val="continue"/>
            <w:tcBorders/>
            <w:vAlign w:val="center"/>
          </w:tcPr>
          <w:p w14:paraId="226268FD">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5A3375E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76EC24B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19C8AAD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Y≥10000</w:t>
            </w:r>
          </w:p>
        </w:tc>
        <w:tc>
          <w:tcPr>
            <w:tcW w:w="1891" w:type="dxa"/>
            <w:tcBorders/>
            <w:vAlign w:val="center"/>
          </w:tcPr>
          <w:p w14:paraId="5EE99AA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2000≤Y＜10000</w:t>
            </w:r>
          </w:p>
        </w:tc>
        <w:tc>
          <w:tcPr>
            <w:tcW w:w="1730" w:type="dxa"/>
            <w:tcBorders/>
            <w:vAlign w:val="center"/>
          </w:tcPr>
          <w:p w14:paraId="1782AE3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100≤Y＜2000</w:t>
            </w:r>
          </w:p>
        </w:tc>
        <w:tc>
          <w:tcPr>
            <w:tcW w:w="1203" w:type="dxa"/>
            <w:tcBorders/>
            <w:vAlign w:val="center"/>
          </w:tcPr>
          <w:p w14:paraId="5074202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616B7BE1">
        <w:tblPrEx/>
        <w:trPr>
          <w:jc w:val="center"/>
        </w:trPr>
        <w:tc>
          <w:tcPr>
            <w:tcW w:w="1457" w:type="dxa"/>
            <w:vMerge w:val="restart"/>
            <w:tcBorders/>
            <w:vAlign w:val="center"/>
          </w:tcPr>
          <w:p w14:paraId="60BF724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信息传输业 *</w:t>
            </w:r>
          </w:p>
        </w:tc>
        <w:tc>
          <w:tcPr>
            <w:tcW w:w="1560" w:type="dxa"/>
            <w:tcBorders/>
            <w:vAlign w:val="center"/>
          </w:tcPr>
          <w:p w14:paraId="076EE3E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266A8D0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3AE471A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X≥2000</w:t>
            </w:r>
          </w:p>
        </w:tc>
        <w:tc>
          <w:tcPr>
            <w:tcW w:w="1891" w:type="dxa"/>
            <w:tcBorders/>
            <w:vAlign w:val="center"/>
          </w:tcPr>
          <w:p w14:paraId="0B8540D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100≤X＜2000</w:t>
            </w:r>
          </w:p>
        </w:tc>
        <w:tc>
          <w:tcPr>
            <w:tcW w:w="1730" w:type="dxa"/>
            <w:tcBorders/>
            <w:vAlign w:val="center"/>
          </w:tcPr>
          <w:p w14:paraId="2E0E71B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10≤X＜100</w:t>
            </w:r>
          </w:p>
        </w:tc>
        <w:tc>
          <w:tcPr>
            <w:tcW w:w="1203" w:type="dxa"/>
            <w:tcBorders/>
            <w:vAlign w:val="center"/>
          </w:tcPr>
          <w:p w14:paraId="68F6E78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r w14:paraId="4FBF55CA">
        <w:tblPrEx/>
        <w:trPr>
          <w:jc w:val="center"/>
        </w:trPr>
        <w:tc>
          <w:tcPr>
            <w:tcW w:w="1457" w:type="dxa"/>
            <w:vMerge w:val="continue"/>
            <w:tcBorders/>
            <w:vAlign w:val="center"/>
          </w:tcPr>
          <w:p w14:paraId="1F99D857">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009F28B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18023FB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3AD2A05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Y≥100000</w:t>
            </w:r>
          </w:p>
        </w:tc>
        <w:tc>
          <w:tcPr>
            <w:tcW w:w="1891" w:type="dxa"/>
            <w:tcBorders/>
            <w:vAlign w:val="center"/>
          </w:tcPr>
          <w:p w14:paraId="2BDF7FF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1000≤Y＜100000</w:t>
            </w:r>
          </w:p>
        </w:tc>
        <w:tc>
          <w:tcPr>
            <w:tcW w:w="1730" w:type="dxa"/>
            <w:tcBorders/>
            <w:vAlign w:val="center"/>
          </w:tcPr>
          <w:p w14:paraId="5ADADB6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100≤Y＜1000</w:t>
            </w:r>
          </w:p>
        </w:tc>
        <w:tc>
          <w:tcPr>
            <w:tcW w:w="1203" w:type="dxa"/>
            <w:tcBorders/>
            <w:vAlign w:val="center"/>
          </w:tcPr>
          <w:p w14:paraId="110DBC6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606FF31F">
        <w:tblPrEx/>
        <w:trPr>
          <w:jc w:val="center"/>
        </w:trPr>
        <w:tc>
          <w:tcPr>
            <w:tcW w:w="1457" w:type="dxa"/>
            <w:vMerge w:val="restart"/>
            <w:tcBorders/>
            <w:vAlign w:val="center"/>
          </w:tcPr>
          <w:p w14:paraId="7C9EF33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软件和信息技术服务业</w:t>
            </w:r>
          </w:p>
        </w:tc>
        <w:tc>
          <w:tcPr>
            <w:tcW w:w="1560" w:type="dxa"/>
            <w:tcBorders/>
            <w:vAlign w:val="center"/>
          </w:tcPr>
          <w:p w14:paraId="0228FA2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13D013F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7500D18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X≥300</w:t>
            </w:r>
          </w:p>
        </w:tc>
        <w:tc>
          <w:tcPr>
            <w:tcW w:w="1891" w:type="dxa"/>
            <w:tcBorders/>
            <w:vAlign w:val="center"/>
          </w:tcPr>
          <w:p w14:paraId="77051A1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100≤X＜300</w:t>
            </w:r>
          </w:p>
        </w:tc>
        <w:tc>
          <w:tcPr>
            <w:tcW w:w="1730" w:type="dxa"/>
            <w:tcBorders/>
            <w:vAlign w:val="center"/>
          </w:tcPr>
          <w:p w14:paraId="2D13232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10≤X＜100</w:t>
            </w:r>
          </w:p>
        </w:tc>
        <w:tc>
          <w:tcPr>
            <w:tcW w:w="1203" w:type="dxa"/>
            <w:tcBorders/>
            <w:vAlign w:val="center"/>
          </w:tcPr>
          <w:p w14:paraId="1A6A284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r w14:paraId="71E4DF92">
        <w:tblPrEx/>
        <w:trPr>
          <w:jc w:val="center"/>
        </w:trPr>
        <w:tc>
          <w:tcPr>
            <w:tcW w:w="1457" w:type="dxa"/>
            <w:vMerge w:val="continue"/>
            <w:tcBorders/>
            <w:vAlign w:val="center"/>
          </w:tcPr>
          <w:p w14:paraId="42300DD3">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24ED336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203158B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7BF9AC3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Y≥10000</w:t>
            </w:r>
          </w:p>
        </w:tc>
        <w:tc>
          <w:tcPr>
            <w:tcW w:w="1891" w:type="dxa"/>
            <w:tcBorders/>
            <w:vAlign w:val="center"/>
          </w:tcPr>
          <w:p w14:paraId="53D8437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1000≤Y＜10000</w:t>
            </w:r>
          </w:p>
        </w:tc>
        <w:tc>
          <w:tcPr>
            <w:tcW w:w="1730" w:type="dxa"/>
            <w:tcBorders/>
            <w:vAlign w:val="center"/>
          </w:tcPr>
          <w:p w14:paraId="4ADA619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50≤Y＜1000</w:t>
            </w:r>
          </w:p>
        </w:tc>
        <w:tc>
          <w:tcPr>
            <w:tcW w:w="1203" w:type="dxa"/>
            <w:tcBorders/>
            <w:vAlign w:val="center"/>
          </w:tcPr>
          <w:p w14:paraId="02FD44C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Y＜50</w:t>
            </w:r>
          </w:p>
        </w:tc>
      </w:tr>
      <w:tr w14:paraId="64CD3AB7">
        <w:tblPrEx/>
        <w:trPr>
          <w:jc w:val="center"/>
        </w:trPr>
        <w:tc>
          <w:tcPr>
            <w:tcW w:w="1457" w:type="dxa"/>
            <w:vMerge w:val="restart"/>
            <w:tcBorders/>
            <w:vAlign w:val="center"/>
          </w:tcPr>
          <w:p w14:paraId="0690BD4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房地产开发经营</w:t>
            </w:r>
          </w:p>
        </w:tc>
        <w:tc>
          <w:tcPr>
            <w:tcW w:w="1560" w:type="dxa"/>
            <w:tcBorders/>
            <w:vAlign w:val="center"/>
          </w:tcPr>
          <w:p w14:paraId="09F0C27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57D4D25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1AB489F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Y≥200000</w:t>
            </w:r>
          </w:p>
        </w:tc>
        <w:tc>
          <w:tcPr>
            <w:tcW w:w="1891" w:type="dxa"/>
            <w:tcBorders/>
            <w:vAlign w:val="center"/>
          </w:tcPr>
          <w:p w14:paraId="1AFC24F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1000≤Y＜200000</w:t>
            </w:r>
          </w:p>
        </w:tc>
        <w:tc>
          <w:tcPr>
            <w:tcW w:w="1730" w:type="dxa"/>
            <w:tcBorders/>
            <w:vAlign w:val="center"/>
          </w:tcPr>
          <w:p w14:paraId="4ADD5A4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100≤Y＜1000</w:t>
            </w:r>
          </w:p>
        </w:tc>
        <w:tc>
          <w:tcPr>
            <w:tcW w:w="1203" w:type="dxa"/>
            <w:tcBorders/>
            <w:vAlign w:val="center"/>
          </w:tcPr>
          <w:p w14:paraId="4F42AAC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Y＜100</w:t>
            </w:r>
          </w:p>
        </w:tc>
      </w:tr>
      <w:tr w14:paraId="7727D342">
        <w:tblPrEx/>
        <w:trPr>
          <w:jc w:val="center"/>
        </w:trPr>
        <w:tc>
          <w:tcPr>
            <w:tcW w:w="1457" w:type="dxa"/>
            <w:vMerge w:val="continue"/>
            <w:tcBorders/>
            <w:vAlign w:val="center"/>
          </w:tcPr>
          <w:p w14:paraId="38E0779C">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28C99D0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资产总额(Z)</w:t>
            </w:r>
          </w:p>
        </w:tc>
        <w:tc>
          <w:tcPr>
            <w:tcW w:w="671" w:type="dxa"/>
            <w:tcBorders/>
            <w:vAlign w:val="center"/>
          </w:tcPr>
          <w:p w14:paraId="6093C11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66033B4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Z≥10000</w:t>
            </w:r>
          </w:p>
        </w:tc>
        <w:tc>
          <w:tcPr>
            <w:tcW w:w="1891" w:type="dxa"/>
            <w:tcBorders/>
            <w:vAlign w:val="center"/>
          </w:tcPr>
          <w:p w14:paraId="6A91EE6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5000≤Z＜10000</w:t>
            </w:r>
          </w:p>
        </w:tc>
        <w:tc>
          <w:tcPr>
            <w:tcW w:w="1730" w:type="dxa"/>
            <w:tcBorders/>
            <w:vAlign w:val="center"/>
          </w:tcPr>
          <w:p w14:paraId="7A24E9A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2000≤Z＜5000</w:t>
            </w:r>
          </w:p>
        </w:tc>
        <w:tc>
          <w:tcPr>
            <w:tcW w:w="1203" w:type="dxa"/>
            <w:tcBorders/>
            <w:vAlign w:val="center"/>
          </w:tcPr>
          <w:p w14:paraId="0F60D83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Z＜2000</w:t>
            </w:r>
          </w:p>
        </w:tc>
      </w:tr>
      <w:tr w14:paraId="4E8A2896">
        <w:tblPrEx/>
        <w:trPr>
          <w:jc w:val="center"/>
        </w:trPr>
        <w:tc>
          <w:tcPr>
            <w:tcW w:w="1457" w:type="dxa"/>
            <w:vMerge w:val="restart"/>
            <w:tcBorders/>
            <w:vAlign w:val="center"/>
          </w:tcPr>
          <w:p w14:paraId="2B0A30A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物业管理</w:t>
            </w:r>
          </w:p>
        </w:tc>
        <w:tc>
          <w:tcPr>
            <w:tcW w:w="1560" w:type="dxa"/>
            <w:tcBorders/>
            <w:vAlign w:val="center"/>
          </w:tcPr>
          <w:p w14:paraId="5F1FCFC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2A10CA4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2374E47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X≥1000</w:t>
            </w:r>
          </w:p>
        </w:tc>
        <w:tc>
          <w:tcPr>
            <w:tcW w:w="1891" w:type="dxa"/>
            <w:tcBorders/>
            <w:vAlign w:val="center"/>
          </w:tcPr>
          <w:p w14:paraId="7387395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300≤X＜1000</w:t>
            </w:r>
          </w:p>
        </w:tc>
        <w:tc>
          <w:tcPr>
            <w:tcW w:w="1730" w:type="dxa"/>
            <w:tcBorders/>
            <w:vAlign w:val="center"/>
          </w:tcPr>
          <w:p w14:paraId="3851F01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100≤X＜300</w:t>
            </w:r>
          </w:p>
        </w:tc>
        <w:tc>
          <w:tcPr>
            <w:tcW w:w="1203" w:type="dxa"/>
            <w:tcBorders/>
            <w:vAlign w:val="center"/>
          </w:tcPr>
          <w:p w14:paraId="02525DC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X＜100</w:t>
            </w:r>
          </w:p>
        </w:tc>
      </w:tr>
      <w:tr w14:paraId="1AE39B16">
        <w:tblPrEx/>
        <w:trPr>
          <w:jc w:val="center"/>
        </w:trPr>
        <w:tc>
          <w:tcPr>
            <w:tcW w:w="1457" w:type="dxa"/>
            <w:vMerge w:val="continue"/>
            <w:tcBorders/>
            <w:vAlign w:val="center"/>
          </w:tcPr>
          <w:p w14:paraId="31CCA5CF">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1256D63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营业收入(Y)</w:t>
            </w:r>
          </w:p>
        </w:tc>
        <w:tc>
          <w:tcPr>
            <w:tcW w:w="671" w:type="dxa"/>
            <w:tcBorders/>
            <w:vAlign w:val="center"/>
          </w:tcPr>
          <w:p w14:paraId="700002F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0015F54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Y≥5000</w:t>
            </w:r>
          </w:p>
        </w:tc>
        <w:tc>
          <w:tcPr>
            <w:tcW w:w="1891" w:type="dxa"/>
            <w:tcBorders/>
            <w:vAlign w:val="center"/>
          </w:tcPr>
          <w:p w14:paraId="2A11F2F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1000≤Y＜5000</w:t>
            </w:r>
          </w:p>
        </w:tc>
        <w:tc>
          <w:tcPr>
            <w:tcW w:w="1730" w:type="dxa"/>
            <w:tcBorders/>
            <w:vAlign w:val="center"/>
          </w:tcPr>
          <w:p w14:paraId="7B58F42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500≤Y＜1000</w:t>
            </w:r>
          </w:p>
        </w:tc>
        <w:tc>
          <w:tcPr>
            <w:tcW w:w="1203" w:type="dxa"/>
            <w:tcBorders/>
            <w:vAlign w:val="center"/>
          </w:tcPr>
          <w:p w14:paraId="174DBB0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Y＜500</w:t>
            </w:r>
          </w:p>
        </w:tc>
      </w:tr>
      <w:tr w14:paraId="2A6E4304">
        <w:tblPrEx/>
        <w:trPr>
          <w:jc w:val="center"/>
        </w:trPr>
        <w:tc>
          <w:tcPr>
            <w:tcW w:w="1457" w:type="dxa"/>
            <w:vMerge w:val="restart"/>
            <w:tcBorders/>
            <w:vAlign w:val="center"/>
          </w:tcPr>
          <w:p w14:paraId="44BC37A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租赁和商务服务业</w:t>
            </w:r>
          </w:p>
        </w:tc>
        <w:tc>
          <w:tcPr>
            <w:tcW w:w="1560" w:type="dxa"/>
            <w:tcBorders/>
            <w:vAlign w:val="center"/>
          </w:tcPr>
          <w:p w14:paraId="5238EDF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06D4416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20C2EF0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X≥300</w:t>
            </w:r>
          </w:p>
        </w:tc>
        <w:tc>
          <w:tcPr>
            <w:tcW w:w="1891" w:type="dxa"/>
            <w:tcBorders/>
            <w:vAlign w:val="center"/>
          </w:tcPr>
          <w:p w14:paraId="19C12D2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100≤X＜300</w:t>
            </w:r>
          </w:p>
        </w:tc>
        <w:tc>
          <w:tcPr>
            <w:tcW w:w="1730" w:type="dxa"/>
            <w:tcBorders/>
            <w:vAlign w:val="center"/>
          </w:tcPr>
          <w:p w14:paraId="35065B2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10≤X＜100</w:t>
            </w:r>
          </w:p>
        </w:tc>
        <w:tc>
          <w:tcPr>
            <w:tcW w:w="1203" w:type="dxa"/>
            <w:tcBorders/>
            <w:vAlign w:val="center"/>
          </w:tcPr>
          <w:p w14:paraId="2A36293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r w14:paraId="03AB8BC4">
        <w:tblPrEx/>
        <w:trPr>
          <w:jc w:val="center"/>
        </w:trPr>
        <w:tc>
          <w:tcPr>
            <w:tcW w:w="1457" w:type="dxa"/>
            <w:vMerge w:val="continue"/>
            <w:tcBorders/>
            <w:vAlign w:val="center"/>
          </w:tcPr>
          <w:p w14:paraId="632B2F51">
            <w:pPr>
              <w:pStyle w:val="style0"/>
              <w:widowControl/>
              <w:jc w:val="left"/>
              <w:rPr>
                <w:rFonts w:ascii="仿宋" w:cs="仿宋" w:eastAsia="仿宋" w:hAnsi="仿宋" w:hint="eastAsia"/>
                <w:color w:val="auto"/>
                <w:kern w:val="0"/>
                <w:sz w:val="24"/>
                <w:highlight w:val="none"/>
              </w:rPr>
            </w:pPr>
          </w:p>
        </w:tc>
        <w:tc>
          <w:tcPr>
            <w:tcW w:w="1560" w:type="dxa"/>
            <w:tcBorders/>
            <w:vAlign w:val="center"/>
          </w:tcPr>
          <w:p w14:paraId="6246847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资产总额(Z)</w:t>
            </w:r>
          </w:p>
        </w:tc>
        <w:tc>
          <w:tcPr>
            <w:tcW w:w="671" w:type="dxa"/>
            <w:tcBorders/>
            <w:vAlign w:val="center"/>
          </w:tcPr>
          <w:p w14:paraId="77BB38A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万元</w:t>
            </w:r>
          </w:p>
        </w:tc>
        <w:tc>
          <w:tcPr>
            <w:tcW w:w="1231" w:type="dxa"/>
            <w:tcBorders/>
            <w:vAlign w:val="center"/>
          </w:tcPr>
          <w:p w14:paraId="4DD6AED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Z≥120000</w:t>
            </w:r>
          </w:p>
        </w:tc>
        <w:tc>
          <w:tcPr>
            <w:tcW w:w="1891" w:type="dxa"/>
            <w:tcBorders/>
            <w:vAlign w:val="center"/>
          </w:tcPr>
          <w:p w14:paraId="1795365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8000≤Z＜120000</w:t>
            </w:r>
          </w:p>
        </w:tc>
        <w:tc>
          <w:tcPr>
            <w:tcW w:w="1730" w:type="dxa"/>
            <w:tcBorders/>
            <w:vAlign w:val="center"/>
          </w:tcPr>
          <w:p w14:paraId="29B8E32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100≤Z＜8000</w:t>
            </w:r>
          </w:p>
        </w:tc>
        <w:tc>
          <w:tcPr>
            <w:tcW w:w="1203" w:type="dxa"/>
            <w:tcBorders/>
            <w:vAlign w:val="center"/>
          </w:tcPr>
          <w:p w14:paraId="4AC95C2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Z＜100</w:t>
            </w:r>
          </w:p>
        </w:tc>
      </w:tr>
      <w:tr w14:paraId="69884098">
        <w:tblPrEx/>
        <w:trPr>
          <w:jc w:val="center"/>
        </w:trPr>
        <w:tc>
          <w:tcPr>
            <w:tcW w:w="1457" w:type="dxa"/>
            <w:tcBorders/>
            <w:vAlign w:val="center"/>
          </w:tcPr>
          <w:p w14:paraId="52A00EA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其他未列明行业 *</w:t>
            </w:r>
          </w:p>
        </w:tc>
        <w:tc>
          <w:tcPr>
            <w:tcW w:w="1560" w:type="dxa"/>
            <w:tcBorders/>
            <w:vAlign w:val="center"/>
          </w:tcPr>
          <w:p w14:paraId="27BB25A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从业人员(X)</w:t>
            </w:r>
          </w:p>
        </w:tc>
        <w:tc>
          <w:tcPr>
            <w:tcW w:w="671" w:type="dxa"/>
            <w:tcBorders/>
            <w:vAlign w:val="center"/>
          </w:tcPr>
          <w:p w14:paraId="29F8E3A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人</w:t>
            </w:r>
          </w:p>
        </w:tc>
        <w:tc>
          <w:tcPr>
            <w:tcW w:w="1231" w:type="dxa"/>
            <w:tcBorders/>
            <w:vAlign w:val="center"/>
          </w:tcPr>
          <w:p w14:paraId="7A88733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X≥300</w:t>
            </w:r>
          </w:p>
        </w:tc>
        <w:tc>
          <w:tcPr>
            <w:tcW w:w="1891" w:type="dxa"/>
            <w:tcBorders/>
            <w:vAlign w:val="center"/>
          </w:tcPr>
          <w:p w14:paraId="11868DF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100≤X＜300</w:t>
            </w:r>
          </w:p>
        </w:tc>
        <w:tc>
          <w:tcPr>
            <w:tcW w:w="1730" w:type="dxa"/>
            <w:tcBorders/>
            <w:vAlign w:val="center"/>
          </w:tcPr>
          <w:p w14:paraId="299EDA0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10≤X＜100</w:t>
            </w:r>
          </w:p>
        </w:tc>
        <w:tc>
          <w:tcPr>
            <w:tcW w:w="1203" w:type="dxa"/>
            <w:tcBorders/>
            <w:vAlign w:val="center"/>
          </w:tcPr>
          <w:p w14:paraId="1B346E3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X＜10</w:t>
            </w:r>
          </w:p>
        </w:tc>
      </w:tr>
    </w:tbl>
    <w:p w14:paraId="5973801F">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说明： 　　</w:t>
      </w:r>
    </w:p>
    <w:p w14:paraId="3F28A8BF">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1.大型、中型和小型企业须同时满足所列指标的下限，否则下划一档；微型企业只须满足所列指标中的一项即可。 　　</w:t>
      </w:r>
    </w:p>
    <w:p w14:paraId="526EFCED">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73481732">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3.企业划分指标以现行统计制度为准。</w:t>
      </w:r>
    </w:p>
    <w:p w14:paraId="58CDB621">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（1）从业人员，是指期末从业人员数，没有期末从业人员数的，采用全年平均人员数代替。</w:t>
      </w:r>
    </w:p>
    <w:p w14:paraId="51041B38">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38F7E94">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（3）资产总额，采用资产总计代替。</w:t>
      </w:r>
    </w:p>
    <w:p w14:paraId="1A0BEEE0">
      <w:pPr>
        <w:pStyle w:val="style0"/>
        <w:widowControl/>
        <w:jc w:val="left"/>
        <w:rPr>
          <w:rFonts w:ascii="仿宋" w:cs="仿宋" w:eastAsia="仿宋" w:hAnsi="仿宋" w:hint="eastAsia"/>
          <w:color w:val="auto"/>
          <w:kern w:val="0"/>
          <w:sz w:val="24"/>
          <w:highlight w:val="none"/>
        </w:rPr>
      </w:pPr>
    </w:p>
    <w:p w14:paraId="6FD1F219">
      <w:pPr>
        <w:pStyle w:val="style0"/>
        <w:widowControl/>
        <w:jc w:val="left"/>
        <w:rPr>
          <w:rFonts w:ascii="仿宋" w:cs="仿宋" w:eastAsia="仿宋" w:hAnsi="仿宋" w:hint="eastAsia"/>
          <w:color w:val="auto"/>
          <w:kern w:val="0"/>
          <w:sz w:val="24"/>
          <w:highlight w:val="none"/>
        </w:rPr>
      </w:pPr>
    </w:p>
    <w:p w14:paraId="3EF25D49">
      <w:pPr>
        <w:pStyle w:val="style0"/>
        <w:widowControl/>
        <w:shd w:val="clear" w:color="auto" w:fill="ffffff"/>
        <w:spacing w:before="150"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《统计上大中小微型企业划分办法（2017）》修订说明</w:t>
      </w:r>
    </w:p>
    <w:p w14:paraId="138B94FE">
      <w:pPr>
        <w:pStyle w:val="style0"/>
        <w:widowControl/>
        <w:shd w:val="clear" w:color="auto" w:fill="ffffff"/>
        <w:spacing w:before="150" w:lineRule="atLeast" w:line="540"/>
        <w:jc w:val="left"/>
        <w:textAlignment w:val="baseline"/>
        <w:rPr>
          <w:rFonts w:ascii="仿宋" w:cs="仿宋" w:eastAsia="仿宋" w:hAnsi="仿宋" w:hint="eastAsia"/>
          <w:b/>
          <w:bCs/>
          <w:color w:val="auto"/>
          <w:kern w:val="0"/>
          <w:sz w:val="27"/>
          <w:szCs w:val="27"/>
          <w:highlight w:val="none"/>
        </w:rPr>
      </w:pPr>
      <w:r>
        <w:rPr>
          <w:rFonts w:ascii="仿宋" w:cs="仿宋" w:eastAsia="仿宋" w:hAnsi="仿宋" w:hint="eastAsia"/>
          <w:b/>
          <w:bCs/>
          <w:color w:val="auto"/>
          <w:kern w:val="0"/>
          <w:sz w:val="27"/>
          <w:szCs w:val="27"/>
          <w:highlight w:val="none"/>
        </w:rPr>
        <w:t>一、修订背景</w:t>
      </w:r>
    </w:p>
    <w:p w14:paraId="02DE9207">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955E0D5">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D1FA025">
      <w:pPr>
        <w:pStyle w:val="style0"/>
        <w:widowControl/>
        <w:shd w:val="clear" w:color="auto" w:fill="ffffff"/>
        <w:spacing w:before="150" w:lineRule="atLeast" w:line="540"/>
        <w:jc w:val="left"/>
        <w:textAlignment w:val="baseline"/>
        <w:rPr>
          <w:rFonts w:ascii="仿宋" w:cs="仿宋" w:eastAsia="仿宋" w:hAnsi="仿宋" w:hint="eastAsia"/>
          <w:b/>
          <w:bCs/>
          <w:color w:val="auto"/>
          <w:kern w:val="0"/>
          <w:sz w:val="27"/>
          <w:szCs w:val="27"/>
          <w:highlight w:val="none"/>
        </w:rPr>
      </w:pPr>
      <w:r>
        <w:rPr>
          <w:rFonts w:ascii="仿宋" w:cs="仿宋" w:eastAsia="仿宋" w:hAnsi="仿宋" w:hint="eastAsia"/>
          <w:b/>
          <w:bCs/>
          <w:color w:val="auto"/>
          <w:kern w:val="0"/>
          <w:sz w:val="27"/>
          <w:szCs w:val="27"/>
          <w:highlight w:val="none"/>
        </w:rPr>
        <w:t>二、修订主要内容</w:t>
      </w:r>
    </w:p>
    <w:p w14:paraId="16D099E2">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C4291BF">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将交通运输业中包括的“装卸搬运和运输代理业”修改为“多式联运和运输代理业、装卸搬运”。</w:t>
      </w:r>
    </w:p>
    <w:p w14:paraId="19593727">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仓储业所包括的行业中类，根据《国民经济行业分类》（GB/T4754—2017）调整为“通用仓储，低温仓储，危险品仓储，谷物、棉花等农产品仓储，中药材仓储和其他仓储业”。</w:t>
      </w:r>
    </w:p>
    <w:p w14:paraId="1A1F2045">
      <w:pPr>
        <w:pStyle w:val="style0"/>
        <w:widowControl/>
        <w:jc w:val="left"/>
        <w:rPr>
          <w:rFonts w:ascii="仿宋" w:cs="仿宋" w:eastAsia="仿宋" w:hAnsi="仿宋" w:hint="eastAsia"/>
          <w:color w:val="auto"/>
          <w:kern w:val="0"/>
          <w:sz w:val="18"/>
          <w:szCs w:val="18"/>
          <w:highlight w:val="none"/>
        </w:rPr>
      </w:pPr>
    </w:p>
    <w:p w14:paraId="30AD3FB6">
      <w:pPr>
        <w:pStyle w:val="style0"/>
        <w:widowControl/>
        <w:jc w:val="left"/>
        <w:rPr>
          <w:rFonts w:ascii="仿宋" w:cs="仿宋" w:eastAsia="仿宋" w:hAnsi="仿宋" w:hint="eastAsia"/>
          <w:color w:val="auto"/>
          <w:kern w:val="0"/>
          <w:sz w:val="18"/>
          <w:szCs w:val="18"/>
          <w:highlight w:val="none"/>
        </w:rPr>
      </w:pPr>
    </w:p>
    <w:p w14:paraId="752FDDB5">
      <w:pPr>
        <w:pStyle w:val="style0"/>
        <w:widowControl/>
        <w:jc w:val="left"/>
        <w:rPr>
          <w:rFonts w:ascii="仿宋" w:cs="仿宋" w:eastAsia="仿宋" w:hAnsi="仿宋" w:hint="eastAsia"/>
          <w:color w:val="auto"/>
          <w:kern w:val="0"/>
          <w:sz w:val="18"/>
          <w:szCs w:val="18"/>
          <w:highlight w:val="none"/>
        </w:rPr>
      </w:pPr>
    </w:p>
    <w:p w14:paraId="5CF5B8D7">
      <w:pPr>
        <w:pStyle w:val="style0"/>
        <w:widowControl/>
        <w:shd w:val="clear" w:color="auto" w:fill="ffffff"/>
        <w:spacing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中国人民银行中国银行业监督管理委员会</w:t>
      </w:r>
    </w:p>
    <w:p w14:paraId="2711AB0C">
      <w:pPr>
        <w:pStyle w:val="style0"/>
        <w:widowControl/>
        <w:shd w:val="clear" w:color="auto" w:fill="ffffff"/>
        <w:spacing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中国证券监督管理委员会中国保险监督管理委员会</w:t>
      </w:r>
    </w:p>
    <w:p w14:paraId="06E49F2C">
      <w:pPr>
        <w:pStyle w:val="style0"/>
        <w:widowControl/>
        <w:shd w:val="clear" w:color="auto" w:fill="ffffff"/>
        <w:spacing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国家统计局关于印发《金融业企业划型标准规定》的通知</w:t>
      </w:r>
    </w:p>
    <w:p w14:paraId="44748BCD">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8922072">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58DB92C5">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附件：金融业企业划型标准规定</w:t>
      </w:r>
    </w:p>
    <w:p w14:paraId="2105B0C2">
      <w:pPr>
        <w:pStyle w:val="style0"/>
        <w:widowControl/>
        <w:shd w:val="clear" w:color="auto" w:fill="ffffff"/>
        <w:spacing w:before="150"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金融业企业划型标准规定</w:t>
      </w:r>
    </w:p>
    <w:p w14:paraId="5445C71C">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14:paraId="00DC39B9">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二、适用范围。本规定适用于从事《国民经济行业分类》(GB/T4754-2011)中J门类（金融业）活动的企业。</w:t>
      </w:r>
    </w:p>
    <w:p w14:paraId="40192393">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44C3B3BA">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3E710741">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五、指标标准值。依据指标标准值，将各类金融业企业划分为大、中、小、微四个规模类型，中型企业标准上限及以上的为大型企业。</w:t>
      </w:r>
    </w:p>
    <w:p w14:paraId="28FACD0A">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14:paraId="28766E7E">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0320944A">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3CA63D95">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77C5619C">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5A5C9377">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6E3DC35F">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0B39462D">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01AD699">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5BE8C734">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  七、标准值的评估和调整。金融业企业划型标准工作组毎五年对划型标准值受经济发展与通货膨胀等因素的响程度进行评估和调整。</w:t>
      </w:r>
    </w:p>
    <w:p w14:paraId="4B5F7877">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rPr>
        <w:t xml:space="preserve"> </w:t>
      </w:r>
      <w:r>
        <w:rPr>
          <w:rFonts w:ascii="仿宋" w:cs="仿宋" w:eastAsia="仿宋" w:hAnsi="仿宋" w:hint="eastAsia"/>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14:paraId="1FAE3B89">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eastAsia="zh-CN"/>
        </w:rPr>
        <w:t xml:space="preserve"> </w:t>
      </w:r>
      <w:r>
        <w:rPr>
          <w:rFonts w:ascii="仿宋" w:cs="仿宋" w:eastAsia="仿宋" w:hAnsi="仿宋" w:hint="eastAsia"/>
          <w:color w:val="auto"/>
          <w:kern w:val="0"/>
          <w:szCs w:val="21"/>
          <w:highlight w:val="none"/>
        </w:rPr>
        <w:t>九</w:t>
      </w:r>
      <w:r>
        <w:rPr>
          <w:rFonts w:ascii="仿宋" w:cs="仿宋" w:eastAsia="仿宋" w:hAnsi="仿宋" w:hint="eastAsia"/>
          <w:color w:val="auto"/>
          <w:kern w:val="0"/>
          <w:szCs w:val="21"/>
          <w:highlight w:val="none"/>
          <w:lang w:eastAsia="zh-CN"/>
        </w:rPr>
        <w:t>、</w:t>
      </w:r>
      <w:r>
        <w:rPr>
          <w:rFonts w:ascii="仿宋" w:cs="仿宋" w:eastAsia="仿宋" w:hAnsi="仿宋" w:hint="eastAsia"/>
          <w:color w:val="auto"/>
          <w:kern w:val="0"/>
          <w:szCs w:val="21"/>
          <w:highlight w:val="none"/>
        </w:rPr>
        <w:t>融资担保公司参照本规定中“除贷款公司、小额贷款公司、典当行以外的其他金融机构”标准划型。</w:t>
      </w:r>
    </w:p>
    <w:p w14:paraId="10B5DA57">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eastAsia="zh-CN"/>
        </w:rPr>
        <w:t xml:space="preserve"> </w:t>
      </w:r>
      <w:r>
        <w:rPr>
          <w:rFonts w:ascii="仿宋" w:cs="仿宋" w:eastAsia="仿宋" w:hAnsi="仿宋" w:hint="eastAsia"/>
          <w:color w:val="auto"/>
          <w:kern w:val="0"/>
          <w:szCs w:val="21"/>
          <w:highlight w:val="none"/>
        </w:rPr>
        <w:t>十、本规定由人民银行会同银监会，证监会、保监会和统计局负责解释。</w:t>
      </w:r>
    </w:p>
    <w:p w14:paraId="1D4E492E">
      <w:pPr>
        <w:pStyle w:val="style0"/>
        <w:widowControl/>
        <w:shd w:val="clear" w:color="auto" w:fill="ffffff"/>
        <w:spacing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    </w:t>
      </w:r>
      <w:r>
        <w:rPr>
          <w:rFonts w:ascii="仿宋" w:cs="仿宋" w:eastAsia="仿宋" w:hAnsi="仿宋" w:hint="eastAsia"/>
          <w:color w:val="auto"/>
          <w:kern w:val="0"/>
          <w:szCs w:val="21"/>
          <w:highlight w:val="none"/>
          <w:lang w:val="en-US" w:eastAsia="zh-CN"/>
        </w:rPr>
        <w:t xml:space="preserve"> </w:t>
      </w:r>
      <w:r>
        <w:rPr>
          <w:rFonts w:ascii="仿宋" w:cs="仿宋" w:eastAsia="仿宋" w:hAnsi="仿宋" w:hint="eastAsia"/>
          <w:color w:val="auto"/>
          <w:kern w:val="0"/>
          <w:szCs w:val="21"/>
          <w:highlight w:val="none"/>
        </w:rPr>
        <w:t>十一、本规定自发布之日起实施。</w:t>
      </w:r>
    </w:p>
    <w:p w14:paraId="4629582D">
      <w:pPr>
        <w:pStyle w:val="style0"/>
        <w:widowControl/>
        <w:shd w:val="clear" w:color="auto" w:fill="ffffff"/>
        <w:spacing w:before="150" w:lineRule="atLeast" w:line="420"/>
        <w:jc w:val="left"/>
        <w:textAlignment w:val="baseline"/>
        <w:rPr>
          <w:rFonts w:ascii="仿宋" w:cs="仿宋" w:eastAsia="仿宋" w:hAnsi="仿宋" w:hint="eastAsia"/>
          <w:color w:val="auto"/>
          <w:kern w:val="0"/>
          <w:szCs w:val="21"/>
          <w:highlight w:val="none"/>
        </w:rPr>
      </w:pPr>
      <w:r>
        <w:rPr>
          <w:rFonts w:ascii="仿宋" w:cs="仿宋" w:eastAsia="仿宋" w:hAnsi="仿宋" w:hint="eastAsia"/>
          <w:color w:val="auto"/>
          <w:kern w:val="0"/>
          <w:szCs w:val="21"/>
          <w:highlight w:val="none"/>
        </w:rPr>
        <w:t>附：金融业企业划型标准</w:t>
      </w:r>
    </w:p>
    <w:p w14:paraId="187F6EC7">
      <w:pPr>
        <w:pStyle w:val="style0"/>
        <w:widowControl/>
        <w:shd w:val="clear" w:color="auto" w:fill="ffffff"/>
        <w:spacing w:before="150" w:lineRule="atLeast" w:line="600"/>
        <w:jc w:val="center"/>
        <w:textAlignment w:val="baseline"/>
        <w:rPr>
          <w:rFonts w:ascii="仿宋" w:cs="仿宋" w:eastAsia="仿宋" w:hAnsi="仿宋" w:hint="eastAsia"/>
          <w:b/>
          <w:bCs/>
          <w:color w:val="auto"/>
          <w:kern w:val="0"/>
          <w:sz w:val="36"/>
          <w:szCs w:val="36"/>
          <w:highlight w:val="none"/>
        </w:rPr>
      </w:pPr>
      <w:r>
        <w:rPr>
          <w:rFonts w:ascii="仿宋" w:cs="仿宋" w:eastAsia="仿宋" w:hAnsi="仿宋" w:hint="eastAsia"/>
          <w:b/>
          <w:bCs/>
          <w:color w:val="auto"/>
          <w:kern w:val="0"/>
          <w:sz w:val="36"/>
          <w:szCs w:val="36"/>
          <w:highlight w:val="none"/>
        </w:rPr>
        <w:t>金融业企业划型标准</w:t>
      </w:r>
    </w:p>
    <w:tbl>
      <w:tblPr>
        <w:tblStyle w:val="style105"/>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Pr>
      <w:tblGrid>
        <w:gridCol w:w="735"/>
        <w:gridCol w:w="1025"/>
        <w:gridCol w:w="2836"/>
        <w:gridCol w:w="606"/>
        <w:gridCol w:w="3326"/>
      </w:tblGrid>
      <w:tr w14:paraId="64CD34C5">
        <w:trPr>
          <w:jc w:val="center"/>
        </w:trPr>
        <w:tc>
          <w:tcPr>
            <w:tcW w:w="1760" w:type="dxa"/>
            <w:gridSpan w:val="2"/>
            <w:tcBorders/>
            <w:tcMar>
              <w:top w:w="75" w:type="dxa"/>
              <w:left w:w="75" w:type="dxa"/>
              <w:bottom w:w="75" w:type="dxa"/>
              <w:right w:w="75" w:type="dxa"/>
            </w:tcMar>
            <w:vAlign w:val="bottom"/>
          </w:tcPr>
          <w:p w14:paraId="2D3F2864">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行业</w:t>
            </w:r>
          </w:p>
        </w:tc>
        <w:tc>
          <w:tcPr>
            <w:tcW w:w="2836" w:type="dxa"/>
            <w:tcBorders/>
            <w:tcMar>
              <w:top w:w="75" w:type="dxa"/>
              <w:left w:w="75" w:type="dxa"/>
              <w:bottom w:w="75" w:type="dxa"/>
              <w:right w:w="75" w:type="dxa"/>
            </w:tcMar>
            <w:vAlign w:val="bottom"/>
          </w:tcPr>
          <w:p w14:paraId="51778B7F">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类别</w:t>
            </w:r>
          </w:p>
        </w:tc>
        <w:tc>
          <w:tcPr>
            <w:tcW w:w="606" w:type="dxa"/>
            <w:tcBorders/>
            <w:tcMar>
              <w:top w:w="75" w:type="dxa"/>
              <w:left w:w="75" w:type="dxa"/>
              <w:bottom w:w="75" w:type="dxa"/>
              <w:right w:w="75" w:type="dxa"/>
            </w:tcMar>
            <w:vAlign w:val="bottom"/>
          </w:tcPr>
          <w:p w14:paraId="1F309C74">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类型</w:t>
            </w:r>
          </w:p>
        </w:tc>
        <w:tc>
          <w:tcPr>
            <w:tcW w:w="3326" w:type="dxa"/>
            <w:tcBorders/>
            <w:tcMar>
              <w:top w:w="75" w:type="dxa"/>
              <w:left w:w="75" w:type="dxa"/>
              <w:bottom w:w="75" w:type="dxa"/>
              <w:right w:w="75" w:type="dxa"/>
            </w:tcMar>
            <w:vAlign w:val="bottom"/>
          </w:tcPr>
          <w:p w14:paraId="353F252F">
            <w:pPr>
              <w:pStyle w:val="style0"/>
              <w:widowControl/>
              <w:jc w:val="center"/>
              <w:rPr>
                <w:rFonts w:ascii="仿宋" w:cs="仿宋" w:eastAsia="仿宋" w:hAnsi="仿宋" w:hint="eastAsia"/>
                <w:b/>
                <w:bCs/>
                <w:color w:val="auto"/>
                <w:kern w:val="0"/>
                <w:szCs w:val="21"/>
                <w:highlight w:val="none"/>
              </w:rPr>
            </w:pPr>
            <w:r>
              <w:rPr>
                <w:rFonts w:ascii="仿宋" w:cs="仿宋" w:eastAsia="仿宋" w:hAnsi="仿宋" w:hint="eastAsia"/>
                <w:b/>
                <w:bCs/>
                <w:color w:val="auto"/>
                <w:kern w:val="0"/>
                <w:szCs w:val="21"/>
                <w:highlight w:val="none"/>
              </w:rPr>
              <w:t>资产总额</w:t>
            </w:r>
          </w:p>
        </w:tc>
      </w:tr>
      <w:tr w14:paraId="4586D152">
        <w:tblPrEx/>
        <w:trPr>
          <w:jc w:val="center"/>
        </w:trPr>
        <w:tc>
          <w:tcPr>
            <w:tcW w:w="735" w:type="dxa"/>
            <w:vMerge w:val="restart"/>
            <w:tcBorders/>
            <w:vAlign w:val="center"/>
          </w:tcPr>
          <w:p w14:paraId="0290D0B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货币金融服务</w:t>
            </w:r>
          </w:p>
        </w:tc>
        <w:tc>
          <w:tcPr>
            <w:tcW w:w="1025" w:type="dxa"/>
            <w:vMerge w:val="restart"/>
            <w:tcBorders/>
            <w:vAlign w:val="center"/>
          </w:tcPr>
          <w:p w14:paraId="37B96BD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货币银行服务</w:t>
            </w:r>
          </w:p>
        </w:tc>
        <w:tc>
          <w:tcPr>
            <w:tcW w:w="2836" w:type="dxa"/>
            <w:vMerge w:val="restart"/>
            <w:tcBorders/>
            <w:vAlign w:val="center"/>
          </w:tcPr>
          <w:p w14:paraId="68E6437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银行业存款类金融机构</w:t>
            </w:r>
          </w:p>
        </w:tc>
        <w:tc>
          <w:tcPr>
            <w:tcW w:w="606" w:type="dxa"/>
            <w:tcBorders/>
            <w:vAlign w:val="center"/>
          </w:tcPr>
          <w:p w14:paraId="34B5BD6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7C6C624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5000亿元（含）至40000亿元</w:t>
            </w:r>
          </w:p>
        </w:tc>
      </w:tr>
      <w:tr w14:paraId="02A79AFE">
        <w:tblPrEx/>
        <w:trPr>
          <w:jc w:val="center"/>
        </w:trPr>
        <w:tc>
          <w:tcPr>
            <w:tcW w:w="735" w:type="dxa"/>
            <w:vMerge w:val="continue"/>
            <w:tcBorders/>
            <w:vAlign w:val="center"/>
          </w:tcPr>
          <w:p w14:paraId="4BC00F71">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575410CF">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0FA07D74">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7382C64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398B470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50亿元（含）至5000亿元</w:t>
            </w:r>
          </w:p>
        </w:tc>
      </w:tr>
      <w:tr w14:paraId="231412BD">
        <w:tblPrEx/>
        <w:trPr>
          <w:jc w:val="center"/>
        </w:trPr>
        <w:tc>
          <w:tcPr>
            <w:tcW w:w="735" w:type="dxa"/>
            <w:vMerge w:val="continue"/>
            <w:tcBorders/>
            <w:vAlign w:val="center"/>
          </w:tcPr>
          <w:p w14:paraId="0743D706">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2BEB2AAF">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57CA99E8">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1C0F390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0420F18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50亿元以下</w:t>
            </w:r>
          </w:p>
        </w:tc>
      </w:tr>
      <w:tr w14:paraId="72652DAD">
        <w:tblPrEx/>
        <w:trPr>
          <w:jc w:val="center"/>
        </w:trPr>
        <w:tc>
          <w:tcPr>
            <w:tcW w:w="735" w:type="dxa"/>
            <w:vMerge w:val="continue"/>
            <w:tcBorders/>
            <w:vAlign w:val="center"/>
          </w:tcPr>
          <w:p w14:paraId="1F6ED8B0">
            <w:pPr>
              <w:pStyle w:val="style0"/>
              <w:widowControl/>
              <w:jc w:val="left"/>
              <w:rPr>
                <w:rFonts w:ascii="仿宋" w:cs="仿宋" w:eastAsia="仿宋" w:hAnsi="仿宋" w:hint="eastAsia"/>
                <w:color w:val="auto"/>
                <w:kern w:val="0"/>
                <w:sz w:val="24"/>
                <w:highlight w:val="none"/>
              </w:rPr>
            </w:pPr>
          </w:p>
        </w:tc>
        <w:tc>
          <w:tcPr>
            <w:tcW w:w="1025" w:type="dxa"/>
            <w:vMerge w:val="restart"/>
            <w:tcBorders/>
            <w:vAlign w:val="center"/>
          </w:tcPr>
          <w:p w14:paraId="174523D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非货币银行服务</w:t>
            </w:r>
          </w:p>
        </w:tc>
        <w:tc>
          <w:tcPr>
            <w:tcW w:w="2836" w:type="dxa"/>
            <w:vMerge w:val="restart"/>
            <w:tcBorders/>
            <w:vAlign w:val="center"/>
          </w:tcPr>
          <w:p w14:paraId="7096226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银行业非存款类金融机构</w:t>
            </w:r>
          </w:p>
        </w:tc>
        <w:tc>
          <w:tcPr>
            <w:tcW w:w="606" w:type="dxa"/>
            <w:tcBorders/>
            <w:vAlign w:val="center"/>
          </w:tcPr>
          <w:p w14:paraId="5272B39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60137E6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200亿元（含）至1000亿元</w:t>
            </w:r>
          </w:p>
        </w:tc>
      </w:tr>
      <w:tr w14:paraId="024A4E6D">
        <w:tblPrEx/>
        <w:trPr>
          <w:jc w:val="center"/>
        </w:trPr>
        <w:tc>
          <w:tcPr>
            <w:tcW w:w="735" w:type="dxa"/>
            <w:vMerge w:val="continue"/>
            <w:tcBorders/>
            <w:vAlign w:val="center"/>
          </w:tcPr>
          <w:p w14:paraId="4AF8E7C4">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5F112BC9">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0F437229">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4FCB6DE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012DB90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50亿元（含）至200亿元</w:t>
            </w:r>
          </w:p>
        </w:tc>
      </w:tr>
      <w:tr w14:paraId="1AEFFDA3">
        <w:tblPrEx/>
        <w:trPr>
          <w:jc w:val="center"/>
        </w:trPr>
        <w:tc>
          <w:tcPr>
            <w:tcW w:w="735" w:type="dxa"/>
            <w:vMerge w:val="continue"/>
            <w:tcBorders/>
            <w:vAlign w:val="center"/>
          </w:tcPr>
          <w:p w14:paraId="75AB5C25">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121D0077">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3D704B51">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3EAC11F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3AFD9CE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50亿元以下</w:t>
            </w:r>
          </w:p>
        </w:tc>
      </w:tr>
      <w:tr w14:paraId="0539FE33">
        <w:tblPrEx/>
        <w:trPr>
          <w:jc w:val="center"/>
        </w:trPr>
        <w:tc>
          <w:tcPr>
            <w:tcW w:w="735" w:type="dxa"/>
            <w:vMerge w:val="continue"/>
            <w:tcBorders/>
            <w:vAlign w:val="center"/>
          </w:tcPr>
          <w:p w14:paraId="2A10E879">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1E6D09C3">
            <w:pPr>
              <w:pStyle w:val="style0"/>
              <w:widowControl/>
              <w:jc w:val="left"/>
              <w:rPr>
                <w:rFonts w:ascii="仿宋" w:cs="仿宋" w:eastAsia="仿宋" w:hAnsi="仿宋" w:hint="eastAsia"/>
                <w:color w:val="auto"/>
                <w:kern w:val="0"/>
                <w:sz w:val="24"/>
                <w:highlight w:val="none"/>
              </w:rPr>
            </w:pPr>
          </w:p>
        </w:tc>
        <w:tc>
          <w:tcPr>
            <w:tcW w:w="2836" w:type="dxa"/>
            <w:vMerge w:val="restart"/>
            <w:tcBorders/>
            <w:vAlign w:val="center"/>
          </w:tcPr>
          <w:p w14:paraId="5FBE4F0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贷款公司、小额贷款公司及典当行</w:t>
            </w:r>
          </w:p>
        </w:tc>
        <w:tc>
          <w:tcPr>
            <w:tcW w:w="606" w:type="dxa"/>
            <w:tcBorders/>
            <w:vAlign w:val="center"/>
          </w:tcPr>
          <w:p w14:paraId="56C4D0C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54EB6EA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200亿元（含）至1000亿元</w:t>
            </w:r>
          </w:p>
        </w:tc>
      </w:tr>
      <w:tr w14:paraId="7880498E">
        <w:tblPrEx/>
        <w:trPr>
          <w:jc w:val="center"/>
        </w:trPr>
        <w:tc>
          <w:tcPr>
            <w:tcW w:w="735" w:type="dxa"/>
            <w:vMerge w:val="continue"/>
            <w:tcBorders/>
            <w:vAlign w:val="center"/>
          </w:tcPr>
          <w:p w14:paraId="38B501B1">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7996A558">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2F25ADF4">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41F99A8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68EFFC2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50亿元（含）至200亿元</w:t>
            </w:r>
          </w:p>
        </w:tc>
      </w:tr>
      <w:tr w14:paraId="028D73C9">
        <w:tblPrEx/>
        <w:trPr>
          <w:jc w:val="center"/>
        </w:trPr>
        <w:tc>
          <w:tcPr>
            <w:tcW w:w="735" w:type="dxa"/>
            <w:vMerge w:val="continue"/>
            <w:tcBorders/>
            <w:vAlign w:val="center"/>
          </w:tcPr>
          <w:p w14:paraId="4FB1AB79">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0B7C2C02">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1C017EB4">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14596C8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6CF7A04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50亿元以下</w:t>
            </w:r>
          </w:p>
        </w:tc>
      </w:tr>
      <w:tr w14:paraId="0916ABAB">
        <w:tblPrEx/>
        <w:trPr>
          <w:jc w:val="center"/>
        </w:trPr>
        <w:tc>
          <w:tcPr>
            <w:tcW w:w="1760" w:type="dxa"/>
            <w:gridSpan w:val="2"/>
            <w:vMerge w:val="restart"/>
            <w:tcBorders/>
            <w:vAlign w:val="center"/>
          </w:tcPr>
          <w:p w14:paraId="25134CD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资本市场服务</w:t>
            </w:r>
          </w:p>
        </w:tc>
        <w:tc>
          <w:tcPr>
            <w:tcW w:w="2836" w:type="dxa"/>
            <w:vMerge w:val="restart"/>
            <w:tcBorders/>
            <w:vAlign w:val="center"/>
          </w:tcPr>
          <w:p w14:paraId="7E9DB8C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证券业金融机构</w:t>
            </w:r>
          </w:p>
        </w:tc>
        <w:tc>
          <w:tcPr>
            <w:tcW w:w="606" w:type="dxa"/>
            <w:tcBorders/>
            <w:vAlign w:val="center"/>
          </w:tcPr>
          <w:p w14:paraId="6F8CC95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6EDB3BF4">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100亿元（含）至1000亿元</w:t>
            </w:r>
          </w:p>
        </w:tc>
      </w:tr>
      <w:tr w14:paraId="2D5BC6B1">
        <w:tblPrEx/>
        <w:trPr>
          <w:jc w:val="center"/>
        </w:trPr>
        <w:tc>
          <w:tcPr>
            <w:tcW w:w="1760" w:type="dxa"/>
            <w:gridSpan w:val="2"/>
            <w:vMerge w:val="continue"/>
            <w:tcBorders/>
            <w:vAlign w:val="center"/>
          </w:tcPr>
          <w:p w14:paraId="76CEE06C">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5C4385BB">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525098E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0565206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10亿元（含）至100亿元</w:t>
            </w:r>
          </w:p>
        </w:tc>
      </w:tr>
      <w:tr w14:paraId="5AA6416D">
        <w:tblPrEx/>
        <w:trPr>
          <w:jc w:val="center"/>
        </w:trPr>
        <w:tc>
          <w:tcPr>
            <w:tcW w:w="1760" w:type="dxa"/>
            <w:gridSpan w:val="2"/>
            <w:vMerge w:val="continue"/>
            <w:tcBorders/>
            <w:vAlign w:val="center"/>
          </w:tcPr>
          <w:p w14:paraId="0F1E33F8">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42F53638">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7307C98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7451E451">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10亿元以下</w:t>
            </w:r>
          </w:p>
        </w:tc>
      </w:tr>
      <w:tr w14:paraId="42E74A36">
        <w:tblPrEx/>
        <w:trPr>
          <w:jc w:val="center"/>
        </w:trPr>
        <w:tc>
          <w:tcPr>
            <w:tcW w:w="1760" w:type="dxa"/>
            <w:gridSpan w:val="2"/>
            <w:vMerge w:val="restart"/>
            <w:tcBorders/>
            <w:vAlign w:val="center"/>
          </w:tcPr>
          <w:p w14:paraId="13B105A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保险业</w:t>
            </w:r>
          </w:p>
        </w:tc>
        <w:tc>
          <w:tcPr>
            <w:tcW w:w="2836" w:type="dxa"/>
            <w:vMerge w:val="restart"/>
            <w:tcBorders/>
            <w:vAlign w:val="center"/>
          </w:tcPr>
          <w:p w14:paraId="76C88CD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保险业金融机构</w:t>
            </w:r>
          </w:p>
        </w:tc>
        <w:tc>
          <w:tcPr>
            <w:tcW w:w="606" w:type="dxa"/>
            <w:tcBorders/>
            <w:vAlign w:val="center"/>
          </w:tcPr>
          <w:p w14:paraId="6D8066A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627A55E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400亿元（含）至5000亿元</w:t>
            </w:r>
          </w:p>
        </w:tc>
      </w:tr>
      <w:tr w14:paraId="32C9DAF2">
        <w:tblPrEx/>
        <w:trPr>
          <w:jc w:val="center"/>
        </w:trPr>
        <w:tc>
          <w:tcPr>
            <w:tcW w:w="1760" w:type="dxa"/>
            <w:gridSpan w:val="2"/>
            <w:vMerge w:val="continue"/>
            <w:tcBorders/>
            <w:vAlign w:val="center"/>
          </w:tcPr>
          <w:p w14:paraId="4F075258">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74900C52">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71E1600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6CC4344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20亿元（含）至400亿元</w:t>
            </w:r>
          </w:p>
        </w:tc>
      </w:tr>
      <w:tr w14:paraId="386C2A7C">
        <w:tblPrEx/>
        <w:trPr>
          <w:jc w:val="center"/>
        </w:trPr>
        <w:tc>
          <w:tcPr>
            <w:tcW w:w="1760" w:type="dxa"/>
            <w:gridSpan w:val="2"/>
            <w:vMerge w:val="continue"/>
            <w:tcBorders/>
            <w:vAlign w:val="center"/>
          </w:tcPr>
          <w:p w14:paraId="71DECD2E">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62097220">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04AAD72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79DB746B">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20亿元以下</w:t>
            </w:r>
          </w:p>
        </w:tc>
      </w:tr>
      <w:tr w14:paraId="40B37714">
        <w:tblPrEx/>
        <w:trPr>
          <w:jc w:val="center"/>
        </w:trPr>
        <w:tc>
          <w:tcPr>
            <w:tcW w:w="735" w:type="dxa"/>
            <w:vMerge w:val="restart"/>
            <w:tcBorders/>
            <w:vAlign w:val="center"/>
          </w:tcPr>
          <w:p w14:paraId="1822324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其他金融业</w:t>
            </w:r>
          </w:p>
        </w:tc>
        <w:tc>
          <w:tcPr>
            <w:tcW w:w="1025" w:type="dxa"/>
            <w:vMerge w:val="restart"/>
            <w:tcBorders/>
            <w:vAlign w:val="center"/>
          </w:tcPr>
          <w:p w14:paraId="155BE4BA">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金融信托与管理服务</w:t>
            </w:r>
          </w:p>
        </w:tc>
        <w:tc>
          <w:tcPr>
            <w:tcW w:w="2836" w:type="dxa"/>
            <w:vMerge w:val="restart"/>
            <w:tcBorders/>
            <w:vAlign w:val="center"/>
          </w:tcPr>
          <w:p w14:paraId="5B5B9DC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信托公司</w:t>
            </w:r>
          </w:p>
        </w:tc>
        <w:tc>
          <w:tcPr>
            <w:tcW w:w="606" w:type="dxa"/>
            <w:tcBorders/>
            <w:vAlign w:val="center"/>
          </w:tcPr>
          <w:p w14:paraId="7F2918A3">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1A5694F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400亿元（含）至1000亿元</w:t>
            </w:r>
          </w:p>
        </w:tc>
      </w:tr>
      <w:tr w14:paraId="7E633155">
        <w:tblPrEx/>
        <w:trPr>
          <w:jc w:val="center"/>
        </w:trPr>
        <w:tc>
          <w:tcPr>
            <w:tcW w:w="735" w:type="dxa"/>
            <w:vMerge w:val="continue"/>
            <w:tcBorders/>
            <w:vAlign w:val="center"/>
          </w:tcPr>
          <w:p w14:paraId="360C5FAD">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626D80F4">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7C5E6E06">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0B5EA579">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4F20361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20亿元（含）至400亿元</w:t>
            </w:r>
          </w:p>
        </w:tc>
      </w:tr>
      <w:tr w14:paraId="6FA85A7F">
        <w:tblPrEx/>
        <w:trPr>
          <w:jc w:val="center"/>
        </w:trPr>
        <w:tc>
          <w:tcPr>
            <w:tcW w:w="735" w:type="dxa"/>
            <w:vMerge w:val="continue"/>
            <w:tcBorders/>
            <w:vAlign w:val="center"/>
          </w:tcPr>
          <w:p w14:paraId="632AC277">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3BB431C4">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33112CE3">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20246AE2">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4464BAD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20亿元以下</w:t>
            </w:r>
          </w:p>
        </w:tc>
      </w:tr>
      <w:tr w14:paraId="0E31D231">
        <w:tblPrEx/>
        <w:trPr>
          <w:jc w:val="center"/>
        </w:trPr>
        <w:tc>
          <w:tcPr>
            <w:tcW w:w="735" w:type="dxa"/>
            <w:vMerge w:val="continue"/>
            <w:tcBorders/>
            <w:vAlign w:val="center"/>
          </w:tcPr>
          <w:p w14:paraId="33BB10F6">
            <w:pPr>
              <w:pStyle w:val="style0"/>
              <w:widowControl/>
              <w:jc w:val="left"/>
              <w:rPr>
                <w:rFonts w:ascii="仿宋" w:cs="仿宋" w:eastAsia="仿宋" w:hAnsi="仿宋" w:hint="eastAsia"/>
                <w:color w:val="auto"/>
                <w:kern w:val="0"/>
                <w:sz w:val="24"/>
                <w:highlight w:val="none"/>
              </w:rPr>
            </w:pPr>
          </w:p>
        </w:tc>
        <w:tc>
          <w:tcPr>
            <w:tcW w:w="1025" w:type="dxa"/>
            <w:vMerge w:val="restart"/>
            <w:tcBorders/>
            <w:vAlign w:val="center"/>
          </w:tcPr>
          <w:p w14:paraId="7151D5F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控股公司服务</w:t>
            </w:r>
          </w:p>
        </w:tc>
        <w:tc>
          <w:tcPr>
            <w:tcW w:w="2836" w:type="dxa"/>
            <w:vMerge w:val="restart"/>
            <w:tcBorders/>
            <w:vAlign w:val="center"/>
          </w:tcPr>
          <w:p w14:paraId="7BB8535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金融控股公司</w:t>
            </w:r>
          </w:p>
        </w:tc>
        <w:tc>
          <w:tcPr>
            <w:tcW w:w="606" w:type="dxa"/>
            <w:tcBorders/>
            <w:vAlign w:val="center"/>
          </w:tcPr>
          <w:p w14:paraId="54200E4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63DB357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5000亿元（含）至40000亿元</w:t>
            </w:r>
          </w:p>
        </w:tc>
      </w:tr>
      <w:tr w14:paraId="2165D1C7">
        <w:tblPrEx/>
        <w:trPr>
          <w:jc w:val="center"/>
        </w:trPr>
        <w:tc>
          <w:tcPr>
            <w:tcW w:w="735" w:type="dxa"/>
            <w:vMerge w:val="continue"/>
            <w:tcBorders/>
            <w:vAlign w:val="center"/>
          </w:tcPr>
          <w:p w14:paraId="16F0DDF0">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5CA6FB5F">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345D6EC2">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0E5478A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5857877E">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50亿元（含）至5000亿元</w:t>
            </w:r>
          </w:p>
        </w:tc>
      </w:tr>
      <w:tr w14:paraId="42185A7B">
        <w:tblPrEx/>
        <w:trPr>
          <w:jc w:val="center"/>
        </w:trPr>
        <w:tc>
          <w:tcPr>
            <w:tcW w:w="735" w:type="dxa"/>
            <w:vMerge w:val="continue"/>
            <w:tcBorders/>
            <w:vAlign w:val="center"/>
          </w:tcPr>
          <w:p w14:paraId="61D02EED">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278DEE47">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413CF22A">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0C4DC5ED">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2A52CD57">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50亿元以下</w:t>
            </w:r>
          </w:p>
        </w:tc>
      </w:tr>
      <w:tr w14:paraId="6247402E">
        <w:tblPrEx/>
        <w:trPr>
          <w:jc w:val="center"/>
        </w:trPr>
        <w:tc>
          <w:tcPr>
            <w:tcW w:w="735" w:type="dxa"/>
            <w:vMerge w:val="continue"/>
            <w:tcBorders/>
            <w:vAlign w:val="center"/>
          </w:tcPr>
          <w:p w14:paraId="71DB6669">
            <w:pPr>
              <w:pStyle w:val="style0"/>
              <w:widowControl/>
              <w:jc w:val="left"/>
              <w:rPr>
                <w:rFonts w:ascii="仿宋" w:cs="仿宋" w:eastAsia="仿宋" w:hAnsi="仿宋" w:hint="eastAsia"/>
                <w:color w:val="auto"/>
                <w:kern w:val="0"/>
                <w:sz w:val="24"/>
                <w:highlight w:val="none"/>
              </w:rPr>
            </w:pPr>
          </w:p>
        </w:tc>
        <w:tc>
          <w:tcPr>
            <w:tcW w:w="1025" w:type="dxa"/>
            <w:vMerge w:val="restart"/>
            <w:tcBorders/>
            <w:vAlign w:val="center"/>
          </w:tcPr>
          <w:p w14:paraId="41C83F7C">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其他未包括的金融业</w:t>
            </w:r>
          </w:p>
        </w:tc>
        <w:tc>
          <w:tcPr>
            <w:tcW w:w="2836" w:type="dxa"/>
            <w:vMerge w:val="restart"/>
            <w:tcBorders/>
            <w:vAlign w:val="center"/>
          </w:tcPr>
          <w:p w14:paraId="52BF232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除贷款公司、小额贷款公司及典当行以外的其他金融机构</w:t>
            </w:r>
          </w:p>
        </w:tc>
        <w:tc>
          <w:tcPr>
            <w:tcW w:w="606" w:type="dxa"/>
            <w:tcBorders/>
            <w:vAlign w:val="center"/>
          </w:tcPr>
          <w:p w14:paraId="135D0638">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中型</w:t>
            </w:r>
          </w:p>
        </w:tc>
        <w:tc>
          <w:tcPr>
            <w:tcW w:w="3326" w:type="dxa"/>
            <w:tcBorders/>
            <w:vAlign w:val="center"/>
          </w:tcPr>
          <w:p w14:paraId="50A6A90F">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200亿元（含）至1000亿元</w:t>
            </w:r>
          </w:p>
        </w:tc>
      </w:tr>
      <w:tr w14:paraId="496C0F2D">
        <w:tblPrEx/>
        <w:trPr>
          <w:jc w:val="center"/>
        </w:trPr>
        <w:tc>
          <w:tcPr>
            <w:tcW w:w="735" w:type="dxa"/>
            <w:vMerge w:val="continue"/>
            <w:tcBorders/>
            <w:vAlign w:val="center"/>
          </w:tcPr>
          <w:p w14:paraId="6BE30F95">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56105F0F">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1E51C011">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299C0370">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小型</w:t>
            </w:r>
          </w:p>
        </w:tc>
        <w:tc>
          <w:tcPr>
            <w:tcW w:w="3326" w:type="dxa"/>
            <w:tcBorders/>
            <w:vAlign w:val="center"/>
          </w:tcPr>
          <w:p w14:paraId="4091FC2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50亿元（含）至200亿元</w:t>
            </w:r>
          </w:p>
        </w:tc>
      </w:tr>
      <w:tr w14:paraId="1D8A9FFE">
        <w:tblPrEx/>
        <w:trPr>
          <w:jc w:val="center"/>
        </w:trPr>
        <w:tc>
          <w:tcPr>
            <w:tcW w:w="735" w:type="dxa"/>
            <w:vMerge w:val="continue"/>
            <w:tcBorders/>
            <w:vAlign w:val="center"/>
          </w:tcPr>
          <w:p w14:paraId="1833CA04">
            <w:pPr>
              <w:pStyle w:val="style0"/>
              <w:widowControl/>
              <w:jc w:val="left"/>
              <w:rPr>
                <w:rFonts w:ascii="仿宋" w:cs="仿宋" w:eastAsia="仿宋" w:hAnsi="仿宋" w:hint="eastAsia"/>
                <w:color w:val="auto"/>
                <w:kern w:val="0"/>
                <w:sz w:val="24"/>
                <w:highlight w:val="none"/>
              </w:rPr>
            </w:pPr>
          </w:p>
        </w:tc>
        <w:tc>
          <w:tcPr>
            <w:tcW w:w="1025" w:type="dxa"/>
            <w:vMerge w:val="continue"/>
            <w:tcBorders/>
            <w:vAlign w:val="center"/>
          </w:tcPr>
          <w:p w14:paraId="014881C2">
            <w:pPr>
              <w:pStyle w:val="style0"/>
              <w:widowControl/>
              <w:jc w:val="left"/>
              <w:rPr>
                <w:rFonts w:ascii="仿宋" w:cs="仿宋" w:eastAsia="仿宋" w:hAnsi="仿宋" w:hint="eastAsia"/>
                <w:color w:val="auto"/>
                <w:kern w:val="0"/>
                <w:sz w:val="24"/>
                <w:highlight w:val="none"/>
              </w:rPr>
            </w:pPr>
          </w:p>
        </w:tc>
        <w:tc>
          <w:tcPr>
            <w:tcW w:w="2836" w:type="dxa"/>
            <w:vMerge w:val="continue"/>
            <w:tcBorders/>
            <w:vAlign w:val="center"/>
          </w:tcPr>
          <w:p w14:paraId="617A824A">
            <w:pPr>
              <w:pStyle w:val="style0"/>
              <w:widowControl/>
              <w:jc w:val="left"/>
              <w:rPr>
                <w:rFonts w:ascii="仿宋" w:cs="仿宋" w:eastAsia="仿宋" w:hAnsi="仿宋" w:hint="eastAsia"/>
                <w:color w:val="auto"/>
                <w:kern w:val="0"/>
                <w:sz w:val="24"/>
                <w:highlight w:val="none"/>
              </w:rPr>
            </w:pPr>
          </w:p>
        </w:tc>
        <w:tc>
          <w:tcPr>
            <w:tcW w:w="606" w:type="dxa"/>
            <w:tcBorders/>
            <w:vAlign w:val="center"/>
          </w:tcPr>
          <w:p w14:paraId="4D4E9846">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微型</w:t>
            </w:r>
          </w:p>
        </w:tc>
        <w:tc>
          <w:tcPr>
            <w:tcW w:w="3326" w:type="dxa"/>
            <w:tcBorders/>
            <w:vAlign w:val="center"/>
          </w:tcPr>
          <w:p w14:paraId="141A9FC5">
            <w:pPr>
              <w:pStyle w:val="style0"/>
              <w:widowControl/>
              <w:jc w:val="left"/>
              <w:rPr>
                <w:rFonts w:ascii="仿宋" w:cs="仿宋" w:eastAsia="仿宋" w:hAnsi="仿宋" w:hint="eastAsia"/>
                <w:color w:val="auto"/>
                <w:kern w:val="0"/>
                <w:sz w:val="24"/>
                <w:highlight w:val="none"/>
              </w:rPr>
            </w:pPr>
            <w:r>
              <w:rPr>
                <w:rFonts w:ascii="仿宋" w:cs="仿宋" w:eastAsia="仿宋" w:hAnsi="仿宋" w:hint="eastAsia"/>
                <w:color w:val="auto"/>
                <w:kern w:val="0"/>
                <w:sz w:val="24"/>
                <w:highlight w:val="none"/>
              </w:rPr>
              <w:t>50亿元以下</w:t>
            </w:r>
          </w:p>
        </w:tc>
      </w:tr>
    </w:tbl>
    <w:p w14:paraId="7C3E2BD9">
      <w:pPr>
        <w:pStyle w:val="style0"/>
        <w:rPr>
          <w:rFonts w:ascii="仿宋" w:cs="仿宋" w:eastAsia="仿宋" w:hAnsi="仿宋" w:hint="eastAsia"/>
          <w:color w:val="auto"/>
          <w:sz w:val="24"/>
          <w:highlight w:val="none"/>
        </w:rPr>
      </w:pPr>
    </w:p>
    <w:p w14:paraId="682B0547">
      <w:pPr>
        <w:pStyle w:val="style0"/>
        <w:ind w:firstLine="420" w:firstLineChars="200"/>
        <w:rPr>
          <w:rFonts w:ascii="仿宋" w:cs="仿宋" w:eastAsia="仿宋" w:hAnsi="仿宋" w:hint="eastAsia"/>
          <w:color w:val="auto"/>
          <w:highlight w:val="none"/>
        </w:rPr>
      </w:pPr>
    </w:p>
    <w:p w14:paraId="641D08F2">
      <w:pPr>
        <w:pStyle w:val="style0"/>
        <w:spacing w:lineRule="auto" w:line="360"/>
        <w:ind w:right="420"/>
        <w:rPr>
          <w:rFonts w:ascii="仿宋" w:cs="仿宋" w:eastAsia="仿宋" w:hAnsi="仿宋" w:hint="eastAsia"/>
          <w:color w:val="auto"/>
          <w:highlight w:val="none"/>
        </w:rPr>
      </w:pPr>
    </w:p>
    <w:p w14:paraId="38FCCB35">
      <w:pPr>
        <w:pStyle w:val="style0"/>
        <w:spacing w:lineRule="auto" w:line="360"/>
        <w:rPr>
          <w:rFonts w:ascii="仿宋" w:cs="仿宋" w:eastAsia="仿宋" w:hAnsi="仿宋" w:hint="eastAsia"/>
          <w:bCs/>
          <w:color w:val="auto"/>
          <w:sz w:val="24"/>
          <w:highlight w:val="none"/>
        </w:rPr>
      </w:pPr>
    </w:p>
    <w:p w14:paraId="34920D80">
      <w:pPr>
        <w:pStyle w:val="style0"/>
        <w:rPr>
          <w:color w:val="auto"/>
          <w:highlight w:val="none"/>
        </w:rPr>
      </w:pPr>
    </w:p>
    <w:p w14:paraId="7B90349C">
      <w:pPr>
        <w:pStyle w:val="style0"/>
        <w:rPr>
          <w:color w:val="auto"/>
          <w:highlight w:val="none"/>
        </w:rPr>
      </w:pPr>
    </w:p>
    <w:p w14:paraId="4E520C50">
      <w:pPr>
        <w:pStyle w:val="style0"/>
        <w:rPr>
          <w:color w:val="auto"/>
          <w:highlight w:val="none"/>
        </w:rPr>
      </w:pPr>
    </w:p>
    <w:sectPr>
      <w:headerReference w:type="default" r:id="rId19"/>
      <w:footerReference w:type="even" r:id="rId20"/>
      <w:footerReference w:type="default" r:id="rId21"/>
      <w:headerReference w:type="first" r:id="rId22"/>
      <w:footerReference w:type="first" r:id="rId23"/>
      <w:pgSz w:w="11906" w:h="16838" w:orient="portrait"/>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a1"/>
    <w:family w:val="auto"/>
    <w:pitch w:val="default"/>
    <w:sig w:usb0="E0002EFF" w:usb1="C000785B" w:usb2="00000009" w:usb3="00000000" w:csb0="400001FF" w:csb1="FFFF0000"/>
  </w:font>
  <w:font w:name="宋体">
    <w:altName w:val="宋体"/>
    <w:panose1 w:val="02010600030001010101"/>
    <w:charset w:val="50"/>
    <w:family w:val="auto"/>
    <w:pitch w:val="default"/>
    <w:sig w:usb0="000002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EFF" w:usb1="C000785B"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E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4002EFF" w:usb1="C000247B" w:usb2="00000009" w:usb3="00000000" w:csb0="200001FF" w:csb1="00000000"/>
  </w:font>
  <w:font w:name="仿宋_GB2312">
    <w:altName w:val="仿宋"/>
    <w:panose1 w:val="02010609030001010101"/>
    <w:charset w:val="86"/>
    <w:family w:val="modern"/>
    <w:pitch w:val="default"/>
    <w:sig w:usb0="00000000" w:usb1="00000000" w:usb2="00000000" w:usb3="00000000" w:csb0="00040000" w:csb1="00000000"/>
  </w:font>
  <w:font w:name="仿宋">
    <w:altName w:val="仿宋"/>
    <w:panose1 w:val="02010609060001010101"/>
    <w:charset w:val="86"/>
    <w:family w:val="modern"/>
    <w:pitch w:val="default"/>
    <w:sig w:usb0="800002BF" w:usb1="38CF7CFA" w:usb2="00000016" w:usb3="00000000" w:csb0="00040001" w:csb1="00000000"/>
  </w:font>
  <w:font w:name="Cambria">
    <w:altName w:val="Cambria"/>
    <w:panose1 w:val="02040503050004030204"/>
    <w:charset w:val="00"/>
    <w:family w:val="roman"/>
    <w:pitch w:val="default"/>
    <w:sig w:usb0="E00006FF" w:usb1="420024FF" w:usb2="02000000" w:usb3="00000000" w:csb0="2000019F" w:csb1="00000000"/>
  </w:font>
  <w:font w:name="微软雅黑">
    <w:altName w:val="微软雅黑"/>
    <w:panose1 w:val="020b0503020002020204"/>
    <w:charset w:val="86"/>
    <w:family w:val="swiss"/>
    <w:pitch w:val="default"/>
    <w:sig w:usb0="80000287" w:usb1="2ACF3C50" w:usb2="00000016" w:usb3="00000000" w:csb0="0004001F" w:csb1="00000000"/>
  </w:font>
  <w:font w:name="隶书">
    <w:altName w:val="隶书"/>
    <w:panose1 w:val="020105090600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altName w:val="楷体"/>
    <w:panose1 w:val="020106090600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altName w:val="Segoe Print"/>
    <w:panose1 w:val="02000600000000000000"/>
    <w:charset w:val="00"/>
    <w:family w:val="auto"/>
    <w:pitch w:val="default"/>
    <w:sig w:usb0="0000028F" w:usb1="00000000" w:usb2="00000000" w:usb3="00000000" w:csb0="2000009F" w:csb1="47010000"/>
  </w:font>
  <w:font w:name="华文中宋">
    <w:altName w:val="华文中宋"/>
    <w:panose1 w:val="02010600040001010101"/>
    <w:charset w:val="86"/>
    <w:family w:val="auto"/>
    <w:pitch w:val="default"/>
    <w:sig w:usb0="00000287" w:usb1="080F0000" w:usb2="00000000" w:usb3="00000000" w:csb0="0004009F" w:csb1="DFD70000"/>
  </w:font>
  <w:font w:name="Tahoma">
    <w:altName w:val="Tahoma"/>
    <w:panose1 w:val="020b0604030005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altName w:val="Sitka Text"/>
    <w:panose1 w:val="02000505000000020004"/>
    <w:charset w:val="00"/>
    <w:family w:val="auto"/>
    <w:pitch w:val="default"/>
    <w:sig w:usb0="A00002EF" w:usb1="4000204B" w:usb2="00000000" w:usb3="00000000" w:csb0="2000019F" w:csb1="00000000"/>
  </w:font>
  <w:font w:name="Lucida Sans">
    <w:altName w:val="Lucida Sans Unicode"/>
    <w:panose1 w:val="020b0602030005020204"/>
    <w:charset w:val="00"/>
    <w:family w:val="swiss"/>
    <w:pitch w:val="default"/>
    <w:sig w:usb0="00000000" w:usb1="00000000" w:usb2="00000000" w:usb3="00000000" w:csb0="20000001" w:csb1="00000000"/>
  </w:font>
  <w:font w:name="Lucida Sans Unicode">
    <w:altName w:val="Lucida Sans Unicode"/>
    <w:panose1 w:val="020b0602030005020204"/>
    <w:charset w:val="00"/>
    <w:family w:val="auto"/>
    <w:pitch w:val="default"/>
    <w:sig w:usb0="80001AFF" w:usb1="0000396B" w:usb2="00000000" w:usb3="00000000" w:csb0="200000BF" w:csb1="D7F70000"/>
  </w:font>
  <w:font w:name="等线 Light">
    <w:altName w:val="等线 Light"/>
    <w:panose1 w:val="02010600030001010101"/>
    <w:charset w:val="86"/>
    <w:family w:val="auto"/>
    <w:pitch w:val="default"/>
    <w:sig w:usb0="A00002BF" w:usb1="38CF7CFA" w:usb2="00000016" w:usb3="00000000" w:csb0="0004000F" w:csb1="00000000"/>
  </w:font>
  <w:font w:name="Verdana">
    <w:altName w:val="Verdana"/>
    <w:panose1 w:val="020b0604030005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altName w:val="幼圆"/>
    <w:panose1 w:val="02010509060001010101"/>
    <w:charset w:val="86"/>
    <w:family w:val="modern"/>
    <w:pitch w:val="default"/>
    <w:sig w:usb0="00000001" w:usb1="080E0000" w:usb2="00000000" w:usb3="00000000" w:csb0="00040000" w:csb1="00000000"/>
  </w:font>
  <w:font w:name="Arial Narrow">
    <w:altName w:val="Arial Narrow"/>
    <w:panose1 w:val="020b06060200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Arial Unicode MS"/>
    <w:panose1 w:val="020b0604020002020204"/>
    <w:charset w:val="86"/>
    <w:family w:val="swiss"/>
    <w:pitch w:val="default"/>
    <w:sig w:usb0="FFFFFFFF" w:usb1="E9FFFFFF" w:usb2="0000003F" w:usb3="00000000" w:csb0="603F01FF" w:csb1="FFFF0000"/>
  </w:font>
  <w:font w:name="Helvetica">
    <w:altName w:val="Arial"/>
    <w:panose1 w:val="020b0604020002020204"/>
    <w:charset w:val="00"/>
    <w:family w:val="swiss"/>
    <w:pitch w:val="default"/>
    <w:sig w:usb0="00000000" w:usb1="00000000" w:usb2="00000000" w:usb3="00000000" w:csb0="00000000"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altName w:val="Segoe UI"/>
    <w:panose1 w:val="020b0502040002020203"/>
    <w:charset w:val="00"/>
    <w:family w:val="swiss"/>
    <w:pitch w:val="default"/>
    <w:sig w:usb0="E4002EFF" w:usb1="C000E47F" w:usb2="00000009" w:usb3="00000000" w:csb0="200001FF" w:csb1="00000000"/>
  </w:font>
  <w:font w:name="Latha">
    <w:altName w:val="Segoe Print"/>
    <w:panose1 w:val="020b0604020002020204"/>
    <w:charset w:val="01"/>
    <w:family w:val="roman"/>
    <w:pitch w:val="default"/>
    <w:sig w:usb0="00000000" w:usb1="00000000" w:usb2="00000000" w:usb3="00000000" w:csb0="00000001" w:csb1="00000000"/>
  </w:font>
  <w:font w:name="等线">
    <w:altName w:val="等线"/>
    <w:panose1 w:val="02010600030001010101"/>
    <w:charset w:val="86"/>
    <w:family w:val="auto"/>
    <w:pitch w:val="default"/>
    <w:sig w:usb0="A00002BF" w:usb1="38CF7CFA" w:usb2="00000016" w:usb3="00000000" w:csb0="0004000F" w:csb1="00000000"/>
  </w:font>
  <w:font w:name="新宋体">
    <w:altName w:val="新宋体"/>
    <w:panose1 w:val="02010609030001010101"/>
    <w:charset w:val="86"/>
    <w:family w:val="modern"/>
    <w:pitch w:val="default"/>
    <w:sig w:usb0="00000203" w:usb1="288F0000" w:usb2="00000006" w:usb3="00000000" w:csb0="00040001" w:csb1="00000000"/>
  </w:font>
  <w:font w:name="Century Gothic">
    <w:altName w:val="Century Gothic"/>
    <w:panose1 w:val="020b05020200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2.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2F0547F1">
    <w:pPr>
      <w:pStyle w:val="style32"/>
      <w:framePr w:wrap="around" w:hAnchor="margin" w:vAnchor="text" w:xAlign="right" w:y="1"/>
      <w:rPr>
        <w:rStyle w:val="style41"/>
      </w:rPr>
    </w:pPr>
    <w:r>
      <w:rPr/>
      <w:fldChar w:fldCharType="begin"/>
    </w:r>
    <w:r>
      <w:rPr>
        <w:rStyle w:val="style41"/>
      </w:rPr>
      <w:instrText xml:space="preserve">PAGE  </w:instrText>
    </w:r>
    <w:r>
      <w:rPr/>
      <w:fldChar w:fldCharType="end"/>
    </w:r>
  </w:p>
  <w:p w14:paraId="5B63F502">
    <w:pPr>
      <w:pStyle w:val="style32"/>
      <w:ind w:right="360"/>
      <w:rPr/>
    </w:pPr>
  </w:p>
</w:ftr>
</file>

<file path=word/footer4.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6F21F987">
    <w:pPr>
      <w:pStyle w:val="style32"/>
      <w:jc w:val="center"/>
      <w:rPr>
        <w:rFonts w:ascii="仿宋_GB2312" w:eastAsia="仿宋_GB2312"/>
      </w:rPr>
    </w:pPr>
  </w:p>
</w:ftr>
</file>

<file path=word/footer5.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294C8AE4">
    <w:pPr>
      <w:pStyle w:val="style32"/>
      <w:jc w:val="center"/>
      <w:rPr>
        <w:rFonts w:ascii="仿宋_GB2312" w:eastAsia="仿宋_GB2312"/>
      </w:rPr>
    </w:pPr>
    <w:r>
      <w:rPr>
        <w:sz w:val="18"/>
      </w:rPr>
      <mc:AlternateContent>
        <mc:Choice Requires="wps">
          <w:drawing>
            <wp:anchor distT="0" distB="0" distL="0" distR="0" simplePos="false" relativeHeight="2"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097" name="文本框 1"/>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097">
                      <w:txbxContent>
                        <w:p w14:paraId="71293F7D">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wps:txbx>
                    <wps:bodyPr lIns="0" rIns="0" tIns="0" bIns="0" vert="horz" anchor="t" wrap="none" upright="false">
                      <a:prstTxWarp prst="textNoShape"/>
                      <a:spAutoFit/>
                    </wps:bodyPr>
                  </wps:wsp>
                </a:graphicData>
              </a:graphic>
            </wp:anchor>
          </w:drawing>
        </mc:Choice>
        <mc:Fallback>
          <w:pict>
            <v:rect id="4097" filled="f" stroked="f" style="position:absolute;margin-left:0.0pt;margin-top:0.0pt;width:144.0pt;height:144.0pt;z-index:2;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71293F7D">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v:textbox>
            </v:rect>
          </w:pict>
        </mc:Fallback>
      </mc:AlternateContent>
    </w:r>
  </w:p>
</w:ftr>
</file>

<file path=word/footer7.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66E928F5">
    <w:pPr>
      <w:pStyle w:val="style32"/>
      <w:jc w:val="center"/>
      <w:rPr>
        <w:rFonts w:ascii="仿宋_GB2312" w:eastAsia="仿宋_GB2312"/>
      </w:rPr>
    </w:pPr>
    <w:r>
      <w:rPr>
        <w:sz w:val="18"/>
      </w:rPr>
      <mc:AlternateContent>
        <mc:Choice Requires="wps">
          <w:drawing>
            <wp:anchor distT="0" distB="0" distL="0" distR="0" simplePos="false" relativeHeight="3"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098" name="文本框 2"/>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098">
                      <w:txbxContent>
                        <w:p w14:paraId="3086F2C9">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wps:txbx>
                    <wps:bodyPr lIns="0" rIns="0" tIns="0" bIns="0" vert="horz" anchor="t" wrap="none" upright="false">
                      <a:prstTxWarp prst="textNoShape"/>
                      <a:spAutoFit/>
                    </wps:bodyPr>
                  </wps:wsp>
                </a:graphicData>
              </a:graphic>
            </wp:anchor>
          </w:drawing>
        </mc:Choice>
        <mc:Fallback>
          <w:pict>
            <v:rect id="4098" filled="f" stroked="f" style="position:absolute;margin-left:0.0pt;margin-top:0.0pt;width:144.0pt;height:144.0pt;z-index:3;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3086F2C9">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v:textbox>
            </v:rect>
          </w:pict>
        </mc:Fallback>
      </mc:AlternateContent>
    </w:r>
  </w:p>
  <w:p w14:paraId="2E98FEE3">
    <w:pPr>
      <w:pStyle w:val="style0"/>
      <w:rPr>
        <w:rFonts w:ascii="仿宋_GB2312" w:eastAsia="仿宋_GB2312"/>
      </w:rPr>
    </w:pPr>
  </w:p>
</w:ftr>
</file>

<file path=word/footer9.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2D8419FD">
    <w:pPr>
      <w:pStyle w:val="style32"/>
      <w:jc w:val="center"/>
      <w:rPr>
        <w:rFonts w:ascii="仿宋_GB2312" w:eastAsia="仿宋_GB2312"/>
      </w:rPr>
    </w:pPr>
    <w:r>
      <w:rPr>
        <w:sz w:val="18"/>
      </w:rPr>
      <mc:AlternateContent>
        <mc:Choice Requires="wps">
          <w:drawing>
            <wp:anchor distT="0" distB="0" distL="0" distR="0" simplePos="false" relativeHeight="4"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099" name="文本框 3"/>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099">
                      <w:txbxContent>
                        <w:p w14:paraId="1402D7B8">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wps:txbx>
                    <wps:bodyPr lIns="0" rIns="0" tIns="0" bIns="0" vert="horz" anchor="t" wrap="none" upright="false">
                      <a:prstTxWarp prst="textNoShape"/>
                      <a:spAutoFit/>
                    </wps:bodyPr>
                  </wps:wsp>
                </a:graphicData>
              </a:graphic>
            </wp:anchor>
          </w:drawing>
        </mc:Choice>
        <mc:Fallback>
          <w:pict>
            <v:rect id="4099" filled="f" stroked="f" style="position:absolute;margin-left:0.0pt;margin-top:0.0pt;width:144.0pt;height:144.0pt;z-index:4;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1402D7B8">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v:textbox>
            </v:rect>
          </w:pict>
        </mc:Fallback>
      </mc:AlternateContent>
    </w:r>
  </w:p>
  <w:p w14:paraId="63A6470E">
    <w:pPr>
      <w:pStyle w:val="style0"/>
      <w:rPr>
        <w:rFonts w:ascii="仿宋_GB2312" w:eastAsia="仿宋_GB2312"/>
      </w:rPr>
    </w:pPr>
  </w:p>
</w:ftr>
</file>

<file path=word/footer11.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4AA7D266">
    <w:pPr>
      <w:pStyle w:val="style32"/>
      <w:jc w:val="center"/>
      <w:rPr>
        <w:rFonts w:ascii="仿宋_GB2312" w:eastAsia="仿宋_GB2312"/>
      </w:rPr>
    </w:pPr>
    <w:r>
      <w:rPr>
        <w:sz w:val="18"/>
      </w:rPr>
      <mc:AlternateContent>
        <mc:Choice Requires="wps">
          <w:drawing>
            <wp:anchor distT="0" distB="0" distL="0" distR="0" simplePos="false" relativeHeight="5"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100" name="文本框 4"/>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100">
                      <w:txbxContent>
                        <w:p w14:paraId="18FDE4C3">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wps:txbx>
                    <wps:bodyPr lIns="0" rIns="0" tIns="0" bIns="0" vert="horz" anchor="t" wrap="none" upright="false">
                      <a:prstTxWarp prst="textNoShape"/>
                      <a:spAutoFit/>
                    </wps:bodyPr>
                  </wps:wsp>
                </a:graphicData>
              </a:graphic>
            </wp:anchor>
          </w:drawing>
        </mc:Choice>
        <mc:Fallback>
          <w:pict>
            <v:rect id="4100" filled="f" stroked="f" style="position:absolute;margin-left:0.0pt;margin-top:0.0pt;width:144.0pt;height:144.0pt;z-index:5;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18FDE4C3">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v:textbox>
            </v:rect>
          </w:pict>
        </mc:Fallback>
      </mc:AlternateContent>
    </w:r>
  </w:p>
  <w:p w14:paraId="69CBF433">
    <w:pPr>
      <w:pStyle w:val="style0"/>
      <w:rPr>
        <w:rFonts w:ascii="仿宋_GB2312" w:eastAsia="仿宋_GB2312"/>
      </w:rPr>
    </w:pPr>
  </w:p>
</w:ftr>
</file>

<file path=word/footer13.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7C6F2054">
    <w:pPr>
      <w:pStyle w:val="style32"/>
      <w:jc w:val="center"/>
      <w:rPr>
        <w:rFonts w:ascii="仿宋_GB2312" w:eastAsia="仿宋_GB2312"/>
      </w:rPr>
    </w:pPr>
    <w:r>
      <w:rPr>
        <w:sz w:val="18"/>
      </w:rPr>
      <mc:AlternateContent>
        <mc:Choice Requires="wps">
          <w:drawing>
            <wp:anchor distT="0" distB="0" distL="0" distR="0" simplePos="false" relativeHeight="6"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101" name="文本框 5"/>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101">
                      <w:txbxContent>
                        <w:p w14:paraId="49D5EB56">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wps:txbx>
                    <wps:bodyPr lIns="0" rIns="0" tIns="0" bIns="0" vert="horz" anchor="t" wrap="none" upright="false">
                      <a:prstTxWarp prst="textNoShape"/>
                      <a:spAutoFit/>
                    </wps:bodyPr>
                  </wps:wsp>
                </a:graphicData>
              </a:graphic>
            </wp:anchor>
          </w:drawing>
        </mc:Choice>
        <mc:Fallback>
          <w:pict>
            <v:rect id="4101" filled="f" stroked="f" style="position:absolute;margin-left:0.0pt;margin-top:0.0pt;width:144.0pt;height:144.0pt;z-index:6;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49D5EB56">
                    <w:pPr>
                      <w:pStyle w:val="style32"/>
                      <w:jc w:val="center"/>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71</w:t>
                    </w:r>
                    <w:r>
                      <w:rPr>
                        <w:rFonts w:ascii="仿宋_GB2312" w:eastAsia="仿宋_GB2312" w:hint="eastAsia"/>
                        <w:kern w:val="0"/>
                      </w:rPr>
                      <w:fldChar w:fldCharType="end"/>
                    </w:r>
                    <w:r>
                      <w:rPr>
                        <w:rFonts w:ascii="仿宋_GB2312" w:eastAsia="仿宋_GB2312" w:hint="eastAsia"/>
                        <w:kern w:val="0"/>
                      </w:rPr>
                      <w:t xml:space="preserve"> 页</w:t>
                    </w:r>
                  </w:p>
                </w:txbxContent>
              </v:textbox>
            </v:rect>
          </w:pict>
        </mc:Fallback>
      </mc:AlternateContent>
    </w:r>
  </w:p>
  <w:p w14:paraId="584D3455">
    <w:pPr>
      <w:pStyle w:val="style0"/>
      <w:rPr>
        <w:rFonts w:ascii="仿宋_GB2312" w:eastAsia="仿宋_GB2312"/>
      </w:rPr>
    </w:pPr>
  </w:p>
</w:ftr>
</file>

<file path=word/footer15.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3067C7D8">
    <w:pPr>
      <w:pStyle w:val="style32"/>
      <w:framePr w:wrap="around" w:hAnchor="margin" w:vAnchor="text" w:xAlign="right" w:y="1"/>
      <w:rPr>
        <w:rStyle w:val="style41"/>
      </w:rPr>
    </w:pPr>
    <w:r>
      <w:rPr/>
      <w:fldChar w:fldCharType="begin"/>
    </w:r>
    <w:r>
      <w:rPr>
        <w:rStyle w:val="style41"/>
      </w:rPr>
      <w:instrText xml:space="preserve">PAGE  </w:instrText>
    </w:r>
    <w:r>
      <w:rPr/>
      <w:fldChar w:fldCharType="end"/>
    </w:r>
  </w:p>
  <w:p w14:paraId="334ACDDC">
    <w:pPr>
      <w:pStyle w:val="style32"/>
      <w:ind w:right="360"/>
      <w:rPr/>
    </w:pPr>
  </w:p>
</w:ftr>
</file>

<file path=word/footer16.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0E427395">
    <w:pPr>
      <w:pStyle w:val="style32"/>
      <w:jc w:val="center"/>
      <w:rPr>
        <w:rFonts w:ascii="仿宋_GB2312" w:eastAsia="仿宋_GB2312"/>
        <w:szCs w:val="24"/>
      </w:rPr>
    </w:pPr>
    <w:r>
      <w:rPr>
        <w:sz w:val="18"/>
      </w:rPr>
      <mc:AlternateContent>
        <mc:Choice Requires="wps">
          <w:drawing>
            <wp:anchor distT="0" distB="0" distL="0" distR="0" simplePos="false" relativeHeight="7"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102" name="文本框 6"/>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102">
                      <w:txbxContent>
                        <w:p w14:paraId="08606770">
                          <w:pPr>
                            <w:pStyle w:val="style32"/>
                            <w:jc w:val="center"/>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w:t>
                          </w:r>
                        </w:p>
                      </w:txbxContent>
                    </wps:txbx>
                    <wps:bodyPr lIns="0" rIns="0" tIns="0" bIns="0" vert="horz" anchor="t" wrap="none" upright="false">
                      <a:prstTxWarp prst="textNoShape"/>
                      <a:spAutoFit/>
                    </wps:bodyPr>
                  </wps:wsp>
                </a:graphicData>
              </a:graphic>
            </wp:anchor>
          </w:drawing>
        </mc:Choice>
        <mc:Fallback>
          <w:pict>
            <v:rect id="4102" filled="f" stroked="f" style="position:absolute;margin-left:0.0pt;margin-top:0.0pt;width:144.0pt;height:144.0pt;z-index:7;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08606770">
                    <w:pPr>
                      <w:pStyle w:val="style32"/>
                      <w:jc w:val="center"/>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w:t>
                    </w:r>
                  </w:p>
                </w:txbxContent>
              </v:textbox>
            </v:rect>
          </w:pict>
        </mc:Fallback>
      </mc:AlternateContent>
    </w:r>
  </w:p>
</w:ftr>
</file>

<file path=word/footer18.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2A0D7D65">
    <w:pPr>
      <w:pStyle w:val="style32"/>
      <w:jc w:val="center"/>
      <w:rPr>
        <w:rFonts w:ascii="仿宋_GB2312" w:eastAsia="仿宋_GB2312"/>
      </w:rPr>
    </w:pPr>
    <w:r>
      <w:rPr>
        <w:sz w:val="18"/>
      </w:rPr>
      <mc:AlternateContent>
        <mc:Choice Requires="wps">
          <w:drawing>
            <wp:anchor distT="0" distB="0" distL="0" distR="0" simplePos="false" relativeHeight="8"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103" name="文本框 7"/>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103">
                      <w:txbxContent>
                        <w:p w14:paraId="7E8D43AB">
                          <w:pPr>
                            <w:pStyle w:val="style32"/>
                            <w:jc w:val="center"/>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bookmarkStart w:id="164" w:name="_Toc164085800"/>
                          <w:bookmarkStart w:id="165" w:name="_Toc131845147"/>
                          <w:bookmarkStart w:id="166" w:name="_Toc91899912"/>
                          <w:bookmarkStart w:id="167" w:name="_Toc36110187"/>
                          <w:r>
                            <w:rPr>
                              <w:rFonts w:ascii="仿宋_GB2312" w:eastAsia="仿宋_GB2312" w:hint="eastAsia"/>
                              <w:kern w:val="0"/>
                              <w:szCs w:val="21"/>
                            </w:rPr>
                            <w:t xml:space="preserve"> 页</w:t>
                          </w:r>
                          <w:bookmarkEnd w:id="164"/>
                          <w:bookmarkEnd w:id="165"/>
                          <w:bookmarkEnd w:id="166"/>
                          <w:bookmarkEnd w:id="167"/>
                        </w:p>
                      </w:txbxContent>
                    </wps:txbx>
                    <wps:bodyPr lIns="0" rIns="0" tIns="0" bIns="0" vert="horz" anchor="t" wrap="none" upright="false">
                      <a:prstTxWarp prst="textNoShape"/>
                      <a:spAutoFit/>
                    </wps:bodyPr>
                  </wps:wsp>
                </a:graphicData>
              </a:graphic>
            </wp:anchor>
          </w:drawing>
        </mc:Choice>
        <mc:Fallback>
          <w:pict>
            <v:rect id="4103" filled="f" stroked="f" style="position:absolute;margin-left:0.0pt;margin-top:0.0pt;width:144.0pt;height:144.0pt;z-index:8;mso-position-horizontal:center;mso-position-horizontal-relative:margin;mso-position-vertical-relative:text;mso-width-relative:page;mso-height-relative:page;mso-wrap-distance-left:0.0pt;mso-wrap-distance-right:0.0pt;visibility:visible;mso-wrap-style:none;">
              <v:stroke on="f" weight="0.5pt"/>
              <v:fill/>
              <v:textbox inset="0.0pt,0.0pt,0.0pt,0.0pt" style="mso-fit-shape-to-text:true;">
                <w:txbxContent>
                  <w:p w14:paraId="7E8D43AB">
                    <w:pPr>
                      <w:pStyle w:val="style32"/>
                      <w:jc w:val="center"/>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w:t>
                    </w:r>
                  </w:p>
                </w:txbxContent>
              </v:textbox>
            </v:rect>
          </w:pict>
        </mc:Fallback>
      </mc:AlternateContent>
    </w:r>
  </w:p>
</w:ftr>
</file>

<file path=word/header1.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1E31C54D">
    <w:pPr>
      <w:pStyle w:val="style31"/>
      <w:jc w:val="left"/>
      <w:rPr>
        <w:lang w:val="en-US"/>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文件编号: </w:t>
    </w:r>
    <w:r>
      <w:rPr>
        <w:rFonts w:ascii="仿宋" w:cs="仿宋" w:eastAsia="仿宋" w:hAnsi="仿宋" w:hint="eastAsia"/>
        <w:lang w:val="en-US" w:eastAsia="zh-CN"/>
      </w:rPr>
      <w:t xml:space="preserve"> SXQS-202502-GK010</w:t>
    </w:r>
  </w:p>
</w:hdr>
</file>

<file path=word/header3.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42CB6750">
    <w:pPr>
      <w:pStyle w:val="style31"/>
      <w:jc w:val="left"/>
      <w:rPr>
        <w:rFonts w:ascii="仿宋" w:cs="仿宋" w:eastAsia="仿宋" w:hAnsi="仿宋" w:hint="default"/>
        <w:lang w:val="en-US" w:eastAsia="zh-CN"/>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w:t>
    </w:r>
    <w:r>
      <w:rPr>
        <w:rFonts w:ascii="仿宋" w:cs="仿宋" w:eastAsia="仿宋" w:hAnsi="仿宋" w:hint="eastAsia"/>
        <w:lang w:val="en-US" w:eastAsia="zh-CN"/>
      </w:rPr>
      <w:t xml:space="preserve"> 文件编号:  SXQS-202502-GK010</w:t>
    </w:r>
  </w:p>
  <w:p w14:paraId="28334A06">
    <w:pPr>
      <w:pStyle w:val="style31"/>
      <w:pBdr>
        <w:bottom w:val="none" w:sz="0" w:space="0" w:color="auto"/>
      </w:pBdr>
      <w:tabs>
        <w:tab w:val="clear" w:pos="4153"/>
        <w:tab w:val="clear" w:pos="8306"/>
      </w:tabs>
      <w:jc w:val="both"/>
      <w:rPr/>
    </w:pPr>
  </w:p>
</w:hdr>
</file>

<file path=word/header6.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5D32430E">
    <w:pPr>
      <w:pStyle w:val="style31"/>
      <w:jc w:val="left"/>
      <w:rPr>
        <w:rFonts w:ascii="仿宋_GB2312" w:eastAsia="仿宋_GB2312"/>
        <w:b/>
        <w:i/>
        <w:sz w:val="18"/>
        <w:u w:val="single"/>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文件编号: </w:t>
    </w:r>
    <w:r>
      <w:rPr>
        <w:rFonts w:ascii="仿宋" w:cs="仿宋" w:eastAsia="仿宋" w:hAnsi="仿宋" w:hint="eastAsia"/>
        <w:lang w:val="en-US" w:eastAsia="zh-CN"/>
      </w:rPr>
      <w:t xml:space="preserve"> SXQS-202502-GK010</w:t>
    </w:r>
  </w:p>
</w:hdr>
</file>

<file path=word/header8.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59565193">
    <w:pPr>
      <w:pStyle w:val="style31"/>
      <w:jc w:val="left"/>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文件编号: </w:t>
    </w:r>
    <w:r>
      <w:rPr>
        <w:rFonts w:ascii="仿宋" w:cs="仿宋" w:eastAsia="仿宋" w:hAnsi="仿宋" w:hint="eastAsia"/>
        <w:lang w:val="en-US" w:eastAsia="zh-CN"/>
      </w:rPr>
      <w:t xml:space="preserve"> SXQS-202502-GK010</w:t>
    </w:r>
    <w:r>
      <w:t></w:t>
    </w:r>
  </w:p>
</w:hdr>
</file>

<file path=word/header10.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3FA915FB">
    <w:pPr>
      <w:pStyle w:val="style31"/>
      <w:jc w:val="left"/>
      <w:rPr>
        <w:rFonts w:ascii="仿宋_GB2312" w:eastAsia="仿宋_GB2312"/>
        <w:b/>
        <w:i/>
        <w:u w:val="single"/>
      </w:rPr>
    </w:pPr>
    <w:r>
      <w:rPr>
        <w:rFonts w:hint="eastAsia"/>
      </w:rPr>
      <w:t xml:space="preserve">                               </w:t>
    </w: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文件编号: </w:t>
    </w:r>
    <w:r>
      <w:rPr>
        <w:rFonts w:ascii="仿宋" w:cs="仿宋" w:eastAsia="仿宋" w:hAnsi="仿宋" w:hint="eastAsia"/>
        <w:lang w:val="en-US" w:eastAsia="zh-CN"/>
      </w:rPr>
      <w:t xml:space="preserve"> SXQS-202502-GK010 </w:t>
    </w:r>
  </w:p>
  <w:p w14:paraId="401FDE72">
    <w:pPr>
      <w:pStyle w:val="style0"/>
      <w:rPr>
        <w:rFonts w:ascii="仿宋_GB2312" w:eastAsia="仿宋_GB2312"/>
        <w:b/>
        <w:i/>
        <w:sz w:val="18"/>
        <w:u w:val="single"/>
      </w:rPr>
    </w:pPr>
  </w:p>
</w:hdr>
</file>

<file path=word/header12.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23C8AA62">
    <w:pPr>
      <w:pStyle w:val="style31"/>
      <w:jc w:val="center"/>
      <w:rPr>
        <w:rFonts w:ascii="仿宋_GB2312" w:eastAsia="仿宋_GB2312"/>
        <w:b w:val="false"/>
        <w:i/>
        <w:sz w:val="18"/>
        <w:u w:val="single"/>
        <w:lang w:val="en-US"/>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文件编号: </w:t>
    </w:r>
    <w:r>
      <w:rPr>
        <w:rFonts w:ascii="仿宋" w:cs="仿宋" w:eastAsia="仿宋" w:hAnsi="仿宋" w:hint="eastAsia"/>
        <w:lang w:val="en-US" w:eastAsia="zh-CN"/>
      </w:rPr>
      <w:t xml:space="preserve"> SXQS-202502-GK010</w:t>
    </w:r>
  </w:p>
  <w:p w14:paraId="0C931B83">
    <w:pPr>
      <w:pStyle w:val="style31"/>
      <w:pBdr>
        <w:bottom w:val="none" w:sz="0" w:space="1" w:color="auto"/>
      </w:pBdr>
      <w:jc w:val="right"/>
      <w:rPr/>
    </w:pPr>
    <w:r>
      <w:rPr>
        <w:rFonts w:hint="eastAsia"/>
      </w:rPr>
      <w:t xml:space="preserve">                                                                                                        </w:t>
    </w:r>
  </w:p>
</w:hdr>
</file>

<file path=word/header14.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51C6081C">
    <w:pPr>
      <w:pStyle w:val="style31"/>
      <w:jc w:val="left"/>
      <w:rPr>
        <w:rFonts w:ascii="仿宋_GB2312" w:eastAsia="仿宋_GB2312"/>
        <w:b/>
        <w:i/>
        <w:iCs/>
        <w:u w:val="single"/>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文件编号: </w:t>
    </w:r>
    <w:r>
      <w:rPr>
        <w:rFonts w:ascii="仿宋" w:cs="仿宋" w:eastAsia="仿宋" w:hAnsi="仿宋" w:hint="eastAsia"/>
        <w:lang w:val="en-US" w:eastAsia="zh-CN"/>
      </w:rPr>
      <w:t>SXQS-202502-GK010</w:t>
    </w:r>
  </w:p>
</w:hdr>
</file>

<file path=word/header17.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14:paraId="2729014C">
    <w:pPr>
      <w:pStyle w:val="style31"/>
      <w:jc w:val="left"/>
      <w:rPr/>
    </w:pPr>
    <w:r>
      <w:rPr>
        <w:rFonts w:ascii="仿宋" w:cs="仿宋" w:eastAsia="仿宋" w:hAnsi="仿宋" w:hint="eastAsia"/>
        <w:lang w:val="en-US" w:eastAsia="zh-CN"/>
      </w:rPr>
      <w:t xml:space="preserve">绍兴虬实企业管理咨询有限公司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       </w:t>
    </w:r>
    <w:r>
      <w:rPr>
        <w:rFonts w:ascii="仿宋" w:cs="仿宋" w:eastAsia="仿宋" w:hAnsi="仿宋" w:hint="eastAsia"/>
        <w:lang w:val="en-US" w:eastAsia="zh-CN"/>
      </w:rPr>
      <w:t xml:space="preserve">       </w:t>
    </w:r>
    <w:r>
      <w:rPr>
        <w:rFonts w:ascii="仿宋" w:cs="仿宋" w:eastAsia="仿宋" w:hAnsi="仿宋" w:hint="eastAsia"/>
      </w:rPr>
      <w:t xml:space="preserve">文件编号: </w:t>
    </w:r>
    <w:r>
      <w:rPr>
        <w:rFonts w:ascii="仿宋" w:cs="仿宋" w:eastAsia="仿宋" w:hAnsi="仿宋" w:hint="eastAsia"/>
        <w:lang w:val="en-US" w:eastAsia="zh-CN"/>
      </w:rPr>
      <w:t xml:space="preserve"> SXQS-202502-GK010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singleLevel"/>
    <w:tmpl w:val="961DC4CE"/>
    <w:lvl w:ilvl="0">
      <w:start w:val="7"/>
      <w:numFmt w:val="decimal"/>
      <w:suff w:val="nothing"/>
      <w:lvlText w:val="（%1）"/>
      <w:lvlJc w:val="left"/>
      <w:pPr/>
    </w:lvl>
  </w:abstractNum>
  <w:abstractNum w:abstractNumId="1">
    <w:nsid w:val="00000001"/>
    <w:multiLevelType w:val="singleLevel"/>
    <w:tmpl w:val="C295C6BB"/>
    <w:lvl w:ilvl="0">
      <w:start w:val="1"/>
      <w:numFmt w:val="decimal"/>
      <w:suff w:val="nothing"/>
      <w:lvlText w:val="（%1）"/>
      <w:lvlJc w:val="left"/>
      <w:pPr/>
    </w:lvl>
  </w:abstractNum>
  <w:abstractNum w:abstractNumId="2">
    <w:nsid w:val="00000002"/>
    <w:multiLevelType w:val="singleLevel"/>
    <w:tmpl w:val="CBC7EFC6"/>
    <w:lvl w:ilvl="0">
      <w:start w:val="1"/>
      <w:numFmt w:val="decimal"/>
      <w:suff w:val="nothing"/>
      <w:lvlText w:val="（%1）"/>
      <w:lvlJc w:val="left"/>
      <w:pPr/>
    </w:lvl>
  </w:abstractNum>
  <w:abstractNum w:abstractNumId="3">
    <w:nsid w:val="00000003"/>
    <w:multiLevelType w:val="multilevel"/>
    <w:tmpl w:val="00000007"/>
    <w:lvl w:ilvl="0">
      <w:start w:val="1"/>
      <w:numFmt w:val="decimal"/>
      <w:lvlText w:val="%1."/>
      <w:lvlJc w:val="left"/>
      <w:pPr>
        <w:tabs>
          <w:tab w:val="left" w:leader="none" w:pos="360"/>
        </w:tabs>
        <w:ind w:left="360" w:hanging="360"/>
      </w:pPr>
      <w:rPr>
        <w:rFonts w:hint="default"/>
      </w:rPr>
    </w:lvl>
    <w:lvl w:ilvl="1">
      <w:start w:val="1"/>
      <w:numFmt w:val="decimal"/>
      <w:isLgl/>
      <w:lvlText w:val="%1.%2"/>
      <w:lvlJc w:val="left"/>
      <w:pPr>
        <w:tabs>
          <w:tab w:val="left" w:leader="none" w:pos="750"/>
        </w:tabs>
        <w:ind w:left="750" w:hanging="390"/>
      </w:pPr>
      <w:rPr>
        <w:rFonts w:hint="default"/>
      </w:rPr>
    </w:lvl>
    <w:lvl w:ilvl="2">
      <w:start w:val="1"/>
      <w:numFmt w:val="decimal"/>
      <w:isLgl/>
      <w:lvlText w:val="%1.%2.%3"/>
      <w:lvlJc w:val="left"/>
      <w:pPr>
        <w:tabs>
          <w:tab w:val="left" w:leader="none" w:pos="1440"/>
        </w:tabs>
        <w:ind w:left="1440" w:hanging="720"/>
      </w:pPr>
      <w:rPr>
        <w:rFonts w:hint="default"/>
      </w:rPr>
    </w:lvl>
    <w:lvl w:ilvl="3">
      <w:start w:val="1"/>
      <w:numFmt w:val="decimal"/>
      <w:isLgl/>
      <w:lvlText w:val="%1.%2.%3.%4"/>
      <w:lvlJc w:val="left"/>
      <w:pPr>
        <w:tabs>
          <w:tab w:val="left" w:leader="none" w:pos="1800"/>
        </w:tabs>
        <w:ind w:left="1800" w:hanging="720"/>
      </w:pPr>
      <w:rPr>
        <w:rFonts w:hint="default"/>
      </w:rPr>
    </w:lvl>
    <w:lvl w:ilvl="4">
      <w:start w:val="1"/>
      <w:numFmt w:val="decimal"/>
      <w:isLgl/>
      <w:lvlText w:val="%1.%2.%3.%4.%5"/>
      <w:lvlJc w:val="left"/>
      <w:pPr>
        <w:tabs>
          <w:tab w:val="left" w:leader="none" w:pos="2520"/>
        </w:tabs>
        <w:ind w:left="2520" w:hanging="1080"/>
      </w:pPr>
      <w:rPr>
        <w:rFonts w:hint="default"/>
      </w:rPr>
    </w:lvl>
    <w:lvl w:ilvl="5">
      <w:start w:val="1"/>
      <w:numFmt w:val="decimal"/>
      <w:isLgl/>
      <w:lvlText w:val="%1.%2.%3.%4.%5.%6"/>
      <w:lvlJc w:val="left"/>
      <w:pPr>
        <w:tabs>
          <w:tab w:val="left" w:leader="none" w:pos="2880"/>
        </w:tabs>
        <w:ind w:left="2880" w:hanging="1080"/>
      </w:pPr>
      <w:rPr>
        <w:rFonts w:hint="default"/>
      </w:rPr>
    </w:lvl>
    <w:lvl w:ilvl="6">
      <w:start w:val="1"/>
      <w:numFmt w:val="decimal"/>
      <w:isLgl/>
      <w:lvlText w:val="%1.%2.%3.%4.%5.%6.%7"/>
      <w:lvlJc w:val="left"/>
      <w:pPr>
        <w:tabs>
          <w:tab w:val="left" w:leader="none" w:pos="3240"/>
        </w:tabs>
        <w:ind w:left="3240" w:hanging="1080"/>
      </w:pPr>
      <w:rPr>
        <w:rFonts w:hint="default"/>
      </w:rPr>
    </w:lvl>
    <w:lvl w:ilvl="7">
      <w:start w:val="1"/>
      <w:numFmt w:val="decimal"/>
      <w:isLgl/>
      <w:lvlText w:val="%1.%2.%3.%4.%5.%6.%7.%8"/>
      <w:lvlJc w:val="left"/>
      <w:pPr>
        <w:tabs>
          <w:tab w:val="left" w:leader="none" w:pos="3960"/>
        </w:tabs>
        <w:ind w:left="3960" w:hanging="1440"/>
      </w:pPr>
      <w:rPr>
        <w:rFonts w:hint="default"/>
      </w:rPr>
    </w:lvl>
    <w:lvl w:ilvl="8">
      <w:start w:val="1"/>
      <w:numFmt w:val="decimal"/>
      <w:isLgl/>
      <w:lvlText w:val="%1.%2.%3.%4.%5.%6.%7.%8.%9"/>
      <w:lvlJc w:val="left"/>
      <w:pPr>
        <w:tabs>
          <w:tab w:val="left" w:leader="none" w:pos="4320"/>
        </w:tabs>
        <w:ind w:left="4320" w:hanging="1440"/>
      </w:pPr>
      <w:rPr>
        <w:rFonts w:hint="default"/>
      </w:rPr>
    </w:lvl>
  </w:abstractNum>
  <w:num w:numId="1">
    <w:abstractNumId w:val="1"/>
  </w:num>
  <w:num w:numId="2">
    <w:abstractNumId w:val="2"/>
  </w:num>
  <w:num w:numId="3">
    <w:abstractNumId w:val="0"/>
  </w:num>
  <w:num w:numId="4">
    <w:abstractNumId w:val="3"/>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20"/>
  <w:hideSpellingErrors/>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trackRevisions/>
  <w:defaultTabStop w:val="420"/>
  <w:drawingGridVerticalSpacing w:val="156"/>
  <w:displayHorizontalDrawingGridEvery w:val="1"/>
  <w:displayVerticalDrawingGridEvery w:val="1"/>
  <w:noPunctuationKerning/>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宋体" w:hAnsi="Times New Roman"/>
      </w:rPr>
    </w:rPrDefault>
    <w:pPrDefault>
      <w:pPr/>
    </w:pPrDefault>
  </w:docDefaults>
  <w:style w:type="paragraph" w:default="1" w:styleId="style0">
    <w:name w:val="Normal"/>
    <w:next w:val="style2"/>
    <w:qFormat/>
    <w:uiPriority w:val="0"/>
    <w:pPr>
      <w:widowControl w:val="false"/>
      <w:adjustRightInd w:val="false"/>
      <w:jc w:val="both"/>
    </w:pPr>
    <w:rPr>
      <w:rFonts w:ascii="Times New Roman" w:cs="Times New Roman" w:eastAsia="宋体" w:hAnsi="Times New Roman"/>
      <w:kern w:val="2"/>
      <w:sz w:val="21"/>
      <w:szCs w:val="24"/>
      <w:lang w:val="en-US" w:bidi="ar-SA" w:eastAsia="zh-CN"/>
    </w:rPr>
  </w:style>
  <w:style w:type="paragraph" w:styleId="style1">
    <w:name w:val="heading 1"/>
    <w:basedOn w:val="style0"/>
    <w:next w:val="style0"/>
    <w:link w:val="style4299"/>
    <w:qFormat/>
    <w:uiPriority w:val="9"/>
    <w:pPr>
      <w:keepNext/>
      <w:keepLines/>
      <w:tabs>
        <w:tab w:val="left" w:leader="none" w:pos="432"/>
      </w:tabs>
      <w:spacing w:before="340" w:after="330" w:lineRule="auto" w:line="578"/>
      <w:ind w:left="432" w:hanging="432"/>
      <w:outlineLvl w:val="0"/>
    </w:pPr>
    <w:rPr>
      <w:b/>
      <w:bCs/>
      <w:kern w:val="44"/>
      <w:sz w:val="44"/>
      <w:szCs w:val="44"/>
    </w:rPr>
  </w:style>
  <w:style w:type="paragraph" w:styleId="style2">
    <w:name w:val="heading 2"/>
    <w:basedOn w:val="style0"/>
    <w:next w:val="style0"/>
    <w:qFormat/>
    <w:uiPriority w:val="0"/>
    <w:pPr>
      <w:keepNext/>
      <w:keepLines/>
      <w:tabs>
        <w:tab w:val="left" w:leader="none" w:pos="432"/>
      </w:tabs>
      <w:adjustRightInd/>
      <w:spacing w:lineRule="auto" w:line="360"/>
      <w:ind w:left="432" w:hanging="432"/>
      <w:jc w:val="left"/>
      <w:outlineLvl w:val="1"/>
    </w:pPr>
    <w:rPr>
      <w:rFonts w:ascii="仿宋_GB2312" w:eastAsia="仿宋_GB2312" w:hAnsi="仿宋"/>
      <w:b/>
      <w:bCs/>
      <w:sz w:val="32"/>
      <w:szCs w:val="32"/>
      <w:lang w:val="zh-CN"/>
    </w:rPr>
  </w:style>
  <w:style w:type="paragraph" w:styleId="style3">
    <w:name w:val="heading 3"/>
    <w:basedOn w:val="style0"/>
    <w:next w:val="style28"/>
    <w:qFormat/>
    <w:uiPriority w:val="0"/>
    <w:pPr>
      <w:keepNext/>
      <w:keepLines/>
      <w:tabs>
        <w:tab w:val="left" w:leader="none" w:pos="900"/>
      </w:tabs>
      <w:spacing w:before="260" w:after="260" w:lineRule="auto" w:line="416"/>
      <w:ind w:left="900" w:hanging="720"/>
      <w:outlineLvl w:val="2"/>
    </w:pPr>
    <w:rPr>
      <w:b/>
      <w:bCs/>
      <w:sz w:val="32"/>
      <w:szCs w:val="32"/>
    </w:rPr>
  </w:style>
  <w:style w:type="paragraph" w:styleId="style4">
    <w:name w:val="heading 4"/>
    <w:basedOn w:val="style0"/>
    <w:next w:val="style0"/>
    <w:link w:val="style4343"/>
    <w:qFormat/>
    <w:uiPriority w:val="0"/>
    <w:pPr>
      <w:keepNext/>
      <w:keepLines/>
      <w:tabs>
        <w:tab w:val="left" w:leader="none" w:pos="864"/>
      </w:tabs>
      <w:spacing w:before="280" w:after="290" w:lineRule="auto" w:line="376"/>
      <w:ind w:left="864" w:hanging="864"/>
      <w:outlineLvl w:val="3"/>
    </w:pPr>
    <w:rPr>
      <w:rFonts w:ascii="Arial" w:eastAsia="黑体" w:hAnsi="Arial"/>
      <w:b/>
      <w:bCs/>
      <w:sz w:val="28"/>
      <w:szCs w:val="28"/>
      <w:lang w:val="zh-CN"/>
    </w:rPr>
  </w:style>
  <w:style w:type="paragraph" w:styleId="style5">
    <w:name w:val="heading 5"/>
    <w:basedOn w:val="style0"/>
    <w:next w:val="style0"/>
    <w:link w:val="style4309"/>
    <w:qFormat/>
    <w:uiPriority w:val="0"/>
    <w:pPr>
      <w:keepNext/>
      <w:keepLines/>
      <w:tabs>
        <w:tab w:val="left" w:leader="none" w:pos="1008"/>
      </w:tabs>
      <w:spacing w:before="280" w:after="290" w:lineRule="auto" w:line="376"/>
      <w:ind w:left="1008" w:hanging="1008"/>
      <w:outlineLvl w:val="4"/>
    </w:pPr>
    <w:rPr>
      <w:b/>
      <w:bCs/>
      <w:sz w:val="28"/>
      <w:szCs w:val="28"/>
    </w:rPr>
  </w:style>
  <w:style w:type="paragraph" w:styleId="style6">
    <w:name w:val="heading 6"/>
    <w:basedOn w:val="style0"/>
    <w:next w:val="style0"/>
    <w:link w:val="style4164"/>
    <w:qFormat/>
    <w:uiPriority w:val="0"/>
    <w:pPr>
      <w:keepNext/>
      <w:keepLines/>
      <w:tabs>
        <w:tab w:val="left" w:leader="none" w:pos="1152"/>
      </w:tabs>
      <w:spacing w:before="240" w:after="64" w:lineRule="auto" w:line="320"/>
      <w:ind w:left="1152" w:hanging="1152"/>
      <w:outlineLvl w:val="5"/>
    </w:pPr>
    <w:rPr>
      <w:rFonts w:ascii="Arial" w:eastAsia="黑体" w:hAnsi="Arial"/>
      <w:b/>
      <w:bCs/>
      <w:sz w:val="24"/>
    </w:rPr>
  </w:style>
  <w:style w:type="paragraph" w:styleId="style7">
    <w:name w:val="heading 7"/>
    <w:basedOn w:val="style0"/>
    <w:next w:val="style0"/>
    <w:link w:val="style4323"/>
    <w:qFormat/>
    <w:uiPriority w:val="0"/>
    <w:pPr>
      <w:keepNext/>
      <w:keepLines/>
      <w:tabs>
        <w:tab w:val="left" w:leader="none" w:pos="1296"/>
      </w:tabs>
      <w:spacing w:before="240" w:after="64" w:lineRule="auto" w:line="320"/>
      <w:ind w:left="1296" w:hanging="1296"/>
      <w:outlineLvl w:val="6"/>
    </w:pPr>
    <w:rPr>
      <w:b/>
      <w:bCs/>
      <w:sz w:val="24"/>
    </w:rPr>
  </w:style>
  <w:style w:type="paragraph" w:styleId="style8">
    <w:name w:val="heading 8"/>
    <w:basedOn w:val="style0"/>
    <w:next w:val="style0"/>
    <w:link w:val="style4374"/>
    <w:qFormat/>
    <w:uiPriority w:val="0"/>
    <w:pPr>
      <w:keepNext/>
      <w:keepLines/>
      <w:tabs>
        <w:tab w:val="left" w:leader="none" w:pos="1440"/>
      </w:tabs>
      <w:spacing w:before="240" w:after="64" w:lineRule="auto" w:line="320"/>
      <w:ind w:left="1440" w:hanging="1440"/>
      <w:outlineLvl w:val="7"/>
    </w:pPr>
    <w:rPr>
      <w:rFonts w:ascii="Arial" w:eastAsia="黑体" w:hAnsi="Arial"/>
      <w:sz w:val="24"/>
    </w:rPr>
  </w:style>
  <w:style w:type="paragraph" w:styleId="style9">
    <w:name w:val="heading 9"/>
    <w:basedOn w:val="style0"/>
    <w:next w:val="style0"/>
    <w:link w:val="style4199"/>
    <w:qFormat/>
    <w:uiPriority w:val="0"/>
    <w:pPr>
      <w:keepNext/>
      <w:keepLines/>
      <w:tabs>
        <w:tab w:val="left" w:leader="none" w:pos="1584"/>
      </w:tabs>
      <w:spacing w:before="240" w:after="64" w:lineRule="auto" w:line="320"/>
      <w:ind w:left="1584" w:hanging="1584"/>
      <w:outlineLvl w:val="8"/>
    </w:pPr>
    <w:rPr>
      <w:rFonts w:ascii="Arial" w:eastAsia="黑体" w:hAnsi="Arial"/>
      <w:szCs w:val="21"/>
    </w:rPr>
  </w:style>
  <w:style w:type="character" w:default="1" w:styleId="style65">
    <w:name w:val="Default Paragraph Font"/>
    <w:next w:val="style65"/>
    <w:qFormat/>
    <w:uiPriority w:val="1"/>
  </w:style>
  <w:style w:type="table" w:default="1" w:styleId="style105">
    <w:name w:val="Normal Table"/>
    <w:next w:val="style105"/>
    <w:qFormat/>
    <w:uiPriority w:val="99"/>
    <w:pPr/>
    <w:rPr/>
    <w:tblPr>
      <w:tblCellMar>
        <w:top w:w="0" w:type="dxa"/>
        <w:left w:w="108" w:type="dxa"/>
        <w:bottom w:w="0" w:type="dxa"/>
        <w:right w:w="108" w:type="dxa"/>
      </w:tblCellMar>
    </w:tblPr>
    <w:tcPr>
      <w:tcBorders/>
    </w:tcPr>
  </w:style>
  <w:style w:type="paragraph" w:styleId="style28">
    <w:name w:val="Normal Indent"/>
    <w:basedOn w:val="style0"/>
    <w:next w:val="style28"/>
    <w:link w:val="style4210"/>
    <w:qFormat/>
    <w:uiPriority w:val="0"/>
    <w:pPr>
      <w:widowControl/>
      <w:snapToGrid w:val="false"/>
      <w:spacing w:lineRule="exact" w:line="480"/>
      <w:ind w:firstLine="567"/>
    </w:pPr>
    <w:rPr>
      <w:rFonts w:ascii="宋体"/>
      <w:snapToGrid w:val="false"/>
      <w:color w:val="000000"/>
      <w:kern w:val="28"/>
      <w:sz w:val="28"/>
      <w:szCs w:val="20"/>
    </w:rPr>
  </w:style>
  <w:style w:type="paragraph" w:styleId="style25">
    <w:name w:val="toc 7"/>
    <w:basedOn w:val="style0"/>
    <w:next w:val="style0"/>
    <w:qFormat/>
    <w:uiPriority w:val="0"/>
    <w:pPr>
      <w:ind w:left="2520" w:leftChars="1200"/>
    </w:pPr>
    <w:rPr/>
  </w:style>
  <w:style w:type="paragraph" w:styleId="style58">
    <w:name w:val="List Number 2"/>
    <w:basedOn w:val="style0"/>
    <w:next w:val="style58"/>
    <w:qFormat/>
    <w:uiPriority w:val="0"/>
    <w:pPr>
      <w:widowControl/>
      <w:tabs>
        <w:tab w:val="left" w:leader="none" w:pos="1697"/>
      </w:tabs>
      <w:adjustRightInd/>
      <w:spacing w:after="156" w:afterLines="50"/>
      <w:ind w:left="1697" w:hanging="420"/>
      <w:jc w:val="left"/>
    </w:pPr>
    <w:rPr>
      <w:kern w:val="0"/>
      <w:sz w:val="24"/>
      <w:szCs w:val="20"/>
    </w:rPr>
  </w:style>
  <w:style w:type="paragraph" w:styleId="style56">
    <w:name w:val="List Bullet 4"/>
    <w:basedOn w:val="style0"/>
    <w:next w:val="style56"/>
    <w:qFormat/>
    <w:uiPriority w:val="99"/>
    <w:pPr>
      <w:widowControl/>
      <w:tabs>
        <w:tab w:val="left" w:leader="none" w:pos="432"/>
      </w:tabs>
      <w:adjustRightInd/>
      <w:spacing w:before="40" w:after="160"/>
      <w:ind w:left="432" w:hanging="432"/>
      <w:jc w:val="left"/>
      <w:contextualSpacing/>
    </w:pPr>
    <w:rPr>
      <w:rFonts w:ascii="Cambria" w:eastAsia="微软雅黑" w:hAnsi="Cambria"/>
      <w:color w:val="595959"/>
      <w:kern w:val="20"/>
      <w:szCs w:val="20"/>
      <w:lang w:val="zh-CN"/>
    </w:rPr>
  </w:style>
  <w:style w:type="paragraph" w:styleId="style49">
    <w:name w:val="List Number"/>
    <w:basedOn w:val="style0"/>
    <w:next w:val="style49"/>
    <w:qFormat/>
    <w:uiPriority w:val="0"/>
    <w:pPr>
      <w:widowControl/>
      <w:tabs>
        <w:tab w:val="left" w:leader="none" w:pos="390"/>
        <w:tab w:val="left" w:leader="none" w:pos="454"/>
      </w:tabs>
      <w:adjustRightInd/>
      <w:spacing w:after="156" w:afterLines="50"/>
      <w:ind w:left="454" w:hanging="284"/>
      <w:jc w:val="left"/>
    </w:pPr>
    <w:rPr>
      <w:kern w:val="0"/>
      <w:sz w:val="24"/>
      <w:szCs w:val="20"/>
    </w:rPr>
  </w:style>
  <w:style w:type="paragraph" w:styleId="style34">
    <w:name w:val="caption"/>
    <w:basedOn w:val="style0"/>
    <w:next w:val="style0"/>
    <w:link w:val="style4246"/>
    <w:qFormat/>
    <w:uiPriority w:val="0"/>
    <w:pPr/>
    <w:rPr>
      <w:b/>
      <w:sz w:val="28"/>
      <w:szCs w:val="20"/>
    </w:rPr>
  </w:style>
  <w:style w:type="paragraph" w:styleId="style14">
    <w:name w:val="index 5"/>
    <w:basedOn w:val="style0"/>
    <w:next w:val="style0"/>
    <w:qFormat/>
    <w:uiPriority w:val="0"/>
    <w:pPr>
      <w:adjustRightInd/>
      <w:ind w:left="800" w:leftChars="800" w:firstLine="200" w:firstLineChars="200"/>
    </w:pPr>
    <w:rPr/>
  </w:style>
  <w:style w:type="paragraph" w:styleId="style89">
    <w:name w:val="Document Map"/>
    <w:basedOn w:val="style0"/>
    <w:next w:val="style89"/>
    <w:link w:val="style4219"/>
    <w:qFormat/>
    <w:uiPriority w:val="0"/>
    <w:pPr>
      <w:shd w:val="clear" w:color="auto" w:fill="000080"/>
    </w:pPr>
    <w:rPr/>
  </w:style>
  <w:style w:type="paragraph" w:styleId="style30">
    <w:name w:val="annotation text"/>
    <w:basedOn w:val="style0"/>
    <w:next w:val="style30"/>
    <w:link w:val="style4360"/>
    <w:qFormat/>
    <w:uiPriority w:val="99"/>
    <w:pPr>
      <w:jc w:val="left"/>
    </w:pPr>
    <w:rPr/>
  </w:style>
  <w:style w:type="paragraph" w:styleId="style75">
    <w:name w:val="Salutation"/>
    <w:basedOn w:val="style0"/>
    <w:next w:val="style0"/>
    <w:link w:val="style4314"/>
    <w:qFormat/>
    <w:uiPriority w:val="0"/>
    <w:pPr/>
    <w:rPr>
      <w:rFonts w:ascii="仿宋_GB2312" w:eastAsia="仿宋_GB2312"/>
      <w:sz w:val="28"/>
      <w:szCs w:val="20"/>
    </w:rPr>
  </w:style>
  <w:style w:type="paragraph" w:styleId="style81">
    <w:name w:val="Body Text 3"/>
    <w:basedOn w:val="style0"/>
    <w:next w:val="style81"/>
    <w:link w:val="style4346"/>
    <w:qFormat/>
    <w:uiPriority w:val="0"/>
    <w:pPr>
      <w:jc w:val="center"/>
    </w:pPr>
    <w:rPr>
      <w:szCs w:val="20"/>
    </w:rPr>
  </w:style>
  <w:style w:type="paragraph" w:styleId="style55">
    <w:name w:val="List Bullet 3"/>
    <w:basedOn w:val="style0"/>
    <w:next w:val="style55"/>
    <w:qFormat/>
    <w:uiPriority w:val="0"/>
    <w:pPr>
      <w:snapToGrid w:val="false"/>
      <w:spacing w:lineRule="auto" w:line="360"/>
      <w:ind w:left="360" w:right="238" w:hanging="360"/>
      <w:contextualSpacing/>
    </w:pPr>
    <w:rPr>
      <w:sz w:val="24"/>
    </w:rPr>
  </w:style>
  <w:style w:type="paragraph" w:styleId="style66">
    <w:name w:val="Body Text"/>
    <w:basedOn w:val="style0"/>
    <w:next w:val="style77"/>
    <w:link w:val="style4446"/>
    <w:qFormat/>
    <w:uiPriority w:val="0"/>
    <w:pPr>
      <w:autoSpaceDE w:val="false"/>
      <w:autoSpaceDN w:val="false"/>
      <w:spacing w:lineRule="auto" w:line="360"/>
    </w:pPr>
    <w:rPr>
      <w:rFonts w:ascii="宋体" w:cs="Arial" w:hAnsi="Arial"/>
      <w:snapToGrid w:val="false"/>
      <w:sz w:val="24"/>
      <w:szCs w:val="21"/>
      <w:lang w:val="zh-CN"/>
    </w:rPr>
  </w:style>
  <w:style w:type="paragraph" w:styleId="style77">
    <w:name w:val="Body Text First Indent"/>
    <w:basedOn w:val="style66"/>
    <w:next w:val="style0"/>
    <w:link w:val="style4337"/>
    <w:qFormat/>
    <w:uiPriority w:val="0"/>
    <w:pPr>
      <w:ind w:firstLine="420"/>
    </w:pPr>
    <w:rPr>
      <w:rFonts w:cs="Times New Roman" w:hAnsi="Calibri"/>
      <w:snapToGrid/>
      <w:szCs w:val="20"/>
    </w:rPr>
  </w:style>
  <w:style w:type="paragraph" w:styleId="style67">
    <w:name w:val="Body Text Indent"/>
    <w:basedOn w:val="style0"/>
    <w:next w:val="style67"/>
    <w:link w:val="style4281"/>
    <w:qFormat/>
    <w:uiPriority w:val="0"/>
    <w:pPr>
      <w:spacing w:lineRule="exact" w:line="480"/>
      <w:ind w:firstLine="480" w:firstLineChars="200"/>
    </w:pPr>
    <w:rPr>
      <w:rFonts w:ascii="宋体" w:hAnsi="宋体"/>
      <w:sz w:val="24"/>
    </w:rPr>
  </w:style>
  <w:style w:type="paragraph" w:styleId="style59">
    <w:name w:val="List Number 3"/>
    <w:basedOn w:val="style0"/>
    <w:next w:val="style59"/>
    <w:qFormat/>
    <w:uiPriority w:val="0"/>
    <w:pPr>
      <w:widowControl/>
      <w:tabs>
        <w:tab w:val="left" w:leader="none" w:pos="360"/>
        <w:tab w:val="left" w:leader="none" w:pos="482"/>
      </w:tabs>
      <w:adjustRightInd/>
      <w:spacing w:after="156" w:afterLines="50"/>
      <w:ind w:left="482" w:hanging="340"/>
      <w:jc w:val="left"/>
    </w:pPr>
    <w:rPr>
      <w:kern w:val="0"/>
      <w:sz w:val="24"/>
      <w:szCs w:val="20"/>
    </w:rPr>
  </w:style>
  <w:style w:type="paragraph" w:styleId="style50">
    <w:name w:val="List 2"/>
    <w:basedOn w:val="style0"/>
    <w:next w:val="style50"/>
    <w:qFormat/>
    <w:uiPriority w:val="0"/>
    <w:pPr>
      <w:adjustRightInd/>
      <w:spacing w:lineRule="auto" w:line="360"/>
      <w:ind w:left="100" w:leftChars="200" w:hanging="200" w:hangingChars="200"/>
    </w:pPr>
    <w:rPr>
      <w:rFonts w:eastAsia="微软雅黑"/>
    </w:rPr>
  </w:style>
  <w:style w:type="paragraph" w:styleId="style84">
    <w:name w:val="Block Text"/>
    <w:basedOn w:val="style0"/>
    <w:next w:val="style84"/>
    <w:qFormat/>
    <w:uiPriority w:val="0"/>
    <w:pPr>
      <w:ind w:left="-359" w:leftChars="-171" w:right="-244" w:rightChars="-244" w:firstLine="501" w:firstLineChars="239"/>
    </w:pPr>
    <w:rPr>
      <w:rFonts w:ascii="仿宋_GB2312" w:eastAsia="仿宋_GB2312"/>
      <w:sz w:val="30"/>
      <w:szCs w:val="20"/>
    </w:rPr>
  </w:style>
  <w:style w:type="paragraph" w:styleId="style54">
    <w:name w:val="List Bullet 2"/>
    <w:basedOn w:val="style0"/>
    <w:next w:val="style54"/>
    <w:qFormat/>
    <w:uiPriority w:val="0"/>
    <w:pPr>
      <w:autoSpaceDE w:val="false"/>
      <w:autoSpaceDN w:val="false"/>
      <w:ind w:left="420"/>
      <w:jc w:val="left"/>
    </w:pPr>
    <w:rPr>
      <w:rFonts w:ascii="宋体" w:hAnsi="宋体"/>
      <w:color w:val="000000"/>
      <w:kern w:val="0"/>
      <w:sz w:val="24"/>
      <w:szCs w:val="20"/>
    </w:rPr>
  </w:style>
  <w:style w:type="paragraph" w:styleId="style96">
    <w:name w:val="HTML Address"/>
    <w:basedOn w:val="style0"/>
    <w:next w:val="style96"/>
    <w:link w:val="style4236"/>
    <w:qFormat/>
    <w:uiPriority w:val="0"/>
    <w:pPr>
      <w:widowControl/>
      <w:adjustRightInd/>
      <w:ind w:firstLine="200" w:firstLineChars="200"/>
      <w:jc w:val="left"/>
    </w:pPr>
    <w:rPr>
      <w:rFonts w:ascii="宋体" w:hAnsi="宋体"/>
      <w:i/>
      <w:iCs/>
      <w:kern w:val="0"/>
      <w:sz w:val="24"/>
    </w:rPr>
  </w:style>
  <w:style w:type="paragraph" w:styleId="style23">
    <w:name w:val="toc 5"/>
    <w:basedOn w:val="style0"/>
    <w:next w:val="style0"/>
    <w:qFormat/>
    <w:uiPriority w:val="0"/>
    <w:pPr>
      <w:ind w:left="1680" w:leftChars="800"/>
    </w:pPr>
    <w:rPr/>
  </w:style>
  <w:style w:type="paragraph" w:styleId="style21">
    <w:name w:val="toc 3"/>
    <w:basedOn w:val="style0"/>
    <w:next w:val="style0"/>
    <w:qFormat/>
    <w:uiPriority w:val="0"/>
    <w:pPr>
      <w:tabs>
        <w:tab w:val="right" w:leader="dot" w:pos="8268"/>
      </w:tabs>
      <w:spacing w:lineRule="exact" w:line="460"/>
      <w:ind w:left="840" w:leftChars="400" w:firstLine="482"/>
    </w:pPr>
    <w:rPr>
      <w:rFonts w:ascii="宋体" w:hAnsi="宋体"/>
    </w:rPr>
  </w:style>
  <w:style w:type="paragraph" w:styleId="style90">
    <w:name w:val="Plain Text"/>
    <w:basedOn w:val="style0"/>
    <w:next w:val="style90"/>
    <w:link w:val="style4142"/>
    <w:qFormat/>
    <w:uiPriority w:val="0"/>
    <w:pPr/>
    <w:rPr>
      <w:rFonts w:ascii="宋体" w:cs="Arial" w:hAnsi="Courier New"/>
      <w:snapToGrid w:val="false"/>
      <w:szCs w:val="21"/>
    </w:rPr>
  </w:style>
  <w:style w:type="paragraph" w:styleId="style60">
    <w:name w:val="List Number 4"/>
    <w:basedOn w:val="style0"/>
    <w:next w:val="style60"/>
    <w:qFormat/>
    <w:uiPriority w:val="0"/>
    <w:pPr>
      <w:tabs>
        <w:tab w:val="left" w:leader="none" w:pos="840"/>
      </w:tabs>
      <w:autoSpaceDE w:val="false"/>
      <w:autoSpaceDN w:val="false"/>
      <w:spacing w:lineRule="atLeast" w:line="360"/>
      <w:ind w:left="840" w:hanging="420"/>
    </w:pPr>
    <w:rPr>
      <w:kern w:val="0"/>
      <w:sz w:val="24"/>
    </w:rPr>
  </w:style>
  <w:style w:type="paragraph" w:styleId="style26">
    <w:name w:val="toc 8"/>
    <w:basedOn w:val="style0"/>
    <w:next w:val="style0"/>
    <w:qFormat/>
    <w:uiPriority w:val="0"/>
    <w:pPr>
      <w:ind w:left="2940" w:leftChars="1400"/>
    </w:pPr>
    <w:rPr/>
  </w:style>
  <w:style w:type="paragraph" w:styleId="style76">
    <w:name w:val="Date"/>
    <w:basedOn w:val="style0"/>
    <w:next w:val="style0"/>
    <w:link w:val="style4198"/>
    <w:qFormat/>
    <w:uiPriority w:val="0"/>
    <w:pPr>
      <w:ind w:left="100" w:leftChars="2500"/>
    </w:pPr>
    <w:rPr>
      <w:rFonts w:ascii="宋体"/>
      <w:sz w:val="24"/>
      <w:szCs w:val="21"/>
      <w:lang w:val="zh-CN"/>
    </w:rPr>
  </w:style>
  <w:style w:type="paragraph" w:styleId="style82">
    <w:name w:val="Body Text Indent 2"/>
    <w:basedOn w:val="style0"/>
    <w:next w:val="style82"/>
    <w:link w:val="style4324"/>
    <w:qFormat/>
    <w:uiPriority w:val="0"/>
    <w:pPr>
      <w:spacing w:lineRule="auto" w:line="360"/>
      <w:ind w:firstLine="601"/>
      <w:textAlignment w:val="baseline"/>
    </w:pPr>
    <w:rPr>
      <w:rFonts w:ascii="宋体"/>
      <w:kern w:val="0"/>
      <w:sz w:val="28"/>
      <w:szCs w:val="20"/>
    </w:rPr>
  </w:style>
  <w:style w:type="paragraph" w:styleId="style43">
    <w:name w:val="endnote text"/>
    <w:basedOn w:val="style0"/>
    <w:next w:val="style43"/>
    <w:link w:val="style4948"/>
    <w:qFormat/>
    <w:uiPriority w:val="0"/>
    <w:pPr/>
    <w:rPr>
      <w:lang w:val="zh-CN"/>
    </w:rPr>
  </w:style>
  <w:style w:type="paragraph" w:styleId="style153">
    <w:name w:val="Balloon Text"/>
    <w:basedOn w:val="style0"/>
    <w:next w:val="style153"/>
    <w:link w:val="style4205"/>
    <w:qFormat/>
    <w:uiPriority w:val="0"/>
    <w:pPr/>
    <w:rPr>
      <w:sz w:val="18"/>
      <w:szCs w:val="18"/>
    </w:rPr>
  </w:style>
  <w:style w:type="paragraph" w:styleId="style32">
    <w:name w:val="footer"/>
    <w:basedOn w:val="style0"/>
    <w:next w:val="style32"/>
    <w:link w:val="style4399"/>
    <w:qFormat/>
    <w:uiPriority w:val="99"/>
    <w:pPr>
      <w:tabs>
        <w:tab w:val="center" w:leader="none" w:pos="4153"/>
        <w:tab w:val="right" w:leader="none" w:pos="8306"/>
      </w:tabs>
      <w:snapToGrid w:val="false"/>
      <w:jc w:val="left"/>
    </w:pPr>
    <w:rPr>
      <w:sz w:val="18"/>
      <w:szCs w:val="18"/>
    </w:rPr>
  </w:style>
  <w:style w:type="paragraph" w:styleId="style31">
    <w:name w:val="header"/>
    <w:basedOn w:val="style0"/>
    <w:next w:val="style31"/>
    <w:link w:val="style4408"/>
    <w:qFormat/>
    <w:uiPriority w:val="99"/>
    <w:pPr>
      <w:pBdr>
        <w:bottom w:val="single" w:sz="6" w:space="1" w:color="auto"/>
      </w:pBdr>
      <w:tabs>
        <w:tab w:val="center" w:leader="none" w:pos="4153"/>
        <w:tab w:val="right" w:leader="none" w:pos="8306"/>
      </w:tabs>
      <w:snapToGrid w:val="false"/>
      <w:jc w:val="center"/>
    </w:pPr>
    <w:rPr>
      <w:sz w:val="18"/>
      <w:szCs w:val="18"/>
    </w:rPr>
  </w:style>
  <w:style w:type="paragraph" w:styleId="style64">
    <w:name w:val="Signature"/>
    <w:basedOn w:val="style0"/>
    <w:next w:val="style64"/>
    <w:link w:val="style4361"/>
    <w:qFormat/>
    <w:uiPriority w:val="0"/>
    <w:pPr>
      <w:spacing w:after="600" w:lineRule="atLeast" w:line="312"/>
      <w:jc w:val="center"/>
      <w:textAlignment w:val="baseline"/>
    </w:pPr>
    <w:rPr>
      <w:rFonts w:eastAsia="仿宋_GB2312"/>
      <w:kern w:val="0"/>
      <w:sz w:val="24"/>
      <w:szCs w:val="20"/>
    </w:rPr>
  </w:style>
  <w:style w:type="paragraph" w:styleId="style19">
    <w:name w:val="toc 1"/>
    <w:basedOn w:val="style0"/>
    <w:next w:val="style0"/>
    <w:qFormat/>
    <w:uiPriority w:val="0"/>
    <w:pPr/>
  </w:style>
  <w:style w:type="paragraph" w:styleId="style22">
    <w:name w:val="toc 4"/>
    <w:basedOn w:val="style0"/>
    <w:next w:val="style0"/>
    <w:qFormat/>
    <w:uiPriority w:val="0"/>
    <w:pPr>
      <w:ind w:left="1260" w:leftChars="600"/>
    </w:pPr>
    <w:rPr/>
  </w:style>
  <w:style w:type="paragraph" w:styleId="style33">
    <w:name w:val="index heading"/>
    <w:basedOn w:val="style0"/>
    <w:next w:val="style10"/>
    <w:qFormat/>
    <w:uiPriority w:val="0"/>
    <w:pPr>
      <w:adjustRightInd/>
      <w:ind w:firstLine="200" w:firstLineChars="200"/>
    </w:pPr>
    <w:rPr/>
  </w:style>
  <w:style w:type="paragraph" w:styleId="style10">
    <w:name w:val="index 1"/>
    <w:basedOn w:val="style0"/>
    <w:next w:val="style0"/>
    <w:qFormat/>
    <w:uiPriority w:val="0"/>
    <w:pPr>
      <w:adjustRightInd/>
      <w:spacing w:lineRule="auto" w:line="360"/>
      <w:ind w:firstLine="200" w:firstLineChars="200"/>
      <w:jc w:val="center"/>
    </w:pPr>
    <w:rPr>
      <w:sz w:val="24"/>
      <w:szCs w:val="20"/>
    </w:rPr>
  </w:style>
  <w:style w:type="paragraph" w:styleId="style74">
    <w:name w:val="Subtitle"/>
    <w:next w:val="style74"/>
    <w:link w:val="style4150"/>
    <w:qFormat/>
    <w:uiPriority w:val="0"/>
    <w:pPr>
      <w:adjustRightInd w:val="false"/>
      <w:snapToGrid w:val="false"/>
      <w:spacing w:before="240" w:after="480"/>
      <w:jc w:val="center"/>
    </w:pPr>
    <w:rPr>
      <w:rFonts w:ascii="Arial" w:cs="Times New Roman" w:eastAsia="隶书" w:hAnsi="Arial"/>
      <w:b/>
      <w:bCs/>
      <w:kern w:val="28"/>
      <w:sz w:val="44"/>
      <w:szCs w:val="32"/>
      <w:lang w:val="en-US" w:bidi="ar-SA" w:eastAsia="zh-CN"/>
    </w:rPr>
  </w:style>
  <w:style w:type="paragraph" w:styleId="style61">
    <w:name w:val="List Number 5"/>
    <w:basedOn w:val="style0"/>
    <w:next w:val="style61"/>
    <w:qFormat/>
    <w:uiPriority w:val="0"/>
    <w:pPr>
      <w:tabs>
        <w:tab w:val="left" w:leader="none" w:pos="902"/>
      </w:tabs>
      <w:adjustRightInd/>
      <w:spacing w:lineRule="exact" w:line="400"/>
      <w:ind w:left="902" w:hanging="420"/>
    </w:pPr>
    <w:rPr>
      <w:sz w:val="24"/>
      <w:szCs w:val="20"/>
    </w:rPr>
  </w:style>
  <w:style w:type="paragraph" w:styleId="style47">
    <w:name w:val="List"/>
    <w:basedOn w:val="style0"/>
    <w:next w:val="style47"/>
    <w:qFormat/>
    <w:uiPriority w:val="0"/>
    <w:pPr>
      <w:ind w:left="200" w:hanging="200" w:hangingChars="200"/>
    </w:pPr>
    <w:rPr/>
  </w:style>
  <w:style w:type="paragraph" w:styleId="style29">
    <w:name w:val="footnote text"/>
    <w:basedOn w:val="style28"/>
    <w:next w:val="style29"/>
    <w:link w:val="style4326"/>
    <w:qFormat/>
    <w:uiPriority w:val="0"/>
    <w:pPr>
      <w:adjustRightInd/>
      <w:snapToGrid/>
      <w:spacing w:before="60" w:after="60" w:lineRule="exact" w:line="300"/>
      <w:ind w:firstLine="0"/>
    </w:pPr>
    <w:rPr>
      <w:rFonts w:ascii="Calibri"/>
      <w:snapToGrid/>
      <w:color w:val="0000ff"/>
      <w:kern w:val="0"/>
      <w:sz w:val="21"/>
    </w:rPr>
  </w:style>
  <w:style w:type="paragraph" w:styleId="style24">
    <w:name w:val="toc 6"/>
    <w:basedOn w:val="style0"/>
    <w:next w:val="style0"/>
    <w:qFormat/>
    <w:uiPriority w:val="0"/>
    <w:pPr>
      <w:ind w:left="2100" w:leftChars="1000"/>
    </w:pPr>
    <w:rPr/>
  </w:style>
  <w:style w:type="paragraph" w:styleId="style53">
    <w:name w:val="List 5"/>
    <w:basedOn w:val="style0"/>
    <w:next w:val="style53"/>
    <w:qFormat/>
    <w:uiPriority w:val="0"/>
    <w:pPr>
      <w:adjustRightInd/>
      <w:ind w:left="100" w:leftChars="800" w:hanging="200" w:hangingChars="200"/>
    </w:pPr>
    <w:rPr/>
  </w:style>
  <w:style w:type="paragraph" w:styleId="style83">
    <w:name w:val="Body Text Indent 3"/>
    <w:basedOn w:val="style0"/>
    <w:next w:val="style83"/>
    <w:link w:val="style4391"/>
    <w:qFormat/>
    <w:uiPriority w:val="0"/>
    <w:pPr>
      <w:spacing w:lineRule="auto" w:line="360"/>
      <w:ind w:firstLine="420"/>
    </w:pPr>
    <w:rPr>
      <w:sz w:val="24"/>
      <w:szCs w:val="20"/>
    </w:rPr>
  </w:style>
  <w:style w:type="paragraph" w:styleId="style20">
    <w:name w:val="toc 2"/>
    <w:basedOn w:val="style0"/>
    <w:next w:val="style0"/>
    <w:qFormat/>
    <w:uiPriority w:val="0"/>
    <w:pPr>
      <w:ind w:left="420" w:leftChars="200"/>
    </w:pPr>
    <w:rPr/>
  </w:style>
  <w:style w:type="paragraph" w:styleId="style27">
    <w:name w:val="toc 9"/>
    <w:basedOn w:val="style0"/>
    <w:next w:val="style0"/>
    <w:qFormat/>
    <w:uiPriority w:val="0"/>
    <w:pPr>
      <w:ind w:left="3360" w:leftChars="1600"/>
    </w:pPr>
    <w:rPr/>
  </w:style>
  <w:style w:type="paragraph" w:styleId="style80">
    <w:name w:val="Body Text 2"/>
    <w:basedOn w:val="style0"/>
    <w:next w:val="style80"/>
    <w:link w:val="style4318"/>
    <w:qFormat/>
    <w:uiPriority w:val="0"/>
    <w:pPr>
      <w:spacing w:after="120" w:lineRule="auto" w:line="480"/>
    </w:pPr>
    <w:rPr/>
  </w:style>
  <w:style w:type="paragraph" w:styleId="style101">
    <w:name w:val="HTML Preformatted"/>
    <w:basedOn w:val="style0"/>
    <w:next w:val="style101"/>
    <w:link w:val="style4317"/>
    <w:qFormat/>
    <w:uiPriority w:val="0"/>
    <w:pPr>
      <w:widowControl/>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adjustRightInd/>
      <w:spacing w:lineRule="auto" w:line="360"/>
      <w:ind w:firstLine="480" w:firstLineChars="200"/>
      <w:jc w:val="left"/>
    </w:pPr>
    <w:rPr>
      <w:rFonts w:ascii="黑体" w:eastAsia="黑体" w:hAnsi="Courier New"/>
      <w:kern w:val="0"/>
      <w:sz w:val="20"/>
      <w:szCs w:val="20"/>
    </w:rPr>
  </w:style>
  <w:style w:type="paragraph" w:styleId="style94">
    <w:name w:val="Normal (Web)"/>
    <w:basedOn w:val="style0"/>
    <w:next w:val="style94"/>
    <w:qFormat/>
    <w:uiPriority w:val="99"/>
    <w:pPr>
      <w:widowControl/>
      <w:spacing w:before="100" w:beforeAutospacing="true" w:after="100" w:afterAutospacing="true"/>
      <w:jc w:val="left"/>
    </w:pPr>
    <w:rPr>
      <w:rFonts w:ascii="宋体" w:hAnsi="宋体"/>
      <w:kern w:val="0"/>
      <w:sz w:val="24"/>
    </w:rPr>
  </w:style>
  <w:style w:type="paragraph" w:styleId="style62">
    <w:name w:val="Title"/>
    <w:basedOn w:val="style0"/>
    <w:next w:val="style62"/>
    <w:link w:val="style4302"/>
    <w:qFormat/>
    <w:uiPriority w:val="10"/>
    <w:pPr>
      <w:widowControl/>
      <w:overflowPunct w:val="false"/>
      <w:autoSpaceDE w:val="false"/>
      <w:autoSpaceDN w:val="false"/>
      <w:jc w:val="center"/>
      <w:textAlignment w:val="baseline"/>
    </w:pPr>
    <w:rPr>
      <w:b/>
      <w:kern w:val="0"/>
      <w:sz w:val="24"/>
      <w:szCs w:val="20"/>
      <w:lang w:val="en-GB"/>
    </w:rPr>
  </w:style>
  <w:style w:type="paragraph" w:styleId="style106">
    <w:name w:val="annotation subject"/>
    <w:basedOn w:val="style30"/>
    <w:next w:val="style30"/>
    <w:link w:val="style4113"/>
    <w:qFormat/>
    <w:uiPriority w:val="0"/>
    <w:pPr/>
    <w:rPr>
      <w:b/>
      <w:bCs/>
    </w:rPr>
  </w:style>
  <w:style w:type="paragraph" w:styleId="style78">
    <w:name w:val="Body Text First Indent 2"/>
    <w:basedOn w:val="style67"/>
    <w:next w:val="style78"/>
    <w:link w:val="style4138"/>
    <w:qFormat/>
    <w:uiPriority w:val="0"/>
    <w:pPr>
      <w:adjustRightInd/>
      <w:spacing w:after="120" w:lineRule="auto" w:line="240"/>
      <w:ind w:left="420" w:leftChars="200" w:firstLine="210"/>
    </w:pPr>
    <w:rPr>
      <w:sz w:val="21"/>
    </w:rPr>
  </w:style>
  <w:style w:type="table" w:styleId="style154">
    <w:name w:val="Table Grid"/>
    <w:basedOn w:val="style105"/>
    <w:next w:val="style154"/>
    <w:qFormat/>
    <w:uiPriority w:val="0"/>
    <w:pPr>
      <w:widowControl w:val="false"/>
      <w:jc w:val="both"/>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styleId="style155">
    <w:name w:val="Table Theme"/>
    <w:basedOn w:val="style105"/>
    <w:next w:val="style155"/>
    <w:qFormat/>
    <w:uiPriority w:val="0"/>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styleId="style146">
    <w:name w:val="Table Elegant"/>
    <w:basedOn w:val="style105"/>
    <w:next w:val="style146"/>
    <w:qFormat/>
    <w:uiPriority w:val="0"/>
    <w:pPr>
      <w:widowControl w:val="false"/>
      <w:jc w:val="both"/>
    </w:pPr>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shd w:val="clear" w:color="auto" w:fill="auto"/>
      <w:tblCellMar>
        <w:top w:w="0" w:type="dxa"/>
        <w:left w:w="108" w:type="dxa"/>
        <w:bottom w:w="0" w:type="dxa"/>
        <w:right w:w="108" w:type="dxa"/>
      </w:tblCellMar>
    </w:tblPr>
    <w:tblStylePr w:type="firstRow">
      <w:pPr/>
      <w:rPr>
        <w:caps/>
        <w:color w:val="auto"/>
      </w:rPr>
      <w:tblPr/>
      <w:tcPr>
        <w:tcBorders>
          <w:tl2br w:val="nil"/>
          <w:tr2bl w:val="nil"/>
          <w:top w:val="nil"/>
          <w:left w:val="nil"/>
          <w:bottom w:val="nil"/>
          <w:right w:val="nil"/>
          <w:insideH w:val="nil"/>
          <w:insideV w:val="nil"/>
        </w:tcBorders>
      </w:tcPr>
    </w:tblStylePr>
    <w:tcPr>
      <w:tcBorders/>
      <w:shd w:val="clear" w:color="auto" w:fill="auto"/>
    </w:tcPr>
  </w:style>
  <w:style w:type="table" w:styleId="style130">
    <w:name w:val="Table Grid 5"/>
    <w:basedOn w:val="style105"/>
    <w:next w:val="style130"/>
    <w:qFormat/>
    <w:uiPriority w:val="0"/>
    <w:pPr>
      <w:widowControl w:val="false"/>
      <w:jc w:val="both"/>
    </w:pPr>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shd w:val="clear" w:color="auto" w:fill="auto"/>
      <w:tblCellMar>
        <w:top w:w="0" w:type="dxa"/>
        <w:left w:w="108" w:type="dxa"/>
        <w:bottom w:w="0" w:type="dxa"/>
        <w:right w:w="108" w:type="dxa"/>
      </w:tblCellMar>
    </w:tblPr>
    <w:tblStylePr w:type="firstRow">
      <w:pPr/>
      <w:tblPr/>
      <w:tcPr>
        <w:tcBorders>
          <w:tl2br w:val="nil"/>
          <w:tr2bl w:val="nil"/>
          <w:top w:val="nil"/>
          <w:left w:val="nil"/>
          <w:bottom w:val="single" w:sz="12" w:space="0" w:color="000000"/>
          <w:right w:val="nil"/>
          <w:insideH w:val="nil"/>
          <w:insideV w:val="nil"/>
        </w:tcBorders>
      </w:tcPr>
    </w:tblStylePr>
    <w:tblStylePr w:type="lastRow">
      <w:pPr/>
      <w:rPr>
        <w:b/>
        <w:bCs/>
      </w:rPr>
      <w:tblPr/>
      <w:tcPr>
        <w:tcBorders>
          <w:tl2br w:val="nil"/>
          <w:tr2bl w:val="nil"/>
          <w:top w:val="nil"/>
          <w:left w:val="nil"/>
          <w:bottom w:val="nil"/>
          <w:right w:val="nil"/>
          <w:insideH w:val="nil"/>
          <w:insideV w:val="nil"/>
        </w:tcBorders>
      </w:tcPr>
    </w:tblStylePr>
    <w:tblStylePr w:type="lastCol">
      <w:pPr/>
      <w:rPr>
        <w:b/>
        <w:bCs/>
      </w:rPr>
      <w:tblPr/>
      <w:tcPr>
        <w:tcBorders>
          <w:tl2br w:val="nil"/>
          <w:tr2bl w:val="nil"/>
          <w:top w:val="nil"/>
          <w:left w:val="nil"/>
          <w:bottom w:val="nil"/>
          <w:right w:val="nil"/>
          <w:insideH w:val="nil"/>
          <w:insideV w:val="nil"/>
        </w:tcBorders>
      </w:tcPr>
    </w:tblStylePr>
    <w:tblStylePr w:type="nwCell">
      <w:pPr/>
      <w:tblPr/>
      <w:tcPr>
        <w:tcBorders>
          <w:tl2br w:val="single" w:sz="6" w:space="0" w:color="000000"/>
          <w:tr2bl w:val="nil"/>
          <w:top w:val="nil"/>
          <w:left w:val="nil"/>
          <w:bottom w:val="nil"/>
          <w:right w:val="nil"/>
          <w:insideH w:val="nil"/>
          <w:insideV w:val="nil"/>
        </w:tcBorders>
      </w:tcPr>
    </w:tblStylePr>
    <w:tcPr>
      <w:tcBorders/>
      <w:shd w:val="clear" w:color="auto" w:fill="auto"/>
    </w:tcPr>
  </w:style>
  <w:style w:type="table" w:styleId="style133">
    <w:name w:val="Table Grid 8"/>
    <w:basedOn w:val="style105"/>
    <w:next w:val="style133"/>
    <w:qFormat/>
    <w:uiPriority w:val="0"/>
    <w:pPr>
      <w:widowControl w:val="false"/>
      <w:jc w:val="both"/>
    </w:pPr>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shd w:val="clear" w:color="auto" w:fill="auto"/>
      <w:tblCellMar>
        <w:top w:w="0" w:type="dxa"/>
        <w:left w:w="108" w:type="dxa"/>
        <w:bottom w:w="0" w:type="dxa"/>
        <w:right w:w="108" w:type="dxa"/>
      </w:tblCellMar>
    </w:tblPr>
    <w:tblStylePr w:type="firstRow">
      <w:pPr/>
      <w:rPr>
        <w:b/>
        <w:bCs/>
        <w:color w:val="ffffff"/>
      </w:rPr>
      <w:tblPr/>
      <w:tcPr>
        <w:tcBorders>
          <w:tl2br w:val="nil"/>
          <w:tr2bl w:val="nil"/>
          <w:top w:val="nil"/>
          <w:left w:val="nil"/>
          <w:bottom w:val="nil"/>
          <w:right w:val="nil"/>
          <w:insideH w:val="nil"/>
          <w:insideV w:val="nil"/>
        </w:tcBorders>
        <w:shd w:val="solid" w:color="000080" w:fill="ffffff"/>
      </w:tcPr>
    </w:tblStylePr>
    <w:tblStylePr w:type="lastRow">
      <w:pPr/>
      <w:rPr>
        <w:b/>
        <w:bCs/>
        <w:color w:val="auto"/>
      </w:rPr>
      <w:tblPr/>
      <w:tcPr>
        <w:tcBorders>
          <w:tl2br w:val="nil"/>
          <w:tr2bl w:val="nil"/>
          <w:top w:val="nil"/>
          <w:left w:val="nil"/>
          <w:bottom w:val="nil"/>
          <w:right w:val="nil"/>
          <w:insideH w:val="nil"/>
          <w:insideV w:val="nil"/>
        </w:tcBorders>
      </w:tcPr>
    </w:tblStylePr>
    <w:tblStylePr w:type="lastCol">
      <w:pPr/>
      <w:rPr>
        <w:b/>
        <w:bCs/>
        <w:color w:val="auto"/>
      </w:rPr>
      <w:tblPr/>
      <w:tcPr>
        <w:tcBorders>
          <w:tl2br w:val="nil"/>
          <w:tr2bl w:val="nil"/>
          <w:top w:val="nil"/>
          <w:left w:val="nil"/>
          <w:bottom w:val="nil"/>
          <w:right w:val="nil"/>
          <w:insideH w:val="nil"/>
          <w:insideV w:val="nil"/>
        </w:tcBorders>
      </w:tcPr>
    </w:tblStylePr>
    <w:tcPr>
      <w:tcBorders/>
      <w:shd w:val="clear" w:color="auto" w:fill="auto"/>
    </w:tcPr>
  </w:style>
  <w:style w:type="table" w:styleId="style147">
    <w:name w:val="Table Professional"/>
    <w:basedOn w:val="style105"/>
    <w:next w:val="style147"/>
    <w:qFormat/>
    <w:uiPriority w:val="0"/>
    <w:pPr>
      <w:widowControl w:val="false"/>
      <w:jc w:val="both"/>
    </w:pPr>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auto"/>
      <w:tblCellMar>
        <w:top w:w="0" w:type="dxa"/>
        <w:left w:w="108" w:type="dxa"/>
        <w:bottom w:w="0" w:type="dxa"/>
        <w:right w:w="108" w:type="dxa"/>
      </w:tblCellMar>
    </w:tblPr>
    <w:tblStylePr w:type="firstRow">
      <w:pPr/>
      <w:rPr>
        <w:b/>
        <w:bCs/>
        <w:color w:val="auto"/>
      </w:rPr>
      <w:tblPr/>
      <w:tcPr>
        <w:tcBorders>
          <w:tl2br w:val="nil"/>
          <w:tr2bl w:val="nil"/>
          <w:top w:val="nil"/>
          <w:left w:val="nil"/>
          <w:bottom w:val="nil"/>
          <w:right w:val="nil"/>
          <w:insideH w:val="nil"/>
          <w:insideV w:val="nil"/>
        </w:tcBorders>
        <w:shd w:val="solid" w:color="000000" w:fill="ffffff"/>
      </w:tcPr>
    </w:tblStylePr>
    <w:tcPr>
      <w:tcBorders/>
      <w:shd w:val="clear" w:color="auto" w:fill="auto"/>
    </w:tcPr>
  </w:style>
  <w:style w:type="character" w:styleId="style87">
    <w:name w:val="Strong"/>
    <w:next w:val="style87"/>
    <w:qFormat/>
    <w:uiPriority w:val="22"/>
    <w:rPr>
      <w:b/>
      <w:bCs/>
    </w:rPr>
  </w:style>
  <w:style w:type="character" w:styleId="style42">
    <w:name w:val="endnote reference"/>
    <w:next w:val="style42"/>
    <w:qFormat/>
    <w:uiPriority w:val="0"/>
    <w:rPr>
      <w:vertAlign w:val="superscript"/>
    </w:rPr>
  </w:style>
  <w:style w:type="character" w:styleId="style41">
    <w:name w:val="page number"/>
    <w:basedOn w:val="style65"/>
    <w:next w:val="style41"/>
    <w:qFormat/>
    <w:uiPriority w:val="0"/>
    <w:rPr>
      <w:rFonts w:ascii="Arial" w:cs="Arial" w:eastAsia="黑体" w:hAnsi="Arial"/>
      <w:snapToGrid w:val="false"/>
      <w:kern w:val="0"/>
      <w:szCs w:val="21"/>
    </w:rPr>
  </w:style>
  <w:style w:type="character" w:styleId="style86">
    <w:name w:val="FollowedHyperlink"/>
    <w:next w:val="style86"/>
    <w:qFormat/>
    <w:uiPriority w:val="99"/>
    <w:rPr>
      <w:rFonts w:ascii="Arial" w:cs="Arial" w:eastAsia="黑体" w:hAnsi="Arial"/>
      <w:snapToGrid w:val="false"/>
      <w:color w:val="000000"/>
      <w:kern w:val="0"/>
      <w:sz w:val="18"/>
      <w:szCs w:val="18"/>
      <w:u w:val="none"/>
    </w:rPr>
  </w:style>
  <w:style w:type="character" w:styleId="style88">
    <w:name w:val="Emphasis"/>
    <w:next w:val="style88"/>
    <w:qFormat/>
    <w:uiPriority w:val="20"/>
    <w:rPr>
      <w:color w:val="cc0033"/>
    </w:rPr>
  </w:style>
  <w:style w:type="character" w:styleId="style40">
    <w:name w:val="line number"/>
    <w:basedOn w:val="style65"/>
    <w:next w:val="style40"/>
    <w:qFormat/>
    <w:uiPriority w:val="0"/>
    <w:rPr>
      <w:rFonts w:ascii="Arial" w:cs="Arial" w:eastAsia="黑体" w:hAnsi="Arial"/>
      <w:snapToGrid w:val="false"/>
      <w:kern w:val="0"/>
      <w:szCs w:val="21"/>
    </w:rPr>
  </w:style>
  <w:style w:type="character" w:styleId="style85">
    <w:name w:val="Hyperlink"/>
    <w:next w:val="style85"/>
    <w:qFormat/>
    <w:uiPriority w:val="99"/>
    <w:rPr>
      <w:rFonts w:ascii="Arial" w:cs="Arial" w:eastAsia="黑体" w:hAnsi="Arial"/>
      <w:snapToGrid w:val="false"/>
      <w:color w:val="000000"/>
      <w:kern w:val="0"/>
      <w:sz w:val="18"/>
      <w:szCs w:val="18"/>
      <w:u w:val="none"/>
    </w:rPr>
  </w:style>
  <w:style w:type="character" w:styleId="style98">
    <w:name w:val="HTML Code"/>
    <w:next w:val="style98"/>
    <w:qFormat/>
    <w:uiPriority w:val="0"/>
    <w:rPr>
      <w:rFonts w:ascii="黑体" w:cs="楷体_GB2312" w:eastAsia="黑体" w:hAnsi="Courier New"/>
      <w:sz w:val="20"/>
      <w:szCs w:val="20"/>
    </w:rPr>
  </w:style>
  <w:style w:type="character" w:styleId="style39">
    <w:name w:val="annotation reference"/>
    <w:next w:val="style39"/>
    <w:qFormat/>
    <w:uiPriority w:val="99"/>
    <w:rPr>
      <w:sz w:val="21"/>
      <w:szCs w:val="21"/>
    </w:rPr>
  </w:style>
  <w:style w:type="paragraph" w:customStyle="1" w:styleId="style4097">
    <w:name w:val="Default"/>
    <w:next w:val="style4098"/>
    <w:link w:val="style4251"/>
    <w:qFormat/>
    <w:uiPriority w:val="0"/>
    <w:pPr>
      <w:widowControl w:val="false"/>
      <w:autoSpaceDE w:val="false"/>
      <w:autoSpaceDN w:val="false"/>
      <w:adjustRightInd w:val="false"/>
    </w:pPr>
    <w:rPr>
      <w:rFonts w:ascii="仿宋_GB2312" w:cs="仿宋_GB2312" w:eastAsia="仿宋_GB2312" w:hAnsi="Times New Roman"/>
      <w:color w:val="000000"/>
      <w:sz w:val="24"/>
      <w:szCs w:val="24"/>
      <w:lang w:val="en-US" w:bidi="ar-SA" w:eastAsia="zh-CN"/>
    </w:rPr>
  </w:style>
  <w:style w:type="paragraph" w:customStyle="1" w:styleId="style4098">
    <w:name w:val="目录 71"/>
    <w:next w:val="style0"/>
    <w:qFormat/>
    <w:uiPriority w:val="0"/>
    <w:pPr>
      <w:wordWrap w:val="false"/>
      <w:ind w:left="2550"/>
      <w:jc w:val="both"/>
    </w:pPr>
    <w:rPr>
      <w:rFonts w:ascii="宋体" w:cs="Times New Roman" w:eastAsia="Times New Roman" w:hAnsi="宋体"/>
      <w:sz w:val="21"/>
      <w:lang w:val="en-US" w:bidi="ar-SA" w:eastAsia="zh-CN"/>
    </w:rPr>
  </w:style>
  <w:style w:type="character" w:customStyle="1" w:styleId="style4099">
    <w:name w:val="表格非标题文字 Char"/>
    <w:next w:val="style4099"/>
    <w:link w:val="style4100"/>
    <w:qFormat/>
    <w:uiPriority w:val="0"/>
    <w:rPr>
      <w:rFonts w:ascii="Futura Bk" w:hAnsi="Futura Bk"/>
      <w:kern w:val="2"/>
      <w:sz w:val="18"/>
      <w:szCs w:val="21"/>
      <w:lang w:val="en-US" w:bidi="ar-SA" w:eastAsia="zh-CN"/>
    </w:rPr>
  </w:style>
  <w:style w:type="paragraph" w:customStyle="1" w:styleId="style4100">
    <w:name w:val="表格非标题文字"/>
    <w:next w:val="style4100"/>
    <w:link w:val="style4099"/>
    <w:qFormat/>
    <w:uiPriority w:val="0"/>
    <w:pPr>
      <w:snapToGrid w:val="false"/>
      <w:spacing w:before="80" w:after="40"/>
    </w:pPr>
    <w:rPr>
      <w:rFonts w:ascii="Futura Bk" w:cs="Times New Roman" w:eastAsia="宋体" w:hAnsi="Futura Bk"/>
      <w:kern w:val="2"/>
      <w:sz w:val="18"/>
      <w:szCs w:val="21"/>
      <w:lang w:val="en-US" w:bidi="ar-SA" w:eastAsia="zh-CN"/>
    </w:rPr>
  </w:style>
  <w:style w:type="character" w:customStyle="1" w:styleId="style4101">
    <w:name w:val="*正文 Char"/>
    <w:next w:val="style4101"/>
    <w:link w:val="style4102"/>
    <w:qFormat/>
    <w:uiPriority w:val="0"/>
    <w:rPr>
      <w:rFonts w:ascii="宋体" w:hAnsi="宋体"/>
      <w:sz w:val="24"/>
    </w:rPr>
  </w:style>
  <w:style w:type="paragraph" w:customStyle="1" w:styleId="style4102">
    <w:name w:val="*正文"/>
    <w:basedOn w:val="style0"/>
    <w:next w:val="style4102"/>
    <w:link w:val="style4101"/>
    <w:qFormat/>
    <w:uiPriority w:val="0"/>
    <w:pPr>
      <w:snapToGrid w:val="false"/>
      <w:spacing w:lineRule="auto" w:line="360"/>
      <w:ind w:firstLine="482"/>
      <w:jc w:val="left"/>
    </w:pPr>
    <w:rPr>
      <w:rFonts w:ascii="宋体" w:hAnsi="宋体"/>
      <w:kern w:val="0"/>
      <w:sz w:val="24"/>
      <w:szCs w:val="20"/>
    </w:rPr>
  </w:style>
  <w:style w:type="character" w:customStyle="1" w:styleId="style4103">
    <w:name w:val="Char Char71"/>
    <w:next w:val="style4103"/>
    <w:qFormat/>
    <w:uiPriority w:val="0"/>
    <w:rPr>
      <w:rFonts w:eastAsia="宋体"/>
      <w:kern w:val="2"/>
      <w:sz w:val="21"/>
      <w:szCs w:val="24"/>
      <w:lang w:val="en-US" w:bidi="ar-SA" w:eastAsia="zh-CN"/>
    </w:rPr>
  </w:style>
  <w:style w:type="character" w:customStyle="1" w:styleId="style4104">
    <w:name w:val="Char Char6"/>
    <w:next w:val="style4104"/>
    <w:qFormat/>
    <w:uiPriority w:val="0"/>
    <w:rPr>
      <w:rFonts w:eastAsia="宋体"/>
      <w:kern w:val="2"/>
      <w:sz w:val="21"/>
      <w:szCs w:val="24"/>
      <w:lang w:val="en-US" w:bidi="ar-SA" w:eastAsia="zh-CN"/>
    </w:rPr>
  </w:style>
  <w:style w:type="character" w:customStyle="1" w:styleId="style4105">
    <w:name w:val="正文缩进 Char"/>
    <w:next w:val="style4105"/>
    <w:qFormat/>
    <w:uiPriority w:val="0"/>
    <w:rPr>
      <w:rFonts w:eastAsia="宋体"/>
      <w:kern w:val="2"/>
      <w:sz w:val="21"/>
      <w:lang w:val="en-US" w:eastAsia="zh-CN"/>
    </w:rPr>
  </w:style>
  <w:style w:type="character" w:customStyle="1" w:styleId="style4106">
    <w:name w:val="正文首行缩进 Char1"/>
    <w:next w:val="style4106"/>
    <w:qFormat/>
    <w:uiPriority w:val="0"/>
    <w:rPr>
      <w:rFonts w:ascii="宋体" w:cs="Times New Roman" w:eastAsia="宋体" w:hAnsi="Times New Roman"/>
      <w:snapToGrid w:val="false"/>
      <w:kern w:val="2"/>
      <w:sz w:val="24"/>
      <w:szCs w:val="21"/>
      <w:lang w:val="zh-CN"/>
    </w:rPr>
  </w:style>
  <w:style w:type="character" w:customStyle="1" w:styleId="style4107">
    <w:name w:val="Char Char28"/>
    <w:next w:val="style4107"/>
    <w:qFormat/>
    <w:uiPriority w:val="6"/>
    <w:rPr>
      <w:rFonts w:ascii="仿宋_GB2312" w:eastAsia="仿宋_GB2312" w:hAnsi="仿宋_GB2312"/>
      <w:kern w:val="1"/>
      <w:sz w:val="28"/>
    </w:rPr>
  </w:style>
  <w:style w:type="character" w:customStyle="1" w:styleId="style4108">
    <w:name w:val="标题 3 Char1"/>
    <w:next w:val="style4108"/>
    <w:qFormat/>
    <w:uiPriority w:val="0"/>
    <w:rPr>
      <w:rFonts w:ascii="华文中宋" w:eastAsia="华文中宋" w:hAnsi="华文中宋" w:hint="eastAsia"/>
      <w:b/>
      <w:bCs/>
      <w:kern w:val="2"/>
      <w:sz w:val="32"/>
      <w:szCs w:val="32"/>
      <w:lang w:val="en-US" w:bidi="ar-SA" w:eastAsia="zh-CN"/>
    </w:rPr>
  </w:style>
  <w:style w:type="character" w:customStyle="1" w:styleId="style4109">
    <w:name w:val="Heading 1 Char_a065a2bc-5607-4f88-bb9a-f4f6c7b4e0ea"/>
    <w:next w:val="style4109"/>
    <w:qFormat/>
    <w:uiPriority w:val="6"/>
    <w:rPr>
      <w:rFonts w:ascii="Times New Roman" w:cs="Times New Roman" w:eastAsia="黑体" w:hAnsi="Times New Roman"/>
      <w:b/>
      <w:kern w:val="0"/>
      <w:sz w:val="24"/>
      <w:szCs w:val="24"/>
    </w:rPr>
  </w:style>
  <w:style w:type="character" w:customStyle="1" w:styleId="style4110">
    <w:name w:val="U_正文 Char"/>
    <w:next w:val="style4110"/>
    <w:link w:val="style4111"/>
    <w:qFormat/>
    <w:uiPriority w:val="0"/>
    <w:rPr>
      <w:sz w:val="24"/>
      <w:szCs w:val="24"/>
    </w:rPr>
  </w:style>
  <w:style w:type="paragraph" w:customStyle="1" w:styleId="style4111">
    <w:name w:val="U_正文"/>
    <w:basedOn w:val="style0"/>
    <w:next w:val="style4111"/>
    <w:link w:val="style4110"/>
    <w:qFormat/>
    <w:uiPriority w:val="0"/>
    <w:pPr>
      <w:adjustRightInd/>
      <w:spacing w:beforeLines="20" w:afterLines="20" w:lineRule="auto" w:line="300"/>
      <w:ind w:firstLine="200" w:firstLineChars="200"/>
    </w:pPr>
    <w:rPr>
      <w:kern w:val="0"/>
      <w:sz w:val="24"/>
    </w:rPr>
  </w:style>
  <w:style w:type="character" w:customStyle="1" w:styleId="style4112">
    <w:name w:val="HTML 地址 Char1"/>
    <w:next w:val="style4112"/>
    <w:qFormat/>
    <w:uiPriority w:val="0"/>
    <w:rPr>
      <w:rFonts w:ascii="Times New Roman" w:cs="Times New Roman" w:eastAsia="宋体" w:hAnsi="Times New Roman"/>
      <w:i/>
      <w:iCs/>
      <w:szCs w:val="24"/>
    </w:rPr>
  </w:style>
  <w:style w:type="character" w:customStyle="1" w:styleId="style4113">
    <w:name w:val="批注主题 Char1"/>
    <w:next w:val="style4113"/>
    <w:link w:val="style106"/>
    <w:qFormat/>
    <w:uiPriority w:val="0"/>
    <w:rPr>
      <w:b/>
      <w:bCs/>
      <w:kern w:val="2"/>
      <w:sz w:val="21"/>
      <w:szCs w:val="24"/>
    </w:rPr>
  </w:style>
  <w:style w:type="character" w:customStyle="1" w:styleId="style4114">
    <w:name w:val="Char Char51"/>
    <w:next w:val="style4114"/>
    <w:qFormat/>
    <w:uiPriority w:val="0"/>
    <w:rPr>
      <w:rFonts w:ascii="宋体" w:eastAsia="宋体" w:hAnsi="Courier New"/>
      <w:kern w:val="2"/>
      <w:sz w:val="21"/>
      <w:lang w:val="en-US" w:eastAsia="zh-CN"/>
    </w:rPr>
  </w:style>
  <w:style w:type="character" w:customStyle="1" w:styleId="style4115">
    <w:name w:val="表正文 Char"/>
    <w:next w:val="style4115"/>
    <w:qFormat/>
    <w:uiPriority w:val="0"/>
    <w:rPr>
      <w:rFonts w:ascii="宋体" w:eastAsia="宋体"/>
      <w:snapToGrid w:val="false"/>
      <w:color w:val="000000"/>
      <w:kern w:val="28"/>
      <w:sz w:val="28"/>
      <w:lang w:val="en-US" w:bidi="ar-SA" w:eastAsia="zh-CN"/>
    </w:rPr>
  </w:style>
  <w:style w:type="character" w:customStyle="1" w:styleId="style4116">
    <w:name w:val="Char Char34"/>
    <w:next w:val="style4116"/>
    <w:qFormat/>
    <w:uiPriority w:val="6"/>
    <w:rPr>
      <w:b/>
      <w:kern w:val="1"/>
      <w:sz w:val="28"/>
      <w:szCs w:val="28"/>
    </w:rPr>
  </w:style>
  <w:style w:type="character" w:customStyle="1" w:styleId="style4117">
    <w:name w:val="Normal Indent Char"/>
    <w:next w:val="style4117"/>
    <w:qFormat/>
    <w:uiPriority w:val="0"/>
    <w:rPr>
      <w:rFonts w:ascii="Calibri" w:cs="黑体" w:eastAsia="宋体" w:hAnsi="Calibri"/>
      <w:snapToGrid w:val="false"/>
      <w:kern w:val="2"/>
      <w:sz w:val="24"/>
      <w:szCs w:val="22"/>
      <w:lang w:val="en-US" w:bidi="ar-SA" w:eastAsia="zh-CN"/>
    </w:rPr>
  </w:style>
  <w:style w:type="character" w:customStyle="1" w:styleId="style4118">
    <w:name w:val="哈哈正文 Char"/>
    <w:next w:val="style4118"/>
    <w:link w:val="style4119"/>
    <w:qFormat/>
    <w:uiPriority w:val="0"/>
    <w:rPr>
      <w:rFonts w:ascii="宋体" w:eastAsia="宋体" w:hAnsi="宋体"/>
      <w:kern w:val="2"/>
      <w:sz w:val="24"/>
      <w:lang w:bidi="ar-SA"/>
    </w:rPr>
  </w:style>
  <w:style w:type="paragraph" w:customStyle="1" w:styleId="style4119">
    <w:name w:val="哈哈正文"/>
    <w:basedOn w:val="style0"/>
    <w:next w:val="style4119"/>
    <w:link w:val="style4118"/>
    <w:qFormat/>
    <w:uiPriority w:val="0"/>
    <w:pPr>
      <w:adjustRightInd/>
      <w:spacing w:lineRule="auto" w:line="360"/>
      <w:ind w:firstLine="200" w:firstLineChars="200"/>
    </w:pPr>
    <w:rPr>
      <w:rFonts w:ascii="宋体" w:hAnsi="宋体"/>
      <w:sz w:val="24"/>
      <w:szCs w:val="20"/>
    </w:rPr>
  </w:style>
  <w:style w:type="character" w:customStyle="1" w:styleId="style4120">
    <w:name w:val="未处理的提及1"/>
    <w:next w:val="style4120"/>
    <w:qFormat/>
    <w:uiPriority w:val="0"/>
    <w:rPr>
      <w:color w:val="808080"/>
      <w:shd w:val="clear" w:color="auto" w:fill="e6e6e6"/>
    </w:rPr>
  </w:style>
  <w:style w:type="character" w:customStyle="1" w:styleId="style4121">
    <w:name w:val="txt"/>
    <w:next w:val="style4121"/>
    <w:qFormat/>
    <w:uiPriority w:val="0"/>
    <w:rPr>
      <w:rFonts w:ascii="仿宋_GB2312" w:eastAsia="微软雅黑"/>
      <w:b/>
      <w:kern w:val="2"/>
      <w:sz w:val="32"/>
      <w:szCs w:val="32"/>
      <w:lang w:val="en-US" w:bidi="ar-SA" w:eastAsia="zh-CN"/>
    </w:rPr>
  </w:style>
  <w:style w:type="character" w:customStyle="1" w:styleId="style4122">
    <w:name w:val="二级标题 Char Char"/>
    <w:next w:val="style4122"/>
    <w:qFormat/>
    <w:uiPriority w:val="0"/>
    <w:rPr>
      <w:rFonts w:ascii="宋体" w:eastAsia="宋体" w:hAnsi="宋体"/>
      <w:b/>
      <w:snapToGrid w:val="false"/>
      <w:kern w:val="2"/>
      <w:sz w:val="24"/>
      <w:szCs w:val="24"/>
      <w:lang w:val="en-US" w:bidi="ar-SA" w:eastAsia="zh-CN"/>
    </w:rPr>
  </w:style>
  <w:style w:type="character" w:customStyle="1" w:styleId="style4123">
    <w:name w:val="Char Char32"/>
    <w:next w:val="style4123"/>
    <w:qFormat/>
    <w:uiPriority w:val="6"/>
    <w:rPr>
      <w:b/>
      <w:kern w:val="1"/>
      <w:sz w:val="24"/>
      <w:szCs w:val="24"/>
    </w:rPr>
  </w:style>
  <w:style w:type="character" w:customStyle="1" w:styleId="style4124">
    <w:name w:val="PI Char1"/>
    <w:next w:val="style4124"/>
    <w:qFormat/>
    <w:uiPriority w:val="0"/>
    <w:rPr>
      <w:rFonts w:ascii="宋体" w:hAnsi="宋体"/>
      <w:kern w:val="2"/>
      <w:sz w:val="24"/>
      <w:szCs w:val="24"/>
    </w:rPr>
  </w:style>
  <w:style w:type="character" w:customStyle="1" w:styleId="style4125">
    <w:name w:val="tw4winTerm"/>
    <w:next w:val="style4125"/>
    <w:qFormat/>
    <w:uiPriority w:val="0"/>
    <w:rPr>
      <w:color w:val="0000ff"/>
    </w:rPr>
  </w:style>
  <w:style w:type="character" w:customStyle="1" w:styleId="style4126">
    <w:name w:val="Footer Char_29dca83e-cfa0-4d29-9006-28a1b752e563"/>
    <w:next w:val="style4126"/>
    <w:qFormat/>
    <w:uiPriority w:val="0"/>
    <w:rPr>
      <w:rFonts w:eastAsia="宋体"/>
      <w:kern w:val="2"/>
      <w:sz w:val="18"/>
      <w:lang w:val="en-US" w:bidi="ar-SA" w:eastAsia="zh-CN"/>
    </w:rPr>
  </w:style>
  <w:style w:type="character" w:customStyle="1" w:styleId="style4127">
    <w:name w:val="普通文字 Char Char1"/>
    <w:next w:val="style4127"/>
    <w:qFormat/>
    <w:uiPriority w:val="0"/>
    <w:rPr>
      <w:rFonts w:ascii="宋体" w:hAnsi="Courier New"/>
      <w:kern w:val="2"/>
      <w:sz w:val="21"/>
    </w:rPr>
  </w:style>
  <w:style w:type="character" w:customStyle="1" w:styleId="style4128">
    <w:name w:val="Char Char101"/>
    <w:next w:val="style4128"/>
    <w:qFormat/>
    <w:uiPriority w:val="6"/>
    <w:rPr>
      <w:rFonts w:ascii="宋体" w:hAnsi="宋体"/>
      <w:kern w:val="2"/>
      <w:sz w:val="21"/>
      <w:szCs w:val="24"/>
      <w:lang w:val="en-US" w:eastAsia="zh-CN"/>
    </w:rPr>
  </w:style>
  <w:style w:type="character" w:customStyle="1" w:styleId="style4129">
    <w:name w:val="标题 4 Char"/>
    <w:next w:val="style4129"/>
    <w:qFormat/>
    <w:uiPriority w:val="0"/>
    <w:rPr>
      <w:rFonts w:ascii="Arial" w:eastAsia="黑体" w:hAnsi="Arial"/>
      <w:b/>
      <w:kern w:val="2"/>
      <w:sz w:val="28"/>
    </w:rPr>
  </w:style>
  <w:style w:type="character" w:customStyle="1" w:styleId="style4130">
    <w:name w:val="链接"/>
    <w:next w:val="style4130"/>
    <w:qFormat/>
    <w:uiPriority w:val="0"/>
    <w:rPr>
      <w:color w:val="0000ff"/>
      <w:sz w:val="21"/>
      <w:szCs w:val="21"/>
      <w:u w:val="single"/>
    </w:rPr>
  </w:style>
  <w:style w:type="character" w:customStyle="1" w:styleId="style4131">
    <w:name w:val="h4 Char"/>
    <w:next w:val="style4131"/>
    <w:qFormat/>
    <w:uiPriority w:val="0"/>
    <w:rPr>
      <w:rFonts w:ascii="Arial" w:eastAsia="黑体" w:hAnsi="Arial"/>
      <w:b/>
      <w:bCs/>
      <w:kern w:val="2"/>
      <w:sz w:val="28"/>
      <w:szCs w:val="28"/>
      <w:lang w:val="zh-CN" w:bidi="ar-SA" w:eastAsia="zh-CN"/>
    </w:rPr>
  </w:style>
  <w:style w:type="character" w:customStyle="1" w:styleId="style4132">
    <w:name w:val="5正文 Char"/>
    <w:next w:val="style4132"/>
    <w:link w:val="style4133"/>
    <w:qFormat/>
    <w:uiPriority w:val="0"/>
    <w:rPr>
      <w:rFonts w:ascii="仿宋_GB2312" w:eastAsia="仿宋_GB2312" w:hAnsi="微软雅黑"/>
      <w:sz w:val="28"/>
      <w:szCs w:val="21"/>
    </w:rPr>
  </w:style>
  <w:style w:type="paragraph" w:customStyle="1" w:styleId="style4133">
    <w:name w:val="5正文"/>
    <w:basedOn w:val="style0"/>
    <w:next w:val="style4133"/>
    <w:link w:val="style4132"/>
    <w:qFormat/>
    <w:uiPriority w:val="0"/>
    <w:pPr>
      <w:adjustRightInd/>
      <w:spacing w:lineRule="auto" w:line="360"/>
      <w:ind w:firstLine="566" w:firstLineChars="202"/>
      <w:jc w:val="left"/>
    </w:pPr>
    <w:rPr>
      <w:rFonts w:ascii="仿宋_GB2312" w:eastAsia="仿宋_GB2312" w:hAnsi="微软雅黑"/>
      <w:kern w:val="0"/>
      <w:sz w:val="28"/>
      <w:szCs w:val="21"/>
    </w:rPr>
  </w:style>
  <w:style w:type="character" w:customStyle="1" w:styleId="style4134">
    <w:name w:val="标题 3 字符"/>
    <w:next w:val="style4134"/>
    <w:qFormat/>
    <w:uiPriority w:val="9"/>
    <w:rPr>
      <w:b/>
      <w:bCs/>
      <w:kern w:val="2"/>
      <w:sz w:val="32"/>
      <w:szCs w:val="32"/>
    </w:rPr>
  </w:style>
  <w:style w:type="character" w:customStyle="1" w:styleId="style4135">
    <w:name w:val="样式6 Char"/>
    <w:next w:val="style4135"/>
    <w:qFormat/>
    <w:uiPriority w:val="0"/>
    <w:rPr>
      <w:rFonts w:ascii="仿宋_GB2312" w:eastAsia="仿宋_GB2312" w:hAnsi="宋体"/>
      <w:b/>
      <w:bCs/>
      <w:kern w:val="2"/>
      <w:sz w:val="24"/>
      <w:szCs w:val="24"/>
      <w:lang w:val="en-US" w:bidi="ar-SA" w:eastAsia="zh-CN"/>
    </w:rPr>
  </w:style>
  <w:style w:type="character" w:customStyle="1" w:styleId="style4136">
    <w:name w:val="Char Char14"/>
    <w:next w:val="style4136"/>
    <w:qFormat/>
    <w:uiPriority w:val="6"/>
    <w:rPr>
      <w:rFonts w:ascii="黑体" w:eastAsia="黑体" w:hAnsi="黑体"/>
    </w:rPr>
  </w:style>
  <w:style w:type="character" w:customStyle="1" w:styleId="style4137">
    <w:name w:val="Heading 2 Hidden Char"/>
    <w:next w:val="style4137"/>
    <w:qFormat/>
    <w:uiPriority w:val="0"/>
    <w:rPr>
      <w:rFonts w:ascii="仿宋_GB2312" w:eastAsia="仿宋_GB2312"/>
      <w:b/>
      <w:bCs/>
      <w:kern w:val="2"/>
      <w:sz w:val="24"/>
      <w:szCs w:val="24"/>
      <w:lang w:val="zh-CN" w:bidi="ar-SA" w:eastAsia="zh-CN"/>
    </w:rPr>
  </w:style>
  <w:style w:type="character" w:customStyle="1" w:styleId="style4138">
    <w:name w:val="正文首行缩进 2 Char"/>
    <w:next w:val="style4138"/>
    <w:link w:val="style78"/>
    <w:qFormat/>
    <w:uiPriority w:val="0"/>
    <w:rPr>
      <w:rFonts w:ascii="宋体" w:hAnsi="宋体"/>
      <w:kern w:val="2"/>
      <w:sz w:val="21"/>
      <w:szCs w:val="24"/>
    </w:rPr>
  </w:style>
  <w:style w:type="character" w:customStyle="1" w:styleId="style4139">
    <w:name w:val="font11"/>
    <w:next w:val="style4139"/>
    <w:qFormat/>
    <w:uiPriority w:val="0"/>
    <w:rPr>
      <w:rFonts w:ascii="Times New Roman" w:cs="Times New Roman" w:hAnsi="Times New Roman" w:hint="default"/>
      <w:color w:val="000000"/>
      <w:sz w:val="22"/>
      <w:szCs w:val="22"/>
      <w:u w:val="none"/>
    </w:rPr>
  </w:style>
  <w:style w:type="character" w:customStyle="1" w:styleId="style4140">
    <w:name w:val="表正文 Char1"/>
    <w:next w:val="style4140"/>
    <w:qFormat/>
    <w:uiPriority w:val="0"/>
    <w:rPr>
      <w:rFonts w:ascii="宋体" w:eastAsia="宋体"/>
      <w:snapToGrid w:val="false"/>
      <w:color w:val="000000"/>
      <w:kern w:val="28"/>
      <w:sz w:val="28"/>
    </w:rPr>
  </w:style>
  <w:style w:type="character" w:customStyle="1" w:styleId="style4141">
    <w:name w:val="blue1"/>
    <w:basedOn w:val="style65"/>
    <w:next w:val="style4141"/>
    <w:qFormat/>
    <w:uiPriority w:val="0"/>
    <w:rPr>
      <w:rFonts w:ascii="Arial" w:cs="Arial" w:eastAsia="黑体" w:hAnsi="Arial"/>
      <w:snapToGrid w:val="false"/>
      <w:kern w:val="0"/>
      <w:szCs w:val="21"/>
    </w:rPr>
  </w:style>
  <w:style w:type="character" w:customStyle="1" w:styleId="style4142">
    <w:name w:val="纯文本 Char"/>
    <w:next w:val="style4142"/>
    <w:link w:val="style90"/>
    <w:qFormat/>
    <w:uiPriority w:val="0"/>
    <w:rPr>
      <w:rFonts w:ascii="宋体" w:cs="Arial" w:eastAsia="宋体" w:hAnsi="Courier New"/>
      <w:snapToGrid w:val="false"/>
      <w:kern w:val="2"/>
      <w:sz w:val="21"/>
      <w:szCs w:val="21"/>
      <w:lang w:val="en-US" w:bidi="ar-SA" w:eastAsia="zh-CN"/>
    </w:rPr>
  </w:style>
  <w:style w:type="character" w:customStyle="1" w:styleId="style4143">
    <w:name w:val="标书1 Char"/>
    <w:next w:val="style4143"/>
    <w:qFormat/>
    <w:uiPriority w:val="0"/>
    <w:rPr>
      <w:rFonts w:eastAsia="宋体"/>
      <w:b/>
      <w:bCs/>
      <w:kern w:val="44"/>
      <w:sz w:val="44"/>
      <w:szCs w:val="44"/>
      <w:lang w:val="en-US" w:bidi="ar-SA" w:eastAsia="zh-CN"/>
    </w:rPr>
  </w:style>
  <w:style w:type="character" w:customStyle="1" w:styleId="style4144">
    <w:name w:val="样式5 Char"/>
    <w:next w:val="style4144"/>
    <w:qFormat/>
    <w:uiPriority w:val="0"/>
    <w:rPr>
      <w:rFonts w:ascii="仿宋_GB2312" w:eastAsia="仿宋_GB2312" w:hAnsi="仿宋"/>
      <w:kern w:val="2"/>
      <w:sz w:val="24"/>
      <w:szCs w:val="24"/>
    </w:rPr>
  </w:style>
  <w:style w:type="character" w:customStyle="1" w:styleId="style4145">
    <w:name w:val="样式4 Char"/>
    <w:next w:val="style4145"/>
    <w:qFormat/>
    <w:uiPriority w:val="0"/>
    <w:rPr>
      <w:rFonts w:ascii="仿宋_GB2312" w:eastAsia="仿宋_GB2312" w:hAnsi="仿宋"/>
      <w:b/>
      <w:kern w:val="2"/>
      <w:sz w:val="32"/>
      <w:szCs w:val="32"/>
      <w:lang w:bidi="ar-SA"/>
    </w:rPr>
  </w:style>
  <w:style w:type="character" w:customStyle="1" w:styleId="style4146">
    <w:name w:val="插图说明 Char"/>
    <w:next w:val="style4146"/>
    <w:qFormat/>
    <w:uiPriority w:val="0"/>
    <w:rPr>
      <w:rFonts w:eastAsia="黑体"/>
      <w:sz w:val="24"/>
      <w:lang w:val="en-US" w:eastAsia="zh-CN"/>
    </w:rPr>
  </w:style>
  <w:style w:type="character" w:customStyle="1" w:styleId="style4147">
    <w:name w:val="正文2 Char Char"/>
    <w:next w:val="style4147"/>
    <w:link w:val="style4148"/>
    <w:qFormat/>
    <w:uiPriority w:val="0"/>
    <w:rPr>
      <w:rFonts w:eastAsia="宋体"/>
      <w:kern w:val="2"/>
      <w:sz w:val="24"/>
      <w:lang w:val="en-US" w:bidi="ar-SA" w:eastAsia="zh-CN"/>
    </w:rPr>
  </w:style>
  <w:style w:type="paragraph" w:customStyle="1" w:styleId="style4148">
    <w:name w:val="正文2"/>
    <w:basedOn w:val="style0"/>
    <w:next w:val="style4148"/>
    <w:link w:val="style4147"/>
    <w:qFormat/>
    <w:uiPriority w:val="0"/>
    <w:pPr>
      <w:spacing w:before="156" w:lineRule="auto" w:line="360"/>
      <w:ind w:firstLine="510" w:firstLineChars="200"/>
    </w:pPr>
    <w:rPr>
      <w:sz w:val="24"/>
      <w:szCs w:val="20"/>
    </w:rPr>
  </w:style>
  <w:style w:type="character" w:customStyle="1" w:styleId="style4149">
    <w:name w:val="Char Char24"/>
    <w:next w:val="style4149"/>
    <w:qFormat/>
    <w:uiPriority w:val="6"/>
    <w:rPr>
      <w:kern w:val="1"/>
      <w:sz w:val="21"/>
    </w:rPr>
  </w:style>
  <w:style w:type="character" w:customStyle="1" w:styleId="style4150">
    <w:name w:val="副标题 Char"/>
    <w:next w:val="style4150"/>
    <w:link w:val="style74"/>
    <w:qFormat/>
    <w:uiPriority w:val="0"/>
    <w:rPr>
      <w:rFonts w:ascii="Arial" w:eastAsia="隶书" w:hAnsi="Arial"/>
      <w:b/>
      <w:bCs/>
      <w:kern w:val="28"/>
      <w:sz w:val="44"/>
      <w:szCs w:val="32"/>
      <w:lang w:val="en-US" w:bidi="ar-SA" w:eastAsia="zh-CN"/>
    </w:rPr>
  </w:style>
  <w:style w:type="character" w:customStyle="1" w:styleId="style4151">
    <w:name w:val="普通文字 Char1 Char"/>
    <w:next w:val="style4151"/>
    <w:qFormat/>
    <w:uiPriority w:val="0"/>
    <w:rPr>
      <w:rFonts w:ascii="宋体" w:eastAsia="宋体" w:hAnsi="Courier New"/>
      <w:kern w:val="2"/>
      <w:sz w:val="21"/>
      <w:szCs w:val="24"/>
      <w:lang w:val="en-US" w:bidi="ar-SA" w:eastAsia="zh-CN"/>
    </w:rPr>
  </w:style>
  <w:style w:type="character" w:customStyle="1" w:styleId="style4152">
    <w:name w:val="h3 Char1"/>
    <w:next w:val="style4152"/>
    <w:qFormat/>
    <w:uiPriority w:val="0"/>
    <w:rPr>
      <w:rFonts w:eastAsia="宋体"/>
      <w:b/>
      <w:bCs/>
      <w:kern w:val="2"/>
      <w:sz w:val="32"/>
      <w:szCs w:val="32"/>
      <w:lang w:bidi="ar-SA"/>
    </w:rPr>
  </w:style>
  <w:style w:type="character" w:customStyle="1" w:styleId="style4153">
    <w:name w:val="标题 Char1"/>
    <w:next w:val="style4153"/>
    <w:qFormat/>
    <w:uiPriority w:val="0"/>
    <w:rPr>
      <w:rFonts w:ascii="Cambria" w:cs="Times New Roman" w:eastAsia="宋体" w:hAnsi="Cambria"/>
      <w:b/>
      <w:bCs/>
      <w:sz w:val="32"/>
      <w:szCs w:val="32"/>
      <w:lang w:bidi="ar-SA"/>
    </w:rPr>
  </w:style>
  <w:style w:type="character" w:customStyle="1" w:styleId="style4154">
    <w:name w:val="gf正文1 Char"/>
    <w:next w:val="style4154"/>
    <w:qFormat/>
    <w:uiPriority w:val="0"/>
    <w:rPr>
      <w:rFonts w:ascii="宋体" w:cs="宋体" w:eastAsia="宋体" w:hAnsi="宋体"/>
      <w:kern w:val="2"/>
      <w:sz w:val="24"/>
      <w:szCs w:val="24"/>
      <w:lang w:val="en-US" w:bidi="ar-SA" w:eastAsia="zh-CN"/>
    </w:rPr>
  </w:style>
  <w:style w:type="character" w:customStyle="1" w:styleId="style4155">
    <w:name w:val="正文文本缩进 Char1"/>
    <w:next w:val="style4155"/>
    <w:qFormat/>
    <w:uiPriority w:val="0"/>
    <w:rPr>
      <w:rFonts w:ascii="Calibri" w:hAnsi="Calibri"/>
      <w:sz w:val="28"/>
    </w:rPr>
  </w:style>
  <w:style w:type="character" w:customStyle="1" w:styleId="style4156">
    <w:name w:val="No Spacing Char"/>
    <w:next w:val="style4156"/>
    <w:link w:val="style4157"/>
    <w:qFormat/>
    <w:uiPriority w:val="1"/>
    <w:rPr>
      <w:sz w:val="22"/>
      <w:szCs w:val="22"/>
      <w:lang w:val="en-US" w:bidi="ar-SA" w:eastAsia="zh-CN"/>
    </w:rPr>
  </w:style>
  <w:style w:type="paragraph" w:customStyle="1" w:styleId="style4157">
    <w:name w:val="无间隔1"/>
    <w:next w:val="style4157"/>
    <w:link w:val="style4156"/>
    <w:qFormat/>
    <w:uiPriority w:val="1"/>
    <w:pPr/>
    <w:rPr>
      <w:rFonts w:ascii="Times New Roman" w:cs="Times New Roman" w:eastAsia="宋体" w:hAnsi="Times New Roman"/>
      <w:sz w:val="22"/>
      <w:szCs w:val="22"/>
      <w:lang w:val="en-US" w:bidi="ar-SA" w:eastAsia="zh-CN"/>
    </w:rPr>
  </w:style>
  <w:style w:type="character" w:customStyle="1" w:styleId="style4158">
    <w:name w:val="样式7 Char"/>
    <w:next w:val="style4158"/>
    <w:qFormat/>
    <w:uiPriority w:val="0"/>
    <w:rPr>
      <w:rFonts w:ascii="仿宋_GB2312" w:eastAsia="仿宋_GB2312" w:hAnsi="仿宋"/>
      <w:b/>
      <w:kern w:val="2"/>
      <w:sz w:val="24"/>
      <w:szCs w:val="24"/>
    </w:rPr>
  </w:style>
  <w:style w:type="character" w:customStyle="1" w:styleId="style4159">
    <w:name w:val="font12gray1"/>
    <w:next w:val="style4159"/>
    <w:qFormat/>
    <w:uiPriority w:val="0"/>
    <w:rPr>
      <w:rFonts w:ascii="仿宋_GB2312" w:eastAsia="微软雅黑"/>
      <w:b/>
      <w:spacing w:val="300"/>
      <w:kern w:val="2"/>
      <w:sz w:val="18"/>
      <w:szCs w:val="18"/>
      <w:lang w:val="en-US" w:bidi="ar-SA" w:eastAsia="zh-CN"/>
    </w:rPr>
  </w:style>
  <w:style w:type="character" w:customStyle="1" w:styleId="style4160">
    <w:name w:val="Char Char7"/>
    <w:next w:val="style4160"/>
    <w:qFormat/>
    <w:uiPriority w:val="0"/>
    <w:rPr>
      <w:rFonts w:eastAsia="宋体"/>
      <w:kern w:val="2"/>
      <w:sz w:val="21"/>
      <w:szCs w:val="24"/>
      <w:lang w:val="en-US" w:bidi="ar-SA" w:eastAsia="zh-CN"/>
    </w:rPr>
  </w:style>
  <w:style w:type="character" w:customStyle="1" w:styleId="style4161">
    <w:name w:val="表名 Char"/>
    <w:next w:val="style4161"/>
    <w:qFormat/>
    <w:uiPriority w:val="0"/>
    <w:rPr>
      <w:rFonts w:eastAsia="宋体"/>
      <w:b/>
      <w:bCs/>
      <w:kern w:val="2"/>
      <w:sz w:val="24"/>
      <w:szCs w:val="24"/>
      <w:lang w:val="en-US" w:bidi="ar-SA" w:eastAsia="zh-CN"/>
    </w:rPr>
  </w:style>
  <w:style w:type="character" w:customStyle="1" w:styleId="style4162">
    <w:name w:val="Document Map Char"/>
    <w:next w:val="style4162"/>
    <w:qFormat/>
    <w:uiPriority w:val="0"/>
    <w:rPr>
      <w:rFonts w:eastAsia="宋体"/>
      <w:kern w:val="2"/>
      <w:sz w:val="21"/>
      <w:szCs w:val="24"/>
      <w:lang w:val="en-US" w:bidi="ar-SA" w:eastAsia="zh-CN"/>
    </w:rPr>
  </w:style>
  <w:style w:type="character" w:customStyle="1" w:styleId="style4163">
    <w:name w:val="font41"/>
    <w:next w:val="style4163"/>
    <w:qFormat/>
    <w:uiPriority w:val="0"/>
    <w:rPr>
      <w:rFonts w:ascii="仿宋_GB2312" w:cs="仿宋_GB2312" w:eastAsia="仿宋_GB2312" w:hint="eastAsia"/>
      <w:color w:val="000000"/>
      <w:sz w:val="22"/>
      <w:szCs w:val="22"/>
      <w:u w:val="none"/>
    </w:rPr>
  </w:style>
  <w:style w:type="character" w:customStyle="1" w:styleId="style4164">
    <w:name w:val="标题 6 Char"/>
    <w:next w:val="style4164"/>
    <w:link w:val="style6"/>
    <w:qFormat/>
    <w:uiPriority w:val="0"/>
    <w:rPr>
      <w:rFonts w:ascii="Arial" w:eastAsia="黑体" w:hAnsi="Arial"/>
      <w:b/>
      <w:bCs/>
      <w:kern w:val="2"/>
      <w:sz w:val="24"/>
      <w:szCs w:val="24"/>
    </w:rPr>
  </w:style>
  <w:style w:type="character" w:customStyle="1" w:styleId="style4165">
    <w:name w:val="纯文本 Char_0"/>
    <w:next w:val="style4165"/>
    <w:link w:val="style4166"/>
    <w:qFormat/>
    <w:uiPriority w:val="0"/>
    <w:rPr>
      <w:rFonts w:ascii="宋体" w:hAnsi="Courier New"/>
      <w:kern w:val="2"/>
      <w:sz w:val="21"/>
      <w:szCs w:val="21"/>
      <w:lang w:val="en-US" w:eastAsia="zh-CN"/>
    </w:rPr>
  </w:style>
  <w:style w:type="paragraph" w:customStyle="1" w:styleId="style4166">
    <w:name w:val="纯文本_0_0"/>
    <w:basedOn w:val="style4167"/>
    <w:next w:val="style4166"/>
    <w:link w:val="style4165"/>
    <w:qFormat/>
    <w:uiPriority w:val="0"/>
    <w:pPr/>
    <w:rPr>
      <w:rFonts w:ascii="宋体" w:hAnsi="Courier New"/>
      <w:szCs w:val="21"/>
    </w:rPr>
  </w:style>
  <w:style w:type="paragraph" w:customStyle="1" w:styleId="style4167">
    <w:name w:val="正文_1_0"/>
    <w:next w:val="style4167"/>
    <w:qFormat/>
    <w:uiPriority w:val="0"/>
    <w:pPr>
      <w:widowControl w:val="false"/>
      <w:jc w:val="both"/>
    </w:pPr>
    <w:rPr>
      <w:rFonts w:ascii="Times New Roman" w:cs="Times New Roman" w:eastAsia="宋体" w:hAnsi="Times New Roman"/>
      <w:kern w:val="2"/>
      <w:sz w:val="21"/>
      <w:szCs w:val="24"/>
      <w:lang w:val="en-US" w:bidi="ar-SA" w:eastAsia="zh-CN"/>
    </w:rPr>
  </w:style>
  <w:style w:type="character" w:customStyle="1" w:styleId="style4168">
    <w:name w:val="Balloon Text Char"/>
    <w:next w:val="style4168"/>
    <w:qFormat/>
    <w:uiPriority w:val="0"/>
    <w:rPr>
      <w:rFonts w:eastAsia="宋体"/>
      <w:kern w:val="2"/>
      <w:sz w:val="18"/>
      <w:szCs w:val="18"/>
      <w:lang w:val="en-US" w:bidi="ar-SA" w:eastAsia="zh-CN"/>
    </w:rPr>
  </w:style>
  <w:style w:type="character" w:customStyle="1" w:styleId="style4169">
    <w:name w:val="正文 项目2 Char"/>
    <w:basedOn w:val="style4170"/>
    <w:next w:val="style4169"/>
    <w:qFormat/>
    <w:uiPriority w:val="0"/>
    <w:rPr>
      <w:rFonts w:ascii="仿宋_GB2312" w:eastAsia="仿宋_GB2312" w:hAnsi="仿宋_GB2312"/>
      <w:kern w:val="2"/>
      <w:sz w:val="24"/>
      <w:lang w:bidi="ar-SA"/>
    </w:rPr>
  </w:style>
  <w:style w:type="character" w:customStyle="1" w:styleId="style4170">
    <w:name w:val="正文 项目 Char"/>
    <w:next w:val="style4170"/>
    <w:qFormat/>
    <w:uiPriority w:val="0"/>
    <w:rPr>
      <w:rFonts w:ascii="仿宋_GB2312" w:eastAsia="仿宋_GB2312" w:hAnsi="仿宋_GB2312"/>
      <w:kern w:val="2"/>
      <w:sz w:val="24"/>
      <w:lang w:bidi="ar-SA"/>
    </w:rPr>
  </w:style>
  <w:style w:type="character" w:customStyle="1" w:styleId="style4171">
    <w:name w:val="h Char Char1"/>
    <w:next w:val="style4171"/>
    <w:qFormat/>
    <w:uiPriority w:val="0"/>
    <w:rPr>
      <w:rFonts w:eastAsia="宋体"/>
      <w:kern w:val="2"/>
      <w:sz w:val="18"/>
      <w:szCs w:val="18"/>
      <w:lang w:val="en-US" w:bidi="ar-SA" w:eastAsia="zh-CN"/>
    </w:rPr>
  </w:style>
  <w:style w:type="character" w:customStyle="1" w:styleId="style4172">
    <w:name w:val="Char Char27"/>
    <w:next w:val="style4172"/>
    <w:qFormat/>
    <w:uiPriority w:val="6"/>
    <w:rPr>
      <w:rFonts w:ascii="宋体" w:eastAsia="宋体" w:hAnsi="宋体"/>
      <w:color w:val="000000"/>
      <w:kern w:val="1"/>
      <w:sz w:val="28"/>
      <w:lang w:val="en-US" w:bidi="ar-SA" w:eastAsia="zh-CN"/>
    </w:rPr>
  </w:style>
  <w:style w:type="character" w:customStyle="1" w:styleId="style4173">
    <w:name w:val="px14"/>
    <w:next w:val="style4173"/>
    <w:qFormat/>
    <w:uiPriority w:val="0"/>
    <w:rPr>
      <w:rFonts w:ascii="仿宋_GB2312" w:cs="Times New Roman" w:eastAsia="微软雅黑"/>
      <w:b/>
      <w:kern w:val="2"/>
      <w:sz w:val="32"/>
      <w:szCs w:val="32"/>
      <w:lang w:val="en-US" w:bidi="ar-SA" w:eastAsia="zh-CN"/>
    </w:rPr>
  </w:style>
  <w:style w:type="character" w:customStyle="1" w:styleId="style4174">
    <w:name w:val="HTML 预设格式 Char1"/>
    <w:next w:val="style4174"/>
    <w:qFormat/>
    <w:uiPriority w:val="0"/>
    <w:rPr>
      <w:rFonts w:ascii="Courier New" w:cs="Courier New" w:eastAsia="宋体" w:hAnsi="Courier New"/>
      <w:sz w:val="20"/>
      <w:szCs w:val="20"/>
    </w:rPr>
  </w:style>
  <w:style w:type="character" w:customStyle="1" w:styleId="style4175">
    <w:name w:val="普通文字 Char1"/>
    <w:next w:val="style4175"/>
    <w:qFormat/>
    <w:uiPriority w:val="0"/>
    <w:rPr>
      <w:rFonts w:ascii="宋体" w:eastAsia="宋体" w:hAnsi="Courier New"/>
      <w:kern w:val="2"/>
      <w:sz w:val="21"/>
      <w:lang w:val="en-US" w:eastAsia="zh-CN"/>
    </w:rPr>
  </w:style>
  <w:style w:type="character" w:customStyle="1" w:styleId="style4176">
    <w:name w:val="hei16b1"/>
    <w:next w:val="style4176"/>
    <w:qFormat/>
    <w:uiPriority w:val="0"/>
    <w:rPr>
      <w:rFonts w:ascii="Arial" w:cs="Arial" w:hAnsi="Arial" w:hint="default"/>
      <w:b/>
      <w:bCs/>
      <w:color w:val="000000"/>
      <w:sz w:val="24"/>
      <w:szCs w:val="24"/>
    </w:rPr>
  </w:style>
  <w:style w:type="character" w:customStyle="1" w:styleId="style4177">
    <w:name w:val="正文（绿盟科技） Char"/>
    <w:next w:val="style4177"/>
    <w:link w:val="style4178"/>
    <w:qFormat/>
    <w:uiPriority w:val="0"/>
    <w:rPr>
      <w:rFonts w:ascii="Arial" w:hAnsi="Arial"/>
      <w:sz w:val="21"/>
      <w:szCs w:val="21"/>
    </w:rPr>
  </w:style>
  <w:style w:type="paragraph" w:customStyle="1" w:styleId="style4178">
    <w:name w:val="正文（绿盟科技）"/>
    <w:next w:val="style4178"/>
    <w:link w:val="style4177"/>
    <w:qFormat/>
    <w:uiPriority w:val="0"/>
    <w:pPr>
      <w:spacing w:lineRule="auto" w:line="300"/>
    </w:pPr>
    <w:rPr>
      <w:rFonts w:ascii="Arial" w:cs="Times New Roman" w:eastAsia="宋体" w:hAnsi="Arial"/>
      <w:sz w:val="21"/>
      <w:szCs w:val="21"/>
      <w:lang w:val="en-US" w:bidi="ar-SA" w:eastAsia="zh-CN"/>
    </w:rPr>
  </w:style>
  <w:style w:type="character" w:customStyle="1" w:styleId="style4179">
    <w:name w:val="Char Char19"/>
    <w:next w:val="style4179"/>
    <w:qFormat/>
    <w:uiPriority w:val="6"/>
    <w:rPr>
      <w:rFonts w:ascii="宋体" w:hAnsi="宋体"/>
      <w:i/>
      <w:sz w:val="24"/>
      <w:szCs w:val="24"/>
    </w:rPr>
  </w:style>
  <w:style w:type="character" w:customStyle="1" w:styleId="style4180">
    <w:name w:val="页脚 Char"/>
    <w:next w:val="style4180"/>
    <w:qFormat/>
    <w:uiPriority w:val="0"/>
    <w:rPr>
      <w:rFonts w:eastAsia="仿宋_GB2312"/>
      <w:kern w:val="2"/>
      <w:sz w:val="18"/>
      <w:lang w:val="en-US" w:eastAsia="zh-CN"/>
    </w:rPr>
  </w:style>
  <w:style w:type="character" w:customStyle="1" w:styleId="style4181">
    <w:name w:val="批注主题 Char"/>
    <w:next w:val="style4181"/>
    <w:qFormat/>
    <w:uiPriority w:val="0"/>
    <w:rPr>
      <w:rFonts w:eastAsia="宋体"/>
      <w:b/>
      <w:bCs/>
      <w:kern w:val="2"/>
      <w:sz w:val="21"/>
      <w:szCs w:val="24"/>
      <w:lang w:val="en-US" w:bidi="ar-SA" w:eastAsia="zh-CN"/>
    </w:rPr>
  </w:style>
  <w:style w:type="character" w:customStyle="1" w:styleId="style4182">
    <w:name w:val="Comment Text Char"/>
    <w:next w:val="style4182"/>
    <w:qFormat/>
    <w:uiPriority w:val="0"/>
    <w:rPr>
      <w:rFonts w:ascii="宋体" w:eastAsia="宋体" w:hAnsi="宋体"/>
      <w:kern w:val="2"/>
      <w:sz w:val="24"/>
      <w:lang w:val="en-US" w:bidi="ar-SA" w:eastAsia="zh-CN"/>
    </w:rPr>
  </w:style>
  <w:style w:type="character" w:customStyle="1" w:styleId="style4183">
    <w:name w:val="标题 2 字符"/>
    <w:next w:val="style4183"/>
    <w:qFormat/>
    <w:uiPriority w:val="1"/>
    <w:rPr>
      <w:rFonts w:ascii="仿宋_GB2312" w:cs="Times New Roman" w:eastAsia="仿宋_GB2312" w:hAnsi="Times New Roman"/>
      <w:b/>
      <w:kern w:val="2"/>
      <w:sz w:val="24"/>
      <w:lang w:val="zh-CN"/>
    </w:rPr>
  </w:style>
  <w:style w:type="character" w:customStyle="1" w:styleId="style4184">
    <w:name w:val="Char Char72"/>
    <w:next w:val="style4184"/>
    <w:qFormat/>
    <w:uiPriority w:val="0"/>
    <w:rPr>
      <w:rFonts w:eastAsia="宋体"/>
      <w:kern w:val="2"/>
      <w:sz w:val="21"/>
      <w:szCs w:val="24"/>
      <w:lang w:val="en-US" w:bidi="ar-SA" w:eastAsia="zh-CN"/>
    </w:rPr>
  </w:style>
  <w:style w:type="character" w:customStyle="1" w:styleId="style4185">
    <w:name w:val="正文文本缩进 Char2"/>
    <w:next w:val="style4185"/>
    <w:qFormat/>
    <w:uiPriority w:val="0"/>
    <w:rPr>
      <w:rFonts w:ascii="Times New Roman" w:cs="Times New Roman" w:eastAsia="宋体" w:hAnsi="Times New Roman"/>
      <w:snapToGrid w:val="false"/>
      <w:kern w:val="0"/>
      <w:szCs w:val="24"/>
    </w:rPr>
  </w:style>
  <w:style w:type="character" w:customStyle="1" w:styleId="style4186">
    <w:name w:val="样式2 Char"/>
    <w:next w:val="style4186"/>
    <w:qFormat/>
    <w:uiPriority w:val="0"/>
    <w:rPr>
      <w:rFonts w:ascii="仿宋_GB2312" w:cs="仿宋_GB2312" w:eastAsia="仿宋_GB2312" w:hAnsi="仿宋"/>
      <w:b/>
      <w:bCs/>
      <w:sz w:val="32"/>
      <w:szCs w:val="30"/>
      <w:lang w:val="zh-CN"/>
    </w:rPr>
  </w:style>
  <w:style w:type="character" w:customStyle="1" w:styleId="style4187">
    <w:name w:val="表格名称[858D7CFB-ED40-4347-BF05-701D383B685F]"/>
    <w:next w:val="style4187"/>
    <w:link w:val="style4188"/>
    <w:qFormat/>
    <w:uiPriority w:val="0"/>
    <w:rPr>
      <w:sz w:val="32"/>
    </w:rPr>
  </w:style>
  <w:style w:type="paragraph" w:customStyle="1" w:styleId="style4188">
    <w:name w:val="表格名称"/>
    <w:basedOn w:val="style2"/>
    <w:next w:val="style4188"/>
    <w:link w:val="style4187"/>
    <w:qFormat/>
    <w:uiPriority w:val="0"/>
    <w:pPr>
      <w:snapToGrid w:val="false"/>
      <w:spacing w:before="240" w:after="240" w:lineRule="auto" w:line="240"/>
      <w:ind w:left="0" w:firstLine="0"/>
      <w:jc w:val="center"/>
    </w:pPr>
    <w:rPr>
      <w:rFonts w:ascii="Calibri" w:eastAsia="宋体" w:hAnsi="Calibri"/>
      <w:b w:val="false"/>
      <w:bCs w:val="false"/>
      <w:kern w:val="0"/>
      <w:szCs w:val="20"/>
    </w:rPr>
  </w:style>
  <w:style w:type="character" w:customStyle="1" w:styleId="style4189">
    <w:name w:val="Char Char4"/>
    <w:next w:val="style4189"/>
    <w:qFormat/>
    <w:uiPriority w:val="0"/>
    <w:rPr>
      <w:rFonts w:eastAsia="宋体"/>
      <w:b/>
      <w:sz w:val="24"/>
      <w:lang w:val="en-GB" w:bidi="ar-SA" w:eastAsia="zh-CN"/>
    </w:rPr>
  </w:style>
  <w:style w:type="character" w:customStyle="1" w:styleId="style4190">
    <w:name w:val="c7 style3"/>
    <w:next w:val="style4190"/>
    <w:qFormat/>
    <w:uiPriority w:val="0"/>
  </w:style>
  <w:style w:type="character" w:customStyle="1" w:styleId="style4191">
    <w:name w:val="正文文本 3 Char1"/>
    <w:next w:val="style4191"/>
    <w:qFormat/>
    <w:uiPriority w:val="99"/>
    <w:rPr>
      <w:rFonts w:ascii="Times New Roman" w:cs="Times New Roman" w:eastAsia="宋体" w:hAnsi="Times New Roman"/>
      <w:sz w:val="16"/>
      <w:szCs w:val="16"/>
    </w:rPr>
  </w:style>
  <w:style w:type="character" w:customStyle="1" w:styleId="style4192">
    <w:name w:val="tw4winInternal"/>
    <w:next w:val="style4192"/>
    <w:qFormat/>
    <w:uiPriority w:val="0"/>
    <w:rPr>
      <w:rFonts w:ascii="Courier New" w:cs="Courier New" w:hAnsi="Courier New"/>
      <w:color w:val="ff0000"/>
      <w:lang w:val="en-US" w:eastAsia="zh-CN"/>
    </w:rPr>
  </w:style>
  <w:style w:type="character" w:customStyle="1" w:styleId="style4193">
    <w:name w:val="Char Char10"/>
    <w:next w:val="style4193"/>
    <w:qFormat/>
    <w:uiPriority w:val="0"/>
    <w:rPr>
      <w:rFonts w:ascii="宋体" w:hAnsi="宋体"/>
      <w:kern w:val="2"/>
      <w:sz w:val="21"/>
      <w:szCs w:val="24"/>
      <w:lang w:val="en-US" w:eastAsia="zh-CN"/>
    </w:rPr>
  </w:style>
  <w:style w:type="character" w:customStyle="1" w:styleId="style4194">
    <w:name w:val="shadow11"/>
    <w:next w:val="style4194"/>
    <w:qFormat/>
    <w:uiPriority w:val="0"/>
    <w:rPr>
      <w:color w:val="000000"/>
      <w:sz w:val="21"/>
    </w:rPr>
  </w:style>
  <w:style w:type="character" w:customStyle="1" w:styleId="style4195">
    <w:name w:val="正文非缩进 Char3"/>
    <w:next w:val="style4195"/>
    <w:qFormat/>
    <w:uiPriority w:val="0"/>
    <w:rPr>
      <w:rFonts w:ascii="宋体" w:eastAsia="宋体"/>
      <w:snapToGrid w:val="false"/>
      <w:color w:val="000000"/>
      <w:kern w:val="28"/>
      <w:sz w:val="28"/>
      <w:lang w:val="en-US" w:bidi="ar-SA" w:eastAsia="zh-CN"/>
    </w:rPr>
  </w:style>
  <w:style w:type="character" w:customStyle="1" w:styleId="style4196">
    <w:name w:val="Char Char"/>
    <w:next w:val="style4196"/>
    <w:qFormat/>
    <w:uiPriority w:val="0"/>
    <w:rPr>
      <w:rFonts w:ascii="宋体" w:eastAsia="宋体" w:hAnsi="Courier New"/>
      <w:kern w:val="2"/>
      <w:sz w:val="21"/>
      <w:lang w:val="en-US" w:bidi="ar-SA" w:eastAsia="zh-CN"/>
    </w:rPr>
  </w:style>
  <w:style w:type="character" w:customStyle="1" w:styleId="style4197">
    <w:name w:val="签名 Char1"/>
    <w:next w:val="style4197"/>
    <w:qFormat/>
    <w:uiPriority w:val="0"/>
    <w:rPr>
      <w:rFonts w:ascii="Times New Roman" w:cs="Times New Roman" w:eastAsia="宋体" w:hAnsi="Times New Roman"/>
      <w:szCs w:val="24"/>
    </w:rPr>
  </w:style>
  <w:style w:type="character" w:customStyle="1" w:styleId="style4198">
    <w:name w:val="日期 Char"/>
    <w:next w:val="style4198"/>
    <w:link w:val="style76"/>
    <w:qFormat/>
    <w:uiPriority w:val="0"/>
    <w:rPr>
      <w:rFonts w:ascii="宋体"/>
      <w:kern w:val="2"/>
      <w:sz w:val="24"/>
      <w:szCs w:val="21"/>
      <w:lang w:val="zh-CN"/>
    </w:rPr>
  </w:style>
  <w:style w:type="character" w:customStyle="1" w:styleId="style4199">
    <w:name w:val="标题 9 Char"/>
    <w:next w:val="style4199"/>
    <w:link w:val="style9"/>
    <w:qFormat/>
    <w:uiPriority w:val="0"/>
    <w:rPr>
      <w:rFonts w:ascii="Arial" w:eastAsia="黑体" w:hAnsi="Arial"/>
      <w:kern w:val="2"/>
      <w:sz w:val="21"/>
      <w:szCs w:val="21"/>
    </w:rPr>
  </w:style>
  <w:style w:type="character" w:customStyle="1" w:styleId="style4200">
    <w:name w:val="Char Char18"/>
    <w:next w:val="style4200"/>
    <w:qFormat/>
    <w:uiPriority w:val="6"/>
    <w:rPr>
      <w:rFonts w:ascii="宋体" w:hAnsi="宋体"/>
      <w:sz w:val="28"/>
    </w:rPr>
  </w:style>
  <w:style w:type="character" w:customStyle="1" w:styleId="style4201">
    <w:name w:val="批注文字 Char"/>
    <w:next w:val="style4201"/>
    <w:qFormat/>
    <w:uiPriority w:val="99"/>
    <w:rPr>
      <w:kern w:val="2"/>
      <w:sz w:val="21"/>
      <w:szCs w:val="24"/>
    </w:rPr>
  </w:style>
  <w:style w:type="character" w:customStyle="1" w:styleId="style4202">
    <w:name w:val="Char Char22"/>
    <w:next w:val="style4202"/>
    <w:qFormat/>
    <w:uiPriority w:val="6"/>
    <w:rPr>
      <w:rFonts w:ascii="宋体" w:hAnsi="宋体"/>
      <w:kern w:val="1"/>
      <w:sz w:val="24"/>
      <w:szCs w:val="24"/>
    </w:rPr>
  </w:style>
  <w:style w:type="character" w:customStyle="1" w:styleId="style4203">
    <w:name w:val="pt141"/>
    <w:next w:val="style4203"/>
    <w:qFormat/>
    <w:uiPriority w:val="0"/>
    <w:rPr>
      <w:color w:val="330066"/>
      <w:sz w:val="22"/>
      <w:szCs w:val="22"/>
    </w:rPr>
  </w:style>
  <w:style w:type="character" w:customStyle="1" w:styleId="style4204">
    <w:name w:val="正文文本缩进 2 Char1"/>
    <w:next w:val="style4204"/>
    <w:qFormat/>
    <w:uiPriority w:val="99"/>
    <w:rPr>
      <w:rFonts w:ascii="Times New Roman" w:cs="Times New Roman" w:eastAsia="宋体" w:hAnsi="Times New Roman"/>
      <w:szCs w:val="24"/>
    </w:rPr>
  </w:style>
  <w:style w:type="character" w:customStyle="1" w:styleId="style4205">
    <w:name w:val="批注框文本 Char"/>
    <w:next w:val="style4205"/>
    <w:link w:val="style153"/>
    <w:qFormat/>
    <w:uiPriority w:val="0"/>
    <w:rPr>
      <w:kern w:val="2"/>
      <w:sz w:val="18"/>
      <w:szCs w:val="18"/>
    </w:rPr>
  </w:style>
  <w:style w:type="character" w:customStyle="1" w:styleId="style4206">
    <w:name w:val="Char Char611"/>
    <w:next w:val="style4206"/>
    <w:qFormat/>
    <w:uiPriority w:val="0"/>
    <w:rPr>
      <w:rFonts w:eastAsia="宋体"/>
      <w:kern w:val="2"/>
      <w:sz w:val="21"/>
      <w:szCs w:val="24"/>
      <w:lang w:val="en-US" w:bidi="ar-SA" w:eastAsia="zh-CN"/>
    </w:rPr>
  </w:style>
  <w:style w:type="character" w:customStyle="1" w:styleId="style4207">
    <w:name w:val="highlight1"/>
    <w:next w:val="style4207"/>
    <w:qFormat/>
    <w:uiPriority w:val="0"/>
    <w:rPr>
      <w:rFonts w:ascii="仿宋_GB2312" w:eastAsia="微软雅黑"/>
      <w:b/>
      <w:kern w:val="2"/>
      <w:sz w:val="23"/>
      <w:szCs w:val="23"/>
      <w:lang w:val="en-US" w:bidi="ar-SA" w:eastAsia="zh-CN"/>
    </w:rPr>
  </w:style>
  <w:style w:type="character" w:customStyle="1" w:styleId="style4208">
    <w:name w:val="my正文 Char"/>
    <w:next w:val="style4208"/>
    <w:link w:val="style4209"/>
    <w:qFormat/>
    <w:uiPriority w:val="0"/>
    <w:rPr>
      <w:rFonts w:ascii="Tahoma" w:hAnsi="Tahoma"/>
      <w:sz w:val="24"/>
      <w:szCs w:val="24"/>
    </w:rPr>
  </w:style>
  <w:style w:type="paragraph" w:customStyle="1" w:styleId="style4209">
    <w:name w:val="my正文"/>
    <w:basedOn w:val="style0"/>
    <w:next w:val="style4209"/>
    <w:link w:val="style4208"/>
    <w:qFormat/>
    <w:uiPriority w:val="0"/>
    <w:pPr>
      <w:adjustRightInd/>
      <w:spacing w:lineRule="auto" w:line="360"/>
      <w:ind w:firstLine="480" w:firstLineChars="200"/>
    </w:pPr>
    <w:rPr>
      <w:rFonts w:ascii="Tahoma" w:hAnsi="Tahoma"/>
      <w:kern w:val="0"/>
      <w:sz w:val="24"/>
    </w:rPr>
  </w:style>
  <w:style w:type="character" w:customStyle="1" w:styleId="style4210">
    <w:name w:val="正文缩进 Char2"/>
    <w:next w:val="style4210"/>
    <w:link w:val="style28"/>
    <w:qFormat/>
    <w:uiPriority w:val="0"/>
    <w:rPr>
      <w:rFonts w:ascii="宋体" w:eastAsia="宋体"/>
      <w:snapToGrid w:val="false"/>
      <w:color w:val="000000"/>
      <w:kern w:val="28"/>
      <w:sz w:val="28"/>
      <w:lang w:val="en-US" w:bidi="ar-SA" w:eastAsia="zh-CN"/>
    </w:rPr>
  </w:style>
  <w:style w:type="character" w:customStyle="1" w:styleId="style4211">
    <w:name w:val="Used by Word for text of Help footnotes Char Char1"/>
    <w:next w:val="style4211"/>
    <w:qFormat/>
    <w:uiPriority w:val="0"/>
    <w:rPr>
      <w:color w:val="0000ff"/>
      <w:sz w:val="21"/>
    </w:rPr>
  </w:style>
  <w:style w:type="character" w:customStyle="1" w:styleId="style4212">
    <w:name w:val="页眉 Char"/>
    <w:next w:val="style4212"/>
    <w:qFormat/>
    <w:uiPriority w:val="0"/>
    <w:rPr>
      <w:rFonts w:eastAsia="仿宋_GB2312"/>
      <w:kern w:val="2"/>
      <w:sz w:val="18"/>
      <w:lang w:val="en-US" w:eastAsia="zh-CN"/>
    </w:rPr>
  </w:style>
  <w:style w:type="character" w:customStyle="1" w:styleId="style4213">
    <w:name w:val="FA正文 Char Char"/>
    <w:next w:val="style4213"/>
    <w:qFormat/>
    <w:uiPriority w:val="0"/>
    <w:rPr>
      <w:rFonts w:hAnsi="宋体"/>
      <w:kern w:val="2"/>
      <w:sz w:val="24"/>
      <w:lang w:bidi="ar-SA"/>
    </w:rPr>
  </w:style>
  <w:style w:type="character" w:customStyle="1" w:styleId="style4214">
    <w:name w:val="纯文本 字符"/>
    <w:next w:val="style4214"/>
    <w:qFormat/>
    <w:uiPriority w:val="0"/>
    <w:rPr>
      <w:rFonts w:ascii="宋体" w:cs="Arial" w:eastAsia="宋体" w:hAnsi="Courier New"/>
      <w:snapToGrid w:val="false"/>
      <w:kern w:val="2"/>
      <w:sz w:val="21"/>
      <w:szCs w:val="21"/>
      <w:lang w:val="en-US" w:bidi="ar-SA" w:eastAsia="zh-CN"/>
    </w:rPr>
  </w:style>
  <w:style w:type="character" w:customStyle="1" w:styleId="style4215">
    <w:name w:val="3级 Char"/>
    <w:next w:val="style4215"/>
    <w:link w:val="style4216"/>
    <w:qFormat/>
    <w:uiPriority w:val="0"/>
    <w:rPr>
      <w:rFonts w:ascii="宋体" w:hAnsi="宋体"/>
      <w:b/>
      <w:bCs/>
      <w:snapToGrid/>
      <w:sz w:val="28"/>
    </w:rPr>
  </w:style>
  <w:style w:type="paragraph" w:customStyle="1" w:styleId="style4216">
    <w:name w:val="3级"/>
    <w:basedOn w:val="style4217"/>
    <w:next w:val="style4216"/>
    <w:link w:val="style4215"/>
    <w:qFormat/>
    <w:uiPriority w:val="0"/>
    <w:pPr>
      <w:ind w:left="0" w:right="466" w:firstLine="288"/>
    </w:pPr>
    <w:rPr>
      <w:rFonts w:hAnsi="宋体"/>
      <w:snapToGrid/>
    </w:rPr>
  </w:style>
  <w:style w:type="paragraph" w:customStyle="1" w:styleId="style4217">
    <w:name w:val="样式 标题 3h33rd level3BOD 0H3l3CTHeading 3 - oldLevel 3 He..."/>
    <w:basedOn w:val="style3"/>
    <w:next w:val="style4217"/>
    <w:qFormat/>
    <w:uiPriority w:val="99"/>
    <w:pPr>
      <w:keepLines w:val="false"/>
      <w:widowControl/>
      <w:tabs>
        <w:tab w:val="clear" w:pos="900"/>
      </w:tabs>
      <w:adjustRightInd/>
      <w:spacing w:before="240" w:after="240" w:lineRule="auto" w:line="360"/>
      <w:ind w:left="851" w:right="407" w:rightChars="194" w:hanging="851"/>
      <w:jc w:val="left"/>
    </w:pPr>
    <w:rPr>
      <w:rFonts w:ascii="宋体" w:hAnsi="Arial"/>
      <w:snapToGrid w:val="false"/>
      <w:kern w:val="0"/>
      <w:sz w:val="28"/>
      <w:szCs w:val="20"/>
    </w:rPr>
  </w:style>
  <w:style w:type="character" w:customStyle="1" w:styleId="style4218">
    <w:name w:val="myp11"/>
    <w:next w:val="style4218"/>
    <w:qFormat/>
    <w:uiPriority w:val="0"/>
    <w:rPr>
      <w:rFonts w:ascii="仿宋_GB2312" w:eastAsia="微软雅黑"/>
      <w:b/>
      <w:kern w:val="2"/>
      <w:sz w:val="32"/>
      <w:szCs w:val="32"/>
      <w:lang w:val="en-US" w:bidi="ar-SA" w:eastAsia="zh-CN"/>
    </w:rPr>
  </w:style>
  <w:style w:type="character" w:customStyle="1" w:styleId="style4219">
    <w:name w:val="文档结构图 Char1"/>
    <w:next w:val="style4219"/>
    <w:link w:val="style89"/>
    <w:qFormat/>
    <w:uiPriority w:val="0"/>
    <w:rPr>
      <w:kern w:val="2"/>
      <w:sz w:val="21"/>
      <w:szCs w:val="24"/>
      <w:shd w:val="clear" w:color="auto" w:fill="000080"/>
    </w:rPr>
  </w:style>
  <w:style w:type="character" w:customStyle="1" w:styleId="style4220">
    <w:name w:val="H6 Char"/>
    <w:next w:val="style4220"/>
    <w:qFormat/>
    <w:uiPriority w:val="0"/>
    <w:rPr>
      <w:rFonts w:ascii="Arial" w:eastAsia="黑体" w:hAnsi="Arial"/>
      <w:b/>
      <w:bCs/>
      <w:kern w:val="2"/>
      <w:sz w:val="24"/>
      <w:szCs w:val="24"/>
    </w:rPr>
  </w:style>
  <w:style w:type="character" w:customStyle="1" w:styleId="style4221">
    <w:name w:val="Char Char91"/>
    <w:next w:val="style4221"/>
    <w:qFormat/>
    <w:uiPriority w:val="0"/>
    <w:rPr>
      <w:rFonts w:eastAsia="宋体"/>
      <w:kern w:val="2"/>
      <w:sz w:val="18"/>
      <w:szCs w:val="18"/>
      <w:lang w:val="en-US" w:bidi="ar-SA" w:eastAsia="zh-CN"/>
    </w:rPr>
  </w:style>
  <w:style w:type="character" w:customStyle="1" w:styleId="style4222">
    <w:name w:val="副标题 Char1"/>
    <w:next w:val="style4222"/>
    <w:qFormat/>
    <w:uiPriority w:val="0"/>
    <w:rPr>
      <w:rFonts w:ascii="Cambria" w:cs="Times New Roman" w:eastAsia="宋体" w:hAnsi="Cambria"/>
      <w:b/>
      <w:bCs/>
      <w:snapToGrid w:val="false"/>
      <w:kern w:val="28"/>
      <w:sz w:val="32"/>
      <w:szCs w:val="32"/>
    </w:rPr>
  </w:style>
  <w:style w:type="character" w:customStyle="1" w:styleId="style4223">
    <w:name w:val="font61"/>
    <w:next w:val="style4223"/>
    <w:qFormat/>
    <w:uiPriority w:val="0"/>
    <w:rPr>
      <w:rFonts w:ascii="仿宋" w:cs="仿宋" w:eastAsia="仿宋" w:hAnsi="仿宋" w:hint="eastAsia"/>
      <w:color w:val="000000"/>
      <w:sz w:val="20"/>
      <w:szCs w:val="20"/>
      <w:u w:val="none"/>
    </w:rPr>
  </w:style>
  <w:style w:type="character" w:customStyle="1" w:styleId="style4224">
    <w:name w:val="bod1"/>
    <w:next w:val="style4224"/>
    <w:qFormat/>
    <w:uiPriority w:val="0"/>
    <w:rPr>
      <w:rFonts w:ascii="MS Sans Serif" w:cs="Times New Roman" w:eastAsia="微软雅黑" w:hAnsi="MS Sans Serif"/>
      <w:b/>
      <w:color w:val="000000"/>
      <w:kern w:val="2"/>
      <w:sz w:val="20"/>
      <w:szCs w:val="20"/>
      <w:lang w:val="en-US" w:bidi="ar-SA" w:eastAsia="zh-CN"/>
    </w:rPr>
  </w:style>
  <w:style w:type="character" w:customStyle="1" w:styleId="style4225">
    <w:name w:val="Char Char211"/>
    <w:next w:val="style4225"/>
    <w:qFormat/>
    <w:uiPriority w:val="0"/>
    <w:rPr>
      <w:rFonts w:eastAsia="宋体"/>
      <w:b/>
      <w:bCs/>
      <w:kern w:val="2"/>
      <w:sz w:val="21"/>
      <w:szCs w:val="24"/>
      <w:lang w:val="en-US" w:bidi="ar-SA" w:eastAsia="zh-CN"/>
    </w:rPr>
  </w:style>
  <w:style w:type="character" w:customStyle="1" w:styleId="style4226">
    <w:name w:val="标题 2 Char"/>
    <w:next w:val="style4226"/>
    <w:qFormat/>
    <w:uiPriority w:val="0"/>
    <w:rPr>
      <w:rFonts w:ascii="Arial" w:eastAsia="黑体" w:hAnsi="Arial"/>
      <w:b/>
      <w:kern w:val="2"/>
      <w:sz w:val="32"/>
      <w:lang w:val="en-US" w:eastAsia="zh-CN"/>
    </w:rPr>
  </w:style>
  <w:style w:type="character" w:customStyle="1" w:styleId="style4227">
    <w:name w:val="maywed421"/>
    <w:next w:val="style4227"/>
    <w:qFormat/>
    <w:uiPriority w:val="0"/>
    <w:rPr>
      <w:color w:val="366fb6"/>
      <w:u w:val="none"/>
    </w:rPr>
  </w:style>
  <w:style w:type="character" w:customStyle="1" w:styleId="style4228">
    <w:name w:val="正文文本缩进 Char"/>
    <w:next w:val="style4228"/>
    <w:qFormat/>
    <w:uiPriority w:val="0"/>
    <w:rPr>
      <w:rFonts w:ascii="宋体" w:hAnsi="宋体"/>
      <w:kern w:val="2"/>
      <w:sz w:val="24"/>
      <w:szCs w:val="24"/>
    </w:rPr>
  </w:style>
  <w:style w:type="character" w:customStyle="1" w:styleId="style4229">
    <w:name w:val="Char Char102"/>
    <w:next w:val="style4229"/>
    <w:qFormat/>
    <w:uiPriority w:val="0"/>
    <w:rPr>
      <w:rFonts w:ascii="宋体" w:hAnsi="宋体"/>
      <w:kern w:val="2"/>
      <w:sz w:val="21"/>
      <w:szCs w:val="24"/>
      <w:lang w:val="en-US" w:eastAsia="zh-CN"/>
    </w:rPr>
  </w:style>
  <w:style w:type="character" w:customStyle="1" w:styleId="style4230">
    <w:name w:val="页眉 Char1"/>
    <w:next w:val="style4230"/>
    <w:qFormat/>
    <w:uiPriority w:val="0"/>
    <w:rPr>
      <w:rFonts w:eastAsia="宋体"/>
      <w:kern w:val="2"/>
      <w:sz w:val="18"/>
      <w:szCs w:val="18"/>
      <w:lang w:val="en-US" w:bidi="ar-SA" w:eastAsia="zh-CN"/>
    </w:rPr>
  </w:style>
  <w:style w:type="character" w:customStyle="1" w:styleId="style4231">
    <w:name w:val="md"/>
    <w:basedOn w:val="style65"/>
    <w:next w:val="style4231"/>
    <w:qFormat/>
    <w:uiPriority w:val="0"/>
    <w:rPr>
      <w:rFonts w:ascii="Arial" w:cs="Arial" w:eastAsia="黑体" w:hAnsi="Arial"/>
      <w:snapToGrid w:val="false"/>
      <w:kern w:val="0"/>
      <w:szCs w:val="21"/>
    </w:rPr>
  </w:style>
  <w:style w:type="character" w:customStyle="1" w:styleId="style4232">
    <w:name w:val="big1"/>
    <w:next w:val="style4232"/>
    <w:qFormat/>
    <w:uiPriority w:val="0"/>
    <w:rPr>
      <w:rFonts w:ascii="宋体" w:eastAsia="宋体" w:hAnsi="宋体" w:hint="eastAsia"/>
      <w:color w:val="333333"/>
      <w:sz w:val="22"/>
      <w:szCs w:val="22"/>
    </w:rPr>
  </w:style>
  <w:style w:type="character" w:customStyle="1" w:styleId="style4233">
    <w:name w:val="Char Char311"/>
    <w:next w:val="style4233"/>
    <w:qFormat/>
    <w:uiPriority w:val="0"/>
    <w:rPr>
      <w:rFonts w:eastAsia="宋体"/>
      <w:kern w:val="2"/>
      <w:sz w:val="21"/>
      <w:szCs w:val="24"/>
      <w:lang w:val="en-US" w:bidi="ar-SA" w:eastAsia="zh-CN"/>
    </w:rPr>
  </w:style>
  <w:style w:type="character" w:customStyle="1" w:styleId="style4234">
    <w:name w:val="Char Char81"/>
    <w:next w:val="style4234"/>
    <w:qFormat/>
    <w:uiPriority w:val="6"/>
    <w:rPr>
      <w:rFonts w:eastAsia="宋体"/>
      <w:b/>
      <w:sz w:val="24"/>
      <w:lang w:val="en-GB" w:eastAsia="zh-CN"/>
    </w:rPr>
  </w:style>
  <w:style w:type="character" w:customStyle="1" w:styleId="style4235">
    <w:name w:val="样式3 Char"/>
    <w:basedOn w:val="style4186"/>
    <w:next w:val="style4235"/>
    <w:qFormat/>
    <w:uiPriority w:val="0"/>
    <w:rPr>
      <w:rFonts w:ascii="仿宋_GB2312" w:cs="仿宋_GB2312" w:eastAsia="仿宋_GB2312" w:hAnsi="仿宋"/>
      <w:sz w:val="32"/>
      <w:szCs w:val="30"/>
      <w:lang w:val="zh-CN"/>
    </w:rPr>
  </w:style>
  <w:style w:type="character" w:customStyle="1" w:styleId="style4236">
    <w:name w:val="HTML 地址 Char"/>
    <w:next w:val="style4236"/>
    <w:link w:val="style96"/>
    <w:qFormat/>
    <w:uiPriority w:val="0"/>
    <w:rPr>
      <w:rFonts w:ascii="宋体" w:hAnsi="宋体"/>
      <w:i/>
      <w:iCs/>
      <w:sz w:val="24"/>
      <w:szCs w:val="24"/>
    </w:rPr>
  </w:style>
  <w:style w:type="character" w:customStyle="1" w:styleId="style4237">
    <w:name w:val="正文首行缩进 2 Char1"/>
    <w:next w:val="style4237"/>
    <w:qFormat/>
    <w:uiPriority w:val="0"/>
    <w:rPr>
      <w:rFonts w:ascii="Times New Roman" w:cs="Times New Roman" w:eastAsia="宋体" w:hAnsi="Times New Roman"/>
      <w:kern w:val="2"/>
      <w:sz w:val="24"/>
      <w:szCs w:val="24"/>
    </w:rPr>
  </w:style>
  <w:style w:type="character" w:customStyle="1" w:styleId="style4238">
    <w:name w:val="副标题 Char2"/>
    <w:next w:val="style4238"/>
    <w:qFormat/>
    <w:uiPriority w:val="0"/>
    <w:rPr>
      <w:rFonts w:ascii="Cambria" w:cs="Times New Roman" w:eastAsia="宋体" w:hAnsi="Cambria"/>
      <w:b/>
      <w:bCs/>
      <w:snapToGrid w:val="false"/>
      <w:kern w:val="28"/>
      <w:sz w:val="32"/>
      <w:szCs w:val="32"/>
    </w:rPr>
  </w:style>
  <w:style w:type="character" w:customStyle="1" w:styleId="style4239">
    <w:name w:val="标题4-dyf Char"/>
    <w:next w:val="style4239"/>
    <w:link w:val="style4240"/>
    <w:qFormat/>
    <w:uiPriority w:val="0"/>
    <w:rPr>
      <w:rFonts w:ascii="Cambria" w:hAnsi="Cambria"/>
      <w:b/>
      <w:bCs/>
      <w:color w:val="000000"/>
      <w:kern w:val="2"/>
      <w:sz w:val="21"/>
      <w:szCs w:val="21"/>
    </w:rPr>
  </w:style>
  <w:style w:type="paragraph" w:customStyle="1" w:styleId="style4240">
    <w:name w:val="标题4-dyf"/>
    <w:basedOn w:val="style4"/>
    <w:next w:val="style4240"/>
    <w:link w:val="style4239"/>
    <w:qFormat/>
    <w:uiPriority w:val="0"/>
    <w:pPr>
      <w:tabs>
        <w:tab w:val="clear" w:pos="864"/>
      </w:tabs>
      <w:adjustRightInd/>
      <w:spacing w:lineRule="atLeast" w:line="376"/>
      <w:ind w:left="851" w:hanging="851"/>
    </w:pPr>
    <w:rPr>
      <w:rFonts w:ascii="Cambria" w:eastAsia="宋体" w:hAnsi="Cambria"/>
      <w:color w:val="000000"/>
      <w:sz w:val="21"/>
      <w:szCs w:val="21"/>
    </w:rPr>
  </w:style>
  <w:style w:type="character" w:customStyle="1" w:styleId="style4241">
    <w:name w:val="dectext1"/>
    <w:next w:val="style4241"/>
    <w:qFormat/>
    <w:uiPriority w:val="0"/>
    <w:rPr>
      <w:rFonts w:ascii="宋体" w:eastAsia="宋体" w:hAnsi="宋体"/>
      <w:color w:val="333333"/>
      <w:sz w:val="21"/>
      <w:szCs w:val="21"/>
      <w:u w:val="none"/>
    </w:rPr>
  </w:style>
  <w:style w:type="character" w:customStyle="1" w:styleId="style4242">
    <w:name w:val="冯 Char"/>
    <w:next w:val="style4242"/>
    <w:link w:val="style4243"/>
    <w:qFormat/>
    <w:uiPriority w:val="0"/>
    <w:rPr>
      <w:rFonts w:ascii="宋体" w:hAnsi="宋体"/>
      <w:color w:val="000000"/>
      <w:sz w:val="24"/>
      <w:szCs w:val="24"/>
    </w:rPr>
  </w:style>
  <w:style w:type="paragraph" w:customStyle="1" w:styleId="style4243">
    <w:name w:val="冯"/>
    <w:basedOn w:val="style0"/>
    <w:next w:val="style4243"/>
    <w:link w:val="style4242"/>
    <w:qFormat/>
    <w:uiPriority w:val="0"/>
    <w:pPr>
      <w:widowControl/>
      <w:adjustRightInd/>
      <w:spacing w:lineRule="auto" w:line="360"/>
      <w:ind w:firstLine="480" w:firstLineChars="200"/>
    </w:pPr>
    <w:rPr>
      <w:rFonts w:ascii="宋体" w:hAnsi="宋体"/>
      <w:color w:val="000000"/>
      <w:kern w:val="0"/>
      <w:sz w:val="24"/>
    </w:rPr>
  </w:style>
  <w:style w:type="character" w:customStyle="1" w:styleId="style4244">
    <w:name w:val="Header Char_b6bb7154-40a1-4532-be09-cdbace51fda5"/>
    <w:next w:val="style4244"/>
    <w:qFormat/>
    <w:uiPriority w:val="0"/>
    <w:rPr>
      <w:rFonts w:eastAsia="宋体"/>
      <w:kern w:val="2"/>
      <w:sz w:val="18"/>
      <w:szCs w:val="18"/>
      <w:lang w:val="en-US" w:bidi="ar-SA" w:eastAsia="zh-CN"/>
    </w:rPr>
  </w:style>
  <w:style w:type="character" w:customStyle="1" w:styleId="style4245">
    <w:name w:val="Char Char12"/>
    <w:next w:val="style4245"/>
    <w:qFormat/>
    <w:uiPriority w:val="0"/>
    <w:rPr>
      <w:rFonts w:ascii="仿宋_GB2312" w:eastAsia="仿宋_GB2312"/>
      <w:b/>
      <w:bCs/>
      <w:kern w:val="2"/>
      <w:sz w:val="24"/>
      <w:szCs w:val="24"/>
      <w:lang w:val="zh-CN" w:bidi="ar-SA" w:eastAsia="zh-CN"/>
    </w:rPr>
  </w:style>
  <w:style w:type="character" w:customStyle="1" w:styleId="style4246">
    <w:name w:val="题注 Char"/>
    <w:next w:val="style4246"/>
    <w:link w:val="style34"/>
    <w:qFormat/>
    <w:uiPriority w:val="0"/>
    <w:rPr>
      <w:b/>
      <w:kern w:val="2"/>
      <w:sz w:val="28"/>
    </w:rPr>
  </w:style>
  <w:style w:type="character" w:customStyle="1" w:styleId="style4247">
    <w:name w:val="普通文字 Char3"/>
    <w:next w:val="style4247"/>
    <w:qFormat/>
    <w:uiPriority w:val="0"/>
    <w:rPr>
      <w:rFonts w:ascii="宋体" w:eastAsia="宋体" w:hAnsi="Courier New"/>
      <w:kern w:val="2"/>
      <w:sz w:val="21"/>
      <w:lang w:val="en-US" w:bidi="ar-SA" w:eastAsia="zh-CN"/>
    </w:rPr>
  </w:style>
  <w:style w:type="character" w:customStyle="1" w:styleId="style4248">
    <w:name w:val="公文正文 Char"/>
    <w:next w:val="style4248"/>
    <w:qFormat/>
    <w:uiPriority w:val="0"/>
    <w:rPr>
      <w:rFonts w:ascii="仿宋_GB2312" w:eastAsia="仿宋_GB2312"/>
      <w:kern w:val="2"/>
      <w:sz w:val="24"/>
      <w:szCs w:val="24"/>
      <w:lang w:val="en-US" w:bidi="ar-SA" w:eastAsia="zh-CN"/>
    </w:rPr>
  </w:style>
  <w:style w:type="character" w:customStyle="1" w:styleId="style4249">
    <w:name w:val="正文首行缩进 Char Char Char Char Char"/>
    <w:next w:val="style4249"/>
    <w:qFormat/>
    <w:uiPriority w:val="0"/>
    <w:rPr>
      <w:rFonts w:ascii="宋体"/>
      <w:kern w:val="2"/>
      <w:sz w:val="24"/>
      <w:lang w:val="zh-CN"/>
    </w:rPr>
  </w:style>
  <w:style w:type="character" w:customStyle="1" w:styleId="style4250">
    <w:name w:val="PI Char"/>
    <w:next w:val="style4250"/>
    <w:qFormat/>
    <w:uiPriority w:val="0"/>
    <w:rPr>
      <w:rFonts w:ascii="宋体" w:eastAsia="宋体" w:hAnsi="宋体"/>
      <w:kern w:val="2"/>
      <w:sz w:val="24"/>
      <w:szCs w:val="24"/>
      <w:lang w:val="en-US" w:bidi="ar-SA" w:eastAsia="zh-CN"/>
    </w:rPr>
  </w:style>
  <w:style w:type="character" w:customStyle="1" w:styleId="style4251">
    <w:name w:val="Default Char"/>
    <w:next w:val="style4251"/>
    <w:link w:val="style4097"/>
    <w:qFormat/>
    <w:uiPriority w:val="0"/>
    <w:rPr>
      <w:rFonts w:ascii="仿宋_GB2312" w:cs="仿宋_GB2312" w:eastAsia="仿宋_GB2312"/>
      <w:color w:val="000000"/>
      <w:sz w:val="24"/>
      <w:szCs w:val="24"/>
      <w:lang w:val="en-US" w:bidi="ar-SA" w:eastAsia="zh-CN"/>
    </w:rPr>
  </w:style>
  <w:style w:type="character" w:customStyle="1" w:styleId="style4252">
    <w:name w:val="style91"/>
    <w:next w:val="style4252"/>
    <w:qFormat/>
    <w:uiPriority w:val="0"/>
    <w:rPr>
      <w:color w:val="333333"/>
    </w:rPr>
  </w:style>
  <w:style w:type="character" w:customStyle="1" w:styleId="style4253">
    <w:name w:val="列出段落 Char2"/>
    <w:next w:val="style4253"/>
    <w:qFormat/>
    <w:uiPriority w:val="34"/>
    <w:rPr>
      <w:rFonts w:ascii="Calibri" w:hAnsi="Calibri"/>
      <w:kern w:val="2"/>
      <w:sz w:val="28"/>
    </w:rPr>
  </w:style>
  <w:style w:type="character" w:customStyle="1" w:styleId="style4254">
    <w:name w:val="mdeck"/>
    <w:next w:val="style4254"/>
    <w:qFormat/>
    <w:uiPriority w:val="0"/>
    <w:rPr>
      <w:rFonts w:ascii="仿宋_GB2312" w:eastAsia="微软雅黑"/>
      <w:b/>
      <w:kern w:val="2"/>
      <w:sz w:val="32"/>
      <w:szCs w:val="32"/>
      <w:lang w:val="en-US" w:bidi="ar-SA" w:eastAsia="zh-CN"/>
    </w:rPr>
  </w:style>
  <w:style w:type="character" w:customStyle="1" w:styleId="style4255">
    <w:name w:val="unnamed11"/>
    <w:next w:val="style4255"/>
    <w:qFormat/>
    <w:uiPriority w:val="0"/>
    <w:rPr>
      <w:sz w:val="20"/>
      <w:szCs w:val="20"/>
    </w:rPr>
  </w:style>
  <w:style w:type="character" w:customStyle="1" w:styleId="style4256">
    <w:name w:val="正文文本 Char2"/>
    <w:next w:val="style4256"/>
    <w:qFormat/>
    <w:uiPriority w:val="99"/>
    <w:rPr>
      <w:rFonts w:ascii="Times New Roman" w:cs="Times New Roman" w:eastAsia="宋体" w:hAnsi="Times New Roman"/>
      <w:snapToGrid w:val="false"/>
      <w:kern w:val="0"/>
      <w:szCs w:val="24"/>
    </w:rPr>
  </w:style>
  <w:style w:type="character" w:customStyle="1" w:styleId="style4257">
    <w:name w:val="标书正文格式 Char"/>
    <w:next w:val="style4257"/>
    <w:qFormat/>
    <w:uiPriority w:val="0"/>
    <w:rPr>
      <w:rFonts w:eastAsia="楷体_GB2312"/>
      <w:kern w:val="2"/>
      <w:sz w:val="24"/>
      <w:szCs w:val="24"/>
      <w:lang w:bidi="ar-SA"/>
    </w:rPr>
  </w:style>
  <w:style w:type="character" w:customStyle="1" w:styleId="style4258">
    <w:name w:val="Char Char11"/>
    <w:next w:val="style4258"/>
    <w:qFormat/>
    <w:uiPriority w:val="0"/>
    <w:rPr>
      <w:rFonts w:ascii="宋体" w:eastAsia="宋体" w:hAnsi="宋体"/>
      <w:b/>
      <w:kern w:val="2"/>
      <w:sz w:val="24"/>
      <w:szCs w:val="24"/>
      <w:lang w:val="en-US" w:bidi="ar-SA" w:eastAsia="zh-CN"/>
    </w:rPr>
  </w:style>
  <w:style w:type="character" w:customStyle="1" w:styleId="style4259">
    <w:name w:val="ca-131"/>
    <w:next w:val="style4259"/>
    <w:qFormat/>
    <w:uiPriority w:val="0"/>
    <w:rPr>
      <w:rFonts w:ascii="仿宋_GB2312" w:eastAsia="仿宋_GB2312" w:hint="eastAsia"/>
      <w:b/>
      <w:bCs/>
      <w:color w:val="000000"/>
      <w:spacing w:val="-20"/>
      <w:sz w:val="24"/>
      <w:szCs w:val="24"/>
    </w:rPr>
  </w:style>
  <w:style w:type="character" w:customStyle="1" w:styleId="style4260">
    <w:name w:val="tw4winMark"/>
    <w:next w:val="style4260"/>
    <w:qFormat/>
    <w:uiPriority w:val="0"/>
    <w:rPr>
      <w:rFonts w:ascii="Courier New" w:cs="Courier New" w:hAnsi="Courier New"/>
      <w:vanish/>
      <w:color w:val="800080"/>
      <w:sz w:val="24"/>
      <w:szCs w:val="24"/>
      <w:vertAlign w:val="subscript"/>
    </w:rPr>
  </w:style>
  <w:style w:type="character" w:customStyle="1" w:styleId="style4261">
    <w:name w:val="正文样式 Char"/>
    <w:next w:val="style4261"/>
    <w:link w:val="style4262"/>
    <w:qFormat/>
    <w:uiPriority w:val="0"/>
    <w:rPr>
      <w:rFonts w:ascii="Calibri" w:hAnsi="Calibri"/>
      <w:sz w:val="24"/>
      <w:szCs w:val="24"/>
    </w:rPr>
  </w:style>
  <w:style w:type="paragraph" w:customStyle="1" w:styleId="style4262">
    <w:name w:val="正文样式"/>
    <w:basedOn w:val="style0"/>
    <w:next w:val="style4262"/>
    <w:link w:val="style4261"/>
    <w:qFormat/>
    <w:uiPriority w:val="0"/>
    <w:pPr>
      <w:adjustRightInd/>
      <w:spacing w:lineRule="auto" w:line="360"/>
      <w:ind w:firstLine="480" w:firstLineChars="200"/>
    </w:pPr>
    <w:rPr>
      <w:kern w:val="0"/>
      <w:sz w:val="24"/>
    </w:rPr>
  </w:style>
  <w:style w:type="character" w:customStyle="1" w:styleId="style4263">
    <w:name w:val="表正文 Char3"/>
    <w:next w:val="style4263"/>
    <w:qFormat/>
    <w:uiPriority w:val="0"/>
    <w:rPr>
      <w:rFonts w:eastAsia="宋体"/>
    </w:rPr>
  </w:style>
  <w:style w:type="character" w:customStyle="1" w:styleId="style4264">
    <w:name w:val="H5 Char"/>
    <w:next w:val="style4264"/>
    <w:qFormat/>
    <w:uiPriority w:val="0"/>
    <w:rPr>
      <w:b/>
      <w:bCs/>
      <w:kern w:val="2"/>
      <w:sz w:val="28"/>
      <w:szCs w:val="28"/>
    </w:rPr>
  </w:style>
  <w:style w:type="character" w:customStyle="1" w:styleId="style4265">
    <w:name w:val="Char Char3"/>
    <w:next w:val="style4265"/>
    <w:qFormat/>
    <w:uiPriority w:val="0"/>
    <w:rPr>
      <w:rFonts w:eastAsia="宋体"/>
      <w:kern w:val="2"/>
      <w:sz w:val="21"/>
      <w:szCs w:val="24"/>
      <w:lang w:val="en-US" w:bidi="ar-SA" w:eastAsia="zh-CN"/>
    </w:rPr>
  </w:style>
  <w:style w:type="character" w:customStyle="1" w:styleId="style4266">
    <w:name w:val="正文 编号 Char"/>
    <w:next w:val="style4266"/>
    <w:qFormat/>
    <w:uiPriority w:val="0"/>
    <w:rPr>
      <w:rFonts w:ascii="仿宋_GB2312" w:eastAsia="仿宋_GB2312" w:hAnsi="仿宋_GB2312"/>
      <w:kern w:val="2"/>
      <w:sz w:val="24"/>
      <w:lang w:bidi="ar-SA"/>
    </w:rPr>
  </w:style>
  <w:style w:type="character" w:customStyle="1" w:styleId="style4267">
    <w:name w:val="question-title2"/>
    <w:next w:val="style4267"/>
    <w:qFormat/>
    <w:uiPriority w:val="6"/>
    <w:rPr>
      <w:rFonts w:ascii="Arial" w:cs="Arial" w:eastAsia="黑体" w:hAnsi="Arial"/>
      <w:snapToGrid w:val="false"/>
      <w:kern w:val="0"/>
      <w:szCs w:val="21"/>
    </w:rPr>
  </w:style>
  <w:style w:type="character" w:customStyle="1" w:styleId="style4268">
    <w:name w:val="gf正文1 Char Char"/>
    <w:next w:val="style4268"/>
    <w:link w:val="style4269"/>
    <w:qFormat/>
    <w:uiPriority w:val="0"/>
    <w:rPr>
      <w:rFonts w:ascii="宋体" w:cs="宋体" w:hAnsi="宋体"/>
      <w:kern w:val="2"/>
      <w:sz w:val="24"/>
      <w:szCs w:val="24"/>
    </w:rPr>
  </w:style>
  <w:style w:type="paragraph" w:customStyle="1" w:styleId="style4269">
    <w:name w:val="gf正文1"/>
    <w:basedOn w:val="style0"/>
    <w:next w:val="style4269"/>
    <w:link w:val="style4268"/>
    <w:qFormat/>
    <w:uiPriority w:val="0"/>
    <w:pPr>
      <w:tabs>
        <w:tab w:val="left" w:leader="none" w:pos="3240"/>
        <w:tab w:val="left" w:leader="none" w:pos="3960"/>
      </w:tabs>
      <w:snapToGrid w:val="false"/>
      <w:spacing w:lineRule="auto" w:line="360"/>
      <w:ind w:firstLine="480" w:firstLineChars="200"/>
    </w:pPr>
    <w:rPr>
      <w:rFonts w:ascii="宋体" w:hAnsi="宋体"/>
      <w:sz w:val="24"/>
    </w:rPr>
  </w:style>
  <w:style w:type="character" w:customStyle="1" w:styleId="style4270">
    <w:name w:val="Char Char15"/>
    <w:next w:val="style4270"/>
    <w:qFormat/>
    <w:uiPriority w:val="6"/>
    <w:rPr>
      <w:rFonts w:ascii="宋体" w:hAnsi="宋体"/>
      <w:kern w:val="1"/>
      <w:sz w:val="21"/>
    </w:rPr>
  </w:style>
  <w:style w:type="character" w:customStyle="1" w:styleId="style4271">
    <w:name w:val="正文缩进 Char3"/>
    <w:next w:val="style4271"/>
    <w:qFormat/>
    <w:uiPriority w:val="0"/>
    <w:rPr>
      <w:rFonts w:ascii="宋体" w:eastAsia="宋体"/>
      <w:snapToGrid w:val="false"/>
      <w:color w:val="000000"/>
      <w:kern w:val="28"/>
      <w:sz w:val="28"/>
      <w:lang w:val="en-US" w:bidi="ar-SA" w:eastAsia="zh-CN"/>
    </w:rPr>
  </w:style>
  <w:style w:type="character" w:customStyle="1" w:styleId="style4272">
    <w:name w:val="列出段落 Char1"/>
    <w:next w:val="style4272"/>
    <w:link w:val="style4273"/>
    <w:qFormat/>
    <w:uiPriority w:val="0"/>
    <w:rPr>
      <w:rFonts w:ascii="Calibri" w:hAnsi="Calibri"/>
      <w:sz w:val="24"/>
      <w:lang w:eastAsia="en-US"/>
    </w:rPr>
  </w:style>
  <w:style w:type="paragraph" w:customStyle="1" w:styleId="style4273">
    <w:name w:val="列表1"/>
    <w:basedOn w:val="style0"/>
    <w:next w:val="style4274"/>
    <w:link w:val="style4272"/>
    <w:qFormat/>
    <w:uiPriority w:val="0"/>
    <w:pPr>
      <w:widowControl/>
      <w:adjustRightInd/>
      <w:spacing w:after="200" w:lineRule="auto" w:line="360"/>
      <w:ind w:left="720" w:firstLine="200" w:firstLineChars="200"/>
      <w:jc w:val="left"/>
    </w:pPr>
    <w:rPr>
      <w:kern w:val="0"/>
      <w:sz w:val="24"/>
      <w:szCs w:val="20"/>
      <w:lang w:eastAsia="en-US"/>
    </w:rPr>
  </w:style>
  <w:style w:type="paragraph" w:customStyle="1" w:styleId="style4274">
    <w:name w:val="List Paragraph_615b4989-3ade-4016-9be1-dca1e05842e2"/>
    <w:basedOn w:val="style0"/>
    <w:next w:val="style4274"/>
    <w:qFormat/>
    <w:uiPriority w:val="34"/>
    <w:pPr>
      <w:spacing w:lineRule="auto" w:line="360"/>
      <w:ind w:firstLine="200" w:firstLineChars="200"/>
    </w:pPr>
    <w:rPr>
      <w:rFonts w:cs="Lucida Sans" w:eastAsia="楷体_GB2312"/>
      <w:sz w:val="24"/>
    </w:rPr>
  </w:style>
  <w:style w:type="character" w:customStyle="1" w:styleId="style4275">
    <w:name w:val="Char Char8"/>
    <w:next w:val="style4275"/>
    <w:qFormat/>
    <w:uiPriority w:val="0"/>
    <w:rPr>
      <w:rFonts w:eastAsia="宋体"/>
      <w:b/>
      <w:sz w:val="24"/>
      <w:lang w:val="en-GB" w:eastAsia="zh-CN"/>
    </w:rPr>
  </w:style>
  <w:style w:type="character" w:customStyle="1" w:styleId="style4276">
    <w:name w:val="Normal Indent Char Char"/>
    <w:next w:val="style4276"/>
    <w:qFormat/>
    <w:uiPriority w:val="0"/>
    <w:rPr>
      <w:rFonts w:eastAsia="宋体"/>
      <w:kern w:val="2"/>
      <w:sz w:val="21"/>
      <w:lang w:val="en-US" w:bidi="ar-SA" w:eastAsia="zh-CN"/>
    </w:rPr>
  </w:style>
  <w:style w:type="character" w:customStyle="1" w:styleId="style4277">
    <w:name w:val="列表段落 字符"/>
    <w:next w:val="style4277"/>
    <w:qFormat/>
    <w:uiPriority w:val="99"/>
  </w:style>
  <w:style w:type="character" w:customStyle="1" w:styleId="style4278">
    <w:name w:val="Ò³Ã¼ Char Char1"/>
    <w:next w:val="style4278"/>
    <w:qFormat/>
    <w:uiPriority w:val="0"/>
    <w:rPr>
      <w:rFonts w:eastAsia="宋体"/>
      <w:kern w:val="2"/>
      <w:sz w:val="18"/>
      <w:szCs w:val="18"/>
      <w:lang w:val="en-US" w:bidi="ar-SA" w:eastAsia="zh-CN"/>
    </w:rPr>
  </w:style>
  <w:style w:type="character" w:customStyle="1" w:styleId="style4279">
    <w:name w:val="方案正文 Char"/>
    <w:next w:val="style4279"/>
    <w:qFormat/>
    <w:uiPriority w:val="0"/>
    <w:rPr>
      <w:rFonts w:ascii="仿宋_GB2312" w:eastAsia="仿宋_GB2312"/>
      <w:b/>
      <w:color w:val="000000"/>
      <w:kern w:val="2"/>
      <w:sz w:val="24"/>
      <w:lang w:val="en-US" w:bidi="ar-SA" w:eastAsia="zh-CN"/>
    </w:rPr>
  </w:style>
  <w:style w:type="character" w:customStyle="1" w:styleId="style4280">
    <w:name w:val="Char Char30"/>
    <w:next w:val="style4280"/>
    <w:qFormat/>
    <w:uiPriority w:val="6"/>
    <w:rPr>
      <w:rFonts w:ascii="Arial" w:eastAsia="黑体" w:hAnsi="Arial"/>
      <w:kern w:val="1"/>
      <w:sz w:val="21"/>
      <w:szCs w:val="21"/>
    </w:rPr>
  </w:style>
  <w:style w:type="character" w:customStyle="1" w:styleId="style4281">
    <w:name w:val="正文文本缩进 Char3"/>
    <w:next w:val="style4281"/>
    <w:link w:val="style67"/>
    <w:qFormat/>
    <w:uiPriority w:val="0"/>
    <w:rPr>
      <w:rFonts w:ascii="宋体" w:hAnsi="宋体"/>
      <w:kern w:val="2"/>
      <w:sz w:val="24"/>
      <w:szCs w:val="24"/>
    </w:rPr>
  </w:style>
  <w:style w:type="character" w:customStyle="1" w:styleId="style4282">
    <w:name w:val="font01"/>
    <w:next w:val="style4282"/>
    <w:qFormat/>
    <w:uiPriority w:val="0"/>
    <w:rPr>
      <w:rFonts w:ascii="微软雅黑" w:cs="微软雅黑" w:eastAsia="微软雅黑" w:hAnsi="微软雅黑" w:hint="eastAsia"/>
      <w:color w:val="000000"/>
      <w:sz w:val="20"/>
      <w:szCs w:val="20"/>
      <w:u w:val="none"/>
    </w:rPr>
  </w:style>
  <w:style w:type="character" w:customStyle="1" w:styleId="style4283">
    <w:name w:val="Char Char20"/>
    <w:next w:val="style4283"/>
    <w:qFormat/>
    <w:uiPriority w:val="6"/>
    <w:rPr>
      <w:kern w:val="1"/>
      <w:sz w:val="24"/>
    </w:rPr>
  </w:style>
  <w:style w:type="character" w:customStyle="1" w:styleId="style4284">
    <w:name w:val="tw4winExternal"/>
    <w:next w:val="style4284"/>
    <w:qFormat/>
    <w:uiPriority w:val="0"/>
    <w:rPr>
      <w:rFonts w:ascii="Courier New" w:cs="Courier New" w:hAnsi="Courier New"/>
      <w:color w:val="808080"/>
      <w:lang w:val="en-US" w:eastAsia="zh-CN"/>
    </w:rPr>
  </w:style>
  <w:style w:type="character" w:customStyle="1" w:styleId="style4285">
    <w:name w:val="标题 4 Char1"/>
    <w:next w:val="style4285"/>
    <w:qFormat/>
    <w:uiPriority w:val="9"/>
    <w:rPr>
      <w:rFonts w:ascii="Cambria" w:cs="Times New Roman" w:eastAsia="宋体" w:hAnsi="Cambria"/>
      <w:b/>
      <w:bCs/>
      <w:kern w:val="2"/>
      <w:sz w:val="28"/>
      <w:szCs w:val="28"/>
    </w:rPr>
  </w:style>
  <w:style w:type="character" w:customStyle="1" w:styleId="style4286">
    <w:name w:val="批注文字 Char2"/>
    <w:next w:val="style4286"/>
    <w:qFormat/>
    <w:uiPriority w:val="99"/>
    <w:rPr>
      <w:rFonts w:ascii="Times New Roman" w:cs="Times New Roman" w:eastAsia="宋体" w:hAnsi="Times New Roman"/>
      <w:snapToGrid w:val="false"/>
      <w:kern w:val="0"/>
      <w:szCs w:val="24"/>
    </w:rPr>
  </w:style>
  <w:style w:type="character" w:customStyle="1" w:styleId="style4287">
    <w:name w:val="正文文本 2 Char"/>
    <w:next w:val="style4287"/>
    <w:qFormat/>
    <w:uiPriority w:val="0"/>
    <w:rPr>
      <w:rFonts w:eastAsia="宋体"/>
      <w:kern w:val="2"/>
      <w:sz w:val="21"/>
      <w:szCs w:val="24"/>
      <w:lang w:val="en-US" w:bidi="ar-SA" w:eastAsia="zh-CN"/>
    </w:rPr>
  </w:style>
  <w:style w:type="character" w:customStyle="1" w:styleId="style4288">
    <w:name w:val="Ò³Ã¼ Char Char"/>
    <w:next w:val="style4288"/>
    <w:qFormat/>
    <w:uiPriority w:val="0"/>
    <w:rPr>
      <w:rFonts w:eastAsia="宋体"/>
      <w:kern w:val="2"/>
      <w:sz w:val="18"/>
      <w:lang w:val="en-US" w:bidi="ar-SA" w:eastAsia="zh-CN"/>
    </w:rPr>
  </w:style>
  <w:style w:type="character" w:customStyle="1" w:styleId="style4289">
    <w:name w:val="message1"/>
    <w:next w:val="style4289"/>
    <w:qFormat/>
    <w:uiPriority w:val="0"/>
    <w:rPr>
      <w:rFonts w:ascii="Tahoma" w:cs="Tahoma" w:hAnsi="Tahoma" w:hint="default"/>
      <w:sz w:val="18"/>
      <w:szCs w:val="18"/>
    </w:rPr>
  </w:style>
  <w:style w:type="character" w:customStyle="1" w:styleId="style4290">
    <w:name w:val="Char Char23"/>
    <w:next w:val="style4290"/>
    <w:qFormat/>
    <w:uiPriority w:val="6"/>
    <w:rPr>
      <w:color w:val="0000ff"/>
      <w:sz w:val="21"/>
    </w:rPr>
  </w:style>
  <w:style w:type="character" w:customStyle="1" w:styleId="style4291">
    <w:name w:val="批注框文本 字符"/>
    <w:next w:val="style4291"/>
    <w:qFormat/>
    <w:uiPriority w:val="0"/>
    <w:rPr>
      <w:rFonts w:ascii="Arial" w:cs="Arial" w:eastAsia="黑体" w:hAnsi="Arial"/>
      <w:snapToGrid w:val="false"/>
      <w:kern w:val="0"/>
      <w:sz w:val="18"/>
      <w:szCs w:val="18"/>
    </w:rPr>
  </w:style>
  <w:style w:type="character" w:customStyle="1" w:styleId="style4292">
    <w:name w:val="纯文本 Char2"/>
    <w:next w:val="style4292"/>
    <w:qFormat/>
    <w:uiPriority w:val="99"/>
    <w:rPr>
      <w:rFonts w:ascii="宋体" w:cs="Courier New" w:eastAsia="宋体" w:hAnsi="Courier New"/>
    </w:rPr>
  </w:style>
  <w:style w:type="character" w:customStyle="1" w:styleId="style4293">
    <w:name w:val="Char Char25"/>
    <w:next w:val="style4293"/>
    <w:qFormat/>
    <w:uiPriority w:val="6"/>
    <w:rPr>
      <w:rFonts w:ascii="宋体" w:hAnsi="宋体"/>
      <w:kern w:val="1"/>
      <w:sz w:val="24"/>
      <w:lang w:val="zh-CN"/>
    </w:rPr>
  </w:style>
  <w:style w:type="character" w:customStyle="1" w:styleId="style4294">
    <w:name w:val="Char Char411"/>
    <w:next w:val="style4294"/>
    <w:qFormat/>
    <w:uiPriority w:val="0"/>
    <w:rPr>
      <w:rFonts w:eastAsia="宋体"/>
      <w:b/>
      <w:sz w:val="24"/>
      <w:lang w:val="en-GB" w:bidi="ar-SA" w:eastAsia="zh-CN"/>
    </w:rPr>
  </w:style>
  <w:style w:type="character" w:customStyle="1" w:styleId="style4295">
    <w:name w:val="Heading 7 Char_856f206f-2151-488a-bf44-70c62fd33d46"/>
    <w:next w:val="style4295"/>
    <w:qFormat/>
    <w:uiPriority w:val="0"/>
    <w:rPr>
      <w:rFonts w:ascii="宋体" w:eastAsia="宋体" w:hAnsi="宋体"/>
      <w:b/>
      <w:bCs/>
      <w:kern w:val="2"/>
      <w:sz w:val="24"/>
      <w:szCs w:val="24"/>
      <w:lang w:val="en-US" w:bidi="ar-SA" w:eastAsia="zh-CN"/>
    </w:rPr>
  </w:style>
  <w:style w:type="character" w:customStyle="1" w:styleId="style4296">
    <w:name w:val="此正文 Char"/>
    <w:next w:val="style4296"/>
    <w:link w:val="style4297"/>
    <w:qFormat/>
    <w:uiPriority w:val="0"/>
    <w:rPr>
      <w:kern w:val="2"/>
      <w:sz w:val="24"/>
      <w:szCs w:val="24"/>
    </w:rPr>
  </w:style>
  <w:style w:type="paragraph" w:customStyle="1" w:styleId="style4297">
    <w:name w:val="此正文"/>
    <w:basedOn w:val="style0"/>
    <w:next w:val="style4297"/>
    <w:link w:val="style4296"/>
    <w:qFormat/>
    <w:uiPriority w:val="0"/>
    <w:pPr>
      <w:adjustRightInd/>
      <w:spacing w:lineRule="auto" w:line="360"/>
      <w:ind w:firstLine="200" w:firstLineChars="200"/>
    </w:pPr>
    <w:rPr>
      <w:sz w:val="24"/>
    </w:rPr>
  </w:style>
  <w:style w:type="character" w:customStyle="1" w:styleId="style4298">
    <w:name w:val="Char Char2"/>
    <w:next w:val="style4298"/>
    <w:qFormat/>
    <w:uiPriority w:val="0"/>
    <w:rPr>
      <w:rFonts w:eastAsia="宋体"/>
      <w:b/>
      <w:bCs/>
      <w:kern w:val="2"/>
      <w:sz w:val="21"/>
      <w:szCs w:val="24"/>
      <w:lang w:val="en-US" w:bidi="ar-SA" w:eastAsia="zh-CN"/>
    </w:rPr>
  </w:style>
  <w:style w:type="character" w:customStyle="1" w:styleId="style4299">
    <w:name w:val="标题 1 Char"/>
    <w:next w:val="style4299"/>
    <w:link w:val="style1"/>
    <w:qFormat/>
    <w:uiPriority w:val="9"/>
    <w:rPr>
      <w:b/>
      <w:bCs/>
      <w:kern w:val="44"/>
      <w:sz w:val="44"/>
      <w:szCs w:val="44"/>
    </w:rPr>
  </w:style>
  <w:style w:type="character" w:customStyle="1" w:styleId="style4300">
    <w:name w:val="Footer-Even Char1"/>
    <w:next w:val="style4300"/>
    <w:qFormat/>
    <w:uiPriority w:val="0"/>
    <w:rPr>
      <w:rFonts w:eastAsia="宋体"/>
      <w:kern w:val="2"/>
      <w:sz w:val="18"/>
      <w:szCs w:val="18"/>
      <w:lang w:val="en-US" w:bidi="ar-SA" w:eastAsia="zh-CN"/>
    </w:rPr>
  </w:style>
  <w:style w:type="character" w:customStyle="1" w:styleId="style4301">
    <w:name w:val="Char Char29"/>
    <w:next w:val="style4301"/>
    <w:qFormat/>
    <w:uiPriority w:val="6"/>
    <w:rPr>
      <w:rFonts w:ascii="Arial" w:eastAsia="微软雅黑" w:hAnsi="Arial"/>
      <w:b/>
      <w:kern w:val="1"/>
      <w:sz w:val="44"/>
      <w:szCs w:val="32"/>
      <w:lang w:val="en-US" w:bidi="ar-SA" w:eastAsia="zh-CN"/>
    </w:rPr>
  </w:style>
  <w:style w:type="character" w:customStyle="1" w:styleId="style4302">
    <w:name w:val="标题 Char2"/>
    <w:next w:val="style4302"/>
    <w:link w:val="style62"/>
    <w:qFormat/>
    <w:uiPriority w:val="10"/>
    <w:rPr>
      <w:b/>
      <w:sz w:val="24"/>
      <w:lang w:val="en-GB"/>
    </w:rPr>
  </w:style>
  <w:style w:type="character" w:customStyle="1" w:styleId="style4303">
    <w:name w:val="font81"/>
    <w:next w:val="style4303"/>
    <w:qFormat/>
    <w:uiPriority w:val="0"/>
    <w:rPr>
      <w:rFonts w:ascii="微软雅黑" w:cs="微软雅黑" w:eastAsia="微软雅黑" w:hAnsi="微软雅黑"/>
      <w:color w:val="000000"/>
      <w:sz w:val="20"/>
      <w:szCs w:val="20"/>
      <w:u w:val="none"/>
    </w:rPr>
  </w:style>
  <w:style w:type="character" w:customStyle="1" w:styleId="style4304">
    <w:name w:val="Char Char312"/>
    <w:next w:val="style4304"/>
    <w:qFormat/>
    <w:uiPriority w:val="0"/>
    <w:rPr>
      <w:rFonts w:ascii="Times New Roman" w:cs="Times New Roman" w:eastAsia="宋体" w:hAnsi="Times New Roman"/>
      <w:b/>
      <w:kern w:val="2"/>
      <w:sz w:val="32"/>
      <w:szCs w:val="24"/>
      <w:lang w:val="en-US" w:bidi="ar-SA" w:eastAsia="zh-CN"/>
    </w:rPr>
  </w:style>
  <w:style w:type="character" w:customStyle="1" w:styleId="style4305">
    <w:name w:val="t21"/>
    <w:next w:val="style4305"/>
    <w:qFormat/>
    <w:uiPriority w:val="0"/>
    <w:rPr>
      <w:rFonts w:ascii="仿宋_GB2312" w:eastAsia="微软雅黑"/>
      <w:b/>
      <w:kern w:val="2"/>
      <w:sz w:val="23"/>
      <w:szCs w:val="23"/>
      <w:lang w:val="en-US" w:bidi="ar-SA" w:eastAsia="zh-CN"/>
    </w:rPr>
  </w:style>
  <w:style w:type="character" w:customStyle="1" w:styleId="style4306">
    <w:name w:val="样式8 Char"/>
    <w:next w:val="style4306"/>
    <w:qFormat/>
    <w:uiPriority w:val="0"/>
    <w:rPr>
      <w:rFonts w:ascii="仿宋_GB2312" w:eastAsia="仿宋_GB2312" w:hAnsi="宋体"/>
      <w:b/>
      <w:bCs/>
      <w:kern w:val="2"/>
      <w:sz w:val="24"/>
      <w:szCs w:val="24"/>
    </w:rPr>
  </w:style>
  <w:style w:type="character" w:customStyle="1" w:styleId="style4307">
    <w:name w:val="表格 Char Char"/>
    <w:next w:val="style4307"/>
    <w:qFormat/>
    <w:uiPriority w:val="0"/>
    <w:rPr>
      <w:rFonts w:ascii="宋体" w:eastAsia="宋体" w:hAnsi="宋体"/>
      <w:lang w:bidi="ar-SA"/>
    </w:rPr>
  </w:style>
  <w:style w:type="character" w:customStyle="1" w:styleId="style4308">
    <w:name w:val="正文文本 字符1"/>
    <w:next w:val="style4308"/>
    <w:qFormat/>
    <w:uiPriority w:val="0"/>
    <w:rPr>
      <w:rFonts w:ascii="Calibri" w:cs="Arial" w:eastAsia="黑体" w:hAnsi="Calibri"/>
      <w:snapToGrid w:val="false"/>
      <w:kern w:val="2"/>
      <w:sz w:val="28"/>
      <w:szCs w:val="21"/>
    </w:rPr>
  </w:style>
  <w:style w:type="character" w:customStyle="1" w:styleId="style4309">
    <w:name w:val="标题 5 Char"/>
    <w:next w:val="style4309"/>
    <w:link w:val="style5"/>
    <w:qFormat/>
    <w:uiPriority w:val="9"/>
    <w:rPr>
      <w:b/>
      <w:bCs/>
      <w:kern w:val="2"/>
      <w:sz w:val="28"/>
      <w:szCs w:val="28"/>
    </w:rPr>
  </w:style>
  <w:style w:type="character" w:customStyle="1" w:styleId="style4310">
    <w:name w:val="标题 6 Char1"/>
    <w:next w:val="style4310"/>
    <w:qFormat/>
    <w:uiPriority w:val="0"/>
    <w:rPr>
      <w:rFonts w:ascii="Arial" w:cs="Times New Roman" w:eastAsia="黑体" w:hAnsi="Arial"/>
      <w:b/>
      <w:sz w:val="24"/>
      <w:szCs w:val="20"/>
      <w:lang w:bidi="ar-SA"/>
    </w:rPr>
  </w:style>
  <w:style w:type="character" w:customStyle="1" w:styleId="style4311">
    <w:name w:val="带编号样式 Char"/>
    <w:next w:val="style4311"/>
    <w:qFormat/>
    <w:uiPriority w:val="0"/>
    <w:rPr>
      <w:rFonts w:ascii="仿宋_GB2312" w:eastAsia="仿宋_GB2312"/>
      <w:color w:val="000000"/>
      <w:sz w:val="24"/>
      <w:lang w:bidi="ar-SA"/>
    </w:rPr>
  </w:style>
  <w:style w:type="character" w:customStyle="1" w:styleId="style4312">
    <w:name w:val="unnamed31"/>
    <w:next w:val="style4312"/>
    <w:qFormat/>
    <w:uiPriority w:val="0"/>
    <w:rPr>
      <w:rFonts w:ascii="Tahoma" w:eastAsia="宋体" w:hAnsi="Tahoma"/>
      <w:b/>
      <w:kern w:val="2"/>
      <w:sz w:val="24"/>
      <w:szCs w:val="32"/>
      <w:u w:val="none"/>
      <w:lang w:val="en-US" w:bidi="ar-SA" w:eastAsia="zh-CN"/>
    </w:rPr>
  </w:style>
  <w:style w:type="character" w:customStyle="1" w:styleId="style4313">
    <w:name w:val="正文首行缩进 Char Char Char Char Char Char1"/>
    <w:next w:val="style4313"/>
    <w:qFormat/>
    <w:uiPriority w:val="0"/>
    <w:rPr>
      <w:rFonts w:ascii="宋体" w:eastAsia="宋体"/>
      <w:kern w:val="2"/>
      <w:sz w:val="24"/>
      <w:szCs w:val="24"/>
      <w:lang w:val="zh-CN" w:bidi="ar-SA"/>
    </w:rPr>
  </w:style>
  <w:style w:type="character" w:customStyle="1" w:styleId="style4314">
    <w:name w:val="称呼 Char"/>
    <w:next w:val="style4314"/>
    <w:link w:val="style75"/>
    <w:qFormat/>
    <w:uiPriority w:val="0"/>
    <w:rPr>
      <w:rFonts w:ascii="仿宋_GB2312" w:eastAsia="仿宋_GB2312"/>
      <w:kern w:val="2"/>
      <w:sz w:val="28"/>
    </w:rPr>
  </w:style>
  <w:style w:type="character" w:customStyle="1" w:styleId="style4315">
    <w:name w:val="文本正文 Char Char"/>
    <w:next w:val="style4315"/>
    <w:qFormat/>
    <w:uiPriority w:val="0"/>
    <w:rPr>
      <w:sz w:val="24"/>
      <w:lang w:bidi="ar-SA"/>
    </w:rPr>
  </w:style>
  <w:style w:type="character" w:customStyle="1" w:styleId="style4316">
    <w:name w:val="正文缩进 字符"/>
    <w:next w:val="style4316"/>
    <w:qFormat/>
    <w:uiPriority w:val="0"/>
    <w:rPr>
      <w:rFonts w:ascii="宋体" w:eastAsia="宋体"/>
      <w:snapToGrid w:val="false"/>
      <w:color w:val="000000"/>
      <w:kern w:val="28"/>
      <w:sz w:val="28"/>
      <w:lang w:val="en-US" w:bidi="ar-SA" w:eastAsia="zh-CN"/>
    </w:rPr>
  </w:style>
  <w:style w:type="character" w:customStyle="1" w:styleId="style4317">
    <w:name w:val="HTML 预设格式 Char"/>
    <w:next w:val="style4317"/>
    <w:link w:val="style101"/>
    <w:qFormat/>
    <w:uiPriority w:val="0"/>
    <w:rPr>
      <w:rFonts w:ascii="黑体" w:eastAsia="黑体" w:hAnsi="Courier New"/>
    </w:rPr>
  </w:style>
  <w:style w:type="character" w:customStyle="1" w:styleId="style4318">
    <w:name w:val="正文文本 2 Char1"/>
    <w:next w:val="style4318"/>
    <w:link w:val="style80"/>
    <w:qFormat/>
    <w:uiPriority w:val="0"/>
    <w:rPr>
      <w:kern w:val="2"/>
      <w:sz w:val="21"/>
      <w:szCs w:val="24"/>
    </w:rPr>
  </w:style>
  <w:style w:type="character" w:customStyle="1" w:styleId="style4319">
    <w:name w:val="样式 样式 标题 4h4H4Fab-4T5Ref Heading 1rh1Heading sqlsect 1.2.3.... +... Char"/>
    <w:next w:val="style4319"/>
    <w:link w:val="style4320"/>
    <w:qFormat/>
    <w:uiPriority w:val="0"/>
    <w:rPr>
      <w:rFonts w:ascii="微软雅黑" w:eastAsia="微软雅黑" w:hAnsi="微软雅黑"/>
      <w:b/>
      <w:bCs/>
      <w:kern w:val="2"/>
      <w:sz w:val="24"/>
      <w:szCs w:val="28"/>
    </w:rPr>
  </w:style>
  <w:style w:type="paragraph" w:customStyle="1" w:styleId="style4320">
    <w:name w:val="样式 样式 标题 4h4H4Fab-4T5Ref Heading 1rh1Heading sqlsect 1.2.3.... +..."/>
    <w:basedOn w:val="style4321"/>
    <w:next w:val="style4320"/>
    <w:link w:val="style4319"/>
    <w:qFormat/>
    <w:uiPriority w:val="0"/>
    <w:pPr>
      <w:tabs>
        <w:tab w:val="left" w:leader="none" w:pos="2356"/>
      </w:tabs>
    </w:pPr>
    <w:rPr/>
  </w:style>
  <w:style w:type="paragraph" w:customStyle="1" w:styleId="style4321">
    <w:name w:val="样式 标题 4h4H4Fab-4T5Ref Heading 1rh1Heading sqlsect 1.2.3...."/>
    <w:basedOn w:val="style4"/>
    <w:next w:val="style4321"/>
    <w:link w:val="style4429"/>
    <w:qFormat/>
    <w:uiPriority w:val="0"/>
    <w:pPr>
      <w:tabs>
        <w:tab w:val="clear" w:pos="864"/>
      </w:tabs>
      <w:adjustRightInd/>
      <w:spacing w:lineRule="auto" w:line="360"/>
      <w:ind w:left="1984" w:leftChars="75" w:hanging="708" w:firstLineChars="200"/>
    </w:pPr>
    <w:rPr>
      <w:rFonts w:ascii="微软雅黑" w:eastAsia="微软雅黑" w:hAnsi="微软雅黑"/>
      <w:sz w:val="24"/>
    </w:rPr>
  </w:style>
  <w:style w:type="character" w:customStyle="1" w:styleId="style4322">
    <w:name w:val="正文非缩进 Char"/>
    <w:next w:val="style4322"/>
    <w:qFormat/>
    <w:uiPriority w:val="0"/>
    <w:rPr>
      <w:rFonts w:ascii="宋体" w:eastAsia="宋体"/>
      <w:snapToGrid w:val="false"/>
      <w:color w:val="000000"/>
      <w:kern w:val="28"/>
      <w:sz w:val="28"/>
      <w:lang w:val="en-US" w:bidi="ar-SA" w:eastAsia="zh-CN"/>
    </w:rPr>
  </w:style>
  <w:style w:type="character" w:customStyle="1" w:styleId="style4323">
    <w:name w:val="标题 7 Char"/>
    <w:next w:val="style4323"/>
    <w:link w:val="style7"/>
    <w:qFormat/>
    <w:uiPriority w:val="0"/>
    <w:rPr>
      <w:b/>
      <w:bCs/>
      <w:kern w:val="2"/>
      <w:sz w:val="24"/>
      <w:szCs w:val="24"/>
    </w:rPr>
  </w:style>
  <w:style w:type="character" w:customStyle="1" w:styleId="style4324">
    <w:name w:val="正文文本缩进 2 Char"/>
    <w:next w:val="style4324"/>
    <w:link w:val="style82"/>
    <w:qFormat/>
    <w:uiPriority w:val="0"/>
    <w:rPr>
      <w:rFonts w:ascii="宋体"/>
      <w:sz w:val="28"/>
    </w:rPr>
  </w:style>
  <w:style w:type="character" w:customStyle="1" w:styleId="style4325">
    <w:name w:val="Char Char5"/>
    <w:next w:val="style4325"/>
    <w:qFormat/>
    <w:uiPriority w:val="0"/>
    <w:rPr>
      <w:rFonts w:ascii="宋体" w:eastAsia="宋体" w:hAnsi="Courier New"/>
      <w:kern w:val="2"/>
      <w:sz w:val="21"/>
      <w:lang w:val="en-US" w:eastAsia="zh-CN"/>
    </w:rPr>
  </w:style>
  <w:style w:type="character" w:customStyle="1" w:styleId="style4326">
    <w:name w:val="脚注文本 Char"/>
    <w:next w:val="style4326"/>
    <w:link w:val="style29"/>
    <w:qFormat/>
    <w:uiPriority w:val="0"/>
    <w:rPr>
      <w:color w:val="0000ff"/>
      <w:sz w:val="21"/>
    </w:rPr>
  </w:style>
  <w:style w:type="character" w:customStyle="1" w:styleId="style4327">
    <w:name w:val="称呼 Char1"/>
    <w:next w:val="style4327"/>
    <w:qFormat/>
    <w:uiPriority w:val="0"/>
    <w:rPr>
      <w:rFonts w:ascii="Times New Roman" w:cs="Times New Roman" w:eastAsia="宋体" w:hAnsi="Times New Roman"/>
      <w:szCs w:val="24"/>
    </w:rPr>
  </w:style>
  <w:style w:type="character" w:customStyle="1" w:styleId="style4328">
    <w:name w:val="正文1 Char"/>
    <w:next w:val="style4328"/>
    <w:qFormat/>
    <w:uiPriority w:val="0"/>
    <w:rPr>
      <w:rFonts w:ascii="宋体" w:eastAsia="宋体"/>
      <w:snapToGrid w:val="false"/>
      <w:color w:val="000000"/>
      <w:kern w:val="28"/>
      <w:sz w:val="28"/>
      <w:lang w:val="en-US" w:bidi="ar-SA" w:eastAsia="zh-CN"/>
    </w:rPr>
  </w:style>
  <w:style w:type="character" w:customStyle="1" w:styleId="style4329">
    <w:name w:val="正文缩进 Char1"/>
    <w:next w:val="style4329"/>
    <w:qFormat/>
    <w:uiPriority w:val="0"/>
    <w:rPr>
      <w:rFonts w:ascii="宋体" w:eastAsia="宋体"/>
      <w:snapToGrid w:val="false"/>
      <w:color w:val="000000"/>
      <w:kern w:val="28"/>
      <w:sz w:val="28"/>
      <w:lang w:val="en-US" w:bidi="ar-SA" w:eastAsia="zh-CN"/>
    </w:rPr>
  </w:style>
  <w:style w:type="character" w:customStyle="1" w:styleId="style4330">
    <w:name w:val="font21"/>
    <w:next w:val="style4330"/>
    <w:qFormat/>
    <w:uiPriority w:val="0"/>
    <w:rPr>
      <w:rFonts w:ascii="宋体" w:eastAsia="宋体" w:hAnsi="宋体" w:hint="eastAsia"/>
      <w:kern w:val="2"/>
      <w:sz w:val="28"/>
      <w:szCs w:val="28"/>
      <w:lang w:val="en-US" w:bidi="ar-SA" w:eastAsia="zh-CN"/>
    </w:rPr>
  </w:style>
  <w:style w:type="character" w:customStyle="1" w:styleId="style4331">
    <w:name w:val="Char Char26"/>
    <w:next w:val="style4331"/>
    <w:qFormat/>
    <w:uiPriority w:val="6"/>
    <w:rPr>
      <w:kern w:val="1"/>
      <w:sz w:val="21"/>
      <w:szCs w:val="24"/>
    </w:rPr>
  </w:style>
  <w:style w:type="character" w:customStyle="1" w:styleId="style4332">
    <w:name w:val="Item List Char"/>
    <w:next w:val="style4332"/>
    <w:link w:val="style4333"/>
    <w:qFormat/>
    <w:uiPriority w:val="0"/>
    <w:rPr>
      <w:rFonts w:ascii="Arial"/>
      <w:bCs/>
      <w:sz w:val="21"/>
      <w:szCs w:val="21"/>
      <w:lang w:val="en-US" w:bidi="ar-SA" w:eastAsia="zh-CN"/>
    </w:rPr>
  </w:style>
  <w:style w:type="paragraph" w:customStyle="1" w:styleId="style4333">
    <w:name w:val="Item List"/>
    <w:next w:val="style4333"/>
    <w:link w:val="style4332"/>
    <w:qFormat/>
    <w:uiPriority w:val="0"/>
    <w:pPr>
      <w:spacing w:after="156" w:lineRule="auto" w:line="360"/>
      <w:ind w:firstLine="424" w:firstLineChars="202"/>
      <w:jc w:val="both"/>
    </w:pPr>
    <w:rPr>
      <w:rFonts w:ascii="Arial" w:cs="Times New Roman" w:eastAsia="宋体" w:hAnsi="Times New Roman"/>
      <w:bCs/>
      <w:sz w:val="21"/>
      <w:szCs w:val="21"/>
      <w:lang w:val="en-US" w:bidi="ar-SA" w:eastAsia="zh-CN"/>
    </w:rPr>
  </w:style>
  <w:style w:type="character" w:customStyle="1" w:styleId="style4334">
    <w:name w:val="批注框文本 Char1"/>
    <w:next w:val="style4334"/>
    <w:qFormat/>
    <w:uiPriority w:val="0"/>
    <w:rPr>
      <w:rFonts w:ascii="Times New Roman" w:cs="Times New Roman" w:eastAsia="宋体" w:hAnsi="Times New Roman"/>
      <w:sz w:val="18"/>
      <w:szCs w:val="18"/>
    </w:rPr>
  </w:style>
  <w:style w:type="character" w:customStyle="1" w:styleId="style4335">
    <w:name w:val="纯文本 Char1"/>
    <w:next w:val="style4335"/>
    <w:link w:val="style4336"/>
    <w:qFormat/>
    <w:uiPriority w:val="0"/>
    <w:rPr>
      <w:rFonts w:ascii="宋体" w:hAnsi="Courier New"/>
    </w:rPr>
  </w:style>
  <w:style w:type="paragraph" w:customStyle="1" w:styleId="style4336">
    <w:name w:val="纯文本1"/>
    <w:basedOn w:val="style0"/>
    <w:next w:val="style4336"/>
    <w:link w:val="style4335"/>
    <w:qFormat/>
    <w:uiPriority w:val="0"/>
    <w:pPr>
      <w:adjustRightInd/>
    </w:pPr>
    <w:rPr>
      <w:rFonts w:ascii="宋体" w:hAnsi="Courier New"/>
      <w:kern w:val="0"/>
      <w:sz w:val="20"/>
      <w:szCs w:val="20"/>
    </w:rPr>
  </w:style>
  <w:style w:type="character" w:customStyle="1" w:styleId="style4337">
    <w:name w:val="正文首行缩进 Char"/>
    <w:next w:val="style4337"/>
    <w:link w:val="style77"/>
    <w:qFormat/>
    <w:uiPriority w:val="0"/>
    <w:rPr>
      <w:rFonts w:ascii="宋体"/>
      <w:kern w:val="2"/>
      <w:sz w:val="24"/>
      <w:lang w:val="zh-CN"/>
    </w:rPr>
  </w:style>
  <w:style w:type="character" w:customStyle="1" w:styleId="style4338">
    <w:name w:val="h3 Char"/>
    <w:next w:val="style4338"/>
    <w:qFormat/>
    <w:uiPriority w:val="0"/>
    <w:rPr>
      <w:rFonts w:eastAsia="宋体"/>
      <w:b/>
      <w:kern w:val="2"/>
      <w:sz w:val="32"/>
      <w:lang w:val="en-US" w:bidi="ar-SA" w:eastAsia="zh-CN"/>
    </w:rPr>
  </w:style>
  <w:style w:type="character" w:customStyle="1" w:styleId="style4339">
    <w:name w:val="dandyren_title1"/>
    <w:next w:val="style4339"/>
    <w:qFormat/>
    <w:uiPriority w:val="0"/>
    <w:rPr>
      <w:b/>
      <w:bCs/>
      <w:color w:val="ff6633"/>
      <w:sz w:val="18"/>
      <w:szCs w:val="18"/>
    </w:rPr>
  </w:style>
  <w:style w:type="character" w:customStyle="1" w:styleId="style4340">
    <w:name w:val="Char Char31"/>
    <w:next w:val="style4340"/>
    <w:qFormat/>
    <w:uiPriority w:val="6"/>
    <w:rPr>
      <w:rFonts w:ascii="Arial" w:eastAsia="黑体" w:hAnsi="Arial"/>
      <w:kern w:val="1"/>
      <w:sz w:val="24"/>
      <w:szCs w:val="24"/>
    </w:rPr>
  </w:style>
  <w:style w:type="character" w:customStyle="1" w:styleId="style4341">
    <w:name w:val="h Char1"/>
    <w:next w:val="style4341"/>
    <w:qFormat/>
    <w:uiPriority w:val="0"/>
    <w:rPr>
      <w:sz w:val="18"/>
      <w:szCs w:val="18"/>
    </w:rPr>
  </w:style>
  <w:style w:type="character" w:customStyle="1" w:styleId="style4342">
    <w:name w:val="solutionfonts"/>
    <w:next w:val="style4342"/>
    <w:qFormat/>
    <w:uiPriority w:val="0"/>
  </w:style>
  <w:style w:type="character" w:customStyle="1" w:styleId="style4343">
    <w:name w:val="标题 4 Char2"/>
    <w:next w:val="style4343"/>
    <w:link w:val="style4"/>
    <w:qFormat/>
    <w:uiPriority w:val="9"/>
    <w:rPr>
      <w:rFonts w:ascii="Arial" w:eastAsia="黑体" w:hAnsi="Arial"/>
      <w:b/>
      <w:bCs/>
      <w:kern w:val="2"/>
      <w:sz w:val="28"/>
      <w:szCs w:val="28"/>
      <w:lang w:val="zh-CN"/>
    </w:rPr>
  </w:style>
  <w:style w:type="character" w:customStyle="1" w:styleId="style4344">
    <w:name w:val="首行缩进 Char"/>
    <w:next w:val="style4344"/>
    <w:qFormat/>
    <w:uiPriority w:val="0"/>
    <w:rPr>
      <w:rFonts w:ascii="宋体" w:eastAsia="宋体"/>
      <w:kern w:val="2"/>
      <w:sz w:val="24"/>
      <w:lang w:val="en-US" w:bidi="ar-SA" w:eastAsia="zh-CN"/>
    </w:rPr>
  </w:style>
  <w:style w:type="character" w:customStyle="1" w:styleId="style4345">
    <w:name w:val="Char Char52"/>
    <w:next w:val="style4345"/>
    <w:qFormat/>
    <w:uiPriority w:val="0"/>
    <w:rPr>
      <w:rFonts w:ascii="宋体" w:eastAsia="宋体" w:hAnsi="Courier New"/>
      <w:kern w:val="2"/>
      <w:sz w:val="21"/>
      <w:lang w:val="en-US" w:eastAsia="zh-CN"/>
    </w:rPr>
  </w:style>
  <w:style w:type="character" w:customStyle="1" w:styleId="style4346">
    <w:name w:val="正文文本 3 Char"/>
    <w:next w:val="style4346"/>
    <w:link w:val="style81"/>
    <w:qFormat/>
    <w:uiPriority w:val="0"/>
    <w:rPr>
      <w:kern w:val="2"/>
      <w:sz w:val="21"/>
    </w:rPr>
  </w:style>
  <w:style w:type="character" w:customStyle="1" w:styleId="style4347">
    <w:name w:val="font31"/>
    <w:next w:val="style4347"/>
    <w:qFormat/>
    <w:uiPriority w:val="0"/>
    <w:rPr>
      <w:rFonts w:ascii="仿宋" w:cs="仿宋" w:eastAsia="仿宋" w:hAnsi="仿宋" w:hint="eastAsia"/>
      <w:color w:val="000000"/>
      <w:sz w:val="20"/>
      <w:szCs w:val="20"/>
      <w:u w:val="none"/>
    </w:rPr>
  </w:style>
  <w:style w:type="character" w:customStyle="1" w:styleId="style4348">
    <w:name w:val="正文说明 Char"/>
    <w:next w:val="style4348"/>
    <w:link w:val="style4349"/>
    <w:qFormat/>
    <w:uiPriority w:val="0"/>
    <w:rPr>
      <w:sz w:val="24"/>
      <w:szCs w:val="24"/>
    </w:rPr>
  </w:style>
  <w:style w:type="paragraph" w:customStyle="1" w:styleId="style4349">
    <w:name w:val="正文说明"/>
    <w:basedOn w:val="style0"/>
    <w:next w:val="style4349"/>
    <w:link w:val="style4348"/>
    <w:qFormat/>
    <w:uiPriority w:val="0"/>
    <w:pPr>
      <w:adjustRightInd/>
      <w:spacing w:lineRule="auto" w:line="360"/>
    </w:pPr>
    <w:rPr>
      <w:kern w:val="0"/>
      <w:sz w:val="24"/>
    </w:rPr>
  </w:style>
  <w:style w:type="character" w:customStyle="1" w:styleId="style4350">
    <w:name w:val="脚注文本 Char1"/>
    <w:next w:val="style4350"/>
    <w:qFormat/>
    <w:uiPriority w:val="0"/>
    <w:rPr>
      <w:rFonts w:ascii="Times New Roman" w:cs="Times New Roman" w:eastAsia="宋体" w:hAnsi="Times New Roman"/>
      <w:sz w:val="18"/>
      <w:szCs w:val="18"/>
    </w:rPr>
  </w:style>
  <w:style w:type="character" w:customStyle="1" w:styleId="style4351">
    <w:name w:val="Char Char1211"/>
    <w:next w:val="style4351"/>
    <w:qFormat/>
    <w:uiPriority w:val="0"/>
    <w:rPr>
      <w:rFonts w:ascii="仿宋_GB2312" w:eastAsia="仿宋_GB2312"/>
      <w:b/>
      <w:bCs/>
      <w:kern w:val="2"/>
      <w:sz w:val="24"/>
      <w:szCs w:val="24"/>
      <w:lang w:val="zh-CN" w:bidi="ar-SA" w:eastAsia="zh-CN"/>
    </w:rPr>
  </w:style>
  <w:style w:type="character" w:customStyle="1" w:styleId="style4352">
    <w:name w:val="标题 Char"/>
    <w:next w:val="style4352"/>
    <w:qFormat/>
    <w:uiPriority w:val="0"/>
    <w:rPr>
      <w:rFonts w:eastAsia="宋体"/>
      <w:b/>
      <w:sz w:val="24"/>
      <w:lang w:val="en-GB" w:bidi="ar-SA" w:eastAsia="zh-CN"/>
    </w:rPr>
  </w:style>
  <w:style w:type="character" w:customStyle="1" w:styleId="style4353">
    <w:name w:val="Char Char35"/>
    <w:next w:val="style4353"/>
    <w:qFormat/>
    <w:uiPriority w:val="6"/>
    <w:rPr>
      <w:rFonts w:ascii="Arial" w:eastAsia="黑体" w:hAnsi="Arial"/>
      <w:b/>
      <w:kern w:val="1"/>
      <w:sz w:val="28"/>
      <w:szCs w:val="28"/>
      <w:lang w:val="zh-CN"/>
    </w:rPr>
  </w:style>
  <w:style w:type="character" w:customStyle="1" w:styleId="style4354">
    <w:name w:val="纯文本 Char Char Char"/>
    <w:next w:val="style4354"/>
    <w:qFormat/>
    <w:uiPriority w:val="0"/>
    <w:rPr>
      <w:rFonts w:ascii="宋体" w:eastAsia="宋体" w:hAnsi="Courier New"/>
      <w:kern w:val="2"/>
      <w:sz w:val="21"/>
      <w:lang w:val="en-US" w:bidi="ar-SA" w:eastAsia="zh-CN"/>
    </w:rPr>
  </w:style>
  <w:style w:type="character" w:customStyle="1" w:styleId="style4355">
    <w:name w:val="Table Text Char"/>
    <w:next w:val="style4355"/>
    <w:link w:val="style4356"/>
    <w:qFormat/>
    <w:uiPriority w:val="0"/>
    <w:rPr>
      <w:sz w:val="24"/>
      <w:szCs w:val="24"/>
    </w:rPr>
  </w:style>
  <w:style w:type="paragraph" w:customStyle="1" w:styleId="style4356">
    <w:name w:val="Table Text"/>
    <w:basedOn w:val="style0"/>
    <w:next w:val="style4356"/>
    <w:link w:val="style4355"/>
    <w:qFormat/>
    <w:uiPriority w:val="0"/>
    <w:pPr>
      <w:widowControl/>
      <w:spacing w:before="60" w:after="60"/>
      <w:jc w:val="left"/>
    </w:pPr>
    <w:rPr>
      <w:kern w:val="0"/>
      <w:sz w:val="24"/>
    </w:rPr>
  </w:style>
  <w:style w:type="character" w:customStyle="1" w:styleId="style4357">
    <w:name w:val="正文1 Char1"/>
    <w:next w:val="style4357"/>
    <w:qFormat/>
    <w:uiPriority w:val="0"/>
    <w:rPr>
      <w:rFonts w:ascii="仿宋_GB2312" w:eastAsia="仿宋_GB2312" w:hAnsi="Courier New"/>
      <w:kern w:val="28"/>
      <w:sz w:val="24"/>
      <w:szCs w:val="24"/>
      <w:lang w:val="en-US" w:eastAsia="zh-CN"/>
    </w:rPr>
  </w:style>
  <w:style w:type="character" w:customStyle="1" w:styleId="style4358">
    <w:name w:val="页脚 Char1"/>
    <w:next w:val="style4358"/>
    <w:qFormat/>
    <w:uiPriority w:val="0"/>
    <w:rPr>
      <w:rFonts w:eastAsia="宋体"/>
      <w:kern w:val="2"/>
      <w:sz w:val="18"/>
      <w:szCs w:val="18"/>
      <w:lang w:val="en-US" w:bidi="ar-SA" w:eastAsia="zh-CN"/>
    </w:rPr>
  </w:style>
  <w:style w:type="character" w:customStyle="1" w:styleId="style4359">
    <w:name w:val="Bold"/>
    <w:next w:val="style4359"/>
    <w:qFormat/>
    <w:uiPriority w:val="0"/>
    <w:rPr>
      <w:rFonts w:ascii="Arial" w:cs="Times New Roman" w:eastAsia="黑体" w:hAnsi="Arial"/>
      <w:b/>
      <w:kern w:val="2"/>
      <w:sz w:val="32"/>
      <w:szCs w:val="32"/>
      <w:lang w:val="en-US" w:bidi="ar-SA" w:eastAsia="zh-CN"/>
    </w:rPr>
  </w:style>
  <w:style w:type="character" w:customStyle="1" w:styleId="style4360">
    <w:name w:val="批注文字 Char1"/>
    <w:next w:val="style4360"/>
    <w:link w:val="style30"/>
    <w:qFormat/>
    <w:uiPriority w:val="99"/>
    <w:rPr>
      <w:kern w:val="2"/>
      <w:sz w:val="21"/>
      <w:szCs w:val="24"/>
    </w:rPr>
  </w:style>
  <w:style w:type="character" w:customStyle="1" w:styleId="style4361">
    <w:name w:val="签名 Char"/>
    <w:next w:val="style4361"/>
    <w:link w:val="style64"/>
    <w:qFormat/>
    <w:uiPriority w:val="0"/>
    <w:rPr>
      <w:rFonts w:eastAsia="仿宋_GB2312"/>
      <w:sz w:val="24"/>
    </w:rPr>
  </w:style>
  <w:style w:type="character" w:customStyle="1" w:styleId="style4362">
    <w:name w:val="hui3"/>
    <w:next w:val="style4362"/>
    <w:qFormat/>
    <w:uiPriority w:val="0"/>
    <w:rPr>
      <w:color w:val="333333"/>
    </w:rPr>
  </w:style>
  <w:style w:type="character" w:customStyle="1" w:styleId="style4363">
    <w:name w:val="Char Char17"/>
    <w:next w:val="style4363"/>
    <w:qFormat/>
    <w:uiPriority w:val="6"/>
    <w:rPr>
      <w:rFonts w:eastAsia="仿宋_GB2312"/>
      <w:sz w:val="24"/>
    </w:rPr>
  </w:style>
  <w:style w:type="character" w:customStyle="1" w:styleId="style4364">
    <w:name w:val="标题 4 字符"/>
    <w:next w:val="style4364"/>
    <w:qFormat/>
    <w:uiPriority w:val="9"/>
    <w:rPr>
      <w:rFonts w:ascii="等线 Light" w:cs="Times New Roman" w:eastAsia="等线 Light" w:hAnsi="等线 Light"/>
      <w:b/>
      <w:bCs/>
      <w:snapToGrid w:val="false"/>
      <w:kern w:val="0"/>
      <w:sz w:val="28"/>
      <w:szCs w:val="28"/>
    </w:rPr>
  </w:style>
  <w:style w:type="character" w:customStyle="1" w:styleId="style4365">
    <w:name w:val="Char Char37"/>
    <w:next w:val="style4365"/>
    <w:qFormat/>
    <w:uiPriority w:val="6"/>
    <w:rPr>
      <w:b/>
      <w:kern w:val="1"/>
      <w:sz w:val="44"/>
      <w:szCs w:val="44"/>
    </w:rPr>
  </w:style>
  <w:style w:type="character" w:customStyle="1" w:styleId="style4366">
    <w:name w:val="列出段落 Char"/>
    <w:next w:val="style4366"/>
    <w:qFormat/>
    <w:uiPriority w:val="0"/>
    <w:rPr>
      <w:rFonts w:cs="Lucida Sans" w:eastAsia="楷体_GB2312"/>
      <w:kern w:val="2"/>
      <w:sz w:val="24"/>
      <w:szCs w:val="24"/>
      <w:lang w:val="en-US" w:bidi="ar-SA" w:eastAsia="zh-CN"/>
    </w:rPr>
  </w:style>
  <w:style w:type="character" w:customStyle="1" w:styleId="style4367">
    <w:name w:val="正文文本缩进 3 Char1"/>
    <w:next w:val="style4367"/>
    <w:qFormat/>
    <w:uiPriority w:val="99"/>
    <w:rPr>
      <w:rFonts w:ascii="Times New Roman" w:cs="Times New Roman" w:eastAsia="宋体" w:hAnsi="Times New Roman"/>
      <w:sz w:val="16"/>
      <w:szCs w:val="16"/>
    </w:rPr>
  </w:style>
  <w:style w:type="character" w:customStyle="1" w:styleId="style4368">
    <w:name w:val="公文正文 Char Char"/>
    <w:next w:val="style4368"/>
    <w:link w:val="style4369"/>
    <w:qFormat/>
    <w:uiPriority w:val="0"/>
    <w:rPr>
      <w:rFonts w:ascii="仿宋_GB2312" w:eastAsia="仿宋_GB2312"/>
      <w:kern w:val="2"/>
      <w:sz w:val="24"/>
      <w:szCs w:val="24"/>
    </w:rPr>
  </w:style>
  <w:style w:type="paragraph" w:customStyle="1" w:styleId="style4369">
    <w:name w:val="公文正文"/>
    <w:basedOn w:val="style0"/>
    <w:next w:val="style4369"/>
    <w:link w:val="style4368"/>
    <w:qFormat/>
    <w:uiPriority w:val="0"/>
    <w:pPr>
      <w:adjustRightInd/>
      <w:spacing w:before="156" w:lineRule="auto" w:line="360"/>
      <w:ind w:firstLine="360" w:firstLineChars="200"/>
    </w:pPr>
    <w:rPr>
      <w:rFonts w:ascii="仿宋_GB2312" w:eastAsia="仿宋_GB2312"/>
      <w:sz w:val="24"/>
    </w:rPr>
  </w:style>
  <w:style w:type="character" w:customStyle="1" w:styleId="style4370">
    <w:name w:val="Table Text Char1"/>
    <w:next w:val="style4370"/>
    <w:qFormat/>
    <w:uiPriority w:val="0"/>
    <w:rPr>
      <w:rFonts w:eastAsia="宋体"/>
      <w:sz w:val="24"/>
      <w:szCs w:val="24"/>
      <w:lang w:val="en-US" w:bidi="ar-SA" w:eastAsia="zh-CN"/>
    </w:rPr>
  </w:style>
  <w:style w:type="character" w:customStyle="1" w:styleId="style4371">
    <w:name w:val="标题 1 Char Char"/>
    <w:next w:val="style4371"/>
    <w:qFormat/>
    <w:uiPriority w:val="0"/>
    <w:rPr>
      <w:rFonts w:ascii="宋体" w:eastAsia="宋体" w:hAnsi="宋体" w:hint="eastAsia"/>
      <w:b/>
      <w:spacing w:val="-2"/>
      <w:sz w:val="24"/>
      <w:lang w:val="en-US" w:bidi="ar-SA" w:eastAsia="zh-CN"/>
    </w:rPr>
  </w:style>
  <w:style w:type="character" w:customStyle="1" w:styleId="style4372">
    <w:name w:val="正文（缩进2汉字） Char"/>
    <w:next w:val="style4372"/>
    <w:link w:val="style4373"/>
    <w:qFormat/>
    <w:uiPriority w:val="0"/>
    <w:rPr>
      <w:rFonts w:ascii="宋体"/>
    </w:rPr>
  </w:style>
  <w:style w:type="paragraph" w:customStyle="1" w:styleId="style4373">
    <w:name w:val="正文（缩进2汉字）"/>
    <w:basedOn w:val="style0"/>
    <w:next w:val="style4373"/>
    <w:link w:val="style4372"/>
    <w:qFormat/>
    <w:uiPriority w:val="0"/>
    <w:pPr>
      <w:tabs>
        <w:tab w:val="left" w:leader="none" w:pos="525"/>
      </w:tabs>
      <w:adjustRightInd/>
      <w:spacing w:before="100" w:beforeAutospacing="true" w:after="100" w:afterAutospacing="true"/>
      <w:ind w:left="120" w:leftChars="50" w:firstLine="494" w:firstLineChars="206"/>
    </w:pPr>
    <w:rPr>
      <w:rFonts w:ascii="宋体"/>
      <w:kern w:val="0"/>
      <w:sz w:val="20"/>
      <w:szCs w:val="20"/>
    </w:rPr>
  </w:style>
  <w:style w:type="character" w:customStyle="1" w:styleId="style4374">
    <w:name w:val="标题 8 Char"/>
    <w:next w:val="style4374"/>
    <w:link w:val="style8"/>
    <w:qFormat/>
    <w:uiPriority w:val="0"/>
    <w:rPr>
      <w:rFonts w:ascii="Arial" w:eastAsia="黑体" w:hAnsi="Arial"/>
      <w:kern w:val="2"/>
      <w:sz w:val="24"/>
      <w:szCs w:val="24"/>
    </w:rPr>
  </w:style>
  <w:style w:type="character" w:customStyle="1" w:styleId="style4375">
    <w:name w:val="标书表格字体格式 Char"/>
    <w:next w:val="style4375"/>
    <w:qFormat/>
    <w:uiPriority w:val="0"/>
    <w:rPr>
      <w:kern w:val="2"/>
      <w:sz w:val="21"/>
      <w:szCs w:val="24"/>
      <w:lang w:bidi="ar-SA"/>
    </w:rPr>
  </w:style>
  <w:style w:type="character" w:customStyle="1" w:styleId="style4376">
    <w:name w:val="tw4winError"/>
    <w:next w:val="style4376"/>
    <w:qFormat/>
    <w:uiPriority w:val="0"/>
    <w:rPr>
      <w:rFonts w:ascii="Courier New" w:cs="Courier New" w:hAnsi="Courier New"/>
      <w:color w:val="00ff00"/>
      <w:sz w:val="40"/>
      <w:szCs w:val="40"/>
    </w:rPr>
  </w:style>
  <w:style w:type="character" w:customStyle="1" w:styleId="style4377">
    <w:name w:val="Body Text(ch) Char Char"/>
    <w:next w:val="style4377"/>
    <w:qFormat/>
    <w:uiPriority w:val="0"/>
    <w:rPr>
      <w:rFonts w:ascii="宋体"/>
      <w:kern w:val="2"/>
      <w:sz w:val="24"/>
      <w:szCs w:val="21"/>
      <w:lang w:val="zh-CN"/>
    </w:rPr>
  </w:style>
  <w:style w:type="character" w:customStyle="1" w:styleId="style4378">
    <w:name w:val="正文首行缩进两字 Char"/>
    <w:next w:val="style4378"/>
    <w:qFormat/>
    <w:uiPriority w:val="0"/>
    <w:rPr>
      <w:sz w:val="24"/>
      <w:szCs w:val="24"/>
      <w:lang w:val="en-US" w:bidi="ar-SA" w:eastAsia="zh-CN"/>
    </w:rPr>
  </w:style>
  <w:style w:type="character" w:customStyle="1" w:styleId="style4379">
    <w:name w:val="正文文本 Char"/>
    <w:next w:val="style4379"/>
    <w:qFormat/>
    <w:uiPriority w:val="0"/>
    <w:rPr>
      <w:rFonts w:eastAsia="宋体"/>
      <w:kern w:val="2"/>
      <w:sz w:val="24"/>
      <w:szCs w:val="24"/>
      <w:lang w:val="en-US" w:bidi="ar-SA" w:eastAsia="zh-CN"/>
    </w:rPr>
  </w:style>
  <w:style w:type="character" w:customStyle="1" w:styleId="style4380">
    <w:name w:val="文档结构图 字符1"/>
    <w:next w:val="style4380"/>
    <w:qFormat/>
    <w:uiPriority w:val="0"/>
    <w:rPr>
      <w:rFonts w:ascii="宋体" w:cs="Arial" w:eastAsia="黑体" w:hAnsi="Calibri"/>
      <w:snapToGrid w:val="false"/>
      <w:kern w:val="2"/>
      <w:sz w:val="18"/>
      <w:szCs w:val="18"/>
    </w:rPr>
  </w:style>
  <w:style w:type="character" w:customStyle="1" w:styleId="style4381">
    <w:name w:val="content"/>
    <w:next w:val="style4381"/>
    <w:qFormat/>
    <w:uiPriority w:val="0"/>
  </w:style>
  <w:style w:type="character" w:customStyle="1" w:styleId="style4382">
    <w:name w:val="tw4winPopup"/>
    <w:next w:val="style4382"/>
    <w:qFormat/>
    <w:uiPriority w:val="0"/>
    <w:rPr>
      <w:rFonts w:ascii="Courier New" w:cs="Courier New" w:hAnsi="Courier New"/>
      <w:color w:val="008000"/>
      <w:lang w:val="en-US" w:eastAsia="zh-CN"/>
    </w:rPr>
  </w:style>
  <w:style w:type="character" w:customStyle="1" w:styleId="style4383">
    <w:name w:val="param-name"/>
    <w:next w:val="style4383"/>
    <w:qFormat/>
    <w:uiPriority w:val="99"/>
    <w:rPr>
      <w:rFonts w:ascii="Arial" w:cs="Arial" w:eastAsia="黑体" w:hAnsi="Arial"/>
      <w:snapToGrid w:val="false"/>
      <w:kern w:val="0"/>
      <w:szCs w:val="21"/>
    </w:rPr>
  </w:style>
  <w:style w:type="character" w:customStyle="1" w:styleId="style4384">
    <w:name w:val="标准正文格式 Char"/>
    <w:next w:val="style4384"/>
    <w:qFormat/>
    <w:uiPriority w:val="0"/>
    <w:rPr>
      <w:rFonts w:ascii="宋体" w:cs="宋体" w:eastAsia="仿宋_GB2312"/>
      <w:color w:val="000000"/>
      <w:sz w:val="24"/>
      <w:lang w:val="en-US" w:bidi="ar-SA" w:eastAsia="zh-CN"/>
    </w:rPr>
  </w:style>
  <w:style w:type="character" w:customStyle="1" w:styleId="style4385">
    <w:name w:val="Char Char212"/>
    <w:next w:val="style4385"/>
    <w:qFormat/>
    <w:uiPriority w:val="0"/>
    <w:rPr>
      <w:rFonts w:eastAsia="宋体"/>
      <w:b/>
      <w:bCs/>
      <w:kern w:val="2"/>
      <w:sz w:val="21"/>
      <w:szCs w:val="24"/>
      <w:lang w:val="en-US" w:bidi="ar-SA" w:eastAsia="zh-CN"/>
    </w:rPr>
  </w:style>
  <w:style w:type="character" w:customStyle="1" w:styleId="style4386">
    <w:name w:val="文档结构图 Char"/>
    <w:next w:val="style4386"/>
    <w:qFormat/>
    <w:uiPriority w:val="0"/>
    <w:rPr>
      <w:rFonts w:eastAsia="宋体"/>
      <w:kern w:val="2"/>
      <w:sz w:val="21"/>
      <w:szCs w:val="24"/>
      <w:lang w:val="en-US" w:bidi="ar-SA" w:eastAsia="zh-CN"/>
    </w:rPr>
  </w:style>
  <w:style w:type="character" w:customStyle="1" w:styleId="style4387">
    <w:name w:val="zbggmain style9"/>
    <w:next w:val="style4387"/>
    <w:qFormat/>
    <w:uiPriority w:val="0"/>
  </w:style>
  <w:style w:type="character" w:customStyle="1" w:styleId="style4388">
    <w:name w:val="Char Char16"/>
    <w:next w:val="style4388"/>
    <w:qFormat/>
    <w:uiPriority w:val="6"/>
    <w:rPr>
      <w:kern w:val="1"/>
      <w:sz w:val="18"/>
      <w:szCs w:val="18"/>
    </w:rPr>
  </w:style>
  <w:style w:type="character" w:customStyle="1" w:styleId="style4389">
    <w:name w:val="font51"/>
    <w:next w:val="style4389"/>
    <w:qFormat/>
    <w:uiPriority w:val="0"/>
    <w:rPr>
      <w:rFonts w:ascii="仿宋" w:cs="仿宋" w:eastAsia="仿宋" w:hAnsi="仿宋" w:hint="eastAsia"/>
      <w:color w:val="000000"/>
      <w:sz w:val="20"/>
      <w:szCs w:val="20"/>
      <w:u w:val="none"/>
    </w:rPr>
  </w:style>
  <w:style w:type="character" w:customStyle="1" w:styleId="style4390">
    <w:name w:val="Char Char82"/>
    <w:next w:val="style4390"/>
    <w:qFormat/>
    <w:uiPriority w:val="0"/>
    <w:rPr>
      <w:rFonts w:eastAsia="宋体"/>
      <w:b/>
      <w:sz w:val="24"/>
      <w:lang w:val="en-GB" w:eastAsia="zh-CN"/>
    </w:rPr>
  </w:style>
  <w:style w:type="character" w:customStyle="1" w:styleId="style4391">
    <w:name w:val="正文文本缩进 3 Char"/>
    <w:next w:val="style4391"/>
    <w:link w:val="style83"/>
    <w:qFormat/>
    <w:uiPriority w:val="0"/>
    <w:rPr>
      <w:kern w:val="2"/>
      <w:sz w:val="24"/>
    </w:rPr>
  </w:style>
  <w:style w:type="character" w:customStyle="1" w:styleId="style4392">
    <w:name w:val="日期 Char1"/>
    <w:next w:val="style4392"/>
    <w:qFormat/>
    <w:uiPriority w:val="99"/>
    <w:rPr>
      <w:rFonts w:ascii="Times New Roman" w:cs="Times New Roman" w:eastAsia="宋体" w:hAnsi="Times New Roman"/>
      <w:szCs w:val="24"/>
    </w:rPr>
  </w:style>
  <w:style w:type="character" w:customStyle="1" w:styleId="style4393">
    <w:name w:val="页眉 字符"/>
    <w:next w:val="style4393"/>
    <w:qFormat/>
    <w:uiPriority w:val="99"/>
    <w:rPr>
      <w:kern w:val="2"/>
      <w:sz w:val="18"/>
      <w:szCs w:val="18"/>
    </w:rPr>
  </w:style>
  <w:style w:type="character" w:customStyle="1" w:styleId="style4394">
    <w:name w:val="Char Char33"/>
    <w:next w:val="style4394"/>
    <w:qFormat/>
    <w:uiPriority w:val="6"/>
    <w:rPr>
      <w:rFonts w:ascii="Arial" w:eastAsia="黑体" w:hAnsi="Arial"/>
      <w:b/>
      <w:kern w:val="1"/>
      <w:sz w:val="24"/>
      <w:szCs w:val="24"/>
    </w:rPr>
  </w:style>
  <w:style w:type="character" w:customStyle="1" w:styleId="style4395">
    <w:name w:val="b11_01b Char"/>
    <w:next w:val="style4395"/>
    <w:link w:val="style4396"/>
    <w:qFormat/>
    <w:uiPriority w:val="0"/>
    <w:rPr>
      <w:rFonts w:ascii="Verdana" w:hAnsi="Verdana"/>
      <w:b/>
      <w:bCs/>
      <w:color w:val="4a82ca"/>
      <w:sz w:val="17"/>
      <w:szCs w:val="17"/>
    </w:rPr>
  </w:style>
  <w:style w:type="paragraph" w:customStyle="1" w:styleId="style4396">
    <w:name w:val="b11_01b"/>
    <w:basedOn w:val="style0"/>
    <w:next w:val="style0"/>
    <w:link w:val="style4395"/>
    <w:qFormat/>
    <w:uiPriority w:val="0"/>
    <w:pPr>
      <w:widowControl/>
      <w:adjustRightInd/>
      <w:spacing w:before="100" w:beforeAutospacing="true" w:after="100" w:afterAutospacing="true" w:lineRule="auto" w:line="384"/>
      <w:jc w:val="left"/>
    </w:pPr>
    <w:rPr>
      <w:rFonts w:ascii="Verdana" w:hAnsi="Verdana"/>
      <w:b/>
      <w:bCs/>
      <w:color w:val="4a82ca"/>
      <w:kern w:val="0"/>
      <w:sz w:val="17"/>
      <w:szCs w:val="17"/>
    </w:rPr>
  </w:style>
  <w:style w:type="character" w:customStyle="1" w:styleId="style4397">
    <w:name w:val="Char Char121"/>
    <w:next w:val="style4397"/>
    <w:qFormat/>
    <w:uiPriority w:val="6"/>
    <w:rPr>
      <w:rFonts w:ascii="仿宋_GB2312" w:eastAsia="仿宋_GB2312"/>
      <w:b/>
      <w:bCs/>
      <w:kern w:val="2"/>
      <w:sz w:val="24"/>
      <w:szCs w:val="24"/>
      <w:lang w:val="zh-CN" w:bidi="ar-SA" w:eastAsia="zh-CN"/>
    </w:rPr>
  </w:style>
  <w:style w:type="character" w:customStyle="1" w:styleId="style4398">
    <w:name w:val="Footer-Even Char"/>
    <w:next w:val="style4398"/>
    <w:qFormat/>
    <w:uiPriority w:val="0"/>
    <w:rPr>
      <w:rFonts w:eastAsia="宋体"/>
      <w:kern w:val="2"/>
      <w:sz w:val="18"/>
      <w:lang w:val="en-US" w:bidi="ar-SA" w:eastAsia="zh-CN"/>
    </w:rPr>
  </w:style>
  <w:style w:type="character" w:customStyle="1" w:styleId="style4399">
    <w:name w:val="页脚 Char2"/>
    <w:next w:val="style4399"/>
    <w:link w:val="style32"/>
    <w:qFormat/>
    <w:uiPriority w:val="99"/>
    <w:rPr>
      <w:kern w:val="2"/>
      <w:sz w:val="18"/>
      <w:szCs w:val="18"/>
    </w:rPr>
  </w:style>
  <w:style w:type="character" w:customStyle="1" w:styleId="style4400">
    <w:name w:val="Char Char36"/>
    <w:next w:val="style4400"/>
    <w:qFormat/>
    <w:uiPriority w:val="6"/>
    <w:rPr>
      <w:rFonts w:ascii="仿宋_GB2312" w:cs="Arial" w:eastAsia="仿宋_GB2312" w:hAnsi="仿宋_GB2312"/>
      <w:b/>
      <w:kern w:val="1"/>
      <w:sz w:val="32"/>
      <w:szCs w:val="32"/>
      <w:lang w:val="zh-CN" w:bidi="ar-SA" w:eastAsia="zh-CN"/>
    </w:rPr>
  </w:style>
  <w:style w:type="character" w:customStyle="1" w:styleId="style4401">
    <w:name w:val="Char Char61"/>
    <w:next w:val="style4401"/>
    <w:qFormat/>
    <w:uiPriority w:val="6"/>
    <w:rPr>
      <w:rFonts w:eastAsia="宋体"/>
      <w:kern w:val="2"/>
      <w:sz w:val="21"/>
      <w:szCs w:val="24"/>
      <w:lang w:val="en-US" w:bidi="ar-SA" w:eastAsia="zh-CN"/>
    </w:rPr>
  </w:style>
  <w:style w:type="character" w:customStyle="1" w:styleId="style4402">
    <w:name w:val="正文文字缩进 2 Char Char"/>
    <w:next w:val="style4402"/>
    <w:qFormat/>
    <w:uiPriority w:val="0"/>
    <w:rPr>
      <w:rFonts w:ascii="宋体"/>
      <w:sz w:val="28"/>
    </w:rPr>
  </w:style>
  <w:style w:type="character" w:customStyle="1" w:styleId="style4403">
    <w:name w:val="f141"/>
    <w:next w:val="style4403"/>
    <w:qFormat/>
    <w:uiPriority w:val="0"/>
    <w:rPr>
      <w:rFonts w:ascii="Tahoma" w:eastAsia="宋体" w:hAnsi="Tahoma"/>
      <w:b/>
      <w:kern w:val="2"/>
      <w:sz w:val="21"/>
      <w:szCs w:val="21"/>
      <w:lang w:val="en-US" w:bidi="ar-SA" w:eastAsia="zh-CN"/>
    </w:rPr>
  </w:style>
  <w:style w:type="character" w:customStyle="1" w:styleId="style4404">
    <w:name w:val="段落 Char Char"/>
    <w:next w:val="style4404"/>
    <w:link w:val="style4405"/>
    <w:qFormat/>
    <w:uiPriority w:val="0"/>
    <w:rPr>
      <w:rFonts w:ascii="宋体" w:hAnsi="宋体"/>
      <w:sz w:val="24"/>
    </w:rPr>
  </w:style>
  <w:style w:type="paragraph" w:customStyle="1" w:styleId="style4405">
    <w:name w:val="段落"/>
    <w:basedOn w:val="style0"/>
    <w:next w:val="style4405"/>
    <w:link w:val="style4404"/>
    <w:qFormat/>
    <w:uiPriority w:val="0"/>
    <w:pPr>
      <w:adjustRightInd/>
      <w:spacing w:lineRule="auto" w:line="360"/>
      <w:ind w:firstLine="480" w:firstLineChars="200"/>
    </w:pPr>
    <w:rPr>
      <w:rFonts w:ascii="宋体" w:hAnsi="宋体"/>
      <w:kern w:val="0"/>
      <w:sz w:val="24"/>
      <w:szCs w:val="20"/>
    </w:rPr>
  </w:style>
  <w:style w:type="character" w:customStyle="1" w:styleId="style4406">
    <w:name w:val="标题 3 Char2"/>
    <w:next w:val="style4406"/>
    <w:qFormat/>
    <w:uiPriority w:val="0"/>
    <w:rPr>
      <w:rFonts w:eastAsia="宋体"/>
      <w:b/>
      <w:bCs/>
      <w:kern w:val="2"/>
      <w:sz w:val="32"/>
      <w:szCs w:val="32"/>
      <w:lang w:val="en-US" w:bidi="ar-SA" w:eastAsia="zh-CN"/>
    </w:rPr>
  </w:style>
  <w:style w:type="character" w:customStyle="1" w:styleId="style4407">
    <w:name w:val="apple-converted-space"/>
    <w:next w:val="style4407"/>
    <w:qFormat/>
    <w:uiPriority w:val="0"/>
  </w:style>
  <w:style w:type="character" w:customStyle="1" w:styleId="style4408">
    <w:name w:val="页眉 Char2"/>
    <w:next w:val="style4408"/>
    <w:link w:val="style31"/>
    <w:qFormat/>
    <w:uiPriority w:val="99"/>
    <w:rPr>
      <w:kern w:val="2"/>
      <w:sz w:val="18"/>
      <w:szCs w:val="18"/>
    </w:rPr>
  </w:style>
  <w:style w:type="character" w:customStyle="1" w:styleId="style4409">
    <w:name w:val="Char Char9"/>
    <w:next w:val="style4409"/>
    <w:qFormat/>
    <w:uiPriority w:val="0"/>
    <w:rPr>
      <w:rFonts w:eastAsia="宋体"/>
      <w:kern w:val="2"/>
      <w:sz w:val="18"/>
      <w:szCs w:val="18"/>
      <w:lang w:val="en-US" w:bidi="ar-SA" w:eastAsia="zh-CN"/>
    </w:rPr>
  </w:style>
  <w:style w:type="character" w:customStyle="1" w:styleId="style4410">
    <w:name w:val="Char Char41"/>
    <w:next w:val="style4410"/>
    <w:qFormat/>
    <w:uiPriority w:val="0"/>
    <w:rPr>
      <w:rFonts w:eastAsia="宋体"/>
      <w:b/>
      <w:sz w:val="24"/>
      <w:lang w:val="en-GB" w:bidi="ar-SA" w:eastAsia="zh-CN"/>
    </w:rPr>
  </w:style>
  <w:style w:type="character" w:customStyle="1" w:styleId="style4411">
    <w:name w:val="large1"/>
    <w:next w:val="style4411"/>
    <w:qFormat/>
    <w:uiPriority w:val="0"/>
    <w:rPr>
      <w:rFonts w:ascii="宋体" w:eastAsia="宋体" w:hAnsi="宋体" w:hint="eastAsia"/>
      <w:sz w:val="21"/>
      <w:szCs w:val="21"/>
    </w:rPr>
  </w:style>
  <w:style w:type="character" w:customStyle="1" w:styleId="style4412">
    <w:name w:val="正文段 Char"/>
    <w:next w:val="style4412"/>
    <w:link w:val="style4413"/>
    <w:qFormat/>
    <w:uiPriority w:val="0"/>
    <w:rPr>
      <w:sz w:val="24"/>
    </w:rPr>
  </w:style>
  <w:style w:type="paragraph" w:customStyle="1" w:styleId="style4413">
    <w:name w:val="正文段"/>
    <w:basedOn w:val="style0"/>
    <w:next w:val="style4413"/>
    <w:link w:val="style4412"/>
    <w:qFormat/>
    <w:uiPriority w:val="0"/>
    <w:pPr>
      <w:widowControl/>
      <w:snapToGrid w:val="false"/>
      <w:spacing w:after="156" w:afterLines="50"/>
      <w:ind w:firstLine="200" w:firstLineChars="200"/>
    </w:pPr>
    <w:rPr>
      <w:kern w:val="0"/>
      <w:sz w:val="24"/>
      <w:szCs w:val="20"/>
    </w:rPr>
  </w:style>
  <w:style w:type="character" w:customStyle="1" w:styleId="style4414">
    <w:name w:val="Char Char13"/>
    <w:next w:val="style4414"/>
    <w:qFormat/>
    <w:uiPriority w:val="6"/>
    <w:rPr>
      <w:rFonts w:ascii="宋体" w:hAnsi="宋体"/>
      <w:kern w:val="1"/>
      <w:sz w:val="21"/>
      <w:szCs w:val="24"/>
    </w:rPr>
  </w:style>
  <w:style w:type="character" w:customStyle="1" w:styleId="style4415">
    <w:name w:val="Char Char92"/>
    <w:next w:val="style4415"/>
    <w:qFormat/>
    <w:uiPriority w:val="0"/>
    <w:rPr>
      <w:rFonts w:ascii="Times New Roman" w:cs="Times New Roman" w:eastAsia="宋体" w:hAnsi="Times New Roman"/>
      <w:b/>
      <w:bCs/>
      <w:kern w:val="2"/>
      <w:sz w:val="32"/>
      <w:szCs w:val="32"/>
      <w:lang w:val="en-US" w:bidi="ar-SA" w:eastAsia="zh-CN"/>
    </w:rPr>
  </w:style>
  <w:style w:type="character" w:customStyle="1" w:styleId="style4416">
    <w:name w:val="冯广丽 Char"/>
    <w:next w:val="style4416"/>
    <w:link w:val="style4417"/>
    <w:qFormat/>
    <w:uiPriority w:val="0"/>
    <w:rPr>
      <w:rFonts w:ascii="宋体" w:hAnsi="宋体"/>
      <w:kern w:val="2"/>
      <w:sz w:val="24"/>
      <w:szCs w:val="22"/>
    </w:rPr>
  </w:style>
  <w:style w:type="paragraph" w:customStyle="1" w:styleId="style4417">
    <w:name w:val="冯广丽"/>
    <w:basedOn w:val="style0"/>
    <w:next w:val="style4417"/>
    <w:link w:val="style4416"/>
    <w:qFormat/>
    <w:uiPriority w:val="0"/>
    <w:pPr>
      <w:adjustRightInd/>
      <w:spacing w:lineRule="auto" w:line="360"/>
      <w:ind w:firstLine="480" w:firstLineChars="200"/>
    </w:pPr>
    <w:rPr>
      <w:rFonts w:ascii="宋体" w:hAnsi="宋体"/>
      <w:sz w:val="24"/>
      <w:szCs w:val="22"/>
    </w:rPr>
  </w:style>
  <w:style w:type="character" w:customStyle="1" w:styleId="style4418">
    <w:name w:val="批注文字 字符"/>
    <w:next w:val="style4418"/>
    <w:qFormat/>
    <w:uiPriority w:val="0"/>
    <w:rPr>
      <w:rFonts w:ascii="Arial" w:cs="Arial" w:eastAsia="黑体" w:hAnsi="Arial"/>
      <w:snapToGrid w:val="false"/>
      <w:kern w:val="0"/>
      <w:szCs w:val="21"/>
    </w:rPr>
  </w:style>
  <w:style w:type="character" w:customStyle="1" w:styleId="style4419">
    <w:name w:val="Char Char161"/>
    <w:next w:val="style4419"/>
    <w:qFormat/>
    <w:uiPriority w:val="0"/>
    <w:rPr>
      <w:rFonts w:eastAsia="宋体"/>
      <w:b/>
      <w:kern w:val="2"/>
      <w:sz w:val="32"/>
      <w:lang w:val="en-US" w:eastAsia="zh-CN"/>
    </w:rPr>
  </w:style>
  <w:style w:type="character" w:customStyle="1" w:styleId="style4420">
    <w:name w:val="javascript"/>
    <w:next w:val="style4420"/>
    <w:qFormat/>
    <w:uiPriority w:val="0"/>
  </w:style>
  <w:style w:type="character" w:customStyle="1" w:styleId="style4421">
    <w:name w:val="图名 Char"/>
    <w:next w:val="style4421"/>
    <w:qFormat/>
    <w:uiPriority w:val="0"/>
    <w:rPr>
      <w:rFonts w:ascii="Arial" w:eastAsia="黑体" w:hAnsi="Arial"/>
      <w:kern w:val="2"/>
      <w:sz w:val="24"/>
      <w:szCs w:val="24"/>
      <w:lang w:val="en-US" w:bidi="ar-SA" w:eastAsia="zh-CN"/>
    </w:rPr>
  </w:style>
  <w:style w:type="character" w:customStyle="1" w:styleId="style4422">
    <w:name w:val="Used by Word for text of Help footnotes Char Char"/>
    <w:next w:val="style4422"/>
    <w:qFormat/>
    <w:uiPriority w:val="0"/>
    <w:rPr>
      <w:rFonts w:ascii="Times New Roman" w:cs="Times New Roman" w:eastAsia="宋体" w:hAnsi="Times New Roman"/>
      <w:sz w:val="20"/>
      <w:szCs w:val="20"/>
    </w:rPr>
  </w:style>
  <w:style w:type="character" w:customStyle="1" w:styleId="style4423">
    <w:name w:val="编号，小四 Char"/>
    <w:next w:val="style4423"/>
    <w:link w:val="style4424"/>
    <w:qFormat/>
    <w:uiPriority w:val="0"/>
    <w:rPr>
      <w:rFonts w:ascii="Arial" w:hAnsi="Arial"/>
      <w:sz w:val="24"/>
    </w:rPr>
  </w:style>
  <w:style w:type="paragraph" w:customStyle="1" w:styleId="style4424">
    <w:name w:val="编号，小四"/>
    <w:basedOn w:val="style0"/>
    <w:next w:val="style4424"/>
    <w:link w:val="style4423"/>
    <w:qFormat/>
    <w:uiPriority w:val="0"/>
    <w:pPr>
      <w:tabs>
        <w:tab w:val="left" w:leader="none" w:pos="432"/>
      </w:tabs>
      <w:adjustRightInd/>
      <w:spacing w:lineRule="auto" w:line="360"/>
      <w:ind w:left="432" w:hanging="432"/>
    </w:pPr>
    <w:rPr>
      <w:rFonts w:ascii="Arial" w:hAnsi="Arial"/>
      <w:kern w:val="0"/>
      <w:sz w:val="24"/>
      <w:szCs w:val="20"/>
    </w:rPr>
  </w:style>
  <w:style w:type="character" w:customStyle="1" w:styleId="style4425">
    <w:name w:val="Font Style82"/>
    <w:next w:val="style4425"/>
    <w:qFormat/>
    <w:uiPriority w:val="99"/>
    <w:rPr>
      <w:rFonts w:ascii="宋体" w:cs="宋体" w:eastAsia="宋体"/>
      <w:color w:val="000000"/>
      <w:sz w:val="14"/>
      <w:szCs w:val="14"/>
    </w:rPr>
  </w:style>
  <w:style w:type="character" w:customStyle="1" w:styleId="style4426">
    <w:name w:val="标题 2 Char Char"/>
    <w:next w:val="style4426"/>
    <w:qFormat/>
    <w:uiPriority w:val="0"/>
    <w:rPr>
      <w:rFonts w:ascii="楷体_GB2312" w:eastAsia="楷体_GB2312" w:hAnsi="Arial"/>
      <w:b/>
      <w:bCs/>
      <w:kern w:val="2"/>
      <w:sz w:val="24"/>
      <w:szCs w:val="32"/>
      <w:lang w:val="en-US" w:bidi="ar-SA" w:eastAsia="zh-CN"/>
    </w:rPr>
  </w:style>
  <w:style w:type="character" w:customStyle="1" w:styleId="style4427">
    <w:name w:val="未用 Char"/>
    <w:next w:val="style4427"/>
    <w:qFormat/>
    <w:uiPriority w:val="0"/>
    <w:rPr>
      <w:rFonts w:ascii="Arial" w:eastAsia="黑体" w:hAnsi="Arial"/>
      <w:kern w:val="2"/>
      <w:sz w:val="21"/>
      <w:szCs w:val="21"/>
      <w:lang w:val="en-US" w:bidi="ar-SA" w:eastAsia="zh-CN"/>
    </w:rPr>
  </w:style>
  <w:style w:type="character" w:customStyle="1" w:styleId="style4428">
    <w:name w:val="myp1111"/>
    <w:next w:val="style4428"/>
    <w:qFormat/>
    <w:uiPriority w:val="0"/>
    <w:rPr>
      <w:rFonts w:ascii="ˎ̥" w:hAnsi="ˎ̥" w:hint="default"/>
      <w:color w:val="000000"/>
      <w:sz w:val="20"/>
      <w:szCs w:val="20"/>
      <w:u w:val="none"/>
    </w:rPr>
  </w:style>
  <w:style w:type="character" w:customStyle="1" w:styleId="style4429">
    <w:name w:val="样式 标题 4h4H4Fab-4T5Ref Heading 1rh1Heading sqlsect 1.2.3.... Char"/>
    <w:next w:val="style4429"/>
    <w:link w:val="style4321"/>
    <w:qFormat/>
    <w:uiPriority w:val="0"/>
    <w:rPr>
      <w:rFonts w:ascii="微软雅黑" w:eastAsia="微软雅黑" w:hAnsi="微软雅黑"/>
      <w:b/>
      <w:bCs/>
      <w:kern w:val="2"/>
      <w:sz w:val="24"/>
      <w:szCs w:val="28"/>
    </w:rPr>
  </w:style>
  <w:style w:type="character" w:customStyle="1" w:styleId="style4430">
    <w:name w:val="h Char Char"/>
    <w:next w:val="style4430"/>
    <w:qFormat/>
    <w:uiPriority w:val="0"/>
    <w:rPr>
      <w:rFonts w:eastAsia="宋体"/>
      <w:kern w:val="2"/>
      <w:sz w:val="18"/>
      <w:lang w:val="en-US" w:bidi="ar-SA" w:eastAsia="zh-CN"/>
    </w:rPr>
  </w:style>
  <w:style w:type="character" w:customStyle="1" w:styleId="style4431">
    <w:name w:val="仿宋正文 Char"/>
    <w:next w:val="style4431"/>
    <w:link w:val="style4432"/>
    <w:qFormat/>
    <w:uiPriority w:val="0"/>
    <w:rPr>
      <w:rFonts w:ascii="仿宋_GB2312" w:eastAsia="仿宋_GB2312"/>
      <w:kern w:val="2"/>
      <w:sz w:val="24"/>
      <w:lang w:val="en-US" w:bidi="ar-SA" w:eastAsia="zh-CN"/>
    </w:rPr>
  </w:style>
  <w:style w:type="paragraph" w:customStyle="1" w:styleId="style4432">
    <w:name w:val="仿宋正文"/>
    <w:basedOn w:val="style0"/>
    <w:next w:val="style4432"/>
    <w:link w:val="style4431"/>
    <w:qFormat/>
    <w:uiPriority w:val="0"/>
    <w:pPr>
      <w:adjustRightInd/>
      <w:spacing w:lineRule="auto" w:line="360"/>
      <w:ind w:firstLine="480" w:firstLineChars="200"/>
    </w:pPr>
    <w:rPr>
      <w:rFonts w:ascii="仿宋_GB2312" w:eastAsia="仿宋_GB2312"/>
      <w:sz w:val="24"/>
      <w:szCs w:val="20"/>
    </w:rPr>
  </w:style>
  <w:style w:type="character" w:customStyle="1" w:styleId="style4433">
    <w:name w:val="正文首行缩进 Char Char Char Char Char Char"/>
    <w:next w:val="style4433"/>
    <w:qFormat/>
    <w:uiPriority w:val="0"/>
    <w:rPr>
      <w:rFonts w:ascii="宋体" w:eastAsia="宋体"/>
      <w:kern w:val="2"/>
      <w:sz w:val="24"/>
      <w:lang w:val="zh-CN" w:bidi="ar-SA"/>
    </w:rPr>
  </w:style>
  <w:style w:type="character" w:customStyle="1" w:styleId="style4434">
    <w:name w:val="样式 宋体"/>
    <w:next w:val="style4434"/>
    <w:qFormat/>
    <w:uiPriority w:val="0"/>
    <w:rPr>
      <w:rFonts w:ascii="宋体" w:hAnsi="宋体"/>
      <w:sz w:val="24"/>
    </w:rPr>
  </w:style>
  <w:style w:type="character" w:customStyle="1" w:styleId="style4435">
    <w:name w:val="tw4winJump"/>
    <w:next w:val="style4435"/>
    <w:qFormat/>
    <w:uiPriority w:val="0"/>
    <w:rPr>
      <w:rFonts w:ascii="Courier New" w:cs="Courier New" w:hAnsi="Courier New"/>
      <w:color w:val="008080"/>
      <w:lang w:val="en-US" w:eastAsia="zh-CN"/>
    </w:rPr>
  </w:style>
  <w:style w:type="character" w:customStyle="1" w:styleId="style4436">
    <w:name w:val="标题 1 字符"/>
    <w:next w:val="style4436"/>
    <w:qFormat/>
    <w:uiPriority w:val="9"/>
    <w:rPr>
      <w:rFonts w:ascii="Arial" w:cs="Arial" w:eastAsia="黑体" w:hAnsi="Arial"/>
      <w:b/>
      <w:bCs/>
      <w:snapToGrid w:val="false"/>
      <w:kern w:val="44"/>
      <w:sz w:val="44"/>
      <w:szCs w:val="44"/>
    </w:rPr>
  </w:style>
  <w:style w:type="character" w:customStyle="1" w:styleId="style4437">
    <w:name w:val="style36"/>
    <w:basedOn w:val="style65"/>
    <w:next w:val="style4437"/>
    <w:qFormat/>
    <w:uiPriority w:val="0"/>
    <w:rPr>
      <w:rFonts w:ascii="Arial" w:cs="Arial" w:eastAsia="黑体" w:hAnsi="Arial"/>
      <w:snapToGrid w:val="false"/>
      <w:kern w:val="0"/>
      <w:szCs w:val="21"/>
    </w:rPr>
  </w:style>
  <w:style w:type="character" w:customStyle="1" w:styleId="style4438">
    <w:name w:val="pt9"/>
    <w:next w:val="style4438"/>
    <w:qFormat/>
    <w:uiPriority w:val="0"/>
    <w:rPr>
      <w:rFonts w:ascii="仿宋_GB2312" w:eastAsia="微软雅黑"/>
      <w:b/>
      <w:kern w:val="2"/>
      <w:sz w:val="32"/>
      <w:szCs w:val="32"/>
      <w:lang w:val="en-US" w:bidi="ar-SA" w:eastAsia="zh-CN"/>
    </w:rPr>
  </w:style>
  <w:style w:type="character" w:customStyle="1" w:styleId="style4439">
    <w:name w:val="DO_NOT_TRANSLATE"/>
    <w:next w:val="style4439"/>
    <w:qFormat/>
    <w:uiPriority w:val="0"/>
    <w:rPr>
      <w:rFonts w:ascii="Courier New" w:cs="Courier New" w:hAnsi="Courier New"/>
      <w:color w:val="800000"/>
      <w:lang w:val="en-US" w:eastAsia="zh-CN"/>
    </w:rPr>
  </w:style>
  <w:style w:type="character" w:customStyle="1" w:styleId="style4440">
    <w:name w:val="标书1 Char1"/>
    <w:next w:val="style4440"/>
    <w:qFormat/>
    <w:uiPriority w:val="0"/>
    <w:rPr>
      <w:rFonts w:eastAsia="宋体"/>
      <w:b/>
      <w:bCs/>
      <w:kern w:val="44"/>
      <w:sz w:val="44"/>
      <w:szCs w:val="44"/>
      <w:lang w:val="en-US" w:bidi="ar-SA" w:eastAsia="zh-CN"/>
    </w:rPr>
  </w:style>
  <w:style w:type="character" w:customStyle="1" w:styleId="style4441">
    <w:name w:val="页脚 字符"/>
    <w:next w:val="style4441"/>
    <w:qFormat/>
    <w:uiPriority w:val="99"/>
    <w:rPr>
      <w:kern w:val="2"/>
      <w:sz w:val="18"/>
      <w:szCs w:val="18"/>
    </w:rPr>
  </w:style>
  <w:style w:type="character" w:customStyle="1" w:styleId="style4442">
    <w:name w:val="正文2 Char"/>
    <w:next w:val="style4442"/>
    <w:qFormat/>
    <w:uiPriority w:val="0"/>
    <w:rPr>
      <w:rFonts w:eastAsia="宋体"/>
      <w:kern w:val="2"/>
      <w:sz w:val="24"/>
      <w:lang w:val="en-US" w:bidi="ar-SA" w:eastAsia="zh-CN"/>
    </w:rPr>
  </w:style>
  <w:style w:type="character" w:customStyle="1" w:styleId="style4443">
    <w:name w:val="Char Char21"/>
    <w:next w:val="style4443"/>
    <w:qFormat/>
    <w:uiPriority w:val="6"/>
    <w:rPr>
      <w:rFonts w:ascii="宋体" w:hAnsi="宋体"/>
      <w:kern w:val="1"/>
      <w:sz w:val="24"/>
      <w:szCs w:val="21"/>
      <w:lang w:val="zh-CN"/>
    </w:rPr>
  </w:style>
  <w:style w:type="character" w:customStyle="1" w:styleId="style4444">
    <w:name w:val="样式 正文缩进 + 首行缩进:  2 字符 Char Char"/>
    <w:next w:val="style4444"/>
    <w:link w:val="style4445"/>
    <w:qFormat/>
    <w:uiPriority w:val="0"/>
    <w:rPr>
      <w:rFonts w:cs="宋体"/>
      <w:kern w:val="2"/>
      <w:sz w:val="24"/>
    </w:rPr>
  </w:style>
  <w:style w:type="paragraph" w:customStyle="1" w:styleId="style4445">
    <w:name w:val="样式 正文缩进 + 首行缩进:  2 字符"/>
    <w:basedOn w:val="style28"/>
    <w:next w:val="style4445"/>
    <w:link w:val="style4444"/>
    <w:qFormat/>
    <w:uiPriority w:val="0"/>
    <w:pPr>
      <w:widowControl w:val="false"/>
      <w:adjustRightInd/>
      <w:snapToGrid/>
      <w:spacing w:lineRule="auto" w:line="360"/>
      <w:ind w:firstLine="200" w:firstLineChars="200"/>
    </w:pPr>
    <w:rPr>
      <w:rFonts w:ascii="Calibri"/>
      <w:snapToGrid/>
      <w:color w:val="auto"/>
      <w:kern w:val="2"/>
      <w:sz w:val="24"/>
    </w:rPr>
  </w:style>
  <w:style w:type="character" w:customStyle="1" w:styleId="style4446">
    <w:name w:val="正文文本 Char1"/>
    <w:next w:val="style4446"/>
    <w:link w:val="style66"/>
    <w:qFormat/>
    <w:uiPriority w:val="0"/>
    <w:rPr>
      <w:rFonts w:ascii="宋体" w:cs="Arial" w:eastAsia="宋体" w:hAnsi="Arial"/>
      <w:snapToGrid w:val="false"/>
      <w:kern w:val="2"/>
      <w:sz w:val="24"/>
      <w:szCs w:val="21"/>
      <w:lang w:val="zh-CN" w:bidi="ar-SA" w:eastAsia="zh-CN"/>
    </w:rPr>
  </w:style>
  <w:style w:type="character" w:customStyle="1" w:styleId="style4447">
    <w:name w:val="gray6"/>
    <w:basedOn w:val="style65"/>
    <w:next w:val="style4447"/>
    <w:qFormat/>
    <w:uiPriority w:val="0"/>
    <w:rPr>
      <w:rFonts w:ascii="Arial" w:cs="Arial" w:eastAsia="黑体" w:hAnsi="Arial"/>
      <w:snapToGrid w:val="false"/>
      <w:kern w:val="0"/>
      <w:szCs w:val="21"/>
    </w:rPr>
  </w:style>
  <w:style w:type="character" w:customStyle="1" w:styleId="style4448">
    <w:name w:val="hui"/>
    <w:basedOn w:val="style65"/>
    <w:next w:val="style4448"/>
    <w:qFormat/>
    <w:uiPriority w:val="0"/>
    <w:rPr>
      <w:rFonts w:ascii="Arial" w:cs="Arial" w:eastAsia="黑体" w:hAnsi="Arial"/>
      <w:snapToGrid w:val="false"/>
      <w:kern w:val="0"/>
      <w:szCs w:val="21"/>
    </w:rPr>
  </w:style>
  <w:style w:type="character" w:customStyle="1" w:styleId="style4449">
    <w:name w:val="哈哈正文 Char Char"/>
    <w:next w:val="style4449"/>
    <w:qFormat/>
    <w:uiPriority w:val="0"/>
    <w:rPr>
      <w:rFonts w:ascii="宋体" w:cs="宋体" w:eastAsia="宋体" w:hAnsi="宋体"/>
      <w:kern w:val="2"/>
      <w:sz w:val="24"/>
      <w:lang w:val="en-US" w:bidi="ar-SA" w:eastAsia="zh-CN"/>
    </w:rPr>
  </w:style>
  <w:style w:type="paragraph" w:customStyle="1" w:styleId="style4450">
    <w:name w:val="样式 正文文本缩进 + 左侧:  2 字符 首行缩进:  2 字符"/>
    <w:basedOn w:val="style67"/>
    <w:next w:val="style4450"/>
    <w:qFormat/>
    <w:uiPriority w:val="0"/>
    <w:pPr>
      <w:tabs>
        <w:tab w:val="left" w:leader="none" w:pos="360"/>
        <w:tab w:val="left" w:leader="none" w:pos="540"/>
      </w:tabs>
      <w:adjustRightInd/>
      <w:spacing w:lineRule="exact" w:line="520"/>
      <w:ind w:left="200" w:firstLine="560"/>
    </w:pPr>
    <w:rPr>
      <w:rFonts w:ascii="仿宋_GB2312" w:eastAsia="仿宋_GB2312" w:hAnsi="Times New Roman"/>
      <w:sz w:val="28"/>
      <w:szCs w:val="20"/>
    </w:rPr>
  </w:style>
  <w:style w:type="paragraph" w:customStyle="1" w:styleId="style4451">
    <w:name w:val="封面表格文本"/>
    <w:basedOn w:val="style0"/>
    <w:next w:val="style4451"/>
    <w:qFormat/>
    <w:uiPriority w:val="0"/>
    <w:pPr>
      <w:autoSpaceDE w:val="false"/>
      <w:autoSpaceDN w:val="false"/>
      <w:ind w:firstLine="200" w:firstLineChars="200"/>
      <w:jc w:val="center"/>
    </w:pPr>
    <w:rPr>
      <w:rFonts w:ascii="Arial" w:hAnsi="Arial"/>
      <w:kern w:val="0"/>
      <w:szCs w:val="21"/>
    </w:rPr>
  </w:style>
  <w:style w:type="paragraph" w:customStyle="1" w:styleId="style4452">
    <w:name w:val="正文文本 221"/>
    <w:basedOn w:val="style0"/>
    <w:next w:val="style4452"/>
    <w:qFormat/>
    <w:uiPriority w:val="0"/>
    <w:pPr>
      <w:widowControl/>
      <w:overflowPunct w:val="false"/>
      <w:autoSpaceDE w:val="false"/>
      <w:autoSpaceDN w:val="false"/>
      <w:ind w:left="720" w:hanging="720"/>
      <w:textAlignment w:val="baseline"/>
    </w:pPr>
    <w:rPr>
      <w:kern w:val="0"/>
      <w:sz w:val="24"/>
      <w:szCs w:val="20"/>
      <w:lang w:val="en-GB"/>
    </w:rPr>
  </w:style>
  <w:style w:type="paragraph" w:customStyle="1" w:styleId="style4453">
    <w:name w:val="表格标题1"/>
    <w:basedOn w:val="style0"/>
    <w:next w:val="style4453"/>
    <w:qFormat/>
    <w:uiPriority w:val="0"/>
    <w:pPr>
      <w:adjustRightInd/>
      <w:spacing w:lineRule="auto" w:line="360"/>
      <w:jc w:val="center"/>
    </w:pPr>
    <w:rPr>
      <w:rFonts w:ascii="宋体" w:cs="宋体" w:hAnsi="宋体"/>
      <w:b/>
      <w:bCs/>
      <w:color w:val="000000"/>
      <w:sz w:val="24"/>
      <w:szCs w:val="21"/>
    </w:rPr>
  </w:style>
  <w:style w:type="paragraph" w:customStyle="1" w:styleId="style4454">
    <w:name w:val="目录标题"/>
    <w:basedOn w:val="style0"/>
    <w:next w:val="style4454"/>
    <w:qFormat/>
    <w:uiPriority w:val="0"/>
    <w:pPr>
      <w:autoSpaceDE w:val="false"/>
      <w:autoSpaceDN w:val="false"/>
      <w:spacing w:before="566" w:after="544" w:lineRule="atLeast" w:line="566"/>
      <w:ind w:firstLine="419" w:firstLineChars="200"/>
      <w:jc w:val="center"/>
    </w:pPr>
    <w:rPr>
      <w:rFonts w:ascii="Arial" w:hAnsi="Arial"/>
      <w:color w:val="000000"/>
      <w:spacing w:val="565"/>
      <w:kern w:val="0"/>
      <w:sz w:val="54"/>
      <w:szCs w:val="54"/>
    </w:rPr>
  </w:style>
  <w:style w:type="paragraph" w:customStyle="1" w:styleId="style4455">
    <w:name w:val="subhead"/>
    <w:next w:val="style4455"/>
    <w:qFormat/>
    <w:uiPriority w:val="0"/>
    <w:pPr>
      <w:spacing w:after="120" w:lineRule="exact" w:line="300"/>
    </w:pPr>
    <w:rPr>
      <w:rFonts w:ascii="Arial" w:cs="Times New Roman" w:eastAsia="宋体" w:hAnsi="Arial"/>
      <w:b/>
      <w:sz w:val="26"/>
      <w:lang w:val="en-US" w:bidi="ar-SA" w:eastAsia="en-US"/>
    </w:rPr>
  </w:style>
  <w:style w:type="paragraph" w:customStyle="1" w:styleId="style4456">
    <w:name w:val="样式 宋体 三号 加粗 居中"/>
    <w:basedOn w:val="style0"/>
    <w:next w:val="style4456"/>
    <w:qFormat/>
    <w:uiPriority w:val="0"/>
    <w:pPr>
      <w:adjustRightInd/>
      <w:spacing w:lineRule="auto" w:line="360"/>
      <w:jc w:val="center"/>
    </w:pPr>
    <w:rPr>
      <w:rFonts w:ascii="宋体" w:cs="宋体" w:hAnsi="宋体"/>
      <w:b/>
      <w:bCs/>
      <w:sz w:val="24"/>
      <w:szCs w:val="20"/>
    </w:rPr>
  </w:style>
  <w:style w:type="paragraph" w:customStyle="1" w:styleId="style4457">
    <w:name w:val="标题4_自定义"/>
    <w:basedOn w:val="style4"/>
    <w:next w:val="style4457"/>
    <w:qFormat/>
    <w:uiPriority w:val="0"/>
    <w:pPr>
      <w:adjustRightInd/>
      <w:spacing w:before="0" w:after="0" w:lineRule="auto" w:line="360"/>
    </w:pPr>
    <w:rPr>
      <w:rFonts w:ascii="Verdana" w:eastAsia="Verdana"/>
      <w:sz w:val="21"/>
      <w:lang w:val="en-US"/>
    </w:rPr>
  </w:style>
  <w:style w:type="paragraph" w:customStyle="1" w:styleId="style4458">
    <w:name w:val="正文 内标 序号标"/>
    <w:basedOn w:val="style4459"/>
    <w:next w:val="style4458"/>
    <w:qFormat/>
    <w:uiPriority w:val="0"/>
    <w:pPr>
      <w:tabs>
        <w:tab w:val="left" w:leader="none" w:pos="0"/>
      </w:tabs>
      <w:adjustRightInd/>
      <w:spacing w:before="0"/>
      <w:ind w:firstLine="482"/>
    </w:pPr>
    <w:rPr>
      <w:rFonts w:ascii="微软雅黑" w:hAnsi="微软雅黑"/>
      <w:sz w:val="24"/>
      <w:szCs w:val="24"/>
    </w:rPr>
  </w:style>
  <w:style w:type="paragraph" w:customStyle="1" w:styleId="style4459">
    <w:name w:val="My正文"/>
    <w:basedOn w:val="style0"/>
    <w:next w:val="style4459"/>
    <w:qFormat/>
    <w:uiPriority w:val="0"/>
    <w:pPr>
      <w:spacing w:before="120" w:lineRule="auto" w:line="360"/>
      <w:ind w:firstLine="567"/>
    </w:pPr>
    <w:rPr>
      <w:rFonts w:ascii="Arial" w:hAnsi="Arial"/>
      <w:sz w:val="20"/>
      <w:szCs w:val="20"/>
    </w:rPr>
  </w:style>
  <w:style w:type="paragraph" w:customStyle="1" w:styleId="style4460">
    <w:name w:val="彩色底纹 - 强调文字颜色 11"/>
    <w:next w:val="style4460"/>
    <w:qFormat/>
    <w:uiPriority w:val="0"/>
    <w:pPr/>
    <w:rPr>
      <w:rFonts w:ascii="Times New Roman" w:cs="Times New Roman" w:eastAsia="宋体" w:hAnsi="Times New Roman"/>
      <w:kern w:val="2"/>
      <w:sz w:val="21"/>
      <w:szCs w:val="24"/>
      <w:lang w:val="en-US" w:bidi="ar-SA" w:eastAsia="zh-CN"/>
    </w:rPr>
  </w:style>
  <w:style w:type="paragraph" w:customStyle="1" w:styleId="style4461">
    <w:name w:val="正文 小标"/>
    <w:basedOn w:val="style0"/>
    <w:next w:val="style4461"/>
    <w:qFormat/>
    <w:uiPriority w:val="0"/>
    <w:pPr>
      <w:tabs>
        <w:tab w:val="left" w:leader="none" w:pos="0"/>
      </w:tabs>
      <w:adjustRightInd/>
      <w:spacing w:lineRule="auto" w:line="300"/>
      <w:ind w:left="425"/>
    </w:pPr>
    <w:rPr>
      <w:rFonts w:ascii="仿宋" w:eastAsia="仿宋" w:hAnsi="Calibri"/>
      <w:sz w:val="24"/>
      <w:szCs w:val="20"/>
    </w:rPr>
  </w:style>
  <w:style w:type="paragraph" w:customStyle="1" w:styleId="style4462">
    <w:name w:val="reader-word-layer"/>
    <w:basedOn w:val="style0"/>
    <w:next w:val="style4462"/>
    <w:qFormat/>
    <w:uiPriority w:val="0"/>
    <w:pPr>
      <w:widowControl/>
      <w:adjustRightInd/>
      <w:spacing w:before="100" w:beforeAutospacing="true" w:after="100" w:afterAutospacing="true"/>
      <w:jc w:val="left"/>
    </w:pPr>
    <w:rPr>
      <w:rFonts w:ascii="宋体" w:cs="宋体" w:hAnsi="宋体"/>
      <w:kern w:val="0"/>
      <w:sz w:val="24"/>
    </w:rPr>
  </w:style>
  <w:style w:type="paragraph" w:customStyle="1" w:styleId="style4463">
    <w:name w:val="修订2"/>
    <w:next w:val="style4463"/>
    <w:qFormat/>
    <w:uiPriority w:val="0"/>
    <w:pPr/>
    <w:rPr>
      <w:rFonts w:ascii="Times New Roman" w:cs="Times New Roman" w:eastAsia="宋体" w:hAnsi="Times New Roman"/>
      <w:kern w:val="2"/>
      <w:sz w:val="21"/>
      <w:lang w:val="en-US" w:bidi="ar-SA" w:eastAsia="zh-CN"/>
    </w:rPr>
  </w:style>
  <w:style w:type="paragraph" w:customStyle="1" w:styleId="style4464">
    <w:name w:val="Char Char11 Char Char Char Char Char Char Char Char Char Char Char"/>
    <w:basedOn w:val="style0"/>
    <w:next w:val="style4464"/>
    <w:qFormat/>
    <w:uiPriority w:val="0"/>
    <w:pPr>
      <w:adjustRightInd/>
      <w:spacing w:lineRule="auto" w:line="360"/>
    </w:pPr>
    <w:rPr>
      <w:rFonts w:ascii="Arial" w:cs="Arial" w:eastAsia="黑体" w:hAnsi="Arial"/>
      <w:snapToGrid w:val="false"/>
      <w:kern w:val="0"/>
      <w:szCs w:val="21"/>
    </w:rPr>
  </w:style>
  <w:style w:type="paragraph" w:customStyle="1" w:styleId="style4465">
    <w:name w:val="xl84"/>
    <w:basedOn w:val="style0"/>
    <w:next w:val="style4465"/>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left"/>
    </w:pPr>
    <w:rPr>
      <w:rFonts w:ascii="仿宋" w:cs="宋体" w:eastAsia="仿宋" w:hAnsi="仿宋"/>
      <w:kern w:val="0"/>
      <w:sz w:val="20"/>
      <w:szCs w:val="20"/>
    </w:rPr>
  </w:style>
  <w:style w:type="paragraph" w:customStyle="1" w:styleId="style4466">
    <w:name w:val="文章标题"/>
    <w:next w:val="style4467"/>
    <w:qFormat/>
    <w:uiPriority w:val="0"/>
    <w:pPr>
      <w:spacing w:before="2496" w:beforeLines="800" w:after="312" w:afterLines="100"/>
      <w:jc w:val="center"/>
    </w:pPr>
    <w:rPr>
      <w:rFonts w:ascii="Arial" w:cs="宋体" w:eastAsia="黑体" w:hAnsi="Arial"/>
      <w:bCs/>
      <w:kern w:val="2"/>
      <w:sz w:val="52"/>
      <w:lang w:val="en-US" w:bidi="ar-SA" w:eastAsia="zh-CN"/>
    </w:rPr>
  </w:style>
  <w:style w:type="paragraph" w:customStyle="1" w:styleId="style4467">
    <w:name w:val="封面公司名"/>
    <w:next w:val="style4467"/>
    <w:qFormat/>
    <w:uiPriority w:val="0"/>
    <w:pPr>
      <w:jc w:val="center"/>
    </w:pPr>
    <w:rPr>
      <w:rFonts w:ascii="Arial" w:cs="宋体" w:eastAsia="楷体_GB2312" w:hAnsi="Arial"/>
      <w:bCs/>
      <w:kern w:val="2"/>
      <w:sz w:val="28"/>
      <w:lang w:val="en-US" w:bidi="ar-SA" w:eastAsia="zh-CN"/>
    </w:rPr>
  </w:style>
  <w:style w:type="paragraph" w:customStyle="1" w:styleId="style4468">
    <w:name w:val="Char1 Char Char Char5"/>
    <w:basedOn w:val="style0"/>
    <w:next w:val="style4468"/>
    <w:qFormat/>
    <w:uiPriority w:val="0"/>
    <w:pPr>
      <w:adjustRightInd/>
      <w:ind w:firstLine="200" w:firstLineChars="200"/>
    </w:pPr>
    <w:rPr>
      <w:rFonts w:ascii="Tahoma" w:hAnsi="Tahoma"/>
      <w:sz w:val="24"/>
      <w:szCs w:val="20"/>
    </w:rPr>
  </w:style>
  <w:style w:type="paragraph" w:customStyle="1" w:styleId="style4469">
    <w:name w:val="style82 f9a f9a f9a"/>
    <w:basedOn w:val="style0"/>
    <w:next w:val="style4469"/>
    <w:qFormat/>
    <w:uiPriority w:val="0"/>
    <w:pPr>
      <w:widowControl/>
      <w:spacing w:before="100" w:beforeAutospacing="true" w:after="100" w:afterAutospacing="true" w:lineRule="auto" w:line="276"/>
      <w:jc w:val="left"/>
    </w:pPr>
    <w:rPr>
      <w:rFonts w:ascii="宋体" w:hAnsi="宋体"/>
      <w:kern w:val="0"/>
      <w:sz w:val="24"/>
      <w:szCs w:val="20"/>
    </w:rPr>
  </w:style>
  <w:style w:type="paragraph" w:customStyle="1" w:styleId="style4470">
    <w:name w:val="正文 编号"/>
    <w:basedOn w:val="style0"/>
    <w:next w:val="style4470"/>
    <w:qFormat/>
    <w:uiPriority w:val="0"/>
    <w:pPr>
      <w:widowControl/>
      <w:tabs>
        <w:tab w:val="left" w:leader="none" w:pos="840"/>
      </w:tabs>
      <w:spacing w:after="120" w:lineRule="exact" w:line="440"/>
      <w:ind w:left="840" w:hanging="420"/>
      <w:jc w:val="left"/>
    </w:pPr>
    <w:rPr>
      <w:rFonts w:ascii="仿宋_GB2312" w:eastAsia="仿宋_GB2312" w:hAnsi="仿宋_GB2312"/>
      <w:sz w:val="24"/>
      <w:szCs w:val="20"/>
    </w:rPr>
  </w:style>
  <w:style w:type="paragraph" w:customStyle="1" w:styleId="style4471">
    <w:name w:val="Char Char Char Char Char Char Char Char"/>
    <w:basedOn w:val="style0"/>
    <w:next w:val="style4471"/>
    <w:qFormat/>
    <w:uiPriority w:val="0"/>
    <w:pPr>
      <w:tabs>
        <w:tab w:val="left" w:leader="none" w:pos="360"/>
      </w:tabs>
    </w:pPr>
    <w:rPr>
      <w:sz w:val="24"/>
      <w:szCs w:val="20"/>
    </w:rPr>
  </w:style>
  <w:style w:type="paragraph" w:customStyle="1" w:styleId="style4472">
    <w:name w:val="Char Char11 Char Char Char"/>
    <w:basedOn w:val="style0"/>
    <w:next w:val="style4472"/>
    <w:qFormat/>
    <w:uiPriority w:val="0"/>
    <w:pPr>
      <w:spacing w:lineRule="auto" w:line="360"/>
    </w:pPr>
    <w:rPr>
      <w:szCs w:val="20"/>
    </w:rPr>
  </w:style>
  <w:style w:type="paragraph" w:customStyle="1" w:styleId="style4473">
    <w:name w:val="gjt_3"/>
    <w:next w:val="style0"/>
    <w:qFormat/>
    <w:uiPriority w:val="0"/>
    <w:pPr>
      <w:keepNext/>
      <w:keepLines/>
      <w:widowControl w:val="false"/>
      <w:spacing w:before="260" w:after="260" w:lineRule="auto" w:line="412"/>
      <w:ind w:left="289" w:hanging="289"/>
      <w:jc w:val="both"/>
      <w:outlineLvl w:val="7"/>
    </w:pPr>
    <w:rPr>
      <w:rFonts w:ascii="Calibri" w:cs="Times New Roman" w:eastAsia="黑体" w:hAnsi="Calibri"/>
      <w:bCs/>
      <w:color w:val="000000"/>
      <w:kern w:val="2"/>
      <w:sz w:val="28"/>
      <w:szCs w:val="28"/>
      <w:u w:color="000000"/>
      <w:lang w:val="en-US" w:bidi="ar-SA" w:eastAsia="zh-CN"/>
    </w:rPr>
  </w:style>
  <w:style w:type="paragraph" w:customStyle="1" w:styleId="style4474">
    <w:name w:val="金宏发行正文"/>
    <w:basedOn w:val="style0"/>
    <w:next w:val="style4474"/>
    <w:qFormat/>
    <w:uiPriority w:val="0"/>
    <w:pPr>
      <w:adjustRightInd/>
      <w:spacing w:lineRule="exact" w:line="500"/>
      <w:ind w:firstLine="560" w:firstLineChars="200"/>
    </w:pPr>
    <w:rPr>
      <w:rFonts w:eastAsia="仿宋_GB2312"/>
      <w:sz w:val="28"/>
      <w:szCs w:val="20"/>
    </w:rPr>
  </w:style>
  <w:style w:type="paragraph" w:customStyle="1" w:styleId="style4475">
    <w:name w:val="样式3"/>
    <w:basedOn w:val="style4476"/>
    <w:next w:val="style4475"/>
    <w:qFormat/>
    <w:uiPriority w:val="0"/>
    <w:pPr>
      <w:tabs>
        <w:tab w:val="left" w:leader="none" w:pos="2790"/>
        <w:tab w:val="left" w:leader="none" w:pos="4230"/>
      </w:tabs>
      <w:spacing w:before="312" w:beforeLines="100"/>
      <w:jc w:val="left"/>
    </w:pPr>
    <w:rPr/>
  </w:style>
  <w:style w:type="paragraph" w:customStyle="1" w:styleId="style4476">
    <w:name w:val="样式2"/>
    <w:basedOn w:val="style0"/>
    <w:next w:val="style4476"/>
    <w:qFormat/>
    <w:uiPriority w:val="0"/>
    <w:pPr>
      <w:tabs>
        <w:tab w:val="left" w:leader="none" w:pos="2790"/>
        <w:tab w:val="left" w:leader="none" w:pos="4230"/>
      </w:tabs>
      <w:autoSpaceDE w:val="false"/>
      <w:autoSpaceDN w:val="false"/>
      <w:snapToGrid w:val="false"/>
      <w:spacing w:lineRule="auto" w:line="360"/>
      <w:jc w:val="center"/>
      <w:outlineLvl w:val="1"/>
    </w:pPr>
    <w:rPr>
      <w:rFonts w:ascii="仿宋_GB2312" w:eastAsia="仿宋_GB2312" w:hAnsi="仿宋"/>
      <w:b/>
      <w:bCs/>
      <w:kern w:val="0"/>
      <w:sz w:val="32"/>
      <w:szCs w:val="30"/>
      <w:lang w:val="zh-CN"/>
    </w:rPr>
  </w:style>
  <w:style w:type="paragraph" w:customStyle="1" w:styleId="style4477">
    <w:name w:val="Char Char1 Char Char1 Char Char1"/>
    <w:basedOn w:val="style0"/>
    <w:next w:val="style4477"/>
    <w:qFormat/>
    <w:uiPriority w:val="0"/>
    <w:pPr>
      <w:tabs>
        <w:tab w:val="left" w:leader="none" w:pos="840"/>
      </w:tabs>
      <w:ind w:left="840" w:hanging="420"/>
    </w:pPr>
    <w:rPr>
      <w:rFonts w:ascii="Tahoma" w:hAnsi="Tahoma"/>
      <w:sz w:val="24"/>
    </w:rPr>
  </w:style>
  <w:style w:type="paragraph" w:customStyle="1" w:styleId="style4478">
    <w:name w:val="Z5"/>
    <w:basedOn w:val="style0"/>
    <w:next w:val="style0"/>
    <w:qFormat/>
    <w:uiPriority w:val="0"/>
    <w:pPr>
      <w:tabs>
        <w:tab w:val="left" w:leader="none" w:pos="2100"/>
      </w:tabs>
      <w:adjustRightInd/>
      <w:spacing w:before="240"/>
      <w:ind w:firstLine="200" w:firstLineChars="200"/>
      <w:outlineLvl w:val="4"/>
    </w:pPr>
    <w:rPr>
      <w:rFonts w:ascii="Tahoma" w:eastAsia="幼圆" w:hAnsi="Tahoma"/>
    </w:rPr>
  </w:style>
  <w:style w:type="paragraph" w:customStyle="1" w:styleId="style4479">
    <w:name w:val="标书标题2"/>
    <w:basedOn w:val="style2"/>
    <w:next w:val="style4479"/>
    <w:qFormat/>
    <w:uiPriority w:val="0"/>
    <w:pPr>
      <w:keepLines w:val="false"/>
      <w:widowControl/>
      <w:tabs>
        <w:tab w:val="clear" w:pos="432"/>
      </w:tabs>
      <w:adjustRightInd w:val="false"/>
      <w:snapToGrid w:val="false"/>
      <w:spacing w:before="156" w:beforeLines="50" w:after="60" w:lineRule="auto" w:line="300"/>
      <w:ind w:left="840" w:hanging="420"/>
    </w:pPr>
    <w:rPr>
      <w:rFonts w:ascii="Arial Narrow" w:hAnsi="Arial Narrow"/>
      <w:snapToGrid w:val="false"/>
      <w:kern w:val="0"/>
      <w:szCs w:val="20"/>
      <w:lang w:val="en-US"/>
    </w:rPr>
  </w:style>
  <w:style w:type="paragraph" w:customStyle="1" w:styleId="style4480">
    <w:name w:val="样式 仿宋_GB2312 三号 加粗 黑色 居中 行距: 1.5 倍行距"/>
    <w:basedOn w:val="style0"/>
    <w:next w:val="style4480"/>
    <w:qFormat/>
    <w:uiPriority w:val="0"/>
    <w:pPr>
      <w:spacing w:lineRule="auto" w:line="360"/>
      <w:jc w:val="center"/>
    </w:pPr>
    <w:rPr>
      <w:rFonts w:ascii="仿宋_GB2312" w:cs="宋体" w:eastAsia="仿宋_GB2312"/>
      <w:b/>
      <w:bCs/>
      <w:color w:val="000000"/>
      <w:sz w:val="28"/>
      <w:szCs w:val="20"/>
    </w:rPr>
  </w:style>
  <w:style w:type="paragraph" w:customStyle="1" w:styleId="style4481">
    <w:name w:val="正文21"/>
    <w:basedOn w:val="style0"/>
    <w:next w:val="style4481"/>
    <w:qFormat/>
    <w:uiPriority w:val="0"/>
    <w:pPr>
      <w:adjustRightInd/>
      <w:spacing w:before="156" w:lineRule="auto" w:line="360"/>
      <w:ind w:firstLine="510" w:firstLineChars="200"/>
    </w:pPr>
    <w:rPr>
      <w:sz w:val="24"/>
      <w:szCs w:val="20"/>
    </w:rPr>
  </w:style>
  <w:style w:type="paragraph" w:customStyle="1" w:styleId="style4482">
    <w:name w:val="Test2"/>
    <w:basedOn w:val="style2"/>
    <w:next w:val="style4482"/>
    <w:qFormat/>
    <w:uiPriority w:val="0"/>
    <w:pPr>
      <w:widowControl/>
      <w:adjustRightInd w:val="false"/>
      <w:snapToGrid w:val="false"/>
      <w:spacing w:before="360" w:after="360" w:lineRule="atLeast" w:line="240"/>
    </w:pPr>
    <w:rPr>
      <w:rFonts w:ascii="宋体" w:eastAsia="宋体" w:hAnsi="Arial"/>
      <w:snapToGrid w:val="false"/>
      <w:kern w:val="0"/>
      <w:sz w:val="28"/>
      <w:lang w:val="en-US"/>
    </w:rPr>
  </w:style>
  <w:style w:type="paragraph" w:customStyle="1" w:styleId="style4483">
    <w:name w:val="xl34"/>
    <w:basedOn w:val="style0"/>
    <w:next w:val="style4483"/>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kern w:val="0"/>
      <w:sz w:val="20"/>
      <w:szCs w:val="20"/>
    </w:rPr>
  </w:style>
  <w:style w:type="paragraph" w:customStyle="1" w:styleId="style4484">
    <w:name w:val="Char1"/>
    <w:basedOn w:val="style0"/>
    <w:next w:val="style4484"/>
    <w:qFormat/>
    <w:uiPriority w:val="0"/>
    <w:pPr/>
    <w:rPr>
      <w:rFonts w:ascii="仿宋_GB2312" w:eastAsia="仿宋_GB2312"/>
      <w:b/>
      <w:sz w:val="32"/>
      <w:szCs w:val="32"/>
    </w:rPr>
  </w:style>
  <w:style w:type="paragraph" w:customStyle="1" w:styleId="style4485">
    <w:name w:val="xl81"/>
    <w:basedOn w:val="style0"/>
    <w:next w:val="style4485"/>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left"/>
    </w:pPr>
    <w:rPr>
      <w:rFonts w:ascii="仿宋" w:cs="宋体" w:eastAsia="仿宋" w:hAnsi="仿宋"/>
      <w:kern w:val="0"/>
      <w:sz w:val="20"/>
      <w:szCs w:val="20"/>
    </w:rPr>
  </w:style>
  <w:style w:type="paragraph" w:customStyle="1" w:styleId="style4486">
    <w:name w:val="Char1 Char Char Char Char Char Char Char Char Char Char Char1 Char Char Char Char Char Char Char Char Char Char Char Char Char Char1 Char Char Char Char1"/>
    <w:basedOn w:val="style0"/>
    <w:next w:val="style4486"/>
    <w:qFormat/>
    <w:uiPriority w:val="0"/>
    <w:pPr>
      <w:spacing w:lineRule="auto" w:line="360"/>
    </w:pPr>
    <w:rPr>
      <w:kern w:val="0"/>
      <w:sz w:val="24"/>
      <w:szCs w:val="20"/>
    </w:rPr>
  </w:style>
  <w:style w:type="paragraph" w:customStyle="1" w:styleId="style4487">
    <w:name w:val="样式 宋体 行距: 1.5 倍行距 首行缩进:  2 字符"/>
    <w:basedOn w:val="style0"/>
    <w:next w:val="style4487"/>
    <w:qFormat/>
    <w:uiPriority w:val="0"/>
    <w:pPr>
      <w:adjustRightInd/>
      <w:spacing w:lineRule="auto" w:line="360"/>
      <w:ind w:firstLine="420" w:firstLineChars="200"/>
    </w:pPr>
    <w:rPr>
      <w:rFonts w:ascii="宋体" w:hAnsi="宋体"/>
      <w:sz w:val="24"/>
      <w:szCs w:val="20"/>
    </w:rPr>
  </w:style>
  <w:style w:type="paragraph" w:customStyle="1" w:styleId="style4488">
    <w:name w:val="xl68"/>
    <w:basedOn w:val="style0"/>
    <w:next w:val="style4488"/>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微软雅黑" w:cs="宋体" w:eastAsia="微软雅黑" w:hAnsi="微软雅黑"/>
      <w:b/>
      <w:bCs/>
      <w:color w:val="000000"/>
      <w:kern w:val="0"/>
      <w:sz w:val="20"/>
      <w:szCs w:val="20"/>
    </w:rPr>
  </w:style>
  <w:style w:type="paragraph" w:customStyle="1" w:styleId="style4489">
    <w:name w:val="6级标题"/>
    <w:basedOn w:val="style4490"/>
    <w:next w:val="style4489"/>
    <w:qFormat/>
    <w:uiPriority w:val="0"/>
    <w:pPr>
      <w:keepNext/>
      <w:tabs>
        <w:tab w:val="left" w:leader="none" w:pos="360"/>
      </w:tabs>
      <w:spacing w:before="0" w:after="0"/>
      <w:outlineLvl w:val="5"/>
    </w:pPr>
    <w:rPr/>
  </w:style>
  <w:style w:type="paragraph" w:customStyle="1" w:styleId="style4490">
    <w:name w:val="5级标题"/>
    <w:basedOn w:val="style4491"/>
    <w:next w:val="style4490"/>
    <w:qFormat/>
    <w:uiPriority w:val="0"/>
    <w:pPr>
      <w:keepLines w:val="false"/>
      <w:tabs>
        <w:tab w:val="left" w:leader="none" w:pos="360"/>
      </w:tabs>
      <w:spacing w:before="10" w:beforeLines="10" w:after="10" w:afterLines="10"/>
      <w:outlineLvl w:val="4"/>
    </w:pPr>
    <w:rPr>
      <w:rFonts w:ascii="Times New Roman" w:eastAsia="仿宋" w:hAnsi="Times New Roman"/>
      <w:b/>
      <w:kern w:val="2"/>
      <w:szCs w:val="20"/>
      <w:lang w:bidi="ar-SA" w:eastAsia="zh-CN"/>
    </w:rPr>
  </w:style>
  <w:style w:type="paragraph" w:customStyle="1" w:styleId="style4491">
    <w:name w:val="4级标题"/>
    <w:basedOn w:val="style4274"/>
    <w:next w:val="style4491"/>
    <w:qFormat/>
    <w:uiPriority w:val="0"/>
    <w:pPr>
      <w:keepLines/>
      <w:adjustRightInd/>
      <w:ind w:firstLine="0" w:firstLineChars="0"/>
      <w:jc w:val="left"/>
      <w:outlineLvl w:val="3"/>
    </w:pPr>
    <w:rPr>
      <w:rFonts w:ascii="黑体" w:cs="Times New Roman" w:eastAsia="黑体" w:hAnsi="黑体"/>
      <w:kern w:val="0"/>
      <w:sz w:val="28"/>
      <w:lang w:bidi="en-US" w:eastAsia="en-US"/>
    </w:rPr>
  </w:style>
  <w:style w:type="paragraph" w:customStyle="1" w:styleId="style4492">
    <w:name w:val="样式 正文文本缩进 + 段前: 2 字符"/>
    <w:basedOn w:val="style0"/>
    <w:next w:val="style4492"/>
    <w:qFormat/>
    <w:uiPriority w:val="0"/>
    <w:pPr>
      <w:adjustRightInd/>
      <w:ind w:left="420" w:leftChars="200"/>
      <w:jc w:val="left"/>
    </w:pPr>
    <w:rPr>
      <w:sz w:val="28"/>
      <w:szCs w:val="20"/>
      <w:lang w:eastAsia="zh-TW"/>
    </w:rPr>
  </w:style>
  <w:style w:type="paragraph" w:customStyle="1" w:styleId="style4493">
    <w:name w:val="Char2 Char Char"/>
    <w:basedOn w:val="style0"/>
    <w:next w:val="style4493"/>
    <w:qFormat/>
    <w:uiPriority w:val="0"/>
    <w:pPr>
      <w:adjustRightInd/>
    </w:pPr>
    <w:rPr>
      <w:rFonts w:ascii="Tahoma" w:hAnsi="Tahoma"/>
      <w:sz w:val="24"/>
      <w:szCs w:val="20"/>
    </w:rPr>
  </w:style>
  <w:style w:type="paragraph" w:customStyle="1" w:styleId="style4494">
    <w:name w:val="_Style 11"/>
    <w:basedOn w:val="style0"/>
    <w:next w:val="style4494"/>
    <w:qFormat/>
    <w:uiPriority w:val="34"/>
    <w:pPr>
      <w:adjustRightInd/>
      <w:ind w:firstLine="420" w:firstLineChars="200"/>
    </w:pPr>
    <w:rPr>
      <w:rFonts w:eastAsia="仿宋_GB2312"/>
      <w:sz w:val="28"/>
    </w:rPr>
  </w:style>
  <w:style w:type="paragraph" w:customStyle="1" w:styleId="style4495">
    <w:name w:val="xl89"/>
    <w:basedOn w:val="style0"/>
    <w:next w:val="style4495"/>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kern w:val="0"/>
      <w:sz w:val="20"/>
      <w:szCs w:val="20"/>
    </w:rPr>
  </w:style>
  <w:style w:type="paragraph" w:customStyle="1" w:styleId="style4496">
    <w:name w:val="Char Char Char"/>
    <w:basedOn w:val="style0"/>
    <w:next w:val="style4496"/>
    <w:qFormat/>
    <w:uiPriority w:val="0"/>
    <w:pPr/>
    <w:rPr>
      <w:rFonts w:ascii="Tahoma" w:hAnsi="Tahoma"/>
      <w:sz w:val="24"/>
      <w:szCs w:val="20"/>
    </w:rPr>
  </w:style>
  <w:style w:type="paragraph" w:customStyle="1" w:styleId="style4497">
    <w:name w:val="数字标题6"/>
    <w:basedOn w:val="style6"/>
    <w:next w:val="style0"/>
    <w:qFormat/>
    <w:uiPriority w:val="0"/>
    <w:pPr>
      <w:tabs>
        <w:tab w:val="left" w:leader="none" w:pos="1080"/>
      </w:tabs>
      <w:ind w:left="1080" w:hanging="1080"/>
    </w:pPr>
    <w:rPr>
      <w:rFonts w:ascii="Times New Roman" w:eastAsia="宋体" w:hAnsi="Times New Roman"/>
      <w:i/>
    </w:rPr>
  </w:style>
  <w:style w:type="paragraph" w:customStyle="1" w:styleId="style4498">
    <w:name w:val="Table Cell"/>
    <w:next w:val="style4498"/>
    <w:qFormat/>
    <w:uiPriority w:val="0"/>
    <w:pPr>
      <w:adjustRightInd w:val="false"/>
      <w:snapToGrid w:val="false"/>
      <w:spacing w:before="20" w:after="20"/>
    </w:pPr>
    <w:rPr>
      <w:rFonts w:ascii="Courier New" w:cs="Times New Roman" w:eastAsia="宋体" w:hAnsi="Courier New"/>
      <w:sz w:val="24"/>
      <w:lang w:val="en-US" w:bidi="ar-SA" w:eastAsia="zh-CN"/>
    </w:rPr>
  </w:style>
  <w:style w:type="paragraph" w:customStyle="1" w:styleId="style4499">
    <w:name w:val="No Spacing_406bd97c-dafb-466a-86d5-4531a66a631f"/>
    <w:basedOn w:val="style0"/>
    <w:next w:val="style4499"/>
    <w:link w:val="style4949"/>
    <w:qFormat/>
    <w:uiPriority w:val="99"/>
    <w:pPr/>
    <w:rPr>
      <w:szCs w:val="22"/>
    </w:rPr>
  </w:style>
  <w:style w:type="paragraph" w:customStyle="1" w:styleId="style4500">
    <w:name w:val="??"/>
    <w:next w:val="style4500"/>
    <w:qFormat/>
    <w:uiPriority w:val="0"/>
    <w:pPr>
      <w:widowControl w:val="false"/>
      <w:overflowPunct w:val="false"/>
      <w:autoSpaceDE w:val="false"/>
      <w:autoSpaceDN w:val="false"/>
      <w:adjustRightInd w:val="false"/>
      <w:jc w:val="both"/>
      <w:textAlignment w:val="baseline"/>
    </w:pPr>
    <w:rPr>
      <w:rFonts w:ascii="Times New Roman" w:cs="Times New Roman" w:eastAsia="宋体" w:hAnsi="Times New Roman"/>
      <w:kern w:val="2"/>
      <w:sz w:val="21"/>
      <w:lang w:val="en-US" w:bidi="ar-SA" w:eastAsia="en-US"/>
    </w:rPr>
  </w:style>
  <w:style w:type="paragraph" w:customStyle="1" w:styleId="style4501">
    <w:name w:val="Char Char Char Char Char Char Char Char Char Char Char Char1 Char1"/>
    <w:basedOn w:val="style0"/>
    <w:next w:val="style4501"/>
    <w:qFormat/>
    <w:uiPriority w:val="6"/>
    <w:pPr/>
    <w:rPr>
      <w:rFonts w:ascii="Tahoma" w:cs="仿宋_GB2312" w:hAnsi="Tahoma"/>
      <w:sz w:val="24"/>
      <w:szCs w:val="20"/>
    </w:rPr>
  </w:style>
  <w:style w:type="paragraph" w:customStyle="1" w:styleId="style4502">
    <w:name w:val="xl65"/>
    <w:basedOn w:val="style0"/>
    <w:next w:val="style4502"/>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textAlignment w:val="center"/>
    </w:pPr>
    <w:rPr>
      <w:rFonts w:ascii="仿宋" w:cs="宋体" w:eastAsia="仿宋" w:hAnsi="仿宋"/>
      <w:color w:val="000000"/>
      <w:kern w:val="0"/>
      <w:szCs w:val="21"/>
    </w:rPr>
  </w:style>
  <w:style w:type="paragraph" w:customStyle="1" w:styleId="style4503">
    <w:name w:val="Char Char1 Char1"/>
    <w:basedOn w:val="style0"/>
    <w:next w:val="style4503"/>
    <w:qFormat/>
    <w:uiPriority w:val="6"/>
    <w:pPr>
      <w:widowControl/>
      <w:snapToGrid w:val="false"/>
      <w:spacing w:before="120" w:after="160" w:lineRule="auto" w:line="360"/>
      <w:ind w:right="-360"/>
      <w:jc w:val="left"/>
    </w:pPr>
    <w:rPr>
      <w:rFonts w:ascii="Arial" w:hAnsi="Arial"/>
      <w:kern w:val="0"/>
      <w:sz w:val="24"/>
      <w:lang w:eastAsia="en-US"/>
    </w:rPr>
  </w:style>
  <w:style w:type="paragraph" w:customStyle="1" w:styleId="style4504">
    <w:name w:val="目录1"/>
    <w:basedOn w:val="style0"/>
    <w:next w:val="style4504"/>
    <w:qFormat/>
    <w:uiPriority w:val="0"/>
    <w:pPr>
      <w:tabs>
        <w:tab w:val="left" w:leader="dot" w:pos="8503"/>
      </w:tabs>
      <w:autoSpaceDE w:val="false"/>
      <w:autoSpaceDN w:val="false"/>
      <w:spacing w:after="136" w:lineRule="atLeast" w:line="289"/>
      <w:ind w:firstLine="200" w:firstLineChars="200"/>
      <w:jc w:val="left"/>
    </w:pPr>
    <w:rPr>
      <w:rFonts w:ascii="Arial" w:hAnsi="Arial"/>
      <w:color w:val="000000"/>
      <w:kern w:val="0"/>
      <w:sz w:val="28"/>
      <w:szCs w:val="28"/>
    </w:rPr>
  </w:style>
  <w:style w:type="paragraph" w:customStyle="1" w:styleId="style4505">
    <w:name w:val="MM Topic 2"/>
    <w:basedOn w:val="style2"/>
    <w:next w:val="style4505"/>
    <w:qFormat/>
    <w:uiPriority w:val="0"/>
    <w:pPr>
      <w:tabs>
        <w:tab w:val="left" w:leader="none" w:pos="1260"/>
      </w:tabs>
      <w:ind w:left="1260" w:hanging="420"/>
    </w:pPr>
    <w:rPr>
      <w:rFonts w:ascii="Arial" w:eastAsia="黑体" w:hAnsi="Arial"/>
      <w:lang w:val="en-US"/>
    </w:rPr>
  </w:style>
  <w:style w:type="paragraph" w:customStyle="1" w:styleId="style4506">
    <w:name w:val="五级无标题条"/>
    <w:basedOn w:val="style0"/>
    <w:next w:val="style4506"/>
    <w:qFormat/>
    <w:uiPriority w:val="0"/>
    <w:pPr>
      <w:adjustRightInd/>
    </w:pPr>
    <w:rPr/>
  </w:style>
  <w:style w:type="paragraph" w:customStyle="1" w:styleId="style4507">
    <w:name w:val="Char5"/>
    <w:basedOn w:val="style0"/>
    <w:next w:val="style4507"/>
    <w:qFormat/>
    <w:uiPriority w:val="0"/>
    <w:pPr/>
    <w:rPr>
      <w:rFonts w:ascii="仿宋_GB2312" w:eastAsia="仿宋_GB2312"/>
      <w:b/>
      <w:sz w:val="32"/>
      <w:szCs w:val="32"/>
    </w:rPr>
  </w:style>
  <w:style w:type="paragraph" w:customStyle="1" w:styleId="style4508">
    <w:name w:val="TOC 标题1"/>
    <w:basedOn w:val="style1"/>
    <w:next w:val="style0"/>
    <w:qFormat/>
    <w:uiPriority w:val="0"/>
    <w:pPr>
      <w:widowControl/>
      <w:adjustRightInd/>
      <w:spacing w:before="480" w:after="0" w:lineRule="auto" w:line="276"/>
      <w:ind w:left="0" w:firstLine="0"/>
      <w:jc w:val="left"/>
      <w:outlineLvl w:val="9"/>
    </w:pPr>
    <w:rPr>
      <w:rFonts w:ascii="Cambria" w:hAnsi="Cambria"/>
      <w:color w:val="365f91"/>
      <w:kern w:val="0"/>
      <w:sz w:val="28"/>
      <w:szCs w:val="28"/>
    </w:rPr>
  </w:style>
  <w:style w:type="paragraph" w:customStyle="1" w:styleId="style4509">
    <w:name w:val="彩色列表 - 强调文字颜色 12"/>
    <w:basedOn w:val="style0"/>
    <w:next w:val="style4509"/>
    <w:qFormat/>
    <w:uiPriority w:val="0"/>
    <w:pPr>
      <w:adjustRightInd/>
      <w:ind w:firstLine="420" w:firstLineChars="200"/>
    </w:pPr>
    <w:rPr>
      <w:rFonts w:ascii="Calibri" w:hAnsi="Calibri"/>
      <w:szCs w:val="22"/>
    </w:rPr>
  </w:style>
  <w:style w:type="paragraph" w:customStyle="1" w:styleId="style4510">
    <w:name w:val="Char Char11 Char Char Char Char Char Char Char Char Char Char Char11"/>
    <w:basedOn w:val="style0"/>
    <w:next w:val="style4510"/>
    <w:qFormat/>
    <w:uiPriority w:val="0"/>
    <w:pPr>
      <w:adjustRightInd/>
      <w:spacing w:lineRule="auto" w:line="360"/>
    </w:pPr>
    <w:rPr>
      <w:rFonts w:ascii="Arial" w:cs="Arial" w:eastAsia="黑体" w:hAnsi="Arial"/>
      <w:snapToGrid w:val="false"/>
      <w:kern w:val="0"/>
      <w:szCs w:val="21"/>
    </w:rPr>
  </w:style>
  <w:style w:type="paragraph" w:customStyle="1" w:styleId="style4511">
    <w:name w:val="Char2"/>
    <w:basedOn w:val="style0"/>
    <w:next w:val="style4511"/>
    <w:qFormat/>
    <w:uiPriority w:val="0"/>
    <w:pPr/>
    <w:rPr>
      <w:rFonts w:ascii="仿宋_GB2312" w:eastAsia="仿宋_GB2312"/>
      <w:b/>
      <w:sz w:val="32"/>
      <w:szCs w:val="32"/>
    </w:rPr>
  </w:style>
  <w:style w:type="paragraph" w:customStyle="1" w:styleId="style4512">
    <w:name w:val="数字标题3"/>
    <w:basedOn w:val="style3"/>
    <w:next w:val="style0"/>
    <w:qFormat/>
    <w:uiPriority w:val="0"/>
    <w:pPr>
      <w:spacing w:lineRule="auto" w:line="240"/>
    </w:pPr>
    <w:rPr>
      <w:sz w:val="28"/>
      <w:szCs w:val="28"/>
    </w:rPr>
  </w:style>
  <w:style w:type="paragraph" w:customStyle="1" w:styleId="style4513">
    <w:name w:val="FA正文"/>
    <w:basedOn w:val="style0"/>
    <w:next w:val="style4513"/>
    <w:qFormat/>
    <w:uiPriority w:val="0"/>
    <w:pPr>
      <w:spacing w:lineRule="auto" w:line="360"/>
      <w:ind w:firstLine="480" w:firstLineChars="200"/>
    </w:pPr>
    <w:rPr>
      <w:rFonts w:hAnsi="宋体"/>
      <w:sz w:val="24"/>
      <w:szCs w:val="20"/>
    </w:rPr>
  </w:style>
  <w:style w:type="paragraph" w:customStyle="1" w:styleId="style4514">
    <w:name w:val="MM Topic 5"/>
    <w:basedOn w:val="style5"/>
    <w:next w:val="style4514"/>
    <w:qFormat/>
    <w:uiPriority w:val="0"/>
    <w:pPr>
      <w:tabs>
        <w:tab w:val="left" w:leader="none" w:pos="2520"/>
      </w:tabs>
      <w:adjustRightInd/>
      <w:ind w:left="2520" w:hanging="420"/>
    </w:pPr>
    <w:rPr/>
  </w:style>
  <w:style w:type="paragraph" w:customStyle="1" w:styleId="style4515">
    <w:name w:val="Char Char Char Char Char Char Char Char Char Char1"/>
    <w:basedOn w:val="style0"/>
    <w:next w:val="style4515"/>
    <w:qFormat/>
    <w:uiPriority w:val="0"/>
    <w:pPr/>
    <w:rPr>
      <w:rFonts w:ascii="仿宋_GB2312" w:eastAsia="仿宋_GB2312"/>
      <w:b/>
      <w:sz w:val="32"/>
      <w:szCs w:val="32"/>
    </w:rPr>
  </w:style>
  <w:style w:type="paragraph" w:customStyle="1" w:styleId="style4516">
    <w:name w:val="xl38"/>
    <w:basedOn w:val="style0"/>
    <w:next w:val="style4516"/>
    <w:qFormat/>
    <w:uiPriority w:val="0"/>
    <w:pPr>
      <w:widowControl/>
      <w:pBdr>
        <w:left w:val="single" w:sz="4" w:space="0" w:color="auto"/>
        <w:right w:val="single" w:sz="4" w:space="0" w:color="auto"/>
        <w:top w:val="single" w:sz="4" w:space="0" w:color="auto"/>
      </w:pBdr>
      <w:adjustRightInd/>
      <w:spacing w:before="100" w:beforeAutospacing="true" w:after="100" w:afterAutospacing="true" w:lineRule="auto" w:line="360"/>
      <w:ind w:firstLine="480" w:firstLineChars="200"/>
      <w:jc w:val="center"/>
    </w:pPr>
    <w:rPr>
      <w:rFonts w:ascii="宋体" w:eastAsia="微软雅黑" w:hAnsi="宋体"/>
      <w:kern w:val="0"/>
      <w:sz w:val="20"/>
      <w:szCs w:val="20"/>
    </w:rPr>
  </w:style>
  <w:style w:type="paragraph" w:customStyle="1" w:styleId="style4517">
    <w:name w:val="修订1"/>
    <w:next w:val="style4517"/>
    <w:qFormat/>
    <w:uiPriority w:val="3"/>
    <w:pPr/>
    <w:rPr>
      <w:rFonts w:ascii="Times New Roman" w:cs="Times New Roman" w:eastAsia="宋体" w:hAnsi="Times New Roman"/>
      <w:color w:val="000000"/>
      <w:kern w:val="1"/>
      <w:sz w:val="21"/>
      <w:lang w:val="en-US" w:bidi="ar-SA" w:eastAsia="zh-CN"/>
    </w:rPr>
  </w:style>
  <w:style w:type="paragraph" w:customStyle="1" w:styleId="style4518">
    <w:name w:val="Char2 Char Char Char"/>
    <w:basedOn w:val="style0"/>
    <w:next w:val="style4518"/>
    <w:qFormat/>
    <w:uiPriority w:val="0"/>
    <w:pPr/>
    <w:rPr>
      <w:rFonts w:ascii="仿宋_GB2312" w:eastAsia="仿宋_GB2312"/>
      <w:b/>
      <w:sz w:val="32"/>
      <w:szCs w:val="32"/>
    </w:rPr>
  </w:style>
  <w:style w:type="paragraph" w:customStyle="1" w:styleId="style4519">
    <w:name w:val="Char2 Char Char Char1"/>
    <w:basedOn w:val="style0"/>
    <w:next w:val="style4519"/>
    <w:qFormat/>
    <w:uiPriority w:val="6"/>
    <w:pPr/>
    <w:rPr>
      <w:rFonts w:ascii="仿宋_GB2312" w:eastAsia="仿宋_GB2312"/>
      <w:b/>
      <w:sz w:val="32"/>
      <w:szCs w:val="32"/>
    </w:rPr>
  </w:style>
  <w:style w:type="paragraph" w:customStyle="1" w:styleId="style4520">
    <w:name w:val="默认段落样式"/>
    <w:basedOn w:val="style4148"/>
    <w:next w:val="style4520"/>
    <w:qFormat/>
    <w:uiPriority w:val="0"/>
    <w:pPr>
      <w:spacing w:before="0"/>
      <w:ind w:firstLine="480"/>
      <w:outlineLvl w:val="2"/>
    </w:pPr>
    <w:rPr>
      <w:rFonts w:ascii="仿宋_GB2312" w:eastAsia="仿宋_GB2312" w:hAnsi="宋体"/>
      <w:color w:val="000000"/>
      <w:szCs w:val="24"/>
    </w:rPr>
  </w:style>
  <w:style w:type="paragraph" w:customStyle="1" w:styleId="style4521">
    <w:name w:val="图中文字"/>
    <w:basedOn w:val="style0"/>
    <w:next w:val="style4521"/>
    <w:qFormat/>
    <w:uiPriority w:val="0"/>
    <w:pPr>
      <w:snapToGrid w:val="false"/>
      <w:spacing w:lineRule="atLeast" w:line="0"/>
      <w:ind w:firstLine="200" w:firstLineChars="200"/>
      <w:jc w:val="center"/>
    </w:pPr>
    <w:rPr>
      <w:sz w:val="24"/>
      <w:szCs w:val="20"/>
    </w:rPr>
  </w:style>
  <w:style w:type="paragraph" w:customStyle="1" w:styleId="style4522">
    <w:name w:val="xl35"/>
    <w:basedOn w:val="style0"/>
    <w:next w:val="style4522"/>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center"/>
    </w:pPr>
    <w:rPr>
      <w:rFonts w:ascii="宋体" w:hAnsi="宋体"/>
      <w:kern w:val="0"/>
      <w:sz w:val="20"/>
      <w:szCs w:val="20"/>
    </w:rPr>
  </w:style>
  <w:style w:type="paragraph" w:customStyle="1" w:styleId="style4523">
    <w:name w:val="MM Topic 3"/>
    <w:basedOn w:val="style3"/>
    <w:next w:val="style4523"/>
    <w:qFormat/>
    <w:uiPriority w:val="0"/>
    <w:pPr>
      <w:tabs>
        <w:tab w:val="left" w:leader="none" w:pos="1680"/>
      </w:tabs>
      <w:adjustRightInd/>
      <w:ind w:left="1680" w:hanging="420"/>
    </w:pPr>
    <w:rPr/>
  </w:style>
  <w:style w:type="paragraph" w:customStyle="1" w:styleId="style4524">
    <w:name w:val="标准小四"/>
    <w:basedOn w:val="style0"/>
    <w:next w:val="style4524"/>
    <w:qFormat/>
    <w:uiPriority w:val="0"/>
    <w:pPr>
      <w:spacing w:lineRule="auto" w:line="360"/>
      <w:ind w:firstLine="480" w:firstLineChars="200"/>
    </w:pPr>
    <w:rPr>
      <w:rFonts w:ascii="Arial" w:hAnsi="Arial"/>
      <w:sz w:val="24"/>
      <w:szCs w:val="21"/>
    </w:rPr>
  </w:style>
  <w:style w:type="paragraph" w:customStyle="1" w:styleId="style4525">
    <w:name w:val="样式 标题 2H2h2Underrubrik1prop2l2Chapter Titlesect 1.2DO NO..."/>
    <w:basedOn w:val="style2"/>
    <w:next w:val="style4525"/>
    <w:qFormat/>
    <w:uiPriority w:val="0"/>
    <w:pPr>
      <w:spacing w:before="120" w:after="120"/>
      <w:ind w:left="425" w:hanging="425"/>
    </w:pPr>
    <w:rPr>
      <w:rFonts w:ascii="微软雅黑" w:cs="宋体" w:eastAsia="微软雅黑" w:hAnsi="微软雅黑"/>
      <w:szCs w:val="20"/>
      <w:lang w:val="en-US"/>
    </w:rPr>
  </w:style>
  <w:style w:type="paragraph" w:customStyle="1" w:styleId="style4526">
    <w:name w:val="表格（小）"/>
    <w:basedOn w:val="style0"/>
    <w:next w:val="style4526"/>
    <w:qFormat/>
    <w:uiPriority w:val="0"/>
    <w:pPr>
      <w:adjustRightInd/>
      <w:snapToGrid w:val="false"/>
      <w:spacing w:lineRule="auto" w:line="300"/>
    </w:pPr>
    <w:rPr>
      <w:rFonts w:eastAsia="仿宋"/>
      <w:szCs w:val="21"/>
    </w:rPr>
  </w:style>
  <w:style w:type="paragraph" w:customStyle="1" w:styleId="style4527">
    <w:name w:val="Char Char Char Char Char Char1 Char"/>
    <w:basedOn w:val="style0"/>
    <w:next w:val="style4527"/>
    <w:qFormat/>
    <w:uiPriority w:val="0"/>
    <w:pPr>
      <w:widowControl/>
      <w:spacing w:after="160" w:lineRule="exact" w:line="240"/>
      <w:jc w:val="left"/>
    </w:pPr>
    <w:rPr>
      <w:rFonts w:ascii="Verdana" w:hAnsi="Verdana"/>
      <w:kern w:val="0"/>
      <w:szCs w:val="20"/>
      <w:lang w:eastAsia="en-US"/>
    </w:rPr>
  </w:style>
  <w:style w:type="paragraph" w:customStyle="1" w:styleId="style4528">
    <w:name w:val="Char2 Char Char1"/>
    <w:basedOn w:val="style0"/>
    <w:next w:val="style4528"/>
    <w:qFormat/>
    <w:uiPriority w:val="6"/>
    <w:pPr>
      <w:adjustRightInd/>
    </w:pPr>
    <w:rPr>
      <w:rFonts w:ascii="Tahoma" w:hAnsi="Tahoma"/>
      <w:sz w:val="24"/>
      <w:szCs w:val="20"/>
    </w:rPr>
  </w:style>
  <w:style w:type="paragraph" w:customStyle="1" w:styleId="style4529">
    <w:name w:val="列出段落5"/>
    <w:basedOn w:val="style0"/>
    <w:next w:val="style4529"/>
    <w:qFormat/>
    <w:uiPriority w:val="0"/>
    <w:pPr>
      <w:spacing w:lineRule="auto" w:line="360"/>
      <w:ind w:firstLine="200" w:firstLineChars="200"/>
    </w:pPr>
    <w:rPr>
      <w:rFonts w:cs="Lucida Sans" w:eastAsia="楷体_GB2312"/>
      <w:sz w:val="24"/>
    </w:rPr>
  </w:style>
  <w:style w:type="paragraph" w:customStyle="1" w:styleId="style4530">
    <w:name w:val="font7"/>
    <w:basedOn w:val="style0"/>
    <w:next w:val="style4530"/>
    <w:qFormat/>
    <w:uiPriority w:val="0"/>
    <w:pPr>
      <w:widowControl/>
      <w:adjustRightInd/>
      <w:spacing w:before="100" w:beforeAutospacing="true" w:after="100" w:afterAutospacing="true" w:lineRule="auto" w:line="360"/>
      <w:ind w:firstLine="200" w:firstLineChars="200"/>
      <w:jc w:val="left"/>
    </w:pPr>
    <w:rPr>
      <w:kern w:val="0"/>
      <w:sz w:val="20"/>
      <w:szCs w:val="20"/>
    </w:rPr>
  </w:style>
  <w:style w:type="paragraph" w:customStyle="1" w:styleId="style4531">
    <w:name w:val="表格文字"/>
    <w:basedOn w:val="style0"/>
    <w:next w:val="style28"/>
    <w:qFormat/>
    <w:uiPriority w:val="0"/>
    <w:pPr>
      <w:adjustRightInd/>
      <w:ind w:firstLine="200" w:firstLineChars="200"/>
    </w:pPr>
    <w:rPr>
      <w:rFonts w:ascii="Arial" w:hAnsi="Arial"/>
      <w:spacing w:val="-5"/>
      <w:kern w:val="0"/>
      <w:sz w:val="24"/>
      <w:szCs w:val="20"/>
    </w:rPr>
  </w:style>
  <w:style w:type="paragraph" w:customStyle="1" w:styleId="style4532">
    <w:name w:val="Item Step in Table"/>
    <w:next w:val="style4532"/>
    <w:qFormat/>
    <w:uiPriority w:val="0"/>
    <w:pPr>
      <w:tabs>
        <w:tab w:val="left" w:leader="none" w:pos="397"/>
        <w:tab w:val="left" w:leader="none" w:pos="840"/>
      </w:tabs>
      <w:spacing w:before="40" w:after="40"/>
      <w:ind w:left="840" w:hanging="420"/>
      <w:jc w:val="both"/>
    </w:pPr>
    <w:rPr>
      <w:rFonts w:ascii="Arial" w:cs="Arial" w:eastAsia="宋体" w:hAnsi="Arial"/>
      <w:sz w:val="18"/>
      <w:szCs w:val="18"/>
      <w:lang w:val="en-US" w:bidi="ar-SA" w:eastAsia="zh-CN"/>
    </w:rPr>
  </w:style>
  <w:style w:type="paragraph" w:customStyle="1" w:styleId="style4533">
    <w:name w:val="TOC 标题111"/>
    <w:basedOn w:val="style1"/>
    <w:next w:val="style0"/>
    <w:qFormat/>
    <w:uiPriority w:val="0"/>
    <w:pPr>
      <w:widowControl/>
      <w:adjustRightInd/>
      <w:spacing w:before="480" w:after="0" w:lineRule="auto" w:line="276"/>
      <w:ind w:left="0" w:firstLine="0"/>
      <w:jc w:val="left"/>
      <w:outlineLvl w:val="9"/>
    </w:pPr>
    <w:rPr>
      <w:rFonts w:ascii="Cambria" w:hAnsi="Cambria"/>
      <w:color w:val="365f91"/>
      <w:kern w:val="0"/>
      <w:sz w:val="28"/>
      <w:szCs w:val="28"/>
    </w:rPr>
  </w:style>
  <w:style w:type="paragraph" w:customStyle="1" w:styleId="style4534">
    <w:name w:val="xl87"/>
    <w:basedOn w:val="style0"/>
    <w:next w:val="style4534"/>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left"/>
    </w:pPr>
    <w:rPr>
      <w:rFonts w:ascii="仿宋" w:cs="宋体" w:eastAsia="仿宋" w:hAnsi="仿宋"/>
      <w:kern w:val="0"/>
      <w:sz w:val="20"/>
      <w:szCs w:val="20"/>
    </w:rPr>
  </w:style>
  <w:style w:type="paragraph" w:customStyle="1" w:styleId="style4535">
    <w:name w:val="样式 左侧:  0.85 厘米 首行缩进:  0.85 厘米"/>
    <w:basedOn w:val="style0"/>
    <w:next w:val="style4535"/>
    <w:qFormat/>
    <w:uiPriority w:val="0"/>
    <w:pPr>
      <w:adjustRightInd/>
      <w:spacing w:lineRule="auto" w:line="360"/>
      <w:ind w:firstLine="482"/>
    </w:pPr>
    <w:rPr>
      <w:rFonts w:cs="宋体"/>
      <w:sz w:val="24"/>
      <w:szCs w:val="20"/>
    </w:rPr>
  </w:style>
  <w:style w:type="paragraph" w:customStyle="1" w:styleId="style4536">
    <w:name w:val="Char3 Char Char"/>
    <w:basedOn w:val="style0"/>
    <w:next w:val="style4536"/>
    <w:qFormat/>
    <w:uiPriority w:val="0"/>
    <w:pPr>
      <w:widowControl/>
      <w:adjustRightInd/>
      <w:spacing w:after="160" w:lineRule="exact" w:line="240"/>
      <w:jc w:val="left"/>
    </w:pPr>
    <w:rPr>
      <w:rFonts w:ascii="Arial" w:cs="Verdana" w:eastAsia="Times New Roman" w:hAnsi="Arial"/>
      <w:b/>
      <w:kern w:val="0"/>
      <w:sz w:val="24"/>
      <w:szCs w:val="20"/>
      <w:lang w:eastAsia="en-US"/>
    </w:rPr>
  </w:style>
  <w:style w:type="paragraph" w:customStyle="1" w:styleId="style4537">
    <w:name w:val="_Style 3"/>
    <w:basedOn w:val="style0"/>
    <w:next w:val="style4537"/>
    <w:qFormat/>
    <w:uiPriority w:val="0"/>
    <w:pPr>
      <w:adjustRightInd/>
      <w:ind w:firstLine="420" w:firstLineChars="200"/>
    </w:pPr>
    <w:rPr>
      <w:rFonts w:eastAsia="仿宋_GB2312"/>
      <w:sz w:val="28"/>
    </w:rPr>
  </w:style>
  <w:style w:type="paragraph" w:customStyle="1" w:styleId="style4538">
    <w:name w:val="xl39"/>
    <w:basedOn w:val="style0"/>
    <w:next w:val="style4538"/>
    <w:qFormat/>
    <w:uiPriority w:val="0"/>
    <w:pPr>
      <w:widowControl/>
      <w:pBdr>
        <w:left w:val="single" w:sz="4" w:space="0" w:color="auto"/>
        <w:right w:val="single" w:sz="4" w:space="0" w:color="auto"/>
        <w:bottom w:val="single" w:sz="4" w:space="0" w:color="auto"/>
      </w:pBdr>
      <w:adjustRightInd/>
      <w:spacing w:before="100" w:beforeAutospacing="true" w:after="100" w:afterAutospacing="true" w:lineRule="auto" w:line="360"/>
      <w:ind w:firstLine="200" w:firstLineChars="200"/>
      <w:jc w:val="center"/>
    </w:pPr>
    <w:rPr>
      <w:rFonts w:ascii="宋体" w:hAnsi="宋体"/>
      <w:kern w:val="0"/>
      <w:sz w:val="20"/>
      <w:szCs w:val="20"/>
    </w:rPr>
  </w:style>
  <w:style w:type="paragraph" w:customStyle="1" w:styleId="style4539">
    <w:name w:val="Bulleting First Indent 1"/>
    <w:basedOn w:val="style77"/>
    <w:next w:val="style4539"/>
    <w:qFormat/>
    <w:uiPriority w:val="0"/>
    <w:pPr>
      <w:tabs>
        <w:tab w:val="left" w:leader="none" w:pos="840"/>
      </w:tabs>
      <w:autoSpaceDE/>
      <w:autoSpaceDN/>
      <w:adjustRightInd/>
      <w:spacing w:before="20" w:after="20" w:lineRule="auto" w:line="300"/>
      <w:ind w:left="840" w:hanging="420"/>
    </w:pPr>
    <w:rPr>
      <w:rFonts w:ascii="Tahoma" w:hAnsi="Tahoma"/>
      <w:kern w:val="0"/>
      <w:sz w:val="21"/>
      <w:szCs w:val="21"/>
      <w:lang w:val="en-US"/>
    </w:rPr>
  </w:style>
  <w:style w:type="paragraph" w:customStyle="1" w:styleId="style4540">
    <w:name w:val="左对齐表格文字"/>
    <w:basedOn w:val="style0"/>
    <w:next w:val="style4540"/>
    <w:qFormat/>
    <w:uiPriority w:val="0"/>
    <w:pPr>
      <w:adjustRightInd/>
      <w:ind w:firstLine="200" w:firstLineChars="200"/>
      <w:jc w:val="right"/>
    </w:pPr>
    <w:rPr/>
  </w:style>
  <w:style w:type="paragraph" w:customStyle="1" w:styleId="style4541">
    <w:name w:val="Char Char11 Char Char Char Char Char Char Char Char Char"/>
    <w:basedOn w:val="style0"/>
    <w:next w:val="style4541"/>
    <w:qFormat/>
    <w:uiPriority w:val="0"/>
    <w:pPr>
      <w:spacing w:lineRule="auto" w:line="360"/>
    </w:pPr>
    <w:rPr>
      <w:szCs w:val="20"/>
    </w:rPr>
  </w:style>
  <w:style w:type="paragraph" w:customStyle="1" w:styleId="style4542">
    <w:name w:val="正文1.25"/>
    <w:basedOn w:val="style0"/>
    <w:next w:val="style4542"/>
    <w:qFormat/>
    <w:uiPriority w:val="0"/>
    <w:pPr>
      <w:adjustRightInd/>
      <w:spacing w:lineRule="auto" w:line="300"/>
      <w:ind w:firstLine="480" w:firstLineChars="200"/>
    </w:pPr>
    <w:rPr>
      <w:sz w:val="24"/>
      <w:szCs w:val="20"/>
    </w:rPr>
  </w:style>
  <w:style w:type="paragraph" w:customStyle="1" w:styleId="style4543">
    <w:name w:val="1正文"/>
    <w:basedOn w:val="style0"/>
    <w:next w:val="style4543"/>
    <w:qFormat/>
    <w:uiPriority w:val="0"/>
    <w:pPr>
      <w:adjustRightInd/>
      <w:spacing w:lineRule="auto" w:line="360"/>
      <w:ind w:firstLine="200" w:firstLineChars="200"/>
    </w:pPr>
    <w:rPr>
      <w:rFonts w:ascii="仿宋_GB2312" w:eastAsia="仿宋" w:hAnsi="Arial"/>
      <w:sz w:val="28"/>
      <w:szCs w:val="28"/>
    </w:rPr>
  </w:style>
  <w:style w:type="paragraph" w:customStyle="1" w:styleId="style4544">
    <w:name w:val="Bul Text 9/14"/>
    <w:next w:val="style4544"/>
    <w:qFormat/>
    <w:uiPriority w:val="0"/>
    <w:pPr>
      <w:widowControl w:val="false"/>
      <w:tabs>
        <w:tab w:val="left" w:leader="none" w:pos="840"/>
      </w:tabs>
      <w:spacing w:lineRule="atLeast" w:line="280"/>
      <w:ind w:left="160" w:hanging="160"/>
    </w:pPr>
    <w:rPr>
      <w:rFonts w:ascii="Times New Roman" w:cs="Times New Roman" w:eastAsia="宋体" w:hAnsi="Times New Roman"/>
      <w:snapToGrid w:val="false"/>
      <w:color w:val="000000"/>
      <w:sz w:val="18"/>
      <w:lang w:val="en-US" w:bidi="ar-SA" w:eastAsia="zh-CN"/>
    </w:rPr>
  </w:style>
  <w:style w:type="paragraph" w:customStyle="1" w:styleId="style4545">
    <w:name w:val="xl76"/>
    <w:basedOn w:val="style0"/>
    <w:next w:val="style4545"/>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kern w:val="0"/>
      <w:sz w:val="20"/>
      <w:szCs w:val="20"/>
    </w:rPr>
  </w:style>
  <w:style w:type="paragraph" w:customStyle="1" w:styleId="style4546">
    <w:name w:val="Char Char1 Char Char Char1"/>
    <w:basedOn w:val="style0"/>
    <w:next w:val="style4546"/>
    <w:qFormat/>
    <w:uiPriority w:val="6"/>
    <w:pPr/>
    <w:rPr>
      <w:rFonts w:ascii="仿宋_GB2312" w:eastAsia="仿宋_GB2312"/>
      <w:b/>
      <w:sz w:val="32"/>
      <w:szCs w:val="20"/>
    </w:rPr>
  </w:style>
  <w:style w:type="paragraph" w:customStyle="1" w:styleId="style4547">
    <w:name w:val="列出段落2"/>
    <w:basedOn w:val="style0"/>
    <w:next w:val="style4547"/>
    <w:qFormat/>
    <w:uiPriority w:val="0"/>
    <w:pPr>
      <w:adjustRightInd/>
      <w:ind w:firstLine="420" w:firstLineChars="200"/>
    </w:pPr>
    <w:rPr>
      <w:rFonts w:ascii="宋体" w:hAnsi="宋体"/>
      <w:sz w:val="24"/>
    </w:rPr>
  </w:style>
  <w:style w:type="paragraph" w:customStyle="1" w:styleId="style4548">
    <w:name w:val="默认段落字体 Para Char Char Char Char Char Char Char"/>
    <w:basedOn w:val="style0"/>
    <w:next w:val="style4548"/>
    <w:qFormat/>
    <w:uiPriority w:val="0"/>
    <w:pPr/>
    <w:rPr>
      <w:rFonts w:eastAsia="仿宋_GB2312"/>
      <w:sz w:val="28"/>
      <w:szCs w:val="20"/>
    </w:rPr>
  </w:style>
  <w:style w:type="paragraph" w:customStyle="1" w:styleId="style4549">
    <w:name w:val="xl74"/>
    <w:basedOn w:val="style0"/>
    <w:next w:val="style4549"/>
    <w:qFormat/>
    <w:uiPriority w:val="0"/>
    <w:pPr>
      <w:widowControl/>
      <w:adjustRightInd/>
      <w:spacing w:before="100" w:beforeAutospacing="true" w:after="100" w:afterAutospacing="true"/>
      <w:jc w:val="center"/>
    </w:pPr>
    <w:rPr>
      <w:rFonts w:ascii="微软雅黑" w:cs="宋体" w:eastAsia="微软雅黑" w:hAnsi="微软雅黑"/>
      <w:b/>
      <w:bCs/>
      <w:kern w:val="0"/>
      <w:sz w:val="20"/>
      <w:szCs w:val="20"/>
    </w:rPr>
  </w:style>
  <w:style w:type="paragraph" w:customStyle="1" w:styleId="style4550">
    <w:name w:val="样式 标题 4PIM 4H4h4bulletblbbH41H42H43H44H45H46H47H48...1"/>
    <w:basedOn w:val="style4"/>
    <w:next w:val="style4550"/>
    <w:qFormat/>
    <w:uiPriority w:val="0"/>
    <w:pPr>
      <w:widowControl/>
      <w:jc w:val="left"/>
    </w:pPr>
    <w:rPr>
      <w:rFonts w:cs="宋体"/>
      <w:sz w:val="24"/>
      <w:szCs w:val="20"/>
    </w:rPr>
  </w:style>
  <w:style w:type="paragraph" w:customStyle="1" w:styleId="style4551">
    <w:name w:val="彩色列表 - 强调文字颜色 11"/>
    <w:basedOn w:val="style0"/>
    <w:next w:val="style4551"/>
    <w:qFormat/>
    <w:uiPriority w:val="0"/>
    <w:pPr>
      <w:adjustRightInd/>
      <w:ind w:firstLine="420" w:firstLineChars="200"/>
    </w:pPr>
    <w:rPr>
      <w:rFonts w:ascii="Calibri" w:hAnsi="Calibri"/>
      <w:szCs w:val="22"/>
    </w:rPr>
  </w:style>
  <w:style w:type="paragraph" w:customStyle="1" w:styleId="style4552">
    <w:name w:val="加粗正文"/>
    <w:basedOn w:val="style0"/>
    <w:next w:val="style4552"/>
    <w:qFormat/>
    <w:uiPriority w:val="0"/>
    <w:pPr>
      <w:adjustRightInd/>
      <w:spacing w:before="156" w:beforeLines="50" w:after="156" w:afterLines="50" w:lineRule="auto" w:line="360"/>
      <w:ind w:firstLine="422" w:firstLineChars="200"/>
    </w:pPr>
    <w:rPr>
      <w:b/>
      <w:bCs/>
      <w:szCs w:val="21"/>
    </w:rPr>
  </w:style>
  <w:style w:type="paragraph" w:customStyle="1" w:styleId="style4553">
    <w:name w:val="xl94"/>
    <w:basedOn w:val="style0"/>
    <w:next w:val="style4553"/>
    <w:qFormat/>
    <w:uiPriority w:val="0"/>
    <w:pPr>
      <w:widowControl/>
      <w:adjustRightInd/>
      <w:spacing w:before="100" w:beforeAutospacing="true" w:after="100" w:afterAutospacing="true"/>
      <w:jc w:val="center"/>
    </w:pPr>
    <w:rPr>
      <w:rFonts w:ascii="仿宋" w:cs="宋体" w:eastAsia="仿宋" w:hAnsi="仿宋"/>
      <w:kern w:val="0"/>
      <w:sz w:val="20"/>
      <w:szCs w:val="20"/>
    </w:rPr>
  </w:style>
  <w:style w:type="paragraph" w:customStyle="1" w:styleId="style4554">
    <w:name w:val="正文6"/>
    <w:basedOn w:val="style0"/>
    <w:next w:val="style4554"/>
    <w:qFormat/>
    <w:uiPriority w:val="0"/>
    <w:pPr>
      <w:tabs>
        <w:tab w:val="left" w:leader="none" w:pos="0"/>
        <w:tab w:val="left" w:leader="none" w:pos="703"/>
      </w:tabs>
      <w:adjustRightInd/>
      <w:spacing w:before="60" w:after="60" w:lineRule="auto" w:line="360"/>
      <w:ind w:left="600" w:leftChars="600"/>
    </w:pPr>
    <w:rPr>
      <w:sz w:val="28"/>
    </w:rPr>
  </w:style>
  <w:style w:type="paragraph" w:customStyle="1" w:styleId="style4555">
    <w:name w:val="Char Char Char1 Char1"/>
    <w:basedOn w:val="style0"/>
    <w:next w:val="style4555"/>
    <w:qFormat/>
    <w:uiPriority w:val="6"/>
    <w:pPr/>
    <w:rPr>
      <w:szCs w:val="20"/>
    </w:rPr>
  </w:style>
  <w:style w:type="paragraph" w:customStyle="1" w:styleId="style4556">
    <w:name w:val="xl27"/>
    <w:basedOn w:val="style0"/>
    <w:next w:val="style4556"/>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textAlignment w:val="top"/>
    </w:pPr>
    <w:rPr>
      <w:rFonts w:ascii="宋体" w:hAnsi="宋体"/>
      <w:kern w:val="0"/>
      <w:sz w:val="20"/>
      <w:szCs w:val="20"/>
    </w:rPr>
  </w:style>
  <w:style w:type="paragraph" w:customStyle="1" w:styleId="style4557">
    <w:name w:val="样式 标题 2 + 宋体 左侧:  1.76 厘米 首行缩进:  0 厘米"/>
    <w:basedOn w:val="style2"/>
    <w:next w:val="style4557"/>
    <w:qFormat/>
    <w:uiPriority w:val="0"/>
    <w:pPr>
      <w:tabs>
        <w:tab w:val="clear" w:pos="432"/>
      </w:tabs>
      <w:spacing w:before="260" w:after="260" w:lineRule="auto" w:line="415"/>
      <w:ind w:left="0" w:firstLine="200" w:firstLineChars="200"/>
      <w:jc w:val="both"/>
    </w:pPr>
    <w:rPr>
      <w:rFonts w:ascii="宋体" w:cs="宋体" w:eastAsia="宋体" w:hAnsi="Cambria"/>
      <w:szCs w:val="20"/>
      <w:lang w:val="en-US"/>
    </w:rPr>
  </w:style>
  <w:style w:type="paragraph" w:customStyle="1" w:styleId="style4558">
    <w:name w:val="List Paragraph*"/>
    <w:basedOn w:val="style0"/>
    <w:next w:val="style4558"/>
    <w:qFormat/>
    <w:uiPriority w:val="7"/>
    <w:pPr>
      <w:adjustRightInd/>
      <w:spacing w:lineRule="auto" w:line="360"/>
      <w:ind w:firstLine="420"/>
    </w:pPr>
    <w:rPr>
      <w:rFonts w:ascii="Calibri" w:cs="Calibri" w:hAnsi="Calibri"/>
      <w:color w:val="000000"/>
      <w:kern w:val="1"/>
      <w:sz w:val="24"/>
      <w:szCs w:val="22"/>
    </w:rPr>
  </w:style>
  <w:style w:type="paragraph" w:customStyle="1" w:styleId="style4559">
    <w:name w:val="Char Char11 Char Char Char Char Char Char Char Char Char Char Char Char Char11"/>
    <w:basedOn w:val="style0"/>
    <w:next w:val="style4559"/>
    <w:qFormat/>
    <w:uiPriority w:val="6"/>
    <w:pPr>
      <w:adjustRightInd/>
      <w:spacing w:lineRule="auto" w:line="360"/>
    </w:pPr>
    <w:rPr>
      <w:rFonts w:ascii="Arial" w:cs="Arial" w:eastAsia="黑体" w:hAnsi="Arial"/>
      <w:snapToGrid w:val="false"/>
      <w:kern w:val="0"/>
      <w:szCs w:val="21"/>
    </w:rPr>
  </w:style>
  <w:style w:type="paragraph" w:customStyle="1" w:styleId="style4560">
    <w:name w:val="xl36"/>
    <w:basedOn w:val="style0"/>
    <w:next w:val="style4560"/>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center"/>
    </w:pPr>
    <w:rPr>
      <w:rFonts w:ascii="宋体" w:hAnsi="宋体"/>
      <w:kern w:val="0"/>
      <w:sz w:val="20"/>
      <w:szCs w:val="20"/>
    </w:rPr>
  </w:style>
  <w:style w:type="paragraph" w:customStyle="1" w:styleId="style4561">
    <w:name w:val="CM14"/>
    <w:basedOn w:val="style4097"/>
    <w:next w:val="style4097"/>
    <w:qFormat/>
    <w:uiPriority w:val="0"/>
    <w:pPr>
      <w:spacing w:after="68"/>
    </w:pPr>
    <w:rPr>
      <w:rFonts w:ascii="FHLHE E+ Futura Bk" w:cs="Times New Roman" w:eastAsia="FHLHE E+ Futura Bk"/>
      <w:color w:val="auto"/>
    </w:rPr>
  </w:style>
  <w:style w:type="paragraph" w:customStyle="1" w:styleId="style4562">
    <w:name w:val="xl82"/>
    <w:basedOn w:val="style0"/>
    <w:next w:val="style4562"/>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仿宋" w:cs="宋体" w:eastAsia="仿宋" w:hAnsi="仿宋"/>
      <w:color w:val="000000"/>
      <w:kern w:val="0"/>
      <w:sz w:val="20"/>
      <w:szCs w:val="20"/>
    </w:rPr>
  </w:style>
  <w:style w:type="paragraph" w:customStyle="1" w:styleId="style4563">
    <w:name w:val="无间隔*"/>
    <w:next w:val="style4563"/>
    <w:qFormat/>
    <w:uiPriority w:val="0"/>
    <w:pPr>
      <w:widowControl w:val="false"/>
      <w:jc w:val="both"/>
    </w:pPr>
    <w:rPr>
      <w:rFonts w:ascii="Times New Roman" w:cs="Calibri" w:eastAsia="宋体" w:hAnsi="Times New Roman"/>
      <w:color w:val="000000"/>
      <w:kern w:val="1"/>
      <w:sz w:val="21"/>
      <w:szCs w:val="22"/>
      <w:lang w:val="en-US" w:bidi="ar-SA" w:eastAsia="zh-CN"/>
    </w:rPr>
  </w:style>
  <w:style w:type="paragraph" w:customStyle="1" w:styleId="style4564">
    <w:name w:val="Char Char Char Char1"/>
    <w:basedOn w:val="style0"/>
    <w:next w:val="style4564"/>
    <w:qFormat/>
    <w:uiPriority w:val="0"/>
    <w:pPr>
      <w:tabs>
        <w:tab w:val="left" w:leader="none" w:pos="0"/>
      </w:tabs>
      <w:adjustRightInd/>
      <w:ind w:firstLine="200" w:firstLineChars="200"/>
    </w:pPr>
    <w:rPr>
      <w:rFonts w:ascii="宋体" w:eastAsia="仿宋_GB2312" w:hAnsi="宋体"/>
      <w:sz w:val="28"/>
    </w:rPr>
  </w:style>
  <w:style w:type="paragraph" w:customStyle="1" w:styleId="style4565">
    <w:name w:val="正文文字 2"/>
    <w:basedOn w:val="style4097"/>
    <w:next w:val="style4097"/>
    <w:qFormat/>
    <w:uiPriority w:val="0"/>
    <w:pPr/>
    <w:rPr>
      <w:rFonts w:ascii="宋体" w:cs="Times New Roman" w:eastAsia="宋体"/>
      <w:color w:val="auto"/>
    </w:rPr>
  </w:style>
  <w:style w:type="paragraph" w:customStyle="1" w:styleId="style4566">
    <w:name w:val="正文首行缩进两字"/>
    <w:next w:val="style4566"/>
    <w:qFormat/>
    <w:uiPriority w:val="0"/>
    <w:pPr>
      <w:spacing w:after="156" w:afterLines="50" w:lineRule="auto" w:line="300"/>
      <w:ind w:right="210" w:rightChars="100" w:firstLine="523" w:firstLineChars="218"/>
    </w:pPr>
    <w:rPr>
      <w:rFonts w:ascii="Times New Roman" w:cs="Times New Roman" w:eastAsia="宋体" w:hAnsi="Times New Roman"/>
      <w:sz w:val="24"/>
      <w:szCs w:val="24"/>
      <w:lang w:val="en-US" w:bidi="ar-SA" w:eastAsia="zh-CN"/>
    </w:rPr>
  </w:style>
  <w:style w:type="paragraph" w:customStyle="1" w:styleId="style4567">
    <w:name w:val="Char Char1 Char"/>
    <w:basedOn w:val="style0"/>
    <w:next w:val="style4567"/>
    <w:qFormat/>
    <w:uiPriority w:val="0"/>
    <w:pPr/>
    <w:rPr>
      <w:rFonts w:ascii="仿宋_GB2312" w:eastAsia="仿宋_GB2312"/>
      <w:b/>
      <w:sz w:val="32"/>
      <w:szCs w:val="32"/>
    </w:rPr>
  </w:style>
  <w:style w:type="paragraph" w:customStyle="1" w:styleId="style4568">
    <w:name w:val="xl77"/>
    <w:basedOn w:val="style0"/>
    <w:next w:val="style4568"/>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kern w:val="0"/>
      <w:sz w:val="20"/>
      <w:szCs w:val="20"/>
    </w:rPr>
  </w:style>
  <w:style w:type="paragraph" w:customStyle="1" w:styleId="style4569">
    <w:name w:val="Char Char11 Char Char Char Char Char Char Char Char Char Char Char1"/>
    <w:basedOn w:val="style0"/>
    <w:next w:val="style4569"/>
    <w:qFormat/>
    <w:uiPriority w:val="6"/>
    <w:pPr>
      <w:adjustRightInd/>
      <w:spacing w:lineRule="auto" w:line="360"/>
    </w:pPr>
    <w:rPr>
      <w:rFonts w:ascii="Arial" w:cs="Arial" w:eastAsia="黑体" w:hAnsi="Arial"/>
      <w:snapToGrid w:val="false"/>
      <w:kern w:val="0"/>
      <w:szCs w:val="21"/>
    </w:rPr>
  </w:style>
  <w:style w:type="paragraph" w:customStyle="1" w:styleId="style4570">
    <w:name w:val="Char Char111"/>
    <w:basedOn w:val="style0"/>
    <w:next w:val="style4570"/>
    <w:qFormat/>
    <w:uiPriority w:val="0"/>
    <w:pPr>
      <w:spacing w:lineRule="auto" w:line="360"/>
    </w:pPr>
    <w:rPr>
      <w:szCs w:val="20"/>
    </w:rPr>
  </w:style>
  <w:style w:type="paragraph" w:customStyle="1" w:styleId="style4571">
    <w:name w:val="Char"/>
    <w:basedOn w:val="style0"/>
    <w:next w:val="style4571"/>
    <w:qFormat/>
    <w:uiPriority w:val="0"/>
    <w:pPr/>
    <w:rPr>
      <w:rFonts w:ascii="仿宋_GB2312" w:eastAsia="仿宋_GB2312"/>
      <w:b/>
      <w:sz w:val="32"/>
      <w:szCs w:val="32"/>
    </w:rPr>
  </w:style>
  <w:style w:type="paragraph" w:customStyle="1" w:styleId="style4572">
    <w:name w:val="RFI Heading 2nd Level"/>
    <w:basedOn w:val="style0"/>
    <w:next w:val="style4572"/>
    <w:qFormat/>
    <w:uiPriority w:val="0"/>
    <w:pPr>
      <w:widowControl/>
      <w:tabs>
        <w:tab w:val="left" w:leader="none" w:pos="1260"/>
      </w:tabs>
      <w:adjustRightInd/>
      <w:ind w:firstLine="200" w:firstLineChars="200"/>
      <w:jc w:val="left"/>
    </w:pPr>
    <w:rPr>
      <w:rFonts w:ascii="Arial (W1)" w:hAnsi="Arial (W1)"/>
      <w:b/>
      <w:bCs/>
      <w:color w:val="0000ff"/>
      <w:kern w:val="0"/>
      <w:sz w:val="28"/>
      <w:lang w:val="en-GB" w:eastAsia="en-US"/>
    </w:rPr>
  </w:style>
  <w:style w:type="paragraph" w:customStyle="1" w:styleId="style4573">
    <w:name w:val="af17cgridlangnp1033langf"/>
    <w:next w:val="style4573"/>
    <w:qFormat/>
    <w:uiPriority w:val="0"/>
    <w:pPr>
      <w:widowControl w:val="false"/>
      <w:autoSpaceDE w:val="false"/>
      <w:autoSpaceDN w:val="false"/>
      <w:adjustRightInd w:val="false"/>
      <w:spacing w:before="156" w:lineRule="atLeast" w:line="360"/>
      <w:ind w:left="567" w:firstLine="510"/>
      <w:jc w:val="both"/>
    </w:pPr>
    <w:rPr>
      <w:rFonts w:ascii="Times New Roman" w:cs="Times New Roman" w:eastAsia="宋体" w:hAnsi="Times New Roman"/>
      <w:lang w:val="en-US" w:bidi="ar-SA" w:eastAsia="zh-CN"/>
    </w:rPr>
  </w:style>
  <w:style w:type="paragraph" w:customStyle="1" w:styleId="style4574">
    <w:name w:val="Char Char Char1 Char"/>
    <w:basedOn w:val="style0"/>
    <w:next w:val="style4574"/>
    <w:qFormat/>
    <w:uiPriority w:val="0"/>
    <w:pPr/>
    <w:rPr>
      <w:szCs w:val="20"/>
    </w:rPr>
  </w:style>
  <w:style w:type="paragraph" w:customStyle="1" w:styleId="style4575">
    <w:name w:val="正文标准"/>
    <w:basedOn w:val="style0"/>
    <w:next w:val="style4575"/>
    <w:qFormat/>
    <w:uiPriority w:val="0"/>
    <w:pPr>
      <w:adjustRightInd/>
      <w:spacing w:lineRule="auto" w:line="360"/>
      <w:ind w:firstLine="200" w:firstLineChars="200"/>
    </w:pPr>
    <w:rPr>
      <w:rFonts w:ascii="宋体" w:hAnsi="Calibri"/>
      <w:sz w:val="24"/>
    </w:rPr>
  </w:style>
  <w:style w:type="paragraph" w:customStyle="1" w:styleId="style4576">
    <w:name w:val="正文格式"/>
    <w:basedOn w:val="style0"/>
    <w:next w:val="style4576"/>
    <w:qFormat/>
    <w:uiPriority w:val="0"/>
    <w:pPr>
      <w:widowControl/>
      <w:autoSpaceDE w:val="false"/>
      <w:autoSpaceDN w:val="false"/>
      <w:snapToGrid w:val="false"/>
      <w:spacing w:lineRule="atLeast" w:line="360"/>
      <w:ind w:firstLine="200" w:firstLineChars="200"/>
      <w:textAlignment w:val="baseline"/>
    </w:pPr>
    <w:rPr>
      <w:kern w:val="0"/>
      <w:sz w:val="24"/>
      <w:szCs w:val="20"/>
    </w:rPr>
  </w:style>
  <w:style w:type="paragraph" w:customStyle="1" w:styleId="style4577">
    <w:name w:val="Char Char11 Char Char Char Char Char Char Char Char Char Char Char Char Char Char Char"/>
    <w:basedOn w:val="style0"/>
    <w:next w:val="style4577"/>
    <w:qFormat/>
    <w:uiPriority w:val="0"/>
    <w:pPr>
      <w:adjustRightInd/>
      <w:spacing w:lineRule="auto" w:line="360"/>
    </w:pPr>
    <w:rPr>
      <w:rFonts w:ascii="Arial" w:cs="Arial" w:eastAsia="黑体" w:hAnsi="Arial"/>
      <w:snapToGrid w:val="false"/>
      <w:kern w:val="0"/>
      <w:szCs w:val="21"/>
    </w:rPr>
  </w:style>
  <w:style w:type="paragraph" w:customStyle="1" w:styleId="style4578">
    <w:name w:val="Th"/>
    <w:next w:val="style4578"/>
    <w:qFormat/>
    <w:uiPriority w:val="0"/>
    <w:pPr>
      <w:keepNext/>
      <w:keepLines/>
      <w:spacing w:before="20" w:after="60" w:lineRule="exact" w:line="220"/>
      <w:ind w:left="240"/>
    </w:pPr>
    <w:rPr>
      <w:rFonts w:ascii="Times New Roman" w:cs="Times New Roman" w:eastAsia="宋体" w:hAnsi="Times New Roman"/>
      <w:b/>
      <w:sz w:val="19"/>
      <w:lang w:val="en-US" w:bidi="ar-SA" w:eastAsia="en-US"/>
    </w:rPr>
  </w:style>
  <w:style w:type="paragraph" w:customStyle="1" w:styleId="style4579">
    <w:name w:val="规范正文"/>
    <w:basedOn w:val="style0"/>
    <w:next w:val="style4579"/>
    <w:qFormat/>
    <w:uiPriority w:val="0"/>
    <w:pPr>
      <w:tabs>
        <w:tab w:val="left" w:leader="none" w:pos="840"/>
      </w:tabs>
      <w:spacing w:before="156" w:beforeLines="50" w:lineRule="auto" w:line="360"/>
      <w:ind w:left="840" w:hanging="420"/>
      <w:textAlignment w:val="baseline"/>
    </w:pPr>
    <w:rPr>
      <w:szCs w:val="20"/>
    </w:rPr>
  </w:style>
  <w:style w:type="paragraph" w:customStyle="1" w:styleId="style4580">
    <w:name w:val="font12"/>
    <w:basedOn w:val="style0"/>
    <w:next w:val="style4580"/>
    <w:qFormat/>
    <w:uiPriority w:val="0"/>
    <w:pPr>
      <w:widowControl/>
      <w:adjustRightInd/>
      <w:spacing w:before="100" w:beforeAutospacing="true" w:after="100" w:afterAutospacing="true"/>
      <w:jc w:val="left"/>
    </w:pPr>
    <w:rPr>
      <w:rFonts w:ascii="宋体" w:cs="宋体" w:hAnsi="宋体"/>
      <w:kern w:val="0"/>
      <w:sz w:val="18"/>
      <w:szCs w:val="18"/>
    </w:rPr>
  </w:style>
  <w:style w:type="paragraph" w:customStyle="1" w:styleId="style4581">
    <w:name w:val="Char Char1 Char2"/>
    <w:basedOn w:val="style0"/>
    <w:next w:val="style4581"/>
    <w:qFormat/>
    <w:uiPriority w:val="0"/>
    <w:pPr>
      <w:widowControl/>
      <w:snapToGrid w:val="false"/>
      <w:spacing w:before="120" w:after="160" w:lineRule="auto" w:line="360"/>
      <w:ind w:right="-360"/>
      <w:jc w:val="left"/>
    </w:pPr>
    <w:rPr>
      <w:rFonts w:ascii="Arial" w:hAnsi="Arial"/>
      <w:kern w:val="0"/>
      <w:sz w:val="24"/>
      <w:lang w:eastAsia="en-US"/>
    </w:rPr>
  </w:style>
  <w:style w:type="paragraph" w:customStyle="1" w:styleId="style4582">
    <w:name w:val="Char Char Char11"/>
    <w:basedOn w:val="style0"/>
    <w:next w:val="style4582"/>
    <w:qFormat/>
    <w:uiPriority w:val="0"/>
    <w:pPr>
      <w:widowControl/>
      <w:spacing w:after="160" w:lineRule="exact" w:line="240"/>
      <w:jc w:val="left"/>
    </w:pPr>
    <w:rPr>
      <w:rFonts w:ascii="Verdana" w:hAnsi="Verdana"/>
      <w:kern w:val="0"/>
      <w:sz w:val="20"/>
      <w:szCs w:val="20"/>
      <w:lang w:eastAsia="en-US"/>
    </w:rPr>
  </w:style>
  <w:style w:type="paragraph" w:customStyle="1" w:styleId="style4583">
    <w:name w:val="xl42"/>
    <w:basedOn w:val="style0"/>
    <w:next w:val="style4583"/>
    <w:qFormat/>
    <w:uiPriority w:val="0"/>
    <w:pPr>
      <w:widowControl/>
      <w:pBdr>
        <w:left w:val="single" w:sz="4" w:space="0" w:color="auto"/>
        <w:top w:val="single" w:sz="4" w:space="0" w:color="auto"/>
        <w:bottom w:val="single" w:sz="4" w:space="0" w:color="auto"/>
      </w:pBdr>
      <w:adjustRightInd/>
      <w:spacing w:before="100" w:beforeAutospacing="true" w:after="100" w:afterAutospacing="true"/>
      <w:ind w:firstLine="200" w:firstLineChars="200"/>
      <w:jc w:val="center"/>
    </w:pPr>
    <w:rPr>
      <w:rFonts w:ascii="微软雅黑" w:cs="宋体" w:eastAsia="微软雅黑" w:hAnsi="微软雅黑"/>
      <w:b/>
      <w:bCs/>
      <w:kern w:val="0"/>
      <w:szCs w:val="21"/>
    </w:rPr>
  </w:style>
  <w:style w:type="paragraph" w:customStyle="1" w:styleId="style4584">
    <w:name w:val="目录4"/>
    <w:basedOn w:val="style0"/>
    <w:next w:val="style4584"/>
    <w:qFormat/>
    <w:uiPriority w:val="0"/>
    <w:pPr>
      <w:tabs>
        <w:tab w:val="left" w:leader="dot" w:pos="7370"/>
      </w:tabs>
      <w:autoSpaceDE w:val="false"/>
      <w:autoSpaceDN w:val="false"/>
      <w:spacing w:lineRule="atLeast" w:line="317"/>
      <w:ind w:firstLine="629" w:firstLineChars="200"/>
    </w:pPr>
    <w:rPr>
      <w:color w:val="000000"/>
      <w:kern w:val="0"/>
      <w:szCs w:val="21"/>
    </w:rPr>
  </w:style>
  <w:style w:type="paragraph" w:customStyle="1" w:styleId="style4585">
    <w:name w:val="xl43"/>
    <w:basedOn w:val="style0"/>
    <w:next w:val="style4585"/>
    <w:qFormat/>
    <w:uiPriority w:val="0"/>
    <w:pPr>
      <w:widowControl/>
      <w:pBdr>
        <w:right w:val="single" w:sz="4" w:space="0" w:color="auto"/>
        <w:top w:val="single" w:sz="4" w:space="0" w:color="auto"/>
        <w:bottom w:val="single" w:sz="4" w:space="0" w:color="auto"/>
      </w:pBdr>
      <w:adjustRightInd/>
      <w:spacing w:before="100" w:beforeAutospacing="true" w:after="100" w:afterAutospacing="true"/>
      <w:ind w:firstLine="200" w:firstLineChars="200"/>
      <w:jc w:val="center"/>
    </w:pPr>
    <w:rPr>
      <w:rFonts w:ascii="微软雅黑" w:cs="宋体" w:eastAsia="微软雅黑" w:hAnsi="微软雅黑"/>
      <w:b/>
      <w:bCs/>
      <w:kern w:val="0"/>
      <w:szCs w:val="21"/>
    </w:rPr>
  </w:style>
  <w:style w:type="paragraph" w:customStyle="1" w:styleId="style4586">
    <w:name w:val="solutionfonts1"/>
    <w:basedOn w:val="style0"/>
    <w:next w:val="style4586"/>
    <w:qFormat/>
    <w:uiPriority w:val="0"/>
    <w:pPr>
      <w:widowControl/>
      <w:adjustRightInd/>
      <w:spacing w:before="100" w:beforeAutospacing="true" w:after="100" w:afterAutospacing="true"/>
      <w:ind w:firstLine="200" w:firstLineChars="200"/>
      <w:jc w:val="left"/>
    </w:pPr>
    <w:rPr>
      <w:rFonts w:ascii="宋体" w:cs="宋体" w:hAnsi="宋体"/>
      <w:kern w:val="0"/>
      <w:sz w:val="24"/>
    </w:rPr>
  </w:style>
  <w:style w:type="paragraph" w:customStyle="1" w:styleId="style4587">
    <w:name w:val="标准有序列表（L1）"/>
    <w:basedOn w:val="style28"/>
    <w:next w:val="style4587"/>
    <w:qFormat/>
    <w:uiPriority w:val="0"/>
    <w:pPr>
      <w:widowControl w:val="false"/>
      <w:tabs>
        <w:tab w:val="left" w:leader="none" w:pos="0"/>
        <w:tab w:val="left" w:leader="none" w:pos="992"/>
      </w:tabs>
      <w:adjustRightInd/>
      <w:snapToGrid/>
      <w:spacing w:lineRule="auto" w:line="360"/>
      <w:ind w:firstLine="0"/>
    </w:pPr>
    <w:rPr>
      <w:rFonts w:ascii="黑体" w:eastAsia="黑体"/>
      <w:snapToGrid/>
      <w:kern w:val="2"/>
      <w:sz w:val="24"/>
    </w:rPr>
  </w:style>
  <w:style w:type="paragraph" w:customStyle="1" w:styleId="style4588">
    <w:name w:val="Char Char Char Char Char Char Char Char Char Char"/>
    <w:basedOn w:val="style0"/>
    <w:next w:val="style4588"/>
    <w:qFormat/>
    <w:uiPriority w:val="0"/>
    <w:pPr/>
    <w:rPr>
      <w:rFonts w:ascii="仿宋_GB2312" w:eastAsia="仿宋_GB2312"/>
      <w:b/>
      <w:sz w:val="32"/>
      <w:szCs w:val="32"/>
    </w:rPr>
  </w:style>
  <w:style w:type="paragraph" w:customStyle="1" w:styleId="style4589">
    <w:name w:val="Char1 Char Char Char Char Char Char Char Char Char Char Char1 Char Char Char Char Char Char Char Char Char Char Char Char Char Char1 Char Char Char Char"/>
    <w:basedOn w:val="style0"/>
    <w:next w:val="style4589"/>
    <w:qFormat/>
    <w:uiPriority w:val="0"/>
    <w:pPr>
      <w:spacing w:lineRule="auto" w:line="360"/>
    </w:pPr>
    <w:rPr>
      <w:kern w:val="0"/>
      <w:sz w:val="24"/>
      <w:szCs w:val="20"/>
    </w:rPr>
  </w:style>
  <w:style w:type="paragraph" w:customStyle="1" w:styleId="style4590">
    <w:name w:val="_正文段落"/>
    <w:basedOn w:val="style0"/>
    <w:next w:val="style4590"/>
    <w:qFormat/>
    <w:uiPriority w:val="0"/>
    <w:pPr>
      <w:adjustRightInd/>
      <w:ind w:firstLine="560"/>
    </w:pPr>
    <w:rPr>
      <w:rFonts w:ascii="仿宋_GB2312" w:eastAsia="仿宋_GB2312" w:hAnsi="仿宋"/>
      <w:kern w:val="0"/>
      <w:sz w:val="28"/>
      <w:szCs w:val="28"/>
    </w:rPr>
  </w:style>
  <w:style w:type="paragraph" w:customStyle="1" w:styleId="style4591">
    <w:name w:val="列出段落4"/>
    <w:basedOn w:val="style0"/>
    <w:next w:val="style4591"/>
    <w:qFormat/>
    <w:uiPriority w:val="0"/>
    <w:pPr>
      <w:adjustRightInd/>
      <w:spacing w:lineRule="auto" w:line="360"/>
      <w:ind w:firstLine="420" w:firstLineChars="200"/>
    </w:pPr>
    <w:rPr>
      <w:rFonts w:ascii="Calibri" w:hAnsi="Calibri"/>
      <w:sz w:val="24"/>
      <w:szCs w:val="22"/>
    </w:rPr>
  </w:style>
  <w:style w:type="paragraph" w:customStyle="1" w:styleId="style4592">
    <w:name w:val="前言、引言标题"/>
    <w:next w:val="style0"/>
    <w:qFormat/>
    <w:uiPriority w:val="0"/>
    <w:pPr>
      <w:shd w:val="clear" w:color="ffffff" w:fill="ffffff"/>
      <w:tabs>
        <w:tab w:val="left" w:leader="none" w:pos="840"/>
      </w:tabs>
      <w:spacing w:before="640" w:after="560"/>
      <w:ind w:left="840" w:hanging="420"/>
      <w:jc w:val="center"/>
      <w:outlineLvl w:val="0"/>
    </w:pPr>
    <w:rPr>
      <w:rFonts w:ascii="黑体" w:cs="Times New Roman" w:eastAsia="黑体" w:hAnsi="Times New Roman"/>
      <w:sz w:val="32"/>
      <w:lang w:val="en-US" w:bidi="ar-SA" w:eastAsia="zh-CN"/>
    </w:rPr>
  </w:style>
  <w:style w:type="paragraph" w:customStyle="1" w:styleId="style4593">
    <w:name w:val="正文（首行缩进）"/>
    <w:basedOn w:val="style67"/>
    <w:next w:val="style4593"/>
    <w:qFormat/>
    <w:uiPriority w:val="0"/>
    <w:pPr>
      <w:widowControl/>
      <w:tabs>
        <w:tab w:val="left" w:leader="none" w:pos="840"/>
      </w:tabs>
      <w:overflowPunct w:val="false"/>
      <w:autoSpaceDE w:val="false"/>
      <w:autoSpaceDN w:val="false"/>
      <w:spacing w:before="156" w:beforeLines="50" w:after="120" w:lineRule="exact" w:line="400"/>
      <w:ind w:left="200" w:leftChars="200" w:firstLine="200"/>
      <w:jc w:val="left"/>
      <w:textAlignment w:val="baseline"/>
    </w:pPr>
    <w:rPr>
      <w:rFonts w:ascii="Times New Roman" w:hAnsi="Times New Roman"/>
      <w:spacing w:val="10"/>
      <w:kern w:val="0"/>
      <w:szCs w:val="20"/>
    </w:rPr>
  </w:style>
  <w:style w:type="paragraph" w:customStyle="1" w:styleId="style4594">
    <w:name w:val="Char3 Char Char Char Char Char Char"/>
    <w:basedOn w:val="style0"/>
    <w:next w:val="style4594"/>
    <w:qFormat/>
    <w:uiPriority w:val="0"/>
    <w:pPr>
      <w:adjustRightInd/>
      <w:spacing w:lineRule="auto" w:line="360"/>
    </w:pPr>
    <w:rPr>
      <w:rFonts w:ascii="Arial" w:cs="Arial" w:eastAsia="黑体" w:hAnsi="Arial"/>
      <w:snapToGrid w:val="false"/>
      <w:kern w:val="0"/>
      <w:szCs w:val="21"/>
    </w:rPr>
  </w:style>
  <w:style w:type="paragraph" w:customStyle="1" w:styleId="style4595">
    <w:name w:val="font9"/>
    <w:basedOn w:val="style0"/>
    <w:next w:val="style4595"/>
    <w:qFormat/>
    <w:uiPriority w:val="0"/>
    <w:pPr>
      <w:widowControl/>
      <w:adjustRightInd/>
      <w:spacing w:before="100" w:beforeAutospacing="true" w:after="100" w:afterAutospacing="true"/>
      <w:jc w:val="left"/>
    </w:pPr>
    <w:rPr>
      <w:rFonts w:ascii="宋体" w:hAnsi="宋体" w:hint="eastAsia"/>
      <w:kern w:val="0"/>
      <w:sz w:val="20"/>
      <w:szCs w:val="20"/>
    </w:rPr>
  </w:style>
  <w:style w:type="paragraph" w:customStyle="1" w:styleId="style4596">
    <w:name w:val="方案正文无缩进"/>
    <w:next w:val="style4596"/>
    <w:qFormat/>
    <w:uiPriority w:val="0"/>
    <w:pPr>
      <w:spacing w:lineRule="auto" w:line="360"/>
    </w:pPr>
    <w:rPr>
      <w:rFonts w:ascii="Times New Roman" w:cs="Times New Roman" w:eastAsia="宋体" w:hAnsi="Times New Roman"/>
      <w:kern w:val="2"/>
      <w:sz w:val="24"/>
      <w:szCs w:val="24"/>
      <w:lang w:val="en-US" w:bidi="ar-SA" w:eastAsia="zh-CN"/>
    </w:rPr>
  </w:style>
  <w:style w:type="paragraph" w:customStyle="1" w:styleId="style4597">
    <w:name w:val="Char Char Char1 Char2"/>
    <w:basedOn w:val="style0"/>
    <w:next w:val="style4597"/>
    <w:qFormat/>
    <w:uiPriority w:val="0"/>
    <w:pPr/>
    <w:rPr>
      <w:szCs w:val="20"/>
    </w:rPr>
  </w:style>
  <w:style w:type="paragraph" w:customStyle="1" w:styleId="style4598">
    <w:name w:val="Char Char11 Char Char Char Char Char Char Char Char Char Char Char Char Char1"/>
    <w:basedOn w:val="style0"/>
    <w:next w:val="style4598"/>
    <w:qFormat/>
    <w:uiPriority w:val="0"/>
    <w:pPr>
      <w:adjustRightInd/>
      <w:spacing w:lineRule="auto" w:line="360"/>
    </w:pPr>
    <w:rPr>
      <w:rFonts w:ascii="Arial" w:cs="Arial" w:eastAsia="黑体" w:hAnsi="Arial"/>
      <w:snapToGrid w:val="false"/>
      <w:kern w:val="0"/>
      <w:szCs w:val="21"/>
    </w:rPr>
  </w:style>
  <w:style w:type="paragraph" w:customStyle="1" w:styleId="style4599">
    <w:name w:val="默认段落字体 Para Char"/>
    <w:basedOn w:val="style0"/>
    <w:next w:val="style4599"/>
    <w:qFormat/>
    <w:uiPriority w:val="0"/>
    <w:pPr/>
    <w:rPr>
      <w:rFonts w:ascii="Tahoma" w:hAnsi="Tahoma"/>
      <w:sz w:val="24"/>
      <w:szCs w:val="20"/>
    </w:rPr>
  </w:style>
  <w:style w:type="paragraph" w:customStyle="1" w:styleId="style4600">
    <w:name w:val="标题五"/>
    <w:basedOn w:val="style0"/>
    <w:next w:val="style4600"/>
    <w:qFormat/>
    <w:uiPriority w:val="0"/>
    <w:pPr>
      <w:adjustRightInd/>
      <w:spacing w:before="156" w:beforeLines="50" w:lineRule="auto" w:line="360"/>
    </w:pPr>
    <w:rPr>
      <w:b/>
      <w:sz w:val="24"/>
    </w:rPr>
  </w:style>
  <w:style w:type="paragraph" w:customStyle="1" w:styleId="style4601">
    <w:name w:val="Char Char1101"/>
    <w:basedOn w:val="style0"/>
    <w:next w:val="style4601"/>
    <w:qFormat/>
    <w:uiPriority w:val="0"/>
    <w:pPr>
      <w:spacing w:lineRule="auto" w:line="360"/>
    </w:pPr>
    <w:rPr>
      <w:rFonts w:ascii="Tahoma" w:hAnsi="Tahoma"/>
      <w:sz w:val="24"/>
      <w:szCs w:val="20"/>
    </w:rPr>
  </w:style>
  <w:style w:type="paragraph" w:customStyle="1" w:styleId="style4602">
    <w:name w:val="Char Char Char Char Char Char Char Char1"/>
    <w:basedOn w:val="style0"/>
    <w:next w:val="style4602"/>
    <w:qFormat/>
    <w:uiPriority w:val="0"/>
    <w:pPr>
      <w:tabs>
        <w:tab w:val="left" w:leader="none" w:pos="360"/>
      </w:tabs>
    </w:pPr>
    <w:rPr>
      <w:sz w:val="24"/>
      <w:szCs w:val="20"/>
    </w:rPr>
  </w:style>
  <w:style w:type="paragraph" w:customStyle="1" w:styleId="style4603">
    <w:name w:val="Char Char Char 字元 字元"/>
    <w:basedOn w:val="style0"/>
    <w:next w:val="style4603"/>
    <w:qFormat/>
    <w:uiPriority w:val="0"/>
    <w:pPr>
      <w:adjustRightInd/>
      <w:spacing w:lineRule="auto" w:line="360"/>
      <w:ind w:firstLine="200" w:firstLineChars="200"/>
    </w:pPr>
    <w:rPr>
      <w:szCs w:val="20"/>
    </w:rPr>
  </w:style>
  <w:style w:type="paragraph" w:customStyle="1" w:styleId="style4604">
    <w:name w:val="xl70"/>
    <w:basedOn w:val="style0"/>
    <w:next w:val="style4604"/>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微软雅黑" w:cs="宋体" w:eastAsia="微软雅黑" w:hAnsi="微软雅黑"/>
      <w:kern w:val="0"/>
      <w:sz w:val="20"/>
      <w:szCs w:val="20"/>
    </w:rPr>
  </w:style>
  <w:style w:type="paragraph" w:customStyle="1" w:styleId="style4605">
    <w:name w:val="Char Char Char Char Char Char Char"/>
    <w:basedOn w:val="style0"/>
    <w:next w:val="style4605"/>
    <w:qFormat/>
    <w:uiPriority w:val="0"/>
    <w:pPr/>
    <w:rPr>
      <w:rFonts w:ascii="仿宋_GB2312" w:eastAsia="仿宋_GB2312"/>
      <w:b/>
      <w:sz w:val="32"/>
      <w:szCs w:val="32"/>
    </w:rPr>
  </w:style>
  <w:style w:type="paragraph" w:customStyle="1" w:styleId="style4606">
    <w:name w:val="文章附标题"/>
    <w:basedOn w:val="style0"/>
    <w:next w:val="style4606"/>
    <w:qFormat/>
    <w:uiPriority w:val="0"/>
    <w:pPr>
      <w:autoSpaceDE w:val="false"/>
      <w:autoSpaceDN w:val="false"/>
      <w:spacing w:before="187" w:after="175" w:lineRule="atLeast" w:line="374"/>
      <w:ind w:firstLine="200" w:firstLineChars="200"/>
      <w:jc w:val="center"/>
    </w:pPr>
    <w:rPr>
      <w:color w:val="000000"/>
      <w:kern w:val="0"/>
      <w:sz w:val="36"/>
      <w:szCs w:val="36"/>
    </w:rPr>
  </w:style>
  <w:style w:type="paragraph" w:customStyle="1" w:styleId="style4607">
    <w:name w:val="a2"/>
    <w:basedOn w:val="style0"/>
    <w:next w:val="style4607"/>
    <w:qFormat/>
    <w:uiPriority w:val="0"/>
    <w:pPr>
      <w:widowControl/>
      <w:adjustRightInd/>
      <w:spacing w:before="100" w:beforeAutospacing="true" w:after="100" w:afterAutospacing="true"/>
      <w:jc w:val="left"/>
    </w:pPr>
    <w:rPr>
      <w:rFonts w:ascii="宋体" w:cs="宋体" w:hAnsi="宋体"/>
      <w:kern w:val="0"/>
      <w:sz w:val="24"/>
    </w:rPr>
  </w:style>
  <w:style w:type="paragraph" w:customStyle="1" w:styleId="style4608">
    <w:name w:val="样式 标题 22h2L1 Heading 2H2sect 1.2H21sect 1.21H22sect 1.2..."/>
    <w:basedOn w:val="style2"/>
    <w:next w:val="style0"/>
    <w:qFormat/>
    <w:uiPriority w:val="0"/>
    <w:pPr>
      <w:tabs>
        <w:tab w:val="clear" w:pos="432"/>
      </w:tabs>
      <w:spacing w:before="260" w:after="260" w:lineRule="auto" w:line="415"/>
      <w:ind w:left="425" w:hanging="425"/>
    </w:pPr>
    <w:rPr>
      <w:rFonts w:ascii="微软雅黑" w:eastAsia="微软雅黑" w:hAnsi="微软雅黑"/>
      <w:lang w:val="en-US"/>
    </w:rPr>
  </w:style>
  <w:style w:type="paragraph" w:customStyle="1" w:styleId="style4609">
    <w:name w:val="样式6"/>
    <w:basedOn w:val="style90"/>
    <w:next w:val="style4609"/>
    <w:qFormat/>
    <w:uiPriority w:val="0"/>
    <w:pPr>
      <w:spacing w:lineRule="exact" w:line="460"/>
      <w:outlineLvl w:val="2"/>
    </w:pPr>
    <w:rPr>
      <w:rFonts w:ascii="仿宋_GB2312" w:eastAsia="仿宋_GB2312" w:hAnsi="宋体"/>
      <w:b/>
      <w:bCs/>
      <w:sz w:val="24"/>
      <w:szCs w:val="24"/>
    </w:rPr>
  </w:style>
  <w:style w:type="paragraph" w:customStyle="1" w:styleId="style4610">
    <w:name w:val="批注框文本 Char Char"/>
    <w:basedOn w:val="style0"/>
    <w:next w:val="style4610"/>
    <w:qFormat/>
    <w:uiPriority w:val="0"/>
    <w:pPr>
      <w:adjustRightInd/>
    </w:pPr>
    <w:rPr>
      <w:sz w:val="18"/>
      <w:szCs w:val="20"/>
    </w:rPr>
  </w:style>
  <w:style w:type="paragraph" w:customStyle="1" w:styleId="style4611">
    <w:name w:val="封面华为技术"/>
    <w:basedOn w:val="style0"/>
    <w:next w:val="style4611"/>
    <w:qFormat/>
    <w:uiPriority w:val="0"/>
    <w:pPr>
      <w:autoSpaceDE w:val="false"/>
      <w:autoSpaceDN w:val="false"/>
      <w:spacing w:lineRule="auto" w:line="360"/>
      <w:ind w:firstLine="200" w:firstLineChars="200"/>
      <w:jc w:val="center"/>
    </w:pPr>
    <w:rPr>
      <w:rFonts w:ascii="Arial" w:eastAsia="黑体" w:hAnsi="Arial"/>
      <w:kern w:val="0"/>
      <w:sz w:val="32"/>
      <w:szCs w:val="32"/>
    </w:rPr>
  </w:style>
  <w:style w:type="paragraph" w:customStyle="1" w:styleId="style4612">
    <w:name w:val="xl32"/>
    <w:basedOn w:val="style0"/>
    <w:next w:val="style4612"/>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rFonts w:ascii="宋体" w:hAnsi="宋体"/>
      <w:kern w:val="0"/>
      <w:sz w:val="20"/>
      <w:szCs w:val="20"/>
    </w:rPr>
  </w:style>
  <w:style w:type="paragraph" w:customStyle="1" w:styleId="style4613">
    <w:name w:val="Char Char11 Char Char Char Char Char Char Char Char Char Char Char Char Char"/>
    <w:basedOn w:val="style0"/>
    <w:next w:val="style4613"/>
    <w:qFormat/>
    <w:uiPriority w:val="0"/>
    <w:pPr>
      <w:adjustRightInd/>
      <w:spacing w:lineRule="auto" w:line="360"/>
    </w:pPr>
    <w:rPr>
      <w:rFonts w:ascii="Arial" w:eastAsia="黑体" w:hAnsi="Arial"/>
      <w:snapToGrid w:val="false"/>
      <w:kern w:val="0"/>
      <w:sz w:val="20"/>
      <w:szCs w:val="21"/>
    </w:rPr>
  </w:style>
  <w:style w:type="paragraph" w:customStyle="1" w:styleId="style4614">
    <w:name w:val="gjt_2"/>
    <w:next w:val="style0"/>
    <w:qFormat/>
    <w:uiPriority w:val="0"/>
    <w:pPr>
      <w:keepNext/>
      <w:keepLines/>
      <w:widowControl w:val="false"/>
      <w:spacing w:before="260" w:after="260"/>
      <w:jc w:val="both"/>
      <w:outlineLvl w:val="6"/>
    </w:pPr>
    <w:rPr>
      <w:rFonts w:ascii="Arial" w:cs="Arial" w:eastAsia="黑体" w:hAnsi="Arial"/>
      <w:b/>
      <w:bCs/>
      <w:color w:val="000000"/>
      <w:kern w:val="2"/>
      <w:sz w:val="32"/>
      <w:szCs w:val="32"/>
      <w:u w:color="000000"/>
      <w:lang w:val="en-US" w:bidi="ar-SA" w:eastAsia="zh-CN"/>
    </w:rPr>
  </w:style>
  <w:style w:type="paragraph" w:customStyle="1" w:styleId="style4615">
    <w:name w:val="索引 11"/>
    <w:basedOn w:val="style0"/>
    <w:next w:val="style0"/>
    <w:qFormat/>
    <w:uiPriority w:val="99"/>
    <w:pPr>
      <w:adjustRightInd/>
      <w:spacing w:lineRule="auto" w:line="360"/>
    </w:pPr>
    <w:rPr>
      <w:rFonts w:ascii="仿宋_GB2312" w:eastAsia="仿宋_GB2312"/>
      <w:sz w:val="24"/>
      <w:szCs w:val="20"/>
    </w:rPr>
  </w:style>
  <w:style w:type="paragraph" w:customStyle="1" w:styleId="style4616">
    <w:name w:val="xl67"/>
    <w:basedOn w:val="style0"/>
    <w:next w:val="style4616"/>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微软雅黑" w:cs="宋体" w:eastAsia="微软雅黑" w:hAnsi="微软雅黑"/>
      <w:kern w:val="0"/>
      <w:sz w:val="20"/>
      <w:szCs w:val="20"/>
    </w:rPr>
  </w:style>
  <w:style w:type="paragraph" w:customStyle="1" w:styleId="style4617">
    <w:name w:val="样式"/>
    <w:basedOn w:val="style0"/>
    <w:next w:val="style4617"/>
    <w:qFormat/>
    <w:uiPriority w:val="0"/>
    <w:pPr>
      <w:autoSpaceDE w:val="false"/>
      <w:autoSpaceDN w:val="false"/>
      <w:snapToGrid w:val="false"/>
      <w:spacing w:before="120" w:after="120" w:lineRule="auto" w:line="360"/>
    </w:pPr>
    <w:rPr>
      <w:rFonts w:ascii="宋体"/>
      <w:sz w:val="24"/>
      <w:szCs w:val="20"/>
    </w:rPr>
  </w:style>
  <w:style w:type="paragraph" w:customStyle="1" w:styleId="style4618">
    <w:name w:val="正文文字缩进项目"/>
    <w:basedOn w:val="style67"/>
    <w:next w:val="style4618"/>
    <w:qFormat/>
    <w:uiPriority w:val="0"/>
    <w:pPr>
      <w:tabs>
        <w:tab w:val="left" w:leader="none" w:pos="840"/>
      </w:tabs>
      <w:adjustRightInd/>
      <w:spacing w:after="120" w:lineRule="auto" w:line="240"/>
      <w:ind w:hanging="420" w:firstLineChars="0"/>
    </w:pPr>
    <w:rPr>
      <w:rFonts w:ascii="Tahoma" w:hAnsi="Tahoma"/>
      <w:sz w:val="22"/>
      <w:szCs w:val="20"/>
    </w:rPr>
  </w:style>
  <w:style w:type="paragraph" w:customStyle="1" w:styleId="style4619">
    <w:name w:val="文档正文"/>
    <w:basedOn w:val="style0"/>
    <w:next w:val="style4619"/>
    <w:qFormat/>
    <w:uiPriority w:val="0"/>
    <w:pPr>
      <w:spacing w:lineRule="atLeast" w:line="480"/>
      <w:ind w:firstLine="567"/>
      <w:textAlignment w:val="baseline"/>
    </w:pPr>
    <w:rPr>
      <w:kern w:val="0"/>
      <w:sz w:val="24"/>
      <w:szCs w:val="20"/>
    </w:rPr>
  </w:style>
  <w:style w:type="paragraph" w:customStyle="1" w:styleId="style4620">
    <w:name w:val="正文文字表格居中"/>
    <w:basedOn w:val="style0"/>
    <w:next w:val="style80"/>
    <w:qFormat/>
    <w:uiPriority w:val="0"/>
    <w:pPr>
      <w:snapToGrid w:val="false"/>
      <w:spacing w:lineRule="auto" w:line="360"/>
    </w:pPr>
    <w:rPr>
      <w:rFonts w:ascii="宋体"/>
      <w:b/>
      <w:sz w:val="24"/>
      <w:szCs w:val="20"/>
    </w:rPr>
  </w:style>
  <w:style w:type="paragraph" w:customStyle="1" w:styleId="style4621">
    <w:name w:val="规划正文"/>
    <w:basedOn w:val="style0"/>
    <w:next w:val="style4621"/>
    <w:qFormat/>
    <w:uiPriority w:val="0"/>
    <w:pPr>
      <w:adjustRightInd/>
      <w:spacing w:before="312" w:beforeLines="100" w:lineRule="auto" w:line="360"/>
      <w:jc w:val="left"/>
    </w:pPr>
    <w:rPr>
      <w:rFonts w:ascii="Arial" w:eastAsia="仿宋_GB2312" w:hAnsi="Arial"/>
      <w:bCs/>
      <w:sz w:val="28"/>
    </w:rPr>
  </w:style>
  <w:style w:type="paragraph" w:customStyle="1" w:styleId="style4622">
    <w:name w:val="小节"/>
    <w:basedOn w:val="style3"/>
    <w:next w:val="style4622"/>
    <w:qFormat/>
    <w:uiPriority w:val="0"/>
    <w:pPr>
      <w:adjustRightInd/>
      <w:spacing w:before="200" w:after="200" w:lineRule="exact" w:line="560"/>
      <w:jc w:val="left"/>
    </w:pPr>
    <w:rPr>
      <w:rFonts w:ascii="宋体" w:hAnsi="宋体"/>
      <w:bCs w:val="false"/>
      <w:color w:val="000000"/>
      <w:spacing w:val="10"/>
      <w:kern w:val="24"/>
      <w:sz w:val="28"/>
    </w:rPr>
  </w:style>
  <w:style w:type="paragraph" w:customStyle="1" w:styleId="style4623">
    <w:name w:val="Plain Text1"/>
    <w:basedOn w:val="style0"/>
    <w:next w:val="style4623"/>
    <w:qFormat/>
    <w:uiPriority w:val="7"/>
    <w:pPr>
      <w:adjustRightInd/>
    </w:pPr>
    <w:rPr>
      <w:rFonts w:ascii="宋体" w:hAnsi="Courier New"/>
    </w:rPr>
  </w:style>
  <w:style w:type="paragraph" w:customStyle="1" w:styleId="style4624">
    <w:name w:val="Char3"/>
    <w:basedOn w:val="style0"/>
    <w:next w:val="style4624"/>
    <w:qFormat/>
    <w:uiPriority w:val="0"/>
    <w:pPr>
      <w:adjustRightInd/>
    </w:pPr>
    <w:rPr>
      <w:rFonts w:ascii="仿宋_GB2312" w:eastAsia="仿宋_GB2312"/>
      <w:b/>
      <w:sz w:val="32"/>
      <w:szCs w:val="32"/>
    </w:rPr>
  </w:style>
  <w:style w:type="paragraph" w:customStyle="1" w:styleId="style4625">
    <w:name w:val="xl28"/>
    <w:basedOn w:val="style0"/>
    <w:next w:val="style4625"/>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kern w:val="0"/>
      <w:sz w:val="20"/>
      <w:szCs w:val="20"/>
    </w:rPr>
  </w:style>
  <w:style w:type="paragraph" w:customStyle="1" w:styleId="style4626">
    <w:name w:val="ÕýÎÄÊ×ÐÐËõ½ø"/>
    <w:basedOn w:val="style0"/>
    <w:next w:val="style4626"/>
    <w:qFormat/>
    <w:uiPriority w:val="0"/>
    <w:pPr>
      <w:widowControl/>
      <w:overflowPunct w:val="false"/>
      <w:autoSpaceDE w:val="false"/>
      <w:autoSpaceDN w:val="false"/>
      <w:spacing w:lineRule="auto" w:line="360"/>
      <w:ind w:left="1134"/>
      <w:textAlignment w:val="baseline"/>
    </w:pPr>
    <w:rPr>
      <w:rFonts w:eastAsia="Times New Roman"/>
      <w:kern w:val="0"/>
      <w:szCs w:val="20"/>
    </w:rPr>
  </w:style>
  <w:style w:type="paragraph" w:customStyle="1" w:styleId="style4627">
    <w:name w:val="标题2"/>
    <w:basedOn w:val="style2"/>
    <w:next w:val="style0"/>
    <w:qFormat/>
    <w:uiPriority w:val="0"/>
    <w:pPr>
      <w:tabs>
        <w:tab w:val="left" w:leader="none" w:pos="578"/>
        <w:tab w:val="left" w:leader="none" w:pos="900"/>
        <w:tab w:val="left" w:leader="none" w:pos="1440"/>
      </w:tabs>
      <w:ind w:left="1440" w:hanging="360"/>
    </w:pPr>
    <w:rPr>
      <w:rFonts w:ascii="仿宋" w:cs="宋体" w:eastAsia="仿宋"/>
      <w:bCs w:val="false"/>
      <w:szCs w:val="28"/>
    </w:rPr>
  </w:style>
  <w:style w:type="paragraph" w:customStyle="1" w:styleId="style4628">
    <w:name w:val="List Paragraph1"/>
    <w:basedOn w:val="style0"/>
    <w:next w:val="style4628"/>
    <w:qFormat/>
    <w:uiPriority w:val="0"/>
    <w:pPr>
      <w:spacing w:lineRule="auto" w:line="360"/>
      <w:ind w:firstLine="200" w:firstLineChars="200"/>
    </w:pPr>
    <w:rPr>
      <w:rFonts w:cs="Lucida Sans" w:eastAsia="楷体_GB2312"/>
      <w:sz w:val="24"/>
    </w:rPr>
  </w:style>
  <w:style w:type="paragraph" w:customStyle="1" w:styleId="style4629">
    <w:name w:val="样式 标题 3标题 3 Char第二层条h33Bold Headbh章标题1小标题level_3PIM 3..."/>
    <w:basedOn w:val="style3"/>
    <w:next w:val="style4629"/>
    <w:qFormat/>
    <w:uiPriority w:val="0"/>
    <w:pPr>
      <w:snapToGrid w:val="false"/>
      <w:spacing w:before="0" w:after="0" w:lineRule="auto" w:line="360"/>
    </w:pPr>
    <w:rPr>
      <w:rFonts w:ascii="黑体" w:cs="宋体" w:eastAsia="黑体" w:hAnsi="宋体"/>
      <w:b w:val="false"/>
      <w:bCs w:val="false"/>
      <w:color w:val="000000"/>
      <w:kern w:val="0"/>
      <w:sz w:val="28"/>
      <w:szCs w:val="20"/>
    </w:rPr>
  </w:style>
  <w:style w:type="paragraph" w:customStyle="1" w:styleId="style4630">
    <w:name w:val="xl29"/>
    <w:basedOn w:val="style0"/>
    <w:next w:val="style4630"/>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rFonts w:ascii="宋体" w:hAnsi="宋体"/>
      <w:kern w:val="0"/>
      <w:sz w:val="20"/>
      <w:szCs w:val="20"/>
    </w:rPr>
  </w:style>
  <w:style w:type="paragraph" w:customStyle="1" w:styleId="style4631">
    <w:name w:val="样式 小四 首行缩进:  0.74 厘米 行距: 1.5 倍行距"/>
    <w:basedOn w:val="style0"/>
    <w:next w:val="style4631"/>
    <w:qFormat/>
    <w:uiPriority w:val="0"/>
    <w:pPr>
      <w:adjustRightInd/>
      <w:spacing w:before="100" w:beforeAutospacing="true" w:after="100" w:afterAutospacing="true" w:lineRule="auto" w:line="300"/>
      <w:ind w:firstLine="480" w:firstLineChars="200"/>
    </w:pPr>
    <w:rPr>
      <w:rFonts w:ascii="宋体" w:eastAsia="微软雅黑" w:hAnsi="宋体"/>
      <w:sz w:val="24"/>
    </w:rPr>
  </w:style>
  <w:style w:type="paragraph" w:customStyle="1" w:styleId="style4632">
    <w:name w:val="Char3 Char Char Char"/>
    <w:basedOn w:val="style0"/>
    <w:next w:val="style4632"/>
    <w:qFormat/>
    <w:uiPriority w:val="0"/>
    <w:pPr>
      <w:widowControl/>
      <w:adjustRightInd/>
      <w:spacing w:after="160" w:lineRule="exact" w:line="240"/>
      <w:jc w:val="left"/>
    </w:pPr>
    <w:rPr>
      <w:szCs w:val="20"/>
    </w:rPr>
  </w:style>
  <w:style w:type="paragraph" w:customStyle="1" w:styleId="style4633">
    <w:name w:val="表格标题2"/>
    <w:basedOn w:val="style4634"/>
    <w:next w:val="style4633"/>
    <w:qFormat/>
    <w:uiPriority w:val="0"/>
    <w:pPr/>
    <w:rPr>
      <w:b/>
    </w:rPr>
  </w:style>
  <w:style w:type="paragraph" w:customStyle="1" w:styleId="style4634">
    <w:name w:val="表格内文"/>
    <w:basedOn w:val="style0"/>
    <w:next w:val="style4634"/>
    <w:qFormat/>
    <w:uiPriority w:val="0"/>
    <w:pPr>
      <w:adjustRightInd/>
      <w:spacing w:lineRule="auto" w:line="360"/>
    </w:pPr>
    <w:rPr>
      <w:rFonts w:ascii="宋体" w:cs="宋体" w:hAnsi="宋体"/>
      <w:color w:val="000000"/>
      <w:szCs w:val="20"/>
    </w:rPr>
  </w:style>
  <w:style w:type="paragraph" w:customStyle="1" w:styleId="style4635">
    <w:name w:val="Char Char Char Char Char Char Char Char Char Char2"/>
    <w:basedOn w:val="style0"/>
    <w:next w:val="style4635"/>
    <w:qFormat/>
    <w:uiPriority w:val="0"/>
    <w:pPr/>
    <w:rPr>
      <w:rFonts w:ascii="仿宋_GB2312" w:eastAsia="仿宋_GB2312"/>
      <w:b/>
      <w:sz w:val="32"/>
      <w:szCs w:val="32"/>
    </w:rPr>
  </w:style>
  <w:style w:type="paragraph" w:customStyle="1" w:styleId="style4636">
    <w:name w:val="正文，首行缩进:  2 字符"/>
    <w:next w:val="style4636"/>
    <w:qFormat/>
    <w:uiPriority w:val="0"/>
    <w:pPr>
      <w:spacing w:lineRule="auto" w:line="360"/>
      <w:ind w:firstLine="480" w:firstLineChars="200"/>
    </w:pPr>
    <w:rPr>
      <w:rFonts w:ascii="Arial" w:cs="Times New Roman" w:eastAsia="仿宋_GB2312" w:hAnsi="Arial"/>
      <w:kern w:val="2"/>
      <w:sz w:val="24"/>
      <w:szCs w:val="24"/>
      <w:lang w:val="en-US" w:bidi="ar-SA" w:eastAsia="zh-CN"/>
    </w:rPr>
  </w:style>
  <w:style w:type="paragraph" w:customStyle="1" w:styleId="style4637">
    <w:name w:val="Char3 Char Char1"/>
    <w:basedOn w:val="style0"/>
    <w:next w:val="style4637"/>
    <w:qFormat/>
    <w:uiPriority w:val="6"/>
    <w:pPr>
      <w:widowControl/>
      <w:adjustRightInd/>
      <w:spacing w:after="160" w:lineRule="exact" w:line="240"/>
      <w:jc w:val="left"/>
    </w:pPr>
    <w:rPr>
      <w:rFonts w:ascii="Arial" w:cs="Verdana" w:eastAsia="Times New Roman" w:hAnsi="Arial"/>
      <w:b/>
      <w:kern w:val="0"/>
      <w:sz w:val="24"/>
      <w:szCs w:val="20"/>
      <w:lang w:eastAsia="en-US"/>
    </w:rPr>
  </w:style>
  <w:style w:type="paragraph" w:customStyle="1" w:styleId="style4638">
    <w:name w:val="Char Char11 Char Char Char Char Char Char Char Char Char11"/>
    <w:basedOn w:val="style0"/>
    <w:next w:val="style4638"/>
    <w:qFormat/>
    <w:uiPriority w:val="0"/>
    <w:pPr>
      <w:spacing w:lineRule="auto" w:line="360"/>
    </w:pPr>
    <w:rPr>
      <w:szCs w:val="20"/>
    </w:rPr>
  </w:style>
  <w:style w:type="paragraph" w:customStyle="1" w:styleId="style4639">
    <w:name w:val="正文 大标"/>
    <w:basedOn w:val="style0"/>
    <w:next w:val="style4639"/>
    <w:qFormat/>
    <w:uiPriority w:val="0"/>
    <w:pPr>
      <w:tabs>
        <w:tab w:val="left" w:leader="none" w:pos="0"/>
      </w:tabs>
      <w:adjustRightInd/>
      <w:spacing w:lineRule="auto" w:line="300"/>
      <w:ind w:left="1021"/>
    </w:pPr>
    <w:rPr>
      <w:rFonts w:ascii="仿宋" w:eastAsia="仿宋" w:hAnsi="Calibri"/>
      <w:sz w:val="24"/>
      <w:szCs w:val="20"/>
    </w:rPr>
  </w:style>
  <w:style w:type="paragraph" w:customStyle="1" w:styleId="style4640">
    <w:name w:val="样式  + 首行缩进:  2 字符"/>
    <w:basedOn w:val="style0"/>
    <w:next w:val="style4640"/>
    <w:qFormat/>
    <w:uiPriority w:val="0"/>
    <w:pPr>
      <w:adjustRightInd/>
      <w:spacing w:before="60" w:after="60" w:lineRule="auto" w:line="360"/>
      <w:ind w:firstLine="200" w:firstLineChars="200"/>
    </w:pPr>
    <w:rPr>
      <w:sz w:val="28"/>
      <w:szCs w:val="20"/>
    </w:rPr>
  </w:style>
  <w:style w:type="paragraph" w:customStyle="1" w:styleId="style4641">
    <w:name w:val="MM Topic 1"/>
    <w:basedOn w:val="style1"/>
    <w:next w:val="style4641"/>
    <w:qFormat/>
    <w:uiPriority w:val="0"/>
    <w:pPr>
      <w:tabs>
        <w:tab w:val="left" w:leader="none" w:pos="840"/>
      </w:tabs>
      <w:adjustRightInd/>
      <w:ind w:left="840" w:hanging="420"/>
    </w:pPr>
    <w:rPr/>
  </w:style>
  <w:style w:type="paragraph" w:customStyle="1" w:styleId="style4642">
    <w:name w:val="样式 标题 2标题2H2Heading 2 HiddenHeading 2 CCBSheading 22nd lev..."/>
    <w:basedOn w:val="style2"/>
    <w:next w:val="style4642"/>
    <w:qFormat/>
    <w:uiPriority w:val="0"/>
    <w:pPr>
      <w:widowControl/>
      <w:spacing w:before="260" w:after="260" w:lineRule="auto" w:line="416"/>
      <w:ind w:left="0" w:firstLine="0"/>
    </w:pPr>
    <w:rPr>
      <w:rFonts w:ascii="Arial" w:eastAsia="黑体" w:hAnsi="Arial"/>
      <w:sz w:val="30"/>
      <w:szCs w:val="21"/>
    </w:rPr>
  </w:style>
  <w:style w:type="paragraph" w:customStyle="1" w:styleId="style4643">
    <w:name w:val="文本正文 Char"/>
    <w:basedOn w:val="style0"/>
    <w:next w:val="style4643"/>
    <w:qFormat/>
    <w:uiPriority w:val="0"/>
    <w:pPr>
      <w:spacing w:lineRule="auto" w:line="360"/>
      <w:ind w:firstLine="200" w:firstLineChars="200"/>
    </w:pPr>
    <w:rPr>
      <w:kern w:val="0"/>
      <w:sz w:val="24"/>
      <w:szCs w:val="20"/>
    </w:rPr>
  </w:style>
  <w:style w:type="paragraph" w:customStyle="1" w:styleId="style4644">
    <w:name w:val="表格"/>
    <w:basedOn w:val="style0"/>
    <w:next w:val="style4644"/>
    <w:qFormat/>
    <w:uiPriority w:val="0"/>
    <w:pPr>
      <w:snapToGrid w:val="false"/>
      <w:ind w:firstLine="42" w:firstLineChars="21"/>
    </w:pPr>
    <w:rPr>
      <w:rFonts w:ascii="宋体" w:hAnsi="宋体"/>
      <w:kern w:val="0"/>
      <w:sz w:val="20"/>
      <w:szCs w:val="20"/>
    </w:rPr>
  </w:style>
  <w:style w:type="paragraph" w:customStyle="1" w:styleId="style4645">
    <w:name w:val="标书标题4"/>
    <w:basedOn w:val="style4"/>
    <w:next w:val="style4645"/>
    <w:qFormat/>
    <w:uiPriority w:val="0"/>
    <w:pPr>
      <w:keepLines w:val="false"/>
      <w:snapToGrid w:val="false"/>
      <w:spacing w:before="0" w:after="0" w:lineRule="auto" w:line="300"/>
    </w:pPr>
    <w:rPr>
      <w:rFonts w:ascii="Arial Narrow" w:eastAsia="仿宋_GB2312" w:hAnsi="Arial Narrow"/>
      <w:bCs w:val="false"/>
      <w:color w:val="000000"/>
      <w:kern w:val="0"/>
      <w:szCs w:val="32"/>
      <w:lang w:val="en-US"/>
    </w:rPr>
  </w:style>
  <w:style w:type="paragraph" w:customStyle="1" w:styleId="style4646">
    <w:name w:val="插图题注"/>
    <w:next w:val="style0"/>
    <w:qFormat/>
    <w:uiPriority w:val="0"/>
    <w:pPr>
      <w:tabs>
        <w:tab w:val="left" w:leader="none" w:pos="3780"/>
      </w:tabs>
      <w:spacing w:after="312" w:afterLines="100"/>
      <w:ind w:left="1089" w:hanging="369"/>
      <w:jc w:val="center"/>
    </w:pPr>
    <w:rPr>
      <w:rFonts w:ascii="Arial" w:cs="Times New Roman" w:eastAsia="宋体" w:hAnsi="Arial"/>
      <w:sz w:val="18"/>
      <w:szCs w:val="18"/>
      <w:lang w:val="en-US" w:bidi="ar-SA" w:eastAsia="zh-CN"/>
    </w:rPr>
  </w:style>
  <w:style w:type="paragraph" w:customStyle="1" w:styleId="style4647">
    <w:name w:val="xl91"/>
    <w:basedOn w:val="style0"/>
    <w:next w:val="style4647"/>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color w:val="000000"/>
      <w:kern w:val="0"/>
      <w:sz w:val="20"/>
      <w:szCs w:val="20"/>
    </w:rPr>
  </w:style>
  <w:style w:type="paragraph" w:customStyle="1" w:styleId="style4648">
    <w:name w:val="表格项目符号 2"/>
    <w:basedOn w:val="style54"/>
    <w:next w:val="style4648"/>
    <w:qFormat/>
    <w:uiPriority w:val="0"/>
    <w:pPr>
      <w:tabs>
        <w:tab w:val="left" w:leader="none" w:pos="624"/>
      </w:tabs>
      <w:autoSpaceDE/>
      <w:autoSpaceDN/>
      <w:adjustRightInd/>
      <w:snapToGrid w:val="false"/>
      <w:spacing w:lineRule="auto" w:line="300"/>
      <w:ind w:left="623" w:hanging="374"/>
      <w:jc w:val="both"/>
    </w:pPr>
    <w:rPr>
      <w:rFonts w:ascii="Times New Roman" w:hAnsi="Times New Roman"/>
      <w:color w:val="auto"/>
      <w:kern w:val="2"/>
      <w:sz w:val="21"/>
      <w:szCs w:val="24"/>
    </w:rPr>
  </w:style>
  <w:style w:type="paragraph" w:customStyle="1" w:styleId="style4649">
    <w:name w:val="EB_表格"/>
    <w:basedOn w:val="style0"/>
    <w:next w:val="style4649"/>
    <w:qFormat/>
    <w:uiPriority w:val="0"/>
    <w:pPr>
      <w:adjustRightInd/>
      <w:spacing w:lineRule="auto" w:line="300"/>
      <w:jc w:val="center"/>
    </w:pPr>
    <w:rPr/>
  </w:style>
  <w:style w:type="paragraph" w:customStyle="1" w:styleId="style4650">
    <w:name w:val="_Style 6"/>
    <w:basedOn w:val="style0"/>
    <w:next w:val="style4650"/>
    <w:qFormat/>
    <w:uiPriority w:val="34"/>
    <w:pPr>
      <w:adjustRightInd/>
      <w:ind w:firstLine="420" w:firstLineChars="200"/>
    </w:pPr>
    <w:rPr>
      <w:rFonts w:eastAsia="仿宋_GB2312"/>
      <w:sz w:val="28"/>
    </w:rPr>
  </w:style>
  <w:style w:type="paragraph" w:customStyle="1" w:styleId="style4651">
    <w:name w:val="zTableCellBody"/>
    <w:basedOn w:val="style0"/>
    <w:next w:val="style4651"/>
    <w:qFormat/>
    <w:uiPriority w:val="0"/>
    <w:pPr>
      <w:keepNext/>
      <w:keepLines/>
      <w:widowControl/>
      <w:adjustRightInd/>
      <w:spacing w:lineRule="exact" w:line="320"/>
      <w:ind w:firstLine="200" w:firstLineChars="200"/>
      <w:jc w:val="left"/>
    </w:pPr>
    <w:rPr>
      <w:rFonts w:ascii="Arial" w:hAnsi="Arial"/>
      <w:kern w:val="0"/>
      <w:sz w:val="24"/>
      <w:lang w:eastAsia="en-US"/>
    </w:rPr>
  </w:style>
  <w:style w:type="paragraph" w:customStyle="1" w:styleId="style4652">
    <w:name w:val="button"/>
    <w:basedOn w:val="style0"/>
    <w:next w:val="style4652"/>
    <w:qFormat/>
    <w:uiPriority w:val="0"/>
    <w:pPr>
      <w:widowControl/>
      <w:spacing w:before="100" w:beforeAutospacing="true" w:after="100" w:afterAutospacing="true"/>
      <w:jc w:val="left"/>
    </w:pPr>
    <w:rPr>
      <w:rFonts w:ascii="Arial Unicode MS" w:hAnsi="Arial Unicode MS"/>
      <w:color w:val="000000"/>
      <w:kern w:val="0"/>
      <w:sz w:val="24"/>
    </w:rPr>
  </w:style>
  <w:style w:type="paragraph" w:customStyle="1" w:styleId="style4653">
    <w:name w:val="!大节"/>
    <w:basedOn w:val="style2"/>
    <w:next w:val="style4653"/>
    <w:qFormat/>
    <w:uiPriority w:val="0"/>
    <w:pPr>
      <w:spacing w:before="260" w:after="260" w:lineRule="auto" w:line="415"/>
      <w:ind w:left="420" w:hanging="420"/>
    </w:pPr>
    <w:rPr>
      <w:rFonts w:ascii="Arial" w:eastAsia="微软雅黑" w:hAnsi="Arial"/>
      <w:lang w:val="en-US"/>
    </w:rPr>
  </w:style>
  <w:style w:type="paragraph" w:customStyle="1" w:styleId="style4654">
    <w:name w:val="正文文本 22"/>
    <w:basedOn w:val="style0"/>
    <w:next w:val="style4654"/>
    <w:qFormat/>
    <w:uiPriority w:val="0"/>
    <w:pPr>
      <w:widowControl/>
      <w:overflowPunct w:val="false"/>
      <w:autoSpaceDE w:val="false"/>
      <w:autoSpaceDN w:val="false"/>
      <w:ind w:left="720" w:hanging="720"/>
      <w:textAlignment w:val="baseline"/>
    </w:pPr>
    <w:rPr>
      <w:kern w:val="0"/>
      <w:sz w:val="24"/>
      <w:szCs w:val="20"/>
      <w:lang w:val="en-GB"/>
    </w:rPr>
  </w:style>
  <w:style w:type="paragraph" w:customStyle="1" w:styleId="style4655">
    <w:name w:val="正文表标题"/>
    <w:next w:val="style4656"/>
    <w:qFormat/>
    <w:uiPriority w:val="0"/>
    <w:pPr>
      <w:tabs>
        <w:tab w:val="left" w:leader="none" w:pos="840"/>
      </w:tabs>
      <w:ind w:left="840" w:hanging="420"/>
      <w:jc w:val="center"/>
    </w:pPr>
    <w:rPr>
      <w:rFonts w:ascii="黑体" w:cs="Times New Roman" w:eastAsia="黑体" w:hAnsi="Times New Roman"/>
      <w:sz w:val="21"/>
      <w:lang w:val="en-US" w:bidi="ar-SA" w:eastAsia="zh-CN"/>
    </w:rPr>
  </w:style>
  <w:style w:type="paragraph" w:customStyle="1" w:styleId="style4656">
    <w:name w:val="段"/>
    <w:next w:val="style4656"/>
    <w:qFormat/>
    <w:uiPriority w:val="0"/>
    <w:pPr>
      <w:autoSpaceDE w:val="false"/>
      <w:autoSpaceDN w:val="false"/>
      <w:ind w:firstLine="200" w:firstLineChars="200"/>
      <w:jc w:val="both"/>
    </w:pPr>
    <w:rPr>
      <w:rFonts w:ascii="宋体" w:cs="Times New Roman" w:eastAsia="宋体" w:hAnsi="Times New Roman"/>
      <w:sz w:val="21"/>
      <w:lang w:val="en-US" w:bidi="ar-SA" w:eastAsia="zh-CN"/>
    </w:rPr>
  </w:style>
  <w:style w:type="paragraph" w:customStyle="1" w:styleId="style4657">
    <w:name w:val="Char Char Char Char Char Char"/>
    <w:basedOn w:val="style0"/>
    <w:next w:val="style4657"/>
    <w:qFormat/>
    <w:uiPriority w:val="0"/>
    <w:pPr>
      <w:widowControl/>
      <w:spacing w:before="156" w:beforeLines="50" w:after="156" w:afterLines="50" w:lineRule="exact" w:line="240"/>
      <w:jc w:val="left"/>
    </w:pPr>
    <w:rPr>
      <w:rFonts w:ascii="Verdana" w:hAnsi="Verdana"/>
      <w:kern w:val="0"/>
      <w:sz w:val="20"/>
      <w:szCs w:val="20"/>
      <w:lang w:eastAsia="en-US"/>
    </w:rPr>
  </w:style>
  <w:style w:type="paragraph" w:customStyle="1" w:styleId="style4658">
    <w:name w:val="trademark"/>
    <w:next w:val="style4658"/>
    <w:qFormat/>
    <w:uiPriority w:val="0"/>
    <w:pPr>
      <w:spacing w:after="60"/>
    </w:pPr>
    <w:rPr>
      <w:rFonts w:ascii="Futura Bk" w:cs="Times New Roman" w:eastAsia="宋体" w:hAnsi="Futura Bk"/>
      <w:sz w:val="15"/>
      <w:lang w:val="en-US" w:bidi="ar-SA" w:eastAsia="en-US"/>
    </w:rPr>
  </w:style>
  <w:style w:type="paragraph" w:customStyle="1" w:styleId="style4659">
    <w:name w:val="Bullet with text 4"/>
    <w:basedOn w:val="style0"/>
    <w:next w:val="style4659"/>
    <w:qFormat/>
    <w:uiPriority w:val="0"/>
    <w:pPr>
      <w:widowControl/>
      <w:tabs>
        <w:tab w:val="left" w:leader="none" w:pos="1440"/>
      </w:tabs>
      <w:adjustRightInd/>
      <w:ind w:left="1440" w:hanging="360" w:firstLineChars="200"/>
      <w:jc w:val="left"/>
    </w:pPr>
    <w:rPr>
      <w:rFonts w:ascii="Arial" w:hAnsi="Arial"/>
      <w:kern w:val="0"/>
      <w:sz w:val="20"/>
      <w:szCs w:val="20"/>
      <w:lang w:val="en-GB" w:eastAsia="en-US"/>
    </w:rPr>
  </w:style>
  <w:style w:type="paragraph" w:customStyle="1" w:styleId="style4660">
    <w:name w:val="Char Char1 Char Char Char Char Char Char1"/>
    <w:basedOn w:val="style0"/>
    <w:next w:val="style4660"/>
    <w:qFormat/>
    <w:uiPriority w:val="0"/>
    <w:pPr/>
    <w:rPr>
      <w:rFonts w:ascii="仿宋_GB2312" w:eastAsia="仿宋_GB2312"/>
      <w:b/>
      <w:sz w:val="32"/>
      <w:szCs w:val="20"/>
    </w:rPr>
  </w:style>
  <w:style w:type="paragraph" w:customStyle="1" w:styleId="style4661">
    <w:name w:val="大汉方案正文"/>
    <w:basedOn w:val="style0"/>
    <w:next w:val="style4661"/>
    <w:qFormat/>
    <w:uiPriority w:val="0"/>
    <w:pPr>
      <w:adjustRightInd/>
      <w:spacing w:lineRule="auto" w:line="360"/>
      <w:ind w:firstLine="200" w:firstLineChars="200"/>
    </w:pPr>
    <w:rPr>
      <w:rFonts w:ascii="Arial" w:hAnsi="Arial"/>
      <w:sz w:val="24"/>
      <w:szCs w:val="20"/>
    </w:rPr>
  </w:style>
  <w:style w:type="paragraph" w:customStyle="1" w:styleId="style4662">
    <w:name w:val="Char1 Char Char Char1"/>
    <w:basedOn w:val="style0"/>
    <w:next w:val="style4662"/>
    <w:qFormat/>
    <w:uiPriority w:val="0"/>
    <w:pPr>
      <w:adjustRightInd/>
      <w:ind w:firstLine="200" w:firstLineChars="200"/>
    </w:pPr>
    <w:rPr>
      <w:rFonts w:ascii="Tahoma" w:hAnsi="Tahoma"/>
      <w:sz w:val="24"/>
      <w:szCs w:val="20"/>
    </w:rPr>
  </w:style>
  <w:style w:type="paragraph" w:customStyle="1" w:styleId="style4663">
    <w:name w:val="a1"/>
    <w:basedOn w:val="style0"/>
    <w:next w:val="style4663"/>
    <w:qFormat/>
    <w:uiPriority w:val="0"/>
    <w:pPr>
      <w:widowControl/>
      <w:spacing w:lineRule="atLeast" w:line="300"/>
      <w:jc w:val="left"/>
    </w:pPr>
    <w:rPr>
      <w:rFonts w:ascii="宋体" w:hAnsi="宋体"/>
      <w:kern w:val="0"/>
      <w:sz w:val="18"/>
      <w:szCs w:val="20"/>
    </w:rPr>
  </w:style>
  <w:style w:type="paragraph" w:customStyle="1" w:styleId="style4664">
    <w:name w:val="样式7"/>
    <w:basedOn w:val="style4665"/>
    <w:next w:val="style0"/>
    <w:qFormat/>
    <w:uiPriority w:val="0"/>
    <w:pPr>
      <w:spacing w:after="156" w:afterLines="50"/>
      <w:jc w:val="left"/>
      <w:outlineLvl w:val="3"/>
    </w:pPr>
    <w:rPr>
      <w:sz w:val="24"/>
      <w:szCs w:val="24"/>
    </w:rPr>
  </w:style>
  <w:style w:type="paragraph" w:customStyle="1" w:styleId="style4665">
    <w:name w:val="样式4"/>
    <w:basedOn w:val="style0"/>
    <w:next w:val="style4665"/>
    <w:qFormat/>
    <w:uiPriority w:val="0"/>
    <w:pPr>
      <w:spacing w:lineRule="auto" w:line="360"/>
      <w:ind w:firstLine="420"/>
      <w:jc w:val="center"/>
      <w:outlineLvl w:val="2"/>
    </w:pPr>
    <w:rPr>
      <w:rFonts w:ascii="仿宋_GB2312" w:eastAsia="仿宋_GB2312" w:hAnsi="仿宋"/>
      <w:b/>
      <w:sz w:val="32"/>
      <w:szCs w:val="32"/>
    </w:rPr>
  </w:style>
  <w:style w:type="paragraph" w:customStyle="1" w:styleId="style4666">
    <w:name w:val="Char Char11 Char Char Char Char Char Char Char Char Char Char Char Char Char Char Char Char Char"/>
    <w:basedOn w:val="style0"/>
    <w:next w:val="style4666"/>
    <w:qFormat/>
    <w:uiPriority w:val="0"/>
    <w:pPr>
      <w:adjustRightInd/>
      <w:spacing w:lineRule="auto" w:line="360"/>
    </w:pPr>
    <w:rPr>
      <w:rFonts w:ascii="Arial" w:cs="Arial" w:eastAsia="黑体" w:hAnsi="Arial"/>
      <w:snapToGrid w:val="false"/>
      <w:kern w:val="0"/>
      <w:szCs w:val="21"/>
    </w:rPr>
  </w:style>
  <w:style w:type="paragraph" w:customStyle="1" w:styleId="style4667">
    <w:name w:val="main"/>
    <w:basedOn w:val="style0"/>
    <w:next w:val="style4667"/>
    <w:qFormat/>
    <w:uiPriority w:val="0"/>
    <w:pPr>
      <w:widowControl/>
      <w:adjustRightInd/>
      <w:spacing w:before="100" w:beforeAutospacing="true" w:after="100" w:afterAutospacing="true" w:lineRule="atLeast" w:line="320"/>
      <w:ind w:firstLine="200" w:firstLineChars="200"/>
      <w:jc w:val="left"/>
    </w:pPr>
    <w:rPr>
      <w:rFonts w:ascii="微软雅黑" w:cs="Arial Unicode MS" w:eastAsia="Arial Unicode MS" w:hAnsi="微软雅黑"/>
      <w:kern w:val="0"/>
      <w:sz w:val="23"/>
      <w:szCs w:val="23"/>
    </w:rPr>
  </w:style>
  <w:style w:type="paragraph" w:customStyle="1" w:styleId="style4668">
    <w:name w:val="样式 样式2 + 左侧:  1 字符 右侧:  1 字符"/>
    <w:basedOn w:val="style4476"/>
    <w:next w:val="style4668"/>
    <w:qFormat/>
    <w:uiPriority w:val="0"/>
    <w:pPr>
      <w:tabs>
        <w:tab w:val="clear" w:pos="2790"/>
        <w:tab w:val="clear" w:pos="4230"/>
      </w:tabs>
      <w:autoSpaceDE/>
      <w:autoSpaceDN/>
      <w:adjustRightInd/>
      <w:snapToGrid/>
      <w:ind w:firstLine="200" w:firstLineChars="200"/>
      <w:jc w:val="left"/>
      <w:outlineLvl w:val="9"/>
    </w:pPr>
    <w:rPr>
      <w:rFonts w:ascii="Times New Roman" w:cs="宋体" w:eastAsia="宋体" w:hAnsi="Times New Roman"/>
      <w:b w:val="false"/>
      <w:bCs w:val="false"/>
      <w:kern w:val="2"/>
      <w:sz w:val="24"/>
      <w:szCs w:val="20"/>
      <w:lang w:val="en-US"/>
    </w:rPr>
  </w:style>
  <w:style w:type="paragraph" w:customStyle="1" w:styleId="style4669">
    <w:name w:val="Char2 Char Char2"/>
    <w:basedOn w:val="style0"/>
    <w:next w:val="style4669"/>
    <w:qFormat/>
    <w:uiPriority w:val="0"/>
    <w:pPr>
      <w:adjustRightInd/>
    </w:pPr>
    <w:rPr>
      <w:rFonts w:ascii="Tahoma" w:hAnsi="Tahoma"/>
      <w:sz w:val="24"/>
      <w:szCs w:val="20"/>
    </w:rPr>
  </w:style>
  <w:style w:type="paragraph" w:customStyle="1" w:styleId="style4670">
    <w:name w:val="Char1 Char Char Char"/>
    <w:basedOn w:val="style0"/>
    <w:next w:val="style4670"/>
    <w:qFormat/>
    <w:uiPriority w:val="0"/>
    <w:pPr>
      <w:widowControl/>
      <w:snapToGrid w:val="false"/>
      <w:spacing w:before="120" w:after="160" w:lineRule="auto" w:line="360"/>
      <w:ind w:right="-360"/>
      <w:jc w:val="left"/>
    </w:pPr>
    <w:rPr>
      <w:rFonts w:ascii="Arial" w:hAnsi="Arial"/>
      <w:kern w:val="0"/>
      <w:sz w:val="24"/>
      <w:lang w:eastAsia="en-US"/>
    </w:rPr>
  </w:style>
  <w:style w:type="paragraph" w:customStyle="1" w:styleId="style4671">
    <w:name w:val="三级条标题"/>
    <w:basedOn w:val="style4672"/>
    <w:next w:val="style4656"/>
    <w:qFormat/>
    <w:uiPriority w:val="0"/>
    <w:pPr>
      <w:tabs>
        <w:tab w:val="left" w:leader="none" w:pos="1260"/>
        <w:tab w:val="left" w:leader="none" w:pos="1680"/>
        <w:tab w:val="left" w:leader="none" w:pos="2100"/>
        <w:tab w:val="left" w:leader="none" w:pos="2520"/>
      </w:tabs>
      <w:ind w:left="2520"/>
      <w:outlineLvl w:val="4"/>
    </w:pPr>
    <w:rPr/>
  </w:style>
  <w:style w:type="paragraph" w:customStyle="1" w:styleId="style4672">
    <w:name w:val="二级条标题"/>
    <w:basedOn w:val="style4673"/>
    <w:next w:val="style4656"/>
    <w:qFormat/>
    <w:uiPriority w:val="0"/>
    <w:pPr>
      <w:tabs>
        <w:tab w:val="left" w:leader="none" w:pos="1260"/>
        <w:tab w:val="left" w:leader="none" w:pos="1680"/>
        <w:tab w:val="left" w:leader="none" w:pos="2100"/>
      </w:tabs>
      <w:ind w:left="0"/>
      <w:outlineLvl w:val="3"/>
    </w:pPr>
    <w:rPr/>
  </w:style>
  <w:style w:type="paragraph" w:customStyle="1" w:styleId="style4673">
    <w:name w:val="一级条标题"/>
    <w:basedOn w:val="style4674"/>
    <w:next w:val="style4656"/>
    <w:qFormat/>
    <w:uiPriority w:val="0"/>
    <w:pPr>
      <w:tabs>
        <w:tab w:val="left" w:leader="none" w:pos="1260"/>
        <w:tab w:val="left" w:leader="none" w:pos="1680"/>
      </w:tabs>
      <w:spacing w:before="0" w:after="0"/>
      <w:ind w:left="1680"/>
      <w:outlineLvl w:val="2"/>
    </w:pPr>
    <w:rPr/>
  </w:style>
  <w:style w:type="paragraph" w:customStyle="1" w:styleId="style4674">
    <w:name w:val="章标题"/>
    <w:next w:val="style4656"/>
    <w:qFormat/>
    <w:uiPriority w:val="0"/>
    <w:pPr>
      <w:tabs>
        <w:tab w:val="left" w:leader="none" w:pos="1260"/>
      </w:tabs>
      <w:spacing w:before="156" w:beforeLines="50" w:after="156" w:afterLines="50"/>
      <w:ind w:left="1260" w:hanging="420"/>
      <w:jc w:val="both"/>
      <w:outlineLvl w:val="1"/>
    </w:pPr>
    <w:rPr>
      <w:rFonts w:ascii="黑体" w:cs="Times New Roman" w:eastAsia="黑体" w:hAnsi="Times New Roman"/>
      <w:sz w:val="21"/>
      <w:lang w:val="en-US" w:bidi="ar-SA" w:eastAsia="zh-CN"/>
    </w:rPr>
  </w:style>
  <w:style w:type="paragraph" w:customStyle="1" w:styleId="style4675">
    <w:name w:val="数字标题2"/>
    <w:basedOn w:val="style2"/>
    <w:next w:val="style0"/>
    <w:qFormat/>
    <w:uiPriority w:val="0"/>
    <w:pPr>
      <w:tabs>
        <w:tab w:val="left" w:leader="none" w:pos="480"/>
      </w:tabs>
      <w:ind w:left="480" w:hanging="480"/>
    </w:pPr>
    <w:rPr>
      <w:rFonts w:ascii="Times New Roman" w:eastAsia="宋体"/>
      <w:i/>
      <w:sz w:val="36"/>
      <w:szCs w:val="36"/>
      <w:lang w:val="en-US"/>
    </w:rPr>
  </w:style>
  <w:style w:type="paragraph" w:customStyle="1" w:styleId="style4676">
    <w:name w:val="tabletext"/>
    <w:basedOn w:val="style0"/>
    <w:next w:val="style4676"/>
    <w:qFormat/>
    <w:uiPriority w:val="0"/>
    <w:pPr>
      <w:widowControl/>
      <w:spacing w:before="100" w:beforeAutospacing="true" w:after="100" w:afterAutospacing="true"/>
      <w:jc w:val="left"/>
    </w:pPr>
    <w:rPr>
      <w:rFonts w:ascii="宋体" w:cs="宋体" w:hAnsi="宋体"/>
      <w:kern w:val="0"/>
      <w:sz w:val="24"/>
    </w:rPr>
  </w:style>
  <w:style w:type="paragraph" w:customStyle="1" w:styleId="style4677">
    <w:name w:val="样式 标题 1Level 1 HeadPIM 1Section Headh1l11Heading 0Datash..."/>
    <w:basedOn w:val="style1"/>
    <w:next w:val="style4677"/>
    <w:qFormat/>
    <w:uiPriority w:val="0"/>
    <w:pPr>
      <w:keepNext w:val="false"/>
      <w:keepLines w:val="false"/>
      <w:widowControl/>
      <w:overflowPunct w:val="false"/>
      <w:autoSpaceDE w:val="false"/>
      <w:autoSpaceDN w:val="false"/>
      <w:spacing w:before="0" w:after="100" w:lineRule="auto" w:line="360"/>
      <w:ind w:left="0" w:firstLine="0"/>
      <w:jc w:val="left"/>
      <w:textAlignment w:val="baseline"/>
    </w:pPr>
    <w:rPr>
      <w:rFonts w:ascii="宋体" w:hAnsi="宋体"/>
      <w:kern w:val="2"/>
      <w:sz w:val="24"/>
      <w:szCs w:val="20"/>
    </w:rPr>
  </w:style>
  <w:style w:type="paragraph" w:customStyle="1" w:styleId="style4678">
    <w:name w:val="xl26"/>
    <w:basedOn w:val="style0"/>
    <w:next w:val="style4678"/>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rFonts w:ascii="宋体" w:hAnsi="宋体"/>
      <w:kern w:val="0"/>
      <w:sz w:val="20"/>
      <w:szCs w:val="20"/>
    </w:rPr>
  </w:style>
  <w:style w:type="paragraph" w:customStyle="1" w:styleId="style4679">
    <w:name w:val="样式 标题 1章节第一层h1H"/>
    <w:basedOn w:val="style1"/>
    <w:next w:val="style4679"/>
    <w:qFormat/>
    <w:uiPriority w:val="0"/>
    <w:pPr>
      <w:keepNext w:val="false"/>
      <w:keepLines w:val="false"/>
      <w:autoSpaceDE w:val="false"/>
      <w:autoSpaceDN w:val="false"/>
      <w:spacing w:before="0" w:after="0" w:lineRule="auto" w:line="240"/>
      <w:ind w:left="0" w:firstLine="0"/>
      <w:jc w:val="left"/>
      <w:outlineLvl w:val="9"/>
    </w:pPr>
    <w:rPr>
      <w:kern w:val="0"/>
      <w:sz w:val="52"/>
      <w:szCs w:val="52"/>
      <w:lang w:val="zh-CN"/>
    </w:rPr>
  </w:style>
  <w:style w:type="paragraph" w:customStyle="1" w:styleId="style4680">
    <w:name w:val="xl30"/>
    <w:basedOn w:val="style0"/>
    <w:next w:val="style4680"/>
    <w:qFormat/>
    <w:uiPriority w:val="0"/>
    <w:pPr>
      <w:widowControl/>
      <w:pBdr>
        <w:left w:val="single" w:sz="4" w:space="0" w:color="auto"/>
        <w:right w:val="single" w:sz="4" w:space="0" w:color="auto"/>
      </w:pBdr>
      <w:adjustRightInd/>
      <w:spacing w:before="100" w:beforeAutospacing="true" w:after="100" w:afterAutospacing="true"/>
      <w:jc w:val="center"/>
    </w:pPr>
    <w:rPr>
      <w:rFonts w:eastAsia="Arial Unicode MS"/>
      <w:kern w:val="0"/>
      <w:szCs w:val="21"/>
    </w:rPr>
  </w:style>
  <w:style w:type="paragraph" w:customStyle="1" w:styleId="style4681">
    <w:name w:val="正文 项目2"/>
    <w:basedOn w:val="style4682"/>
    <w:next w:val="style4681"/>
    <w:qFormat/>
    <w:uiPriority w:val="0"/>
    <w:pPr>
      <w:tabs>
        <w:tab w:val="left" w:leader="none" w:pos="840"/>
      </w:tabs>
      <w:spacing w:after="0"/>
      <w:ind w:left="900"/>
    </w:pPr>
    <w:rPr/>
  </w:style>
  <w:style w:type="paragraph" w:customStyle="1" w:styleId="style4682">
    <w:name w:val="正文 项目"/>
    <w:basedOn w:val="style0"/>
    <w:next w:val="style4682"/>
    <w:qFormat/>
    <w:uiPriority w:val="0"/>
    <w:pPr>
      <w:widowControl/>
      <w:tabs>
        <w:tab w:val="left" w:leader="none" w:pos="840"/>
      </w:tabs>
      <w:spacing w:after="120" w:lineRule="exact" w:line="440"/>
      <w:ind w:left="840" w:hanging="420"/>
      <w:jc w:val="left"/>
    </w:pPr>
    <w:rPr>
      <w:rFonts w:ascii="仿宋_GB2312" w:eastAsia="仿宋_GB2312" w:hAnsi="仿宋_GB2312"/>
      <w:sz w:val="24"/>
      <w:szCs w:val="20"/>
    </w:rPr>
  </w:style>
  <w:style w:type="paragraph" w:customStyle="1" w:styleId="style4683">
    <w:name w:val="Body Text 2*"/>
    <w:basedOn w:val="style0"/>
    <w:next w:val="style4683"/>
    <w:qFormat/>
    <w:uiPriority w:val="6"/>
    <w:pPr>
      <w:widowControl/>
      <w:adjustRightInd/>
      <w:ind w:left="720" w:hanging="720"/>
    </w:pPr>
    <w:rPr>
      <w:color w:val="000000"/>
      <w:kern w:val="0"/>
      <w:sz w:val="24"/>
      <w:szCs w:val="20"/>
      <w:lang w:val="en-GB"/>
    </w:rPr>
  </w:style>
  <w:style w:type="paragraph" w:customStyle="1" w:styleId="style4684">
    <w:name w:val="表1"/>
    <w:basedOn w:val="style0"/>
    <w:next w:val="style4684"/>
    <w:qFormat/>
    <w:uiPriority w:val="0"/>
    <w:pPr>
      <w:tabs>
        <w:tab w:val="left" w:leader="none" w:pos="703"/>
      </w:tabs>
      <w:adjustRightInd/>
      <w:spacing w:lineRule="auto" w:line="360"/>
      <w:ind w:left="703"/>
      <w:jc w:val="center"/>
    </w:pPr>
    <w:rPr/>
  </w:style>
  <w:style w:type="paragraph" w:customStyle="1" w:styleId="style4685">
    <w:name w:val="_Style 27"/>
    <w:next w:val="style4685"/>
    <w:qFormat/>
    <w:uiPriority w:val="1"/>
    <w:pPr>
      <w:widowControl w:val="false"/>
      <w:tabs>
        <w:tab w:val="left" w:leader="none" w:pos="480"/>
      </w:tabs>
      <w:autoSpaceDE w:val="false"/>
      <w:autoSpaceDN w:val="false"/>
      <w:adjustRightInd w:val="false"/>
      <w:snapToGrid w:val="false"/>
    </w:pPr>
    <w:rPr>
      <w:rFonts w:ascii="Calibri" w:cs="Times New Roman" w:eastAsia="宋体" w:hAnsi="Calibri"/>
      <w:szCs w:val="24"/>
      <w:lang w:val="en-US" w:bidi="ar-SA" w:eastAsia="zh-CN"/>
    </w:rPr>
  </w:style>
  <w:style w:type="paragraph" w:customStyle="1" w:styleId="style4686">
    <w:name w:val="样式 样式 标题 4 + 非加粗 + (中文) 黑体 段前: 0 磅 段后: 0 磅 行距: 固定值 22 磅"/>
    <w:basedOn w:val="style0"/>
    <w:next w:val="style4686"/>
    <w:qFormat/>
    <w:uiPriority w:val="0"/>
    <w:pPr>
      <w:keepNext/>
      <w:keepLines/>
      <w:adjustRightInd/>
      <w:spacing w:beforeLines="50" w:afterLines="50" w:lineRule="exact" w:line="500"/>
      <w:outlineLvl w:val="3"/>
    </w:pPr>
    <w:rPr>
      <w:rFonts w:ascii="Arial" w:hAnsi="Arial"/>
      <w:b/>
      <w:bCs/>
      <w:sz w:val="24"/>
    </w:rPr>
  </w:style>
  <w:style w:type="paragraph" w:customStyle="1" w:styleId="style4687">
    <w:name w:val="章正文"/>
    <w:basedOn w:val="style0"/>
    <w:next w:val="style4687"/>
    <w:qFormat/>
    <w:uiPriority w:val="0"/>
    <w:pPr>
      <w:adjustRightInd/>
      <w:spacing w:before="156" w:beforeLines="50" w:after="120" w:lineRule="auto" w:line="300"/>
      <w:ind w:firstLine="480" w:firstLineChars="200"/>
    </w:pPr>
    <w:rPr>
      <w:rFonts w:ascii="Helvetica" w:hAnsi="Helvetica"/>
      <w:kern w:val="0"/>
      <w:sz w:val="24"/>
    </w:rPr>
  </w:style>
  <w:style w:type="paragraph" w:customStyle="1" w:styleId="style4688">
    <w:name w:val="2级标题"/>
    <w:basedOn w:val="style4689"/>
    <w:next w:val="style4688"/>
    <w:qFormat/>
    <w:uiPriority w:val="0"/>
    <w:pPr>
      <w:jc w:val="left"/>
      <w:outlineLvl w:val="1"/>
    </w:pPr>
    <w:rPr>
      <w:rFonts w:ascii="Times New Roman" w:eastAsia="仿宋" w:hAnsi="Times New Roman"/>
      <w:sz w:val="30"/>
    </w:rPr>
  </w:style>
  <w:style w:type="paragraph" w:customStyle="1" w:styleId="style4689">
    <w:name w:val="1级标题"/>
    <w:basedOn w:val="style0"/>
    <w:next w:val="style4689"/>
    <w:qFormat/>
    <w:uiPriority w:val="0"/>
    <w:pPr>
      <w:adjustRightInd/>
      <w:spacing w:before="31" w:beforeLines="10" w:after="31" w:afterLines="10" w:lineRule="auto" w:line="360"/>
      <w:jc w:val="center"/>
      <w:outlineLvl w:val="0"/>
    </w:pPr>
    <w:rPr>
      <w:rFonts w:ascii="Calibri" w:hAnsi="Calibri"/>
      <w:b/>
      <w:sz w:val="44"/>
      <w:szCs w:val="22"/>
    </w:rPr>
  </w:style>
  <w:style w:type="paragraph" w:customStyle="1" w:styleId="style4690">
    <w:name w:val="正文 New New New New"/>
    <w:next w:val="style4690"/>
    <w:qFormat/>
    <w:uiPriority w:val="0"/>
    <w:pPr>
      <w:widowControl w:val="false"/>
      <w:jc w:val="both"/>
    </w:pPr>
    <w:rPr>
      <w:rFonts w:ascii="Times New Roman" w:cs="Times New Roman" w:eastAsia="宋体" w:hAnsi="Times New Roman"/>
      <w:color w:val="000000"/>
      <w:szCs w:val="24"/>
      <w:lang w:val="en-US" w:bidi="ar-SA" w:eastAsia="zh-CN"/>
    </w:rPr>
  </w:style>
  <w:style w:type="paragraph" w:customStyle="1" w:styleId="style4691">
    <w:name w:val="样式 微软雅黑 行距: 1.5 倍行距"/>
    <w:basedOn w:val="style0"/>
    <w:next w:val="style4691"/>
    <w:qFormat/>
    <w:uiPriority w:val="0"/>
    <w:pPr>
      <w:adjustRightInd/>
      <w:spacing w:lineRule="auto" w:line="360"/>
      <w:ind w:firstLine="480" w:firstLineChars="200"/>
    </w:pPr>
    <w:rPr>
      <w:rFonts w:ascii="微软雅黑" w:cs="宋体" w:eastAsia="微软雅黑" w:hAnsi="宋体"/>
      <w:sz w:val="24"/>
      <w:szCs w:val="20"/>
    </w:rPr>
  </w:style>
  <w:style w:type="paragraph" w:customStyle="1" w:styleId="style4692">
    <w:name w:val="xl37"/>
    <w:basedOn w:val="style0"/>
    <w:next w:val="style4692"/>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center"/>
    </w:pPr>
    <w:rPr>
      <w:rFonts w:ascii="宋体" w:hAnsi="宋体"/>
      <w:kern w:val="0"/>
      <w:sz w:val="20"/>
      <w:szCs w:val="20"/>
    </w:rPr>
  </w:style>
  <w:style w:type="paragraph" w:customStyle="1" w:styleId="style4693">
    <w:name w:val="xl33"/>
    <w:basedOn w:val="style0"/>
    <w:next w:val="style4693"/>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textAlignment w:val="top"/>
    </w:pPr>
    <w:rPr>
      <w:rFonts w:ascii="宋体" w:hAnsi="宋体"/>
      <w:kern w:val="0"/>
      <w:sz w:val="20"/>
      <w:szCs w:val="20"/>
    </w:rPr>
  </w:style>
  <w:style w:type="paragraph" w:customStyle="1" w:styleId="style4694">
    <w:name w:val="bullet"/>
    <w:basedOn w:val="style0"/>
    <w:next w:val="style4694"/>
    <w:qFormat/>
    <w:uiPriority w:val="0"/>
    <w:pPr>
      <w:tabs>
        <w:tab w:val="left" w:leader="none" w:pos="840"/>
      </w:tabs>
      <w:adjustRightInd/>
      <w:ind w:left="840" w:hanging="420"/>
    </w:pPr>
    <w:rPr/>
  </w:style>
  <w:style w:type="paragraph" w:customStyle="1" w:styleId="style4695">
    <w:name w:val="f9a style88 f9a"/>
    <w:basedOn w:val="style0"/>
    <w:next w:val="style4695"/>
    <w:qFormat/>
    <w:uiPriority w:val="0"/>
    <w:pPr>
      <w:widowControl/>
      <w:spacing w:before="100" w:beforeAutospacing="true" w:after="100" w:afterAutospacing="true" w:lineRule="auto" w:line="276"/>
      <w:jc w:val="left"/>
    </w:pPr>
    <w:rPr>
      <w:rFonts w:ascii="宋体" w:hAnsi="宋体"/>
      <w:kern w:val="0"/>
      <w:sz w:val="24"/>
      <w:szCs w:val="20"/>
    </w:rPr>
  </w:style>
  <w:style w:type="paragraph" w:customStyle="1" w:styleId="style4696">
    <w:name w:val="普通正文"/>
    <w:basedOn w:val="style0"/>
    <w:next w:val="style4696"/>
    <w:qFormat/>
    <w:uiPriority w:val="0"/>
    <w:pPr>
      <w:tabs>
        <w:tab w:val="left" w:leader="none" w:pos="2280"/>
      </w:tabs>
      <w:spacing w:before="120" w:after="120" w:lineRule="auto" w:line="360"/>
      <w:ind w:firstLine="480" w:firstLineChars="200"/>
      <w:jc w:val="left"/>
      <w:textAlignment w:val="baseline"/>
    </w:pPr>
    <w:rPr>
      <w:rFonts w:ascii="Arial" w:hAnsi="Arial"/>
      <w:kern w:val="0"/>
      <w:sz w:val="24"/>
    </w:rPr>
  </w:style>
  <w:style w:type="paragraph" w:customStyle="1" w:styleId="style4697">
    <w:name w:val="说明"/>
    <w:basedOn w:val="style0"/>
    <w:next w:val="style4697"/>
    <w:qFormat/>
    <w:uiPriority w:val="0"/>
    <w:pPr>
      <w:autoSpaceDE w:val="false"/>
      <w:autoSpaceDN w:val="false"/>
      <w:spacing w:lineRule="exact" w:line="440"/>
      <w:ind w:firstLine="200" w:firstLineChars="200"/>
    </w:pPr>
    <w:rPr>
      <w:rFonts w:ascii="宋体"/>
      <w:b/>
      <w:bCs/>
      <w:i/>
      <w:iCs/>
      <w:color w:val="0000ff"/>
      <w:kern w:val="0"/>
      <w:sz w:val="24"/>
    </w:rPr>
  </w:style>
  <w:style w:type="paragraph" w:customStyle="1" w:styleId="style4698">
    <w:name w:val="xl55"/>
    <w:basedOn w:val="style0"/>
    <w:next w:val="style4698"/>
    <w:qFormat/>
    <w:uiPriority w:val="0"/>
    <w:pPr>
      <w:widowControl/>
      <w:adjustRightInd/>
      <w:spacing w:before="100" w:beforeAutospacing="true" w:after="100" w:afterAutospacing="true"/>
      <w:jc w:val="center"/>
      <w:textAlignment w:val="center"/>
    </w:pPr>
    <w:rPr>
      <w:rFonts w:ascii="Arial Unicode MS" w:hAnsi="Arial Unicode MS"/>
      <w:kern w:val="0"/>
      <w:sz w:val="24"/>
    </w:rPr>
  </w:style>
  <w:style w:type="paragraph" w:customStyle="1" w:styleId="style4699">
    <w:name w:val="Preformatted Text"/>
    <w:basedOn w:val="style0"/>
    <w:next w:val="style4699"/>
    <w:qFormat/>
    <w:uiPriority w:val="0"/>
    <w:pPr>
      <w:suppressAutoHyphens/>
      <w:adjustRightInd/>
      <w:ind w:firstLine="200" w:firstLineChars="200"/>
    </w:pPr>
    <w:rPr>
      <w:rFonts w:ascii="Cumberland" w:eastAsia="方正宋体" w:hAnsi="Cumberland"/>
      <w:kern w:val="1"/>
      <w:sz w:val="20"/>
      <w:szCs w:val="20"/>
      <w:lang w:eastAsia="ar-SA"/>
    </w:rPr>
  </w:style>
  <w:style w:type="paragraph" w:customStyle="1" w:styleId="style4700">
    <w:name w:val="xl25"/>
    <w:basedOn w:val="style0"/>
    <w:next w:val="style4700"/>
    <w:qFormat/>
    <w:uiPriority w:val="0"/>
    <w:pPr>
      <w:widowControl/>
      <w:spacing w:before="100" w:beforeAutospacing="true" w:after="100" w:afterAutospacing="true"/>
      <w:jc w:val="center"/>
      <w:textAlignment w:val="center"/>
    </w:pPr>
    <w:rPr>
      <w:rFonts w:ascii="楷体_GB2312" w:eastAsia="楷体_GB2312" w:hAnsi="宋体" w:hint="eastAsia"/>
      <w:kern w:val="0"/>
      <w:sz w:val="24"/>
    </w:rPr>
  </w:style>
  <w:style w:type="paragraph" w:customStyle="1" w:styleId="style4701">
    <w:name w:val="xl73"/>
    <w:basedOn w:val="style0"/>
    <w:next w:val="style4701"/>
    <w:qFormat/>
    <w:uiPriority w:val="0"/>
    <w:pPr>
      <w:widowControl/>
      <w:adjustRightInd/>
      <w:spacing w:before="100" w:beforeAutospacing="true" w:after="100" w:afterAutospacing="true"/>
      <w:jc w:val="left"/>
    </w:pPr>
    <w:rPr>
      <w:rFonts w:ascii="微软雅黑" w:cs="宋体" w:eastAsia="微软雅黑" w:hAnsi="微软雅黑"/>
      <w:kern w:val="0"/>
      <w:sz w:val="20"/>
      <w:szCs w:val="20"/>
    </w:rPr>
  </w:style>
  <w:style w:type="paragraph" w:customStyle="1" w:styleId="style4702">
    <w:name w:val="MM Topic 4"/>
    <w:basedOn w:val="style4"/>
    <w:next w:val="style4702"/>
    <w:qFormat/>
    <w:uiPriority w:val="0"/>
    <w:pPr>
      <w:tabs>
        <w:tab w:val="left" w:leader="none" w:pos="2100"/>
      </w:tabs>
      <w:adjustRightInd/>
      <w:ind w:left="2100" w:hanging="420"/>
    </w:pPr>
    <w:rPr>
      <w:lang w:val="en-US"/>
    </w:rPr>
  </w:style>
  <w:style w:type="paragraph" w:customStyle="1" w:styleId="style4703">
    <w:name w:val="Char11"/>
    <w:basedOn w:val="style0"/>
    <w:next w:val="style4703"/>
    <w:qFormat/>
    <w:uiPriority w:val="0"/>
    <w:pPr>
      <w:tabs>
        <w:tab w:val="left" w:leader="none" w:pos="432"/>
      </w:tabs>
      <w:adjustRightInd/>
      <w:spacing w:before="156" w:beforeLines="50" w:after="156" w:afterLines="50"/>
      <w:ind w:left="432" w:hanging="432" w:firstLineChars="200"/>
    </w:pPr>
    <w:rPr>
      <w:sz w:val="24"/>
    </w:rPr>
  </w:style>
  <w:style w:type="paragraph" w:customStyle="1" w:styleId="style4704">
    <w:name w:val="gjt_正文"/>
    <w:next w:val="style4704"/>
    <w:qFormat/>
    <w:uiPriority w:val="0"/>
    <w:pPr>
      <w:widowControl w:val="false"/>
      <w:spacing w:lineRule="auto" w:line="360"/>
      <w:ind w:firstLine="420"/>
      <w:jc w:val="both"/>
    </w:pPr>
    <w:rPr>
      <w:rFonts w:ascii="Calibri" w:cs="Times New Roman" w:eastAsia="仿宋_GB2312" w:hAnsi="Calibri"/>
      <w:color w:val="000000"/>
      <w:kern w:val="2"/>
      <w:sz w:val="24"/>
      <w:szCs w:val="24"/>
      <w:u w:color="000000"/>
      <w:lang w:val="en-US" w:bidi="ar-SA" w:eastAsia="zh-CN"/>
    </w:rPr>
  </w:style>
  <w:style w:type="paragraph" w:customStyle="1" w:styleId="style4705">
    <w:name w:val="Char Char11 Char Char Char Char Char Char Char Char Char1"/>
    <w:basedOn w:val="style0"/>
    <w:next w:val="style4705"/>
    <w:qFormat/>
    <w:uiPriority w:val="6"/>
    <w:pPr>
      <w:spacing w:lineRule="auto" w:line="360"/>
    </w:pPr>
    <w:rPr>
      <w:szCs w:val="20"/>
    </w:rPr>
  </w:style>
  <w:style w:type="paragraph" w:customStyle="1" w:styleId="style4706">
    <w:name w:val="金宏发行正文 Char"/>
    <w:basedOn w:val="style0"/>
    <w:next w:val="style4706"/>
    <w:qFormat/>
    <w:uiPriority w:val="0"/>
    <w:pPr>
      <w:adjustRightInd/>
      <w:spacing w:lineRule="exact" w:line="500"/>
      <w:ind w:firstLine="560" w:firstLineChars="200"/>
    </w:pPr>
    <w:rPr>
      <w:rFonts w:eastAsia="仿宋_GB2312"/>
      <w:sz w:val="28"/>
      <w:szCs w:val="20"/>
    </w:rPr>
  </w:style>
  <w:style w:type="paragraph" w:customStyle="1" w:styleId="style4707">
    <w:name w:val="批注框文本1"/>
    <w:basedOn w:val="style0"/>
    <w:next w:val="style4707"/>
    <w:qFormat/>
    <w:uiPriority w:val="0"/>
    <w:pPr>
      <w:autoSpaceDE w:val="false"/>
      <w:autoSpaceDN w:val="false"/>
      <w:spacing w:lineRule="atLeast" w:line="351"/>
      <w:ind w:firstLine="419" w:firstLineChars="200"/>
    </w:pPr>
    <w:rPr>
      <w:color w:val="000000"/>
      <w:kern w:val="0"/>
      <w:sz w:val="18"/>
      <w:szCs w:val="18"/>
    </w:rPr>
  </w:style>
  <w:style w:type="paragraph" w:customStyle="1" w:styleId="style4708">
    <w:name w:val="body text bold"/>
    <w:basedOn w:val="style66"/>
    <w:next w:val="style4708"/>
    <w:qFormat/>
    <w:uiPriority w:val="0"/>
    <w:pPr>
      <w:widowControl/>
      <w:autoSpaceDE/>
      <w:autoSpaceDN/>
      <w:adjustRightInd/>
      <w:spacing w:lineRule="auto" w:line="240"/>
      <w:ind w:firstLine="200" w:firstLineChars="200"/>
      <w:jc w:val="left"/>
    </w:pPr>
    <w:rPr>
      <w:rFonts w:ascii="Futura Hv" w:hAnsi="Futura Hv"/>
      <w:kern w:val="0"/>
      <w:sz w:val="18"/>
      <w:szCs w:val="20"/>
      <w:lang w:val="en-US" w:eastAsia="en-US"/>
    </w:rPr>
  </w:style>
  <w:style w:type="paragraph" w:customStyle="1" w:styleId="style4709">
    <w:name w:val="部分1"/>
    <w:basedOn w:val="style0"/>
    <w:next w:val="style4709"/>
    <w:qFormat/>
    <w:uiPriority w:val="0"/>
    <w:pPr>
      <w:keepNext/>
      <w:pageBreakBefore/>
      <w:tabs>
        <w:tab w:val="left" w:leader="none" w:pos="720"/>
      </w:tabs>
      <w:spacing w:lineRule="auto" w:line="360"/>
      <w:jc w:val="center"/>
      <w:outlineLvl w:val="0"/>
    </w:pPr>
    <w:rPr>
      <w:rFonts w:eastAsia="黑体"/>
      <w:b/>
      <w:kern w:val="44"/>
      <w:sz w:val="36"/>
      <w:szCs w:val="20"/>
    </w:rPr>
  </w:style>
  <w:style w:type="paragraph" w:customStyle="1" w:styleId="style4710">
    <w:name w:val="xl69"/>
    <w:basedOn w:val="style0"/>
    <w:next w:val="style4710"/>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微软雅黑" w:cs="宋体" w:eastAsia="微软雅黑" w:hAnsi="微软雅黑"/>
      <w:kern w:val="0"/>
      <w:sz w:val="20"/>
      <w:szCs w:val="20"/>
    </w:rPr>
  </w:style>
  <w:style w:type="paragraph" w:customStyle="1" w:styleId="style4711">
    <w:name w:val="正文文字格式"/>
    <w:basedOn w:val="style0"/>
    <w:next w:val="style4711"/>
    <w:qFormat/>
    <w:uiPriority w:val="0"/>
    <w:pPr>
      <w:adjustRightInd/>
      <w:spacing w:lineRule="exact" w:line="460"/>
      <w:ind w:firstLine="505"/>
      <w:jc w:val="left"/>
    </w:pPr>
    <w:rPr>
      <w:rFonts w:ascii="宋体"/>
      <w:kern w:val="24"/>
      <w:sz w:val="24"/>
      <w:szCs w:val="20"/>
    </w:rPr>
  </w:style>
  <w:style w:type="paragraph" w:customStyle="1" w:styleId="style4712">
    <w:name w:val="xl31"/>
    <w:basedOn w:val="style0"/>
    <w:next w:val="style4712"/>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kern w:val="0"/>
      <w:sz w:val="20"/>
      <w:szCs w:val="20"/>
    </w:rPr>
  </w:style>
  <w:style w:type="paragraph" w:customStyle="1" w:styleId="style4713">
    <w:name w:val="xl40"/>
    <w:basedOn w:val="style0"/>
    <w:next w:val="style4713"/>
    <w:qFormat/>
    <w:uiPriority w:val="0"/>
    <w:pPr>
      <w:widowControl/>
      <w:pBdr>
        <w:right w:val="single" w:sz="4" w:space="0" w:color="auto"/>
        <w:top w:val="single" w:sz="4" w:space="0" w:color="auto"/>
        <w:bottom w:val="single" w:sz="4" w:space="0" w:color="auto"/>
      </w:pBdr>
      <w:adjustRightInd/>
      <w:spacing w:before="100" w:beforeAutospacing="true" w:after="100" w:afterAutospacing="true"/>
      <w:ind w:firstLine="200" w:firstLineChars="200"/>
      <w:jc w:val="center"/>
    </w:pPr>
    <w:rPr>
      <w:rFonts w:ascii="微软雅黑" w:cs="宋体" w:eastAsia="微软雅黑" w:hAnsi="微软雅黑"/>
      <w:b/>
      <w:bCs/>
      <w:kern w:val="0"/>
      <w:sz w:val="24"/>
    </w:rPr>
  </w:style>
  <w:style w:type="paragraph" w:customStyle="1" w:styleId="style4714">
    <w:name w:val="style25"/>
    <w:basedOn w:val="style0"/>
    <w:next w:val="style4714"/>
    <w:qFormat/>
    <w:uiPriority w:val="0"/>
    <w:pPr>
      <w:widowControl/>
      <w:adjustRightInd/>
      <w:spacing w:before="100" w:beforeAutospacing="true" w:after="100" w:afterAutospacing="true"/>
      <w:ind w:firstLine="200" w:firstLineChars="200"/>
      <w:jc w:val="left"/>
    </w:pPr>
    <w:rPr>
      <w:rFonts w:ascii="宋体" w:cs="宋体" w:hAnsi="宋体"/>
      <w:color w:val="557aaf"/>
      <w:kern w:val="0"/>
      <w:sz w:val="18"/>
      <w:szCs w:val="18"/>
    </w:rPr>
  </w:style>
  <w:style w:type="paragraph" w:customStyle="1" w:styleId="style4715">
    <w:name w:val="单元格居中"/>
    <w:basedOn w:val="style0"/>
    <w:next w:val="style4715"/>
    <w:qFormat/>
    <w:uiPriority w:val="0"/>
    <w:pPr>
      <w:adjustRightInd/>
      <w:spacing w:lineRule="auto" w:line="360"/>
      <w:jc w:val="center"/>
    </w:pPr>
    <w:rPr>
      <w:sz w:val="24"/>
    </w:rPr>
  </w:style>
  <w:style w:type="paragraph" w:customStyle="1" w:styleId="style4716">
    <w:name w:val="正文3"/>
    <w:basedOn w:val="style0"/>
    <w:next w:val="style4716"/>
    <w:qFormat/>
    <w:uiPriority w:val="0"/>
    <w:pPr>
      <w:adjustRightInd/>
      <w:spacing w:before="156" w:beforeLines="50" w:after="156" w:afterLines="50" w:lineRule="auto" w:line="360"/>
      <w:outlineLvl w:val="8"/>
    </w:pPr>
    <w:rPr>
      <w:rFonts w:ascii="Segoe UI" w:cs="Latha" w:eastAsia="楷体_GB2312" w:hAnsi="宋体"/>
      <w:sz w:val="24"/>
      <w:szCs w:val="21"/>
    </w:rPr>
  </w:style>
  <w:style w:type="paragraph" w:customStyle="1" w:styleId="style4717">
    <w:name w:val="Char Char Char Char Char Char Char1"/>
    <w:basedOn w:val="style0"/>
    <w:next w:val="style4717"/>
    <w:qFormat/>
    <w:uiPriority w:val="6"/>
    <w:pPr/>
    <w:rPr>
      <w:rFonts w:ascii="仿宋_GB2312" w:eastAsia="仿宋_GB2312"/>
      <w:b/>
      <w:sz w:val="32"/>
      <w:szCs w:val="32"/>
    </w:rPr>
  </w:style>
  <w:style w:type="paragraph" w:customStyle="1" w:styleId="style4718">
    <w:name w:val="正文缩进1"/>
    <w:basedOn w:val="style0"/>
    <w:next w:val="style67"/>
    <w:qFormat/>
    <w:uiPriority w:val="0"/>
    <w:pPr>
      <w:autoSpaceDE w:val="false"/>
      <w:autoSpaceDN w:val="false"/>
      <w:snapToGrid w:val="false"/>
      <w:spacing w:after="120" w:lineRule="auto" w:line="360"/>
      <w:ind w:left="420" w:leftChars="200" w:firstLine="480" w:firstLineChars="200"/>
    </w:pPr>
    <w:rPr>
      <w:sz w:val="24"/>
      <w:szCs w:val="21"/>
    </w:rPr>
  </w:style>
  <w:style w:type="paragraph" w:customStyle="1" w:styleId="style4719">
    <w:name w:val="Ñù"/>
    <w:next w:val="style4719"/>
    <w:qFormat/>
    <w:uiPriority w:val="0"/>
    <w:pPr>
      <w:overflowPunct w:val="false"/>
      <w:autoSpaceDE w:val="false"/>
      <w:autoSpaceDN w:val="false"/>
      <w:adjustRightInd w:val="false"/>
      <w:spacing w:lineRule="exact" w:line="400"/>
      <w:jc w:val="both"/>
      <w:textAlignment w:val="baseline"/>
    </w:pPr>
    <w:rPr>
      <w:rFonts w:ascii="Times New Roman" w:cs="Times New Roman" w:eastAsia="宋体" w:hAnsi="Times New Roman"/>
      <w:sz w:val="24"/>
      <w:lang w:val="en-US" w:bidi="ar-SA" w:eastAsia="zh-CN"/>
    </w:rPr>
  </w:style>
  <w:style w:type="paragraph" w:customStyle="1" w:styleId="style4720">
    <w:name w:val="Char3 Char Char Char11"/>
    <w:basedOn w:val="style0"/>
    <w:next w:val="style4720"/>
    <w:qFormat/>
    <w:uiPriority w:val="0"/>
    <w:pPr>
      <w:widowControl/>
      <w:adjustRightInd/>
      <w:spacing w:after="160" w:lineRule="exact" w:line="240"/>
      <w:jc w:val="left"/>
    </w:pPr>
    <w:rPr>
      <w:szCs w:val="20"/>
    </w:rPr>
  </w:style>
  <w:style w:type="paragraph" w:customStyle="1" w:styleId="style4721">
    <w:name w:val="Char Char1121"/>
    <w:basedOn w:val="style0"/>
    <w:next w:val="style4721"/>
    <w:qFormat/>
    <w:uiPriority w:val="0"/>
    <w:pPr>
      <w:spacing w:lineRule="auto" w:line="360"/>
    </w:pPr>
    <w:rPr>
      <w:szCs w:val="20"/>
    </w:rPr>
  </w:style>
  <w:style w:type="paragraph" w:customStyle="1" w:styleId="style4722">
    <w:name w:val="小项目标题"/>
    <w:basedOn w:val="style0"/>
    <w:next w:val="style4722"/>
    <w:qFormat/>
    <w:uiPriority w:val="0"/>
    <w:pPr>
      <w:adjustRightInd/>
      <w:spacing w:before="100" w:beforeAutospacing="true" w:after="100" w:afterAutospacing="true" w:lineRule="auto" w:line="360"/>
      <w:ind w:left="480" w:leftChars="200" w:firstLine="200" w:firstLineChars="200"/>
      <w:jc w:val="left"/>
    </w:pPr>
    <w:rPr>
      <w:sz w:val="24"/>
    </w:rPr>
  </w:style>
  <w:style w:type="paragraph" w:customStyle="1" w:styleId="style4723">
    <w:name w:val="gjt_4"/>
    <w:next w:val="style0"/>
    <w:qFormat/>
    <w:uiPriority w:val="0"/>
    <w:pPr>
      <w:keepNext/>
      <w:keepLines/>
      <w:widowControl w:val="false"/>
      <w:spacing w:before="280" w:after="290"/>
      <w:ind w:left="430" w:hanging="430"/>
      <w:jc w:val="both"/>
      <w:outlineLvl w:val="8"/>
    </w:pPr>
    <w:rPr>
      <w:rFonts w:ascii="Calibri" w:cs="Times New Roman" w:eastAsia="黑体" w:hAnsi="Calibri"/>
      <w:bCs/>
      <w:color w:val="000000"/>
      <w:kern w:val="2"/>
      <w:sz w:val="24"/>
      <w:szCs w:val="24"/>
      <w:u w:color="000000"/>
      <w:lang w:val="en-US" w:bidi="ar-SA" w:eastAsia="zh-CN"/>
    </w:rPr>
  </w:style>
  <w:style w:type="paragraph" w:customStyle="1" w:styleId="style4724">
    <w:name w:val="Normal0"/>
    <w:next w:val="style4724"/>
    <w:qFormat/>
    <w:uiPriority w:val="0"/>
    <w:pPr/>
    <w:rPr>
      <w:rFonts w:ascii="Times New Roman" w:cs="Times New Roman" w:eastAsia="宋体" w:hAnsi="Times New Roman"/>
      <w:lang w:val="en-US" w:bidi="ar-SA" w:eastAsia="en-US"/>
    </w:rPr>
  </w:style>
  <w:style w:type="paragraph" w:customStyle="1" w:styleId="style4725">
    <w:name w:val="带编号样式"/>
    <w:basedOn w:val="style4643"/>
    <w:next w:val="style4725"/>
    <w:qFormat/>
    <w:uiPriority w:val="0"/>
    <w:pPr>
      <w:tabs>
        <w:tab w:val="left" w:leader="none" w:pos="840"/>
      </w:tabs>
      <w:snapToGrid w:val="false"/>
      <w:ind w:left="840" w:hanging="420" w:firstLineChars="0"/>
    </w:pPr>
    <w:rPr>
      <w:rFonts w:ascii="仿宋_GB2312" w:eastAsia="仿宋_GB2312"/>
      <w:color w:val="000000"/>
    </w:rPr>
  </w:style>
  <w:style w:type="paragraph" w:customStyle="1" w:styleId="style4726">
    <w:name w:val="msonormal"/>
    <w:basedOn w:val="style0"/>
    <w:next w:val="style4726"/>
    <w:qFormat/>
    <w:uiPriority w:val="0"/>
    <w:pPr>
      <w:widowControl/>
      <w:adjustRightInd/>
      <w:spacing w:before="100" w:beforeAutospacing="true" w:after="100" w:afterAutospacing="true"/>
      <w:jc w:val="left"/>
    </w:pPr>
    <w:rPr>
      <w:rFonts w:ascii="宋体" w:cs="宋体" w:hAnsi="宋体"/>
      <w:kern w:val="0"/>
      <w:sz w:val="24"/>
    </w:rPr>
  </w:style>
  <w:style w:type="paragraph" w:customStyle="1" w:styleId="style4727">
    <w:name w:val="方形箭头"/>
    <w:basedOn w:val="style0"/>
    <w:next w:val="style4727"/>
    <w:qFormat/>
    <w:uiPriority w:val="0"/>
    <w:pPr>
      <w:widowControl/>
      <w:tabs>
        <w:tab w:val="left" w:leader="none" w:pos="840"/>
      </w:tabs>
      <w:adjustRightInd/>
      <w:spacing w:before="93" w:lineRule="atLeast" w:line="60"/>
      <w:ind w:left="420" w:right="200" w:hanging="420"/>
      <w:jc w:val="left"/>
    </w:pPr>
    <w:rPr>
      <w:rFonts w:ascii="Calibri" w:cs="Calibri" w:hAnsi="Calibri"/>
      <w:color w:val="000000"/>
      <w:kern w:val="0"/>
      <w:sz w:val="16"/>
      <w:szCs w:val="22"/>
    </w:rPr>
  </w:style>
  <w:style w:type="paragraph" w:customStyle="1" w:styleId="style4728">
    <w:name w:val="封面"/>
    <w:basedOn w:val="style0"/>
    <w:next w:val="style4728"/>
    <w:qFormat/>
    <w:uiPriority w:val="0"/>
    <w:pPr>
      <w:spacing w:lineRule="atLeast" w:line="360"/>
      <w:jc w:val="right"/>
      <w:textAlignment w:val="baseline"/>
    </w:pPr>
    <w:rPr>
      <w:rFonts w:ascii="Symbol" w:hAnsi="Symbol"/>
      <w:kern w:val="0"/>
      <w:szCs w:val="20"/>
    </w:rPr>
  </w:style>
  <w:style w:type="paragraph" w:customStyle="1" w:styleId="style4729">
    <w:name w:val="__正文"/>
    <w:next w:val="style4729"/>
    <w:qFormat/>
    <w:uiPriority w:val="0"/>
    <w:pPr>
      <w:spacing w:lineRule="auto" w:line="360"/>
      <w:ind w:firstLine="200" w:firstLineChars="200"/>
    </w:pPr>
    <w:rPr>
      <w:rFonts w:ascii="Times New Roman" w:cs="Times New Roman" w:eastAsia="等线" w:hAnsi="Times New Roman"/>
      <w:kern w:val="2"/>
      <w:sz w:val="24"/>
      <w:szCs w:val="21"/>
      <w:lang w:val="en-US" w:bidi="ar-SA" w:eastAsia="zh-CN"/>
    </w:rPr>
  </w:style>
  <w:style w:type="paragraph" w:customStyle="1" w:styleId="style4730">
    <w:name w:val="font5"/>
    <w:basedOn w:val="style0"/>
    <w:next w:val="style4730"/>
    <w:qFormat/>
    <w:uiPriority w:val="0"/>
    <w:pPr>
      <w:widowControl/>
      <w:adjustRightInd/>
      <w:spacing w:before="100" w:beforeAutospacing="true" w:after="100" w:afterAutospacing="true" w:lineRule="auto" w:line="360"/>
      <w:ind w:firstLine="200" w:firstLineChars="200"/>
      <w:jc w:val="left"/>
    </w:pPr>
    <w:rPr>
      <w:rFonts w:ascii="宋体" w:hAnsi="宋体" w:hint="eastAsia"/>
      <w:kern w:val="0"/>
      <w:sz w:val="18"/>
      <w:szCs w:val="18"/>
    </w:rPr>
  </w:style>
  <w:style w:type="paragraph" w:customStyle="1" w:styleId="style4731">
    <w:name w:val="默认段落字体 Para Char Char Char1 Char"/>
    <w:basedOn w:val="style0"/>
    <w:next w:val="style4731"/>
    <w:qFormat/>
    <w:uiPriority w:val="0"/>
    <w:pPr>
      <w:spacing w:lineRule="atLeast" w:line="240"/>
      <w:ind w:left="420" w:firstLine="420"/>
    </w:pPr>
    <w:rPr>
      <w:sz w:val="24"/>
    </w:rPr>
  </w:style>
  <w:style w:type="paragraph" w:customStyle="1" w:styleId="style4732">
    <w:name w:val="WW-正文文字缩进 2"/>
    <w:basedOn w:val="style0"/>
    <w:next w:val="style4732"/>
    <w:qFormat/>
    <w:uiPriority w:val="0"/>
    <w:pPr>
      <w:suppressAutoHyphens/>
      <w:adjustRightInd/>
      <w:ind w:firstLine="420"/>
    </w:pPr>
    <w:rPr>
      <w:kern w:val="1"/>
      <w:szCs w:val="20"/>
    </w:rPr>
  </w:style>
  <w:style w:type="paragraph" w:customStyle="1" w:styleId="style4733">
    <w:name w:val="xl41"/>
    <w:basedOn w:val="style0"/>
    <w:next w:val="style4733"/>
    <w:qFormat/>
    <w:uiPriority w:val="0"/>
    <w:pPr>
      <w:widowControl/>
      <w:pBdr>
        <w:top w:val="single" w:sz="4" w:space="0" w:color="auto"/>
        <w:bottom w:val="single" w:sz="4" w:space="0" w:color="auto"/>
      </w:pBdr>
      <w:adjustRightInd/>
      <w:spacing w:before="100" w:beforeAutospacing="true" w:after="100" w:afterAutospacing="true"/>
      <w:ind w:firstLine="200" w:firstLineChars="200"/>
      <w:jc w:val="center"/>
    </w:pPr>
    <w:rPr>
      <w:rFonts w:ascii="微软雅黑" w:cs="宋体" w:eastAsia="微软雅黑" w:hAnsi="微软雅黑"/>
      <w:b/>
      <w:bCs/>
      <w:kern w:val="0"/>
      <w:sz w:val="24"/>
    </w:rPr>
  </w:style>
  <w:style w:type="paragraph" w:customStyle="1" w:styleId="style4734">
    <w:name w:val="样式 标题 2 + 四号"/>
    <w:basedOn w:val="style2"/>
    <w:next w:val="style4734"/>
    <w:qFormat/>
    <w:uiPriority w:val="0"/>
    <w:pPr>
      <w:spacing w:before="120" w:after="120"/>
      <w:ind w:left="0" w:firstLine="0"/>
      <w:jc w:val="both"/>
    </w:pPr>
    <w:rPr>
      <w:rFonts w:ascii="宋体" w:eastAsia="宋体" w:hAnsi="Arial"/>
      <w:sz w:val="28"/>
      <w:lang w:val="en-US"/>
    </w:rPr>
  </w:style>
  <w:style w:type="paragraph" w:customStyle="1" w:styleId="style4735">
    <w:name w:val="有符号正文"/>
    <w:basedOn w:val="style0"/>
    <w:next w:val="style4735"/>
    <w:qFormat/>
    <w:uiPriority w:val="0"/>
    <w:pPr>
      <w:adjustRightInd/>
      <w:spacing w:lineRule="exact" w:line="400"/>
      <w:ind w:firstLine="200" w:firstLineChars="200"/>
    </w:pPr>
    <w:rPr>
      <w:rFonts w:ascii="Arial" w:hAnsi="Arial"/>
    </w:rPr>
  </w:style>
  <w:style w:type="paragraph" w:customStyle="1" w:styleId="style4736">
    <w:name w:val="font10"/>
    <w:basedOn w:val="style0"/>
    <w:next w:val="style4736"/>
    <w:qFormat/>
    <w:uiPriority w:val="0"/>
    <w:pPr>
      <w:widowControl/>
      <w:adjustRightInd/>
      <w:spacing w:before="100" w:beforeAutospacing="true" w:after="100" w:afterAutospacing="true"/>
      <w:jc w:val="left"/>
    </w:pPr>
    <w:rPr>
      <w:rFonts w:ascii="宋体" w:cs="宋体" w:hAnsi="宋体"/>
      <w:kern w:val="0"/>
      <w:sz w:val="18"/>
      <w:szCs w:val="18"/>
    </w:rPr>
  </w:style>
  <w:style w:type="paragraph" w:customStyle="1" w:styleId="style4737">
    <w:name w:val="样式 样式 正文文本缩进 + 仿宋_GB2312 小四 首行缩进:  0 厘米 行距: 1.5 倍行距 + (中文) 仿宋_GB... Char Char"/>
    <w:basedOn w:val="style0"/>
    <w:next w:val="style4737"/>
    <w:qFormat/>
    <w:uiPriority w:val="0"/>
    <w:pPr>
      <w:spacing w:lineRule="auto" w:line="360"/>
      <w:ind w:firstLine="480" w:firstLineChars="200"/>
    </w:pPr>
    <w:rPr>
      <w:rFonts w:ascii="仿宋_GB2312" w:eastAsia="新宋体"/>
      <w:sz w:val="24"/>
      <w:szCs w:val="20"/>
    </w:rPr>
  </w:style>
  <w:style w:type="paragraph" w:customStyle="1" w:styleId="style4738">
    <w:name w:val="4"/>
    <w:basedOn w:val="style0"/>
    <w:next w:val="style82"/>
    <w:qFormat/>
    <w:uiPriority w:val="0"/>
    <w:pPr>
      <w:spacing w:after="120" w:lineRule="auto" w:line="480"/>
      <w:ind w:left="420" w:leftChars="200"/>
    </w:pPr>
    <w:rPr>
      <w:sz w:val="24"/>
      <w:szCs w:val="20"/>
    </w:rPr>
  </w:style>
  <w:style w:type="paragraph" w:customStyle="1" w:styleId="style4739">
    <w:name w:val="tableheading"/>
    <w:basedOn w:val="style0"/>
    <w:next w:val="style4739"/>
    <w:qFormat/>
    <w:uiPriority w:val="0"/>
    <w:pPr>
      <w:widowControl/>
      <w:adjustRightInd/>
      <w:spacing w:before="100" w:beforeAutospacing="true" w:after="100" w:afterAutospacing="true"/>
      <w:jc w:val="left"/>
    </w:pPr>
    <w:rPr>
      <w:rFonts w:ascii="宋体" w:cs="宋体" w:hAnsi="宋体"/>
      <w:kern w:val="0"/>
      <w:sz w:val="24"/>
    </w:rPr>
  </w:style>
  <w:style w:type="paragraph" w:customStyle="1" w:styleId="style4740">
    <w:name w:val="样式1"/>
    <w:basedOn w:val="style0"/>
    <w:next w:val="style4740"/>
    <w:qFormat/>
    <w:uiPriority w:val="0"/>
    <w:pPr>
      <w:widowControl/>
      <w:tabs>
        <w:tab w:val="left" w:leader="none" w:pos="1212"/>
        <w:tab w:val="left" w:leader="none" w:pos="3888"/>
      </w:tabs>
      <w:snapToGrid w:val="false"/>
      <w:spacing w:lineRule="auto" w:line="336"/>
      <w:ind w:firstLine="432"/>
      <w:jc w:val="left"/>
    </w:pPr>
    <w:rPr>
      <w:rFonts w:ascii="宋体" w:hAnsi="宋体"/>
      <w:kern w:val="0"/>
      <w:sz w:val="24"/>
      <w:szCs w:val="20"/>
    </w:rPr>
  </w:style>
  <w:style w:type="paragraph" w:customStyle="1" w:styleId="style4741">
    <w:name w:val="样式 标题 3H3 + 两端对齐"/>
    <w:basedOn w:val="style3"/>
    <w:next w:val="style4741"/>
    <w:qFormat/>
    <w:uiPriority w:val="0"/>
    <w:pPr>
      <w:keepLines w:val="false"/>
      <w:spacing w:before="0" w:after="0" w:lineRule="auto" w:line="240"/>
      <w:jc w:val="left"/>
    </w:pPr>
    <w:rPr>
      <w:rFonts w:cs="宋体"/>
      <w:sz w:val="21"/>
      <w:szCs w:val="20"/>
    </w:rPr>
  </w:style>
  <w:style w:type="paragraph" w:customStyle="1" w:styleId="style4742">
    <w:name w:val="样式 仿宋_GB2312 小三 左侧:  1.06 厘米"/>
    <w:basedOn w:val="style0"/>
    <w:next w:val="style4742"/>
    <w:qFormat/>
    <w:uiPriority w:val="0"/>
    <w:pPr>
      <w:spacing w:lineRule="auto" w:line="360"/>
      <w:ind w:left="601"/>
    </w:pPr>
    <w:rPr>
      <w:rFonts w:ascii="仿宋_GB2312" w:eastAsia="仿宋_GB2312"/>
      <w:sz w:val="24"/>
      <w:szCs w:val="20"/>
    </w:rPr>
  </w:style>
  <w:style w:type="paragraph" w:customStyle="1" w:styleId="style4743">
    <w:name w:val="小标题"/>
    <w:basedOn w:val="style0"/>
    <w:next w:val="style4743"/>
    <w:qFormat/>
    <w:uiPriority w:val="0"/>
    <w:pPr>
      <w:spacing w:before="120" w:lineRule="atLeast" w:line="360"/>
      <w:ind w:left="1134"/>
      <w:jc w:val="left"/>
      <w:textAlignment w:val="baseline"/>
    </w:pPr>
    <w:rPr>
      <w:rFonts w:eastAsia="黑体"/>
      <w:kern w:val="0"/>
      <w:szCs w:val="20"/>
    </w:rPr>
  </w:style>
  <w:style w:type="paragraph" w:customStyle="1" w:styleId="style4744">
    <w:name w:val="节标题"/>
    <w:basedOn w:val="style0"/>
    <w:next w:val="style4744"/>
    <w:qFormat/>
    <w:uiPriority w:val="0"/>
    <w:pPr>
      <w:autoSpaceDE w:val="false"/>
      <w:autoSpaceDN w:val="false"/>
      <w:spacing w:lineRule="atLeast" w:line="289"/>
      <w:ind w:firstLine="200" w:firstLineChars="200"/>
      <w:jc w:val="center"/>
    </w:pPr>
    <w:rPr>
      <w:color w:val="000000"/>
      <w:kern w:val="0"/>
      <w:sz w:val="28"/>
      <w:szCs w:val="28"/>
    </w:rPr>
  </w:style>
  <w:style w:type="paragraph" w:customStyle="1" w:styleId="style4745">
    <w:name w:val="表格 表头"/>
    <w:basedOn w:val="style0"/>
    <w:next w:val="style4745"/>
    <w:qFormat/>
    <w:uiPriority w:val="0"/>
    <w:pPr>
      <w:adjustRightInd/>
      <w:spacing w:before="50" w:beforeLines="50" w:after="50" w:afterLines="50" w:lineRule="auto" w:line="360"/>
      <w:jc w:val="center"/>
    </w:pPr>
    <w:rPr>
      <w:rFonts w:ascii="微软雅黑" w:eastAsia="微软雅黑" w:hAnsi="Calibri"/>
      <w:b/>
      <w:sz w:val="28"/>
      <w:szCs w:val="20"/>
    </w:rPr>
  </w:style>
  <w:style w:type="paragraph" w:customStyle="1" w:styleId="style4746">
    <w:name w:val="xl75"/>
    <w:basedOn w:val="style0"/>
    <w:next w:val="style4746"/>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仿宋" w:cs="宋体" w:eastAsia="仿宋" w:hAnsi="仿宋"/>
      <w:kern w:val="0"/>
      <w:sz w:val="20"/>
      <w:szCs w:val="20"/>
    </w:rPr>
  </w:style>
  <w:style w:type="paragraph" w:customStyle="1" w:styleId="style4747">
    <w:name w:val="Char Char1 Char Char Char"/>
    <w:basedOn w:val="style0"/>
    <w:next w:val="style4747"/>
    <w:qFormat/>
    <w:uiPriority w:val="0"/>
    <w:pPr/>
    <w:rPr>
      <w:rFonts w:ascii="仿宋_GB2312" w:eastAsia="仿宋_GB2312"/>
      <w:b/>
      <w:sz w:val="32"/>
      <w:szCs w:val="20"/>
    </w:rPr>
  </w:style>
  <w:style w:type="paragraph" w:customStyle="1" w:styleId="style4748">
    <w:name w:val="表格题注"/>
    <w:next w:val="style0"/>
    <w:qFormat/>
    <w:uiPriority w:val="0"/>
    <w:pPr>
      <w:keepLines/>
      <w:tabs>
        <w:tab w:val="left" w:leader="none" w:pos="4200"/>
      </w:tabs>
      <w:spacing w:before="312" w:beforeLines="100"/>
      <w:ind w:left="1089" w:hanging="369"/>
      <w:jc w:val="center"/>
    </w:pPr>
    <w:rPr>
      <w:rFonts w:ascii="Arial" w:cs="Times New Roman" w:eastAsia="宋体" w:hAnsi="Arial"/>
      <w:sz w:val="18"/>
      <w:szCs w:val="18"/>
      <w:lang w:val="en-US" w:bidi="ar-SA" w:eastAsia="zh-CN"/>
    </w:rPr>
  </w:style>
  <w:style w:type="paragraph" w:customStyle="1" w:styleId="style4749">
    <w:name w:val="Char Char11 Char Char Char Char Char Char Char Char Char Char Char Char Char Char Char Char Char1"/>
    <w:basedOn w:val="style0"/>
    <w:next w:val="style4749"/>
    <w:qFormat/>
    <w:uiPriority w:val="0"/>
    <w:pPr>
      <w:adjustRightInd/>
      <w:spacing w:lineRule="auto" w:line="360"/>
    </w:pPr>
    <w:rPr>
      <w:rFonts w:ascii="Arial" w:cs="Arial" w:eastAsia="黑体" w:hAnsi="Arial"/>
      <w:snapToGrid w:val="false"/>
      <w:kern w:val="0"/>
      <w:szCs w:val="21"/>
    </w:rPr>
  </w:style>
  <w:style w:type="paragraph" w:customStyle="1" w:styleId="style4750">
    <w:name w:val="Picture"/>
    <w:basedOn w:val="style0"/>
    <w:next w:val="style34"/>
    <w:qFormat/>
    <w:uiPriority w:val="0"/>
    <w:pPr>
      <w:keepNext/>
      <w:widowControl/>
      <w:adjustRightInd/>
      <w:ind w:firstLine="200" w:firstLineChars="200"/>
    </w:pPr>
    <w:rPr>
      <w:rFonts w:ascii="楷体" w:eastAsia="楷体" w:hAnsi="Arial"/>
      <w:b/>
      <w:spacing w:val="-5"/>
      <w:w w:val="98"/>
      <w:kern w:val="0"/>
      <w:sz w:val="24"/>
      <w:szCs w:val="20"/>
    </w:rPr>
  </w:style>
  <w:style w:type="paragraph" w:customStyle="1" w:styleId="style4751">
    <w:name w:val="Char Char1 Char Char Char2"/>
    <w:basedOn w:val="style0"/>
    <w:next w:val="style4751"/>
    <w:qFormat/>
    <w:uiPriority w:val="0"/>
    <w:pPr/>
    <w:rPr>
      <w:rFonts w:ascii="仿宋_GB2312" w:eastAsia="仿宋_GB2312"/>
      <w:b/>
      <w:sz w:val="32"/>
      <w:szCs w:val="32"/>
    </w:rPr>
  </w:style>
  <w:style w:type="paragraph" w:customStyle="1" w:styleId="style4752">
    <w:name w:val="Char3 Char Char Char1"/>
    <w:basedOn w:val="style0"/>
    <w:next w:val="style4752"/>
    <w:qFormat/>
    <w:uiPriority w:val="6"/>
    <w:pPr>
      <w:widowControl/>
      <w:adjustRightInd/>
      <w:spacing w:after="160" w:lineRule="exact" w:line="240"/>
      <w:jc w:val="left"/>
    </w:pPr>
    <w:rPr>
      <w:szCs w:val="20"/>
    </w:rPr>
  </w:style>
  <w:style w:type="paragraph" w:customStyle="1" w:styleId="style4753">
    <w:name w:val="Char1 Char Char Char21"/>
    <w:basedOn w:val="style0"/>
    <w:next w:val="style4753"/>
    <w:qFormat/>
    <w:uiPriority w:val="0"/>
    <w:pPr/>
    <w:rPr>
      <w:rFonts w:ascii="Tahoma" w:hAnsi="Tahoma"/>
      <w:sz w:val="24"/>
      <w:szCs w:val="20"/>
    </w:rPr>
  </w:style>
  <w:style w:type="paragraph" w:customStyle="1" w:styleId="style4754">
    <w:name w:val="Char3 Char Char Char Char Char Char11"/>
    <w:basedOn w:val="style0"/>
    <w:next w:val="style4754"/>
    <w:qFormat/>
    <w:uiPriority w:val="0"/>
    <w:pPr>
      <w:adjustRightInd/>
      <w:spacing w:lineRule="auto" w:line="360"/>
    </w:pPr>
    <w:rPr>
      <w:rFonts w:ascii="Arial" w:cs="Arial" w:eastAsia="黑体" w:hAnsi="Arial"/>
      <w:snapToGrid w:val="false"/>
      <w:kern w:val="0"/>
      <w:szCs w:val="21"/>
    </w:rPr>
  </w:style>
  <w:style w:type="paragraph" w:customStyle="1" w:styleId="style4755">
    <w:name w:val="正文（标题三）"/>
    <w:basedOn w:val="style0"/>
    <w:next w:val="style4755"/>
    <w:qFormat/>
    <w:uiPriority w:val="0"/>
    <w:pPr>
      <w:spacing w:lineRule="auto" w:line="360"/>
      <w:ind w:firstLine="200" w:firstLineChars="200"/>
    </w:pPr>
    <w:rPr>
      <w:sz w:val="24"/>
    </w:rPr>
  </w:style>
  <w:style w:type="paragraph" w:customStyle="1" w:styleId="style4756">
    <w:name w:val="样式 正1 + 首行缩进:  2 字符"/>
    <w:basedOn w:val="style0"/>
    <w:next w:val="style4756"/>
    <w:qFormat/>
    <w:uiPriority w:val="0"/>
    <w:pPr>
      <w:adjustRightInd/>
      <w:spacing w:lineRule="auto" w:line="360"/>
      <w:ind w:firstLine="480" w:firstLineChars="200"/>
    </w:pPr>
    <w:rPr>
      <w:rFonts w:ascii="仿宋_GB2312" w:eastAsia="仿宋_GB2312"/>
      <w:sz w:val="24"/>
    </w:rPr>
  </w:style>
  <w:style w:type="paragraph" w:customStyle="1" w:styleId="style4757">
    <w:name w:val="xl66"/>
    <w:basedOn w:val="style0"/>
    <w:next w:val="style4757"/>
    <w:qFormat/>
    <w:uiPriority w:val="0"/>
    <w:pPr>
      <w:widowControl/>
      <w:adjustRightInd/>
      <w:spacing w:before="100" w:beforeAutospacing="true" w:after="100" w:afterAutospacing="true"/>
      <w:jc w:val="left"/>
    </w:pPr>
    <w:rPr>
      <w:rFonts w:ascii="宋体" w:cs="宋体" w:hAnsi="宋体"/>
      <w:kern w:val="0"/>
      <w:sz w:val="24"/>
    </w:rPr>
  </w:style>
  <w:style w:type="paragraph" w:customStyle="1" w:styleId="style4758">
    <w:name w:val="样式 样式 宋体 小四 段前: 7.8 磅 段后: 7.8 磅 行距: 1.5 倍行距 + 小二 首行缩进:  2 字符"/>
    <w:basedOn w:val="style0"/>
    <w:next w:val="style4758"/>
    <w:qFormat/>
    <w:uiPriority w:val="0"/>
    <w:pPr>
      <w:adjustRightInd/>
      <w:spacing w:lineRule="auto" w:line="360"/>
      <w:ind w:firstLine="480" w:firstLineChars="200"/>
    </w:pPr>
    <w:rPr>
      <w:rFonts w:ascii="宋体" w:cs="宋体" w:hAnsi="宋体"/>
      <w:sz w:val="24"/>
      <w:szCs w:val="20"/>
    </w:rPr>
  </w:style>
  <w:style w:type="paragraph" w:customStyle="1" w:styleId="style4759">
    <w:name w:val="Default Text"/>
    <w:basedOn w:val="style0"/>
    <w:next w:val="style4759"/>
    <w:qFormat/>
    <w:uiPriority w:val="0"/>
    <w:pPr>
      <w:widowControl/>
      <w:overflowPunct w:val="false"/>
      <w:autoSpaceDE w:val="false"/>
      <w:autoSpaceDN w:val="false"/>
      <w:spacing w:lineRule="auto" w:line="360"/>
      <w:ind w:firstLine="480" w:firstLineChars="200"/>
      <w:jc w:val="left"/>
      <w:textAlignment w:val="baseline"/>
    </w:pPr>
    <w:rPr>
      <w:rFonts w:ascii="宋体" w:eastAsia="微软雅黑" w:hAnsi="宋体"/>
      <w:kern w:val="0"/>
      <w:sz w:val="24"/>
      <w:szCs w:val="20"/>
    </w:rPr>
  </w:style>
  <w:style w:type="paragraph" w:customStyle="1" w:styleId="style4760">
    <w:name w:val="小节标题"/>
    <w:basedOn w:val="style0"/>
    <w:next w:val="style4760"/>
    <w:qFormat/>
    <w:uiPriority w:val="0"/>
    <w:pPr>
      <w:autoSpaceDE w:val="false"/>
      <w:autoSpaceDN w:val="false"/>
      <w:spacing w:before="175" w:after="102" w:lineRule="atLeast" w:line="351"/>
      <w:ind w:firstLine="200" w:firstLineChars="200"/>
    </w:pPr>
    <w:rPr>
      <w:color w:val="000000"/>
      <w:kern w:val="0"/>
      <w:szCs w:val="21"/>
    </w:rPr>
  </w:style>
  <w:style w:type="paragraph" w:customStyle="1" w:styleId="style4761">
    <w:name w:val="Char1 Char Char Char4"/>
    <w:basedOn w:val="style0"/>
    <w:next w:val="style4761"/>
    <w:qFormat/>
    <w:uiPriority w:val="0"/>
    <w:pPr>
      <w:adjustRightInd/>
      <w:ind w:firstLine="200" w:firstLineChars="200"/>
    </w:pPr>
    <w:rPr>
      <w:rFonts w:ascii="Tahoma" w:hAnsi="Tahoma"/>
      <w:sz w:val="24"/>
      <w:szCs w:val="20"/>
    </w:rPr>
  </w:style>
  <w:style w:type="paragraph" w:customStyle="1" w:styleId="style4762">
    <w:name w:val="_标题2"/>
    <w:basedOn w:val="style4729"/>
    <w:next w:val="style4729"/>
    <w:qFormat/>
    <w:uiPriority w:val="0"/>
    <w:pPr>
      <w:widowControl w:val="false"/>
      <w:tabs>
        <w:tab w:val="left" w:leader="none" w:pos="480"/>
      </w:tabs>
      <w:spacing w:before="50" w:beforeLines="50" w:after="50" w:afterLines="50"/>
      <w:ind w:left="50" w:leftChars="50" w:hanging="420" w:firstLineChars="0"/>
      <w:outlineLvl w:val="1"/>
    </w:pPr>
    <w:rPr>
      <w:b/>
      <w:sz w:val="36"/>
    </w:rPr>
  </w:style>
  <w:style w:type="paragraph" w:customStyle="1" w:styleId="style4763">
    <w:name w:val="样式1 + (中宋体"/>
    <w:basedOn w:val="style4740"/>
    <w:next w:val="style4763"/>
    <w:qFormat/>
    <w:uiPriority w:val="0"/>
    <w:pPr>
      <w:widowControl w:val="false"/>
      <w:tabs>
        <w:tab w:val="clear" w:pos="1212"/>
        <w:tab w:val="clear" w:pos="3888"/>
      </w:tabs>
      <w:adjustRightInd/>
      <w:snapToGrid/>
      <w:spacing w:lineRule="auto" w:line="360"/>
      <w:ind w:left="1200" w:hanging="360" w:firstLineChars="200"/>
      <w:jc w:val="both"/>
    </w:pPr>
    <w:rPr>
      <w:kern w:val="2"/>
      <w:szCs w:val="24"/>
    </w:rPr>
  </w:style>
  <w:style w:type="paragraph" w:customStyle="1" w:styleId="style4764">
    <w:name w:val="xl71"/>
    <w:basedOn w:val="style0"/>
    <w:next w:val="style4764"/>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微软雅黑" w:cs="宋体" w:eastAsia="微软雅黑" w:hAnsi="微软雅黑"/>
      <w:b/>
      <w:bCs/>
      <w:color w:val="000000"/>
      <w:kern w:val="0"/>
      <w:sz w:val="20"/>
      <w:szCs w:val="20"/>
    </w:rPr>
  </w:style>
  <w:style w:type="paragraph" w:customStyle="1" w:styleId="style4765">
    <w:name w:val="La0b"/>
    <w:basedOn w:val="style0"/>
    <w:next w:val="style4765"/>
    <w:qFormat/>
    <w:uiPriority w:val="0"/>
    <w:pPr>
      <w:tabs>
        <w:tab w:val="left" w:leader="none" w:pos="1500"/>
      </w:tabs>
      <w:adjustRightInd/>
      <w:spacing w:after="100" w:lineRule="exact" w:line="240"/>
      <w:ind w:left="1500" w:hanging="420" w:firstLineChars="200"/>
    </w:pPr>
    <w:rPr>
      <w:rFonts w:ascii="宋体" w:eastAsia="微软雅黑" w:hAnsi="宋体"/>
      <w:b/>
      <w:sz w:val="24"/>
      <w:szCs w:val="20"/>
    </w:rPr>
  </w:style>
  <w:style w:type="paragraph" w:customStyle="1" w:styleId="style4766">
    <w:name w:val="正文 主体"/>
    <w:basedOn w:val="style0"/>
    <w:next w:val="style4766"/>
    <w:qFormat/>
    <w:uiPriority w:val="0"/>
    <w:pPr>
      <w:adjustRightInd/>
      <w:spacing w:lineRule="auto" w:line="360"/>
      <w:ind w:firstLine="200" w:firstLineChars="200"/>
      <w:jc w:val="left"/>
    </w:pPr>
    <w:rPr>
      <w:rFonts w:ascii="微软雅黑" w:eastAsia="微软雅黑" w:hAnsi="Calibri"/>
      <w:kern w:val="0"/>
      <w:sz w:val="24"/>
      <w:szCs w:val="20"/>
    </w:rPr>
  </w:style>
  <w:style w:type="paragraph" w:customStyle="1" w:styleId="style4767">
    <w:name w:val="四号　首行缩进"/>
    <w:basedOn w:val="style0"/>
    <w:next w:val="style4767"/>
    <w:qFormat/>
    <w:uiPriority w:val="0"/>
    <w:pPr>
      <w:adjustRightInd/>
      <w:spacing w:lineRule="auto" w:line="360"/>
    </w:pPr>
    <w:rPr>
      <w:rFonts w:ascii="宋体" w:hAnsi="宋体"/>
      <w:szCs w:val="20"/>
    </w:rPr>
  </w:style>
  <w:style w:type="paragraph" w:customStyle="1" w:styleId="style4768">
    <w:name w:val="深色列表 - 强调文字颜色 51"/>
    <w:basedOn w:val="style0"/>
    <w:next w:val="style4768"/>
    <w:qFormat/>
    <w:uiPriority w:val="0"/>
    <w:pPr>
      <w:adjustRightInd/>
      <w:spacing w:lineRule="auto" w:line="360"/>
      <w:ind w:firstLine="200" w:firstLineChars="200"/>
    </w:pPr>
    <w:rPr>
      <w:rFonts w:cs="Lucida Sans" w:eastAsia="楷体_GB2312"/>
      <w:sz w:val="24"/>
    </w:rPr>
  </w:style>
  <w:style w:type="paragraph" w:customStyle="1" w:styleId="style4769">
    <w:name w:val="Char Char Char Char Char Char Char Char Char Char Char1 Char"/>
    <w:basedOn w:val="style0"/>
    <w:next w:val="style4769"/>
    <w:qFormat/>
    <w:uiPriority w:val="0"/>
    <w:pPr>
      <w:adjustRightInd/>
    </w:pPr>
    <w:rPr>
      <w:rFonts w:ascii="Tahoma" w:hAnsi="Tahoma"/>
      <w:sz w:val="24"/>
    </w:rPr>
  </w:style>
  <w:style w:type="paragraph" w:customStyle="1" w:styleId="style4770">
    <w:name w:val="Char Char Char Char11"/>
    <w:basedOn w:val="style0"/>
    <w:next w:val="style4770"/>
    <w:qFormat/>
    <w:uiPriority w:val="0"/>
    <w:pPr/>
    <w:rPr>
      <w:rFonts w:ascii="Tahoma" w:hAnsi="Tahoma"/>
      <w:sz w:val="24"/>
      <w:szCs w:val="20"/>
    </w:rPr>
  </w:style>
  <w:style w:type="paragraph" w:customStyle="1" w:styleId="style4771">
    <w:name w:val="封面文档标题"/>
    <w:basedOn w:val="style0"/>
    <w:next w:val="style4771"/>
    <w:qFormat/>
    <w:uiPriority w:val="0"/>
    <w:pPr>
      <w:autoSpaceDE w:val="false"/>
      <w:autoSpaceDN w:val="false"/>
      <w:spacing w:lineRule="auto" w:line="360"/>
      <w:ind w:firstLine="200" w:firstLineChars="200"/>
      <w:jc w:val="center"/>
    </w:pPr>
    <w:rPr>
      <w:rFonts w:ascii="Arial" w:eastAsia="黑体" w:hAnsi="Arial"/>
      <w:bCs/>
      <w:kern w:val="0"/>
      <w:sz w:val="44"/>
      <w:szCs w:val="44"/>
    </w:rPr>
  </w:style>
  <w:style w:type="paragraph" w:customStyle="1" w:styleId="style4772">
    <w:name w:val="Char Char Char Char"/>
    <w:basedOn w:val="style0"/>
    <w:next w:val="style4772"/>
    <w:qFormat/>
    <w:uiPriority w:val="0"/>
    <w:pPr/>
    <w:rPr>
      <w:rFonts w:ascii="Tahoma" w:hAnsi="Tahoma"/>
      <w:sz w:val="24"/>
      <w:szCs w:val="20"/>
    </w:rPr>
  </w:style>
  <w:style w:type="paragraph" w:customStyle="1" w:styleId="style4773">
    <w:name w:val="标1"/>
    <w:basedOn w:val="style0"/>
    <w:next w:val="style4773"/>
    <w:qFormat/>
    <w:uiPriority w:val="0"/>
    <w:pPr>
      <w:widowControl/>
      <w:tabs>
        <w:tab w:val="left" w:leader="none" w:pos="1020"/>
      </w:tabs>
      <w:snapToGrid w:val="false"/>
      <w:spacing w:before="312" w:beforeLines="100" w:lineRule="auto" w:line="360"/>
      <w:ind w:left="1020" w:hanging="420" w:firstLineChars="200"/>
      <w:jc w:val="left"/>
      <w:outlineLvl w:val="0"/>
    </w:pPr>
    <w:rPr>
      <w:rFonts w:ascii="Arial Narrow" w:eastAsia="仿宋_GB2312" w:hAnsi="Arial Narrow"/>
      <w:b/>
      <w:spacing w:val="20"/>
      <w:kern w:val="0"/>
      <w:sz w:val="24"/>
    </w:rPr>
  </w:style>
  <w:style w:type="paragraph" w:customStyle="1" w:styleId="style4774">
    <w:name w:val="Char19"/>
    <w:basedOn w:val="style0"/>
    <w:next w:val="style4774"/>
    <w:qFormat/>
    <w:uiPriority w:val="0"/>
    <w:pPr>
      <w:adjustRightInd/>
    </w:pPr>
    <w:rPr>
      <w:szCs w:val="20"/>
    </w:rPr>
  </w:style>
  <w:style w:type="paragraph" w:customStyle="1" w:styleId="style4775">
    <w:name w:val="标书正文格式"/>
    <w:next w:val="style4775"/>
    <w:qFormat/>
    <w:uiPriority w:val="0"/>
    <w:pPr>
      <w:spacing w:lineRule="auto" w:line="360"/>
      <w:ind w:firstLine="200" w:firstLineChars="200"/>
    </w:pPr>
    <w:rPr>
      <w:rFonts w:ascii="Times New Roman" w:cs="Times New Roman" w:eastAsia="楷体_GB2312" w:hAnsi="Times New Roman"/>
      <w:kern w:val="2"/>
      <w:sz w:val="24"/>
      <w:szCs w:val="24"/>
      <w:lang w:val="en-US" w:bidi="ar-SA" w:eastAsia="zh-CN"/>
    </w:rPr>
  </w:style>
  <w:style w:type="paragraph" w:customStyle="1" w:styleId="style4776">
    <w:name w:val="样式8"/>
    <w:basedOn w:val="style0"/>
    <w:next w:val="style4776"/>
    <w:qFormat/>
    <w:uiPriority w:val="0"/>
    <w:pPr>
      <w:spacing w:before="156" w:beforeLines="50" w:after="156" w:afterLines="50"/>
      <w:ind w:firstLine="200" w:firstLineChars="200"/>
      <w:outlineLvl w:val="4"/>
    </w:pPr>
    <w:rPr>
      <w:rFonts w:ascii="仿宋_GB2312" w:eastAsia="仿宋_GB2312" w:hAnsi="宋体"/>
      <w:b/>
      <w:bCs/>
      <w:sz w:val="24"/>
    </w:rPr>
  </w:style>
  <w:style w:type="paragraph" w:customStyle="1" w:styleId="style4777">
    <w:name w:val="_Style 5"/>
    <w:basedOn w:val="style0"/>
    <w:next w:val="style4777"/>
    <w:qFormat/>
    <w:uiPriority w:val="34"/>
    <w:pPr>
      <w:adjustRightInd/>
      <w:ind w:firstLine="420" w:firstLineChars="200"/>
    </w:pPr>
    <w:rPr>
      <w:rFonts w:eastAsia="仿宋_GB2312"/>
      <w:sz w:val="28"/>
    </w:rPr>
  </w:style>
  <w:style w:type="paragraph" w:customStyle="1" w:styleId="style4778">
    <w:name w:val="正文文字缩进"/>
    <w:basedOn w:val="style0"/>
    <w:next w:val="style4778"/>
    <w:qFormat/>
    <w:uiPriority w:val="0"/>
    <w:pPr>
      <w:widowControl/>
      <w:tabs>
        <w:tab w:val="left" w:leader="none" w:pos="180"/>
      </w:tabs>
      <w:adjustRightInd/>
      <w:spacing w:lineRule="exact" w:line="240"/>
      <w:ind w:left="187" w:hanging="187" w:firstLineChars="200"/>
      <w:jc w:val="left"/>
    </w:pPr>
    <w:rPr>
      <w:rFonts w:ascii="Futura Bk" w:cs="Futura Bk" w:hAnsi="Futura Bk"/>
      <w:kern w:val="0"/>
      <w:sz w:val="18"/>
      <w:szCs w:val="18"/>
    </w:rPr>
  </w:style>
  <w:style w:type="paragraph" w:customStyle="1" w:styleId="style4779">
    <w:name w:val="列出段落*"/>
    <w:basedOn w:val="style0"/>
    <w:next w:val="style4779"/>
    <w:qFormat/>
    <w:uiPriority w:val="0"/>
    <w:pPr>
      <w:adjustRightInd/>
      <w:spacing w:lineRule="auto" w:line="360"/>
      <w:ind w:firstLine="200"/>
    </w:pPr>
    <w:rPr>
      <w:rFonts w:cs="Lucida Sans Unicode" w:eastAsia="楷体_GB2312"/>
      <w:color w:val="000000"/>
      <w:kern w:val="1"/>
      <w:sz w:val="24"/>
    </w:rPr>
  </w:style>
  <w:style w:type="paragraph" w:customStyle="1" w:styleId="style4780">
    <w:name w:val="文章总标题"/>
    <w:basedOn w:val="style0"/>
    <w:next w:val="style4780"/>
    <w:qFormat/>
    <w:uiPriority w:val="0"/>
    <w:pPr>
      <w:autoSpaceDE w:val="false"/>
      <w:autoSpaceDN w:val="false"/>
      <w:spacing w:before="566" w:after="544" w:lineRule="atLeast" w:line="566"/>
      <w:ind w:firstLine="200" w:firstLineChars="200"/>
      <w:jc w:val="center"/>
    </w:pPr>
    <w:rPr>
      <w:rFonts w:ascii="Arial" w:hAnsi="Arial"/>
      <w:color w:val="000000"/>
      <w:kern w:val="0"/>
      <w:sz w:val="54"/>
      <w:szCs w:val="54"/>
    </w:rPr>
  </w:style>
  <w:style w:type="paragraph" w:customStyle="1" w:styleId="style4781">
    <w:name w:val="标书表格字体格式"/>
    <w:next w:val="style4775"/>
    <w:qFormat/>
    <w:uiPriority w:val="0"/>
    <w:pPr/>
    <w:rPr>
      <w:rFonts w:ascii="Times New Roman" w:cs="Times New Roman" w:eastAsia="宋体" w:hAnsi="Times New Roman"/>
      <w:kern w:val="2"/>
      <w:sz w:val="21"/>
      <w:szCs w:val="24"/>
      <w:lang w:val="en-US" w:bidi="ar-SA" w:eastAsia="zh-CN"/>
    </w:rPr>
  </w:style>
  <w:style w:type="paragraph" w:customStyle="1" w:styleId="style4782">
    <w:name w:val="Char22"/>
    <w:basedOn w:val="style0"/>
    <w:next w:val="style4782"/>
    <w:qFormat/>
    <w:uiPriority w:val="0"/>
    <w:pPr>
      <w:adjustRightInd/>
      <w:spacing w:lineRule="auto" w:line="360"/>
      <w:ind w:firstLine="480" w:firstLineChars="200"/>
    </w:pPr>
    <w:rPr>
      <w:rFonts w:ascii="仿宋_GB2312" w:eastAsia="仿宋_GB2312"/>
      <w:b/>
      <w:sz w:val="32"/>
      <w:szCs w:val="32"/>
    </w:rPr>
  </w:style>
  <w:style w:type="paragraph" w:customStyle="1" w:styleId="style4783">
    <w:name w:val="Char12"/>
    <w:basedOn w:val="style0"/>
    <w:next w:val="style4783"/>
    <w:qFormat/>
    <w:uiPriority w:val="0"/>
    <w:pPr>
      <w:widowControl/>
      <w:spacing w:after="160" w:lineRule="exact" w:line="240"/>
      <w:jc w:val="left"/>
    </w:pPr>
    <w:rPr>
      <w:rFonts w:ascii="Verdana" w:eastAsia="仿宋_GB2312" w:hAnsi="Verdana"/>
      <w:kern w:val="0"/>
      <w:sz w:val="24"/>
      <w:szCs w:val="20"/>
      <w:lang w:eastAsia="en-US"/>
    </w:rPr>
  </w:style>
  <w:style w:type="paragraph" w:customStyle="1" w:styleId="style4784">
    <w:name w:val="修订3"/>
    <w:next w:val="style4784"/>
    <w:qFormat/>
    <w:uiPriority w:val="0"/>
    <w:pPr/>
    <w:rPr>
      <w:rFonts w:ascii="Times New Roman" w:cs="Times New Roman" w:eastAsia="宋体" w:hAnsi="Times New Roman"/>
      <w:kern w:val="2"/>
      <w:sz w:val="21"/>
      <w:lang w:val="en-US" w:bidi="ar-SA" w:eastAsia="zh-CN"/>
    </w:rPr>
  </w:style>
  <w:style w:type="paragraph" w:customStyle="1" w:styleId="style4785">
    <w:name w:val="CSS1级正文 Char"/>
    <w:basedOn w:val="style66"/>
    <w:next w:val="style4785"/>
    <w:qFormat/>
    <w:uiPriority w:val="0"/>
    <w:pPr>
      <w:autoSpaceDE/>
      <w:autoSpaceDN/>
      <w:snapToGrid w:val="false"/>
      <w:ind w:firstLine="480" w:firstLineChars="200"/>
    </w:pPr>
    <w:rPr>
      <w:rFonts w:ascii="Times New Roman"/>
      <w:szCs w:val="24"/>
      <w:lang w:val="en-US"/>
    </w:rPr>
  </w:style>
  <w:style w:type="paragraph" w:customStyle="1" w:styleId="style4786">
    <w:name w:val="无间隔2"/>
    <w:next w:val="style4786"/>
    <w:qFormat/>
    <w:uiPriority w:val="0"/>
    <w:pPr>
      <w:widowControl w:val="false"/>
      <w:jc w:val="both"/>
    </w:pPr>
    <w:rPr>
      <w:rFonts w:ascii="Times New Roman" w:cs="Times New Roman" w:eastAsia="宋体" w:hAnsi="Times New Roman"/>
      <w:kern w:val="2"/>
      <w:sz w:val="21"/>
      <w:szCs w:val="22"/>
      <w:lang w:val="en-US" w:bidi="ar-SA" w:eastAsia="zh-CN"/>
    </w:rPr>
  </w:style>
  <w:style w:type="paragraph" w:customStyle="1" w:styleId="style4787">
    <w:name w:val="表文字"/>
    <w:next w:val="style4787"/>
    <w:qFormat/>
    <w:uiPriority w:val="0"/>
    <w:pPr/>
    <w:rPr>
      <w:rFonts w:ascii="宋体" w:cs="Times New Roman" w:eastAsia="宋体" w:hAnsi="Times New Roman"/>
      <w:kern w:val="2"/>
      <w:lang w:val="en-US" w:bidi="ar-SA" w:eastAsia="zh-CN"/>
    </w:rPr>
  </w:style>
  <w:style w:type="paragraph" w:customStyle="1" w:styleId="style4788">
    <w:name w:val="MM Title"/>
    <w:basedOn w:val="style62"/>
    <w:next w:val="style4788"/>
    <w:qFormat/>
    <w:uiPriority w:val="0"/>
    <w:pPr>
      <w:widowControl w:val="false"/>
      <w:overflowPunct/>
      <w:autoSpaceDE/>
      <w:autoSpaceDN/>
      <w:adjustRightInd/>
      <w:spacing w:before="240" w:after="60"/>
      <w:textAlignment w:val="auto"/>
      <w:outlineLvl w:val="0"/>
    </w:pPr>
    <w:rPr>
      <w:rFonts w:ascii="Arial" w:cs="Arial" w:hAnsi="Arial"/>
      <w:bCs/>
      <w:kern w:val="2"/>
      <w:sz w:val="32"/>
      <w:szCs w:val="32"/>
      <w:lang w:val="en-US"/>
    </w:rPr>
  </w:style>
  <w:style w:type="paragraph" w:customStyle="1" w:styleId="style4789">
    <w:name w:val="缺省文本"/>
    <w:basedOn w:val="style0"/>
    <w:next w:val="style4789"/>
    <w:qFormat/>
    <w:uiPriority w:val="0"/>
    <w:pPr>
      <w:widowControl/>
      <w:overflowPunct w:val="false"/>
      <w:autoSpaceDE w:val="false"/>
      <w:autoSpaceDN w:val="false"/>
      <w:spacing w:lineRule="auto" w:line="360"/>
      <w:ind w:firstLine="720" w:firstLineChars="200"/>
      <w:textAlignment w:val="baseline"/>
    </w:pPr>
    <w:rPr>
      <w:rFonts w:ascii="宋体" w:eastAsia="仿宋_GB2312"/>
      <w:kern w:val="0"/>
      <w:sz w:val="28"/>
      <w:szCs w:val="20"/>
    </w:rPr>
  </w:style>
  <w:style w:type="paragraph" w:customStyle="1" w:styleId="style4790">
    <w:name w:val="Char Char Char Char Char Char1 Char1"/>
    <w:basedOn w:val="style0"/>
    <w:next w:val="style4790"/>
    <w:qFormat/>
    <w:uiPriority w:val="0"/>
    <w:pPr>
      <w:widowControl/>
      <w:spacing w:after="160" w:lineRule="exact" w:line="240"/>
      <w:jc w:val="left"/>
    </w:pPr>
    <w:rPr>
      <w:rFonts w:ascii="Verdana" w:hAnsi="Verdana"/>
      <w:kern w:val="0"/>
      <w:szCs w:val="20"/>
      <w:lang w:eastAsia="en-US"/>
    </w:rPr>
  </w:style>
  <w:style w:type="paragraph" w:customStyle="1" w:styleId="style4791">
    <w:name w:val="Char Char Char Char Char Char Char Char2"/>
    <w:basedOn w:val="style0"/>
    <w:next w:val="style4791"/>
    <w:qFormat/>
    <w:uiPriority w:val="0"/>
    <w:pPr>
      <w:tabs>
        <w:tab w:val="left" w:leader="none" w:pos="360"/>
      </w:tabs>
    </w:pPr>
    <w:rPr>
      <w:sz w:val="24"/>
      <w:szCs w:val="20"/>
    </w:rPr>
  </w:style>
  <w:style w:type="paragraph" w:customStyle="1" w:styleId="style4792">
    <w:name w:val="表内文字"/>
    <w:basedOn w:val="style0"/>
    <w:next w:val="style4792"/>
    <w:qFormat/>
    <w:uiPriority w:val="0"/>
    <w:pPr>
      <w:tabs>
        <w:tab w:val="left" w:leader="none" w:pos="1418"/>
      </w:tabs>
      <w:adjustRightInd/>
      <w:spacing w:lineRule="auto" w:line="360"/>
      <w:ind w:firstLine="420" w:firstLineChars="200"/>
      <w:jc w:val="center"/>
    </w:pPr>
    <w:rPr>
      <w:rFonts w:ascii="仿宋_GB2312" w:eastAsia="仿宋_GB2312"/>
      <w:spacing w:val="-20"/>
      <w:kern w:val="0"/>
      <w:sz w:val="24"/>
    </w:rPr>
  </w:style>
  <w:style w:type="paragraph" w:customStyle="1" w:styleId="style4793">
    <w:name w:val="正文文本 21"/>
    <w:basedOn w:val="style0"/>
    <w:next w:val="style4793"/>
    <w:qFormat/>
    <w:uiPriority w:val="0"/>
    <w:pPr>
      <w:widowControl/>
      <w:overflowPunct w:val="false"/>
      <w:autoSpaceDE w:val="false"/>
      <w:autoSpaceDN w:val="false"/>
      <w:ind w:left="720" w:hanging="720"/>
      <w:textAlignment w:val="baseline"/>
    </w:pPr>
    <w:rPr>
      <w:kern w:val="0"/>
      <w:sz w:val="24"/>
      <w:szCs w:val="20"/>
      <w:lang w:val="en-GB"/>
    </w:rPr>
  </w:style>
  <w:style w:type="paragraph" w:customStyle="1" w:styleId="style4794">
    <w:name w:val="中文标题 3"/>
    <w:basedOn w:val="style67"/>
    <w:next w:val="style4794"/>
    <w:qFormat/>
    <w:uiPriority w:val="0"/>
    <w:pPr>
      <w:adjustRightInd/>
      <w:spacing w:before="100" w:beforeAutospacing="true" w:after="100" w:afterAutospacing="true" w:lineRule="auto" w:line="360"/>
      <w:ind w:firstLine="482" w:firstLineChars="0"/>
    </w:pPr>
    <w:rPr>
      <w:rFonts w:ascii="Times New Roman" w:eastAsia="楷体_GB2312" w:hAnsi="Times New Roman"/>
      <w:kern w:val="28"/>
    </w:rPr>
  </w:style>
  <w:style w:type="paragraph" w:customStyle="1" w:styleId="style4795">
    <w:name w:val="bt_content"/>
    <w:basedOn w:val="style0"/>
    <w:next w:val="style4795"/>
    <w:qFormat/>
    <w:uiPriority w:val="0"/>
    <w:pPr>
      <w:widowControl/>
      <w:adjustRightInd/>
      <w:spacing w:before="100" w:beforeAutospacing="true" w:after="100" w:afterAutospacing="true" w:lineRule="auto" w:line="360"/>
      <w:ind w:firstLine="480" w:firstLineChars="200"/>
      <w:jc w:val="left"/>
    </w:pPr>
    <w:rPr>
      <w:rFonts w:ascii="宋体" w:cs="宋体" w:eastAsia="微软雅黑" w:hAnsi="宋体"/>
      <w:kern w:val="0"/>
      <w:sz w:val="24"/>
    </w:rPr>
  </w:style>
  <w:style w:type="paragraph" w:customStyle="1" w:styleId="style4796">
    <w:name w:val="标准书眉_奇数页"/>
    <w:next w:val="style0"/>
    <w:qFormat/>
    <w:uiPriority w:val="0"/>
    <w:pPr>
      <w:tabs>
        <w:tab w:val="center" w:leader="none" w:pos="4154"/>
        <w:tab w:val="right" w:leader="none" w:pos="8306"/>
      </w:tabs>
      <w:spacing w:after="120"/>
      <w:jc w:val="right"/>
    </w:pPr>
    <w:rPr>
      <w:rFonts w:ascii="Times New Roman" w:cs="Times New Roman" w:eastAsia="宋体" w:hAnsi="Times New Roman"/>
      <w:sz w:val="21"/>
      <w:lang w:val="en-US" w:bidi="ar-SA" w:eastAsia="zh-CN"/>
    </w:rPr>
  </w:style>
  <w:style w:type="paragraph" w:customStyle="1" w:styleId="style4797">
    <w:name w:val="正文－恩普"/>
    <w:basedOn w:val="style28"/>
    <w:next w:val="style4797"/>
    <w:qFormat/>
    <w:uiPriority w:val="0"/>
    <w:pPr>
      <w:adjustRightInd/>
      <w:snapToGrid/>
      <w:spacing w:before="100" w:beforeAutospacing="true" w:after="100" w:afterLines="50" w:afterAutospacing="true" w:lineRule="auto" w:line="360"/>
      <w:ind w:firstLine="480" w:firstLineChars="200"/>
      <w:jc w:val="left"/>
    </w:pPr>
    <w:rPr>
      <w:rFonts w:ascii="Times New Roman"/>
      <w:snapToGrid/>
      <w:color w:val="auto"/>
      <w:kern w:val="0"/>
      <w:sz w:val="24"/>
    </w:rPr>
  </w:style>
  <w:style w:type="paragraph" w:customStyle="1" w:styleId="style4798">
    <w:name w:val="Char Char11 Char Char Char Char Char Char Char Char Char Char Char Char Char12"/>
    <w:basedOn w:val="style0"/>
    <w:next w:val="style4798"/>
    <w:qFormat/>
    <w:uiPriority w:val="0"/>
    <w:pPr>
      <w:adjustRightInd/>
      <w:spacing w:lineRule="auto" w:line="360"/>
    </w:pPr>
    <w:rPr>
      <w:rFonts w:ascii="Arial" w:cs="Arial" w:eastAsia="黑体" w:hAnsi="Arial"/>
      <w:snapToGrid w:val="false"/>
      <w:kern w:val="0"/>
      <w:szCs w:val="21"/>
    </w:rPr>
  </w:style>
  <w:style w:type="paragraph" w:customStyle="1" w:styleId="style4799">
    <w:name w:val="Char4"/>
    <w:basedOn w:val="style0"/>
    <w:next w:val="style4799"/>
    <w:qFormat/>
    <w:uiPriority w:val="0"/>
    <w:pPr>
      <w:tabs>
        <w:tab w:val="left" w:leader="none" w:pos="432"/>
      </w:tabs>
      <w:adjustRightInd/>
      <w:spacing w:before="156" w:beforeLines="50" w:after="156" w:afterLines="50" w:lineRule="auto" w:line="360"/>
      <w:ind w:left="432" w:hanging="432" w:firstLineChars="200"/>
    </w:pPr>
    <w:rPr>
      <w:rFonts w:ascii="宋体" w:eastAsia="微软雅黑" w:hAnsi="宋体"/>
      <w:b/>
      <w:kern w:val="44"/>
      <w:sz w:val="32"/>
      <w:szCs w:val="32"/>
    </w:rPr>
  </w:style>
  <w:style w:type="paragraph" w:customStyle="1" w:styleId="style4800">
    <w:name w:val="p0"/>
    <w:basedOn w:val="style0"/>
    <w:next w:val="style4800"/>
    <w:qFormat/>
    <w:uiPriority w:val="0"/>
    <w:pPr>
      <w:widowControl/>
      <w:adjustRightInd/>
    </w:pPr>
    <w:rPr>
      <w:kern w:val="0"/>
      <w:szCs w:val="21"/>
    </w:rPr>
  </w:style>
  <w:style w:type="paragraph" w:customStyle="1" w:styleId="style4801">
    <w:name w:val="Char6"/>
    <w:basedOn w:val="style0"/>
    <w:next w:val="style4801"/>
    <w:qFormat/>
    <w:uiPriority w:val="0"/>
    <w:pPr/>
    <w:rPr>
      <w:rFonts w:ascii="仿宋_GB2312" w:eastAsia="仿宋_GB2312"/>
      <w:b/>
      <w:sz w:val="32"/>
      <w:szCs w:val="32"/>
    </w:rPr>
  </w:style>
  <w:style w:type="paragraph" w:customStyle="1" w:styleId="style4802">
    <w:name w:val="Char111"/>
    <w:basedOn w:val="style0"/>
    <w:next w:val="style4802"/>
    <w:qFormat/>
    <w:uiPriority w:val="0"/>
    <w:pPr/>
    <w:rPr>
      <w:rFonts w:ascii="仿宋_GB2312" w:eastAsia="仿宋_GB2312"/>
      <w:b/>
      <w:sz w:val="32"/>
      <w:szCs w:val="32"/>
    </w:rPr>
  </w:style>
  <w:style w:type="paragraph" w:customStyle="1" w:styleId="style4803">
    <w:name w:val="标题3"/>
    <w:basedOn w:val="style3"/>
    <w:next w:val="style83"/>
    <w:qFormat/>
    <w:uiPriority w:val="0"/>
    <w:pPr>
      <w:tabs>
        <w:tab w:val="clear" w:pos="900"/>
      </w:tabs>
      <w:spacing w:after="0" w:lineRule="auto" w:line="360"/>
    </w:pPr>
    <w:rPr>
      <w:rFonts w:ascii="仿宋" w:cs="仿宋" w:eastAsia="仿宋" w:hAnsi="仿宋"/>
    </w:rPr>
  </w:style>
  <w:style w:type="paragraph" w:customStyle="1" w:styleId="style4804">
    <w:name w:val="xl23"/>
    <w:basedOn w:val="style0"/>
    <w:next w:val="style4804"/>
    <w:qFormat/>
    <w:uiPriority w:val="0"/>
    <w:pPr>
      <w:widowControl/>
      <w:adjustRightInd/>
      <w:spacing w:before="100" w:beforeAutospacing="true" w:after="100" w:afterAutospacing="true" w:lineRule="auto" w:line="360"/>
      <w:ind w:firstLine="200" w:firstLineChars="200"/>
      <w:textAlignment w:val="top"/>
    </w:pPr>
    <w:rPr>
      <w:kern w:val="0"/>
      <w:sz w:val="24"/>
    </w:rPr>
  </w:style>
  <w:style w:type="paragraph" w:customStyle="1" w:styleId="style4805">
    <w:name w:val="Char Char Char1"/>
    <w:basedOn w:val="style0"/>
    <w:next w:val="style4805"/>
    <w:qFormat/>
    <w:uiPriority w:val="6"/>
    <w:pPr>
      <w:widowControl/>
      <w:spacing w:after="160" w:lineRule="exact" w:line="240"/>
      <w:jc w:val="left"/>
    </w:pPr>
    <w:rPr>
      <w:rFonts w:ascii="Verdana" w:hAnsi="Verdana"/>
      <w:kern w:val="0"/>
      <w:sz w:val="20"/>
      <w:szCs w:val="20"/>
      <w:lang w:eastAsia="en-US"/>
    </w:rPr>
  </w:style>
  <w:style w:type="paragraph" w:customStyle="1" w:styleId="style4806">
    <w:name w:val="Char1 Char Char Char2"/>
    <w:basedOn w:val="style0"/>
    <w:next w:val="style4806"/>
    <w:qFormat/>
    <w:uiPriority w:val="0"/>
    <w:pPr>
      <w:adjustRightInd/>
      <w:ind w:firstLine="200" w:firstLineChars="200"/>
    </w:pPr>
    <w:rPr>
      <w:rFonts w:ascii="Tahoma" w:hAnsi="Tahoma"/>
      <w:sz w:val="24"/>
      <w:szCs w:val="20"/>
    </w:rPr>
  </w:style>
  <w:style w:type="paragraph" w:customStyle="1" w:styleId="style4807">
    <w:name w:val="列出段落1"/>
    <w:basedOn w:val="style0"/>
    <w:next w:val="style4807"/>
    <w:qFormat/>
    <w:uiPriority w:val="0"/>
    <w:pPr>
      <w:adjustRightInd/>
      <w:spacing w:lineRule="auto" w:line="360"/>
      <w:ind w:firstLine="420" w:firstLineChars="200"/>
    </w:pPr>
    <w:rPr>
      <w:rFonts w:ascii="Calibri" w:hAnsi="Calibri"/>
      <w:sz w:val="24"/>
      <w:szCs w:val="22"/>
    </w:rPr>
  </w:style>
  <w:style w:type="paragraph" w:customStyle="1" w:styleId="style4808">
    <w:name w:val="样式 标题 1 + 黑色 段前: 0.5 行 段后: 0.5 行1"/>
    <w:basedOn w:val="style1"/>
    <w:next w:val="style4808"/>
    <w:qFormat/>
    <w:uiPriority w:val="0"/>
    <w:pPr>
      <w:keepLines w:val="false"/>
      <w:pageBreakBefore/>
      <w:pBdr>
        <w:left w:val="single" w:sz="4" w:space="4" w:color="auto"/>
        <w:right w:val="single" w:sz="4" w:space="4" w:color="auto"/>
        <w:top w:val="single" w:sz="4" w:space="1" w:color="auto"/>
        <w:bottom w:val="single" w:sz="4" w:space="1" w:color="auto"/>
      </w:pBdr>
      <w:shd w:val="clear" w:color="auto" w:fill="333399"/>
      <w:adjustRightInd/>
      <w:spacing w:before="0" w:after="0" w:lineRule="exact" w:line="640"/>
      <w:ind w:left="431" w:hanging="431"/>
      <w:jc w:val="center"/>
    </w:pPr>
    <w:rPr>
      <w:rFonts w:ascii="黑体" w:cs="Arial" w:eastAsia="黑体" w:hAnsi="黑体"/>
      <w:caps/>
      <w:color w:val="ffffff"/>
      <w:kern w:val="2"/>
      <w:sz w:val="30"/>
      <w:szCs w:val="20"/>
    </w:rPr>
  </w:style>
  <w:style w:type="paragraph" w:customStyle="1" w:styleId="style4809">
    <w:name w:val="Char Char Char Char Char Char Char2"/>
    <w:basedOn w:val="style0"/>
    <w:next w:val="style4809"/>
    <w:qFormat/>
    <w:uiPriority w:val="0"/>
    <w:pPr/>
    <w:rPr>
      <w:rFonts w:ascii="仿宋_GB2312" w:eastAsia="仿宋_GB2312"/>
      <w:b/>
      <w:sz w:val="32"/>
      <w:szCs w:val="32"/>
    </w:rPr>
  </w:style>
  <w:style w:type="paragraph" w:customStyle="1" w:styleId="style4810">
    <w:name w:val="五级条标题"/>
    <w:basedOn w:val="style4811"/>
    <w:next w:val="style4656"/>
    <w:qFormat/>
    <w:uiPriority w:val="0"/>
    <w:pPr>
      <w:tabs>
        <w:tab w:val="left" w:leader="none" w:pos="1260"/>
        <w:tab w:val="left" w:leader="none" w:pos="1680"/>
        <w:tab w:val="left" w:leader="none" w:pos="2100"/>
        <w:tab w:val="left" w:leader="none" w:pos="2940"/>
        <w:tab w:val="left" w:leader="none" w:pos="3360"/>
      </w:tabs>
      <w:ind w:left="3360"/>
      <w:outlineLvl w:val="6"/>
    </w:pPr>
    <w:rPr/>
  </w:style>
  <w:style w:type="paragraph" w:customStyle="1" w:styleId="style4811">
    <w:name w:val="四级条标题"/>
    <w:basedOn w:val="style4671"/>
    <w:next w:val="style4656"/>
    <w:qFormat/>
    <w:uiPriority w:val="0"/>
    <w:pPr>
      <w:tabs>
        <w:tab w:val="clear" w:pos="2520"/>
      </w:tabs>
      <w:ind w:left="2940"/>
      <w:outlineLvl w:val="5"/>
    </w:pPr>
    <w:rPr/>
  </w:style>
  <w:style w:type="paragraph" w:customStyle="1" w:styleId="style4812">
    <w:name w:val="目录3"/>
    <w:basedOn w:val="style0"/>
    <w:next w:val="style4812"/>
    <w:qFormat/>
    <w:uiPriority w:val="0"/>
    <w:pPr>
      <w:tabs>
        <w:tab w:val="left" w:leader="dot" w:pos="7370"/>
      </w:tabs>
      <w:autoSpaceDE w:val="false"/>
      <w:autoSpaceDN w:val="false"/>
      <w:spacing w:lineRule="atLeast" w:line="317"/>
      <w:ind w:firstLine="419" w:firstLineChars="200"/>
    </w:pPr>
    <w:rPr>
      <w:color w:val="000000"/>
      <w:kern w:val="0"/>
      <w:szCs w:val="21"/>
    </w:rPr>
  </w:style>
  <w:style w:type="paragraph" w:customStyle="1" w:styleId="style4813">
    <w:name w:val="Char23"/>
    <w:basedOn w:val="style0"/>
    <w:next w:val="style4813"/>
    <w:qFormat/>
    <w:uiPriority w:val="0"/>
    <w:pPr/>
    <w:rPr>
      <w:rFonts w:ascii="仿宋_GB2312" w:eastAsia="仿宋_GB2312"/>
      <w:b/>
      <w:sz w:val="32"/>
      <w:szCs w:val="32"/>
    </w:rPr>
  </w:style>
  <w:style w:type="paragraph" w:customStyle="1" w:styleId="style4814">
    <w:name w:val="style3"/>
    <w:basedOn w:val="style0"/>
    <w:next w:val="style4814"/>
    <w:qFormat/>
    <w:uiPriority w:val="0"/>
    <w:pPr>
      <w:widowControl/>
      <w:adjustRightInd/>
      <w:spacing w:before="100" w:beforeAutospacing="true" w:after="100" w:afterAutospacing="true" w:lineRule="auto" w:line="360"/>
      <w:ind w:firstLine="480" w:firstLineChars="200"/>
      <w:jc w:val="left"/>
    </w:pPr>
    <w:rPr>
      <w:rFonts w:ascii="宋体" w:eastAsia="微软雅黑" w:hAnsi="宋体"/>
      <w:color w:val="666666"/>
      <w:kern w:val="0"/>
      <w:sz w:val="24"/>
    </w:rPr>
  </w:style>
  <w:style w:type="paragraph" w:customStyle="1" w:styleId="style4815">
    <w:name w:val="列出段落3"/>
    <w:basedOn w:val="style0"/>
    <w:next w:val="style4815"/>
    <w:qFormat/>
    <w:uiPriority w:val="34"/>
    <w:pPr>
      <w:adjustRightInd/>
      <w:spacing w:lineRule="auto" w:line="360"/>
      <w:ind w:firstLine="420" w:firstLineChars="200"/>
    </w:pPr>
    <w:rPr>
      <w:rFonts w:ascii="Calibri" w:hAnsi="Calibri"/>
      <w:sz w:val="24"/>
      <w:szCs w:val="22"/>
    </w:rPr>
  </w:style>
  <w:style w:type="paragraph" w:customStyle="1" w:styleId="style4816">
    <w:name w:val="首行缩进"/>
    <w:basedOn w:val="style0"/>
    <w:next w:val="style4816"/>
    <w:qFormat/>
    <w:uiPriority w:val="0"/>
    <w:pPr>
      <w:spacing w:lineRule="auto" w:line="360"/>
      <w:ind w:firstLine="480" w:firstLineChars="200"/>
    </w:pPr>
    <w:rPr>
      <w:rFonts w:ascii="宋体"/>
      <w:sz w:val="24"/>
      <w:szCs w:val="20"/>
    </w:rPr>
  </w:style>
  <w:style w:type="paragraph" w:customStyle="1" w:styleId="style4817">
    <w:name w:val="默认段落字体 Para Char Char Char Char Char Char Char Char Char Char Char Char Char Char Char Char Char Char Char"/>
    <w:basedOn w:val="style0"/>
    <w:next w:val="style4817"/>
    <w:qFormat/>
    <w:uiPriority w:val="0"/>
    <w:pPr/>
    <w:rPr>
      <w:rFonts w:ascii="Tahoma" w:hAnsi="Tahoma"/>
      <w:sz w:val="24"/>
      <w:szCs w:val="20"/>
    </w:rPr>
  </w:style>
  <w:style w:type="paragraph" w:customStyle="1" w:styleId="style4818">
    <w:name w:val="单元格左对齐"/>
    <w:basedOn w:val="style0"/>
    <w:next w:val="style4818"/>
    <w:qFormat/>
    <w:uiPriority w:val="0"/>
    <w:pPr>
      <w:adjustRightInd/>
      <w:spacing w:lineRule="auto" w:line="360"/>
    </w:pPr>
    <w:rPr>
      <w:sz w:val="24"/>
    </w:rPr>
  </w:style>
  <w:style w:type="paragraph" w:customStyle="1" w:styleId="style4819">
    <w:name w:val="正文主体"/>
    <w:basedOn w:val="style4640"/>
    <w:next w:val="style4819"/>
    <w:qFormat/>
    <w:uiPriority w:val="0"/>
    <w:pPr/>
  </w:style>
  <w:style w:type="paragraph" w:customStyle="1" w:styleId="style4820">
    <w:name w:val="font6"/>
    <w:basedOn w:val="style0"/>
    <w:next w:val="style4820"/>
    <w:qFormat/>
    <w:uiPriority w:val="0"/>
    <w:pPr>
      <w:widowControl/>
      <w:adjustRightInd/>
      <w:spacing w:before="100" w:beforeAutospacing="true" w:after="100" w:afterAutospacing="true" w:lineRule="auto" w:line="360"/>
      <w:ind w:firstLine="200" w:firstLineChars="200"/>
      <w:jc w:val="left"/>
    </w:pPr>
    <w:rPr>
      <w:rFonts w:ascii="宋体" w:hAnsi="宋体" w:hint="eastAsia"/>
      <w:kern w:val="0"/>
      <w:sz w:val="20"/>
      <w:szCs w:val="20"/>
    </w:rPr>
  </w:style>
  <w:style w:type="paragraph" w:customStyle="1" w:styleId="style4821">
    <w:name w:val="Char3 Char Char Char Char Char Char1"/>
    <w:basedOn w:val="style0"/>
    <w:next w:val="style4821"/>
    <w:qFormat/>
    <w:uiPriority w:val="6"/>
    <w:pPr>
      <w:adjustRightInd/>
      <w:spacing w:lineRule="auto" w:line="360"/>
    </w:pPr>
    <w:rPr>
      <w:rFonts w:ascii="Arial" w:cs="Arial" w:eastAsia="黑体" w:hAnsi="Arial"/>
      <w:snapToGrid w:val="false"/>
      <w:kern w:val="0"/>
      <w:szCs w:val="21"/>
    </w:rPr>
  </w:style>
  <w:style w:type="paragraph" w:customStyle="1" w:styleId="style4822">
    <w:name w:val="样式 首行缩进:  2 字符"/>
    <w:basedOn w:val="style0"/>
    <w:next w:val="style4822"/>
    <w:qFormat/>
    <w:uiPriority w:val="0"/>
    <w:pPr>
      <w:snapToGrid w:val="false"/>
      <w:spacing w:lineRule="auto" w:line="360"/>
    </w:pPr>
    <w:rPr>
      <w:rFonts w:ascii="仿宋_GB2312" w:cs="宋体" w:eastAsia="仿宋_GB2312" w:hAnsi="宋体"/>
      <w:color w:val="000000"/>
      <w:kern w:val="0"/>
      <w:sz w:val="28"/>
      <w:szCs w:val="21"/>
    </w:rPr>
  </w:style>
  <w:style w:type="paragraph" w:customStyle="1" w:styleId="style4823">
    <w:name w:val="正文（首行缩进2字符）"/>
    <w:basedOn w:val="style0"/>
    <w:next w:val="style4823"/>
    <w:qFormat/>
    <w:uiPriority w:val="0"/>
    <w:pPr>
      <w:adjustRightInd/>
      <w:spacing w:lineRule="auto" w:line="360"/>
      <w:ind w:firstLine="480" w:firstLineChars="200"/>
    </w:pPr>
    <w:rPr>
      <w:sz w:val="24"/>
      <w:szCs w:val="20"/>
    </w:rPr>
  </w:style>
  <w:style w:type="paragraph" w:customStyle="1" w:styleId="style4824">
    <w:name w:val="P1"/>
    <w:basedOn w:val="style0"/>
    <w:next w:val="style4824"/>
    <w:qFormat/>
    <w:uiPriority w:val="0"/>
    <w:pPr>
      <w:adjustRightInd/>
      <w:spacing w:lineRule="auto" w:line="288"/>
      <w:ind w:firstLine="425" w:firstLineChars="200"/>
    </w:pPr>
    <w:rPr/>
  </w:style>
  <w:style w:type="paragraph" w:customStyle="1" w:styleId="style4825">
    <w:name w:val="列表内容"/>
    <w:basedOn w:val="style0"/>
    <w:next w:val="style0"/>
    <w:qFormat/>
    <w:uiPriority w:val="0"/>
    <w:pPr>
      <w:widowControl/>
      <w:tabs>
        <w:tab w:val="left" w:leader="none" w:pos="840"/>
      </w:tabs>
      <w:ind w:left="840" w:hanging="420"/>
      <w:jc w:val="left"/>
    </w:pPr>
    <w:rPr>
      <w:kern w:val="0"/>
      <w:sz w:val="18"/>
    </w:rPr>
  </w:style>
  <w:style w:type="paragraph" w:customStyle="1" w:styleId="style4826">
    <w:name w:val="Char Char11 Char Char Char1"/>
    <w:basedOn w:val="style0"/>
    <w:next w:val="style4826"/>
    <w:qFormat/>
    <w:uiPriority w:val="6"/>
    <w:pPr>
      <w:spacing w:lineRule="auto" w:line="360"/>
    </w:pPr>
    <w:rPr>
      <w:szCs w:val="20"/>
    </w:rPr>
  </w:style>
  <w:style w:type="paragraph" w:customStyle="1" w:styleId="style4827">
    <w:name w:val="默认段落字体 Para Char Char Char Char Char Char Char Char Char1 Char Char Char Char"/>
    <w:basedOn w:val="style0"/>
    <w:next w:val="style4827"/>
    <w:qFormat/>
    <w:uiPriority w:val="0"/>
    <w:pPr>
      <w:adjustRightInd/>
    </w:pPr>
    <w:rPr>
      <w:rFonts w:ascii="Tahoma" w:hAnsi="Tahoma"/>
      <w:sz w:val="24"/>
      <w:szCs w:val="20"/>
    </w:rPr>
  </w:style>
  <w:style w:type="paragraph" w:customStyle="1" w:styleId="style4828">
    <w:name w:val="Char Char Char Char Char Char11"/>
    <w:basedOn w:val="style0"/>
    <w:next w:val="style4828"/>
    <w:qFormat/>
    <w:uiPriority w:val="0"/>
    <w:pPr>
      <w:widowControl/>
      <w:spacing w:before="156" w:beforeLines="50" w:after="156" w:afterLines="50" w:lineRule="exact" w:line="240"/>
      <w:jc w:val="left"/>
    </w:pPr>
    <w:rPr>
      <w:rFonts w:ascii="Verdana" w:hAnsi="Verdana"/>
      <w:kern w:val="0"/>
      <w:sz w:val="20"/>
      <w:szCs w:val="20"/>
      <w:lang w:eastAsia="en-US"/>
    </w:rPr>
  </w:style>
  <w:style w:type="paragraph" w:customStyle="1" w:styleId="style4829">
    <w:name w:val="标题 41"/>
    <w:basedOn w:val="style0"/>
    <w:next w:val="style0"/>
    <w:qFormat/>
    <w:uiPriority w:val="9"/>
    <w:pPr>
      <w:keepNext/>
      <w:keepLines/>
      <w:adjustRightInd/>
      <w:spacing w:before="280" w:after="290" w:lineRule="auto" w:line="376"/>
      <w:outlineLvl w:val="3"/>
    </w:pPr>
    <w:rPr>
      <w:rFonts w:ascii="Cambria" w:hAnsi="Cambria"/>
      <w:b/>
      <w:bCs/>
      <w:sz w:val="28"/>
      <w:szCs w:val="28"/>
    </w:rPr>
  </w:style>
  <w:style w:type="paragraph" w:customStyle="1" w:styleId="style4830">
    <w:name w:val="Table Contents"/>
    <w:basedOn w:val="style0"/>
    <w:next w:val="style4830"/>
    <w:qFormat/>
    <w:uiPriority w:val="0"/>
    <w:pPr>
      <w:suppressAutoHyphens/>
      <w:autoSpaceDE w:val="false"/>
      <w:spacing w:after="120"/>
      <w:jc w:val="left"/>
    </w:pPr>
    <w:rPr>
      <w:rFonts w:ascii="Helvetica" w:hAnsi="Helvetica"/>
      <w:kern w:val="1"/>
      <w:sz w:val="20"/>
      <w:szCs w:val="20"/>
    </w:rPr>
  </w:style>
  <w:style w:type="paragraph" w:customStyle="1" w:styleId="style4831">
    <w:name w:val="正文文字缩进2字"/>
    <w:basedOn w:val="style66"/>
    <w:next w:val="style4831"/>
    <w:qFormat/>
    <w:uiPriority w:val="0"/>
    <w:pPr>
      <w:autoSpaceDE/>
      <w:autoSpaceDN/>
      <w:adjustRightInd/>
      <w:spacing w:before="60" w:after="60"/>
      <w:ind w:firstLine="200" w:firstLineChars="200"/>
    </w:pPr>
    <w:rPr>
      <w:rFonts w:ascii="Times New Roman"/>
      <w:szCs w:val="20"/>
      <w:lang w:val="en-US"/>
    </w:rPr>
  </w:style>
  <w:style w:type="paragraph" w:customStyle="1" w:styleId="style4832">
    <w:name w:val="默认段落字体 Para Char Char Char Char"/>
    <w:basedOn w:val="style0"/>
    <w:next w:val="style4832"/>
    <w:qFormat/>
    <w:uiPriority w:val="0"/>
    <w:pPr>
      <w:spacing w:lineRule="auto" w:line="360"/>
    </w:pPr>
    <w:rPr>
      <w:szCs w:val="20"/>
    </w:rPr>
  </w:style>
  <w:style w:type="paragraph" w:customStyle="1" w:styleId="style4833">
    <w:name w:val="正文4"/>
    <w:basedOn w:val="style0"/>
    <w:next w:val="style4833"/>
    <w:qFormat/>
    <w:uiPriority w:val="0"/>
    <w:pPr>
      <w:tabs>
        <w:tab w:val="left" w:leader="none" w:pos="720"/>
      </w:tabs>
      <w:adjustRightInd/>
      <w:spacing w:before="60" w:after="60" w:lineRule="auto" w:line="360"/>
      <w:ind w:left="575" w:leftChars="400" w:hanging="175" w:hangingChars="175"/>
    </w:pPr>
    <w:rPr>
      <w:sz w:val="24"/>
    </w:rPr>
  </w:style>
  <w:style w:type="paragraph" w:customStyle="1" w:styleId="style4834">
    <w:name w:val="xl83"/>
    <w:basedOn w:val="style0"/>
    <w:next w:val="style4834"/>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center"/>
    </w:pPr>
    <w:rPr>
      <w:rFonts w:ascii="仿宋" w:cs="宋体" w:eastAsia="仿宋" w:hAnsi="仿宋"/>
      <w:kern w:val="0"/>
      <w:sz w:val="20"/>
      <w:szCs w:val="20"/>
    </w:rPr>
  </w:style>
  <w:style w:type="paragraph" w:customStyle="1" w:styleId="style4835">
    <w:name w:val="Char2 Char Char Char2"/>
    <w:basedOn w:val="style0"/>
    <w:next w:val="style4835"/>
    <w:qFormat/>
    <w:uiPriority w:val="0"/>
    <w:pPr/>
    <w:rPr>
      <w:rFonts w:ascii="仿宋_GB2312" w:eastAsia="仿宋_GB2312"/>
      <w:b/>
      <w:sz w:val="32"/>
      <w:szCs w:val="32"/>
    </w:rPr>
  </w:style>
  <w:style w:type="paragraph" w:customStyle="1" w:styleId="style4836">
    <w:name w:val="Char1 Char Char Char Char Char Char Char Char Char"/>
    <w:basedOn w:val="style0"/>
    <w:next w:val="style4836"/>
    <w:qFormat/>
    <w:uiPriority w:val="0"/>
    <w:pPr>
      <w:adjustRightInd/>
      <w:spacing w:before="240" w:after="120" w:lineRule="auto" w:line="288"/>
      <w:ind w:firstLine="200" w:firstLineChars="200"/>
      <w:jc w:val="left"/>
    </w:pPr>
    <w:rPr>
      <w:rFonts w:ascii="Tahoma" w:hAnsi="Tahoma"/>
      <w:sz w:val="24"/>
    </w:rPr>
  </w:style>
  <w:style w:type="paragraph" w:customStyle="1" w:styleId="style4837">
    <w:name w:val="Char Char Char Char2"/>
    <w:basedOn w:val="style0"/>
    <w:next w:val="style4837"/>
    <w:qFormat/>
    <w:uiPriority w:val="0"/>
    <w:pPr>
      <w:widowControl/>
      <w:spacing w:after="160" w:lineRule="exact" w:line="240"/>
      <w:jc w:val="left"/>
    </w:pPr>
    <w:rPr>
      <w:rFonts w:ascii="Arial" w:cs="Verdana" w:eastAsia="Times New Roman" w:hAnsi="Arial"/>
      <w:b/>
      <w:kern w:val="0"/>
      <w:sz w:val="24"/>
      <w:szCs w:val="20"/>
      <w:lang w:eastAsia="en-US"/>
    </w:rPr>
  </w:style>
  <w:style w:type="paragraph" w:customStyle="1" w:styleId="style4838">
    <w:name w:val="正文 首行缩进:  2 字符 Char"/>
    <w:basedOn w:val="style0"/>
    <w:next w:val="style4838"/>
    <w:qFormat/>
    <w:uiPriority w:val="0"/>
    <w:pPr>
      <w:adjustRightInd/>
      <w:spacing w:lineRule="auto" w:line="360"/>
      <w:ind w:firstLine="480"/>
    </w:pPr>
    <w:rPr>
      <w:rFonts w:cs="宋体"/>
      <w:sz w:val="24"/>
      <w:szCs w:val="20"/>
    </w:rPr>
  </w:style>
  <w:style w:type="paragraph" w:customStyle="1" w:styleId="style4839">
    <w:name w:val="Char Char4 Char Char"/>
    <w:basedOn w:val="style0"/>
    <w:next w:val="style4839"/>
    <w:qFormat/>
    <w:uiPriority w:val="0"/>
    <w:pPr>
      <w:widowControl/>
      <w:adjustRightInd/>
      <w:spacing w:after="160" w:lineRule="exact" w:line="240"/>
      <w:jc w:val="left"/>
    </w:pPr>
    <w:rPr/>
  </w:style>
  <w:style w:type="paragraph" w:customStyle="1" w:styleId="style4840">
    <w:name w:val="目录2"/>
    <w:basedOn w:val="style0"/>
    <w:next w:val="style4840"/>
    <w:qFormat/>
    <w:uiPriority w:val="0"/>
    <w:pPr>
      <w:tabs>
        <w:tab w:val="left" w:leader="dot" w:pos="7370"/>
      </w:tabs>
      <w:autoSpaceDE w:val="false"/>
      <w:autoSpaceDN w:val="false"/>
      <w:spacing w:lineRule="atLeast" w:line="317"/>
      <w:ind w:firstLine="209" w:firstLineChars="200"/>
    </w:pPr>
    <w:rPr>
      <w:color w:val="000000"/>
      <w:kern w:val="0"/>
      <w:szCs w:val="21"/>
    </w:rPr>
  </w:style>
  <w:style w:type="paragraph" w:customStyle="1" w:styleId="style4841">
    <w:name w:val="Char Char11 Char Char Char2"/>
    <w:basedOn w:val="style0"/>
    <w:next w:val="style4841"/>
    <w:qFormat/>
    <w:uiPriority w:val="0"/>
    <w:pPr>
      <w:spacing w:lineRule="auto" w:line="360"/>
    </w:pPr>
    <w:rPr>
      <w:szCs w:val="20"/>
    </w:rPr>
  </w:style>
  <w:style w:type="paragraph" w:customStyle="1" w:styleId="style4842">
    <w:name w:val="9"/>
    <w:next w:val="style4842"/>
    <w:qFormat/>
    <w:uiPriority w:val="0"/>
    <w:pPr>
      <w:widowControl w:val="false"/>
      <w:autoSpaceDE w:val="false"/>
      <w:autoSpaceDN w:val="false"/>
      <w:adjustRightInd w:val="false"/>
      <w:jc w:val="both"/>
    </w:pPr>
    <w:rPr>
      <w:rFonts w:ascii="宋体" w:cs="Times New Roman" w:eastAsia="宋体" w:hAnsi="Times New Roman"/>
      <w:b/>
      <w:bCs/>
      <w:color w:val="000000"/>
      <w:spacing w:val="15"/>
      <w:sz w:val="18"/>
      <w:szCs w:val="18"/>
      <w:lang w:val="en-US" w:bidi="ar-SA" w:eastAsia="zh-CN"/>
    </w:rPr>
  </w:style>
  <w:style w:type="paragraph" w:customStyle="1" w:styleId="style4843">
    <w:name w:val="Char3 Char Char2"/>
    <w:basedOn w:val="style0"/>
    <w:next w:val="style4843"/>
    <w:qFormat/>
    <w:uiPriority w:val="0"/>
    <w:pPr>
      <w:widowControl/>
      <w:adjustRightInd/>
      <w:spacing w:after="160" w:lineRule="exact" w:line="240"/>
      <w:jc w:val="left"/>
    </w:pPr>
    <w:rPr>
      <w:rFonts w:ascii="Arial" w:cs="Verdana" w:eastAsia="Times New Roman" w:hAnsi="Arial"/>
      <w:b/>
      <w:kern w:val="0"/>
      <w:sz w:val="24"/>
      <w:szCs w:val="20"/>
      <w:lang w:eastAsia="en-US"/>
    </w:rPr>
  </w:style>
  <w:style w:type="paragraph" w:customStyle="1" w:styleId="style4844">
    <w:name w:val="数字标题4"/>
    <w:basedOn w:val="style4"/>
    <w:next w:val="style4844"/>
    <w:qFormat/>
    <w:uiPriority w:val="0"/>
    <w:pPr>
      <w:tabs>
        <w:tab w:val="clear" w:pos="864"/>
      </w:tabs>
      <w:spacing w:before="0" w:after="0" w:lineRule="auto" w:line="360"/>
      <w:ind w:left="1"/>
    </w:pPr>
    <w:rPr>
      <w:rFonts w:cs="Arial" w:eastAsia="仿宋_GB2312"/>
      <w:b w:val="false"/>
      <w:bCs w:val="false"/>
      <w:color w:val="000000"/>
      <w:kern w:val="0"/>
      <w:sz w:val="24"/>
      <w:szCs w:val="24"/>
      <w:lang w:val="en-US"/>
    </w:rPr>
  </w:style>
  <w:style w:type="paragraph" w:customStyle="1" w:styleId="style4845">
    <w:name w:val="表格文字（大）"/>
    <w:basedOn w:val="style0"/>
    <w:next w:val="style4845"/>
    <w:qFormat/>
    <w:uiPriority w:val="0"/>
    <w:pPr>
      <w:adjustRightInd/>
      <w:spacing w:before="20" w:after="20"/>
      <w:ind w:firstLine="200" w:firstLineChars="200"/>
    </w:pPr>
    <w:rPr>
      <w:rFonts w:ascii="Century Gothic" w:hAnsi="Century Gothic"/>
      <w:sz w:val="24"/>
      <w:szCs w:val="20"/>
    </w:rPr>
  </w:style>
  <w:style w:type="paragraph" w:customStyle="1" w:styleId="style4846">
    <w:name w:val="插图说明"/>
    <w:basedOn w:val="style0"/>
    <w:next w:val="style4846"/>
    <w:qFormat/>
    <w:uiPriority w:val="0"/>
    <w:pPr>
      <w:spacing w:after="240"/>
      <w:ind w:firstLine="200" w:firstLineChars="200"/>
      <w:jc w:val="center"/>
      <w:textAlignment w:val="baseline"/>
    </w:pPr>
    <w:rPr>
      <w:rFonts w:eastAsia="黑体"/>
      <w:sz w:val="24"/>
      <w:szCs w:val="20"/>
    </w:rPr>
  </w:style>
  <w:style w:type="paragraph" w:customStyle="1" w:styleId="style4847">
    <w:name w:val="chart text"/>
    <w:basedOn w:val="style0"/>
    <w:next w:val="style4847"/>
    <w:qFormat/>
    <w:uiPriority w:val="0"/>
    <w:pPr>
      <w:widowControl/>
      <w:adjustRightInd/>
      <w:spacing w:lineRule="exact" w:line="180"/>
      <w:ind w:firstLine="200" w:firstLineChars="200"/>
      <w:jc w:val="left"/>
    </w:pPr>
    <w:rPr>
      <w:rFonts w:ascii="Futura Bk" w:cs="Futura Bk" w:hAnsi="Futura Bk"/>
      <w:kern w:val="0"/>
      <w:sz w:val="14"/>
      <w:szCs w:val="14"/>
    </w:rPr>
  </w:style>
  <w:style w:type="paragraph" w:customStyle="1" w:styleId="style4848">
    <w:name w:val="Char311"/>
    <w:basedOn w:val="style0"/>
    <w:next w:val="style4848"/>
    <w:qFormat/>
    <w:uiPriority w:val="0"/>
    <w:pPr>
      <w:adjustRightInd/>
      <w:ind w:firstLine="200" w:firstLineChars="200"/>
    </w:pPr>
    <w:rPr>
      <w:rFonts w:ascii="Tahoma" w:hAnsi="Tahoma"/>
      <w:sz w:val="24"/>
      <w:szCs w:val="20"/>
    </w:rPr>
  </w:style>
  <w:style w:type="paragraph" w:customStyle="1" w:styleId="style4849">
    <w:name w:val="正文文本 23"/>
    <w:basedOn w:val="style0"/>
    <w:next w:val="style4849"/>
    <w:qFormat/>
    <w:uiPriority w:val="0"/>
    <w:pPr>
      <w:widowControl/>
      <w:overflowPunct w:val="false"/>
      <w:autoSpaceDE w:val="false"/>
      <w:autoSpaceDN w:val="false"/>
      <w:ind w:left="720" w:hanging="720"/>
      <w:textAlignment w:val="baseline"/>
    </w:pPr>
    <w:rPr>
      <w:kern w:val="0"/>
      <w:sz w:val="24"/>
      <w:szCs w:val="20"/>
      <w:lang w:val="en-GB"/>
    </w:rPr>
  </w:style>
  <w:style w:type="paragraph" w:customStyle="1" w:styleId="style4850">
    <w:name w:val="dash bullet"/>
    <w:next w:val="style4850"/>
    <w:qFormat/>
    <w:uiPriority w:val="0"/>
    <w:pPr>
      <w:tabs>
        <w:tab w:val="left" w:leader="none" w:pos="187"/>
        <w:tab w:val="left" w:leader="none" w:pos="360"/>
      </w:tabs>
      <w:spacing w:after="20"/>
      <w:ind w:left="374" w:hanging="187"/>
    </w:pPr>
    <w:rPr>
      <w:rFonts w:ascii="Futura Bk" w:cs="Times New Roman" w:eastAsia="宋体" w:hAnsi="Futura Bk"/>
      <w:sz w:val="18"/>
      <w:lang w:val="en-US" w:bidi="ar-SA" w:eastAsia="en-US"/>
    </w:rPr>
  </w:style>
  <w:style w:type="paragraph" w:customStyle="1" w:styleId="style4851">
    <w:name w:val="正文 内标"/>
    <w:basedOn w:val="style4766"/>
    <w:next w:val="style4851"/>
    <w:qFormat/>
    <w:uiPriority w:val="0"/>
    <w:pPr>
      <w:tabs>
        <w:tab w:val="left" w:leader="none" w:pos="0"/>
      </w:tabs>
      <w:ind w:left="900" w:firstLine="0" w:firstLineChars="0"/>
    </w:pPr>
    <w:rPr/>
  </w:style>
  <w:style w:type="paragraph" w:customStyle="1" w:styleId="style4852">
    <w:name w:val="Bulleted List"/>
    <w:basedOn w:val="style0"/>
    <w:next w:val="style4852"/>
    <w:qFormat/>
    <w:uiPriority w:val="0"/>
    <w:pPr>
      <w:tabs>
        <w:tab w:val="left" w:leader="none" w:pos="1260"/>
      </w:tabs>
      <w:adjustRightInd/>
      <w:ind w:left="1260" w:hanging="420"/>
    </w:pPr>
    <w:rPr/>
  </w:style>
  <w:style w:type="paragraph" w:customStyle="1" w:styleId="style4853">
    <w:name w:val="样式 正文文本缩进 2 + 仿宋_GB2312 黑色 行距: 1.5 倍行距"/>
    <w:basedOn w:val="style82"/>
    <w:next w:val="style4853"/>
    <w:qFormat/>
    <w:uiPriority w:val="0"/>
    <w:pPr>
      <w:adjustRightInd/>
      <w:ind w:firstLine="560" w:firstLineChars="200"/>
      <w:textAlignment w:val="auto"/>
    </w:pPr>
    <w:rPr>
      <w:rFonts w:cs="宋体" w:hAnsi="宋体"/>
      <w:color w:val="000000"/>
      <w:kern w:val="2"/>
      <w:sz w:val="24"/>
    </w:rPr>
  </w:style>
  <w:style w:type="paragraph" w:customStyle="1" w:styleId="style4854">
    <w:name w:val="样式 左侧:  0.85 厘米"/>
    <w:basedOn w:val="style0"/>
    <w:next w:val="style4854"/>
    <w:qFormat/>
    <w:uiPriority w:val="2"/>
    <w:pPr>
      <w:adjustRightInd/>
      <w:spacing w:lineRule="auto" w:line="360"/>
    </w:pPr>
    <w:rPr>
      <w:rFonts w:cs="宋体"/>
      <w:sz w:val="24"/>
      <w:szCs w:val="20"/>
    </w:rPr>
  </w:style>
  <w:style w:type="paragraph" w:customStyle="1" w:styleId="style4855">
    <w:name w:val="Char Char Char Char Char Char Char Char Char Char Char Char1 Char"/>
    <w:basedOn w:val="style0"/>
    <w:next w:val="style4855"/>
    <w:qFormat/>
    <w:uiPriority w:val="0"/>
    <w:pPr/>
    <w:rPr>
      <w:rFonts w:ascii="Tahoma" w:cs="仿宋_GB2312" w:hAnsi="Tahoma"/>
      <w:sz w:val="24"/>
      <w:szCs w:val="20"/>
    </w:rPr>
  </w:style>
  <w:style w:type="paragraph" w:customStyle="1" w:styleId="style4856">
    <w:name w:val="正文1"/>
    <w:basedOn w:val="style21"/>
    <w:next w:val="style4856"/>
    <w:qFormat/>
    <w:uiPriority w:val="0"/>
    <w:pPr>
      <w:ind w:left="0" w:leftChars="0" w:firstLine="480" w:firstLineChars="200"/>
    </w:pPr>
    <w:rPr>
      <w:rFonts w:ascii="仿宋_GB2312" w:eastAsia="仿宋_GB2312" w:hAnsi="Courier New"/>
      <w:kern w:val="28"/>
      <w:sz w:val="24"/>
    </w:rPr>
  </w:style>
  <w:style w:type="paragraph" w:customStyle="1" w:styleId="style4857">
    <w:name w:val="Char Char11 Char Char Char Char Char Char Char Char Char Char Char Char Char2"/>
    <w:basedOn w:val="style0"/>
    <w:next w:val="style4857"/>
    <w:qFormat/>
    <w:uiPriority w:val="0"/>
    <w:pPr>
      <w:adjustRightInd/>
      <w:spacing w:lineRule="auto" w:line="360"/>
    </w:pPr>
    <w:rPr>
      <w:rFonts w:ascii="Arial" w:eastAsia="黑体" w:hAnsi="Arial"/>
      <w:snapToGrid w:val="false"/>
      <w:kern w:val="0"/>
      <w:sz w:val="20"/>
      <w:szCs w:val="21"/>
    </w:rPr>
  </w:style>
  <w:style w:type="paragraph" w:customStyle="1" w:styleId="style4858">
    <w:name w:val="xl88"/>
    <w:basedOn w:val="style0"/>
    <w:next w:val="style4858"/>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kern w:val="0"/>
      <w:sz w:val="20"/>
      <w:szCs w:val="20"/>
    </w:rPr>
  </w:style>
  <w:style w:type="paragraph" w:customStyle="1" w:styleId="style4859">
    <w:name w:val="模板普通正文"/>
    <w:basedOn w:val="style67"/>
    <w:next w:val="style4859"/>
    <w:qFormat/>
    <w:uiPriority w:val="0"/>
    <w:pPr>
      <w:adjustRightInd/>
      <w:spacing w:before="156" w:beforeLines="50" w:after="10" w:lineRule="auto" w:line="360"/>
      <w:ind w:firstLine="175" w:firstLineChars="175"/>
      <w:jc w:val="left"/>
    </w:pPr>
    <w:rPr>
      <w:rFonts w:ascii="Times New Roman" w:hAnsi="Times New Roman"/>
    </w:rPr>
  </w:style>
  <w:style w:type="paragraph" w:customStyle="1" w:styleId="style4860">
    <w:name w:val="Char Char1 Char Char Char Char Char Char"/>
    <w:basedOn w:val="style0"/>
    <w:next w:val="style4860"/>
    <w:qFormat/>
    <w:uiPriority w:val="0"/>
    <w:pPr/>
    <w:rPr>
      <w:rFonts w:ascii="仿宋_GB2312" w:eastAsia="仿宋_GB2312"/>
      <w:b/>
      <w:sz w:val="32"/>
      <w:szCs w:val="20"/>
    </w:rPr>
  </w:style>
  <w:style w:type="paragraph" w:customStyle="1" w:styleId="style4861">
    <w:name w:val="font8"/>
    <w:basedOn w:val="style0"/>
    <w:next w:val="style4861"/>
    <w:qFormat/>
    <w:uiPriority w:val="0"/>
    <w:pPr>
      <w:widowControl/>
      <w:adjustRightInd/>
      <w:spacing w:before="100" w:beforeAutospacing="true" w:after="100" w:afterAutospacing="true"/>
      <w:jc w:val="left"/>
    </w:pPr>
    <w:rPr>
      <w:color w:val="000000"/>
      <w:kern w:val="0"/>
      <w:sz w:val="20"/>
      <w:szCs w:val="20"/>
    </w:rPr>
  </w:style>
  <w:style w:type="paragraph" w:customStyle="1" w:styleId="style4862">
    <w:name w:val="Char Char1 Char Char Char Char Char Char2"/>
    <w:basedOn w:val="style0"/>
    <w:next w:val="style4862"/>
    <w:qFormat/>
    <w:uiPriority w:val="0"/>
    <w:pPr/>
    <w:rPr>
      <w:rFonts w:ascii="仿宋_GB2312" w:eastAsia="仿宋_GB2312"/>
      <w:b/>
      <w:sz w:val="32"/>
      <w:szCs w:val="20"/>
    </w:rPr>
  </w:style>
  <w:style w:type="paragraph" w:customStyle="1" w:styleId="style4863">
    <w:name w:val="font13"/>
    <w:basedOn w:val="style0"/>
    <w:next w:val="style4863"/>
    <w:qFormat/>
    <w:uiPriority w:val="0"/>
    <w:pPr>
      <w:widowControl/>
      <w:adjustRightInd/>
      <w:spacing w:before="100" w:beforeAutospacing="true" w:after="100" w:afterAutospacing="true"/>
      <w:jc w:val="left"/>
    </w:pPr>
    <w:rPr>
      <w:rFonts w:ascii="宋体" w:cs="宋体" w:hAnsi="宋体"/>
      <w:kern w:val="0"/>
      <w:sz w:val="22"/>
      <w:szCs w:val="22"/>
    </w:rPr>
  </w:style>
  <w:style w:type="paragraph" w:customStyle="1" w:styleId="style4864">
    <w:name w:val="默认段落字体 Para Char Char Char Char Char Char Char Char Char Char"/>
    <w:basedOn w:val="style0"/>
    <w:next w:val="style4864"/>
    <w:qFormat/>
    <w:uiPriority w:val="0"/>
    <w:pPr>
      <w:adjustRightInd/>
    </w:pPr>
    <w:rPr>
      <w:rFonts w:ascii="Tahoma" w:hAnsi="Tahoma"/>
      <w:color w:val="000000"/>
      <w:sz w:val="24"/>
      <w:szCs w:val="20"/>
    </w:rPr>
  </w:style>
  <w:style w:type="paragraph" w:customStyle="1" w:styleId="style4865">
    <w:name w:val="legal"/>
    <w:basedOn w:val="style0"/>
    <w:next w:val="style4865"/>
    <w:qFormat/>
    <w:uiPriority w:val="0"/>
    <w:pPr>
      <w:widowControl/>
      <w:adjustRightInd/>
      <w:spacing w:lineRule="exact" w:line="180"/>
      <w:ind w:firstLine="200" w:firstLineChars="200"/>
      <w:jc w:val="left"/>
    </w:pPr>
    <w:rPr>
      <w:rFonts w:ascii="Futura Bk" w:cs="Futura Bk" w:hAnsi="Futura Bk"/>
      <w:kern w:val="0"/>
      <w:sz w:val="13"/>
      <w:szCs w:val="13"/>
    </w:rPr>
  </w:style>
  <w:style w:type="paragraph" w:customStyle="1" w:styleId="style4866">
    <w:name w:val="xl85"/>
    <w:basedOn w:val="style0"/>
    <w:next w:val="style4866"/>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left"/>
    </w:pPr>
    <w:rPr>
      <w:rFonts w:ascii="仿宋" w:cs="宋体" w:eastAsia="仿宋" w:hAnsi="仿宋"/>
      <w:kern w:val="0"/>
      <w:sz w:val="20"/>
      <w:szCs w:val="20"/>
    </w:rPr>
  </w:style>
  <w:style w:type="paragraph" w:customStyle="1" w:styleId="style4867">
    <w:name w:val="Char Char Char Char Char Char1 Char2"/>
    <w:basedOn w:val="style0"/>
    <w:next w:val="style4867"/>
    <w:qFormat/>
    <w:uiPriority w:val="0"/>
    <w:pPr>
      <w:widowControl/>
      <w:spacing w:after="160" w:lineRule="exact" w:line="240"/>
      <w:jc w:val="left"/>
    </w:pPr>
    <w:rPr>
      <w:rFonts w:ascii="Verdana" w:hAnsi="Verdana"/>
      <w:kern w:val="0"/>
      <w:szCs w:val="20"/>
      <w:lang w:eastAsia="en-US"/>
    </w:rPr>
  </w:style>
  <w:style w:type="paragraph" w:customStyle="1" w:styleId="style4868">
    <w:name w:val="样式 首行缩进:  2 字符4"/>
    <w:basedOn w:val="style0"/>
    <w:next w:val="style4868"/>
    <w:qFormat/>
    <w:uiPriority w:val="0"/>
    <w:pPr>
      <w:adjustRightInd/>
      <w:spacing w:before="120" w:lineRule="auto" w:line="360"/>
      <w:ind w:firstLine="480" w:firstLineChars="200"/>
    </w:pPr>
    <w:rPr>
      <w:rFonts w:cs="宋体" w:eastAsia="仿宋_GB2312"/>
      <w:sz w:val="28"/>
      <w:szCs w:val="20"/>
    </w:rPr>
  </w:style>
  <w:style w:type="paragraph" w:customStyle="1" w:styleId="style4869">
    <w:name w:val="中等深浅网格 1 - 强调文字颜色 21"/>
    <w:basedOn w:val="style0"/>
    <w:next w:val="style4869"/>
    <w:qFormat/>
    <w:uiPriority w:val="0"/>
    <w:pPr>
      <w:spacing w:lineRule="auto" w:line="360"/>
      <w:ind w:firstLine="200" w:firstLineChars="200"/>
    </w:pPr>
    <w:rPr>
      <w:rFonts w:cs="Lucida Sans" w:eastAsia="楷体_GB2312"/>
      <w:sz w:val="24"/>
    </w:rPr>
  </w:style>
  <w:style w:type="paragraph" w:customStyle="1" w:styleId="style4870">
    <w:name w:val="xl86"/>
    <w:basedOn w:val="style0"/>
    <w:next w:val="style4870"/>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kern w:val="0"/>
      <w:sz w:val="20"/>
      <w:szCs w:val="20"/>
    </w:rPr>
  </w:style>
  <w:style w:type="paragraph" w:customStyle="1" w:styleId="style4871">
    <w:name w:val="Body Copy"/>
    <w:basedOn w:val="style0"/>
    <w:next w:val="style4871"/>
    <w:qFormat/>
    <w:uiPriority w:val="0"/>
    <w:pPr>
      <w:widowControl/>
      <w:tabs>
        <w:tab w:val="left" w:leader="none" w:pos="1584"/>
        <w:tab w:val="left" w:leader="none" w:pos="1613"/>
        <w:tab w:val="left" w:leader="none" w:pos="1728"/>
        <w:tab w:val="left" w:leader="none" w:pos="1872"/>
        <w:tab w:val="left" w:leader="none" w:pos="2016"/>
      </w:tabs>
      <w:adjustRightInd/>
      <w:spacing w:after="180" w:lineRule="exact" w:line="240"/>
      <w:ind w:left="1440" w:right="115" w:firstLine="200" w:firstLineChars="200"/>
      <w:jc w:val="left"/>
    </w:pPr>
    <w:rPr>
      <w:rFonts w:ascii="Aldine401 BT" w:hAnsi="Aldine401 BT"/>
      <w:kern w:val="0"/>
      <w:sz w:val="20"/>
      <w:szCs w:val="20"/>
    </w:rPr>
  </w:style>
  <w:style w:type="paragraph" w:customStyle="1" w:styleId="style4872">
    <w:name w:val="Char31"/>
    <w:basedOn w:val="style0"/>
    <w:next w:val="style4872"/>
    <w:qFormat/>
    <w:uiPriority w:val="0"/>
    <w:pPr>
      <w:adjustRightInd/>
    </w:pPr>
    <w:rPr>
      <w:rFonts w:ascii="仿宋_GB2312" w:eastAsia="仿宋_GB2312"/>
      <w:b/>
      <w:sz w:val="32"/>
      <w:szCs w:val="32"/>
    </w:rPr>
  </w:style>
  <w:style w:type="paragraph" w:customStyle="1" w:styleId="style4873">
    <w:name w:val="样式 标题 3h33rd level3Heading 3 - oldH3l3CTheading 3Headin..."/>
    <w:basedOn w:val="style3"/>
    <w:next w:val="style4873"/>
    <w:qFormat/>
    <w:uiPriority w:val="0"/>
    <w:pPr>
      <w:snapToGrid w:val="false"/>
      <w:ind w:left="0" w:firstLine="0"/>
      <w:jc w:val="left"/>
    </w:pPr>
    <w:rPr>
      <w:rFonts w:cs="宋体" w:eastAsia="黑体"/>
      <w:sz w:val="28"/>
      <w:szCs w:val="20"/>
    </w:rPr>
  </w:style>
  <w:style w:type="paragraph" w:customStyle="1" w:styleId="style4874">
    <w:name w:val="Char Char Char Char Char Char1"/>
    <w:basedOn w:val="style0"/>
    <w:next w:val="style4874"/>
    <w:qFormat/>
    <w:uiPriority w:val="6"/>
    <w:pPr>
      <w:widowControl/>
      <w:spacing w:beforeLines="50" w:afterLines="50" w:lineRule="exact" w:line="240"/>
      <w:jc w:val="left"/>
    </w:pPr>
    <w:rPr>
      <w:rFonts w:ascii="Verdana" w:hAnsi="Verdana"/>
      <w:kern w:val="0"/>
      <w:sz w:val="20"/>
      <w:szCs w:val="20"/>
      <w:lang w:eastAsia="en-US"/>
    </w:rPr>
  </w:style>
  <w:style w:type="paragraph" w:customStyle="1" w:styleId="style4875">
    <w:name w:val="xl90"/>
    <w:basedOn w:val="style0"/>
    <w:next w:val="style4875"/>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center"/>
    </w:pPr>
    <w:rPr>
      <w:rFonts w:ascii="仿宋" w:cs="宋体" w:eastAsia="仿宋" w:hAnsi="仿宋"/>
      <w:kern w:val="0"/>
      <w:sz w:val="20"/>
      <w:szCs w:val="20"/>
    </w:rPr>
  </w:style>
  <w:style w:type="paragraph" w:customStyle="1" w:styleId="style4876">
    <w:name w:val="Char Char1"/>
    <w:basedOn w:val="style0"/>
    <w:next w:val="style4876"/>
    <w:qFormat/>
    <w:uiPriority w:val="0"/>
    <w:pPr>
      <w:widowControl/>
      <w:spacing w:after="160" w:lineRule="exact" w:line="240"/>
      <w:jc w:val="left"/>
    </w:pPr>
    <w:rPr>
      <w:rFonts w:eastAsia="仿宋_GB2312"/>
      <w:sz w:val="28"/>
    </w:rPr>
  </w:style>
  <w:style w:type="paragraph" w:customStyle="1" w:styleId="style4877">
    <w:name w:val="Char21"/>
    <w:basedOn w:val="style0"/>
    <w:next w:val="style4877"/>
    <w:qFormat/>
    <w:uiPriority w:val="0"/>
    <w:pPr>
      <w:adjustRightInd/>
      <w:ind w:firstLine="200" w:firstLineChars="200"/>
    </w:pPr>
    <w:rPr>
      <w:rFonts w:ascii="仿宋_GB2312" w:eastAsia="仿宋_GB2312"/>
      <w:b/>
      <w:sz w:val="32"/>
      <w:szCs w:val="32"/>
    </w:rPr>
  </w:style>
  <w:style w:type="paragraph" w:customStyle="1" w:styleId="style4878">
    <w:name w:val="列表段落1"/>
    <w:basedOn w:val="style0"/>
    <w:next w:val="style4878"/>
    <w:qFormat/>
    <w:uiPriority w:val="34"/>
    <w:pPr>
      <w:adjustRightInd/>
      <w:ind w:right="238" w:firstLine="420"/>
    </w:pPr>
    <w:rPr>
      <w:rFonts w:ascii="Calibri" w:hAnsi="Calibri"/>
      <w:sz w:val="24"/>
    </w:rPr>
  </w:style>
  <w:style w:type="paragraph" w:customStyle="1" w:styleId="style4879">
    <w:name w:val="Char Char110"/>
    <w:basedOn w:val="style0"/>
    <w:next w:val="style4879"/>
    <w:qFormat/>
    <w:uiPriority w:val="6"/>
    <w:pPr>
      <w:spacing w:lineRule="auto" w:line="360"/>
    </w:pPr>
    <w:rPr>
      <w:rFonts w:ascii="Tahoma" w:hAnsi="Tahoma"/>
      <w:sz w:val="24"/>
      <w:szCs w:val="20"/>
    </w:rPr>
  </w:style>
  <w:style w:type="paragraph" w:customStyle="1" w:styleId="style4880">
    <w:name w:val="xl80"/>
    <w:basedOn w:val="style0"/>
    <w:next w:val="style4880"/>
    <w:qFormat/>
    <w:uiPriority w:val="0"/>
    <w:pPr>
      <w:widowControl/>
      <w:adjustRightInd/>
      <w:spacing w:before="100" w:beforeAutospacing="true" w:after="100" w:afterAutospacing="true"/>
      <w:jc w:val="left"/>
    </w:pPr>
    <w:rPr>
      <w:rFonts w:ascii="仿宋" w:cs="宋体" w:eastAsia="仿宋" w:hAnsi="仿宋"/>
      <w:kern w:val="0"/>
      <w:sz w:val="20"/>
      <w:szCs w:val="20"/>
    </w:rPr>
  </w:style>
  <w:style w:type="paragraph" w:customStyle="1" w:styleId="style4881">
    <w:name w:val="Char Char11 Char Char Char Char Char Char Char Char Char Char Char Char Char Char Char1"/>
    <w:basedOn w:val="style0"/>
    <w:next w:val="style4881"/>
    <w:qFormat/>
    <w:uiPriority w:val="0"/>
    <w:pPr>
      <w:adjustRightInd/>
      <w:spacing w:lineRule="auto" w:line="360"/>
    </w:pPr>
    <w:rPr>
      <w:rFonts w:ascii="Arial" w:cs="Arial" w:eastAsia="黑体" w:hAnsi="Arial"/>
      <w:snapToGrid w:val="false"/>
      <w:kern w:val="0"/>
      <w:szCs w:val="21"/>
    </w:rPr>
  </w:style>
  <w:style w:type="paragraph" w:customStyle="1" w:styleId="style4882">
    <w:name w:val="表正文"/>
    <w:next w:val="style4882"/>
    <w:qFormat/>
    <w:uiPriority w:val="0"/>
    <w:pPr>
      <w:snapToGrid w:val="false"/>
      <w:spacing w:lineRule="atLeast" w:line="600"/>
      <w:ind w:firstLine="641"/>
      <w:jc w:val="both"/>
    </w:pPr>
    <w:rPr>
      <w:rFonts w:ascii="Times New Roman" w:cs="Times New Roman" w:eastAsia="仿宋_GB2312" w:hAnsi="Times New Roman"/>
      <w:sz w:val="32"/>
      <w:lang w:val="en-US" w:bidi="ar-SA" w:eastAsia="zh-CN"/>
    </w:rPr>
  </w:style>
  <w:style w:type="paragraph" w:customStyle="1" w:styleId="style4883">
    <w:name w:val="浅色底纹 - 强调文字颜色 51"/>
    <w:next w:val="style4883"/>
    <w:qFormat/>
    <w:uiPriority w:val="0"/>
    <w:pPr/>
    <w:rPr>
      <w:rFonts w:ascii="Times New Roman" w:cs="Times New Roman" w:eastAsia="宋体" w:hAnsi="Times New Roman"/>
      <w:kern w:val="2"/>
      <w:sz w:val="21"/>
      <w:szCs w:val="24"/>
      <w:lang w:val="en-US" w:bidi="ar-SA" w:eastAsia="zh-CN"/>
    </w:rPr>
  </w:style>
  <w:style w:type="paragraph" w:customStyle="1" w:styleId="style4884">
    <w:name w:val="Char Char Char Char Char Char Char Char Char Char Char Char1 Char2"/>
    <w:basedOn w:val="style0"/>
    <w:next w:val="style4884"/>
    <w:qFormat/>
    <w:uiPriority w:val="0"/>
    <w:pPr/>
    <w:rPr>
      <w:rFonts w:ascii="Tahoma" w:cs="仿宋_GB2312" w:hAnsi="Tahoma"/>
      <w:sz w:val="24"/>
      <w:szCs w:val="20"/>
    </w:rPr>
  </w:style>
  <w:style w:type="paragraph" w:customStyle="1" w:styleId="style4885">
    <w:name w:val="样式9"/>
    <w:basedOn w:val="style0"/>
    <w:next w:val="style4885"/>
    <w:qFormat/>
    <w:uiPriority w:val="0"/>
    <w:pPr>
      <w:adjustRightInd/>
      <w:spacing w:before="240" w:after="60" w:lineRule="auto" w:line="319"/>
      <w:ind w:firstLine="200" w:firstLineChars="200"/>
      <w:jc w:val="left"/>
      <w:outlineLvl w:val="0"/>
    </w:pPr>
    <w:rPr>
      <w:rFonts w:ascii="仿宋_GB2312" w:cs="Arial" w:eastAsia="仿宋_GB2312" w:hAnsi="Arial"/>
      <w:b/>
      <w:bCs/>
      <w:sz w:val="24"/>
      <w:szCs w:val="32"/>
    </w:rPr>
  </w:style>
  <w:style w:type="paragraph" w:customStyle="1" w:styleId="style4886">
    <w:name w:val="Char Char281"/>
    <w:basedOn w:val="style0"/>
    <w:next w:val="style4886"/>
    <w:qFormat/>
    <w:uiPriority w:val="0"/>
    <w:pPr>
      <w:adjustRightInd/>
      <w:snapToGrid w:val="false"/>
      <w:spacing w:lineRule="auto" w:line="360"/>
    </w:pPr>
    <w:rPr>
      <w:rFonts w:ascii="Arial" w:eastAsia="黑体" w:hAnsi="Arial"/>
      <w:snapToGrid w:val="false"/>
      <w:kern w:val="0"/>
      <w:sz w:val="20"/>
      <w:szCs w:val="21"/>
    </w:rPr>
  </w:style>
  <w:style w:type="paragraph" w:customStyle="1" w:styleId="style4887">
    <w:name w:val="样式 列表编号 + 段后: 0.5 行"/>
    <w:basedOn w:val="style49"/>
    <w:next w:val="style4887"/>
    <w:qFormat/>
    <w:uiPriority w:val="2"/>
    <w:pPr>
      <w:tabs>
        <w:tab w:val="clear" w:pos="390"/>
        <w:tab w:val="clear" w:pos="454"/>
      </w:tabs>
      <w:spacing w:after="0"/>
      <w:ind w:left="840" w:hanging="420"/>
      <w:contextualSpacing/>
    </w:pPr>
    <w:rPr>
      <w:rFonts w:cs="宋体"/>
    </w:rPr>
  </w:style>
  <w:style w:type="paragraph" w:customStyle="1" w:styleId="style4888">
    <w:name w:val="Char Char Char Char Char Char Char Char Char"/>
    <w:basedOn w:val="style0"/>
    <w:next w:val="style4888"/>
    <w:qFormat/>
    <w:uiPriority w:val="0"/>
    <w:pPr>
      <w:adjustRightInd/>
      <w:ind w:firstLine="200" w:firstLineChars="200"/>
    </w:pPr>
    <w:rPr>
      <w:rFonts w:ascii="Tahoma" w:hAnsi="Tahoma"/>
      <w:sz w:val="24"/>
      <w:szCs w:val="20"/>
    </w:rPr>
  </w:style>
  <w:style w:type="paragraph" w:customStyle="1" w:styleId="style4889">
    <w:name w:val="_Style 12"/>
    <w:basedOn w:val="style89"/>
    <w:next w:val="style4889"/>
    <w:qFormat/>
    <w:uiPriority w:val="0"/>
    <w:pPr>
      <w:snapToGrid w:val="false"/>
      <w:spacing w:lineRule="auto" w:line="360"/>
    </w:pPr>
    <w:rPr/>
  </w:style>
  <w:style w:type="paragraph" w:customStyle="1" w:styleId="style4890">
    <w:name w:val="样式 首行缩进:  0 字符"/>
    <w:basedOn w:val="style0"/>
    <w:next w:val="style4890"/>
    <w:qFormat/>
    <w:uiPriority w:val="0"/>
    <w:pPr>
      <w:adjustRightInd/>
      <w:spacing w:lineRule="auto" w:line="360"/>
      <w:ind w:firstLine="200" w:firstLineChars="200"/>
    </w:pPr>
    <w:rPr>
      <w:rFonts w:ascii="Arial" w:cs="宋体" w:hAnsi="Arial"/>
      <w:sz w:val="24"/>
      <w:szCs w:val="20"/>
    </w:rPr>
  </w:style>
  <w:style w:type="paragraph" w:customStyle="1" w:styleId="style4891">
    <w:name w:val="Char1 Char Char Char6"/>
    <w:basedOn w:val="style0"/>
    <w:next w:val="style4891"/>
    <w:qFormat/>
    <w:uiPriority w:val="6"/>
    <w:pPr>
      <w:widowControl/>
      <w:snapToGrid w:val="false"/>
      <w:spacing w:before="120" w:after="160" w:lineRule="auto" w:line="360"/>
      <w:ind w:right="-360"/>
      <w:jc w:val="left"/>
    </w:pPr>
    <w:rPr>
      <w:rFonts w:ascii="Arial" w:hAnsi="Arial"/>
      <w:kern w:val="0"/>
      <w:sz w:val="24"/>
      <w:lang w:eastAsia="en-US"/>
    </w:rPr>
  </w:style>
  <w:style w:type="paragraph" w:customStyle="1" w:styleId="style4892">
    <w:name w:val="_Style 94"/>
    <w:basedOn w:val="style0"/>
    <w:next w:val="style4274"/>
    <w:qFormat/>
    <w:uiPriority w:val="34"/>
    <w:pPr>
      <w:adjustRightInd/>
      <w:spacing w:lineRule="auto" w:line="360"/>
      <w:ind w:firstLine="200" w:firstLineChars="200"/>
    </w:pPr>
    <w:rPr>
      <w:rFonts w:ascii="Calibri" w:hAnsi="Calibri"/>
      <w:sz w:val="28"/>
      <w:szCs w:val="20"/>
    </w:rPr>
  </w:style>
  <w:style w:type="paragraph" w:customStyle="1" w:styleId="style4893">
    <w:name w:val="方案正文"/>
    <w:basedOn w:val="style0"/>
    <w:next w:val="style4893"/>
    <w:qFormat/>
    <w:uiPriority w:val="0"/>
    <w:pPr>
      <w:snapToGrid w:val="false"/>
      <w:spacing w:lineRule="auto" w:line="324"/>
      <w:ind w:firstLine="482" w:firstLineChars="200"/>
    </w:pPr>
    <w:rPr>
      <w:rFonts w:ascii="仿宋_GB2312" w:eastAsia="仿宋_GB2312"/>
      <w:b/>
      <w:color w:val="000000"/>
      <w:sz w:val="24"/>
      <w:szCs w:val="20"/>
    </w:rPr>
  </w:style>
  <w:style w:type="paragraph" w:customStyle="1" w:styleId="style4894">
    <w:name w:val="正文 A"/>
    <w:next w:val="style4894"/>
    <w:qFormat/>
    <w:uiPriority w:val="0"/>
    <w:pPr>
      <w:widowControl w:val="false"/>
      <w:jc w:val="both"/>
    </w:pPr>
    <w:rPr>
      <w:rFonts w:ascii="Times New Roman" w:cs="Arial Unicode MS" w:eastAsia="Arial Unicode MS" w:hAnsi="Times New Roman"/>
      <w:color w:val="000000"/>
      <w:kern w:val="2"/>
      <w:sz w:val="21"/>
      <w:szCs w:val="21"/>
      <w:u w:color="000000"/>
      <w:lang w:val="en-US" w:bidi="ar-SA" w:eastAsia="zh-CN"/>
    </w:rPr>
  </w:style>
  <w:style w:type="paragraph" w:customStyle="1" w:styleId="style4895">
    <w:name w:val="正文 A 主体"/>
    <w:basedOn w:val="style0"/>
    <w:next w:val="style4895"/>
    <w:qFormat/>
    <w:uiPriority w:val="0"/>
    <w:pPr>
      <w:widowControl/>
      <w:adjustRightInd/>
      <w:spacing w:lineRule="auto" w:line="360"/>
      <w:ind w:firstLine="200" w:firstLineChars="200"/>
      <w:jc w:val="left"/>
    </w:pPr>
    <w:rPr>
      <w:rFonts w:ascii="仿宋" w:eastAsia="仿宋" w:hAnsi="Calibri"/>
      <w:kern w:val="0"/>
      <w:sz w:val="24"/>
    </w:rPr>
  </w:style>
  <w:style w:type="paragraph" w:customStyle="1" w:styleId="style4896">
    <w:name w:val="3级标题"/>
    <w:basedOn w:val="style4688"/>
    <w:next w:val="style4896"/>
    <w:qFormat/>
    <w:uiPriority w:val="0"/>
    <w:pPr>
      <w:outlineLvl w:val="2"/>
    </w:pPr>
    <w:rPr/>
  </w:style>
  <w:style w:type="paragraph" w:customStyle="1" w:styleId="style4897">
    <w:name w:val="xl78"/>
    <w:basedOn w:val="style0"/>
    <w:next w:val="style4897"/>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color w:val="000000"/>
      <w:kern w:val="0"/>
      <w:sz w:val="20"/>
      <w:szCs w:val="20"/>
    </w:rPr>
  </w:style>
  <w:style w:type="paragraph" w:customStyle="1" w:styleId="style4898">
    <w:name w:val="Char1 Char Char Char3"/>
    <w:basedOn w:val="style0"/>
    <w:next w:val="style4898"/>
    <w:qFormat/>
    <w:uiPriority w:val="0"/>
    <w:pPr>
      <w:adjustRightInd/>
      <w:ind w:firstLine="200" w:firstLineChars="200"/>
    </w:pPr>
    <w:rPr>
      <w:rFonts w:ascii="Tahoma" w:hAnsi="Tahoma"/>
      <w:sz w:val="24"/>
      <w:szCs w:val="20"/>
    </w:rPr>
  </w:style>
  <w:style w:type="paragraph" w:customStyle="1" w:styleId="style4899">
    <w:name w:val="GP正文(首行缩进)"/>
    <w:basedOn w:val="style0"/>
    <w:next w:val="style4899"/>
    <w:qFormat/>
    <w:uiPriority w:val="0"/>
    <w:pPr>
      <w:adjustRightInd/>
      <w:spacing w:lineRule="auto" w:line="360"/>
      <w:ind w:firstLine="200" w:firstLineChars="200"/>
    </w:pPr>
    <w:rPr>
      <w:rFonts w:eastAsia="仿宋_GB2312"/>
      <w:sz w:val="28"/>
      <w:szCs w:val="21"/>
    </w:rPr>
  </w:style>
  <w:style w:type="paragraph" w:customStyle="1" w:styleId="style4900">
    <w:name w:val="MM Empty"/>
    <w:basedOn w:val="style0"/>
    <w:next w:val="style4900"/>
    <w:qFormat/>
    <w:uiPriority w:val="0"/>
    <w:pPr>
      <w:adjustRightInd/>
    </w:pPr>
    <w:rPr/>
  </w:style>
  <w:style w:type="paragraph" w:customStyle="1" w:styleId="style4901">
    <w:name w:val="Char24"/>
    <w:basedOn w:val="style0"/>
    <w:next w:val="style4901"/>
    <w:qFormat/>
    <w:uiPriority w:val="0"/>
    <w:pPr/>
    <w:rPr>
      <w:rFonts w:ascii="仿宋_GB2312" w:eastAsia="仿宋_GB2312"/>
      <w:b/>
      <w:sz w:val="32"/>
      <w:szCs w:val="32"/>
    </w:rPr>
  </w:style>
  <w:style w:type="paragraph" w:customStyle="1" w:styleId="style4902">
    <w:name w:val="正文箭头"/>
    <w:basedOn w:val="style4554"/>
    <w:next w:val="style4902"/>
    <w:qFormat/>
    <w:uiPriority w:val="0"/>
    <w:pPr/>
  </w:style>
  <w:style w:type="paragraph" w:customStyle="1" w:styleId="style4903">
    <w:name w:val="U_编号2"/>
    <w:basedOn w:val="style0"/>
    <w:next w:val="style4903"/>
    <w:qFormat/>
    <w:uiPriority w:val="0"/>
    <w:pPr>
      <w:tabs>
        <w:tab w:val="left" w:leader="none" w:pos="785"/>
      </w:tabs>
      <w:adjustRightInd/>
      <w:spacing w:beforeLines="10" w:afterLines="10" w:lineRule="auto" w:line="300"/>
    </w:pPr>
    <w:rPr>
      <w:sz w:val="24"/>
    </w:rPr>
  </w:style>
  <w:style w:type="paragraph" w:customStyle="1" w:styleId="style4904">
    <w:name w:val="xl72"/>
    <w:basedOn w:val="style0"/>
    <w:next w:val="style4904"/>
    <w:qFormat/>
    <w:uiPriority w:val="0"/>
    <w:pPr>
      <w:widowControl/>
      <w:adjustRightInd/>
      <w:spacing w:before="100" w:beforeAutospacing="true" w:after="100" w:afterAutospacing="true"/>
      <w:jc w:val="center"/>
    </w:pPr>
    <w:rPr>
      <w:rFonts w:ascii="微软雅黑" w:cs="宋体" w:eastAsia="微软雅黑" w:hAnsi="微软雅黑"/>
      <w:kern w:val="0"/>
      <w:sz w:val="20"/>
      <w:szCs w:val="20"/>
    </w:rPr>
  </w:style>
  <w:style w:type="paragraph" w:customStyle="1" w:styleId="style4905">
    <w:name w:val="trs_editor"/>
    <w:basedOn w:val="style0"/>
    <w:next w:val="style4905"/>
    <w:qFormat/>
    <w:uiPriority w:val="0"/>
    <w:pPr>
      <w:widowControl/>
      <w:adjustRightInd/>
      <w:spacing w:before="100" w:beforeAutospacing="true" w:after="100" w:afterAutospacing="true"/>
      <w:jc w:val="left"/>
    </w:pPr>
    <w:rPr>
      <w:rFonts w:ascii="宋体" w:cs="宋体" w:hAnsi="宋体"/>
      <w:kern w:val="0"/>
      <w:sz w:val="24"/>
    </w:rPr>
  </w:style>
  <w:style w:type="paragraph" w:customStyle="1" w:styleId="style4906">
    <w:name w:val="标书标题3"/>
    <w:basedOn w:val="style3"/>
    <w:next w:val="style4906"/>
    <w:qFormat/>
    <w:uiPriority w:val="0"/>
    <w:pPr>
      <w:keepLines w:val="false"/>
      <w:widowControl/>
      <w:snapToGrid w:val="false"/>
      <w:spacing w:before="120" w:after="60" w:lineRule="auto" w:line="300"/>
      <w:jc w:val="left"/>
    </w:pPr>
    <w:rPr>
      <w:rFonts w:ascii="Arial Narrow" w:eastAsia="仿宋_GB2312" w:hAnsi="Arial Narrow"/>
      <w:b w:val="false"/>
      <w:bCs w:val="false"/>
      <w:color w:val="000000"/>
      <w:kern w:val="0"/>
      <w:sz w:val="28"/>
    </w:rPr>
  </w:style>
  <w:style w:type="paragraph" w:customStyle="1" w:styleId="style4907">
    <w:name w:val="TOC 标题11"/>
    <w:basedOn w:val="style1"/>
    <w:next w:val="style0"/>
    <w:qFormat/>
    <w:uiPriority w:val="4"/>
    <w:pPr>
      <w:widowControl/>
      <w:adjustRightInd/>
      <w:spacing w:before="480" w:after="0" w:lineRule="auto" w:line="276"/>
      <w:ind w:left="0" w:firstLine="0"/>
      <w:jc w:val="left"/>
      <w:outlineLvl w:val="9"/>
    </w:pPr>
    <w:rPr>
      <w:rFonts w:ascii="Cambria" w:hAnsi="Cambria"/>
      <w:color w:val="365f91"/>
      <w:kern w:val="0"/>
      <w:sz w:val="28"/>
      <w:szCs w:val="28"/>
    </w:rPr>
  </w:style>
  <w:style w:type="paragraph" w:customStyle="1" w:styleId="style4908">
    <w:name w:val="_Style 1"/>
    <w:basedOn w:val="style0"/>
    <w:next w:val="style4908"/>
    <w:qFormat/>
    <w:uiPriority w:val="34"/>
    <w:pPr>
      <w:adjustRightInd/>
      <w:ind w:firstLine="420" w:firstLineChars="200"/>
    </w:pPr>
    <w:rPr>
      <w:rFonts w:eastAsia="仿宋_GB2312"/>
      <w:sz w:val="28"/>
    </w:rPr>
  </w:style>
  <w:style w:type="paragraph" w:customStyle="1" w:styleId="style4909">
    <w:name w:val="表格 内容"/>
    <w:basedOn w:val="style4745"/>
    <w:next w:val="style4909"/>
    <w:qFormat/>
    <w:uiPriority w:val="0"/>
    <w:pPr/>
    <w:rPr>
      <w:b w:val="false"/>
      <w:sz w:val="20"/>
    </w:rPr>
  </w:style>
  <w:style w:type="paragraph" w:customStyle="1" w:styleId="style4910">
    <w:name w:val="正文首行缩进1"/>
    <w:basedOn w:val="style66"/>
    <w:next w:val="style4910"/>
    <w:qFormat/>
    <w:uiPriority w:val="0"/>
    <w:pPr>
      <w:suppressAutoHyphens/>
      <w:autoSpaceDE/>
      <w:autoSpaceDN/>
      <w:adjustRightInd/>
      <w:spacing w:after="120" w:lineRule="auto" w:line="240"/>
      <w:ind w:firstLine="420"/>
      <w:jc w:val="left"/>
    </w:pPr>
    <w:rPr>
      <w:rFonts w:ascii="Times New Roman"/>
      <w:kern w:val="1"/>
      <w:sz w:val="28"/>
      <w:szCs w:val="24"/>
      <w:lang w:val="en-US" w:eastAsia="ar-SA"/>
    </w:rPr>
  </w:style>
  <w:style w:type="paragraph" w:customStyle="1" w:styleId="style4911">
    <w:name w:val="标准正文"/>
    <w:basedOn w:val="style0"/>
    <w:next w:val="style4911"/>
    <w:qFormat/>
    <w:uiPriority w:val="0"/>
    <w:pPr>
      <w:tabs>
        <w:tab w:val="left" w:leader="none" w:pos="780"/>
      </w:tabs>
      <w:adjustRightInd/>
      <w:spacing w:lineRule="auto" w:line="360"/>
      <w:ind w:left="200" w:leftChars="200" w:firstLine="200" w:firstLineChars="200"/>
    </w:pPr>
    <w:rPr>
      <w:sz w:val="24"/>
    </w:rPr>
  </w:style>
  <w:style w:type="paragraph" w:customStyle="1" w:styleId="style4912">
    <w:name w:val="数字标题5"/>
    <w:basedOn w:val="style5"/>
    <w:next w:val="style0"/>
    <w:qFormat/>
    <w:uiPriority w:val="0"/>
    <w:pPr>
      <w:tabs>
        <w:tab w:val="left" w:leader="none" w:pos="1080"/>
      </w:tabs>
      <w:ind w:left="1080" w:hanging="1080"/>
    </w:pPr>
    <w:rPr/>
  </w:style>
  <w:style w:type="paragraph" w:customStyle="1" w:styleId="style4913">
    <w:name w:val="数字标题1"/>
    <w:basedOn w:val="style1"/>
    <w:next w:val="style0"/>
    <w:qFormat/>
    <w:uiPriority w:val="0"/>
    <w:pPr>
      <w:tabs>
        <w:tab w:val="left" w:leader="none" w:pos="480"/>
      </w:tabs>
      <w:ind w:left="480" w:hanging="480"/>
    </w:pPr>
    <w:rPr/>
  </w:style>
  <w:style w:type="paragraph" w:customStyle="1" w:styleId="style4914">
    <w:name w:val="Char1 Char Char Char Char Char Char Char Char Char Char Char1 Char Char Char Char Char Char Char Char Char Char Char Char Char Char1 Char Char Char Char2"/>
    <w:basedOn w:val="style0"/>
    <w:next w:val="style4914"/>
    <w:qFormat/>
    <w:uiPriority w:val="0"/>
    <w:pPr>
      <w:spacing w:lineRule="auto" w:line="360"/>
    </w:pPr>
    <w:rPr>
      <w:kern w:val="0"/>
      <w:sz w:val="24"/>
      <w:szCs w:val="20"/>
    </w:rPr>
  </w:style>
  <w:style w:type="paragraph" w:customStyle="1" w:styleId="style4915">
    <w:name w:val="aspnumfaautoadjustrightr"/>
    <w:next w:val="style4915"/>
    <w:qFormat/>
    <w:uiPriority w:val="0"/>
    <w:pPr>
      <w:widowControl w:val="false"/>
      <w:autoSpaceDE w:val="false"/>
      <w:autoSpaceDN w:val="false"/>
      <w:adjustRightInd w:val="false"/>
      <w:ind w:firstLine="720"/>
      <w:jc w:val="both"/>
    </w:pPr>
    <w:rPr>
      <w:rFonts w:ascii="Times New Roman" w:cs="Times New Roman" w:eastAsia="宋体" w:hAnsi="Times New Roman"/>
      <w:lang w:val="en-US" w:bidi="ar-SA" w:eastAsia="zh-CN"/>
    </w:rPr>
  </w:style>
  <w:style w:type="paragraph" w:customStyle="1" w:styleId="style4916">
    <w:name w:val="Body"/>
    <w:basedOn w:val="style0"/>
    <w:next w:val="style4916"/>
    <w:qFormat/>
    <w:uiPriority w:val="0"/>
    <w:pPr>
      <w:widowControl/>
      <w:adjustRightInd/>
      <w:spacing w:before="120" w:after="120" w:lineRule="exact" w:line="240"/>
      <w:ind w:firstLine="200" w:firstLineChars="200"/>
      <w:jc w:val="left"/>
    </w:pPr>
    <w:rPr>
      <w:rFonts w:ascii="Arial" w:hAnsi="Arial"/>
      <w:kern w:val="0"/>
      <w:sz w:val="20"/>
      <w:szCs w:val="20"/>
      <w:lang w:eastAsia="en-US"/>
    </w:rPr>
  </w:style>
  <w:style w:type="paragraph" w:customStyle="1" w:styleId="style4917">
    <w:name w:val="RFI Heading 3rd Level"/>
    <w:basedOn w:val="style0"/>
    <w:next w:val="style4917"/>
    <w:qFormat/>
    <w:uiPriority w:val="0"/>
    <w:pPr>
      <w:widowControl/>
      <w:tabs>
        <w:tab w:val="left" w:leader="none" w:pos="840"/>
      </w:tabs>
      <w:adjustRightInd/>
      <w:ind w:firstLine="200" w:firstLineChars="200"/>
      <w:jc w:val="left"/>
    </w:pPr>
    <w:rPr>
      <w:rFonts w:ascii="Arial (W1)" w:hAnsi="Arial (W1)"/>
      <w:color w:val="000000"/>
      <w:kern w:val="0"/>
      <w:sz w:val="24"/>
      <w:lang w:val="en-GB" w:eastAsia="en-US"/>
    </w:rPr>
  </w:style>
  <w:style w:type="paragraph" w:customStyle="1" w:styleId="style4918">
    <w:name w:val="标准正文格式"/>
    <w:basedOn w:val="style0"/>
    <w:next w:val="style4918"/>
    <w:qFormat/>
    <w:uiPriority w:val="0"/>
    <w:pPr>
      <w:widowControl/>
      <w:spacing w:before="60" w:after="120" w:lineRule="auto" w:line="360"/>
      <w:ind w:firstLine="200" w:firstLineChars="200"/>
      <w:textAlignment w:val="baseline"/>
    </w:pPr>
    <w:rPr>
      <w:rFonts w:ascii="宋体" w:cs="宋体" w:eastAsia="仿宋_GB2312"/>
      <w:color w:val="000000"/>
      <w:kern w:val="0"/>
      <w:sz w:val="24"/>
      <w:szCs w:val="20"/>
    </w:rPr>
  </w:style>
  <w:style w:type="paragraph" w:customStyle="1" w:styleId="style4919">
    <w:name w:val="Bullet"/>
    <w:basedOn w:val="style0"/>
    <w:next w:val="style4919"/>
    <w:qFormat/>
    <w:uiPriority w:val="0"/>
    <w:pPr>
      <w:widowControl/>
      <w:tabs>
        <w:tab w:val="left" w:leader="none" w:pos="288"/>
      </w:tabs>
      <w:adjustRightInd/>
      <w:ind w:left="288" w:hanging="360" w:firstLineChars="200"/>
      <w:jc w:val="left"/>
    </w:pPr>
    <w:rPr>
      <w:rFonts w:ascii="Arial" w:hAnsi="Arial"/>
      <w:kern w:val="0"/>
      <w:sz w:val="20"/>
      <w:szCs w:val="20"/>
    </w:rPr>
  </w:style>
  <w:style w:type="paragraph" w:customStyle="1" w:styleId="style4920">
    <w:name w:val="0"/>
    <w:basedOn w:val="style0"/>
    <w:next w:val="style4920"/>
    <w:qFormat/>
    <w:uiPriority w:val="0"/>
    <w:pPr>
      <w:widowControl/>
    </w:pPr>
    <w:rPr>
      <w:kern w:val="0"/>
      <w:sz w:val="24"/>
      <w:szCs w:val="20"/>
    </w:rPr>
  </w:style>
  <w:style w:type="paragraph" w:customStyle="1" w:styleId="style4921">
    <w:name w:val="Char Char113"/>
    <w:basedOn w:val="style0"/>
    <w:next w:val="style4921"/>
    <w:qFormat/>
    <w:uiPriority w:val="0"/>
    <w:pPr>
      <w:widowControl/>
      <w:spacing w:after="160" w:lineRule="exact" w:line="240"/>
      <w:jc w:val="left"/>
    </w:pPr>
    <w:rPr>
      <w:rFonts w:eastAsia="仿宋_GB2312"/>
      <w:sz w:val="28"/>
    </w:rPr>
  </w:style>
  <w:style w:type="paragraph" w:customStyle="1" w:styleId="style4922">
    <w:name w:val="样式5"/>
    <w:basedOn w:val="style0"/>
    <w:next w:val="style4922"/>
    <w:qFormat/>
    <w:uiPriority w:val="0"/>
    <w:pPr>
      <w:spacing w:lineRule="exact" w:line="440"/>
      <w:ind w:left="2" w:firstLine="480" w:firstLineChars="200"/>
    </w:pPr>
    <w:rPr>
      <w:rFonts w:ascii="仿宋_GB2312" w:eastAsia="仿宋_GB2312" w:hAnsi="仿宋"/>
      <w:sz w:val="24"/>
    </w:rPr>
  </w:style>
  <w:style w:type="paragraph" w:customStyle="1" w:styleId="style4923">
    <w:name w:val="_Style 8"/>
    <w:basedOn w:val="style0"/>
    <w:next w:val="style4923"/>
    <w:qFormat/>
    <w:uiPriority w:val="34"/>
    <w:pPr>
      <w:adjustRightInd/>
      <w:ind w:firstLine="420" w:firstLineChars="200"/>
    </w:pPr>
    <w:rPr>
      <w:rFonts w:eastAsia="仿宋_GB2312"/>
      <w:sz w:val="28"/>
    </w:rPr>
  </w:style>
  <w:style w:type="paragraph" w:customStyle="1" w:styleId="style4924">
    <w:name w:val="xl93"/>
    <w:basedOn w:val="style0"/>
    <w:next w:val="style4924"/>
    <w:qFormat/>
    <w:uiPriority w:val="0"/>
    <w:pPr>
      <w:widowControl/>
      <w:pBdr>
        <w:left w:val="single" w:sz="4" w:space="0" w:color="auto"/>
        <w:right w:val="single" w:sz="4" w:space="0" w:color="auto"/>
        <w:top w:val="single" w:sz="4" w:space="0" w:color="auto"/>
        <w:bottom w:val="single" w:sz="4" w:space="0" w:color="auto"/>
      </w:pBdr>
      <w:shd w:val="clear" w:color="000000" w:fill="ffffff"/>
      <w:adjustRightInd/>
      <w:spacing w:before="100" w:beforeAutospacing="true" w:after="100" w:afterAutospacing="true"/>
      <w:jc w:val="left"/>
    </w:pPr>
    <w:rPr>
      <w:rFonts w:ascii="仿宋" w:cs="宋体" w:eastAsia="仿宋" w:hAnsi="仿宋"/>
      <w:kern w:val="0"/>
      <w:sz w:val="20"/>
      <w:szCs w:val="20"/>
    </w:rPr>
  </w:style>
  <w:style w:type="paragraph" w:customStyle="1" w:styleId="style4925">
    <w:name w:val="正文样式 首行缩进:  0.74 厘米"/>
    <w:basedOn w:val="style0"/>
    <w:next w:val="style4925"/>
    <w:qFormat/>
    <w:uiPriority w:val="0"/>
    <w:pPr>
      <w:adjustRightInd/>
      <w:spacing w:before="156" w:beforeLines="50" w:lineRule="auto" w:line="360"/>
      <w:ind w:firstLine="420"/>
    </w:pPr>
    <w:rPr>
      <w:rFonts w:cs="宋体"/>
      <w:sz w:val="24"/>
      <w:szCs w:val="20"/>
    </w:rPr>
  </w:style>
  <w:style w:type="paragraph" w:customStyle="1" w:styleId="style4926">
    <w:name w:val="xl24"/>
    <w:basedOn w:val="style0"/>
    <w:next w:val="style4926"/>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lineRule="auto" w:line="360"/>
      <w:ind w:firstLine="200" w:firstLineChars="200"/>
      <w:jc w:val="left"/>
    </w:pPr>
    <w:rPr>
      <w:rFonts w:ascii="宋体" w:hAnsi="宋体"/>
      <w:kern w:val="0"/>
      <w:sz w:val="20"/>
      <w:szCs w:val="20"/>
    </w:rPr>
  </w:style>
  <w:style w:type="paragraph" w:customStyle="1" w:styleId="style4927">
    <w:name w:val="列出段落31"/>
    <w:basedOn w:val="style0"/>
    <w:next w:val="style4927"/>
    <w:qFormat/>
    <w:uiPriority w:val="0"/>
    <w:pPr>
      <w:adjustRightInd/>
      <w:spacing w:lineRule="auto" w:line="360"/>
      <w:ind w:firstLine="420" w:firstLineChars="200"/>
    </w:pPr>
    <w:rPr>
      <w:rFonts w:ascii="Calibri" w:hAnsi="Calibri"/>
      <w:sz w:val="24"/>
      <w:szCs w:val="22"/>
    </w:rPr>
  </w:style>
  <w:style w:type="paragraph" w:customStyle="1" w:styleId="style4928">
    <w:name w:val="Char Char1 Char Char Char Char Char Char Char Char Char Char Char Char Char Char Char"/>
    <w:basedOn w:val="style0"/>
    <w:next w:val="style4928"/>
    <w:qFormat/>
    <w:uiPriority w:val="0"/>
    <w:pPr>
      <w:widowControl/>
      <w:adjustRightInd/>
      <w:spacing w:after="160" w:lineRule="exact" w:line="240"/>
      <w:ind w:firstLine="200" w:firstLineChars="200"/>
      <w:jc w:val="left"/>
    </w:pPr>
    <w:rPr>
      <w:rFonts w:ascii="Verdana" w:hAnsi="Verdana"/>
      <w:kern w:val="0"/>
      <w:sz w:val="20"/>
      <w:szCs w:val="20"/>
      <w:lang w:eastAsia="en-US"/>
    </w:rPr>
  </w:style>
  <w:style w:type="paragraph" w:customStyle="1" w:styleId="style4929">
    <w:name w:val="Char Char112"/>
    <w:basedOn w:val="style0"/>
    <w:next w:val="style4929"/>
    <w:qFormat/>
    <w:uiPriority w:val="6"/>
    <w:pPr>
      <w:widowControl/>
      <w:spacing w:after="160" w:lineRule="exact" w:line="240"/>
      <w:jc w:val="left"/>
    </w:pPr>
    <w:rPr>
      <w:rFonts w:eastAsia="仿宋_GB2312"/>
      <w:sz w:val="28"/>
    </w:rPr>
  </w:style>
  <w:style w:type="paragraph" w:customStyle="1" w:styleId="style4930">
    <w:name w:val="正文 图"/>
    <w:basedOn w:val="style4459"/>
    <w:next w:val="style4930"/>
    <w:qFormat/>
    <w:uiPriority w:val="0"/>
    <w:pPr>
      <w:adjustRightInd/>
      <w:spacing w:before="0"/>
      <w:ind w:firstLine="0"/>
      <w:jc w:val="center"/>
    </w:pPr>
    <w:rPr>
      <w:rFonts w:ascii="微软雅黑" w:hAnsi="微软雅黑"/>
    </w:rPr>
  </w:style>
  <w:style w:type="paragraph" w:customStyle="1" w:styleId="style4931">
    <w:name w:val="xl92"/>
    <w:basedOn w:val="style0"/>
    <w:next w:val="style4931"/>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left"/>
    </w:pPr>
    <w:rPr>
      <w:rFonts w:ascii="仿宋" w:cs="宋体" w:eastAsia="仿宋" w:hAnsi="仿宋"/>
      <w:color w:val="000000"/>
      <w:kern w:val="0"/>
      <w:sz w:val="20"/>
      <w:szCs w:val="20"/>
    </w:rPr>
  </w:style>
  <w:style w:type="paragraph" w:customStyle="1" w:styleId="style4932">
    <w:name w:val="±íÑùÊ½"/>
    <w:basedOn w:val="style0"/>
    <w:next w:val="style4932"/>
    <w:qFormat/>
    <w:uiPriority w:val="0"/>
    <w:pPr>
      <w:widowControl/>
      <w:tabs>
        <w:tab w:val="left" w:leader="none" w:pos="840"/>
      </w:tabs>
      <w:overflowPunct w:val="false"/>
      <w:autoSpaceDE w:val="false"/>
      <w:autoSpaceDN w:val="false"/>
      <w:jc w:val="left"/>
      <w:textAlignment w:val="baseline"/>
    </w:pPr>
    <w:rPr>
      <w:rFonts w:ascii="Arial Narrow" w:hAnsi="Arial Narrow"/>
      <w:kern w:val="0"/>
      <w:sz w:val="18"/>
      <w:szCs w:val="20"/>
    </w:rPr>
  </w:style>
  <w:style w:type="paragraph" w:customStyle="1" w:styleId="style4933">
    <w:name w:val="Thf"/>
    <w:basedOn w:val="style4578"/>
    <w:next w:val="style4933"/>
    <w:qFormat/>
    <w:uiPriority w:val="0"/>
    <w:pPr>
      <w:ind w:left="0"/>
    </w:pPr>
    <w:rPr/>
  </w:style>
  <w:style w:type="paragraph" w:customStyle="1" w:styleId="style4934">
    <w:name w:val="xl79"/>
    <w:basedOn w:val="style0"/>
    <w:next w:val="style4934"/>
    <w:qFormat/>
    <w:uiPriority w:val="0"/>
    <w:pPr>
      <w:widowControl/>
      <w:pBdr>
        <w:left w:val="single" w:sz="4" w:space="0" w:color="auto"/>
        <w:right w:val="single" w:sz="4" w:space="0" w:color="auto"/>
        <w:top w:val="single" w:sz="4" w:space="0" w:color="auto"/>
        <w:bottom w:val="single" w:sz="4" w:space="0" w:color="auto"/>
      </w:pBdr>
      <w:adjustRightInd/>
      <w:spacing w:before="100" w:beforeAutospacing="true" w:after="100" w:afterAutospacing="true"/>
      <w:jc w:val="center"/>
    </w:pPr>
    <w:rPr>
      <w:rFonts w:ascii="仿宋" w:cs="宋体" w:eastAsia="仿宋" w:hAnsi="仿宋"/>
      <w:kern w:val="0"/>
      <w:sz w:val="20"/>
      <w:szCs w:val="20"/>
    </w:rPr>
  </w:style>
  <w:style w:type="paragraph" w:customStyle="1" w:styleId="style4935">
    <w:name w:val="subhead 2"/>
    <w:next w:val="style4935"/>
    <w:qFormat/>
    <w:uiPriority w:val="0"/>
    <w:pPr>
      <w:spacing w:after="60" w:lineRule="exact" w:line="240"/>
    </w:pPr>
    <w:rPr>
      <w:rFonts w:ascii="Arial" w:cs="Times New Roman" w:eastAsia="宋体" w:hAnsi="Arial"/>
      <w:b/>
      <w:sz w:val="22"/>
      <w:lang w:val="en-US" w:bidi="ar-SA" w:eastAsia="en-US"/>
    </w:rPr>
  </w:style>
  <w:style w:type="paragraph" w:customStyle="1" w:styleId="style4936">
    <w:name w:val="注释"/>
    <w:basedOn w:val="style0"/>
    <w:next w:val="style4936"/>
    <w:qFormat/>
    <w:uiPriority w:val="0"/>
    <w:pPr>
      <w:adjustRightInd/>
      <w:spacing w:lineRule="auto" w:line="360"/>
      <w:ind w:firstLine="480"/>
    </w:pPr>
    <w:rPr>
      <w:sz w:val="24"/>
    </w:rPr>
  </w:style>
  <w:style w:type="table" w:customStyle="1" w:styleId="style4937">
    <w:name w:val="网格型2"/>
    <w:basedOn w:val="style105"/>
    <w:next w:val="style4937"/>
    <w:qFormat/>
    <w:uiPriority w:val="39"/>
    <w:pPr/>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customStyle="1" w:styleId="style4938">
    <w:name w:val="网格型1"/>
    <w:basedOn w:val="style105"/>
    <w:next w:val="style4938"/>
    <w:qFormat/>
    <w:uiPriority w:val="39"/>
    <w:pPr/>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customStyle="1" w:styleId="style4939">
    <w:name w:val="网格型6"/>
    <w:basedOn w:val="style105"/>
    <w:next w:val="style4939"/>
    <w:qFormat/>
    <w:uiPriority w:val="39"/>
    <w:pPr/>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customStyle="1" w:styleId="style4940">
    <w:name w:val="网格型3"/>
    <w:basedOn w:val="style105"/>
    <w:next w:val="style4940"/>
    <w:qFormat/>
    <w:uiPriority w:val="39"/>
    <w:pPr/>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customStyle="1" w:styleId="style4941">
    <w:name w:val="网格型4"/>
    <w:basedOn w:val="style105"/>
    <w:next w:val="style4941"/>
    <w:qFormat/>
    <w:uiPriority w:val="39"/>
    <w:pPr/>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table" w:customStyle="1" w:styleId="style4942">
    <w:name w:val="网格型5"/>
    <w:basedOn w:val="style105"/>
    <w:next w:val="style4942"/>
    <w:qFormat/>
    <w:uiPriority w:val="39"/>
    <w:pPr/>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paragraph" w:customStyle="1" w:styleId="style4943">
    <w:name w:val="列出段落111"/>
    <w:basedOn w:val="style0"/>
    <w:next w:val="style4943"/>
    <w:qFormat/>
    <w:uiPriority w:val="34"/>
    <w:pPr>
      <w:ind w:firstLine="420" w:firstLineChars="200"/>
    </w:pPr>
    <w:rPr/>
  </w:style>
  <w:style w:type="character" w:customStyle="1" w:styleId="style4944">
    <w:name w:val="交叉引用"/>
    <w:next w:val="style4944"/>
    <w:qFormat/>
    <w:uiPriority w:val="1"/>
    <w:rPr>
      <w:rFonts w:ascii="Arial" w:eastAsia="黑体" w:hAnsi="Arial"/>
      <w:snapToGrid w:val="false"/>
      <w:color w:val="0000ff"/>
      <w:kern w:val="0"/>
      <w:sz w:val="20"/>
      <w:szCs w:val="21"/>
      <w:u w:val="single"/>
      <w:lang w:val="en-US" w:eastAsia="zh-CN"/>
    </w:rPr>
  </w:style>
  <w:style w:type="character" w:customStyle="1" w:styleId="style4945">
    <w:name w:val="正文缩进 字符1"/>
    <w:next w:val="style4945"/>
    <w:qFormat/>
    <w:uiPriority w:val="0"/>
    <w:rPr>
      <w:rFonts w:ascii="宋体" w:eastAsia="宋体"/>
      <w:snapToGrid w:val="false"/>
      <w:color w:val="000000"/>
      <w:kern w:val="28"/>
      <w:sz w:val="28"/>
      <w:lang w:val="en-US" w:bidi="ar-SA" w:eastAsia="zh-CN"/>
    </w:rPr>
  </w:style>
  <w:style w:type="character" w:customStyle="1" w:styleId="style4946">
    <w:name w:val="页脚 字符1"/>
    <w:next w:val="style4946"/>
    <w:qFormat/>
    <w:uiPriority w:val="99"/>
    <w:rPr>
      <w:kern w:val="2"/>
      <w:sz w:val="18"/>
      <w:szCs w:val="18"/>
    </w:rPr>
  </w:style>
  <w:style w:type="character" w:customStyle="1" w:styleId="style4947">
    <w:name w:val="页眉 字符1"/>
    <w:next w:val="style4947"/>
    <w:qFormat/>
    <w:uiPriority w:val="99"/>
    <w:rPr>
      <w:kern w:val="2"/>
      <w:sz w:val="18"/>
      <w:szCs w:val="18"/>
    </w:rPr>
  </w:style>
  <w:style w:type="character" w:customStyle="1" w:styleId="style4948">
    <w:name w:val="尾注文本 Char"/>
    <w:next w:val="style4948"/>
    <w:link w:val="style43"/>
    <w:qFormat/>
    <w:uiPriority w:val="0"/>
    <w:rPr>
      <w:kern w:val="2"/>
      <w:sz w:val="21"/>
      <w:szCs w:val="24"/>
      <w:lang w:val="zh-CN"/>
    </w:rPr>
  </w:style>
  <w:style w:type="character" w:customStyle="1" w:styleId="style4949">
    <w:name w:val="无间隔 Char"/>
    <w:next w:val="style4949"/>
    <w:link w:val="style4499"/>
    <w:qFormat/>
    <w:uiPriority w:val="99"/>
    <w:rPr>
      <w:kern w:val="2"/>
      <w:sz w:val="21"/>
      <w:szCs w:val="22"/>
    </w:rPr>
  </w:style>
  <w:style w:type="character" w:customStyle="1" w:styleId="style4950">
    <w:name w:val="标准文本 Char Char"/>
    <w:next w:val="style4950"/>
    <w:link w:val="style4951"/>
    <w:qFormat/>
    <w:uiPriority w:val="0"/>
    <w:rPr>
      <w:rFonts w:cs="宋体"/>
      <w:kern w:val="2"/>
      <w:sz w:val="24"/>
    </w:rPr>
  </w:style>
  <w:style w:type="paragraph" w:customStyle="1" w:styleId="style4951">
    <w:name w:val="标准文本"/>
    <w:basedOn w:val="style0"/>
    <w:next w:val="style4951"/>
    <w:link w:val="style4950"/>
    <w:qFormat/>
    <w:uiPriority w:val="0"/>
    <w:pPr>
      <w:adjustRightInd/>
      <w:spacing w:lineRule="auto" w:line="360"/>
      <w:ind w:firstLine="480" w:firstLineChars="200"/>
    </w:pPr>
    <w:rPr>
      <w:rFonts w:cs="宋体"/>
      <w:sz w:val="24"/>
      <w:szCs w:val="20"/>
    </w:rPr>
  </w:style>
  <w:style w:type="character" w:customStyle="1" w:styleId="style4952">
    <w:name w:val="Char Char213"/>
    <w:next w:val="style4952"/>
    <w:qFormat/>
    <w:uiPriority w:val="0"/>
    <w:rPr>
      <w:rFonts w:eastAsia="Century Gothic"/>
      <w:b/>
      <w:bCs/>
      <w:kern w:val="44"/>
      <w:sz w:val="32"/>
      <w:szCs w:val="44"/>
      <w:lang w:val="en-US" w:bidi="ar-SA" w:eastAsia="zh-CN"/>
    </w:rPr>
  </w:style>
  <w:style w:type="character" w:customStyle="1" w:styleId="style4953">
    <w:name w:val="apple-style-span"/>
    <w:next w:val="style4953"/>
    <w:qFormat/>
    <w:uiPriority w:val="0"/>
    <w:rPr>
      <w:rFonts w:ascii="Arial" w:cs="Arial" w:eastAsia="黑体" w:hAnsi="Arial"/>
      <w:snapToGrid w:val="false"/>
      <w:kern w:val="0"/>
      <w:szCs w:val="21"/>
    </w:rPr>
  </w:style>
  <w:style w:type="character" w:customStyle="1" w:styleId="style4954">
    <w:name w:val="15"/>
    <w:next w:val="style4954"/>
    <w:qFormat/>
    <w:uiPriority w:val="0"/>
    <w:rPr>
      <w:rFonts w:ascii="Calibri" w:hAnsi="Calibri" w:hint="default"/>
      <w:color w:val="0000ff"/>
      <w:u w:val="single"/>
    </w:rPr>
  </w:style>
  <w:style w:type="character" w:customStyle="1" w:styleId="style4955">
    <w:name w:val="16"/>
    <w:next w:val="style4955"/>
    <w:qFormat/>
    <w:uiPriority w:val="0"/>
    <w:rPr>
      <w:rFonts w:ascii="宋体" w:eastAsia="宋体" w:hAnsi="宋体" w:hint="eastAsia"/>
      <w:color w:val="000000"/>
      <w:sz w:val="20"/>
      <w:szCs w:val="20"/>
    </w:rPr>
  </w:style>
  <w:style w:type="character" w:customStyle="1" w:styleId="style4956">
    <w:name w:val="edui-unclickable"/>
    <w:next w:val="style4956"/>
    <w:qFormat/>
    <w:uiPriority w:val="0"/>
    <w:rPr>
      <w:color w:val="808080"/>
    </w:rPr>
  </w:style>
  <w:style w:type="character" w:customStyle="1" w:styleId="style4957">
    <w:name w:val="tpc_content1"/>
    <w:next w:val="style4957"/>
    <w:qFormat/>
    <w:uiPriority w:val="0"/>
    <w:rPr>
      <w:sz w:val="20"/>
      <w:szCs w:val="20"/>
    </w:rPr>
  </w:style>
  <w:style w:type="character" w:customStyle="1" w:styleId="style4958">
    <w:name w:val="正文文本缩进 字符"/>
    <w:next w:val="style4958"/>
    <w:qFormat/>
    <w:uiPriority w:val="0"/>
    <w:rPr>
      <w:rFonts w:ascii="Century Gothic" w:eastAsia="Century Gothic" w:hAnsi="Century Gothic"/>
      <w:kern w:val="2"/>
      <w:sz w:val="24"/>
      <w:lang w:val="en-US" w:bidi="ar-SA" w:eastAsia="zh-CN"/>
    </w:rPr>
  </w:style>
  <w:style w:type="character" w:customStyle="1" w:styleId="style4959">
    <w:name w:val="正文文本 2 字符"/>
    <w:next w:val="style4959"/>
    <w:qFormat/>
    <w:uiPriority w:val="0"/>
    <w:rPr>
      <w:rFonts w:ascii="Arial" w:eastAsia="宋体" w:hAnsi="Arial"/>
      <w:kern w:val="2"/>
      <w:sz w:val="24"/>
      <w:szCs w:val="24"/>
      <w:lang w:val="en-US" w:bidi="ar-SA" w:eastAsia="zh-CN"/>
    </w:rPr>
  </w:style>
  <w:style w:type="character" w:customStyle="1" w:styleId="style4960">
    <w:name w:val="edui-clickable2"/>
    <w:next w:val="style4960"/>
    <w:qFormat/>
    <w:uiPriority w:val="0"/>
    <w:rPr>
      <w:color w:val="0000ff"/>
      <w:u w:val="single"/>
    </w:rPr>
  </w:style>
  <w:style w:type="character" w:customStyle="1" w:styleId="style4961">
    <w:name w:val="style1"/>
    <w:next w:val="style4961"/>
    <w:qFormat/>
    <w:uiPriority w:val="0"/>
    <w:rPr>
      <w:rFonts w:ascii="Arial" w:cs="Arial" w:eastAsia="黑体" w:hAnsi="Arial"/>
      <w:snapToGrid w:val="false"/>
      <w:kern w:val="0"/>
      <w:szCs w:val="21"/>
    </w:rPr>
  </w:style>
  <w:style w:type="character" w:customStyle="1" w:styleId="style4962">
    <w:name w:val="zbggtop11 style5"/>
    <w:next w:val="style4962"/>
    <w:qFormat/>
    <w:uiPriority w:val="0"/>
    <w:rPr>
      <w:rFonts w:ascii="Arial" w:cs="Arial" w:eastAsia="黑体" w:hAnsi="Arial"/>
      <w:snapToGrid w:val="false"/>
      <w:kern w:val="0"/>
      <w:szCs w:val="21"/>
    </w:rPr>
  </w:style>
  <w:style w:type="character" w:customStyle="1" w:styleId="style4963">
    <w:name w:val="纯文本 Char Char Char Char Char Char Char Char Char Char Char Char Char Char Char"/>
    <w:next w:val="style4963"/>
    <w:qFormat/>
    <w:uiPriority w:val="0"/>
    <w:rPr>
      <w:rFonts w:ascii="宋体" w:cs="Courier New" w:eastAsia="宋体" w:hAnsi="Courier New"/>
      <w:snapToGrid w:val="false"/>
      <w:sz w:val="18"/>
      <w:szCs w:val="21"/>
      <w:lang w:val="en-US" w:bidi="ar-SA" w:eastAsia="zh-CN"/>
    </w:rPr>
  </w:style>
  <w:style w:type="character" w:customStyle="1" w:styleId="style4964">
    <w:name w:val="bulletintext1"/>
    <w:next w:val="style4964"/>
    <w:qFormat/>
    <w:uiPriority w:val="0"/>
    <w:rPr>
      <w:color w:val="000000"/>
      <w:sz w:val="18"/>
    </w:rPr>
  </w:style>
  <w:style w:type="paragraph" w:customStyle="1" w:styleId="style4965">
    <w:name w:val="_Style 947"/>
    <w:basedOn w:val="style0"/>
    <w:next w:val="style4274"/>
    <w:qFormat/>
    <w:uiPriority w:val="34"/>
    <w:pPr>
      <w:adjustRightInd/>
      <w:ind w:firstLine="420" w:firstLineChars="200"/>
    </w:pPr>
    <w:rPr/>
  </w:style>
  <w:style w:type="paragraph" w:customStyle="1" w:styleId="style4966">
    <w:name w:val="正文5"/>
    <w:next w:val="style4966"/>
    <w:qFormat/>
    <w:uiPriority w:val="0"/>
    <w:pPr>
      <w:jc w:val="both"/>
    </w:pPr>
    <w:rPr>
      <w:rFonts w:ascii="Times New Roman" w:cs="宋体" w:eastAsia="宋体" w:hAnsi="Times New Roman"/>
      <w:kern w:val="2"/>
      <w:sz w:val="21"/>
      <w:szCs w:val="21"/>
      <w:lang w:val="en-US" w:bidi="ar-SA" w:eastAsia="zh-CN"/>
    </w:rPr>
  </w:style>
  <w:style w:type="paragraph" w:customStyle="1" w:styleId="style4967">
    <w:name w:val="纯文本2"/>
    <w:basedOn w:val="style0"/>
    <w:next w:val="style4967"/>
    <w:qFormat/>
    <w:uiPriority w:val="0"/>
    <w:pPr>
      <w:adjustRightInd/>
      <w:snapToGrid w:val="false"/>
      <w:jc w:val="left"/>
    </w:pPr>
    <w:rPr>
      <w:rFonts w:ascii="Century Gothic" w:eastAsia="Century Gothic" w:hAnsi="楷体_GB2312"/>
      <w:szCs w:val="20"/>
    </w:rPr>
  </w:style>
  <w:style w:type="paragraph" w:customStyle="1" w:styleId="style4968">
    <w:name w:val="*Body 1"/>
    <w:next w:val="style4968"/>
    <w:qFormat/>
    <w:uiPriority w:val="0"/>
    <w:pPr>
      <w:spacing w:after="240" w:lineRule="auto" w:line="360"/>
      <w:ind w:left="-1276" w:firstLine="454"/>
    </w:pPr>
    <w:rPr>
      <w:rFonts w:ascii="Times New Roman" w:cs="Times New Roman" w:eastAsia="宋体" w:hAnsi="Times New Roman"/>
      <w:sz w:val="22"/>
      <w:lang w:val="en-US" w:bidi="ar-SA" w:eastAsia="en-US"/>
    </w:rPr>
  </w:style>
  <w:style w:type="paragraph" w:customStyle="1" w:styleId="style4969">
    <w:name w:val="font1"/>
    <w:basedOn w:val="style0"/>
    <w:next w:val="style4969"/>
    <w:qFormat/>
    <w:uiPriority w:val="0"/>
    <w:pPr>
      <w:widowControl/>
      <w:adjustRightInd/>
      <w:spacing w:before="100" w:beforeAutospacing="true" w:after="100" w:afterAutospacing="true"/>
      <w:jc w:val="left"/>
    </w:pPr>
    <w:rPr>
      <w:rFonts w:ascii="Century Gothic" w:hAnsi="Century Gothic"/>
      <w:kern w:val="0"/>
      <w:sz w:val="24"/>
      <w:szCs w:val="20"/>
    </w:rPr>
  </w:style>
  <w:style w:type="paragraph" w:customStyle="1" w:styleId="style4970">
    <w:name w:val="节"/>
    <w:basedOn w:val="style2"/>
    <w:next w:val="style4970"/>
    <w:qFormat/>
    <w:uiPriority w:val="0"/>
    <w:pPr>
      <w:tabs>
        <w:tab w:val="clear" w:pos="432"/>
      </w:tabs>
      <w:spacing w:before="160" w:after="160" w:lineRule="exact" w:line="720"/>
      <w:ind w:left="0" w:firstLine="0"/>
      <w:jc w:val="center"/>
    </w:pPr>
    <w:rPr>
      <w:rFonts w:ascii="Arial" w:eastAsia="楷体" w:hAnsi="Arial"/>
      <w:b w:val="false"/>
      <w:color w:val="000000"/>
      <w:spacing w:val="14"/>
      <w:kern w:val="24"/>
      <w:sz w:val="28"/>
      <w:szCs w:val="20"/>
      <w:lang w:val="en-US"/>
    </w:rPr>
  </w:style>
  <w:style w:type="paragraph" w:customStyle="1" w:styleId="style4971">
    <w:name w:val="Blockquote"/>
    <w:basedOn w:val="style0"/>
    <w:next w:val="style4971"/>
    <w:qFormat/>
    <w:uiPriority w:val="0"/>
    <w:pPr>
      <w:autoSpaceDE w:val="false"/>
      <w:autoSpaceDN w:val="false"/>
      <w:spacing w:before="100" w:after="100"/>
      <w:ind w:left="360" w:right="360"/>
      <w:jc w:val="left"/>
    </w:pPr>
    <w:rPr>
      <w:kern w:val="0"/>
      <w:sz w:val="24"/>
      <w:szCs w:val="20"/>
    </w:rPr>
  </w:style>
  <w:style w:type="paragraph" w:customStyle="1" w:styleId="style4972">
    <w:name w:val="p1"/>
    <w:basedOn w:val="style0"/>
    <w:next w:val="style4972"/>
    <w:qFormat/>
    <w:uiPriority w:val="0"/>
    <w:pPr>
      <w:widowControl/>
      <w:adjustRightInd/>
      <w:jc w:val="left"/>
    </w:pPr>
    <w:rPr>
      <w:rFonts w:ascii=".PingFang SC" w:eastAsia=".PingFang SC"/>
      <w:color w:val="454545"/>
      <w:kern w:val="0"/>
      <w:sz w:val="18"/>
      <w:szCs w:val="18"/>
    </w:rPr>
  </w:style>
  <w:style w:type="paragraph" w:customStyle="1" w:styleId="style4973">
    <w:name w:val="Table Paragraph"/>
    <w:basedOn w:val="style0"/>
    <w:next w:val="style4973"/>
    <w:qFormat/>
    <w:uiPriority w:val="0"/>
    <w:pPr>
      <w:adjustRightInd/>
      <w:jc w:val="left"/>
    </w:pPr>
    <w:rPr>
      <w:rFonts w:ascii="Calibri" w:hAnsi="Calibri"/>
      <w:kern w:val="0"/>
      <w:sz w:val="22"/>
      <w:szCs w:val="22"/>
      <w:lang w:eastAsia="en-US"/>
    </w:rPr>
  </w:style>
  <w:style w:type="paragraph" w:customStyle="1" w:styleId="style4974">
    <w:name w:val="Preformatted"/>
    <w:basedOn w:val="style0"/>
    <w:next w:val="style4974"/>
    <w:qFormat/>
    <w:uiPriority w:val="0"/>
    <w:pPr>
      <w:tabs>
        <w:tab w:val="left" w:leader="none" w:pos="0"/>
        <w:tab w:val="left" w:leader="none" w:pos="959"/>
        <w:tab w:val="left" w:leader="none" w:pos="1918"/>
        <w:tab w:val="left" w:leader="none" w:pos="2877"/>
        <w:tab w:val="left" w:leader="none" w:pos="3836"/>
        <w:tab w:val="left" w:leader="none" w:pos="4795"/>
        <w:tab w:val="left" w:leader="none" w:pos="5754"/>
        <w:tab w:val="left" w:leader="none" w:pos="6713"/>
        <w:tab w:val="left" w:leader="none" w:pos="7672"/>
        <w:tab w:val="left" w:leader="none" w:pos="8631"/>
        <w:tab w:val="left" w:leader="none" w:pos="9590"/>
      </w:tabs>
      <w:autoSpaceDE w:val="false"/>
      <w:autoSpaceDN w:val="false"/>
      <w:jc w:val="left"/>
    </w:pPr>
    <w:rPr>
      <w:rFonts w:ascii="楷体_GB2312" w:hAnsi="楷体_GB2312"/>
      <w:kern w:val="0"/>
      <w:sz w:val="20"/>
      <w:szCs w:val="20"/>
    </w:rPr>
  </w:style>
  <w:style w:type="paragraph" w:customStyle="1" w:styleId="style4975">
    <w:name w:val="xl22"/>
    <w:basedOn w:val="style0"/>
    <w:next w:val="style4975"/>
    <w:qFormat/>
    <w:uiPriority w:val="0"/>
    <w:pPr>
      <w:widowControl/>
      <w:pBdr>
        <w:left w:val="single" w:sz="4" w:space="0" w:color="auto"/>
        <w:right w:val="single" w:sz="4" w:space="0" w:color="auto"/>
        <w:bottom w:val="single" w:sz="4" w:space="0" w:color="auto"/>
      </w:pBdr>
      <w:adjustRightInd/>
      <w:spacing w:before="100" w:beforeAutospacing="true" w:after="100" w:afterAutospacing="true"/>
      <w:jc w:val="center"/>
    </w:pPr>
    <w:rPr>
      <w:rFonts w:ascii="Arial Unicode MS" w:eastAsia="Arial Unicode MS" w:hAnsi="Arial Unicode MS" w:hint="eastAsia"/>
      <w:kern w:val="0"/>
      <w:sz w:val="24"/>
      <w:szCs w:val="20"/>
    </w:rPr>
  </w:style>
  <w:style w:type="paragraph" w:customStyle="1" w:styleId="style4976">
    <w:name w:val="text-tag"/>
    <w:basedOn w:val="style0"/>
    <w:next w:val="style4976"/>
    <w:qFormat/>
    <w:uiPriority w:val="99"/>
    <w:pPr>
      <w:widowControl/>
      <w:adjustRightInd/>
      <w:spacing w:before="100" w:beforeAutospacing="true" w:after="100" w:afterAutospacing="true"/>
      <w:jc w:val="left"/>
    </w:pPr>
    <w:rPr>
      <w:rFonts w:ascii="宋体" w:cs="宋体" w:hAnsi="宋体"/>
      <w:kern w:val="0"/>
      <w:sz w:val="24"/>
    </w:rPr>
  </w:style>
  <w:style w:type="character" w:customStyle="1" w:styleId="style4977">
    <w:name w:val="ksfind_class_select1"/>
    <w:basedOn w:val="style65"/>
    <w:next w:val="style4977"/>
    <w:qFormat/>
    <w:uiPriority w:val="0"/>
    <w:rPr>
      <w:color w:val="000000"/>
      <w:shd w:val="clear" w:color="auto" w:fill="efd200"/>
    </w:rPr>
  </w:style>
  <w:style w:type="character" w:customStyle="1" w:styleId="style4978">
    <w:name w:val="font71"/>
    <w:next w:val="style4978"/>
    <w:qFormat/>
    <w:uiPriority w:val="0"/>
    <w:rPr>
      <w:rFonts w:ascii="宋体" w:cs="宋体" w:eastAsia="宋体" w:hAnsi="宋体" w:hint="eastAsia"/>
      <w:color w:val="000000"/>
      <w:sz w:val="22"/>
      <w:szCs w:val="22"/>
      <w:u w:val="none"/>
    </w:rPr>
  </w:style>
  <w:style w:type="character" w:customStyle="1" w:styleId="style4979">
    <w:name w:val="font91"/>
    <w:next w:val="style4979"/>
    <w:qFormat/>
    <w:uiPriority w:val="0"/>
    <w:rPr>
      <w:rFonts w:ascii="仿宋" w:cs="仿宋" w:eastAsia="仿宋" w:hAnsi="仿宋" w:hint="eastAsia"/>
      <w:color w:val="000000"/>
      <w:sz w:val="22"/>
      <w:szCs w:val="22"/>
      <w:u w:val="none"/>
    </w:rPr>
  </w:style>
  <w:style w:type="paragraph" w:customStyle="1" w:styleId="style4980">
    <w:name w:val="修订4"/>
    <w:next w:val="style4980"/>
    <w:qFormat/>
    <w:uiPriority w:val="99"/>
    <w:pPr/>
    <w:rPr>
      <w:rFonts w:ascii="Times New Roman" w:cs="Times New Roman" w:eastAsia="宋体" w:hAnsi="Times New Roman"/>
      <w:kern w:val="2"/>
      <w:sz w:val="21"/>
      <w:szCs w:val="24"/>
      <w:lang w:val="en-US" w:bidi="ar-SA" w:eastAsia="zh-CN"/>
    </w:rPr>
  </w:style>
  <w:style w:type="paragraph" w:customStyle="1" w:styleId="style4981">
    <w:name w:val="[Normal]"/>
    <w:next w:val="style4981"/>
    <w:qFormat/>
    <w:uiPriority w:val="0"/>
    <w:pPr>
      <w:widowControl w:val="false"/>
      <w:autoSpaceDE w:val="false"/>
      <w:autoSpaceDN w:val="false"/>
      <w:adjustRightInd w:val="false"/>
    </w:pPr>
    <w:rPr>
      <w:rFonts w:ascii="宋体" w:cs="宋体" w:eastAsia="宋体" w:hAnsi="Times New Roman" w:hint="eastAsia"/>
      <w:sz w:val="24"/>
      <w:szCs w:val="24"/>
      <w:lang w:val="en-US" w:bidi="ar-SA" w:eastAsia="zh-CN"/>
    </w:rPr>
  </w:style>
</w:styles>
</file>

<file path=word/_rels/document.xml.rels><?xml version="1.0" encoding="UTF-8"?>
<Relationships xmlns="http://schemas.openxmlformats.org/package/2006/relationships"><Relationship Id="rId20" Type="http://schemas.openxmlformats.org/officeDocument/2006/relationships/footer" Target="footer15.xml"/><Relationship Id="rId22" Type="http://schemas.openxmlformats.org/officeDocument/2006/relationships/header" Target="header17.xml"/><Relationship Id="rId21" Type="http://schemas.openxmlformats.org/officeDocument/2006/relationships/footer" Target="footer16.xml"/><Relationship Id="rId24" Type="http://schemas.openxmlformats.org/officeDocument/2006/relationships/styles" Target="styles.xml"/><Relationship Id="rId23" Type="http://schemas.openxmlformats.org/officeDocument/2006/relationships/footer" Target="footer18.xml"/><Relationship Id="rId1" Type="http://schemas.openxmlformats.org/officeDocument/2006/relationships/numbering" Target="numbering.xml"/><Relationship Id="rId2" Type="http://schemas.openxmlformats.org/officeDocument/2006/relationships/header" Target="header1.xml"/><Relationship Id="rId3" Type="http://schemas.openxmlformats.org/officeDocument/2006/relationships/footer" Target="footer2.xml"/><Relationship Id="rId4" Type="http://schemas.openxmlformats.org/officeDocument/2006/relationships/header" Target="header3.xml"/><Relationship Id="rId9" Type="http://schemas.openxmlformats.org/officeDocument/2006/relationships/image" Target="media/image2.emf"/><Relationship Id="rId26" Type="http://schemas.openxmlformats.org/officeDocument/2006/relationships/settings" Target="settings.xml"/><Relationship Id="rId25" Type="http://schemas.openxmlformats.org/officeDocument/2006/relationships/fontTable" Target="fontTable.xml"/><Relationship Id="rId28" Type="http://schemas.openxmlformats.org/officeDocument/2006/relationships/customXml" Target="../customXml/item1.xml"/><Relationship Id="rId27" Type="http://schemas.openxmlformats.org/officeDocument/2006/relationships/theme" Target="theme/theme1.xml"/><Relationship Id="rId5" Type="http://schemas.openxmlformats.org/officeDocument/2006/relationships/footer" Target="footer4.xml"/><Relationship Id="rId6" Type="http://schemas.openxmlformats.org/officeDocument/2006/relationships/footer" Target="footer5.xml"/><Relationship Id="rId7" Type="http://schemas.openxmlformats.org/officeDocument/2006/relationships/image" Target="media/image1.emf"/><Relationship Id="rId8" Type="http://schemas.openxmlformats.org/officeDocument/2006/relationships/oleObject" Target="embeddings/oleObject1.bin"/><Relationship Id="rId11" Type="http://schemas.openxmlformats.org/officeDocument/2006/relationships/header" Target="header6.xml"/><Relationship Id="rId10" Type="http://schemas.openxmlformats.org/officeDocument/2006/relationships/oleObject" Target="embeddings/oleObject2.bin"/><Relationship Id="rId13" Type="http://schemas.openxmlformats.org/officeDocument/2006/relationships/header" Target="header8.xml"/><Relationship Id="rId12" Type="http://schemas.openxmlformats.org/officeDocument/2006/relationships/footer" Target="footer7.xml"/><Relationship Id="rId15" Type="http://schemas.openxmlformats.org/officeDocument/2006/relationships/header" Target="header10.xml"/><Relationship Id="rId14" Type="http://schemas.openxmlformats.org/officeDocument/2006/relationships/footer" Target="footer9.xml"/><Relationship Id="rId17" Type="http://schemas.openxmlformats.org/officeDocument/2006/relationships/header" Target="header12.xml"/><Relationship Id="rId16" Type="http://schemas.openxmlformats.org/officeDocument/2006/relationships/footer" Target="footer11.xml"/><Relationship Id="rId19" Type="http://schemas.openxmlformats.org/officeDocument/2006/relationships/header" Target="header14.xml"/><Relationship Id="rId18"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Words>47506</Words>
  <Pages>91</Pages>
  <Characters>54566</Characters>
  <Application>WPS Office</Application>
  <DocSecurity>0</DocSecurity>
  <Paragraphs>3829</Paragraphs>
  <ScaleCrop>false</ScaleCrop>
  <Company>杭州市国内经济合作办公室</Company>
  <LinksUpToDate>false</LinksUpToDate>
  <CharactersWithSpaces>62462</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2021-08-03T16:22:00Z</dcterms:created>
  <dc:creator>玥</dc:creator>
  <lastModifiedBy>DBY-W09</lastModifiedBy>
  <lastPrinted>2021-12-31T19:06:00Z</lastPrinted>
  <dcterms:modified xsi:type="dcterms:W3CDTF">2025-04-02T13:04:58Z</dcterms:modified>
  <revision>303</revision>
  <dc:title>杭州市市民卡扩大发卡工程</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4F6C8762E3934D3CA01618F8A44409FD_13</vt:lpwstr>
  </property>
  <property fmtid="{D5CDD505-2E9C-101B-9397-08002B2CF9AE}" pid="5" name="KSOTemplateDocerSaveRecord">
    <vt:lpwstr>eyJoZGlkIjoiM2RmZmJmYmM3ZmI4YzdhZjM2MjExOGEwYWVlNDI0MWMiLCJ1c2VySWQiOiI0NDIxNTMyOTkifQ==</vt:lpwstr>
  </property>
</Properties>
</file>