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37AF5">
      <w:pPr>
        <w:adjustRightInd/>
        <w:spacing w:line="360" w:lineRule="auto"/>
        <w:rPr>
          <w:rFonts w:ascii="宋体" w:hAnsi="宋体" w:eastAsia="宋体" w:cs="仿宋_GB2312"/>
          <w:b/>
          <w:color w:val="auto"/>
          <w:sz w:val="44"/>
          <w:szCs w:val="44"/>
          <w:highlight w:val="none"/>
        </w:rPr>
      </w:pPr>
      <w:bookmarkStart w:id="176" w:name="_GoBack"/>
    </w:p>
    <w:p w14:paraId="2A419252">
      <w:pPr>
        <w:spacing w:line="240" w:lineRule="atLeast"/>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“名城绍兴 越来越好”央视宣传片项目</w:t>
      </w:r>
    </w:p>
    <w:p w14:paraId="1AD4C610">
      <w:pPr>
        <w:spacing w:line="240" w:lineRule="atLeast"/>
        <w:jc w:val="center"/>
        <w:outlineLvl w:val="0"/>
        <w:rPr>
          <w:rFonts w:hint="eastAsia" w:ascii="仿宋" w:hAnsi="仿宋" w:eastAsia="仿宋" w:cs="仿宋"/>
          <w:b/>
          <w:color w:val="auto"/>
          <w:sz w:val="52"/>
          <w:szCs w:val="52"/>
          <w:highlight w:val="none"/>
        </w:rPr>
      </w:pPr>
    </w:p>
    <w:p w14:paraId="3DAB8BA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14:paraId="6B2780EA">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42326271">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7D018164">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6FC7CEA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4F0C5725">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84D02F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45FFF00F">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5A32D346">
      <w:pPr>
        <w:snapToGrid w:val="0"/>
        <w:spacing w:line="360" w:lineRule="auto"/>
        <w:jc w:val="center"/>
        <w:rPr>
          <w:rFonts w:ascii="仿宋" w:hAnsi="仿宋" w:eastAsia="仿宋" w:cs="仿宋"/>
          <w:color w:val="auto"/>
          <w:sz w:val="32"/>
          <w:szCs w:val="32"/>
          <w:highlight w:val="none"/>
        </w:rPr>
      </w:pPr>
    </w:p>
    <w:p w14:paraId="2A1E8268">
      <w:pPr>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磋商编号： CGSHZJ-2025-N001121 </w:t>
      </w:r>
    </w:p>
    <w:tbl>
      <w:tblPr>
        <w:tblStyle w:val="15"/>
        <w:tblW w:w="7801" w:type="dxa"/>
        <w:jc w:val="center"/>
        <w:tblLayout w:type="fixed"/>
        <w:tblCellMar>
          <w:top w:w="0" w:type="dxa"/>
          <w:left w:w="108" w:type="dxa"/>
          <w:bottom w:w="0" w:type="dxa"/>
          <w:right w:w="108" w:type="dxa"/>
        </w:tblCellMar>
      </w:tblPr>
      <w:tblGrid>
        <w:gridCol w:w="2356"/>
        <w:gridCol w:w="5445"/>
      </w:tblGrid>
      <w:tr w14:paraId="7BECBC4A">
        <w:tblPrEx>
          <w:tblCellMar>
            <w:top w:w="0" w:type="dxa"/>
            <w:left w:w="108" w:type="dxa"/>
            <w:bottom w:w="0" w:type="dxa"/>
            <w:right w:w="108" w:type="dxa"/>
          </w:tblCellMar>
        </w:tblPrEx>
        <w:trPr>
          <w:trHeight w:val="454" w:hRule="atLeast"/>
          <w:jc w:val="center"/>
        </w:trPr>
        <w:tc>
          <w:tcPr>
            <w:tcW w:w="2356" w:type="dxa"/>
            <w:noWrap w:val="0"/>
            <w:vAlign w:val="center"/>
          </w:tcPr>
          <w:p w14:paraId="40F488C7">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744754220"/>
              </w:rPr>
              <w:t>采购单位</w:t>
            </w:r>
            <w:r>
              <w:rPr>
                <w:rFonts w:hint="eastAsia" w:ascii="仿宋" w:hAnsi="仿宋" w:eastAsia="仿宋" w:cs="仿宋"/>
                <w:color w:val="auto"/>
                <w:spacing w:val="0"/>
                <w:kern w:val="0"/>
                <w:sz w:val="32"/>
                <w:szCs w:val="32"/>
                <w:highlight w:val="none"/>
                <w:fitText w:val="2240" w:id="1744754220"/>
              </w:rPr>
              <w:t>：</w:t>
            </w:r>
          </w:p>
        </w:tc>
        <w:tc>
          <w:tcPr>
            <w:tcW w:w="5445" w:type="dxa"/>
            <w:noWrap w:val="0"/>
            <w:vAlign w:val="center"/>
          </w:tcPr>
          <w:p w14:paraId="44048079">
            <w:pPr>
              <w:spacing w:line="320" w:lineRule="exact"/>
              <w:outlineLvl w:val="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中国共产党绍兴市委员会宣传部</w:t>
            </w:r>
          </w:p>
        </w:tc>
      </w:tr>
      <w:tr w14:paraId="475549D4">
        <w:tblPrEx>
          <w:tblCellMar>
            <w:top w:w="0" w:type="dxa"/>
            <w:left w:w="108" w:type="dxa"/>
            <w:bottom w:w="0" w:type="dxa"/>
            <w:right w:w="108" w:type="dxa"/>
          </w:tblCellMar>
        </w:tblPrEx>
        <w:trPr>
          <w:trHeight w:val="454" w:hRule="atLeast"/>
          <w:jc w:val="center"/>
        </w:trPr>
        <w:tc>
          <w:tcPr>
            <w:tcW w:w="2356" w:type="dxa"/>
            <w:noWrap w:val="0"/>
            <w:vAlign w:val="center"/>
          </w:tcPr>
          <w:p w14:paraId="6E56E1D5">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noWrap w:val="0"/>
            <w:vAlign w:val="center"/>
          </w:tcPr>
          <w:p w14:paraId="62F0C983">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14:paraId="7FCCE126">
        <w:tblPrEx>
          <w:tblCellMar>
            <w:top w:w="0" w:type="dxa"/>
            <w:left w:w="108" w:type="dxa"/>
            <w:bottom w:w="0" w:type="dxa"/>
            <w:right w:w="108" w:type="dxa"/>
          </w:tblCellMar>
        </w:tblPrEx>
        <w:trPr>
          <w:trHeight w:val="454" w:hRule="atLeast"/>
          <w:jc w:val="center"/>
        </w:trPr>
        <w:tc>
          <w:tcPr>
            <w:tcW w:w="2356" w:type="dxa"/>
            <w:noWrap w:val="0"/>
            <w:vAlign w:val="center"/>
          </w:tcPr>
          <w:p w14:paraId="68820633">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07991319"/>
              </w:rPr>
              <w:t>监督单位</w:t>
            </w:r>
            <w:r>
              <w:rPr>
                <w:rFonts w:hint="eastAsia" w:ascii="仿宋" w:hAnsi="仿宋" w:eastAsia="仿宋" w:cs="仿宋"/>
                <w:color w:val="auto"/>
                <w:spacing w:val="0"/>
                <w:kern w:val="0"/>
                <w:sz w:val="32"/>
                <w:szCs w:val="32"/>
                <w:highlight w:val="none"/>
                <w:fitText w:val="2240" w:id="2007991319"/>
              </w:rPr>
              <w:t>：</w:t>
            </w:r>
          </w:p>
        </w:tc>
        <w:tc>
          <w:tcPr>
            <w:tcW w:w="5445" w:type="dxa"/>
            <w:noWrap w:val="0"/>
            <w:vAlign w:val="center"/>
          </w:tcPr>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45"/>
            </w:tblGrid>
            <w:tr w14:paraId="663B6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exact"/>
                <w:jc w:val="center"/>
              </w:trPr>
              <w:tc>
                <w:tcPr>
                  <w:tcW w:w="5445" w:type="dxa"/>
                  <w:tcBorders>
                    <w:top w:val="nil"/>
                    <w:left w:val="nil"/>
                    <w:bottom w:val="nil"/>
                    <w:right w:val="nil"/>
                    <w:tl2br w:val="nil"/>
                    <w:tr2bl w:val="nil"/>
                  </w:tcBorders>
                  <w:noWrap w:val="0"/>
                  <w:vAlign w:val="top"/>
                </w:tcPr>
                <w:p w14:paraId="58476262">
                  <w:pPr>
                    <w:spacing w:after="100" w:afterAutospacing="1" w:line="44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14:paraId="3AA0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exact"/>
                <w:jc w:val="center"/>
              </w:trPr>
              <w:tc>
                <w:tcPr>
                  <w:tcW w:w="5445" w:type="dxa"/>
                  <w:tcBorders>
                    <w:top w:val="nil"/>
                    <w:left w:val="nil"/>
                    <w:bottom w:val="nil"/>
                    <w:right w:val="nil"/>
                    <w:tl2br w:val="nil"/>
                    <w:tr2bl w:val="nil"/>
                  </w:tcBorders>
                  <w:noWrap w:val="0"/>
                  <w:vAlign w:val="top"/>
                </w:tcPr>
                <w:p w14:paraId="3FD69CC0">
                  <w:pPr>
                    <w:spacing w:after="100" w:afterAutospacing="1" w:line="44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绍兴市政务服务办公室</w:t>
                  </w:r>
                </w:p>
              </w:tc>
            </w:tr>
          </w:tbl>
          <w:p w14:paraId="0C4C773C">
            <w:pPr>
              <w:spacing w:after="100" w:afterAutospacing="1" w:line="440" w:lineRule="exact"/>
              <w:rPr>
                <w:rFonts w:ascii="仿宋" w:hAnsi="仿宋" w:eastAsia="仿宋" w:cs="仿宋"/>
                <w:color w:val="auto"/>
                <w:sz w:val="32"/>
                <w:szCs w:val="32"/>
                <w:highlight w:val="none"/>
              </w:rPr>
            </w:pPr>
          </w:p>
        </w:tc>
      </w:tr>
      <w:tr w14:paraId="56AF20DD">
        <w:tblPrEx>
          <w:tblCellMar>
            <w:top w:w="0" w:type="dxa"/>
            <w:left w:w="108" w:type="dxa"/>
            <w:bottom w:w="0" w:type="dxa"/>
            <w:right w:w="108" w:type="dxa"/>
          </w:tblCellMar>
        </w:tblPrEx>
        <w:trPr>
          <w:trHeight w:val="454" w:hRule="atLeast"/>
          <w:jc w:val="center"/>
        </w:trPr>
        <w:tc>
          <w:tcPr>
            <w:tcW w:w="7801" w:type="dxa"/>
            <w:gridSpan w:val="2"/>
            <w:noWrap w:val="0"/>
            <w:vAlign w:val="center"/>
          </w:tcPr>
          <w:p w14:paraId="3C649C53">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月</w:t>
            </w:r>
          </w:p>
        </w:tc>
      </w:tr>
    </w:tbl>
    <w:p w14:paraId="2D5D0AEB">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5F68AE2F">
      <w:pPr>
        <w:pStyle w:val="22"/>
        <w:rPr>
          <w:color w:val="auto"/>
          <w:highlight w:val="none"/>
        </w:rPr>
      </w:pPr>
    </w:p>
    <w:p w14:paraId="592DF9D4">
      <w:pPr>
        <w:spacing w:line="360" w:lineRule="auto"/>
        <w:jc w:val="center"/>
        <w:rPr>
          <w:rFonts w:hint="eastAsia" w:ascii="仿宋" w:hAnsi="仿宋" w:eastAsia="仿宋" w:cs="仿宋"/>
          <w:b/>
          <w:color w:val="auto"/>
          <w:sz w:val="48"/>
          <w:szCs w:val="48"/>
          <w:highlight w:val="none"/>
        </w:rPr>
      </w:pPr>
    </w:p>
    <w:p w14:paraId="316B02ED">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5ED609EE">
      <w:pPr>
        <w:spacing w:line="360" w:lineRule="auto"/>
        <w:rPr>
          <w:rFonts w:ascii="仿宋" w:hAnsi="仿宋" w:eastAsia="仿宋" w:cs="仿宋"/>
          <w:color w:val="auto"/>
          <w:sz w:val="32"/>
          <w:szCs w:val="32"/>
          <w:highlight w:val="none"/>
        </w:rPr>
      </w:pPr>
    </w:p>
    <w:p w14:paraId="54729335">
      <w:pPr>
        <w:spacing w:line="360" w:lineRule="auto"/>
        <w:rPr>
          <w:rFonts w:ascii="仿宋" w:hAnsi="仿宋" w:eastAsia="仿宋" w:cs="仿宋"/>
          <w:color w:val="auto"/>
          <w:sz w:val="32"/>
          <w:szCs w:val="32"/>
          <w:highlight w:val="none"/>
        </w:rPr>
      </w:pPr>
    </w:p>
    <w:p w14:paraId="15C57455">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3496D6F5">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65BE5287">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77D6E774">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1953E590">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35295105">
      <w:pPr>
        <w:spacing w:line="36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665054DF">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24AD5DDF">
      <w:pPr>
        <w:spacing w:line="360" w:lineRule="auto"/>
        <w:ind w:firstLine="549" w:firstLineChars="229"/>
        <w:rPr>
          <w:rFonts w:ascii="宋体" w:hAnsi="宋体" w:eastAsia="宋体" w:cs="仿宋_GB2312"/>
          <w:color w:val="auto"/>
          <w:sz w:val="24"/>
          <w:highlight w:val="none"/>
        </w:rPr>
      </w:pPr>
    </w:p>
    <w:p w14:paraId="50C8058E">
      <w:pPr>
        <w:spacing w:line="360" w:lineRule="auto"/>
        <w:ind w:firstLine="549" w:firstLineChars="229"/>
        <w:rPr>
          <w:rFonts w:ascii="宋体" w:hAnsi="宋体" w:eastAsia="宋体" w:cs="仿宋_GB2312"/>
          <w:color w:val="auto"/>
          <w:sz w:val="24"/>
          <w:highlight w:val="none"/>
        </w:rPr>
      </w:pPr>
    </w:p>
    <w:p w14:paraId="0BD88C87">
      <w:pPr>
        <w:spacing w:line="360" w:lineRule="auto"/>
        <w:ind w:firstLine="549" w:firstLineChars="229"/>
        <w:rPr>
          <w:rFonts w:ascii="宋体" w:hAnsi="宋体" w:eastAsia="宋体" w:cs="仿宋_GB2312"/>
          <w:color w:val="auto"/>
          <w:sz w:val="24"/>
          <w:highlight w:val="none"/>
        </w:rPr>
      </w:pPr>
    </w:p>
    <w:p w14:paraId="543382E2">
      <w:pPr>
        <w:spacing w:line="360" w:lineRule="auto"/>
        <w:ind w:firstLine="549" w:firstLineChars="229"/>
        <w:rPr>
          <w:rFonts w:ascii="宋体" w:hAnsi="宋体" w:eastAsia="宋体" w:cs="仿宋_GB2312"/>
          <w:color w:val="auto"/>
          <w:sz w:val="24"/>
          <w:highlight w:val="none"/>
        </w:rPr>
      </w:pPr>
    </w:p>
    <w:p w14:paraId="00F2815C">
      <w:pPr>
        <w:spacing w:line="360" w:lineRule="auto"/>
        <w:ind w:firstLine="549" w:firstLineChars="229"/>
        <w:rPr>
          <w:rFonts w:ascii="宋体" w:hAnsi="宋体" w:eastAsia="宋体" w:cs="仿宋_GB2312"/>
          <w:color w:val="auto"/>
          <w:sz w:val="24"/>
          <w:highlight w:val="none"/>
        </w:rPr>
      </w:pPr>
    </w:p>
    <w:p w14:paraId="1A34C1E3">
      <w:pPr>
        <w:spacing w:line="360" w:lineRule="auto"/>
        <w:ind w:firstLine="549" w:firstLineChars="229"/>
        <w:rPr>
          <w:rFonts w:ascii="宋体" w:hAnsi="宋体" w:eastAsia="宋体" w:cs="仿宋_GB2312"/>
          <w:color w:val="auto"/>
          <w:sz w:val="24"/>
          <w:highlight w:val="none"/>
        </w:rPr>
      </w:pPr>
    </w:p>
    <w:p w14:paraId="7A11390B">
      <w:pPr>
        <w:spacing w:line="360" w:lineRule="auto"/>
        <w:ind w:firstLine="549" w:firstLineChars="229"/>
        <w:rPr>
          <w:rFonts w:ascii="宋体" w:hAnsi="宋体" w:eastAsia="宋体" w:cs="仿宋_GB2312"/>
          <w:color w:val="auto"/>
          <w:sz w:val="24"/>
          <w:highlight w:val="none"/>
        </w:rPr>
      </w:pPr>
    </w:p>
    <w:p w14:paraId="39251E3B">
      <w:pPr>
        <w:spacing w:line="360" w:lineRule="auto"/>
        <w:ind w:firstLine="549" w:firstLineChars="229"/>
        <w:rPr>
          <w:rFonts w:ascii="宋体" w:hAnsi="宋体" w:eastAsia="宋体" w:cs="仿宋_GB2312"/>
          <w:color w:val="auto"/>
          <w:sz w:val="24"/>
          <w:highlight w:val="none"/>
        </w:rPr>
      </w:pPr>
    </w:p>
    <w:p w14:paraId="7C885583">
      <w:pPr>
        <w:spacing w:line="360" w:lineRule="auto"/>
        <w:ind w:firstLine="549" w:firstLineChars="229"/>
        <w:rPr>
          <w:rFonts w:ascii="宋体" w:hAnsi="宋体" w:eastAsia="宋体" w:cs="仿宋_GB2312"/>
          <w:color w:val="auto"/>
          <w:sz w:val="24"/>
          <w:highlight w:val="none"/>
        </w:rPr>
      </w:pPr>
    </w:p>
    <w:p w14:paraId="531C8AD8">
      <w:pPr>
        <w:spacing w:line="360" w:lineRule="auto"/>
        <w:ind w:firstLine="549" w:firstLineChars="229"/>
        <w:rPr>
          <w:rFonts w:ascii="宋体" w:hAnsi="宋体" w:eastAsia="宋体" w:cs="仿宋_GB2312"/>
          <w:color w:val="auto"/>
          <w:sz w:val="24"/>
          <w:highlight w:val="none"/>
        </w:rPr>
      </w:pPr>
    </w:p>
    <w:bookmarkEnd w:id="1"/>
    <w:p w14:paraId="284CBFC4">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649545"/>
      <w:bookmarkEnd w:id="2"/>
      <w:bookmarkStart w:id="3" w:name="_Hlt74728647"/>
      <w:bookmarkEnd w:id="3"/>
      <w:bookmarkStart w:id="4" w:name="_Hlt74707423"/>
      <w:bookmarkEnd w:id="4"/>
      <w:bookmarkStart w:id="5" w:name="_Hlt74729822"/>
      <w:bookmarkEnd w:id="5"/>
      <w:bookmarkStart w:id="6" w:name="第二部分"/>
      <w:bookmarkStart w:id="7" w:name="_Toc91899870"/>
      <w:bookmarkStart w:id="8" w:name="_Toc91899871"/>
    </w:p>
    <w:p w14:paraId="0AE59256">
      <w:pPr>
        <w:adjustRightInd/>
        <w:spacing w:line="336" w:lineRule="auto"/>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0593DD7">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58E5F66">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“名城绍兴 越来越好”央视宣传片项目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0"/>
          <w:rFonts w:hint="eastAsia" w:ascii="仿宋" w:hAnsi="仿宋" w:eastAsia="仿宋" w:cs="仿宋"/>
          <w:color w:val="auto"/>
          <w:sz w:val="24"/>
          <w:highlight w:val="none"/>
          <w:u w:val="single"/>
        </w:rPr>
        <w:t>https://www.zcygov.cn/</w:t>
      </w:r>
      <w:r>
        <w:rPr>
          <w:rStyle w:val="20"/>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2DEAC839">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9" w:name="_Toc28359089"/>
      <w:bookmarkStart w:id="10" w:name="_Toc35393798"/>
      <w:bookmarkStart w:id="11" w:name="_Toc35393629"/>
      <w:bookmarkStart w:id="12" w:name="_Toc28359012"/>
      <w:r>
        <w:rPr>
          <w:rFonts w:hint="eastAsia" w:ascii="黑体" w:hAnsi="黑体" w:eastAsia="黑体" w:cs="黑体"/>
          <w:b w:val="0"/>
          <w:bCs w:val="0"/>
          <w:color w:val="auto"/>
          <w:sz w:val="24"/>
          <w:szCs w:val="24"/>
          <w:highlight w:val="none"/>
        </w:rPr>
        <w:t>一、项目基本情况</w:t>
      </w:r>
      <w:bookmarkEnd w:id="9"/>
      <w:bookmarkEnd w:id="10"/>
      <w:bookmarkEnd w:id="11"/>
      <w:bookmarkEnd w:id="12"/>
    </w:p>
    <w:p w14:paraId="66B5221C">
      <w:pPr>
        <w:spacing w:line="336"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CGSHZJ-2025-N001121 </w:t>
      </w:r>
    </w:p>
    <w:p w14:paraId="4613D67A">
      <w:pPr>
        <w:spacing w:line="336"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“名城绍兴 越来越好”央视宣传片项目</w:t>
      </w:r>
    </w:p>
    <w:p w14:paraId="05E31E5D">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573E21DE">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预算金额（元）： </w:t>
      </w:r>
      <w:r>
        <w:rPr>
          <w:rFonts w:hint="eastAsia" w:ascii="仿宋" w:hAnsi="仿宋" w:eastAsia="仿宋" w:cs="仿宋"/>
          <w:b/>
          <w:color w:val="auto"/>
          <w:sz w:val="24"/>
          <w:highlight w:val="none"/>
          <w:lang w:val="en-US" w:eastAsia="zh-CN"/>
        </w:rPr>
        <w:t>9369720.00</w:t>
      </w:r>
    </w:p>
    <w:p w14:paraId="5E6268E7">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color w:val="auto"/>
          <w:sz w:val="24"/>
          <w:highlight w:val="none"/>
          <w:lang w:val="en-US" w:eastAsia="zh-CN"/>
        </w:rPr>
        <w:t>9369720.00</w:t>
      </w:r>
    </w:p>
    <w:p w14:paraId="0617398C">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96E7DD1">
      <w:pPr>
        <w:spacing w:line="336"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0F2D882">
      <w:pPr>
        <w:spacing w:line="336"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标项名称：“名城绍兴 越来越好”央视宣传片项目</w:t>
      </w:r>
    </w:p>
    <w:p w14:paraId="1A74A62E">
      <w:pPr>
        <w:spacing w:line="336" w:lineRule="auto"/>
        <w:ind w:firstLine="720" w:firstLineChars="3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0941DF8C">
      <w:pPr>
        <w:spacing w:line="360" w:lineRule="auto"/>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9369720.00</w:t>
      </w:r>
      <w:r>
        <w:rPr>
          <w:rFonts w:hint="eastAsia" w:ascii="仿宋" w:hAnsi="仿宋" w:eastAsia="仿宋" w:cs="仿宋"/>
          <w:bCs/>
          <w:color w:val="auto"/>
          <w:sz w:val="24"/>
          <w:highlight w:val="none"/>
          <w:lang w:val="en-US" w:eastAsia="zh-CN"/>
        </w:rPr>
        <w:t>元</w:t>
      </w:r>
    </w:p>
    <w:p w14:paraId="0F1FA690">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详见磋商文件。</w:t>
      </w:r>
    </w:p>
    <w:p w14:paraId="1F722206">
      <w:pPr>
        <w:spacing w:line="336"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1F46DFC8">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是，☐否。</w:t>
      </w:r>
    </w:p>
    <w:p w14:paraId="0704BCB2">
      <w:pPr>
        <w:spacing w:line="336" w:lineRule="auto"/>
        <w:ind w:firstLine="480" w:firstLineChars="200"/>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rPr>
        <w:t>二、申请人的资格要求</w:t>
      </w:r>
    </w:p>
    <w:p w14:paraId="43143B27">
      <w:pPr>
        <w:spacing w:line="336"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D5177CC">
      <w:pPr>
        <w:spacing w:line="336" w:lineRule="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5FC570DA">
      <w:pPr>
        <w:spacing w:line="336"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34FC94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BA6066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FBEF679">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18BF4562">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724EEF76">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FC9F229">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D1F37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3123032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B825548">
      <w:pPr>
        <w:spacing w:line="336" w:lineRule="auto"/>
        <w:ind w:firstLine="480" w:firstLineChars="200"/>
        <w:rPr>
          <w:rFonts w:hint="eastAsia" w:ascii="黑体" w:hAnsi="黑体" w:eastAsia="黑体" w:cs="黑体"/>
          <w:b w:val="0"/>
          <w:bCs w:val="0"/>
          <w:color w:val="auto"/>
          <w:sz w:val="24"/>
          <w:highlight w:val="none"/>
        </w:rPr>
      </w:pPr>
      <w:bookmarkStart w:id="13" w:name="_Toc28359014"/>
      <w:bookmarkStart w:id="14" w:name="_Toc35393631"/>
      <w:bookmarkStart w:id="15" w:name="_Toc35393800"/>
      <w:bookmarkStart w:id="16" w:name="_Toc28359091"/>
      <w:r>
        <w:rPr>
          <w:rFonts w:hint="eastAsia" w:ascii="黑体" w:hAnsi="黑体" w:eastAsia="黑体" w:cs="黑体"/>
          <w:b w:val="0"/>
          <w:bCs w:val="0"/>
          <w:color w:val="auto"/>
          <w:sz w:val="24"/>
          <w:highlight w:val="none"/>
        </w:rPr>
        <w:t>三、获取（下载）采购文件</w:t>
      </w:r>
      <w:bookmarkEnd w:id="13"/>
      <w:bookmarkEnd w:id="14"/>
      <w:bookmarkEnd w:id="15"/>
      <w:bookmarkEnd w:id="16"/>
    </w:p>
    <w:p w14:paraId="476A5C16">
      <w:pPr>
        <w:spacing w:line="336" w:lineRule="auto"/>
        <w:ind w:firstLine="54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3A0891E3">
      <w:pPr>
        <w:spacing w:line="336" w:lineRule="auto"/>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0"/>
          <w:rFonts w:hint="eastAsia" w:ascii="仿宋" w:hAnsi="仿宋" w:eastAsia="仿宋" w:cs="仿宋"/>
          <w:b/>
          <w:color w:val="auto"/>
          <w:sz w:val="24"/>
          <w:highlight w:val="none"/>
        </w:rPr>
        <w:t>https://www.zcygov.cn/</w:t>
      </w:r>
      <w:r>
        <w:rPr>
          <w:rStyle w:val="20"/>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7CBAC624">
      <w:pPr>
        <w:spacing w:line="336" w:lineRule="auto"/>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7608252D">
      <w:pPr>
        <w:spacing w:line="336" w:lineRule="auto"/>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0971208">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17" w:name="_Toc28359015"/>
      <w:bookmarkStart w:id="18" w:name="_Toc28359092"/>
      <w:bookmarkStart w:id="19" w:name="_Toc35393632"/>
      <w:bookmarkStart w:id="20" w:name="_Toc35393801"/>
      <w:r>
        <w:rPr>
          <w:rFonts w:hint="eastAsia" w:ascii="黑体" w:hAnsi="黑体" w:eastAsia="黑体" w:cs="黑体"/>
          <w:b w:val="0"/>
          <w:bCs w:val="0"/>
          <w:color w:val="auto"/>
          <w:sz w:val="24"/>
          <w:szCs w:val="24"/>
          <w:highlight w:val="none"/>
        </w:rPr>
        <w:t>四、响应文件提交</w:t>
      </w:r>
      <w:bookmarkEnd w:id="17"/>
      <w:bookmarkEnd w:id="18"/>
      <w:bookmarkEnd w:id="19"/>
      <w:bookmarkEnd w:id="20"/>
      <w:r>
        <w:rPr>
          <w:rFonts w:hint="eastAsia" w:ascii="黑体" w:hAnsi="黑体" w:eastAsia="黑体" w:cs="黑体"/>
          <w:b w:val="0"/>
          <w:bCs w:val="0"/>
          <w:color w:val="auto"/>
          <w:sz w:val="24"/>
          <w:szCs w:val="24"/>
          <w:highlight w:val="none"/>
        </w:rPr>
        <w:t>（上传）</w:t>
      </w:r>
    </w:p>
    <w:p w14:paraId="6CD16645">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80EF33A">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0"/>
          <w:rFonts w:hint="eastAsia" w:ascii="仿宋" w:hAnsi="仿宋" w:eastAsia="仿宋" w:cs="仿宋"/>
          <w:b/>
          <w:color w:val="auto"/>
          <w:kern w:val="2"/>
          <w:sz w:val="24"/>
          <w:szCs w:val="24"/>
          <w:highlight w:val="none"/>
        </w:rPr>
        <w:t>https://www.zcygov.cn/</w:t>
      </w:r>
      <w:r>
        <w:rPr>
          <w:rStyle w:val="20"/>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56DC8206">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1" w:name="_Toc35393633"/>
      <w:bookmarkStart w:id="22" w:name="_Toc28359016"/>
      <w:bookmarkStart w:id="23" w:name="_Toc28359093"/>
      <w:bookmarkStart w:id="24" w:name="_Toc35393802"/>
      <w:r>
        <w:rPr>
          <w:rFonts w:hint="eastAsia" w:ascii="黑体" w:hAnsi="黑体" w:eastAsia="黑体" w:cs="黑体"/>
          <w:b w:val="0"/>
          <w:bCs w:val="0"/>
          <w:color w:val="auto"/>
          <w:sz w:val="24"/>
          <w:szCs w:val="24"/>
          <w:highlight w:val="none"/>
        </w:rPr>
        <w:t>五、响应文件开启</w:t>
      </w:r>
      <w:bookmarkEnd w:id="21"/>
      <w:bookmarkEnd w:id="22"/>
      <w:bookmarkEnd w:id="23"/>
      <w:bookmarkEnd w:id="24"/>
    </w:p>
    <w:p w14:paraId="565C3CA2">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5367F48">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地点（网址）：政采云平台（https://www.zcygov.cn/）。</w:t>
      </w:r>
    </w:p>
    <w:p w14:paraId="6DC400F9">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5" w:name="_Toc35393634"/>
      <w:bookmarkStart w:id="26" w:name="_Toc28359017"/>
      <w:bookmarkStart w:id="27" w:name="_Toc28359094"/>
      <w:bookmarkStart w:id="28" w:name="_Toc35393803"/>
      <w:r>
        <w:rPr>
          <w:rFonts w:hint="eastAsia" w:ascii="黑体" w:hAnsi="黑体" w:eastAsia="黑体" w:cs="黑体"/>
          <w:b w:val="0"/>
          <w:bCs w:val="0"/>
          <w:color w:val="auto"/>
          <w:sz w:val="24"/>
          <w:szCs w:val="24"/>
          <w:highlight w:val="none"/>
        </w:rPr>
        <w:t>六、公告期限</w:t>
      </w:r>
      <w:bookmarkEnd w:id="25"/>
      <w:bookmarkEnd w:id="26"/>
      <w:bookmarkEnd w:id="27"/>
      <w:bookmarkEnd w:id="28"/>
    </w:p>
    <w:p w14:paraId="6899BC13">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705229AC">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9" w:name="_Toc35393804"/>
      <w:bookmarkStart w:id="30" w:name="_Toc35393635"/>
      <w:r>
        <w:rPr>
          <w:rFonts w:hint="eastAsia" w:ascii="黑体" w:hAnsi="黑体" w:eastAsia="黑体" w:cs="黑体"/>
          <w:b w:val="0"/>
          <w:bCs w:val="0"/>
          <w:color w:val="auto"/>
          <w:sz w:val="24"/>
          <w:szCs w:val="24"/>
          <w:highlight w:val="none"/>
        </w:rPr>
        <w:t>七、其他补充事宜</w:t>
      </w:r>
      <w:bookmarkEnd w:id="29"/>
      <w:bookmarkEnd w:id="30"/>
    </w:p>
    <w:p w14:paraId="79C92A8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6407673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17E898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3792B2">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color w:val="auto"/>
          <w:sz w:val="24"/>
          <w:highlight w:val="none"/>
          <w:u w:val="none"/>
        </w:rPr>
        <w:t>（3</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rPr>
        <w:t>磋商文件公告期限与磋商公告的公告期限一致。</w:t>
      </w:r>
    </w:p>
    <w:p w14:paraId="65E97D3F">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31" w:name="_Toc35393805"/>
      <w:bookmarkStart w:id="32" w:name="_Toc28359095"/>
      <w:bookmarkStart w:id="33" w:name="_Toc28359018"/>
      <w:bookmarkStart w:id="34" w:name="_Toc35393636"/>
      <w:r>
        <w:rPr>
          <w:rFonts w:hint="eastAsia" w:ascii="黑体" w:hAnsi="黑体" w:eastAsia="黑体" w:cs="黑体"/>
          <w:b w:val="0"/>
          <w:bCs w:val="0"/>
          <w:color w:val="auto"/>
          <w:sz w:val="24"/>
          <w:szCs w:val="24"/>
          <w:highlight w:val="none"/>
        </w:rPr>
        <w:t>八、凡对本次采购提出询问、质疑、投诉，请按以下方式联系</w:t>
      </w:r>
      <w:bookmarkEnd w:id="31"/>
      <w:bookmarkEnd w:id="32"/>
      <w:bookmarkEnd w:id="33"/>
      <w:bookmarkEnd w:id="34"/>
    </w:p>
    <w:p w14:paraId="244AF4B2">
      <w:pPr>
        <w:pStyle w:val="3"/>
        <w:numPr>
          <w:ilvl w:val="0"/>
          <w:numId w:val="0"/>
        </w:numPr>
        <w:spacing w:line="336" w:lineRule="auto"/>
        <w:ind w:firstLine="482" w:firstLineChars="200"/>
        <w:rPr>
          <w:rFonts w:ascii="仿宋" w:eastAsia="仿宋" w:cs="仿宋"/>
          <w:color w:val="auto"/>
          <w:sz w:val="24"/>
          <w:szCs w:val="24"/>
          <w:highlight w:val="none"/>
        </w:rPr>
      </w:pPr>
      <w:bookmarkStart w:id="35" w:name="_Toc28359096"/>
      <w:bookmarkStart w:id="36" w:name="_Toc35393806"/>
      <w:bookmarkStart w:id="37" w:name="_Toc28359019"/>
      <w:bookmarkStart w:id="38" w:name="_Toc35393637"/>
      <w:r>
        <w:rPr>
          <w:rFonts w:hint="eastAsia" w:ascii="仿宋" w:eastAsia="仿宋" w:cs="仿宋"/>
          <w:color w:val="auto"/>
          <w:sz w:val="24"/>
          <w:szCs w:val="24"/>
          <w:highlight w:val="none"/>
        </w:rPr>
        <w:t>1.采购人信息</w:t>
      </w:r>
      <w:bookmarkEnd w:id="35"/>
      <w:bookmarkEnd w:id="36"/>
      <w:bookmarkEnd w:id="37"/>
      <w:bookmarkEnd w:id="38"/>
      <w:r>
        <w:rPr>
          <w:rFonts w:hint="eastAsia" w:ascii="仿宋" w:eastAsia="仿宋" w:cs="仿宋"/>
          <w:color w:val="auto"/>
          <w:sz w:val="24"/>
          <w:szCs w:val="24"/>
          <w:highlight w:val="none"/>
        </w:rPr>
        <w:t>：</w:t>
      </w:r>
    </w:p>
    <w:p w14:paraId="0C316AA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_GB2312" w:hAnsi="仿宋_GB2312" w:eastAsia="仿宋_GB2312" w:cs="仿宋_GB2312"/>
          <w:color w:val="auto"/>
          <w:sz w:val="24"/>
          <w:highlight w:val="none"/>
        </w:rPr>
        <w:t>中国共产党绍兴市委员会宣传部</w:t>
      </w:r>
    </w:p>
    <w:p w14:paraId="523BA1F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 </w:t>
      </w:r>
      <w:r>
        <w:rPr>
          <w:rFonts w:hint="eastAsia" w:ascii="仿宋_GB2312" w:hAnsi="仿宋_GB2312" w:eastAsia="仿宋_GB2312" w:cs="仿宋_GB2312"/>
          <w:color w:val="auto"/>
          <w:sz w:val="24"/>
          <w:highlight w:val="none"/>
        </w:rPr>
        <w:t>绍兴市越城区洋江西路589号</w:t>
      </w:r>
    </w:p>
    <w:p w14:paraId="707409C1">
      <w:pPr>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74E935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_GB2312" w:hAnsi="仿宋_GB2312" w:eastAsia="仿宋_GB2312" w:cs="仿宋_GB2312"/>
          <w:color w:val="auto"/>
          <w:sz w:val="24"/>
          <w:highlight w:val="none"/>
        </w:rPr>
        <w:t>杜佳苏</w:t>
      </w:r>
      <w:r>
        <w:rPr>
          <w:rFonts w:hint="eastAsia" w:ascii="仿宋" w:hAnsi="仿宋" w:eastAsia="仿宋" w:cs="仿宋"/>
          <w:color w:val="auto"/>
          <w:sz w:val="24"/>
          <w:highlight w:val="none"/>
        </w:rPr>
        <w:t xml:space="preserve"> </w:t>
      </w:r>
    </w:p>
    <w:p w14:paraId="2D5D049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项目联系方式（询问）：0575-85122064</w:t>
      </w:r>
    </w:p>
    <w:p w14:paraId="60E5762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 </w:t>
      </w:r>
      <w:r>
        <w:rPr>
          <w:rFonts w:hint="eastAsia" w:ascii="仿宋_GB2312" w:hAnsi="仿宋_GB2312" w:eastAsia="仿宋_GB2312" w:cs="仿宋_GB2312"/>
          <w:color w:val="auto"/>
          <w:sz w:val="24"/>
          <w:highlight w:val="none"/>
        </w:rPr>
        <w:t>俞宏</w:t>
      </w:r>
    </w:p>
    <w:p w14:paraId="039C09D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_GB2312" w:hAnsi="仿宋_GB2312" w:eastAsia="仿宋_GB2312" w:cs="仿宋_GB2312"/>
          <w:color w:val="auto"/>
          <w:sz w:val="24"/>
          <w:highlight w:val="none"/>
        </w:rPr>
        <w:t>0575-85122064</w:t>
      </w:r>
    </w:p>
    <w:p w14:paraId="2924F1FD">
      <w:pPr>
        <w:pStyle w:val="3"/>
        <w:numPr>
          <w:ilvl w:val="0"/>
          <w:numId w:val="0"/>
        </w:numPr>
        <w:spacing w:line="336" w:lineRule="auto"/>
        <w:ind w:firstLine="482" w:firstLineChars="200"/>
        <w:rPr>
          <w:rFonts w:ascii="仿宋" w:eastAsia="仿宋" w:cs="仿宋"/>
          <w:color w:val="auto"/>
          <w:sz w:val="24"/>
          <w:highlight w:val="none"/>
        </w:rPr>
      </w:pPr>
      <w:bookmarkStart w:id="39" w:name="_Toc35393807"/>
      <w:bookmarkStart w:id="40" w:name="_Toc28359097"/>
      <w:bookmarkStart w:id="41" w:name="_Toc35393638"/>
      <w:bookmarkStart w:id="42" w:name="_Toc28359020"/>
      <w:r>
        <w:rPr>
          <w:rFonts w:hint="eastAsia" w:ascii="仿宋" w:eastAsia="仿宋" w:cs="仿宋"/>
          <w:color w:val="auto"/>
          <w:sz w:val="24"/>
          <w:szCs w:val="24"/>
          <w:highlight w:val="none"/>
        </w:rPr>
        <w:t>2.采购代理机构信息</w:t>
      </w:r>
      <w:bookmarkEnd w:id="39"/>
      <w:bookmarkEnd w:id="40"/>
      <w:bookmarkEnd w:id="41"/>
      <w:bookmarkEnd w:id="42"/>
      <w:r>
        <w:rPr>
          <w:rFonts w:hint="eastAsia" w:ascii="仿宋" w:eastAsia="仿宋" w:cs="仿宋"/>
          <w:color w:val="auto"/>
          <w:sz w:val="24"/>
          <w:szCs w:val="24"/>
          <w:highlight w:val="none"/>
        </w:rPr>
        <w:t>：</w:t>
      </w:r>
    </w:p>
    <w:p w14:paraId="7F2E0F6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7E2E0EB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14:paraId="49557D12">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0396CACC">
      <w:pPr>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0BC3CEF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r>
        <w:rPr>
          <w:rFonts w:hint="eastAsia" w:ascii="仿宋" w:hAnsi="仿宋" w:eastAsia="仿宋" w:cs="仿宋"/>
          <w:color w:val="auto"/>
          <w:sz w:val="24"/>
          <w:highlight w:val="none"/>
        </w:rPr>
        <w:t> </w:t>
      </w:r>
      <w:r>
        <w:rPr>
          <w:rFonts w:hint="eastAsia" w:ascii="仿宋" w:hAnsi="仿宋" w:eastAsia="仿宋" w:cs="仿宋"/>
          <w:color w:val="auto"/>
          <w:sz w:val="24"/>
          <w:highlight w:val="none"/>
        </w:rPr>
        <w:t xml:space="preserve"> </w:t>
      </w:r>
    </w:p>
    <w:p w14:paraId="3B46225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1A7750CB">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　</w:t>
      </w:r>
      <w:bookmarkStart w:id="43" w:name="_Toc28359021"/>
      <w:bookmarkStart w:id="44" w:name="_Toc35393808"/>
      <w:bookmarkStart w:id="45" w:name="_Toc35393639"/>
      <w:bookmarkStart w:id="46" w:name="_Toc28359098"/>
    </w:p>
    <w:p w14:paraId="02A32DE8">
      <w:pPr>
        <w:spacing w:line="336" w:lineRule="auto"/>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43"/>
    <w:bookmarkEnd w:id="44"/>
    <w:bookmarkEnd w:id="45"/>
    <w:bookmarkEnd w:id="46"/>
    <w:p w14:paraId="2FE3D72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称：绍兴市财政局       </w:t>
      </w:r>
    </w:p>
    <w:p w14:paraId="3FEFE92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址：绍兴市越城区凤林西路151号       </w:t>
      </w:r>
    </w:p>
    <w:p w14:paraId="1966160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xml:space="preserve">       </w:t>
      </w:r>
    </w:p>
    <w:p w14:paraId="2C90CCAF">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13486F2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14:paraId="4B01D53B">
      <w:pPr>
        <w:spacing w:line="336"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9E455A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4C567B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9E9E066">
      <w:pPr>
        <w:pStyle w:val="12"/>
        <w:spacing w:line="336" w:lineRule="auto"/>
        <w:ind w:firstLine="480" w:firstLineChars="200"/>
        <w:jc w:val="right"/>
        <w:rPr>
          <w:rFonts w:ascii="仿宋" w:hAnsi="仿宋" w:eastAsia="仿宋" w:cs="仿宋"/>
          <w:color w:val="auto"/>
          <w:sz w:val="24"/>
          <w:szCs w:val="24"/>
          <w:highlight w:val="none"/>
        </w:rPr>
      </w:pPr>
    </w:p>
    <w:p w14:paraId="6B4196E2">
      <w:pPr>
        <w:pStyle w:val="12"/>
        <w:spacing w:line="336" w:lineRule="auto"/>
        <w:ind w:firstLine="480" w:firstLineChars="200"/>
        <w:rPr>
          <w:rFonts w:ascii="仿宋" w:hAnsi="仿宋" w:eastAsia="仿宋" w:cs="仿宋"/>
          <w:color w:val="auto"/>
          <w:sz w:val="24"/>
          <w:szCs w:val="24"/>
          <w:highlight w:val="none"/>
        </w:rPr>
      </w:pPr>
    </w:p>
    <w:p w14:paraId="3A3B9300">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D1CBC82">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61721F2A">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619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noWrap w:val="0"/>
            <w:vAlign w:val="center"/>
          </w:tcPr>
          <w:p w14:paraId="775DA96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noWrap w:val="0"/>
            <w:vAlign w:val="center"/>
          </w:tcPr>
          <w:p w14:paraId="78E0E5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7F9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noWrap w:val="0"/>
            <w:vAlign w:val="center"/>
          </w:tcPr>
          <w:p w14:paraId="148534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noWrap w:val="0"/>
            <w:vAlign w:val="center"/>
          </w:tcPr>
          <w:p w14:paraId="5AFEF9DD">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7C03DCE1">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05AF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noWrap w:val="0"/>
            <w:vAlign w:val="center"/>
          </w:tcPr>
          <w:p w14:paraId="1B63C44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noWrap w:val="0"/>
            <w:vAlign w:val="center"/>
          </w:tcPr>
          <w:p w14:paraId="2DC88E0B">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CCF4D1D">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AC32C9A">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253C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noWrap w:val="0"/>
            <w:vAlign w:val="center"/>
          </w:tcPr>
          <w:p w14:paraId="641F69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noWrap w:val="0"/>
            <w:vAlign w:val="center"/>
          </w:tcPr>
          <w:p w14:paraId="7F767B86">
            <w:pPr>
              <w:autoSpaceDE w:val="0"/>
              <w:autoSpaceDN w:val="0"/>
              <w:spacing w:line="336"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7DFC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noWrap w:val="0"/>
            <w:vAlign w:val="center"/>
          </w:tcPr>
          <w:p w14:paraId="20F665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noWrap w:val="0"/>
            <w:vAlign w:val="center"/>
          </w:tcPr>
          <w:p w14:paraId="46CDDD2C">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3B2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noWrap w:val="0"/>
            <w:vAlign w:val="center"/>
          </w:tcPr>
          <w:p w14:paraId="6B8578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noWrap w:val="0"/>
            <w:vAlign w:val="center"/>
          </w:tcPr>
          <w:p w14:paraId="4C677411">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C005626">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C9E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noWrap w:val="0"/>
            <w:vAlign w:val="center"/>
          </w:tcPr>
          <w:p w14:paraId="5025A5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noWrap w:val="0"/>
            <w:vAlign w:val="center"/>
          </w:tcPr>
          <w:p w14:paraId="333CFF52">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087F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noWrap w:val="0"/>
            <w:vAlign w:val="center"/>
          </w:tcPr>
          <w:p w14:paraId="06047C7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noWrap w:val="0"/>
            <w:vAlign w:val="center"/>
          </w:tcPr>
          <w:p w14:paraId="124EBEBC">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26F3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noWrap w:val="0"/>
            <w:vAlign w:val="center"/>
          </w:tcPr>
          <w:p w14:paraId="24F802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noWrap w:val="0"/>
            <w:vAlign w:val="center"/>
          </w:tcPr>
          <w:p w14:paraId="6894CFAA">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751E285">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058F6BDA">
            <w:pPr>
              <w:autoSpaceDE w:val="0"/>
              <w:autoSpaceDN w:val="0"/>
              <w:spacing w:line="336" w:lineRule="auto"/>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DF9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noWrap w:val="0"/>
            <w:vAlign w:val="center"/>
          </w:tcPr>
          <w:p w14:paraId="493484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noWrap w:val="0"/>
            <w:vAlign w:val="center"/>
          </w:tcPr>
          <w:p w14:paraId="03B9DD60">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AE9B3E0">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14:paraId="60C3C878">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C1D2D73">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F7B24DA">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FE856E5">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09388CF">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ABEF3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12874A6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81F68AC">
            <w:pPr>
              <w:autoSpaceDE w:val="0"/>
              <w:autoSpaceDN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374252B9">
            <w:pPr>
              <w:pStyle w:val="22"/>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5CC2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noWrap w:val="0"/>
            <w:vAlign w:val="center"/>
          </w:tcPr>
          <w:p w14:paraId="1F7CA39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noWrap w:val="0"/>
            <w:vAlign w:val="center"/>
          </w:tcPr>
          <w:p w14:paraId="3E8BD225">
            <w:pPr>
              <w:spacing w:beforeLines="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3E27A301">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□A无方案讲解演示。</w:t>
            </w:r>
          </w:p>
          <w:p w14:paraId="5303230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6BC22B6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6DB8ADD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6F1BE2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AEF511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FB60B1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5D8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noWrap w:val="0"/>
            <w:vAlign w:val="center"/>
          </w:tcPr>
          <w:p w14:paraId="33C4591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040A14B1">
            <w:pPr>
              <w:snapToGrid w:val="0"/>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noWrap w:val="0"/>
            <w:vAlign w:val="center"/>
          </w:tcPr>
          <w:p w14:paraId="2311C974">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本项目不允许采购进口产品。</w:t>
            </w:r>
          </w:p>
          <w:p w14:paraId="2F165D91">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919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noWrap w:val="0"/>
            <w:vAlign w:val="center"/>
          </w:tcPr>
          <w:p w14:paraId="62EBD7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088A4869">
            <w:pPr>
              <w:snapToGrid w:val="0"/>
              <w:spacing w:line="336"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noWrap w:val="0"/>
            <w:vAlign w:val="center"/>
          </w:tcPr>
          <w:p w14:paraId="5B62F512">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876F1D">
            <w:pPr>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F9D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noWrap w:val="0"/>
            <w:vAlign w:val="center"/>
          </w:tcPr>
          <w:p w14:paraId="4A355C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noWrap w:val="0"/>
            <w:vAlign w:val="center"/>
          </w:tcPr>
          <w:p w14:paraId="06BC7EAC">
            <w:pPr>
              <w:snapToGrid w:val="0"/>
              <w:spacing w:line="336"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noWrap w:val="0"/>
            <w:vAlign w:val="center"/>
          </w:tcPr>
          <w:p w14:paraId="03DC3E45">
            <w:pPr>
              <w:snapToGrid w:val="0"/>
              <w:spacing w:line="336"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szCs w:val="24"/>
                <w:highlight w:val="none"/>
                <w:u w:val="single"/>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szCs w:val="24"/>
                <w:highlight w:val="none"/>
                <w:u w:val="single"/>
              </w:rPr>
              <w:t>租赁和商务服务业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D77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noWrap w:val="0"/>
            <w:vAlign w:val="center"/>
          </w:tcPr>
          <w:p w14:paraId="1E353D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noWrap w:val="0"/>
            <w:vAlign w:val="center"/>
          </w:tcPr>
          <w:p w14:paraId="1D509255">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noWrap w:val="0"/>
            <w:vAlign w:val="center"/>
          </w:tcPr>
          <w:p w14:paraId="5B473026">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58C1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noWrap w:val="0"/>
            <w:vAlign w:val="center"/>
          </w:tcPr>
          <w:p w14:paraId="2664AA0A">
            <w:pPr>
              <w:spacing w:line="336" w:lineRule="auto"/>
              <w:jc w:val="center"/>
              <w:rPr>
                <w:rFonts w:ascii="仿宋" w:hAnsi="仿宋" w:eastAsia="仿宋" w:cs="仿宋"/>
                <w:color w:val="auto"/>
                <w:sz w:val="24"/>
                <w:highlight w:val="none"/>
              </w:rPr>
            </w:pPr>
          </w:p>
        </w:tc>
        <w:tc>
          <w:tcPr>
            <w:tcW w:w="855" w:type="dxa"/>
            <w:vMerge w:val="continue"/>
            <w:noWrap w:val="0"/>
            <w:vAlign w:val="center"/>
          </w:tcPr>
          <w:p w14:paraId="1263DD1B">
            <w:pPr>
              <w:snapToGrid w:val="0"/>
              <w:spacing w:line="336" w:lineRule="auto"/>
              <w:rPr>
                <w:rFonts w:ascii="仿宋" w:hAnsi="仿宋" w:eastAsia="仿宋" w:cs="仿宋"/>
                <w:b/>
                <w:color w:val="auto"/>
                <w:sz w:val="24"/>
                <w:highlight w:val="none"/>
              </w:rPr>
            </w:pPr>
          </w:p>
        </w:tc>
        <w:tc>
          <w:tcPr>
            <w:tcW w:w="7516" w:type="dxa"/>
            <w:noWrap w:val="0"/>
            <w:vAlign w:val="center"/>
          </w:tcPr>
          <w:p w14:paraId="6F4D3958">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6C01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noWrap w:val="0"/>
            <w:vAlign w:val="center"/>
          </w:tcPr>
          <w:p w14:paraId="3CF6FA4D">
            <w:pPr>
              <w:spacing w:line="336" w:lineRule="auto"/>
              <w:jc w:val="center"/>
              <w:rPr>
                <w:rFonts w:ascii="仿宋" w:hAnsi="仿宋" w:eastAsia="仿宋" w:cs="仿宋"/>
                <w:color w:val="auto"/>
                <w:sz w:val="24"/>
                <w:highlight w:val="none"/>
              </w:rPr>
            </w:pPr>
          </w:p>
        </w:tc>
        <w:tc>
          <w:tcPr>
            <w:tcW w:w="855" w:type="dxa"/>
            <w:vMerge w:val="continue"/>
            <w:noWrap w:val="0"/>
            <w:vAlign w:val="center"/>
          </w:tcPr>
          <w:p w14:paraId="32C85BB7">
            <w:pPr>
              <w:snapToGrid w:val="0"/>
              <w:spacing w:line="336" w:lineRule="auto"/>
              <w:rPr>
                <w:rFonts w:ascii="仿宋" w:hAnsi="仿宋" w:eastAsia="仿宋" w:cs="仿宋"/>
                <w:b/>
                <w:color w:val="auto"/>
                <w:sz w:val="24"/>
                <w:highlight w:val="none"/>
              </w:rPr>
            </w:pPr>
          </w:p>
        </w:tc>
        <w:tc>
          <w:tcPr>
            <w:tcW w:w="7516" w:type="dxa"/>
            <w:noWrap w:val="0"/>
            <w:vAlign w:val="center"/>
          </w:tcPr>
          <w:p w14:paraId="1FEC89FA">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5F0BF50F">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882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noWrap w:val="0"/>
            <w:vAlign w:val="center"/>
          </w:tcPr>
          <w:p w14:paraId="3B019A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1" w:type="dxa"/>
            <w:gridSpan w:val="2"/>
            <w:noWrap w:val="0"/>
            <w:vAlign w:val="center"/>
          </w:tcPr>
          <w:p w14:paraId="6AE07C72">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6B1D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noWrap w:val="0"/>
            <w:vAlign w:val="center"/>
          </w:tcPr>
          <w:p w14:paraId="1B95453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1" w:type="dxa"/>
            <w:gridSpan w:val="2"/>
            <w:noWrap w:val="0"/>
            <w:vAlign w:val="center"/>
          </w:tcPr>
          <w:p w14:paraId="0CAD7E19">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B33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noWrap w:val="0"/>
            <w:vAlign w:val="center"/>
          </w:tcPr>
          <w:p w14:paraId="640CC7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1" w:type="dxa"/>
            <w:gridSpan w:val="2"/>
            <w:noWrap w:val="0"/>
            <w:vAlign w:val="center"/>
          </w:tcPr>
          <w:p w14:paraId="791EAE9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7000233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45C9BDC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5F3129C3">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C77886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657F1D3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1FE454A2">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02ECC52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4E6C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noWrap w:val="0"/>
            <w:vAlign w:val="center"/>
          </w:tcPr>
          <w:p w14:paraId="32B002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1" w:type="dxa"/>
            <w:gridSpan w:val="2"/>
            <w:noWrap w:val="0"/>
            <w:vAlign w:val="center"/>
          </w:tcPr>
          <w:p w14:paraId="646B0970">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188E558">
            <w:pPr>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035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noWrap w:val="0"/>
            <w:vAlign w:val="center"/>
          </w:tcPr>
          <w:p w14:paraId="25254962">
            <w:pPr>
              <w:spacing w:line="336" w:lineRule="auto"/>
              <w:jc w:val="center"/>
              <w:rPr>
                <w:rFonts w:ascii="仿宋" w:hAnsi="仿宋" w:eastAsia="仿宋" w:cs="仿宋"/>
                <w:color w:val="auto"/>
                <w:sz w:val="24"/>
                <w:highlight w:val="none"/>
              </w:rPr>
            </w:pPr>
          </w:p>
        </w:tc>
        <w:tc>
          <w:tcPr>
            <w:tcW w:w="8371" w:type="dxa"/>
            <w:gridSpan w:val="2"/>
            <w:noWrap w:val="0"/>
            <w:vAlign w:val="center"/>
          </w:tcPr>
          <w:p w14:paraId="5EE7BF31">
            <w:pPr>
              <w:spacing w:line="336"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49832945">
            <w:pPr>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4176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noWrap w:val="0"/>
            <w:vAlign w:val="center"/>
          </w:tcPr>
          <w:p w14:paraId="5D083FEC">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1" w:type="dxa"/>
            <w:gridSpan w:val="2"/>
            <w:noWrap w:val="0"/>
            <w:vAlign w:val="center"/>
          </w:tcPr>
          <w:p w14:paraId="50477BA2">
            <w:pPr>
              <w:spacing w:line="336" w:lineRule="auto"/>
              <w:rPr>
                <w:rFonts w:hint="eastAsia" w:ascii="仿宋" w:hAnsi="仿宋" w:eastAsia="仿宋" w:cs="仿宋"/>
                <w:b/>
                <w:bCs/>
                <w:color w:val="auto"/>
                <w:sz w:val="24"/>
                <w:szCs w:val="24"/>
                <w:highlight w:val="none"/>
                <w:u w:val="none"/>
              </w:rPr>
            </w:pPr>
            <w:r>
              <w:rPr>
                <w:rFonts w:hint="eastAsia" w:ascii="仿宋" w:hAnsi="仿宋" w:eastAsia="仿宋" w:cs="仿宋"/>
                <w:b/>
                <w:bCs/>
                <w:color w:val="auto"/>
                <w:sz w:val="24"/>
                <w:szCs w:val="24"/>
                <w:highlight w:val="none"/>
                <w:u w:val="none"/>
              </w:rPr>
              <w:t>中标单位需支付以下费用，并在投标报价中自行考虑：</w:t>
            </w:r>
          </w:p>
          <w:p w14:paraId="50BC43DC">
            <w:pPr>
              <w:numPr>
                <w:ilvl w:val="0"/>
                <w:numId w:val="5"/>
              </w:numPr>
              <w:snapToGrid w:val="0"/>
              <w:spacing w:line="400" w:lineRule="exact"/>
              <w:rPr>
                <w:color w:val="auto"/>
                <w:highlight w:val="none"/>
              </w:rPr>
            </w:pPr>
            <w:r>
              <w:rPr>
                <w:rFonts w:hint="eastAsia" w:ascii="仿宋" w:hAnsi="仿宋" w:eastAsia="仿宋" w:cs="仿宋"/>
                <w:color w:val="auto"/>
                <w:sz w:val="24"/>
                <w:highlight w:val="none"/>
                <w:u w:val="none"/>
              </w:rPr>
              <w:t>采购代理服务费:按代理协议约定的内容，中标单位需支付以下费用，并在投标报价中自行考虑:根据项目的中标金额，采用差额定率累进法进行计算,具体费率标准如下:中标金额在 100 万元以下部分服务招标均为1.5%:100-500 万部分服务招标收取0.8%:500万元-1000万</w:t>
            </w:r>
            <w:r>
              <w:rPr>
                <w:rFonts w:hint="eastAsia" w:ascii="仿宋" w:hAnsi="仿宋" w:eastAsia="仿宋" w:cs="仿宋"/>
                <w:color w:val="auto"/>
                <w:sz w:val="24"/>
                <w:highlight w:val="none"/>
                <w:u w:val="none"/>
                <w:lang w:val="en-US" w:eastAsia="zh-CN"/>
              </w:rPr>
              <w:t>部分</w:t>
            </w:r>
            <w:r>
              <w:rPr>
                <w:rFonts w:hint="eastAsia" w:ascii="仿宋" w:hAnsi="仿宋" w:eastAsia="仿宋" w:cs="仿宋"/>
                <w:color w:val="auto"/>
                <w:sz w:val="24"/>
                <w:highlight w:val="none"/>
                <w:u w:val="none"/>
              </w:rPr>
              <w:t>服务招标收取0.45%</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rPr>
              <w:t>本</w:t>
            </w:r>
            <w:r>
              <w:rPr>
                <w:rFonts w:hint="eastAsia" w:ascii="仿宋" w:hAnsi="仿宋" w:eastAsia="仿宋" w:cs="仿宋"/>
                <w:color w:val="auto"/>
                <w:sz w:val="24"/>
                <w:highlight w:val="none"/>
                <w:u w:val="none"/>
                <w:lang w:val="en-US" w:eastAsia="zh-CN"/>
              </w:rPr>
              <w:t>次</w:t>
            </w:r>
            <w:r>
              <w:rPr>
                <w:rFonts w:hint="eastAsia" w:ascii="仿宋" w:hAnsi="仿宋" w:eastAsia="仿宋" w:cs="仿宋"/>
                <w:color w:val="auto"/>
                <w:sz w:val="24"/>
                <w:highlight w:val="none"/>
                <w:u w:val="none"/>
              </w:rPr>
              <w:t>项目采购代理服务费</w:t>
            </w:r>
            <w:r>
              <w:rPr>
                <w:rFonts w:hint="eastAsia" w:ascii="仿宋" w:hAnsi="仿宋" w:eastAsia="仿宋" w:cs="仿宋"/>
                <w:color w:val="auto"/>
                <w:sz w:val="24"/>
                <w:highlight w:val="none"/>
                <w:u w:val="none"/>
                <w:lang w:val="en-US" w:eastAsia="zh-CN"/>
              </w:rPr>
              <w:t>实际</w:t>
            </w:r>
            <w:r>
              <w:rPr>
                <w:rFonts w:hint="eastAsia" w:ascii="仿宋" w:hAnsi="仿宋" w:eastAsia="仿宋" w:cs="仿宋"/>
                <w:color w:val="auto"/>
                <w:sz w:val="24"/>
                <w:highlight w:val="none"/>
                <w:u w:val="none"/>
              </w:rPr>
              <w:t>按协议价收取，金额为人民币10000元整（大写：壹万元整）</w:t>
            </w:r>
            <w:r>
              <w:rPr>
                <w:rFonts w:hint="eastAsia" w:ascii="仿宋" w:hAnsi="仿宋" w:eastAsia="仿宋" w:cs="仿宋"/>
                <w:color w:val="auto"/>
                <w:sz w:val="24"/>
                <w:szCs w:val="24"/>
                <w:highlight w:val="none"/>
                <w:u w:val="none"/>
              </w:rPr>
              <w:t>。</w:t>
            </w:r>
          </w:p>
          <w:p w14:paraId="5AF7FCB0">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2.代理服务费的交纳方式：</w:t>
            </w:r>
          </w:p>
          <w:p w14:paraId="7DF56CA9">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用银行支票、汇票、电汇、现金等付款方式直接交纳代理服务费。</w:t>
            </w:r>
          </w:p>
          <w:p w14:paraId="4619041B">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公司名称：绍兴虬实企业管理咨询有限公司</w:t>
            </w:r>
          </w:p>
          <w:p w14:paraId="45721932">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账    号：2006767942000015</w:t>
            </w:r>
          </w:p>
          <w:p w14:paraId="27948EEE">
            <w:pPr>
              <w:kinsoku/>
              <w:overflowPunct/>
              <w:topLinePunct w:val="0"/>
              <w:bidi w:val="0"/>
              <w:snapToGrid w:val="0"/>
              <w:spacing w:beforeAutospacing="0" w:afterAutospacing="0" w:line="400" w:lineRule="exact"/>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rPr>
              <w:t>开 户 行：绍兴银行股份有限公司禹陵支行</w:t>
            </w:r>
          </w:p>
          <w:p w14:paraId="381DB87E">
            <w:pPr>
              <w:spacing w:line="336" w:lineRule="auto"/>
              <w:rPr>
                <w:rFonts w:ascii="仿宋" w:hAnsi="仿宋" w:eastAsia="仿宋" w:cs="仿宋"/>
                <w:color w:val="auto"/>
                <w:highlight w:val="none"/>
              </w:rPr>
            </w:pPr>
            <w:r>
              <w:rPr>
                <w:rFonts w:hint="eastAsia" w:ascii="仿宋" w:hAnsi="仿宋" w:eastAsia="仿宋" w:cs="仿宋"/>
                <w:b w:val="0"/>
                <w:bCs w:val="0"/>
                <w:color w:val="auto"/>
                <w:sz w:val="24"/>
                <w:szCs w:val="24"/>
                <w:highlight w:val="none"/>
                <w:u w:val="none"/>
              </w:rPr>
              <w:t>3.领取中标通知书前交纳。</w:t>
            </w:r>
          </w:p>
        </w:tc>
      </w:tr>
      <w:tr w14:paraId="5548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6FA54E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115D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3A9B582F">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46DE0A39">
      <w:pPr>
        <w:snapToGrid w:val="0"/>
        <w:spacing w:line="336" w:lineRule="auto"/>
        <w:jc w:val="center"/>
        <w:rPr>
          <w:rFonts w:ascii="仿宋" w:hAnsi="仿宋" w:eastAsia="仿宋" w:cs="仿宋"/>
          <w:b/>
          <w:color w:val="auto"/>
          <w:sz w:val="32"/>
          <w:szCs w:val="20"/>
          <w:highlight w:val="none"/>
        </w:rPr>
      </w:pPr>
    </w:p>
    <w:p w14:paraId="7C10CC2C">
      <w:pPr>
        <w:adjustRightInd/>
        <w:spacing w:line="336"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6DC0EE7C">
      <w:pPr>
        <w:snapToGrid w:val="0"/>
        <w:spacing w:line="336" w:lineRule="auto"/>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7CDE8696">
      <w:pPr>
        <w:snapToGrid w:val="0"/>
        <w:spacing w:line="336" w:lineRule="auto"/>
        <w:ind w:firstLine="480" w:firstLineChars="200"/>
        <w:jc w:val="left"/>
        <w:rPr>
          <w:rFonts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2C0773A5">
      <w:pPr>
        <w:adjustRightInd/>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E0987A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7D61EA2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14:paraId="21B8B27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14:paraId="57BAF14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5F5544E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4D307A9">
      <w:pPr>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3A69BAE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0"/>
          <w:rFonts w:hint="eastAsia" w:ascii="仿宋" w:hAnsi="仿宋" w:eastAsia="仿宋" w:cs="仿宋"/>
          <w:snapToGrid/>
          <w:color w:val="auto"/>
          <w:kern w:val="2"/>
          <w:sz w:val="24"/>
          <w:szCs w:val="24"/>
          <w:highlight w:val="none"/>
        </w:rPr>
        <w:t>https://www.zcygov.cn/</w:t>
      </w:r>
      <w:r>
        <w:rPr>
          <w:rStyle w:val="20"/>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1C0FB01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126A02A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3025D6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9686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58AFD2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42A40B9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018131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48470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5C163C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3E475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4D3F4C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7ADB91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3A7342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A4D730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AAE07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0E750F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BA043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6B77BC5A">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B92B6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4C61C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1DA8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3D5830B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67DB13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1A149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E08C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A0866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EC3A8A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4.1供应商磋商所使用的资格、信誉、荣誉与企业认证必须为本单位所拥有。供应商磋商所使用的项目实施人员必须为本单位正式员工。</w:t>
      </w:r>
    </w:p>
    <w:p w14:paraId="5481E6F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5A77EA3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0FF70DC0">
      <w:pPr>
        <w:snapToGrid w:val="0"/>
        <w:spacing w:line="336" w:lineRule="auto"/>
        <w:ind w:firstLine="643" w:firstLineChars="200"/>
        <w:jc w:val="left"/>
        <w:rPr>
          <w:rFonts w:ascii="仿宋" w:hAnsi="仿宋" w:eastAsia="仿宋" w:cs="仿宋"/>
          <w:b/>
          <w:color w:val="auto"/>
          <w:sz w:val="32"/>
          <w:szCs w:val="32"/>
          <w:highlight w:val="none"/>
        </w:rPr>
      </w:pPr>
    </w:p>
    <w:p w14:paraId="61E27642">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29458ECE">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政府采购方式</w:t>
      </w:r>
    </w:p>
    <w:p w14:paraId="212604EC">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19651EEE">
      <w:pPr>
        <w:snapToGrid w:val="0"/>
        <w:spacing w:line="336"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14:paraId="125E708D">
      <w:pPr>
        <w:snapToGrid w:val="0"/>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14:paraId="24FFB328">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2.磋商委托</w:t>
      </w:r>
    </w:p>
    <w:p w14:paraId="2524F9CA">
      <w:pPr>
        <w:pStyle w:val="7"/>
        <w:tabs>
          <w:tab w:val="left" w:pos="454"/>
        </w:tabs>
        <w:spacing w:line="336" w:lineRule="auto"/>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0C09F71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3.磋商费用</w:t>
      </w:r>
    </w:p>
    <w:p w14:paraId="3B6DC1B7">
      <w:pPr>
        <w:pStyle w:val="7"/>
        <w:tabs>
          <w:tab w:val="left" w:pos="454"/>
        </w:tabs>
        <w:spacing w:line="336" w:lineRule="auto"/>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0C957DE0">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4.磋商文件</w:t>
      </w:r>
    </w:p>
    <w:p w14:paraId="04E8BF8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0A775655">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79AE5FA9">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26F0A778">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1212A91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8B0B9E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621D688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136B3BA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7C1115A">
      <w:pPr>
        <w:snapToGrid w:val="0"/>
        <w:spacing w:line="336"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429FC8D6">
      <w:pPr>
        <w:pStyle w:val="9"/>
        <w:spacing w:line="336" w:lineRule="auto"/>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7F274E95">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53EBD933">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150AB50">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66330388">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4EA2FE5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0A81F41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767E0F4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80E0560">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54444D94">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0CDEB56B">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65CB1C89">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17B072D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7F63D1DA">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EC808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6F333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D7B5C2F">
      <w:pPr>
        <w:snapToGrid w:val="0"/>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55815A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E62EAF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A9CA6F2">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F718F7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457B26C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42924EF">
      <w:pPr>
        <w:snapToGrid w:val="0"/>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09BDA09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35E18C3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6D1820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FF620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7DBA6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6F652C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F5FBCF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F16A5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07A273F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56D2B4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516773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A340F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7FE577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46A42AF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AA8AF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B9925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8F9F6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AF0DF2D">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0487EB4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1B0429D">
      <w:pPr>
        <w:adjustRightInd/>
        <w:snapToGrid w:val="0"/>
        <w:spacing w:line="336" w:lineRule="auto"/>
        <w:ind w:firstLine="482"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076E9EC1">
      <w:pPr>
        <w:adjustRightInd/>
        <w:snapToGrid w:val="0"/>
        <w:spacing w:line="336"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2.3.1磋商一览表（报价表）；</w:t>
      </w:r>
    </w:p>
    <w:p w14:paraId="7E2A263A">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（如有）；</w:t>
      </w:r>
    </w:p>
    <w:p w14:paraId="035A407B">
      <w:pPr>
        <w:autoSpaceDE w:val="0"/>
        <w:autoSpaceDN w:val="0"/>
        <w:adjustRightInd w:val="0"/>
        <w:spacing w:line="240"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（如有）。</w:t>
      </w:r>
    </w:p>
    <w:p w14:paraId="01F4522D">
      <w:pPr>
        <w:adjustRightInd w:val="0"/>
        <w:snapToGrid w:val="0"/>
        <w:spacing w:line="336" w:lineRule="auto"/>
        <w:ind w:firstLine="482" w:firstLineChars="200"/>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618A22FF">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37430A2">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0836D12F">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4DD009E3">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CA9F6A">
      <w:pPr>
        <w:pStyle w:val="12"/>
        <w:spacing w:line="336" w:lineRule="auto"/>
        <w:ind w:firstLine="482" w:firstLineChars="200"/>
        <w:rPr>
          <w:rFonts w:ascii="仿宋" w:hAnsi="仿宋" w:eastAsia="仿宋" w:cs="仿宋"/>
          <w:b/>
          <w:color w:val="auto"/>
          <w:sz w:val="24"/>
          <w:szCs w:val="24"/>
          <w:highlight w:val="none"/>
        </w:rPr>
      </w:pPr>
      <w:r>
        <w:rPr>
          <w:rFonts w:hint="default"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 xml:space="preserve"> 响应文件的编制和签署</w:t>
      </w:r>
    </w:p>
    <w:p w14:paraId="046F24F8">
      <w:pPr>
        <w:spacing w:line="336" w:lineRule="auto"/>
        <w:ind w:firstLine="480" w:firstLineChars="200"/>
        <w:rPr>
          <w:rFonts w:ascii="仿宋" w:hAnsi="仿宋" w:eastAsia="仿宋" w:cs="仿宋"/>
          <w:b/>
          <w:color w:val="auto"/>
          <w:sz w:val="24"/>
          <w:highlight w:val="none"/>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C2458A4">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7956187">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2C0D1FBB">
      <w:pPr>
        <w:pStyle w:val="24"/>
        <w:snapToGrid w:val="0"/>
        <w:spacing w:before="0" w:line="336" w:lineRule="auto"/>
        <w:ind w:firstLine="480"/>
        <w:rPr>
          <w:rFonts w:ascii="仿宋" w:hAnsi="仿宋" w:eastAsia="仿宋" w:cs="仿宋"/>
          <w:b/>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4E1978E6">
      <w:pPr>
        <w:pStyle w:val="24"/>
        <w:snapToGrid w:val="0"/>
        <w:spacing w:before="0" w:line="336" w:lineRule="auto"/>
        <w:ind w:firstLine="480"/>
        <w:rPr>
          <w:rFonts w:ascii="仿宋" w:hAnsi="仿宋" w:eastAsia="仿宋" w:cs="仿宋"/>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C9776BF">
      <w:pPr>
        <w:pStyle w:val="24"/>
        <w:snapToGrid w:val="0"/>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2989CBB2">
      <w:pPr>
        <w:pStyle w:val="24"/>
        <w:spacing w:before="0" w:line="336" w:lineRule="auto"/>
        <w:ind w:firstLine="482" w:firstLineChars="200"/>
        <w:rPr>
          <w:rFonts w:ascii="仿宋" w:hAnsi="仿宋" w:eastAsia="仿宋" w:cs="仿宋"/>
          <w:b/>
          <w:color w:val="auto"/>
          <w:szCs w:val="24"/>
          <w:highlight w:val="none"/>
        </w:rPr>
      </w:pPr>
      <w:r>
        <w:rPr>
          <w:rFonts w:hint="default" w:ascii="仿宋" w:hAnsi="仿宋" w:eastAsia="仿宋" w:cs="仿宋"/>
          <w:b/>
          <w:color w:val="auto"/>
          <w:szCs w:val="24"/>
          <w:highlight w:val="none"/>
          <w:lang w:val="en-US"/>
        </w:rPr>
        <w:t>5</w:t>
      </w:r>
      <w:r>
        <w:rPr>
          <w:rFonts w:hint="eastAsia" w:ascii="仿宋" w:hAnsi="仿宋" w:eastAsia="仿宋" w:cs="仿宋"/>
          <w:b/>
          <w:color w:val="auto"/>
          <w:szCs w:val="24"/>
          <w:highlight w:val="none"/>
        </w:rPr>
        <w:t>. 磋商响应文件的提交、补充、修改、撤回</w:t>
      </w:r>
    </w:p>
    <w:p w14:paraId="56E72958">
      <w:pPr>
        <w:pStyle w:val="24"/>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1F7EAD73">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5E8810DF">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69A50C43">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040ED25">
      <w:pPr>
        <w:spacing w:line="336" w:lineRule="auto"/>
        <w:ind w:firstLine="480" w:firstLineChars="200"/>
        <w:rPr>
          <w:rFonts w:ascii="仿宋" w:hAnsi="仿宋" w:eastAsia="仿宋" w:cs="仿宋"/>
          <w:b/>
          <w:color w:val="auto"/>
          <w:sz w:val="24"/>
          <w:szCs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300BD445">
      <w:pPr>
        <w:pStyle w:val="24"/>
        <w:spacing w:before="0" w:line="336" w:lineRule="auto"/>
        <w:ind w:firstLine="420" w:firstLineChars="200"/>
        <w:rPr>
          <w:rFonts w:ascii="仿宋" w:hAnsi="仿宋" w:eastAsia="仿宋" w:cs="仿宋"/>
          <w:b/>
          <w:color w:val="auto"/>
          <w:szCs w:val="24"/>
          <w:highlight w:val="none"/>
        </w:rPr>
      </w:pPr>
      <w:r>
        <w:rPr>
          <w:rStyle w:val="21"/>
          <w:color w:val="auto"/>
          <w:highlight w:val="none"/>
          <w:lang w:val="en-US"/>
        </w:rPr>
        <w:t>6.</w:t>
      </w:r>
      <w:r>
        <w:rPr>
          <w:rFonts w:hint="eastAsia" w:ascii="仿宋" w:hAnsi="仿宋" w:eastAsia="仿宋" w:cs="仿宋"/>
          <w:b/>
          <w:color w:val="auto"/>
          <w:szCs w:val="24"/>
          <w:highlight w:val="none"/>
        </w:rPr>
        <w:t>磋商响应有效期</w:t>
      </w:r>
    </w:p>
    <w:p w14:paraId="2167254B">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19E005D4">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796ABA99">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3CC3B1DB">
      <w:pPr>
        <w:adjustRightInd/>
        <w:spacing w:line="336" w:lineRule="auto"/>
        <w:outlineLvl w:val="0"/>
        <w:rPr>
          <w:rFonts w:ascii="仿宋" w:hAnsi="仿宋" w:eastAsia="仿宋" w:cs="仿宋"/>
          <w:b/>
          <w:color w:val="auto"/>
          <w:sz w:val="32"/>
          <w:szCs w:val="20"/>
          <w:highlight w:val="none"/>
        </w:rPr>
      </w:pPr>
    </w:p>
    <w:p w14:paraId="7F1B2D86">
      <w:pPr>
        <w:adjustRightInd/>
        <w:spacing w:line="336" w:lineRule="auto"/>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0E7068CF">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14:paraId="215D1F3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03E3F4F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7803C4F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06BCBC9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6A46A8E9">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2D5CF260">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74065FE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7468CC7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128185B6">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2C1A85E3">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4FE14F8">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4583697">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B576CA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0288D7C">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6A5AF48">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3F9FA0F">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能影响采购公平、公正性的，应当重新采购。</w:t>
      </w:r>
    </w:p>
    <w:p w14:paraId="4F072452">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3C6C870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26DAA11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033087FF">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12FA11CA">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42393F4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66071CC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1C2577D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6151429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0CFADB3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7D66C3E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CF2D82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5254DD0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48878C54">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0A1A2DBD">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6ABAED3E">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04316505">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58FEF85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2A5B224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4C34A40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4ACC979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5A723679">
      <w:pPr>
        <w:widowControl/>
        <w:snapToGrid w:val="0"/>
        <w:spacing w:line="336"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7141E90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5F4E768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229E39D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6B7F25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69774F0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401DD8A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5D0FE3A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61E81BB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54C7520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5AF2177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1276EDE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47584FF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555942D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751D321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3D73EB8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4AF9031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055357F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4A2B9532">
      <w:pPr>
        <w:pStyle w:val="7"/>
        <w:tabs>
          <w:tab w:val="left" w:pos="454"/>
        </w:tabs>
        <w:spacing w:line="336" w:lineRule="auto"/>
        <w:ind w:left="0" w:firstLine="422" w:firstLineChars="20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14:paraId="373696BE">
      <w:pPr>
        <w:pStyle w:val="7"/>
        <w:tabs>
          <w:tab w:val="left" w:pos="454"/>
        </w:tabs>
        <w:spacing w:line="336" w:lineRule="auto"/>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7A028EC4">
      <w:pPr>
        <w:pStyle w:val="12"/>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无效磋商的情形</w:t>
      </w:r>
    </w:p>
    <w:p w14:paraId="0E27AD57">
      <w:pPr>
        <w:tabs>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56EBA9C4">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27374C51">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00B04160">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5B23BF30">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28F2BB4D">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23EB572A">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5BEEF7FD">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28DC8C36">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297B1917">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39E7A2C2">
      <w:pPr>
        <w:pStyle w:val="12"/>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22F1A10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66EBB4D0">
      <w:pPr>
        <w:pStyle w:val="12"/>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lang w:eastAsia="zh-CN"/>
        </w:rPr>
        <w:t>商务技术文件</w:t>
      </w:r>
      <w:r>
        <w:rPr>
          <w:rFonts w:hint="eastAsia" w:ascii="仿宋" w:hAnsi="仿宋" w:eastAsia="仿宋" w:cs="仿宋"/>
          <w:b/>
          <w:color w:val="auto"/>
          <w:sz w:val="24"/>
          <w:highlight w:val="none"/>
        </w:rPr>
        <w:t>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13ACF6F4">
      <w:pPr>
        <w:pStyle w:val="12"/>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364A92DB">
      <w:pPr>
        <w:tabs>
          <w:tab w:val="left" w:pos="3870"/>
          <w:tab w:val="left" w:pos="4085"/>
        </w:tabs>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21534FAB">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5FCB240F">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79421B20">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36E9B3C3">
      <w:pPr>
        <w:tabs>
          <w:tab w:val="left" w:pos="3870"/>
          <w:tab w:val="left" w:pos="4085"/>
        </w:tabs>
        <w:snapToGrid w:val="0"/>
        <w:spacing w:line="336" w:lineRule="auto"/>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16346425">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5E07630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3CFBB15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356A86B0">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3D217F0A">
      <w:pPr>
        <w:tabs>
          <w:tab w:val="left" w:pos="3870"/>
          <w:tab w:val="left" w:pos="4085"/>
        </w:tabs>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9.21.2提供虚假的财务状况或者业绩；</w:t>
      </w:r>
    </w:p>
    <w:p w14:paraId="1BB875A4">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9.21.3提供虚假的项目负责人或者主要技术人员简历、劳动关系证明；</w:t>
      </w:r>
    </w:p>
    <w:p w14:paraId="7BBFEFE1">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9.21.4提供虚假的信用状况；</w:t>
      </w:r>
    </w:p>
    <w:p w14:paraId="53363E81">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1DB57AF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36AB4BBB">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114E115A">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77ED2532">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40D1CD2A">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7DB9EFAF">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138996B4">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6466E0D6">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5E7FC847">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9.23.1供应商直接或者间接从采购人或者采购机构处获得其他供应商的相关情况并修改其磋商响应文件；</w:t>
      </w:r>
    </w:p>
    <w:p w14:paraId="55E49CE5">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60EC43EE">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1D629B06">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39735EA9">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19419F7D">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2290B59B">
      <w:pPr>
        <w:tabs>
          <w:tab w:val="left" w:pos="3870"/>
          <w:tab w:val="left" w:pos="4085"/>
        </w:tabs>
        <w:snapToGrid w:val="0"/>
        <w:spacing w:line="336" w:lineRule="auto"/>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66F67087">
      <w:pPr>
        <w:tabs>
          <w:tab w:val="left" w:pos="3870"/>
          <w:tab w:val="left" w:pos="4085"/>
        </w:tabs>
        <w:snapToGrid w:val="0"/>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14:paraId="035C360B">
      <w:pPr>
        <w:tabs>
          <w:tab w:val="left" w:pos="3870"/>
          <w:tab w:val="left" w:pos="4085"/>
        </w:tabs>
        <w:snapToGrid w:val="0"/>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9.25未按招标文件要求提供样品或提供样品不满足采购需求实质性条件的；</w:t>
      </w:r>
    </w:p>
    <w:p w14:paraId="256A78DD">
      <w:pPr>
        <w:tabs>
          <w:tab w:val="left" w:pos="3870"/>
          <w:tab w:val="left" w:pos="4085"/>
        </w:tabs>
        <w:snapToGrid w:val="0"/>
        <w:spacing w:line="336"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9.26</w:t>
      </w:r>
      <w:r>
        <w:rPr>
          <w:rFonts w:hint="eastAsia" w:ascii="仿宋" w:hAnsi="仿宋" w:eastAsia="仿宋" w:cs="仿宋"/>
          <w:b/>
          <w:color w:val="auto"/>
          <w:sz w:val="24"/>
          <w:highlight w:val="none"/>
        </w:rPr>
        <w:t>参与同一个采购包(标段)的供应商存在下列情形之一的</w:t>
      </w:r>
      <w:r>
        <w:rPr>
          <w:rFonts w:hint="eastAsia" w:ascii="仿宋" w:hAnsi="仿宋" w:eastAsia="仿宋" w:cs="仿宋"/>
          <w:b/>
          <w:color w:val="auto"/>
          <w:sz w:val="24"/>
          <w:highlight w:val="none"/>
          <w:lang w:eastAsia="zh-CN"/>
        </w:rPr>
        <w:t>，其磋商无效：</w:t>
      </w:r>
    </w:p>
    <w:p w14:paraId="6A16E580">
      <w:pPr>
        <w:tabs>
          <w:tab w:val="left" w:pos="3870"/>
          <w:tab w:val="left" w:pos="4085"/>
        </w:tabs>
        <w:snapToGrid w:val="0"/>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9.26.1</w:t>
      </w:r>
      <w:r>
        <w:rPr>
          <w:rFonts w:hint="eastAsia" w:ascii="仿宋" w:hAnsi="仿宋" w:eastAsia="仿宋" w:cs="仿宋"/>
          <w:b/>
          <w:color w:val="auto"/>
          <w:sz w:val="24"/>
          <w:highlight w:val="none"/>
        </w:rPr>
        <w:t>不同供应商的磋商响应文件上传计算机的网卡MAC地址、CPU序列号和硬盘序列号等硬件信息相同的;</w:t>
      </w:r>
    </w:p>
    <w:p w14:paraId="32A2C3BE">
      <w:pPr>
        <w:tabs>
          <w:tab w:val="left" w:pos="3870"/>
          <w:tab w:val="left" w:pos="4085"/>
        </w:tabs>
        <w:snapToGrid w:val="0"/>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9.26.2</w:t>
      </w:r>
      <w:r>
        <w:rPr>
          <w:rFonts w:hint="eastAsia" w:ascii="仿宋" w:hAnsi="仿宋" w:eastAsia="仿宋" w:cs="仿宋"/>
          <w:b/>
          <w:color w:val="auto"/>
          <w:sz w:val="24"/>
          <w:highlight w:val="none"/>
        </w:rPr>
        <w:t>上传的磋商响应文件若出现使用本项目其他磋商响应供应商的数字证书加密的，或者加盖本项目其他磋商响应供应商的电子印章的;</w:t>
      </w:r>
    </w:p>
    <w:p w14:paraId="2CD8273B">
      <w:pPr>
        <w:numPr>
          <w:ilvl w:val="0"/>
          <w:numId w:val="0"/>
        </w:numPr>
        <w:tabs>
          <w:tab w:val="left" w:pos="3870"/>
          <w:tab w:val="left" w:pos="4085"/>
        </w:tabs>
        <w:snapToGrid w:val="0"/>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9.26.3</w:t>
      </w:r>
      <w:r>
        <w:rPr>
          <w:rFonts w:hint="eastAsia" w:ascii="仿宋" w:hAnsi="仿宋" w:eastAsia="仿宋" w:cs="仿宋"/>
          <w:b/>
          <w:color w:val="auto"/>
          <w:sz w:val="24"/>
          <w:highlight w:val="none"/>
        </w:rPr>
        <w:t>不同供应商的磋商响应文件的内容存在三处(含)以上错误一致，且无法合理解释的;</w:t>
      </w:r>
    </w:p>
    <w:p w14:paraId="0198A52B">
      <w:pPr>
        <w:numPr>
          <w:ilvl w:val="0"/>
          <w:numId w:val="0"/>
        </w:numPr>
        <w:tabs>
          <w:tab w:val="left" w:pos="3870"/>
          <w:tab w:val="left" w:pos="4085"/>
        </w:tabs>
        <w:snapToGrid w:val="0"/>
        <w:spacing w:line="336" w:lineRule="auto"/>
        <w:ind w:firstLine="482" w:firstLineChars="200"/>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9.26.4</w:t>
      </w:r>
      <w:r>
        <w:rPr>
          <w:rFonts w:hint="eastAsia" w:ascii="仿宋" w:hAnsi="仿宋" w:eastAsia="仿宋" w:cs="仿宋"/>
          <w:b/>
          <w:color w:val="auto"/>
          <w:sz w:val="24"/>
          <w:highlight w:val="none"/>
        </w:rPr>
        <w:t>不同供应商联系人为同一人或不同联系人的联系电话一致，且无法合理解释的。</w:t>
      </w:r>
    </w:p>
    <w:p w14:paraId="4C83378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w:t>
      </w:r>
      <w:r>
        <w:rPr>
          <w:rFonts w:hint="eastAsia" w:ascii="仿宋" w:hAnsi="仿宋" w:eastAsia="仿宋" w:cs="仿宋"/>
          <w:b/>
          <w:color w:val="auto"/>
          <w:sz w:val="24"/>
          <w:highlight w:val="none"/>
          <w:lang w:val="en-US" w:eastAsia="zh-CN"/>
        </w:rPr>
        <w:t>27</w:t>
      </w:r>
      <w:r>
        <w:rPr>
          <w:rFonts w:hint="eastAsia" w:ascii="仿宋" w:hAnsi="仿宋" w:eastAsia="仿宋" w:cs="仿宋"/>
          <w:b/>
          <w:color w:val="auto"/>
          <w:sz w:val="24"/>
          <w:highlight w:val="none"/>
        </w:rPr>
        <w:t>其他违反法律、法规的情形。</w:t>
      </w:r>
    </w:p>
    <w:p w14:paraId="5F949739">
      <w:pPr>
        <w:snapToGrid w:val="0"/>
        <w:spacing w:line="336"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10.磋商过程保密</w:t>
      </w:r>
    </w:p>
    <w:p w14:paraId="7740A171">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581699CE">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7CF76111">
      <w:pPr>
        <w:adjustRightInd/>
        <w:spacing w:line="336" w:lineRule="auto"/>
        <w:jc w:val="center"/>
        <w:outlineLvl w:val="0"/>
        <w:rPr>
          <w:rFonts w:ascii="仿宋" w:hAnsi="仿宋" w:eastAsia="仿宋" w:cs="仿宋"/>
          <w:color w:val="auto"/>
          <w:sz w:val="32"/>
          <w:szCs w:val="32"/>
          <w:highlight w:val="none"/>
        </w:rPr>
      </w:pPr>
    </w:p>
    <w:p w14:paraId="35539CBA">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6715FDC4">
      <w:pPr>
        <w:snapToGrid w:val="0"/>
        <w:spacing w:line="336" w:lineRule="auto"/>
        <w:ind w:firstLine="482" w:firstLineChars="200"/>
        <w:jc w:val="left"/>
        <w:rPr>
          <w:rFonts w:ascii="仿宋" w:hAnsi="仿宋" w:eastAsia="仿宋" w:cs="仿宋"/>
          <w:b/>
          <w:color w:val="auto"/>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bookmarkStart w:id="47" w:name="_Toc84325929"/>
      <w:bookmarkStart w:id="48" w:name="_Toc81372776"/>
      <w:bookmarkStart w:id="49" w:name="_Toc81372953"/>
      <w:r>
        <w:rPr>
          <w:rFonts w:hint="eastAsia" w:ascii="仿宋" w:hAnsi="仿宋" w:eastAsia="仿宋" w:cs="仿宋"/>
          <w:b/>
          <w:color w:val="auto"/>
          <w:highlight w:val="none"/>
        </w:rPr>
        <w:t>成交条件</w:t>
      </w:r>
    </w:p>
    <w:p w14:paraId="259E8AFA">
      <w:pPr>
        <w:pStyle w:val="7"/>
        <w:numPr>
          <w:ilvl w:val="0"/>
          <w:numId w:val="0"/>
        </w:numPr>
        <w:tabs>
          <w:tab w:val="left" w:pos="454"/>
          <w:tab w:val="clear" w:pos="360"/>
        </w:tabs>
        <w:spacing w:line="336" w:lineRule="auto"/>
        <w:ind w:leftChars="20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14:paraId="2E071C45">
      <w:pPr>
        <w:pStyle w:val="7"/>
        <w:numPr>
          <w:ilvl w:val="0"/>
          <w:numId w:val="0"/>
        </w:numPr>
        <w:tabs>
          <w:tab w:val="left" w:pos="454"/>
          <w:tab w:val="clear" w:pos="360"/>
        </w:tabs>
        <w:spacing w:line="336" w:lineRule="auto"/>
        <w:ind w:leftChars="20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2E901830">
      <w:pPr>
        <w:pStyle w:val="7"/>
        <w:numPr>
          <w:ilvl w:val="0"/>
          <w:numId w:val="0"/>
        </w:numPr>
        <w:tabs>
          <w:tab w:val="left" w:pos="454"/>
          <w:tab w:val="clear" w:pos="360"/>
        </w:tabs>
        <w:spacing w:line="336" w:lineRule="auto"/>
        <w:ind w:leftChars="20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14:paraId="000DE308">
      <w:pPr>
        <w:pStyle w:val="7"/>
        <w:numPr>
          <w:ilvl w:val="0"/>
          <w:numId w:val="0"/>
        </w:numPr>
        <w:tabs>
          <w:tab w:val="left" w:pos="454"/>
          <w:tab w:val="clear" w:pos="360"/>
        </w:tabs>
        <w:spacing w:line="336" w:lineRule="auto"/>
        <w:ind w:leftChars="20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68AFCC49">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78D0893">
      <w:pPr>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06E275D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47F6938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129F4F5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47"/>
    <w:bookmarkEnd w:id="48"/>
    <w:bookmarkEnd w:id="49"/>
    <w:p w14:paraId="657700B6">
      <w:pPr>
        <w:pStyle w:val="24"/>
        <w:tabs>
          <w:tab w:val="left" w:pos="0"/>
        </w:tabs>
        <w:spacing w:before="0" w:line="336" w:lineRule="auto"/>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20"/>
          <w:rFonts w:hint="eastAsia" w:ascii="仿宋" w:hAnsi="仿宋" w:eastAsia="仿宋" w:cs="仿宋"/>
          <w:color w:val="auto"/>
          <w:highlight w:val="none"/>
        </w:rPr>
        <w:t>http://zfcg.czt.zj.gov.cn/</w:t>
      </w:r>
      <w:r>
        <w:rPr>
          <w:rStyle w:val="2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20"/>
          <w:rFonts w:hint="eastAsia" w:ascii="仿宋" w:hAnsi="仿宋" w:eastAsia="仿宋" w:cs="仿宋"/>
          <w:color w:val="auto"/>
          <w:highlight w:val="none"/>
        </w:rPr>
        <w:t>http://ggb.sx.gov.cn</w:t>
      </w:r>
      <w:r>
        <w:rPr>
          <w:rStyle w:val="2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13BAB13B">
      <w:pPr>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CF7057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0A54F428">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2FA43E3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EB0313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9B6C8C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86DFAD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1B3FAE3">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05E40B1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55E9E60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1EEFF47F">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1A7D73A">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7A48506">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3CEDCFB2">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ED1BD83">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03AF0FE">
      <w:pPr>
        <w:tabs>
          <w:tab w:val="left" w:pos="6780"/>
        </w:tabs>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r>
        <w:rPr>
          <w:rFonts w:hint="eastAsia" w:ascii="仿宋" w:hAnsi="仿宋" w:eastAsia="仿宋" w:cs="仿宋"/>
          <w:b/>
          <w:color w:val="auto"/>
          <w:sz w:val="24"/>
          <w:highlight w:val="none"/>
        </w:rPr>
        <w:tab/>
      </w:r>
    </w:p>
    <w:p w14:paraId="3756876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规定的，一经查实，由政府采购监督管理部门给予相应处罚。</w:t>
      </w:r>
    </w:p>
    <w:p w14:paraId="6D6B50B6">
      <w:pPr>
        <w:spacing w:line="336" w:lineRule="auto"/>
        <w:ind w:firstLine="640" w:firstLineChars="200"/>
        <w:rPr>
          <w:rFonts w:ascii="仿宋" w:hAnsi="仿宋" w:eastAsia="仿宋" w:cs="仿宋"/>
          <w:color w:val="auto"/>
          <w:sz w:val="32"/>
          <w:szCs w:val="32"/>
          <w:highlight w:val="none"/>
        </w:rPr>
      </w:pPr>
    </w:p>
    <w:p w14:paraId="696DD48E">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11AD4AA2">
      <w:pPr>
        <w:pStyle w:val="1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4C1D2EA8">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8A21BDF">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2.供应商询问</w:t>
      </w:r>
    </w:p>
    <w:p w14:paraId="3CB222CE">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2F5BBF3">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3.供应商质疑</w:t>
      </w:r>
    </w:p>
    <w:p w14:paraId="7908828E">
      <w:pPr>
        <w:pStyle w:val="1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2DD12457">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1C87B3B7">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144274C">
      <w:pPr>
        <w:pStyle w:val="5"/>
        <w:spacing w:line="336"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683E7FE">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1ECC1A9A">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1F7BB197">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106772EA">
      <w:pPr>
        <w:pStyle w:val="12"/>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default"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5883BDD2">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1842C40C">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129436E8">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2D3EDD1F">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21590E50">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717AA957">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1B56A1FA">
      <w:pPr>
        <w:pStyle w:val="12"/>
        <w:numPr>
          <w:ilvl w:val="0"/>
          <w:numId w:val="6"/>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24B467FD">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4D6270D2">
      <w:pPr>
        <w:pStyle w:val="1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7AF6CF2E">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5EB72998">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756C997D">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5B6A4A98">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3ED855F5">
      <w:pPr>
        <w:pStyle w:val="1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2D6C51DC">
      <w:pPr>
        <w:pStyle w:val="1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44D77BBE">
      <w:pPr>
        <w:spacing w:line="336" w:lineRule="auto"/>
        <w:ind w:firstLine="480" w:firstLineChars="200"/>
        <w:rPr>
          <w:rFonts w:ascii="仿宋" w:hAnsi="仿宋" w:eastAsia="仿宋" w:cs="仿宋"/>
          <w:color w:val="auto"/>
          <w:sz w:val="24"/>
          <w:szCs w:val="20"/>
          <w:highlight w:val="none"/>
        </w:rPr>
      </w:pPr>
    </w:p>
    <w:p w14:paraId="34C14FE4">
      <w:pPr>
        <w:pStyle w:val="12"/>
        <w:spacing w:line="336" w:lineRule="auto"/>
        <w:ind w:firstLine="480" w:firstLineChars="200"/>
        <w:rPr>
          <w:rFonts w:ascii="仿宋" w:hAnsi="仿宋" w:eastAsia="仿宋" w:cs="仿宋"/>
          <w:color w:val="auto"/>
          <w:sz w:val="24"/>
          <w:highlight w:val="none"/>
        </w:rPr>
      </w:pPr>
    </w:p>
    <w:p w14:paraId="297FA7EB">
      <w:pPr>
        <w:tabs>
          <w:tab w:val="left" w:pos="0"/>
        </w:tabs>
        <w:spacing w:line="336" w:lineRule="auto"/>
        <w:rPr>
          <w:rFonts w:ascii="仿宋" w:hAnsi="仿宋" w:eastAsia="仿宋" w:cs="仿宋"/>
          <w:b/>
          <w:color w:val="auto"/>
          <w:sz w:val="32"/>
          <w:szCs w:val="20"/>
          <w:highlight w:val="none"/>
        </w:rPr>
      </w:pPr>
      <w:bookmarkStart w:id="50" w:name="_Hlt75236011"/>
      <w:bookmarkEnd w:id="50"/>
      <w:bookmarkStart w:id="51" w:name="_Hlt68057669"/>
      <w:bookmarkEnd w:id="51"/>
      <w:bookmarkStart w:id="52" w:name="_Hlt75236101"/>
      <w:bookmarkEnd w:id="52"/>
      <w:bookmarkStart w:id="53" w:name="_Hlt74714665"/>
      <w:bookmarkEnd w:id="53"/>
      <w:bookmarkStart w:id="54" w:name="_Hlt74707468"/>
      <w:bookmarkEnd w:id="54"/>
      <w:bookmarkStart w:id="55" w:name="_Hlt74730295"/>
      <w:bookmarkEnd w:id="55"/>
      <w:bookmarkStart w:id="56" w:name="_Hlt68072990"/>
      <w:bookmarkEnd w:id="56"/>
      <w:bookmarkStart w:id="57" w:name="_Hlt75236290"/>
      <w:bookmarkEnd w:id="57"/>
      <w:bookmarkStart w:id="58" w:name="_Hlt74729768"/>
      <w:bookmarkEnd w:id="58"/>
      <w:r>
        <w:rPr>
          <w:rFonts w:hint="eastAsia" w:ascii="仿宋" w:hAnsi="仿宋" w:eastAsia="仿宋" w:cs="仿宋"/>
          <w:b/>
          <w:color w:val="auto"/>
          <w:sz w:val="36"/>
          <w:szCs w:val="36"/>
          <w:highlight w:val="none"/>
        </w:rPr>
        <w:br w:type="page"/>
      </w:r>
    </w:p>
    <w:bookmarkEnd w:id="8"/>
    <w:p w14:paraId="0988AA1E">
      <w:pPr>
        <w:adjustRightInd/>
        <w:spacing w:line="336" w:lineRule="auto"/>
        <w:jc w:val="center"/>
        <w:outlineLvl w:val="0"/>
        <w:rPr>
          <w:rFonts w:ascii="仿宋" w:hAnsi="仿宋" w:eastAsia="仿宋" w:cs="仿宋"/>
          <w:b/>
          <w:color w:val="auto"/>
          <w:sz w:val="36"/>
          <w:szCs w:val="36"/>
          <w:highlight w:val="none"/>
        </w:rPr>
      </w:pPr>
      <w:bookmarkStart w:id="59" w:name="第三部分"/>
      <w:bookmarkStart w:id="60" w:name="_Toc164416483"/>
      <w:r>
        <w:rPr>
          <w:rFonts w:hint="eastAsia" w:ascii="仿宋" w:hAnsi="仿宋" w:eastAsia="仿宋" w:cs="仿宋"/>
          <w:b/>
          <w:color w:val="auto"/>
          <w:sz w:val="36"/>
          <w:szCs w:val="36"/>
          <w:highlight w:val="none"/>
        </w:rPr>
        <w:t>第三部分  采购需求</w:t>
      </w:r>
    </w:p>
    <w:p w14:paraId="5BAE5CE7">
      <w:pPr>
        <w:spacing w:beforeLines="0" w:afterLines="0" w:line="440" w:lineRule="exact"/>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1"/>
          <w:highlight w:val="none"/>
          <w:bdr w:val="single" w:color="auto" w:sz="4" w:space="0"/>
        </w:rPr>
        <w:t>01标</w:t>
      </w:r>
      <w:r>
        <w:rPr>
          <w:rFonts w:hint="eastAsia" w:ascii="仿宋" w:hAnsi="仿宋" w:eastAsia="仿宋" w:cs="仿宋"/>
          <w:b/>
          <w:color w:val="auto"/>
          <w:sz w:val="24"/>
          <w:szCs w:val="24"/>
          <w:highlight w:val="none"/>
        </w:rPr>
        <w:t>项目名称:“名城绍兴 越来越好”央视宣传片项目</w:t>
      </w:r>
    </w:p>
    <w:p w14:paraId="2B938686">
      <w:pPr>
        <w:numPr>
          <w:ilvl w:val="0"/>
          <w:numId w:val="7"/>
        </w:numPr>
        <w:spacing w:beforeLines="0" w:afterLines="0" w:line="44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项目背景：</w:t>
      </w:r>
    </w:p>
    <w:p w14:paraId="6613285F">
      <w:pPr>
        <w:widowControl/>
        <w:autoSpaceDE w:val="0"/>
        <w:autoSpaceDN w:val="0"/>
        <w:adjustRightInd w:val="0"/>
        <w:spacing w:beforeLines="0" w:afterLines="0" w:line="440" w:lineRule="exact"/>
        <w:ind w:firstLine="480" w:firstLineChars="200"/>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为进一步提升绍兴的城市知名度与美誉度，持续打响“名城绍兴 越来越好”城市品牌，深度彰显其千年古城的独特魅力，全方位展示现代化新城的崭新特色</w:t>
      </w:r>
      <w:r>
        <w:rPr>
          <w:rFonts w:ascii="仿宋" w:hAnsi="仿宋" w:eastAsia="仿宋" w:cs="仿宋"/>
          <w:color w:val="auto"/>
          <w:kern w:val="2"/>
          <w:sz w:val="24"/>
          <w:szCs w:val="24"/>
          <w:highlight w:val="none"/>
          <w:lang w:bidi="ar"/>
        </w:rPr>
        <w:t>，</w:t>
      </w:r>
      <w:r>
        <w:rPr>
          <w:rFonts w:hint="eastAsia" w:ascii="仿宋" w:hAnsi="仿宋" w:eastAsia="仿宋" w:cs="仿宋"/>
          <w:color w:val="auto"/>
          <w:kern w:val="2"/>
          <w:sz w:val="24"/>
          <w:szCs w:val="24"/>
          <w:highlight w:val="none"/>
          <w:lang w:bidi="ar"/>
        </w:rPr>
        <w:t>计划于中央广播电视总台CCTV-1、CCTV-13 频道的黄金时段投放城市形象宣传片，通过央视平台的强大传播力，让绍兴走向全国、迈向世界。</w:t>
      </w:r>
    </w:p>
    <w:p w14:paraId="6933FBB3">
      <w:pPr>
        <w:widowControl/>
        <w:numPr>
          <w:ilvl w:val="0"/>
          <w:numId w:val="7"/>
        </w:numPr>
        <w:autoSpaceDE w:val="0"/>
        <w:autoSpaceDN w:val="0"/>
        <w:adjustRightInd w:val="0"/>
        <w:spacing w:beforeLines="0" w:afterLines="0" w:line="440" w:lineRule="exact"/>
        <w:jc w:val="left"/>
        <w:rPr>
          <w:rFonts w:hint="eastAsia" w:ascii="仿宋" w:hAnsi="仿宋" w:eastAsia="仿宋" w:cs="仿宋"/>
          <w:b/>
          <w:color w:val="auto"/>
          <w:sz w:val="24"/>
          <w:szCs w:val="24"/>
          <w:highlight w:val="none"/>
          <w:lang w:bidi="ar"/>
        </w:rPr>
      </w:pPr>
      <w:r>
        <w:rPr>
          <w:rFonts w:hint="eastAsia" w:ascii="仿宋" w:hAnsi="仿宋" w:eastAsia="仿宋" w:cs="仿宋"/>
          <w:b/>
          <w:color w:val="auto"/>
          <w:sz w:val="24"/>
          <w:szCs w:val="24"/>
          <w:highlight w:val="none"/>
          <w:lang w:bidi="ar"/>
        </w:rPr>
        <w:t>服务内容：</w:t>
      </w:r>
    </w:p>
    <w:p w14:paraId="70F329D2">
      <w:pPr>
        <w:widowControl/>
        <w:numPr>
          <w:ilvl w:val="0"/>
          <w:numId w:val="0"/>
        </w:numPr>
        <w:autoSpaceDE w:val="0"/>
        <w:autoSpaceDN w:val="0"/>
        <w:adjustRightInd w:val="0"/>
        <w:spacing w:beforeLines="0" w:afterLines="0" w:line="440" w:lineRule="exact"/>
        <w:ind w:leftChars="0" w:firstLine="480" w:firstLineChars="200"/>
        <w:jc w:val="left"/>
        <w:rPr>
          <w:rFonts w:hint="eastAsia" w:ascii="仿宋" w:hAnsi="仿宋" w:eastAsia="仿宋" w:cs="仿宋"/>
          <w:b w:val="0"/>
          <w:bCs/>
          <w:color w:val="auto"/>
          <w:sz w:val="24"/>
          <w:szCs w:val="24"/>
          <w:highlight w:val="none"/>
          <w:lang w:eastAsia="zh-CN" w:bidi="ar"/>
        </w:rPr>
      </w:pPr>
      <w:r>
        <w:rPr>
          <w:rFonts w:hint="eastAsia" w:ascii="仿宋" w:hAnsi="仿宋" w:eastAsia="仿宋" w:cs="仿宋"/>
          <w:b w:val="0"/>
          <w:bCs/>
          <w:color w:val="auto"/>
          <w:sz w:val="24"/>
          <w:szCs w:val="24"/>
          <w:highlight w:val="none"/>
          <w:lang w:eastAsia="zh-CN" w:bidi="ar"/>
        </w:rPr>
        <w:t>（一）央视平台投放</w:t>
      </w:r>
    </w:p>
    <w:p w14:paraId="0C915427">
      <w:pPr>
        <w:widowControl/>
        <w:numPr>
          <w:ilvl w:val="0"/>
          <w:numId w:val="0"/>
        </w:numPr>
        <w:autoSpaceDE w:val="0"/>
        <w:autoSpaceDN w:val="0"/>
        <w:adjustRightInd w:val="0"/>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1.投放平台与时段：于CCTV-1、CCTV-13 频道进行广告投放，各频道投放时间不少于40天，具体安排如下：</w:t>
      </w:r>
    </w:p>
    <w:p w14:paraId="327D4314">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CCTV-1《新闻30分》后广告（约12:32）；</w:t>
      </w:r>
    </w:p>
    <w:p w14:paraId="1E5B6ECE">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CCTV-13《新闻30分》后广告（约12:30）；</w:t>
      </w:r>
    </w:p>
    <w:p w14:paraId="6F5DD4C9">
      <w:pPr>
        <w:widowControl/>
        <w:numPr>
          <w:ilvl w:val="0"/>
          <w:numId w:val="0"/>
        </w:numPr>
        <w:autoSpaceDE w:val="0"/>
        <w:autoSpaceDN w:val="0"/>
        <w:adjustRightInd w:val="0"/>
        <w:spacing w:beforeLines="0" w:afterLines="0" w:line="440" w:lineRule="exact"/>
        <w:ind w:firstLine="720" w:firstLineChars="3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CCTV-13《新闻联播》前、《共同关注》栏目内中插广告（约18:53左右）。</w:t>
      </w:r>
    </w:p>
    <w:p w14:paraId="5BFAC5E6">
      <w:pPr>
        <w:widowControl/>
        <w:numPr>
          <w:ilvl w:val="0"/>
          <w:numId w:val="0"/>
        </w:numPr>
        <w:autoSpaceDE w:val="0"/>
        <w:autoSpaceDN w:val="0"/>
        <w:adjustRightInd w:val="0"/>
        <w:spacing w:beforeLines="0" w:afterLines="0" w:line="440" w:lineRule="exact"/>
        <w:ind w:firstLine="480" w:firstLineChars="200"/>
        <w:rPr>
          <w:rFonts w:hint="default"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2.宣传片规格：每日投放15秒的“名城绍兴 越来越好”城市形象宣传片，具体投放排期在合同签订时详细明确，确保投放计划科学合理、精准有序执行。</w:t>
      </w:r>
    </w:p>
    <w:p w14:paraId="54B3DA6D">
      <w:pPr>
        <w:widowControl/>
        <w:numPr>
          <w:ilvl w:val="0"/>
          <w:numId w:val="0"/>
        </w:numPr>
        <w:autoSpaceDE w:val="0"/>
        <w:autoSpaceDN w:val="0"/>
        <w:adjustRightInd w:val="0"/>
        <w:spacing w:beforeLines="0" w:afterLines="0" w:line="440" w:lineRule="exact"/>
        <w:ind w:leftChars="0" w:firstLine="480" w:firstLineChars="200"/>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★3.供应商应具备开展以上栏目广告段位投放的能力，并提供能够全面覆盖所有</w:t>
      </w:r>
    </w:p>
    <w:p w14:paraId="2DE78AB2">
      <w:pPr>
        <w:widowControl/>
        <w:numPr>
          <w:ilvl w:val="0"/>
          <w:numId w:val="0"/>
        </w:numPr>
        <w:autoSpaceDE w:val="0"/>
        <w:autoSpaceDN w:val="0"/>
        <w:adjustRightInd w:val="0"/>
        <w:spacing w:beforeLines="0" w:afterLines="0" w:line="440" w:lineRule="exact"/>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投放栏目广告的证明文件并加盖供应商公章。</w:t>
      </w:r>
    </w:p>
    <w:p w14:paraId="470B4D88">
      <w:pPr>
        <w:widowControl/>
        <w:numPr>
          <w:ilvl w:val="0"/>
          <w:numId w:val="0"/>
        </w:numPr>
        <w:autoSpaceDE w:val="0"/>
        <w:autoSpaceDN w:val="0"/>
        <w:adjustRightInd w:val="0"/>
        <w:spacing w:beforeLines="0" w:afterLines="0" w:line="440" w:lineRule="exact"/>
        <w:ind w:leftChars="0"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b w:val="0"/>
          <w:bCs/>
          <w:color w:val="auto"/>
          <w:sz w:val="24"/>
          <w:szCs w:val="24"/>
          <w:highlight w:val="none"/>
          <w:lang w:eastAsia="zh-CN" w:bidi="ar"/>
        </w:rPr>
        <w:t>（二）宣传片内容优化</w:t>
      </w:r>
    </w:p>
    <w:p w14:paraId="1B732F14">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 内容契合与优化：供应商需深度配合采购人，对城市形象宣传片进行全方位提升与完善。确保宣传片内容紧密围绕绍兴城市形象，从历史文化、人文风情、经济发展、城市建设等多维度展现绍兴的独特魅力与发展成就，做到内容丰富、主题突出、特色鲜明。</w:t>
      </w:r>
    </w:p>
    <w:p w14:paraId="23D20C8E">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 审核与交付：宣传片需顺利通过中央广播电视总台总经理室严格的广告播出审核，并在审核通过后及时、完整地交付采购人，保障投放内容合规、优质、高效。</w:t>
      </w:r>
    </w:p>
    <w:p w14:paraId="4CD37F72">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（三）全媒体资源整合传播</w:t>
      </w:r>
    </w:p>
    <w:p w14:paraId="283DBB8B">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p>
    <w:p w14:paraId="490B4DB5">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1. 整合能力要求：供应商应具备强大的绍兴地区城市形象全媒体资源整合能力，能够全面、深入地执行全媒体投放策略。整合广播、电视、新媒体、户外等主流媒体资源，实现资源的有机融合与协同发展。</w:t>
      </w:r>
    </w:p>
    <w:p w14:paraId="0ABD894B">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 协同传播目标：充分发挥各媒体资源的独特优势，广播媒体以其广泛的传播覆盖范围，实现信息的广域传播；电视媒体凭借高曝光特性，提升品牌知名度；新媒体利用多元互动优势，增强与受众的互动交流；户外媒体依靠显著的视觉效果，打造城市形象的视觉标识。通过各媒体的协同互补，全方位、多层次提升绍兴城市形象的传播效能。</w:t>
      </w:r>
    </w:p>
    <w:p w14:paraId="45998219">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（四）项目监测与评估</w:t>
      </w:r>
    </w:p>
    <w:p w14:paraId="7A19370D">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 第三方监播报告：供应商需每月委托专业第三方机构对本项目执行情况进行监测，并在每月投放结束后的次月月底前，向采购人提供详细、准确的监播报告，内容涵盖广告投放的曝光量、收视率、受众分析等关键数据。</w:t>
      </w:r>
    </w:p>
    <w:p w14:paraId="5EFFE64F">
      <w:pPr>
        <w:widowControl/>
        <w:numPr>
          <w:ilvl w:val="0"/>
          <w:numId w:val="0"/>
        </w:numPr>
        <w:autoSpaceDE w:val="0"/>
        <w:autoSpaceDN w:val="0"/>
        <w:adjustRightInd w:val="0"/>
        <w:spacing w:beforeLines="0" w:afterLines="0" w:line="440" w:lineRule="exact"/>
        <w:ind w:firstLine="480" w:firstLineChars="200"/>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 执行效果评估报告：在项目执行结束两周后，根据监播机构的数据更新情况，供应商需及时提供本项目执行效果评估报告。报告应全面分析广告投放效果，总结经验教训，为后续城市形象宣传工作提供有力的数据支撑与策略参考。</w:t>
      </w:r>
    </w:p>
    <w:p w14:paraId="6E563067">
      <w:pPr>
        <w:widowControl/>
        <w:numPr>
          <w:ilvl w:val="0"/>
          <w:numId w:val="0"/>
        </w:numPr>
        <w:autoSpaceDE w:val="0"/>
        <w:autoSpaceDN w:val="0"/>
        <w:adjustRightInd w:val="0"/>
        <w:spacing w:beforeLines="0" w:afterLines="0" w:line="440" w:lineRule="exact"/>
        <w:ind w:firstLine="0" w:firstLineChars="0"/>
        <w:jc w:val="left"/>
        <w:rPr>
          <w:rFonts w:hint="eastAsia" w:ascii="仿宋" w:hAnsi="仿宋" w:eastAsia="仿宋" w:cs="仿宋"/>
          <w:b/>
          <w:color w:val="auto"/>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三、</w:t>
      </w:r>
      <w:r>
        <w:rPr>
          <w:rFonts w:hint="eastAsia" w:ascii="仿宋" w:hAnsi="仿宋" w:eastAsia="仿宋" w:cs="仿宋"/>
          <w:b/>
          <w:color w:val="auto"/>
          <w:sz w:val="24"/>
          <w:szCs w:val="24"/>
          <w:highlight w:val="none"/>
          <w:lang w:val="en-US" w:eastAsia="zh-CN" w:bidi="ar"/>
        </w:rPr>
        <w:t>实施要求</w:t>
      </w:r>
    </w:p>
    <w:p w14:paraId="5D7CDAFA">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1.市场调研：深入理解绍兴城市形象的特点及各领域优势。</w:t>
      </w:r>
      <w:r>
        <w:rPr>
          <w:rFonts w:hint="eastAsia" w:ascii="仿宋" w:hAnsi="仿宋" w:eastAsia="仿宋" w:cs="仿宋"/>
          <w:color w:val="auto"/>
          <w:sz w:val="24"/>
          <w:szCs w:val="24"/>
          <w:highlight w:val="none"/>
          <w:lang w:val="en-US" w:eastAsia="zh-CN" w:bidi="ar"/>
        </w:rPr>
        <w:tab/>
      </w:r>
    </w:p>
    <w:p w14:paraId="5FD7128E">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2.策略制定：根据调研结果和采购人需求制定城市宣传片策略及目标。</w:t>
      </w:r>
      <w:r>
        <w:rPr>
          <w:rFonts w:hint="eastAsia" w:ascii="仿宋" w:hAnsi="仿宋" w:eastAsia="仿宋" w:cs="仿宋"/>
          <w:color w:val="auto"/>
          <w:sz w:val="24"/>
          <w:szCs w:val="24"/>
          <w:highlight w:val="none"/>
          <w:lang w:val="en-US" w:eastAsia="zh-CN" w:bidi="ar"/>
        </w:rPr>
        <w:tab/>
      </w:r>
    </w:p>
    <w:p w14:paraId="28CEEB90">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3.投放执行：按照计划和策略，在选定的渠道上进行城市宣传片投放。</w:t>
      </w:r>
      <w:r>
        <w:rPr>
          <w:rFonts w:hint="eastAsia" w:ascii="仿宋" w:hAnsi="仿宋" w:eastAsia="仿宋" w:cs="仿宋"/>
          <w:color w:val="auto"/>
          <w:sz w:val="24"/>
          <w:szCs w:val="24"/>
          <w:highlight w:val="none"/>
          <w:lang w:val="en-US" w:eastAsia="zh-CN" w:bidi="ar"/>
        </w:rPr>
        <w:tab/>
      </w:r>
    </w:p>
    <w:p w14:paraId="5AFFD14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4.效果检测与评估：利用专业工具和技术，跟踪城市宣传片投放的效果。</w:t>
      </w:r>
      <w:r>
        <w:rPr>
          <w:rFonts w:hint="eastAsia" w:ascii="仿宋" w:hAnsi="仿宋" w:eastAsia="仿宋" w:cs="仿宋"/>
          <w:color w:val="auto"/>
          <w:sz w:val="24"/>
          <w:szCs w:val="24"/>
          <w:highlight w:val="none"/>
          <w:lang w:val="en-US" w:eastAsia="zh-CN" w:bidi="ar"/>
        </w:rPr>
        <w:tab/>
      </w:r>
    </w:p>
    <w:p w14:paraId="4C7FEFB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5.服务与沟通：与采购人保持密切沟通，及时汇报城市宣传片投放进展和效果。</w:t>
      </w:r>
    </w:p>
    <w:p w14:paraId="5C14130F">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6.服务经验：供应商应具备独立或牵头完成电视品牌宣传片、专题片的拍摄制作能力，并且拥有成功制作并在央视播出城市形象片的丰富经验，能够充分理解央视平台的传播特点和要求，确保本项目的高质量实施。</w:t>
      </w:r>
    </w:p>
    <w:p w14:paraId="653642E7">
      <w:pPr>
        <w:widowControl/>
        <w:snapToGrid w:val="0"/>
        <w:spacing w:beforeLines="0" w:afterLines="0" w:line="440" w:lineRule="exact"/>
        <w:rPr>
          <w:rFonts w:hint="eastAsia" w:ascii="仿宋" w:hAnsi="仿宋" w:eastAsia="仿宋" w:cs="仿宋"/>
          <w:b/>
          <w:color w:val="auto"/>
          <w:kern w:val="2"/>
          <w:sz w:val="24"/>
          <w:szCs w:val="24"/>
          <w:highlight w:val="none"/>
          <w:lang w:val="en-US" w:eastAsia="zh-CN" w:bidi="ar"/>
        </w:rPr>
      </w:pPr>
      <w:r>
        <w:rPr>
          <w:rFonts w:hint="eastAsia" w:ascii="仿宋" w:hAnsi="仿宋" w:eastAsia="仿宋" w:cs="仿宋"/>
          <w:b/>
          <w:color w:val="auto"/>
          <w:kern w:val="2"/>
          <w:sz w:val="24"/>
          <w:szCs w:val="24"/>
          <w:highlight w:val="none"/>
          <w:lang w:val="en-US" w:eastAsia="zh-CN" w:bidi="ar"/>
        </w:rPr>
        <w:t>四、服务团队要求</w:t>
      </w:r>
    </w:p>
    <w:p w14:paraId="7BFB5560">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供应商需针对本项目组建一支专业能力强、经验丰富的服务团队。团队成员应具备涵盖广告策划、媒介资源管理、创意设计、影视制作等多个领域的从业经验。委派1名项目负责人，全面负责项目的组织、协调与实施工作，确保项目整体推进的高效性与准确性。委派20名及以上专业人员，负责项目策略建议、媒介资源统筹、执行服务跟踪、应急需求落实等工作，团队中应包含编导、摄像、后期剪辑制作等专职人员，确保各环节工作的专业性与质量。</w:t>
      </w:r>
    </w:p>
    <w:p w14:paraId="202F2266">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2.未经采购人书面同意不得更换项目负责人。确需更换的，需提前向采购人提交详细的人员更换申请及新负责人的资质资料，经采购人审核同意后方可更换，以保障项目的连贯性与稳定性。</w:t>
      </w:r>
    </w:p>
    <w:p w14:paraId="13CC3870">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服务人员应具备良好的沟通能力、专业素养和应急处理能力。能够与采购人及其他相关方进行有效沟通，准确理解项目需求并及时反馈；在项目实施过程中，展现出扎实的专业技能和丰富的实践经验；面对突发、应急情况，能够迅速做出反应，妥善处理，确保项目不受影响。</w:t>
      </w:r>
    </w:p>
    <w:p w14:paraId="3588F4B6">
      <w:pPr>
        <w:widowControl/>
        <w:snapToGrid w:val="0"/>
        <w:spacing w:beforeLines="0" w:afterLines="0" w:line="44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五、</w:t>
      </w:r>
      <w:r>
        <w:rPr>
          <w:rFonts w:hint="eastAsia" w:ascii="仿宋" w:hAnsi="仿宋" w:eastAsia="仿宋" w:cs="仿宋"/>
          <w:b/>
          <w:color w:val="auto"/>
          <w:kern w:val="2"/>
          <w:sz w:val="24"/>
          <w:szCs w:val="24"/>
          <w:highlight w:val="none"/>
          <w:lang w:val="zh-CN" w:bidi="ar"/>
        </w:rPr>
        <w:t>服务期限：</w:t>
      </w:r>
    </w:p>
    <w:p w14:paraId="572E74B1">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服务期限为90天。</w:t>
      </w:r>
      <w:r>
        <w:rPr>
          <w:rFonts w:hint="eastAsia" w:ascii="仿宋" w:hAnsi="仿宋" w:eastAsia="仿宋" w:cs="仿宋"/>
          <w:color w:val="auto"/>
          <w:sz w:val="24"/>
          <w:szCs w:val="24"/>
          <w:highlight w:val="none"/>
          <w:lang w:bidi="ar"/>
        </w:rPr>
        <w:t>（具体根据采购人要求，在合同签订时明确）。</w:t>
      </w:r>
    </w:p>
    <w:p w14:paraId="528858B1">
      <w:pPr>
        <w:widowControl/>
        <w:snapToGrid w:val="0"/>
        <w:spacing w:beforeLines="0" w:afterLines="0" w:line="44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六</w:t>
      </w:r>
      <w:r>
        <w:rPr>
          <w:rFonts w:hint="eastAsia" w:ascii="仿宋" w:hAnsi="仿宋" w:eastAsia="仿宋" w:cs="仿宋"/>
          <w:b/>
          <w:color w:val="auto"/>
          <w:kern w:val="2"/>
          <w:sz w:val="24"/>
          <w:szCs w:val="24"/>
          <w:highlight w:val="none"/>
          <w:lang w:bidi="ar"/>
        </w:rPr>
        <w:t>、成果资料：</w:t>
      </w:r>
    </w:p>
    <w:p w14:paraId="299C1F58">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1.中标人应按采购文件要求向采购人提供项目的有关文件资料及验收资料。</w:t>
      </w:r>
    </w:p>
    <w:p w14:paraId="1FD33216">
      <w:pPr>
        <w:widowControl/>
        <w:snapToGrid w:val="0"/>
        <w:spacing w:beforeLines="0" w:afterLines="0"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bidi="ar"/>
        </w:rPr>
        <w:t>2.未经采购人事先书面同意，中标人不得将由采购人提供的有关合同或任何合同条文或项目资料提供给与履行本合同无关的任何其他人。即使向履行本合同有关的人员提供，也应注意保密并限于履行合同的必需范围。</w:t>
      </w:r>
    </w:p>
    <w:p w14:paraId="4CC5DF9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、其他：</w:t>
      </w:r>
    </w:p>
    <w:p w14:paraId="2EE15D9E">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1.若因中标人原因致使项目无法按时履行，中标人应全额退还已收取的费用，同时向采购单位支付中标金额 30% 的违约金。</w:t>
      </w:r>
    </w:p>
    <w:p w14:paraId="54F166EB">
      <w:pPr>
        <w:widowControl/>
        <w:numPr>
          <w:ilvl w:val="0"/>
          <w:numId w:val="0"/>
        </w:numPr>
        <w:autoSpaceDE w:val="0"/>
        <w:autoSpaceDN w:val="0"/>
        <w:snapToGrid/>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kern w:val="2"/>
          <w:sz w:val="24"/>
          <w:szCs w:val="24"/>
          <w:highlight w:val="none"/>
          <w:lang w:val="en-US" w:eastAsia="zh-CN" w:bidi="ar"/>
        </w:rPr>
        <w:t>2.若因档期原因服务内容发生变化，或因采购人原因调整播出时间的，在总价不变的情况下调整投放天数。</w:t>
      </w:r>
    </w:p>
    <w:p w14:paraId="248C2BCC">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.严格遵守国家相关保密与安全法律法规,遵循保密制度和规章,中标人对工作中涉及到的所有资料进行保密，因工作人员的行为造成泄密等问题由中标人承担相应的责任。</w:t>
      </w:r>
    </w:p>
    <w:p w14:paraId="073F36FD">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.中标人应按照合同约定提供所需要文件、资料，中标人保证上述文件、资料的合法性，不构成对第三方著作权、商标权等知识产权的侵害制作。</w:t>
      </w:r>
    </w:p>
    <w:p w14:paraId="7CF19C16">
      <w:pPr>
        <w:widowControl/>
        <w:snapToGrid w:val="0"/>
        <w:spacing w:beforeLines="0" w:afterLines="0" w:line="44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.“名城绍兴 越来越好”央视宣传片项目解释权归中国共产党绍兴市委员会宣传部，未尽事宜由中国共产党绍兴市委员会宣传部和中标人双方协商。</w:t>
      </w:r>
    </w:p>
    <w:p w14:paraId="474B75F7">
      <w:pPr>
        <w:widowControl/>
        <w:snapToGrid w:val="0"/>
        <w:spacing w:beforeLines="0" w:afterLines="0" w:line="440" w:lineRule="exact"/>
        <w:ind w:firstLine="480" w:firstLineChars="200"/>
        <w:rPr>
          <w:rFonts w:hint="eastAsia" w:ascii="仿宋" w:hAnsi="仿宋" w:eastAsia="仿宋" w:cs="仿宋"/>
          <w:b/>
          <w:color w:val="auto"/>
          <w:kern w:val="2"/>
          <w:sz w:val="24"/>
          <w:szCs w:val="20"/>
          <w:highlight w:val="none"/>
        </w:rPr>
      </w:pP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服务</w:t>
      </w:r>
      <w:r>
        <w:rPr>
          <w:rFonts w:hint="eastAsia" w:ascii="仿宋" w:hAnsi="仿宋" w:eastAsia="仿宋" w:cs="仿宋"/>
          <w:color w:val="auto"/>
          <w:sz w:val="24"/>
          <w:szCs w:val="24"/>
          <w:highlight w:val="none"/>
          <w:lang w:bidi="ar"/>
        </w:rPr>
        <w:t>过程中经费使用须合理，所需经费均按规定的程序严格控制执行。</w:t>
      </w:r>
    </w:p>
    <w:p w14:paraId="63D758BC">
      <w:pPr>
        <w:numPr>
          <w:ilvl w:val="0"/>
          <w:numId w:val="0"/>
        </w:numPr>
        <w:snapToGrid w:val="0"/>
        <w:spacing w:beforeLines="0" w:afterLines="0" w:line="440" w:lineRule="exact"/>
        <w:rPr>
          <w:rFonts w:hint="eastAsia" w:ascii="仿宋" w:hAnsi="仿宋" w:eastAsia="仿宋" w:cs="仿宋"/>
          <w:b/>
          <w:color w:val="auto"/>
          <w:kern w:val="2"/>
          <w:sz w:val="24"/>
          <w:szCs w:val="20"/>
          <w:highlight w:val="none"/>
        </w:rPr>
      </w:pPr>
      <w:r>
        <w:rPr>
          <w:rFonts w:hint="eastAsia" w:ascii="仿宋" w:hAnsi="仿宋" w:eastAsia="仿宋" w:cs="仿宋"/>
          <w:b/>
          <w:color w:val="auto"/>
          <w:kern w:val="2"/>
          <w:sz w:val="24"/>
          <w:szCs w:val="20"/>
          <w:highlight w:val="none"/>
          <w:lang w:val="en-US" w:eastAsia="zh-CN"/>
        </w:rPr>
        <w:t>八</w:t>
      </w:r>
      <w:r>
        <w:rPr>
          <w:rFonts w:hint="eastAsia" w:ascii="仿宋" w:hAnsi="仿宋" w:eastAsia="仿宋" w:cs="仿宋"/>
          <w:b/>
          <w:color w:val="auto"/>
          <w:kern w:val="2"/>
          <w:sz w:val="24"/>
          <w:szCs w:val="20"/>
          <w:highlight w:val="none"/>
        </w:rPr>
        <w:t>、付款方式：</w:t>
      </w:r>
    </w:p>
    <w:p w14:paraId="63204FC6">
      <w:pPr>
        <w:numPr>
          <w:ilvl w:val="0"/>
          <w:numId w:val="0"/>
        </w:numPr>
        <w:snapToGrid w:val="0"/>
        <w:spacing w:beforeLines="0" w:afterLines="0" w:line="440" w:lineRule="exact"/>
        <w:ind w:firstLine="480" w:firstLineChars="200"/>
        <w:rPr>
          <w:color w:val="auto"/>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按《浙江省财政厅关于进一步发挥政府采购政策功能全力推动经济稳进提质的通知》（浙财采监〔2022〕3号）等文件要求执行，具体付款方式由双方协商后在合同中明确。</w:t>
      </w:r>
    </w:p>
    <w:p w14:paraId="02EB193C">
      <w:pPr>
        <w:pStyle w:val="5"/>
        <w:rPr>
          <w:color w:val="auto"/>
          <w:highlight w:val="none"/>
        </w:rPr>
      </w:pPr>
    </w:p>
    <w:p w14:paraId="0B1150D7">
      <w:pPr>
        <w:rPr>
          <w:color w:val="auto"/>
          <w:highlight w:val="none"/>
        </w:rPr>
      </w:pPr>
    </w:p>
    <w:p w14:paraId="2E5022D7">
      <w:pPr>
        <w:pStyle w:val="4"/>
        <w:numPr>
          <w:ilvl w:val="0"/>
          <w:numId w:val="0"/>
        </w:numPr>
        <w:ind w:left="0" w:firstLine="0"/>
        <w:rPr>
          <w:color w:val="auto"/>
          <w:highlight w:val="none"/>
        </w:rPr>
      </w:pPr>
    </w:p>
    <w:p w14:paraId="26202151">
      <w:pPr>
        <w:pStyle w:val="4"/>
        <w:numPr>
          <w:ilvl w:val="0"/>
          <w:numId w:val="0"/>
        </w:numPr>
        <w:ind w:left="0" w:firstLine="0"/>
        <w:rPr>
          <w:color w:val="auto"/>
          <w:highlight w:val="none"/>
        </w:rPr>
      </w:pPr>
    </w:p>
    <w:p w14:paraId="33ED4388">
      <w:pPr>
        <w:pStyle w:val="4"/>
        <w:numPr>
          <w:ilvl w:val="0"/>
          <w:numId w:val="0"/>
        </w:numPr>
        <w:ind w:left="0" w:firstLine="0"/>
        <w:rPr>
          <w:color w:val="auto"/>
          <w:highlight w:val="none"/>
        </w:rPr>
      </w:pPr>
    </w:p>
    <w:p w14:paraId="2EB39D65">
      <w:pPr>
        <w:pStyle w:val="4"/>
        <w:numPr>
          <w:ilvl w:val="0"/>
          <w:numId w:val="0"/>
        </w:numPr>
        <w:ind w:left="0" w:firstLine="0"/>
        <w:rPr>
          <w:color w:val="auto"/>
          <w:highlight w:val="none"/>
        </w:rPr>
      </w:pPr>
    </w:p>
    <w:p w14:paraId="57F70D1F">
      <w:pPr>
        <w:pStyle w:val="4"/>
        <w:numPr>
          <w:ilvl w:val="0"/>
          <w:numId w:val="0"/>
        </w:numPr>
        <w:ind w:left="0" w:firstLine="0"/>
        <w:rPr>
          <w:color w:val="auto"/>
          <w:highlight w:val="none"/>
        </w:rPr>
      </w:pPr>
    </w:p>
    <w:p w14:paraId="2FF77CB4">
      <w:pPr>
        <w:pStyle w:val="4"/>
        <w:numPr>
          <w:ilvl w:val="0"/>
          <w:numId w:val="0"/>
        </w:numPr>
        <w:ind w:left="0" w:firstLine="0"/>
        <w:rPr>
          <w:color w:val="auto"/>
          <w:highlight w:val="none"/>
        </w:rPr>
      </w:pPr>
    </w:p>
    <w:p w14:paraId="203CC558">
      <w:pPr>
        <w:pStyle w:val="5"/>
        <w:rPr>
          <w:color w:val="auto"/>
          <w:highlight w:val="none"/>
        </w:rPr>
      </w:pPr>
    </w:p>
    <w:p w14:paraId="65A65B14">
      <w:pPr>
        <w:rPr>
          <w:color w:val="auto"/>
          <w:highlight w:val="none"/>
        </w:rPr>
      </w:pPr>
    </w:p>
    <w:p w14:paraId="2F7ADE80">
      <w:pPr>
        <w:spacing w:line="336" w:lineRule="auto"/>
        <w:jc w:val="center"/>
        <w:outlineLvl w:val="0"/>
        <w:rPr>
          <w:rFonts w:hint="eastAsia" w:ascii="仿宋" w:hAnsi="仿宋" w:eastAsia="仿宋" w:cs="仿宋"/>
          <w:b/>
          <w:color w:val="auto"/>
          <w:sz w:val="36"/>
          <w:szCs w:val="36"/>
          <w:highlight w:val="none"/>
        </w:rPr>
      </w:pPr>
    </w:p>
    <w:p w14:paraId="45F95C82">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643BCBB4">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20325122">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5A86F7CF">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549FFDB1">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63E51FAC">
      <w:pPr>
        <w:tabs>
          <w:tab w:val="left" w:pos="3264"/>
        </w:tabs>
        <w:spacing w:line="336" w:lineRule="auto"/>
        <w:jc w:val="left"/>
        <w:outlineLvl w:val="0"/>
        <w:rPr>
          <w:rFonts w:hint="eastAsia" w:ascii="仿宋" w:hAnsi="仿宋" w:eastAsia="仿宋" w:cs="仿宋"/>
          <w:b/>
          <w:color w:val="auto"/>
          <w:sz w:val="36"/>
          <w:szCs w:val="36"/>
          <w:highlight w:val="none"/>
          <w:lang w:eastAsia="zh-CN"/>
        </w:rPr>
      </w:pPr>
    </w:p>
    <w:p w14:paraId="14B715B6">
      <w:pPr>
        <w:widowControl/>
        <w:adjustRightInd/>
        <w:spacing w:line="336" w:lineRule="auto"/>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9A3E804">
      <w:pPr>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BF39CF2">
      <w:pPr>
        <w:spacing w:line="336" w:lineRule="auto"/>
        <w:rPr>
          <w:rFonts w:ascii="仿宋" w:hAnsi="仿宋" w:eastAsia="仿宋" w:cs="仿宋"/>
          <w:color w:val="auto"/>
          <w:sz w:val="24"/>
          <w:highlight w:val="none"/>
        </w:rPr>
      </w:pPr>
      <w:bookmarkStart w:id="61" w:name="第五部分"/>
      <w:bookmarkStart w:id="62" w:name="_Toc86217003"/>
    </w:p>
    <w:p w14:paraId="4BCAB9F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CCB25B5">
      <w:pPr>
        <w:pStyle w:val="22"/>
        <w:rPr>
          <w:rFonts w:hint="eastAsia" w:ascii="仿宋" w:hAnsi="仿宋" w:eastAsia="仿宋" w:cs="仿宋"/>
          <w:color w:val="auto"/>
          <w:sz w:val="24"/>
          <w:highlight w:val="none"/>
          <w:u w:val="single"/>
        </w:rPr>
      </w:pPr>
    </w:p>
    <w:p w14:paraId="5F825AF8">
      <w:pPr>
        <w:pStyle w:val="23"/>
        <w:rPr>
          <w:color w:val="auto"/>
          <w:highlight w:val="none"/>
        </w:rPr>
      </w:pPr>
    </w:p>
    <w:p w14:paraId="182FC362">
      <w:pPr>
        <w:spacing w:line="336" w:lineRule="auto"/>
        <w:rPr>
          <w:rFonts w:ascii="仿宋" w:hAnsi="仿宋" w:eastAsia="仿宋" w:cs="仿宋"/>
          <w:color w:val="auto"/>
          <w:sz w:val="24"/>
          <w:highlight w:val="none"/>
          <w:u w:val="single"/>
        </w:rPr>
      </w:pPr>
    </w:p>
    <w:p w14:paraId="5D515AE2">
      <w:pPr>
        <w:pStyle w:val="25"/>
        <w:spacing w:after="0" w:line="336" w:lineRule="auto"/>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14:paraId="74E9AA4D">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w:t>
      </w:r>
      <w:r>
        <w:rPr>
          <w:rFonts w:hint="eastAsia" w:ascii="仿宋_GB2312" w:hAnsi="仿宋" w:eastAsia="仿宋_GB2312" w:cs="仿宋_GB2312"/>
          <w:b/>
          <w:color w:val="auto"/>
          <w:sz w:val="36"/>
          <w:szCs w:val="36"/>
          <w:highlight w:val="none"/>
          <w:lang w:eastAsia="zh-CN"/>
        </w:rPr>
        <w:t>服务</w:t>
      </w:r>
      <w:r>
        <w:rPr>
          <w:rFonts w:hint="eastAsia" w:ascii="仿宋_GB2312" w:hAnsi="仿宋" w:eastAsia="仿宋_GB2312" w:cs="仿宋_GB2312"/>
          <w:b/>
          <w:color w:val="auto"/>
          <w:sz w:val="36"/>
          <w:szCs w:val="36"/>
          <w:highlight w:val="none"/>
        </w:rPr>
        <w:t>类）</w:t>
      </w:r>
    </w:p>
    <w:p w14:paraId="7A268C24">
      <w:pPr>
        <w:pStyle w:val="25"/>
        <w:spacing w:after="0" w:line="336" w:lineRule="auto"/>
        <w:ind w:left="0" w:leftChars="0"/>
        <w:rPr>
          <w:rFonts w:ascii="仿宋" w:hAnsi="仿宋" w:eastAsia="仿宋" w:cs="仿宋"/>
          <w:color w:val="auto"/>
          <w:szCs w:val="24"/>
          <w:highlight w:val="none"/>
        </w:rPr>
      </w:pPr>
    </w:p>
    <w:p w14:paraId="1F57D50D">
      <w:pPr>
        <w:pStyle w:val="25"/>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14:paraId="6DBDF685">
      <w:pPr>
        <w:pStyle w:val="11"/>
        <w:rPr>
          <w:rFonts w:ascii="仿宋" w:hAnsi="仿宋" w:eastAsia="仿宋" w:cs="仿宋"/>
          <w:color w:val="auto"/>
          <w:szCs w:val="24"/>
          <w:highlight w:val="none"/>
        </w:rPr>
      </w:pPr>
    </w:p>
    <w:p w14:paraId="3209DE9E">
      <w:pPr>
        <w:pStyle w:val="11"/>
        <w:rPr>
          <w:rFonts w:ascii="仿宋" w:hAnsi="仿宋" w:eastAsia="仿宋" w:cs="仿宋"/>
          <w:color w:val="auto"/>
          <w:szCs w:val="24"/>
          <w:highlight w:val="none"/>
        </w:rPr>
      </w:pPr>
    </w:p>
    <w:p w14:paraId="28CAF46F">
      <w:pPr>
        <w:pStyle w:val="11"/>
        <w:ind w:left="0" w:leftChars="0" w:firstLine="0" w:firstLineChars="0"/>
        <w:rPr>
          <w:rFonts w:ascii="仿宋" w:hAnsi="仿宋" w:eastAsia="仿宋" w:cs="仿宋"/>
          <w:color w:val="auto"/>
          <w:szCs w:val="24"/>
          <w:highlight w:val="none"/>
        </w:rPr>
      </w:pPr>
    </w:p>
    <w:p w14:paraId="38454500">
      <w:pPr>
        <w:spacing w:line="336" w:lineRule="auto"/>
        <w:rPr>
          <w:rFonts w:ascii="仿宋" w:hAnsi="仿宋" w:eastAsia="仿宋" w:cs="仿宋"/>
          <w:color w:val="auto"/>
          <w:sz w:val="24"/>
          <w:highlight w:val="none"/>
        </w:rPr>
      </w:pPr>
    </w:p>
    <w:p w14:paraId="4F1C7843">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1235830">
      <w:pPr>
        <w:pStyle w:val="26"/>
        <w:spacing w:line="336" w:lineRule="auto"/>
        <w:rPr>
          <w:rFonts w:ascii="仿宋" w:hAnsi="仿宋" w:eastAsia="仿宋" w:cs="仿宋"/>
          <w:color w:val="auto"/>
          <w:szCs w:val="24"/>
          <w:highlight w:val="none"/>
        </w:rPr>
      </w:pPr>
    </w:p>
    <w:p w14:paraId="43F8DBDD">
      <w:pPr>
        <w:spacing w:line="336" w:lineRule="auto"/>
        <w:rPr>
          <w:rFonts w:ascii="仿宋" w:hAnsi="仿宋" w:eastAsia="仿宋" w:cs="仿宋"/>
          <w:color w:val="auto"/>
          <w:sz w:val="24"/>
          <w:highlight w:val="none"/>
        </w:rPr>
      </w:pPr>
    </w:p>
    <w:p w14:paraId="6889CB4D">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F27683F">
      <w:pPr>
        <w:spacing w:line="336" w:lineRule="auto"/>
        <w:rPr>
          <w:rFonts w:ascii="仿宋" w:hAnsi="仿宋" w:eastAsia="仿宋" w:cs="仿宋"/>
          <w:color w:val="auto"/>
          <w:sz w:val="24"/>
          <w:highlight w:val="none"/>
        </w:rPr>
      </w:pPr>
    </w:p>
    <w:p w14:paraId="1C53A1E2">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7881363">
      <w:pPr>
        <w:spacing w:line="336" w:lineRule="auto"/>
        <w:rPr>
          <w:rFonts w:ascii="仿宋" w:hAnsi="仿宋" w:eastAsia="仿宋" w:cs="仿宋"/>
          <w:color w:val="auto"/>
          <w:sz w:val="24"/>
          <w:highlight w:val="none"/>
        </w:rPr>
      </w:pPr>
    </w:p>
    <w:p w14:paraId="56BC00FE">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982F102">
      <w:pPr>
        <w:spacing w:line="336"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7028CCC4">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DC15AFD">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8F6D72D">
      <w:pPr>
        <w:spacing w:line="336" w:lineRule="auto"/>
        <w:rPr>
          <w:rFonts w:ascii="仿宋" w:hAnsi="仿宋" w:eastAsia="仿宋" w:cs="仿宋"/>
          <w:b/>
          <w:color w:val="auto"/>
          <w:sz w:val="24"/>
          <w:highlight w:val="none"/>
        </w:rPr>
      </w:pPr>
    </w:p>
    <w:p w14:paraId="7926A6F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AB36C3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D1D6572">
      <w:pPr>
        <w:spacing w:line="336" w:lineRule="auto"/>
        <w:ind w:firstLine="482" w:firstLineChars="200"/>
        <w:outlineLvl w:val="0"/>
        <w:rPr>
          <w:rFonts w:ascii="仿宋" w:hAnsi="仿宋" w:eastAsia="仿宋" w:cs="仿宋"/>
          <w:color w:val="auto"/>
          <w:sz w:val="24"/>
          <w:highlight w:val="none"/>
        </w:rPr>
      </w:pPr>
      <w:bookmarkStart w:id="63" w:name="_Toc28855"/>
      <w:bookmarkStart w:id="64" w:name="_Toc22967"/>
      <w:bookmarkStart w:id="65" w:name="_Toc15367"/>
      <w:bookmarkStart w:id="66" w:name="_Toc19273"/>
      <w:bookmarkStart w:id="67" w:name="_Toc20421"/>
      <w:r>
        <w:rPr>
          <w:rFonts w:hint="eastAsia" w:ascii="仿宋" w:hAnsi="仿宋" w:eastAsia="仿宋" w:cs="仿宋"/>
          <w:b/>
          <w:color w:val="auto"/>
          <w:sz w:val="24"/>
          <w:highlight w:val="none"/>
        </w:rPr>
        <w:t>1.1 合同组成部分</w:t>
      </w:r>
      <w:bookmarkEnd w:id="63"/>
      <w:bookmarkEnd w:id="64"/>
      <w:bookmarkEnd w:id="65"/>
      <w:bookmarkEnd w:id="66"/>
      <w:bookmarkEnd w:id="67"/>
    </w:p>
    <w:p w14:paraId="5499E65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A3ACC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7E2744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C24F19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14:paraId="2F26E25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CC408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E1A2DCE">
      <w:pPr>
        <w:spacing w:line="336" w:lineRule="auto"/>
        <w:ind w:firstLine="482" w:firstLineChars="200"/>
        <w:outlineLvl w:val="0"/>
        <w:rPr>
          <w:rFonts w:ascii="仿宋" w:hAnsi="仿宋" w:eastAsia="仿宋" w:cs="仿宋"/>
          <w:b/>
          <w:color w:val="auto"/>
          <w:sz w:val="24"/>
          <w:highlight w:val="none"/>
        </w:rPr>
      </w:pPr>
      <w:bookmarkStart w:id="68" w:name="_Toc2918"/>
      <w:bookmarkStart w:id="69" w:name="_Toc18585"/>
      <w:bookmarkStart w:id="70" w:name="_Toc6311"/>
      <w:bookmarkStart w:id="71" w:name="_Toc22185"/>
      <w:bookmarkStart w:id="72" w:name="_Toc6773"/>
      <w:r>
        <w:rPr>
          <w:rFonts w:hint="eastAsia" w:ascii="仿宋" w:hAnsi="仿宋" w:eastAsia="仿宋" w:cs="仿宋"/>
          <w:b/>
          <w:color w:val="auto"/>
          <w:sz w:val="24"/>
          <w:highlight w:val="none"/>
        </w:rPr>
        <w:t>1.2 标的</w:t>
      </w:r>
      <w:bookmarkEnd w:id="68"/>
      <w:bookmarkEnd w:id="69"/>
      <w:bookmarkEnd w:id="70"/>
      <w:bookmarkEnd w:id="71"/>
      <w:bookmarkEnd w:id="72"/>
    </w:p>
    <w:p w14:paraId="18A3A06B">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1C3499">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9FFF6F4">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2FB09B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199145">
      <w:pPr>
        <w:pStyle w:val="27"/>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26E9464">
      <w:pPr>
        <w:spacing w:line="336" w:lineRule="auto"/>
        <w:ind w:firstLine="480" w:firstLineChars="200"/>
        <w:rPr>
          <w:rFonts w:ascii="仿宋" w:hAnsi="仿宋" w:eastAsia="仿宋" w:cs="仿宋"/>
          <w:color w:val="auto"/>
          <w:sz w:val="24"/>
          <w:highlight w:val="none"/>
          <w:u w:val="single"/>
        </w:rPr>
      </w:pPr>
      <w:bookmarkStart w:id="73" w:name="_Toc4929"/>
      <w:bookmarkStart w:id="74" w:name="_Toc21124"/>
      <w:bookmarkStart w:id="75" w:name="_Toc5635"/>
      <w:bookmarkStart w:id="76" w:name="_Toc13918"/>
      <w:bookmarkStart w:id="77"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C0EAE0">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5A9961">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A249A1">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3"/>
      <w:bookmarkEnd w:id="74"/>
      <w:bookmarkEnd w:id="75"/>
      <w:bookmarkEnd w:id="76"/>
      <w:bookmarkEnd w:id="77"/>
    </w:p>
    <w:p w14:paraId="5A61ED2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17077A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AB4A65">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3E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08603D6">
            <w:pPr>
              <w:pStyle w:val="28"/>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49747741">
            <w:pPr>
              <w:pStyle w:val="28"/>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6D5EB0FB">
            <w:pPr>
              <w:pStyle w:val="28"/>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3BC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07D318">
            <w:pPr>
              <w:pStyle w:val="28"/>
              <w:spacing w:line="336" w:lineRule="auto"/>
              <w:ind w:firstLine="200"/>
              <w:jc w:val="center"/>
              <w:rPr>
                <w:rFonts w:ascii="仿宋" w:hAnsi="仿宋" w:eastAsia="仿宋" w:cs="仿宋"/>
                <w:color w:val="auto"/>
                <w:sz w:val="24"/>
                <w:szCs w:val="24"/>
                <w:highlight w:val="none"/>
              </w:rPr>
            </w:pPr>
          </w:p>
        </w:tc>
        <w:tc>
          <w:tcPr>
            <w:tcW w:w="3402" w:type="dxa"/>
            <w:noWrap w:val="0"/>
            <w:vAlign w:val="center"/>
          </w:tcPr>
          <w:p w14:paraId="1375B31A">
            <w:pPr>
              <w:pStyle w:val="28"/>
              <w:spacing w:line="336" w:lineRule="auto"/>
              <w:ind w:firstLine="200"/>
              <w:jc w:val="center"/>
              <w:rPr>
                <w:rFonts w:ascii="仿宋" w:hAnsi="仿宋" w:eastAsia="仿宋" w:cs="仿宋"/>
                <w:color w:val="auto"/>
                <w:sz w:val="24"/>
                <w:szCs w:val="24"/>
                <w:highlight w:val="none"/>
              </w:rPr>
            </w:pPr>
          </w:p>
        </w:tc>
        <w:tc>
          <w:tcPr>
            <w:tcW w:w="2552" w:type="dxa"/>
            <w:noWrap w:val="0"/>
            <w:vAlign w:val="center"/>
          </w:tcPr>
          <w:p w14:paraId="723A1B0B">
            <w:pPr>
              <w:pStyle w:val="28"/>
              <w:spacing w:line="336" w:lineRule="auto"/>
              <w:ind w:firstLine="200"/>
              <w:jc w:val="center"/>
              <w:rPr>
                <w:rFonts w:ascii="仿宋" w:hAnsi="仿宋" w:eastAsia="仿宋" w:cs="仿宋"/>
                <w:color w:val="auto"/>
                <w:sz w:val="24"/>
                <w:szCs w:val="24"/>
                <w:highlight w:val="none"/>
              </w:rPr>
            </w:pPr>
          </w:p>
        </w:tc>
      </w:tr>
      <w:tr w14:paraId="0CBC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8FF4A23">
            <w:pPr>
              <w:pStyle w:val="28"/>
              <w:spacing w:line="336" w:lineRule="auto"/>
              <w:ind w:firstLine="200"/>
              <w:jc w:val="center"/>
              <w:rPr>
                <w:rFonts w:ascii="仿宋" w:hAnsi="仿宋" w:eastAsia="仿宋" w:cs="仿宋"/>
                <w:color w:val="auto"/>
                <w:sz w:val="24"/>
                <w:szCs w:val="24"/>
                <w:highlight w:val="none"/>
              </w:rPr>
            </w:pPr>
          </w:p>
        </w:tc>
        <w:tc>
          <w:tcPr>
            <w:tcW w:w="3402" w:type="dxa"/>
            <w:noWrap w:val="0"/>
            <w:vAlign w:val="center"/>
          </w:tcPr>
          <w:p w14:paraId="25F6A5E0">
            <w:pPr>
              <w:pStyle w:val="28"/>
              <w:spacing w:line="336" w:lineRule="auto"/>
              <w:ind w:firstLine="200"/>
              <w:jc w:val="center"/>
              <w:rPr>
                <w:rFonts w:ascii="仿宋" w:hAnsi="仿宋" w:eastAsia="仿宋" w:cs="仿宋"/>
                <w:color w:val="auto"/>
                <w:sz w:val="24"/>
                <w:szCs w:val="24"/>
                <w:highlight w:val="none"/>
              </w:rPr>
            </w:pPr>
          </w:p>
        </w:tc>
        <w:tc>
          <w:tcPr>
            <w:tcW w:w="2552" w:type="dxa"/>
            <w:noWrap w:val="0"/>
            <w:vAlign w:val="center"/>
          </w:tcPr>
          <w:p w14:paraId="724BD500">
            <w:pPr>
              <w:pStyle w:val="28"/>
              <w:spacing w:line="336" w:lineRule="auto"/>
              <w:ind w:firstLine="200"/>
              <w:jc w:val="center"/>
              <w:rPr>
                <w:rFonts w:ascii="仿宋" w:hAnsi="仿宋" w:eastAsia="仿宋" w:cs="仿宋"/>
                <w:color w:val="auto"/>
                <w:sz w:val="24"/>
                <w:szCs w:val="24"/>
                <w:highlight w:val="none"/>
              </w:rPr>
            </w:pPr>
          </w:p>
        </w:tc>
      </w:tr>
      <w:tr w14:paraId="45BA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B83366C">
            <w:pPr>
              <w:pStyle w:val="28"/>
              <w:spacing w:line="336" w:lineRule="auto"/>
              <w:ind w:firstLine="200"/>
              <w:jc w:val="center"/>
              <w:rPr>
                <w:rFonts w:ascii="仿宋" w:hAnsi="仿宋" w:eastAsia="仿宋" w:cs="仿宋"/>
                <w:color w:val="auto"/>
                <w:sz w:val="24"/>
                <w:szCs w:val="24"/>
                <w:highlight w:val="none"/>
              </w:rPr>
            </w:pPr>
          </w:p>
        </w:tc>
        <w:tc>
          <w:tcPr>
            <w:tcW w:w="3402" w:type="dxa"/>
            <w:noWrap w:val="0"/>
            <w:vAlign w:val="center"/>
          </w:tcPr>
          <w:p w14:paraId="43F1C2AF">
            <w:pPr>
              <w:pStyle w:val="28"/>
              <w:spacing w:line="336" w:lineRule="auto"/>
              <w:ind w:firstLine="200"/>
              <w:jc w:val="center"/>
              <w:rPr>
                <w:rFonts w:ascii="仿宋" w:hAnsi="仿宋" w:eastAsia="仿宋" w:cs="仿宋"/>
                <w:color w:val="auto"/>
                <w:sz w:val="24"/>
                <w:szCs w:val="24"/>
                <w:highlight w:val="none"/>
              </w:rPr>
            </w:pPr>
          </w:p>
        </w:tc>
        <w:tc>
          <w:tcPr>
            <w:tcW w:w="2552" w:type="dxa"/>
            <w:noWrap w:val="0"/>
            <w:vAlign w:val="center"/>
          </w:tcPr>
          <w:p w14:paraId="6A8E3605">
            <w:pPr>
              <w:pStyle w:val="28"/>
              <w:spacing w:line="336" w:lineRule="auto"/>
              <w:ind w:firstLine="200"/>
              <w:jc w:val="center"/>
              <w:rPr>
                <w:rFonts w:ascii="仿宋" w:hAnsi="仿宋" w:eastAsia="仿宋" w:cs="仿宋"/>
                <w:color w:val="auto"/>
                <w:sz w:val="24"/>
                <w:szCs w:val="24"/>
                <w:highlight w:val="none"/>
              </w:rPr>
            </w:pPr>
          </w:p>
        </w:tc>
      </w:tr>
      <w:tr w14:paraId="76AC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8CE7112">
            <w:pPr>
              <w:pStyle w:val="28"/>
              <w:spacing w:line="336" w:lineRule="auto"/>
              <w:ind w:firstLine="200"/>
              <w:jc w:val="center"/>
              <w:rPr>
                <w:rFonts w:ascii="仿宋" w:hAnsi="仿宋" w:eastAsia="仿宋" w:cs="仿宋"/>
                <w:color w:val="auto"/>
                <w:sz w:val="24"/>
                <w:szCs w:val="24"/>
                <w:highlight w:val="none"/>
              </w:rPr>
            </w:pPr>
          </w:p>
        </w:tc>
        <w:tc>
          <w:tcPr>
            <w:tcW w:w="3402" w:type="dxa"/>
            <w:noWrap w:val="0"/>
            <w:vAlign w:val="center"/>
          </w:tcPr>
          <w:p w14:paraId="2EED919D">
            <w:pPr>
              <w:pStyle w:val="28"/>
              <w:spacing w:line="336" w:lineRule="auto"/>
              <w:ind w:firstLine="200"/>
              <w:jc w:val="center"/>
              <w:rPr>
                <w:rFonts w:ascii="仿宋" w:hAnsi="仿宋" w:eastAsia="仿宋" w:cs="仿宋"/>
                <w:color w:val="auto"/>
                <w:sz w:val="24"/>
                <w:szCs w:val="24"/>
                <w:highlight w:val="none"/>
              </w:rPr>
            </w:pPr>
          </w:p>
        </w:tc>
        <w:tc>
          <w:tcPr>
            <w:tcW w:w="2552" w:type="dxa"/>
            <w:noWrap w:val="0"/>
            <w:vAlign w:val="center"/>
          </w:tcPr>
          <w:p w14:paraId="43A3D73C">
            <w:pPr>
              <w:pStyle w:val="28"/>
              <w:spacing w:line="336" w:lineRule="auto"/>
              <w:ind w:firstLine="200"/>
              <w:jc w:val="center"/>
              <w:rPr>
                <w:rFonts w:ascii="仿宋" w:hAnsi="仿宋" w:eastAsia="仿宋" w:cs="仿宋"/>
                <w:color w:val="auto"/>
                <w:sz w:val="24"/>
                <w:szCs w:val="24"/>
                <w:highlight w:val="none"/>
              </w:rPr>
            </w:pPr>
          </w:p>
        </w:tc>
      </w:tr>
      <w:tr w14:paraId="19A4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F102B5E">
            <w:pPr>
              <w:pStyle w:val="28"/>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1AE70012">
            <w:pPr>
              <w:pStyle w:val="28"/>
              <w:spacing w:line="336" w:lineRule="auto"/>
              <w:ind w:firstLine="200"/>
              <w:jc w:val="center"/>
              <w:rPr>
                <w:rFonts w:ascii="仿宋" w:hAnsi="仿宋" w:eastAsia="仿宋" w:cs="仿宋"/>
                <w:color w:val="auto"/>
                <w:sz w:val="24"/>
                <w:szCs w:val="24"/>
                <w:highlight w:val="none"/>
              </w:rPr>
            </w:pPr>
          </w:p>
        </w:tc>
      </w:tr>
    </w:tbl>
    <w:p w14:paraId="2DCF061F">
      <w:pPr>
        <w:spacing w:line="336" w:lineRule="auto"/>
        <w:ind w:firstLine="480" w:firstLineChars="200"/>
        <w:rPr>
          <w:rFonts w:ascii="仿宋" w:hAnsi="仿宋" w:eastAsia="仿宋" w:cs="仿宋"/>
          <w:color w:val="auto"/>
          <w:sz w:val="24"/>
          <w:highlight w:val="none"/>
        </w:rPr>
      </w:pPr>
      <w:bookmarkStart w:id="78" w:name="_Toc3654"/>
      <w:bookmarkStart w:id="79" w:name="_Toc26916"/>
      <w:bookmarkStart w:id="80" w:name="_Toc30158"/>
      <w:bookmarkStart w:id="81" w:name="_Toc14993"/>
      <w:bookmarkStart w:id="82"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CFF0F98">
      <w:pPr>
        <w:pStyle w:val="3"/>
        <w:numPr>
          <w:ilvl w:val="0"/>
          <w:numId w:val="0"/>
        </w:numPr>
        <w:spacing w:line="336" w:lineRule="auto"/>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78"/>
    <w:bookmarkEnd w:id="79"/>
    <w:bookmarkEnd w:id="80"/>
    <w:bookmarkEnd w:id="81"/>
    <w:bookmarkEnd w:id="82"/>
    <w:p w14:paraId="2812FD15">
      <w:pPr>
        <w:pStyle w:val="27"/>
        <w:spacing w:before="0" w:beforeAutospacing="0" w:after="0" w:afterAutospacing="0" w:line="336" w:lineRule="auto"/>
        <w:ind w:firstLine="480"/>
        <w:rPr>
          <w:rFonts w:ascii="仿宋" w:hAnsi="仿宋" w:eastAsia="仿宋" w:cs="仿宋"/>
          <w:b/>
          <w:color w:val="auto"/>
          <w:highlight w:val="none"/>
        </w:rPr>
      </w:pPr>
      <w:bookmarkStart w:id="83" w:name="_Toc1814"/>
      <w:bookmarkStart w:id="84" w:name="_Toc22618"/>
      <w:bookmarkStart w:id="85" w:name="_Toc10340"/>
      <w:bookmarkStart w:id="86" w:name="_Toc31421"/>
      <w:bookmarkStart w:id="87" w:name="_Toc4760"/>
      <w:bookmarkStart w:id="88" w:name="_Toc8772"/>
      <w:bookmarkStart w:id="89" w:name="_Toc11108"/>
      <w:bookmarkStart w:id="90" w:name="_Toc3625"/>
      <w:r>
        <w:rPr>
          <w:rFonts w:hint="eastAsia" w:ascii="仿宋" w:hAnsi="仿宋" w:eastAsia="仿宋" w:cs="仿宋"/>
          <w:b/>
          <w:color w:val="auto"/>
          <w:highlight w:val="none"/>
        </w:rPr>
        <w:t>1.4履约保证金</w:t>
      </w:r>
    </w:p>
    <w:p w14:paraId="78B87735">
      <w:pPr>
        <w:pStyle w:val="27"/>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1A1EA18">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5B6B083">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8BC4761">
      <w:pPr>
        <w:pStyle w:val="3"/>
        <w:numPr>
          <w:ilvl w:val="0"/>
          <w:numId w:val="0"/>
        </w:numPr>
        <w:tabs>
          <w:tab w:val="clear" w:pos="432"/>
        </w:tabs>
        <w:spacing w:line="336" w:lineRule="auto"/>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500D514">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32CE3A0">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3"/>
      <w:bookmarkEnd w:id="84"/>
      <w:bookmarkEnd w:id="85"/>
      <w:r>
        <w:rPr>
          <w:rFonts w:hint="eastAsia" w:ascii="仿宋" w:hAnsi="仿宋" w:eastAsia="仿宋" w:cs="仿宋"/>
          <w:b/>
          <w:color w:val="auto"/>
          <w:sz w:val="24"/>
          <w:highlight w:val="none"/>
        </w:rPr>
        <w:t>预付款</w:t>
      </w:r>
    </w:p>
    <w:p w14:paraId="744DA178">
      <w:pPr>
        <w:pStyle w:val="27"/>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F8C6BA9">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223D585">
      <w:pPr>
        <w:pStyle w:val="27"/>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6CBB044">
      <w:pPr>
        <w:pStyle w:val="27"/>
        <w:spacing w:before="0" w:beforeAutospacing="0" w:after="0" w:afterAutospacing="0" w:line="336"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3C1773">
      <w:pPr>
        <w:pStyle w:val="27"/>
        <w:spacing w:before="0" w:beforeAutospacing="0" w:after="0" w:afterAutospacing="0" w:line="336"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04032A78">
      <w:pPr>
        <w:pStyle w:val="27"/>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BE0E165">
      <w:pPr>
        <w:spacing w:line="336"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76BC83">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86"/>
      <w:bookmarkEnd w:id="87"/>
      <w:bookmarkEnd w:id="88"/>
      <w:bookmarkEnd w:id="89"/>
      <w:bookmarkEnd w:id="90"/>
    </w:p>
    <w:p w14:paraId="52526F31">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2D840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732E1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72CDAB">
      <w:pPr>
        <w:spacing w:line="336" w:lineRule="auto"/>
        <w:ind w:firstLine="480" w:firstLineChars="200"/>
        <w:outlineLvl w:val="0"/>
        <w:rPr>
          <w:rFonts w:ascii="仿宋" w:hAnsi="仿宋" w:eastAsia="仿宋" w:cs="仿宋"/>
          <w:bCs/>
          <w:color w:val="auto"/>
          <w:sz w:val="24"/>
          <w:highlight w:val="none"/>
        </w:rPr>
      </w:pPr>
      <w:bookmarkStart w:id="91" w:name="_Toc5698"/>
      <w:bookmarkStart w:id="92" w:name="_Toc8586"/>
      <w:bookmarkStart w:id="93" w:name="_Toc24662"/>
      <w:bookmarkStart w:id="94" w:name="_Toc2375"/>
      <w:bookmarkStart w:id="95" w:name="_Toc3079"/>
      <w:r>
        <w:rPr>
          <w:rFonts w:hint="eastAsia" w:ascii="仿宋" w:hAnsi="仿宋" w:eastAsia="仿宋" w:cs="仿宋"/>
          <w:bCs/>
          <w:color w:val="auto"/>
          <w:sz w:val="24"/>
          <w:highlight w:val="none"/>
        </w:rPr>
        <w:t>1.7.4若服务涉及货物的，则货物的：</w:t>
      </w:r>
    </w:p>
    <w:p w14:paraId="748DF650">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FBF7E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C2176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F03BAF">
      <w:pPr>
        <w:spacing w:line="336" w:lineRule="auto"/>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1"/>
      <w:bookmarkEnd w:id="92"/>
      <w:bookmarkEnd w:id="93"/>
      <w:bookmarkEnd w:id="94"/>
      <w:bookmarkEnd w:id="95"/>
    </w:p>
    <w:p w14:paraId="2216214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9892436">
      <w:pPr>
        <w:pStyle w:val="3"/>
        <w:numPr>
          <w:ilvl w:val="0"/>
          <w:numId w:val="0"/>
        </w:numPr>
        <w:spacing w:line="336" w:lineRule="auto"/>
        <w:ind w:left="0" w:leftChars="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DE09F9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D319302">
      <w:pPr>
        <w:spacing w:line="336" w:lineRule="auto"/>
        <w:ind w:firstLine="480" w:firstLineChars="200"/>
        <w:rPr>
          <w:rFonts w:ascii="仿宋" w:hAnsi="仿宋" w:eastAsia="仿宋" w:cs="仿宋"/>
          <w:color w:val="auto"/>
          <w:sz w:val="24"/>
          <w:highlight w:val="none"/>
        </w:rPr>
      </w:pPr>
      <w:bookmarkStart w:id="96" w:name="_Toc32454"/>
      <w:bookmarkStart w:id="97" w:name="_Toc26807"/>
      <w:bookmarkStart w:id="98" w:name="_Toc9497"/>
      <w:bookmarkStart w:id="99" w:name="_Toc30329"/>
      <w:bookmarkStart w:id="100"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C534A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3E988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3BB7B4A">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96"/>
    <w:bookmarkEnd w:id="97"/>
    <w:bookmarkEnd w:id="98"/>
    <w:bookmarkEnd w:id="99"/>
    <w:bookmarkEnd w:id="100"/>
    <w:p w14:paraId="15E986E4">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14:paraId="6AC8A9BA">
      <w:pPr>
        <w:spacing w:line="336"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6C180A1E">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14:paraId="5D2B5671">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BDAE5B5">
      <w:pPr>
        <w:autoSpaceDE w:val="0"/>
        <w:autoSpaceDN w:val="0"/>
        <w:spacing w:line="336" w:lineRule="auto"/>
        <w:rPr>
          <w:rFonts w:ascii="仿宋" w:hAnsi="仿宋" w:eastAsia="仿宋" w:cs="仿宋"/>
          <w:color w:val="auto"/>
          <w:sz w:val="24"/>
          <w:highlight w:val="none"/>
          <w:lang w:val="zh-CN"/>
        </w:rPr>
      </w:pPr>
    </w:p>
    <w:p w14:paraId="614CF226">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D3FA3D0">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0F1A3C8">
      <w:pPr>
        <w:autoSpaceDE w:val="0"/>
        <w:autoSpaceDN w:val="0"/>
        <w:spacing w:line="336" w:lineRule="auto"/>
        <w:rPr>
          <w:rFonts w:ascii="仿宋" w:hAnsi="仿宋" w:eastAsia="仿宋" w:cs="仿宋"/>
          <w:color w:val="auto"/>
          <w:sz w:val="24"/>
          <w:highlight w:val="none"/>
          <w:lang w:val="zh-CN"/>
        </w:rPr>
      </w:pPr>
    </w:p>
    <w:p w14:paraId="63789872">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656167F">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710C9E5">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9C30A82">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7A9A6F1">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6E5A913">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E59950E">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6909B71">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2278E3A">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99CA242">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AF3F0FB">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24C3AB3">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775CAE3">
      <w:pPr>
        <w:widowControl/>
        <w:spacing w:line="336" w:lineRule="auto"/>
        <w:jc w:val="left"/>
        <w:rPr>
          <w:rFonts w:ascii="仿宋" w:hAnsi="仿宋" w:eastAsia="仿宋" w:cs="仿宋"/>
          <w:b/>
          <w:color w:val="auto"/>
          <w:sz w:val="24"/>
          <w:highlight w:val="none"/>
        </w:rPr>
      </w:pPr>
    </w:p>
    <w:p w14:paraId="2F3953D1">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5A18408D">
      <w:pPr>
        <w:pStyle w:val="25"/>
        <w:spacing w:after="0" w:line="336" w:lineRule="auto"/>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A1A921B">
      <w:pPr>
        <w:spacing w:line="336" w:lineRule="auto"/>
        <w:ind w:firstLine="482" w:firstLineChars="200"/>
        <w:outlineLvl w:val="0"/>
        <w:rPr>
          <w:rFonts w:ascii="仿宋" w:hAnsi="仿宋" w:eastAsia="仿宋" w:cs="仿宋"/>
          <w:b/>
          <w:color w:val="auto"/>
          <w:sz w:val="24"/>
          <w:highlight w:val="none"/>
        </w:rPr>
      </w:pPr>
      <w:bookmarkStart w:id="101" w:name="_Toc14021"/>
      <w:bookmarkStart w:id="102" w:name="_Toc19680"/>
      <w:bookmarkStart w:id="103" w:name="_Toc5228"/>
      <w:bookmarkStart w:id="104" w:name="_Toc31297"/>
      <w:bookmarkStart w:id="105" w:name="_Toc25079"/>
      <w:r>
        <w:rPr>
          <w:rFonts w:hint="eastAsia" w:ascii="仿宋" w:hAnsi="仿宋" w:eastAsia="仿宋" w:cs="仿宋"/>
          <w:b/>
          <w:color w:val="auto"/>
          <w:sz w:val="24"/>
          <w:highlight w:val="none"/>
        </w:rPr>
        <w:t>2.1 定义</w:t>
      </w:r>
      <w:bookmarkEnd w:id="101"/>
      <w:bookmarkEnd w:id="102"/>
      <w:bookmarkEnd w:id="103"/>
      <w:bookmarkEnd w:id="104"/>
      <w:bookmarkEnd w:id="105"/>
    </w:p>
    <w:p w14:paraId="1284A9C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6D09D3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BA45B8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4E02C4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35CC55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6F73DE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FE3B3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20CA6DE">
      <w:pPr>
        <w:spacing w:line="336" w:lineRule="auto"/>
        <w:ind w:firstLine="482" w:firstLineChars="200"/>
        <w:outlineLvl w:val="0"/>
        <w:rPr>
          <w:rFonts w:ascii="仿宋" w:hAnsi="仿宋" w:eastAsia="仿宋" w:cs="仿宋"/>
          <w:b/>
          <w:color w:val="auto"/>
          <w:sz w:val="24"/>
          <w:highlight w:val="none"/>
        </w:rPr>
      </w:pPr>
      <w:bookmarkStart w:id="106" w:name="_Toc19539"/>
      <w:bookmarkStart w:id="107" w:name="_Toc3769"/>
      <w:bookmarkStart w:id="108" w:name="_Toc23289"/>
      <w:bookmarkStart w:id="109" w:name="_Toc31402"/>
      <w:bookmarkStart w:id="110" w:name="_Toc16752"/>
      <w:r>
        <w:rPr>
          <w:rFonts w:hint="eastAsia" w:ascii="仿宋" w:hAnsi="仿宋" w:eastAsia="仿宋" w:cs="仿宋"/>
          <w:b/>
          <w:color w:val="auto"/>
          <w:sz w:val="24"/>
          <w:highlight w:val="none"/>
        </w:rPr>
        <w:t>2.2 技术规范</w:t>
      </w:r>
      <w:bookmarkEnd w:id="106"/>
      <w:bookmarkEnd w:id="107"/>
      <w:bookmarkEnd w:id="108"/>
      <w:bookmarkEnd w:id="109"/>
      <w:bookmarkEnd w:id="110"/>
    </w:p>
    <w:p w14:paraId="138AE41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956273B">
      <w:pPr>
        <w:spacing w:line="336" w:lineRule="auto"/>
        <w:ind w:firstLine="482" w:firstLineChars="200"/>
        <w:outlineLvl w:val="0"/>
        <w:rPr>
          <w:rFonts w:ascii="仿宋" w:hAnsi="仿宋" w:eastAsia="仿宋" w:cs="仿宋"/>
          <w:b/>
          <w:color w:val="auto"/>
          <w:sz w:val="24"/>
          <w:highlight w:val="none"/>
        </w:rPr>
      </w:pPr>
      <w:bookmarkStart w:id="111" w:name="_Toc9161"/>
      <w:bookmarkStart w:id="112" w:name="_Toc12412"/>
      <w:bookmarkStart w:id="113" w:name="_Toc4133"/>
      <w:bookmarkStart w:id="114" w:name="_Toc27945"/>
      <w:bookmarkStart w:id="115" w:name="_Toc13673"/>
      <w:r>
        <w:rPr>
          <w:rFonts w:hint="eastAsia" w:ascii="仿宋" w:hAnsi="仿宋" w:eastAsia="仿宋" w:cs="仿宋"/>
          <w:b/>
          <w:color w:val="auto"/>
          <w:sz w:val="24"/>
          <w:highlight w:val="none"/>
        </w:rPr>
        <w:t>2.3 知识产权</w:t>
      </w:r>
      <w:bookmarkEnd w:id="111"/>
      <w:bookmarkEnd w:id="112"/>
      <w:bookmarkEnd w:id="113"/>
      <w:bookmarkEnd w:id="114"/>
      <w:bookmarkEnd w:id="115"/>
    </w:p>
    <w:p w14:paraId="18FAD54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4F29D6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18A6A4">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858692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A2ED9A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C952A77">
      <w:pPr>
        <w:spacing w:line="336" w:lineRule="auto"/>
        <w:ind w:firstLine="482" w:firstLineChars="200"/>
        <w:outlineLvl w:val="0"/>
        <w:rPr>
          <w:rFonts w:ascii="仿宋" w:hAnsi="仿宋" w:eastAsia="仿宋" w:cs="仿宋"/>
          <w:b/>
          <w:color w:val="auto"/>
          <w:sz w:val="24"/>
          <w:highlight w:val="none"/>
        </w:rPr>
      </w:pPr>
      <w:bookmarkStart w:id="116" w:name="_Toc31233"/>
      <w:bookmarkStart w:id="117" w:name="_Toc15447"/>
      <w:bookmarkStart w:id="118" w:name="_Toc26555"/>
      <w:bookmarkStart w:id="119" w:name="_Toc22011"/>
      <w:bookmarkStart w:id="120" w:name="_Toc32670"/>
      <w:r>
        <w:rPr>
          <w:rFonts w:hint="eastAsia" w:ascii="仿宋" w:hAnsi="仿宋" w:eastAsia="仿宋" w:cs="仿宋"/>
          <w:b/>
          <w:color w:val="auto"/>
          <w:sz w:val="24"/>
          <w:highlight w:val="none"/>
        </w:rPr>
        <w:t>2.5 结算方式和付款条件</w:t>
      </w:r>
      <w:bookmarkEnd w:id="116"/>
      <w:bookmarkEnd w:id="117"/>
      <w:bookmarkEnd w:id="118"/>
      <w:bookmarkEnd w:id="119"/>
      <w:bookmarkEnd w:id="120"/>
    </w:p>
    <w:p w14:paraId="4684C9D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C9770C">
      <w:pPr>
        <w:spacing w:line="336" w:lineRule="auto"/>
        <w:ind w:firstLine="482" w:firstLineChars="200"/>
        <w:outlineLvl w:val="0"/>
        <w:rPr>
          <w:rFonts w:ascii="仿宋" w:hAnsi="仿宋" w:eastAsia="仿宋" w:cs="仿宋"/>
          <w:b/>
          <w:color w:val="auto"/>
          <w:sz w:val="24"/>
          <w:highlight w:val="none"/>
        </w:rPr>
      </w:pPr>
      <w:bookmarkStart w:id="121" w:name="_Toc16163"/>
      <w:bookmarkStart w:id="122" w:name="_Toc30507"/>
      <w:bookmarkStart w:id="123" w:name="_Toc18990"/>
      <w:bookmarkStart w:id="124" w:name="_Toc13467"/>
      <w:bookmarkStart w:id="125" w:name="_Toc13154"/>
      <w:r>
        <w:rPr>
          <w:rFonts w:hint="eastAsia" w:ascii="仿宋" w:hAnsi="仿宋" w:eastAsia="仿宋" w:cs="仿宋"/>
          <w:b/>
          <w:color w:val="auto"/>
          <w:sz w:val="24"/>
          <w:highlight w:val="none"/>
        </w:rPr>
        <w:t>2.6 技术资料和保密义务</w:t>
      </w:r>
      <w:bookmarkEnd w:id="121"/>
      <w:bookmarkEnd w:id="122"/>
      <w:bookmarkEnd w:id="123"/>
      <w:bookmarkEnd w:id="124"/>
      <w:bookmarkEnd w:id="125"/>
    </w:p>
    <w:p w14:paraId="480744F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27D194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BCCAD2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4838DE">
      <w:pPr>
        <w:spacing w:line="336" w:lineRule="auto"/>
        <w:ind w:firstLine="482" w:firstLineChars="200"/>
        <w:outlineLvl w:val="0"/>
        <w:rPr>
          <w:rFonts w:ascii="仿宋" w:hAnsi="仿宋" w:eastAsia="仿宋" w:cs="仿宋"/>
          <w:b/>
          <w:color w:val="auto"/>
          <w:sz w:val="24"/>
          <w:highlight w:val="none"/>
        </w:rPr>
      </w:pPr>
      <w:bookmarkStart w:id="126" w:name="_Toc19069"/>
      <w:r>
        <w:rPr>
          <w:rFonts w:hint="eastAsia" w:ascii="仿宋" w:hAnsi="仿宋" w:eastAsia="仿宋" w:cs="仿宋"/>
          <w:b/>
          <w:color w:val="auto"/>
          <w:sz w:val="24"/>
          <w:highlight w:val="none"/>
        </w:rPr>
        <w:t>2.7 质量保证</w:t>
      </w:r>
      <w:bookmarkEnd w:id="126"/>
    </w:p>
    <w:p w14:paraId="5B31180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E5DA1B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EA13276">
      <w:pPr>
        <w:spacing w:line="336" w:lineRule="auto"/>
        <w:ind w:firstLine="482" w:firstLineChars="200"/>
        <w:outlineLvl w:val="0"/>
        <w:rPr>
          <w:rFonts w:ascii="仿宋" w:hAnsi="仿宋" w:eastAsia="仿宋" w:cs="仿宋"/>
          <w:b/>
          <w:color w:val="auto"/>
          <w:sz w:val="24"/>
          <w:highlight w:val="none"/>
        </w:rPr>
      </w:pPr>
      <w:bookmarkStart w:id="127" w:name="_Toc22267"/>
      <w:r>
        <w:rPr>
          <w:rFonts w:hint="eastAsia" w:ascii="仿宋" w:hAnsi="仿宋" w:eastAsia="仿宋" w:cs="仿宋"/>
          <w:b/>
          <w:color w:val="auto"/>
          <w:sz w:val="24"/>
          <w:highlight w:val="none"/>
        </w:rPr>
        <w:t>2.8 延迟履行</w:t>
      </w:r>
      <w:bookmarkEnd w:id="127"/>
    </w:p>
    <w:p w14:paraId="2681158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E98465A">
      <w:pPr>
        <w:spacing w:line="336" w:lineRule="auto"/>
        <w:ind w:firstLine="482" w:firstLineChars="200"/>
        <w:outlineLvl w:val="0"/>
        <w:rPr>
          <w:rFonts w:ascii="仿宋" w:hAnsi="仿宋" w:eastAsia="仿宋" w:cs="仿宋"/>
          <w:b/>
          <w:color w:val="auto"/>
          <w:sz w:val="24"/>
          <w:highlight w:val="none"/>
        </w:rPr>
      </w:pPr>
      <w:bookmarkStart w:id="128" w:name="_Toc10611"/>
      <w:r>
        <w:rPr>
          <w:rFonts w:hint="eastAsia" w:ascii="仿宋" w:hAnsi="仿宋" w:eastAsia="仿宋" w:cs="仿宋"/>
          <w:b/>
          <w:color w:val="auto"/>
          <w:sz w:val="24"/>
          <w:highlight w:val="none"/>
        </w:rPr>
        <w:t>2.9 合同变更</w:t>
      </w:r>
      <w:bookmarkEnd w:id="128"/>
    </w:p>
    <w:p w14:paraId="0CDA349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2AD2162">
      <w:pPr>
        <w:spacing w:line="336" w:lineRule="auto"/>
        <w:ind w:firstLine="482" w:firstLineChars="200"/>
        <w:outlineLvl w:val="0"/>
        <w:rPr>
          <w:rFonts w:ascii="仿宋" w:hAnsi="仿宋" w:eastAsia="仿宋" w:cs="仿宋"/>
          <w:b/>
          <w:color w:val="auto"/>
          <w:sz w:val="24"/>
          <w:highlight w:val="none"/>
        </w:rPr>
      </w:pPr>
      <w:bookmarkStart w:id="129" w:name="_Toc21830"/>
      <w:bookmarkStart w:id="130" w:name="_Toc42"/>
      <w:bookmarkStart w:id="131" w:name="_Toc26689"/>
      <w:bookmarkStart w:id="132" w:name="_Toc23368"/>
      <w:bookmarkStart w:id="133" w:name="_Toc10663"/>
      <w:r>
        <w:rPr>
          <w:rFonts w:hint="eastAsia" w:ascii="仿宋" w:hAnsi="仿宋" w:eastAsia="仿宋" w:cs="仿宋"/>
          <w:b/>
          <w:color w:val="auto"/>
          <w:sz w:val="24"/>
          <w:highlight w:val="none"/>
        </w:rPr>
        <w:t>2.10 合同转让和分包</w:t>
      </w:r>
      <w:bookmarkEnd w:id="129"/>
      <w:bookmarkEnd w:id="130"/>
      <w:bookmarkEnd w:id="131"/>
      <w:bookmarkEnd w:id="132"/>
      <w:bookmarkEnd w:id="133"/>
    </w:p>
    <w:p w14:paraId="3C98590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BD2D3DD">
      <w:pPr>
        <w:spacing w:line="336" w:lineRule="auto"/>
        <w:ind w:firstLine="482" w:firstLineChars="200"/>
        <w:outlineLvl w:val="0"/>
        <w:rPr>
          <w:rFonts w:ascii="仿宋" w:hAnsi="仿宋" w:eastAsia="仿宋" w:cs="仿宋"/>
          <w:b/>
          <w:color w:val="auto"/>
          <w:sz w:val="24"/>
          <w:highlight w:val="none"/>
        </w:rPr>
      </w:pPr>
      <w:bookmarkStart w:id="134" w:name="_Toc25571"/>
      <w:bookmarkStart w:id="135" w:name="_Toc32494"/>
      <w:bookmarkStart w:id="136" w:name="_Toc4720"/>
      <w:bookmarkStart w:id="137" w:name="_Toc14371"/>
      <w:bookmarkStart w:id="138" w:name="_Toc26633"/>
      <w:r>
        <w:rPr>
          <w:rFonts w:hint="eastAsia" w:ascii="仿宋" w:hAnsi="仿宋" w:eastAsia="仿宋" w:cs="仿宋"/>
          <w:b/>
          <w:color w:val="auto"/>
          <w:sz w:val="24"/>
          <w:highlight w:val="none"/>
        </w:rPr>
        <w:t>2.11 不可抗力</w:t>
      </w:r>
      <w:bookmarkEnd w:id="134"/>
      <w:bookmarkEnd w:id="135"/>
      <w:bookmarkEnd w:id="136"/>
      <w:bookmarkEnd w:id="137"/>
      <w:bookmarkEnd w:id="138"/>
    </w:p>
    <w:p w14:paraId="34D17B6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C6BD78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6AF48D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5B86FB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FCC4D8D">
      <w:pPr>
        <w:spacing w:line="336" w:lineRule="auto"/>
        <w:ind w:firstLine="482" w:firstLineChars="200"/>
        <w:outlineLvl w:val="0"/>
        <w:rPr>
          <w:rFonts w:ascii="仿宋" w:hAnsi="仿宋" w:eastAsia="仿宋" w:cs="仿宋"/>
          <w:b/>
          <w:color w:val="auto"/>
          <w:sz w:val="24"/>
          <w:highlight w:val="none"/>
        </w:rPr>
      </w:pPr>
      <w:bookmarkStart w:id="139" w:name="_Toc24465"/>
      <w:bookmarkStart w:id="140" w:name="_Toc14115"/>
      <w:bookmarkStart w:id="141" w:name="_Toc3638"/>
      <w:bookmarkStart w:id="142" w:name="_Toc25783"/>
      <w:bookmarkStart w:id="143" w:name="_Toc23854"/>
      <w:r>
        <w:rPr>
          <w:rFonts w:hint="eastAsia" w:ascii="仿宋" w:hAnsi="仿宋" w:eastAsia="仿宋" w:cs="仿宋"/>
          <w:b/>
          <w:color w:val="auto"/>
          <w:sz w:val="24"/>
          <w:highlight w:val="none"/>
        </w:rPr>
        <w:t>2.12 税费</w:t>
      </w:r>
      <w:bookmarkEnd w:id="139"/>
      <w:bookmarkEnd w:id="140"/>
      <w:bookmarkEnd w:id="141"/>
      <w:bookmarkEnd w:id="142"/>
      <w:bookmarkEnd w:id="143"/>
    </w:p>
    <w:p w14:paraId="6ECEFF0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E377F09">
      <w:pPr>
        <w:spacing w:line="336" w:lineRule="auto"/>
        <w:ind w:firstLine="482" w:firstLineChars="200"/>
        <w:outlineLvl w:val="0"/>
        <w:rPr>
          <w:rFonts w:ascii="仿宋" w:hAnsi="仿宋" w:eastAsia="仿宋" w:cs="仿宋"/>
          <w:b/>
          <w:color w:val="auto"/>
          <w:sz w:val="24"/>
          <w:highlight w:val="none"/>
        </w:rPr>
      </w:pPr>
      <w:bookmarkStart w:id="144" w:name="_Toc25525"/>
      <w:bookmarkStart w:id="145" w:name="_Toc7315"/>
      <w:bookmarkStart w:id="146" w:name="_Toc14814"/>
      <w:bookmarkStart w:id="147" w:name="_Toc26883"/>
      <w:bookmarkStart w:id="148" w:name="_Toc30105"/>
      <w:r>
        <w:rPr>
          <w:rFonts w:hint="eastAsia" w:ascii="仿宋" w:hAnsi="仿宋" w:eastAsia="仿宋" w:cs="仿宋"/>
          <w:b/>
          <w:color w:val="auto"/>
          <w:sz w:val="24"/>
          <w:highlight w:val="none"/>
        </w:rPr>
        <w:t>2.13 乙方破产</w:t>
      </w:r>
      <w:bookmarkEnd w:id="144"/>
      <w:bookmarkEnd w:id="145"/>
      <w:bookmarkEnd w:id="146"/>
      <w:bookmarkEnd w:id="147"/>
      <w:bookmarkEnd w:id="148"/>
    </w:p>
    <w:p w14:paraId="2493369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50CE02C">
      <w:pPr>
        <w:spacing w:line="336" w:lineRule="auto"/>
        <w:ind w:firstLine="482" w:firstLineChars="200"/>
        <w:outlineLvl w:val="0"/>
        <w:rPr>
          <w:rFonts w:ascii="仿宋" w:hAnsi="仿宋" w:eastAsia="仿宋" w:cs="仿宋"/>
          <w:b/>
          <w:color w:val="auto"/>
          <w:sz w:val="24"/>
          <w:highlight w:val="none"/>
        </w:rPr>
      </w:pPr>
      <w:bookmarkStart w:id="149" w:name="_Toc23323"/>
      <w:bookmarkStart w:id="150" w:name="_Toc1123"/>
      <w:bookmarkStart w:id="151" w:name="_Toc2016"/>
      <w:r>
        <w:rPr>
          <w:rFonts w:hint="eastAsia" w:ascii="仿宋" w:hAnsi="仿宋" w:eastAsia="仿宋" w:cs="仿宋"/>
          <w:b/>
          <w:color w:val="auto"/>
          <w:sz w:val="24"/>
          <w:highlight w:val="none"/>
        </w:rPr>
        <w:t>2.14 合同中止、终止</w:t>
      </w:r>
      <w:bookmarkEnd w:id="149"/>
      <w:bookmarkEnd w:id="150"/>
      <w:bookmarkEnd w:id="151"/>
    </w:p>
    <w:p w14:paraId="4A05DAD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644C0A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8BD7C04">
      <w:pPr>
        <w:spacing w:line="336" w:lineRule="auto"/>
        <w:ind w:firstLine="482" w:firstLineChars="200"/>
        <w:outlineLvl w:val="0"/>
        <w:rPr>
          <w:rFonts w:ascii="仿宋" w:hAnsi="仿宋" w:eastAsia="仿宋" w:cs="仿宋"/>
          <w:b/>
          <w:color w:val="auto"/>
          <w:sz w:val="24"/>
          <w:highlight w:val="none"/>
        </w:rPr>
      </w:pPr>
      <w:bookmarkStart w:id="152" w:name="_Toc1969"/>
      <w:bookmarkStart w:id="153" w:name="_Toc17363"/>
      <w:bookmarkStart w:id="154" w:name="_Toc14525"/>
      <w:r>
        <w:rPr>
          <w:rFonts w:hint="eastAsia" w:ascii="仿宋" w:hAnsi="仿宋" w:eastAsia="仿宋" w:cs="仿宋"/>
          <w:b/>
          <w:color w:val="auto"/>
          <w:sz w:val="24"/>
          <w:highlight w:val="none"/>
        </w:rPr>
        <w:t>2.15 检验和验收</w:t>
      </w:r>
      <w:bookmarkEnd w:id="152"/>
      <w:bookmarkEnd w:id="153"/>
      <w:bookmarkEnd w:id="154"/>
    </w:p>
    <w:p w14:paraId="1E6B3445">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07D3BF33">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4DCF7D9">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034E231">
      <w:pPr>
        <w:spacing w:line="336" w:lineRule="auto"/>
        <w:ind w:firstLine="482" w:firstLineChars="200"/>
        <w:outlineLvl w:val="0"/>
        <w:rPr>
          <w:rFonts w:ascii="仿宋" w:hAnsi="仿宋" w:eastAsia="仿宋" w:cs="仿宋"/>
          <w:b/>
          <w:color w:val="auto"/>
          <w:sz w:val="24"/>
          <w:highlight w:val="none"/>
        </w:rPr>
      </w:pPr>
      <w:bookmarkStart w:id="155" w:name="_Toc12666"/>
      <w:bookmarkStart w:id="156" w:name="_Toc25198"/>
      <w:bookmarkStart w:id="157" w:name="_Toc2308"/>
      <w:bookmarkStart w:id="158" w:name="_Toc9808"/>
      <w:bookmarkStart w:id="159" w:name="_Toc31892"/>
      <w:r>
        <w:rPr>
          <w:rFonts w:hint="eastAsia" w:ascii="仿宋" w:hAnsi="仿宋" w:eastAsia="仿宋" w:cs="仿宋"/>
          <w:b/>
          <w:color w:val="auto"/>
          <w:sz w:val="24"/>
          <w:highlight w:val="none"/>
        </w:rPr>
        <w:t>2.16 通知和送达</w:t>
      </w:r>
      <w:bookmarkEnd w:id="155"/>
      <w:bookmarkEnd w:id="156"/>
      <w:bookmarkEnd w:id="157"/>
      <w:bookmarkEnd w:id="158"/>
      <w:bookmarkEnd w:id="159"/>
    </w:p>
    <w:p w14:paraId="1B42E5F9">
      <w:pPr>
        <w:spacing w:line="336" w:lineRule="auto"/>
        <w:ind w:firstLine="480" w:firstLineChars="200"/>
        <w:rPr>
          <w:rFonts w:ascii="仿宋" w:hAnsi="仿宋" w:eastAsia="仿宋" w:cs="仿宋"/>
          <w:color w:val="auto"/>
          <w:sz w:val="24"/>
          <w:highlight w:val="none"/>
        </w:rPr>
      </w:pPr>
      <w:bookmarkStart w:id="160" w:name="_Toc18401"/>
      <w:bookmarkStart w:id="161" w:name="_Toc27674"/>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4258B78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0"/>
      <w:bookmarkEnd w:id="161"/>
    </w:p>
    <w:p w14:paraId="21EC7512">
      <w:pPr>
        <w:spacing w:line="336" w:lineRule="auto"/>
        <w:ind w:firstLine="482" w:firstLineChars="200"/>
        <w:outlineLvl w:val="0"/>
        <w:rPr>
          <w:rFonts w:ascii="仿宋" w:hAnsi="仿宋" w:eastAsia="仿宋" w:cs="仿宋"/>
          <w:b/>
          <w:color w:val="auto"/>
          <w:sz w:val="24"/>
          <w:highlight w:val="none"/>
        </w:rPr>
      </w:pPr>
      <w:bookmarkStart w:id="162" w:name="_Toc12254"/>
      <w:bookmarkStart w:id="163" w:name="_Toc27644"/>
      <w:bookmarkStart w:id="164" w:name="_Toc5063"/>
      <w:bookmarkStart w:id="165" w:name="_Toc20808"/>
      <w:bookmarkStart w:id="166" w:name="_Toc28906"/>
      <w:r>
        <w:rPr>
          <w:rFonts w:hint="eastAsia" w:ascii="仿宋" w:hAnsi="仿宋" w:eastAsia="仿宋" w:cs="仿宋"/>
          <w:b/>
          <w:color w:val="auto"/>
          <w:sz w:val="24"/>
          <w:highlight w:val="none"/>
        </w:rPr>
        <w:t>2.17 合同使用的文字和适用的法律</w:t>
      </w:r>
      <w:bookmarkEnd w:id="162"/>
      <w:bookmarkEnd w:id="163"/>
      <w:bookmarkEnd w:id="164"/>
      <w:bookmarkEnd w:id="165"/>
      <w:bookmarkEnd w:id="166"/>
    </w:p>
    <w:p w14:paraId="0D761F8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03C00A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923471D">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14:paraId="17EFCFB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4198A3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5E1AF6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2437703">
      <w:pPr>
        <w:spacing w:line="336" w:lineRule="auto"/>
        <w:ind w:firstLine="480" w:firstLineChars="200"/>
        <w:jc w:val="center"/>
        <w:outlineLvl w:val="0"/>
        <w:rPr>
          <w:rFonts w:hint="eastAsia" w:ascii="仿宋_GB2312" w:hAnsi="仿宋" w:eastAsia="仿宋_GB2312" w:cs="Times New Roman"/>
          <w:b/>
          <w:color w:val="auto"/>
          <w:kern w:val="2"/>
          <w:sz w:val="24"/>
          <w:szCs w:val="24"/>
          <w:highlight w:val="none"/>
          <w:lang w:val="en-US" w:eastAsia="zh-CN" w:bidi="ar-SA"/>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cs="Times New Roman"/>
          <w:b/>
          <w:color w:val="auto"/>
          <w:kern w:val="2"/>
          <w:sz w:val="24"/>
          <w:szCs w:val="24"/>
          <w:highlight w:val="none"/>
          <w:lang w:val="en-US" w:eastAsia="zh-CN" w:bidi="ar-SA"/>
        </w:rPr>
        <w:t>第三部分  合同专用条款</w:t>
      </w:r>
    </w:p>
    <w:p w14:paraId="18217076">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00420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noWrap w:val="0"/>
            <w:vAlign w:val="center"/>
          </w:tcPr>
          <w:p w14:paraId="4D2D1F81">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noWrap w:val="0"/>
            <w:vAlign w:val="center"/>
          </w:tcPr>
          <w:p w14:paraId="0EF67B81">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37C3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24F559A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noWrap w:val="0"/>
            <w:vAlign w:val="center"/>
          </w:tcPr>
          <w:p w14:paraId="190F1BD1">
            <w:pPr>
              <w:spacing w:line="336" w:lineRule="auto"/>
              <w:rPr>
                <w:rFonts w:ascii="仿宋" w:hAnsi="仿宋" w:eastAsia="仿宋" w:cs="仿宋"/>
                <w:color w:val="auto"/>
                <w:sz w:val="24"/>
                <w:highlight w:val="none"/>
              </w:rPr>
            </w:pPr>
          </w:p>
        </w:tc>
      </w:tr>
      <w:tr w14:paraId="2B616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272D41C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noWrap w:val="0"/>
            <w:vAlign w:val="center"/>
          </w:tcPr>
          <w:p w14:paraId="0876A507">
            <w:pPr>
              <w:spacing w:line="336" w:lineRule="auto"/>
              <w:rPr>
                <w:rFonts w:ascii="仿宋" w:hAnsi="仿宋" w:eastAsia="仿宋" w:cs="仿宋"/>
                <w:color w:val="auto"/>
                <w:sz w:val="24"/>
                <w:highlight w:val="none"/>
              </w:rPr>
            </w:pPr>
          </w:p>
        </w:tc>
      </w:tr>
      <w:tr w14:paraId="56214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619F049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noWrap w:val="0"/>
            <w:vAlign w:val="center"/>
          </w:tcPr>
          <w:p w14:paraId="06BC6545">
            <w:pPr>
              <w:spacing w:line="336" w:lineRule="auto"/>
              <w:rPr>
                <w:rFonts w:ascii="仿宋" w:hAnsi="仿宋" w:eastAsia="仿宋" w:cs="仿宋"/>
                <w:color w:val="auto"/>
                <w:sz w:val="24"/>
                <w:highlight w:val="none"/>
              </w:rPr>
            </w:pPr>
          </w:p>
        </w:tc>
      </w:tr>
      <w:tr w14:paraId="7D1B9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3915C4E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noWrap w:val="0"/>
            <w:vAlign w:val="center"/>
          </w:tcPr>
          <w:p w14:paraId="508E5A8D">
            <w:pPr>
              <w:spacing w:line="336" w:lineRule="auto"/>
              <w:rPr>
                <w:rFonts w:ascii="仿宋" w:hAnsi="仿宋" w:eastAsia="仿宋" w:cs="仿宋"/>
                <w:color w:val="auto"/>
                <w:sz w:val="24"/>
                <w:highlight w:val="none"/>
              </w:rPr>
            </w:pPr>
          </w:p>
        </w:tc>
      </w:tr>
      <w:tr w14:paraId="10CFB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173D617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noWrap w:val="0"/>
            <w:vAlign w:val="center"/>
          </w:tcPr>
          <w:p w14:paraId="52BA4525">
            <w:pPr>
              <w:spacing w:line="336" w:lineRule="auto"/>
              <w:rPr>
                <w:rFonts w:ascii="仿宋" w:hAnsi="仿宋" w:eastAsia="仿宋" w:cs="仿宋"/>
                <w:color w:val="auto"/>
                <w:sz w:val="24"/>
                <w:highlight w:val="none"/>
              </w:rPr>
            </w:pPr>
          </w:p>
        </w:tc>
      </w:tr>
      <w:tr w14:paraId="7CC44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49F94C9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noWrap w:val="0"/>
            <w:vAlign w:val="center"/>
          </w:tcPr>
          <w:p w14:paraId="2F5ABE37">
            <w:pPr>
              <w:spacing w:line="336" w:lineRule="auto"/>
              <w:rPr>
                <w:rFonts w:ascii="仿宋" w:hAnsi="仿宋" w:eastAsia="仿宋" w:cs="仿宋"/>
                <w:color w:val="auto"/>
                <w:sz w:val="24"/>
                <w:highlight w:val="none"/>
              </w:rPr>
            </w:pPr>
          </w:p>
        </w:tc>
      </w:tr>
      <w:tr w14:paraId="547A0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310E21D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noWrap w:val="0"/>
            <w:vAlign w:val="center"/>
          </w:tcPr>
          <w:p w14:paraId="6AC2C7C6">
            <w:pPr>
              <w:spacing w:line="336" w:lineRule="auto"/>
              <w:rPr>
                <w:rFonts w:ascii="仿宋" w:hAnsi="仿宋" w:eastAsia="仿宋" w:cs="仿宋"/>
                <w:color w:val="auto"/>
                <w:sz w:val="24"/>
                <w:highlight w:val="none"/>
              </w:rPr>
            </w:pPr>
          </w:p>
        </w:tc>
      </w:tr>
      <w:tr w14:paraId="50DBE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10017AF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noWrap w:val="0"/>
            <w:vAlign w:val="center"/>
          </w:tcPr>
          <w:p w14:paraId="0E93A78E">
            <w:pPr>
              <w:spacing w:line="336" w:lineRule="auto"/>
              <w:rPr>
                <w:rFonts w:ascii="仿宋" w:hAnsi="仿宋" w:eastAsia="仿宋" w:cs="仿宋"/>
                <w:color w:val="auto"/>
                <w:sz w:val="24"/>
                <w:highlight w:val="none"/>
              </w:rPr>
            </w:pPr>
          </w:p>
        </w:tc>
      </w:tr>
      <w:tr w14:paraId="1C2AE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0A27A77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noWrap w:val="0"/>
            <w:vAlign w:val="center"/>
          </w:tcPr>
          <w:p w14:paraId="1C942944">
            <w:pPr>
              <w:spacing w:line="336" w:lineRule="auto"/>
              <w:rPr>
                <w:rFonts w:ascii="仿宋" w:hAnsi="仿宋" w:eastAsia="仿宋" w:cs="仿宋"/>
                <w:color w:val="auto"/>
                <w:sz w:val="24"/>
                <w:highlight w:val="none"/>
              </w:rPr>
            </w:pPr>
          </w:p>
        </w:tc>
      </w:tr>
      <w:tr w14:paraId="62459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28C5419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noWrap w:val="0"/>
            <w:vAlign w:val="center"/>
          </w:tcPr>
          <w:p w14:paraId="1ECA8173">
            <w:pPr>
              <w:spacing w:line="336" w:lineRule="auto"/>
              <w:rPr>
                <w:rFonts w:ascii="仿宋" w:hAnsi="仿宋" w:eastAsia="仿宋" w:cs="仿宋"/>
                <w:color w:val="auto"/>
                <w:sz w:val="24"/>
                <w:highlight w:val="none"/>
              </w:rPr>
            </w:pPr>
          </w:p>
        </w:tc>
      </w:tr>
      <w:tr w14:paraId="341AB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1DF25C8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noWrap w:val="0"/>
            <w:vAlign w:val="center"/>
          </w:tcPr>
          <w:p w14:paraId="7F4B6990">
            <w:pPr>
              <w:spacing w:line="336" w:lineRule="auto"/>
              <w:rPr>
                <w:rFonts w:ascii="仿宋" w:hAnsi="仿宋" w:eastAsia="仿宋" w:cs="仿宋"/>
                <w:color w:val="auto"/>
                <w:sz w:val="24"/>
                <w:highlight w:val="none"/>
              </w:rPr>
            </w:pPr>
          </w:p>
        </w:tc>
      </w:tr>
      <w:tr w14:paraId="24B38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5E1FF27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noWrap w:val="0"/>
            <w:vAlign w:val="center"/>
          </w:tcPr>
          <w:p w14:paraId="3F3B6F1F">
            <w:pPr>
              <w:spacing w:line="336" w:lineRule="auto"/>
              <w:rPr>
                <w:rFonts w:ascii="仿宋" w:hAnsi="仿宋" w:eastAsia="仿宋" w:cs="仿宋"/>
                <w:color w:val="auto"/>
                <w:sz w:val="24"/>
                <w:highlight w:val="none"/>
              </w:rPr>
            </w:pPr>
          </w:p>
        </w:tc>
      </w:tr>
      <w:tr w14:paraId="14885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1587C2ED">
            <w:pPr>
              <w:spacing w:line="336"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1.8.7</w:t>
            </w:r>
          </w:p>
        </w:tc>
        <w:tc>
          <w:tcPr>
            <w:tcW w:w="8049" w:type="dxa"/>
            <w:noWrap w:val="0"/>
            <w:vAlign w:val="center"/>
          </w:tcPr>
          <w:p w14:paraId="5F96443E">
            <w:pPr>
              <w:spacing w:line="336" w:lineRule="auto"/>
              <w:rPr>
                <w:rFonts w:ascii="仿宋" w:hAnsi="仿宋" w:eastAsia="仿宋" w:cs="仿宋"/>
                <w:color w:val="auto"/>
                <w:sz w:val="24"/>
                <w:highlight w:val="none"/>
              </w:rPr>
            </w:pPr>
          </w:p>
        </w:tc>
      </w:tr>
      <w:tr w14:paraId="0E9B3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23F5B04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noWrap w:val="0"/>
            <w:vAlign w:val="center"/>
          </w:tcPr>
          <w:p w14:paraId="2E6CCBFF">
            <w:pPr>
              <w:spacing w:line="336" w:lineRule="auto"/>
              <w:ind w:firstLine="480" w:firstLineChars="200"/>
              <w:rPr>
                <w:rFonts w:ascii="仿宋" w:hAnsi="仿宋" w:eastAsia="仿宋" w:cs="仿宋"/>
                <w:color w:val="auto"/>
                <w:sz w:val="24"/>
                <w:highlight w:val="none"/>
              </w:rPr>
            </w:pPr>
          </w:p>
        </w:tc>
      </w:tr>
      <w:tr w14:paraId="72F67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3DF9B76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noWrap w:val="0"/>
            <w:vAlign w:val="center"/>
          </w:tcPr>
          <w:p w14:paraId="066302FF">
            <w:pPr>
              <w:spacing w:line="336" w:lineRule="auto"/>
              <w:ind w:firstLine="480" w:firstLineChars="200"/>
              <w:rPr>
                <w:rFonts w:ascii="仿宋" w:hAnsi="仿宋" w:eastAsia="仿宋" w:cs="仿宋"/>
                <w:color w:val="auto"/>
                <w:sz w:val="24"/>
                <w:highlight w:val="none"/>
              </w:rPr>
            </w:pPr>
          </w:p>
        </w:tc>
      </w:tr>
      <w:tr w14:paraId="0E474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69A7B5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noWrap w:val="0"/>
            <w:vAlign w:val="center"/>
          </w:tcPr>
          <w:p w14:paraId="3B481ED7">
            <w:pPr>
              <w:spacing w:line="336" w:lineRule="auto"/>
              <w:rPr>
                <w:rFonts w:ascii="仿宋" w:hAnsi="仿宋" w:eastAsia="仿宋" w:cs="仿宋"/>
                <w:color w:val="auto"/>
                <w:sz w:val="24"/>
                <w:highlight w:val="none"/>
              </w:rPr>
            </w:pPr>
          </w:p>
        </w:tc>
      </w:tr>
      <w:tr w14:paraId="4F6E5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top"/>
          </w:tcPr>
          <w:p w14:paraId="2C6A803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noWrap w:val="0"/>
            <w:vAlign w:val="top"/>
          </w:tcPr>
          <w:p w14:paraId="329291D4">
            <w:pPr>
              <w:spacing w:line="336" w:lineRule="auto"/>
              <w:rPr>
                <w:rFonts w:ascii="仿宋" w:hAnsi="仿宋" w:eastAsia="仿宋" w:cs="仿宋"/>
                <w:color w:val="auto"/>
                <w:sz w:val="24"/>
                <w:highlight w:val="none"/>
              </w:rPr>
            </w:pPr>
          </w:p>
        </w:tc>
      </w:tr>
      <w:tr w14:paraId="106A7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683E6BE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noWrap w:val="0"/>
            <w:vAlign w:val="center"/>
          </w:tcPr>
          <w:p w14:paraId="2C81B582">
            <w:pPr>
              <w:spacing w:line="336" w:lineRule="auto"/>
              <w:rPr>
                <w:rFonts w:ascii="仿宋" w:hAnsi="仿宋" w:eastAsia="仿宋" w:cs="仿宋"/>
                <w:color w:val="auto"/>
                <w:sz w:val="24"/>
                <w:highlight w:val="none"/>
              </w:rPr>
            </w:pPr>
          </w:p>
        </w:tc>
      </w:tr>
      <w:tr w14:paraId="5E052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29B0F05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noWrap w:val="0"/>
            <w:vAlign w:val="center"/>
          </w:tcPr>
          <w:p w14:paraId="7430A2D3">
            <w:pPr>
              <w:spacing w:line="336" w:lineRule="auto"/>
              <w:rPr>
                <w:rFonts w:ascii="仿宋" w:hAnsi="仿宋" w:eastAsia="仿宋" w:cs="仿宋"/>
                <w:color w:val="auto"/>
                <w:sz w:val="24"/>
                <w:highlight w:val="none"/>
              </w:rPr>
            </w:pPr>
          </w:p>
        </w:tc>
      </w:tr>
      <w:tr w14:paraId="5408F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noWrap w:val="0"/>
            <w:vAlign w:val="center"/>
          </w:tcPr>
          <w:p w14:paraId="673A3CE0">
            <w:pPr>
              <w:spacing w:line="336"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2.19</w:t>
            </w:r>
          </w:p>
        </w:tc>
        <w:tc>
          <w:tcPr>
            <w:tcW w:w="8049" w:type="dxa"/>
            <w:noWrap w:val="0"/>
            <w:vAlign w:val="center"/>
          </w:tcPr>
          <w:p w14:paraId="5324BFDC">
            <w:pPr>
              <w:spacing w:line="336" w:lineRule="auto"/>
              <w:rPr>
                <w:rFonts w:ascii="仿宋" w:hAnsi="仿宋" w:eastAsia="仿宋" w:cs="仿宋"/>
                <w:color w:val="auto"/>
                <w:sz w:val="24"/>
                <w:highlight w:val="none"/>
              </w:rPr>
            </w:pPr>
          </w:p>
        </w:tc>
      </w:tr>
    </w:tbl>
    <w:p w14:paraId="4C17892F">
      <w:pPr>
        <w:pStyle w:val="22"/>
        <w:rPr>
          <w:rFonts w:ascii="仿宋" w:hAnsi="仿宋" w:eastAsia="仿宋" w:cs="仿宋"/>
          <w:color w:val="auto"/>
          <w:highlight w:val="none"/>
        </w:rPr>
      </w:pPr>
    </w:p>
    <w:bookmarkEnd w:id="61"/>
    <w:bookmarkEnd w:id="62"/>
    <w:p w14:paraId="63E29BD1">
      <w:pPr>
        <w:adjustRightInd/>
        <w:spacing w:line="336" w:lineRule="auto"/>
        <w:jc w:val="center"/>
        <w:outlineLvl w:val="0"/>
        <w:rPr>
          <w:rFonts w:hint="eastAsia" w:ascii="仿宋" w:hAnsi="仿宋" w:eastAsia="仿宋" w:cs="仿宋"/>
          <w:b/>
          <w:color w:val="auto"/>
          <w:sz w:val="36"/>
          <w:szCs w:val="36"/>
          <w:highlight w:val="none"/>
        </w:rPr>
      </w:pPr>
    </w:p>
    <w:p w14:paraId="4A0ACB53">
      <w:pPr>
        <w:adjustRightInd/>
        <w:spacing w:line="336" w:lineRule="auto"/>
        <w:jc w:val="center"/>
        <w:outlineLvl w:val="0"/>
        <w:rPr>
          <w:rFonts w:hint="eastAsia" w:ascii="仿宋" w:hAnsi="仿宋" w:eastAsia="仿宋" w:cs="仿宋"/>
          <w:b/>
          <w:color w:val="auto"/>
          <w:sz w:val="36"/>
          <w:szCs w:val="36"/>
          <w:highlight w:val="none"/>
        </w:rPr>
      </w:pPr>
    </w:p>
    <w:p w14:paraId="7933426B">
      <w:pPr>
        <w:adjustRightInd/>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59"/>
      <w:bookmarkEnd w:id="60"/>
      <w:bookmarkStart w:id="167" w:name="第四部分"/>
      <w:r>
        <w:rPr>
          <w:rFonts w:hint="eastAsia" w:ascii="仿宋" w:hAnsi="仿宋" w:eastAsia="仿宋" w:cs="仿宋"/>
          <w:b/>
          <w:color w:val="auto"/>
          <w:sz w:val="36"/>
          <w:szCs w:val="36"/>
          <w:highlight w:val="none"/>
        </w:rPr>
        <w:t>评审方法及评审标准</w:t>
      </w:r>
    </w:p>
    <w:p w14:paraId="4FC83C91">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4F5D220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631539E4">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6927B29A">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1AA6D2FA">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分。评分依下述所列为评审打分依据，分值如下（计算分值时，按其算术平均值保留小数2位）。</w:t>
      </w:r>
    </w:p>
    <w:p w14:paraId="044FFC02">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15"/>
        <w:tblW w:w="9298" w:type="dxa"/>
        <w:jc w:val="center"/>
        <w:tblLayout w:type="fixed"/>
        <w:tblCellMar>
          <w:top w:w="0" w:type="dxa"/>
          <w:left w:w="108" w:type="dxa"/>
          <w:bottom w:w="0" w:type="dxa"/>
          <w:right w:w="108" w:type="dxa"/>
        </w:tblCellMar>
      </w:tblPr>
      <w:tblGrid>
        <w:gridCol w:w="698"/>
        <w:gridCol w:w="1200"/>
        <w:gridCol w:w="6669"/>
        <w:gridCol w:w="731"/>
      </w:tblGrid>
      <w:tr w14:paraId="14D1A0BC">
        <w:tblPrEx>
          <w:tblCellMar>
            <w:top w:w="0" w:type="dxa"/>
            <w:left w:w="108" w:type="dxa"/>
            <w:bottom w:w="0" w:type="dxa"/>
            <w:right w:w="108" w:type="dxa"/>
          </w:tblCellMar>
        </w:tblPrEx>
        <w:trPr>
          <w:trHeight w:val="561"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1FA9E1D5">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6CB54D8">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0811CF92">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395D7C85">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37B46A32">
        <w:tblPrEx>
          <w:tblCellMar>
            <w:top w:w="0" w:type="dxa"/>
            <w:left w:w="108" w:type="dxa"/>
            <w:bottom w:w="0" w:type="dxa"/>
            <w:right w:w="108" w:type="dxa"/>
          </w:tblCellMar>
        </w:tblPrEx>
        <w:trPr>
          <w:trHeight w:val="1252"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1286C751">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79A514F">
            <w:pPr>
              <w:keepNext w:val="0"/>
              <w:keepLines w:val="0"/>
              <w:pageBreakBefore w:val="0"/>
              <w:kinsoku/>
              <w:wordWrap/>
              <w:overflowPunct/>
              <w:topLinePunct w:val="0"/>
              <w:autoSpaceDE w:val="0"/>
              <w:autoSpaceDN/>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业绩案例</w:t>
            </w:r>
          </w:p>
        </w:tc>
        <w:tc>
          <w:tcPr>
            <w:tcW w:w="6669" w:type="dxa"/>
            <w:tcBorders>
              <w:top w:val="single" w:color="auto" w:sz="4" w:space="0"/>
              <w:left w:val="single" w:color="auto" w:sz="4" w:space="0"/>
              <w:bottom w:val="single" w:color="auto" w:sz="4" w:space="0"/>
              <w:right w:val="single" w:color="auto" w:sz="4" w:space="0"/>
            </w:tcBorders>
            <w:noWrap w:val="0"/>
            <w:vAlign w:val="top"/>
          </w:tcPr>
          <w:p w14:paraId="68ACC10E">
            <w:pPr>
              <w:keepNext w:val="0"/>
              <w:keepLines w:val="0"/>
              <w:pageBreakBefore w:val="0"/>
              <w:kinsoku/>
              <w:wordWrap/>
              <w:overflowPunct/>
              <w:topLinePunct w:val="0"/>
              <w:autoSpaceDE w:val="0"/>
              <w:autoSpaceDN/>
              <w:bidi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月1日以来（以合同签订时间为准）完成的同类案例，每有1个得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分，满分</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40E4D976">
            <w:pPr>
              <w:keepNext w:val="0"/>
              <w:keepLines w:val="0"/>
              <w:pageBreakBefore w:val="0"/>
              <w:kinsoku/>
              <w:wordWrap/>
              <w:overflowPunct/>
              <w:topLinePunct w:val="0"/>
              <w:autoSpaceDE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 xml:space="preserve">注：1.每个案例提供合同和验收报告复印件，并加盖投标人公章。 </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61F83E95">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p>
        </w:tc>
      </w:tr>
      <w:tr w14:paraId="3545E87E">
        <w:tblPrEx>
          <w:tblCellMar>
            <w:top w:w="0" w:type="dxa"/>
            <w:left w:w="108" w:type="dxa"/>
            <w:bottom w:w="0" w:type="dxa"/>
            <w:right w:w="108" w:type="dxa"/>
          </w:tblCellMar>
        </w:tblPrEx>
        <w:trPr>
          <w:trHeight w:val="587"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527C1A12">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51EC414">
            <w:pPr>
              <w:keepNext w:val="0"/>
              <w:keepLines w:val="0"/>
              <w:pageBreakBefore w:val="0"/>
              <w:kinsoku/>
              <w:wordWrap/>
              <w:overflowPunct/>
              <w:topLinePunct w:val="0"/>
              <w:autoSpaceDE w:val="0"/>
              <w:autoSpaceDN/>
              <w:bidi w:val="0"/>
              <w:spacing w:line="24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综合实力</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0775B763">
            <w:pPr>
              <w:keepNext w:val="0"/>
              <w:keepLines w:val="0"/>
              <w:pageBreakBefore w:val="0"/>
              <w:kinsoku/>
              <w:wordWrap/>
              <w:overflowPunct/>
              <w:topLinePunct w:val="0"/>
              <w:autoSpaceDE/>
              <w:autoSpaceDN/>
              <w:bidi w:val="0"/>
              <w:spacing w:line="280" w:lineRule="exact"/>
              <w:rPr>
                <w:rFonts w:hint="default" w:eastAsia="宋体"/>
                <w:color w:val="auto"/>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w:t>
            </w:r>
            <w:r>
              <w:rPr>
                <w:rFonts w:hint="eastAsia" w:ascii="仿宋" w:hAnsi="仿宋" w:eastAsia="仿宋" w:cs="仿宋"/>
                <w:color w:val="auto"/>
                <w:sz w:val="24"/>
                <w:highlight w:val="none"/>
              </w:rPr>
              <w:t>有广告代理证得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没有不得分。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4F7AAAEC">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r w14:paraId="714FC274">
        <w:tblPrEx>
          <w:tblCellMar>
            <w:top w:w="0" w:type="dxa"/>
            <w:left w:w="108" w:type="dxa"/>
            <w:bottom w:w="0" w:type="dxa"/>
            <w:right w:w="108" w:type="dxa"/>
          </w:tblCellMar>
        </w:tblPrEx>
        <w:trPr>
          <w:trHeight w:val="1538" w:hRule="atLeast"/>
          <w:jc w:val="center"/>
        </w:trPr>
        <w:tc>
          <w:tcPr>
            <w:tcW w:w="698" w:type="dxa"/>
            <w:tcBorders>
              <w:left w:val="single" w:color="auto" w:sz="4" w:space="0"/>
              <w:bottom w:val="single" w:color="auto" w:sz="4" w:space="0"/>
              <w:right w:val="single" w:color="auto" w:sz="4" w:space="0"/>
            </w:tcBorders>
            <w:noWrap w:val="0"/>
            <w:vAlign w:val="center"/>
          </w:tcPr>
          <w:p w14:paraId="399AFED8">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200" w:type="dxa"/>
            <w:tcBorders>
              <w:left w:val="single" w:color="auto" w:sz="4" w:space="0"/>
              <w:bottom w:val="single" w:color="auto" w:sz="4" w:space="0"/>
              <w:right w:val="single" w:color="auto" w:sz="4" w:space="0"/>
            </w:tcBorders>
            <w:noWrap w:val="0"/>
            <w:vAlign w:val="center"/>
          </w:tcPr>
          <w:p w14:paraId="781A11E6">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广告投放策略方案</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1AC02208">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评委根据投标人针对本项目提供的广告投放策略方案（包括广告投放前期自行调研认知、广告投放总体策略与思路、广告投放排期布局方案）进行评议。</w:t>
            </w:r>
          </w:p>
          <w:p w14:paraId="3737B46A">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1.广告投放前期自行调研认知：评委根据对绍兴城市形象相关资料的调研是否充分、精确，</w:t>
            </w:r>
            <w:r>
              <w:rPr>
                <w:rFonts w:ascii="仿宋" w:hAnsi="仿宋" w:eastAsia="仿宋" w:cs="仿宋"/>
                <w:color w:val="auto"/>
                <w:kern w:val="2"/>
                <w:sz w:val="24"/>
                <w:szCs w:val="24"/>
                <w:highlight w:val="none"/>
                <w:lang w:bidi="ar-SA"/>
              </w:rPr>
              <w:t>对传播需求的掌握是否准确以及调研内容是否针对需求进行评分，未提交方案者将不得分。</w:t>
            </w:r>
            <w:r>
              <w:rPr>
                <w:rFonts w:hint="eastAsia" w:ascii="仿宋" w:hAnsi="仿宋" w:eastAsia="仿宋" w:cs="仿宋"/>
                <w:color w:val="auto"/>
                <w:sz w:val="24"/>
                <w:szCs w:val="24"/>
                <w:highlight w:val="none"/>
                <w:lang w:val="en-US" w:eastAsia="zh-CN"/>
              </w:rPr>
              <w:t>(本项分值设置为5,4,3,2,1,0.5,0分)</w:t>
            </w:r>
          </w:p>
          <w:p w14:paraId="1F1DEB0D">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2.广告投放总体策略与思路：评委</w:t>
            </w:r>
            <w:r>
              <w:rPr>
                <w:rFonts w:ascii="仿宋" w:hAnsi="仿宋" w:eastAsia="仿宋" w:cs="仿宋"/>
                <w:color w:val="auto"/>
                <w:kern w:val="2"/>
                <w:sz w:val="24"/>
                <w:szCs w:val="24"/>
                <w:highlight w:val="none"/>
                <w:lang w:bidi="ar-SA"/>
              </w:rPr>
              <w:t>根据方案内容的详尽程度、条理性以及策略与思路是否具有针对性，传播效果的预估等方面进行评分，未提交方案者将不得分。</w:t>
            </w:r>
            <w:r>
              <w:rPr>
                <w:rFonts w:hint="eastAsia" w:ascii="仿宋" w:hAnsi="仿宋" w:eastAsia="仿宋" w:cs="仿宋"/>
                <w:color w:val="auto"/>
                <w:sz w:val="24"/>
                <w:szCs w:val="24"/>
                <w:highlight w:val="none"/>
                <w:lang w:val="en-US" w:eastAsia="zh-CN"/>
              </w:rPr>
              <w:t>(本项分值设置为5,4,3,2,1,0.5,0分)</w:t>
            </w:r>
          </w:p>
          <w:p w14:paraId="087077BF">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3.广告投放排期布局：广告投放排期布局是否明确、合理、详尽，</w:t>
            </w:r>
            <w:r>
              <w:rPr>
                <w:rFonts w:hint="eastAsia" w:ascii="仿宋" w:hAnsi="仿宋" w:eastAsia="仿宋" w:cs="仿宋"/>
                <w:color w:val="auto"/>
                <w:sz w:val="24"/>
                <w:highlight w:val="none"/>
              </w:rPr>
              <w:t>方案内容是否具有创新性，结构和表述的完整性进行评分</w:t>
            </w:r>
            <w:r>
              <w:rPr>
                <w:rFonts w:hint="eastAsia" w:ascii="仿宋" w:hAnsi="仿宋" w:eastAsia="仿宋" w:cs="仿宋"/>
                <w:color w:val="auto"/>
                <w:sz w:val="24"/>
                <w:szCs w:val="24"/>
                <w:highlight w:val="none"/>
                <w:lang w:val="en-US" w:eastAsia="zh-CN"/>
              </w:rPr>
              <w:t>，未提供方案不得分。(本项分值设置为5,4,3,2,1,0.5,0分)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6288EE5F">
            <w:pPr>
              <w:keepNext w:val="0"/>
              <w:keepLines w:val="0"/>
              <w:pageBreakBefore w:val="0"/>
              <w:kinsoku/>
              <w:wordWrap/>
              <w:overflowPunct/>
              <w:topLinePunct w:val="0"/>
              <w:autoSpaceDN/>
              <w:bidi w:val="0"/>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r>
      <w:tr w14:paraId="3F1F0978">
        <w:tblPrEx>
          <w:tblCellMar>
            <w:top w:w="0" w:type="dxa"/>
            <w:left w:w="108" w:type="dxa"/>
            <w:bottom w:w="0" w:type="dxa"/>
            <w:right w:w="108" w:type="dxa"/>
          </w:tblCellMar>
        </w:tblPrEx>
        <w:trPr>
          <w:trHeight w:val="3678"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35DBB70E">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7AB73D6">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广告投放服务方案</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6875C7BD">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评委根据投标人针对本项目提供的广告投放服务方案（包括服务流程方案、应对紧急需求响应预案、投放监测与效果评估方案）进行评议。</w:t>
            </w:r>
          </w:p>
          <w:p w14:paraId="68EBABF8">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1.服务流程方案：评委根据服务流程方案的针对性和整体投放服务方案的完善程度进行评分，未提供方案不得分。(本项分值设置为5,4,3,2,1,0.5,0分)</w:t>
            </w:r>
          </w:p>
          <w:p w14:paraId="295B96E2">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2.应对紧急需求的预案：评委根据</w:t>
            </w:r>
            <w:r>
              <w:rPr>
                <w:rFonts w:hint="eastAsia" w:ascii="仿宋" w:hAnsi="仿宋" w:eastAsia="仿宋" w:cs="仿宋"/>
                <w:i w:val="0"/>
                <w:iCs w:val="0"/>
                <w:caps w:val="0"/>
                <w:color w:val="auto"/>
                <w:spacing w:val="0"/>
                <w:sz w:val="24"/>
                <w:szCs w:val="24"/>
                <w:highlight w:val="none"/>
                <w:shd w:val="clear" w:color="auto" w:fill="auto"/>
              </w:rPr>
              <w:t>紧急需求响应预案的效率，以及预案的详细程度和全面性进行打分</w:t>
            </w:r>
            <w:r>
              <w:rPr>
                <w:rFonts w:hint="eastAsia" w:ascii="仿宋" w:hAnsi="仿宋" w:eastAsia="仿宋" w:cs="仿宋"/>
                <w:color w:val="auto"/>
                <w:sz w:val="24"/>
                <w:szCs w:val="24"/>
                <w:highlight w:val="none"/>
                <w:lang w:val="en-US" w:eastAsia="zh-CN"/>
              </w:rPr>
              <w:t>，未提供方案不得分。(本项分值设置为5,4,3,2,1,0.5,0分)</w:t>
            </w:r>
          </w:p>
          <w:p w14:paraId="4778B0FA">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3.投放监测与效果评估方案：评委根据投放监测效果评估，</w:t>
            </w:r>
            <w:r>
              <w:rPr>
                <w:rFonts w:hint="eastAsia" w:ascii="仿宋" w:hAnsi="仿宋" w:eastAsia="仿宋" w:cs="仿宋"/>
                <w:i w:val="0"/>
                <w:iCs w:val="0"/>
                <w:caps w:val="0"/>
                <w:color w:val="auto"/>
                <w:spacing w:val="0"/>
                <w:sz w:val="24"/>
                <w:szCs w:val="24"/>
                <w:highlight w:val="none"/>
                <w:shd w:val="clear" w:color="auto" w:fill="auto"/>
              </w:rPr>
              <w:t>以及监测内容的详细程度进行打分</w:t>
            </w:r>
            <w:r>
              <w:rPr>
                <w:rFonts w:hint="eastAsia" w:ascii="仿宋" w:hAnsi="仿宋" w:eastAsia="仿宋" w:cs="仿宋"/>
                <w:color w:val="auto"/>
                <w:sz w:val="24"/>
                <w:szCs w:val="24"/>
                <w:highlight w:val="none"/>
                <w:lang w:val="en-US" w:eastAsia="zh-CN"/>
              </w:rPr>
              <w:t>，未提供方案不得分。(本项分值设置为5,4,3,2,1,0.5,0分)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31332B50">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r>
      <w:tr w14:paraId="7C96370C">
        <w:tblPrEx>
          <w:tblCellMar>
            <w:top w:w="0" w:type="dxa"/>
            <w:left w:w="108" w:type="dxa"/>
            <w:bottom w:w="0" w:type="dxa"/>
            <w:right w:w="108" w:type="dxa"/>
          </w:tblCellMar>
        </w:tblPrEx>
        <w:trPr>
          <w:trHeight w:val="977" w:hRule="atLeast"/>
          <w:jc w:val="center"/>
        </w:trPr>
        <w:tc>
          <w:tcPr>
            <w:tcW w:w="698" w:type="dxa"/>
            <w:vMerge w:val="restart"/>
            <w:tcBorders>
              <w:top w:val="single" w:color="auto" w:sz="4" w:space="0"/>
              <w:left w:val="single" w:color="auto" w:sz="4" w:space="0"/>
              <w:right w:val="single" w:color="auto" w:sz="4" w:space="0"/>
            </w:tcBorders>
            <w:noWrap w:val="0"/>
            <w:vAlign w:val="center"/>
          </w:tcPr>
          <w:p w14:paraId="03F9F815">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highlight w:val="none"/>
              </w:rPr>
            </w:pPr>
          </w:p>
          <w:p w14:paraId="38AA4112">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00" w:type="dxa"/>
            <w:vMerge w:val="restart"/>
            <w:tcBorders>
              <w:top w:val="single" w:color="auto" w:sz="4" w:space="0"/>
              <w:left w:val="single" w:color="auto" w:sz="4" w:space="0"/>
              <w:right w:val="single" w:color="auto" w:sz="4" w:space="0"/>
            </w:tcBorders>
            <w:noWrap w:val="0"/>
            <w:vAlign w:val="center"/>
          </w:tcPr>
          <w:p w14:paraId="08DD4F27">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rPr>
              <w:t>形象广告片</w:t>
            </w:r>
            <w:r>
              <w:rPr>
                <w:rFonts w:hint="eastAsia" w:ascii="仿宋" w:hAnsi="仿宋" w:eastAsia="仿宋" w:cs="仿宋"/>
                <w:color w:val="auto"/>
                <w:spacing w:val="0"/>
                <w:sz w:val="24"/>
                <w:szCs w:val="24"/>
                <w:highlight w:val="none"/>
                <w:lang w:eastAsia="zh-CN"/>
              </w:rPr>
              <w:t>提升</w:t>
            </w:r>
            <w:r>
              <w:rPr>
                <w:rFonts w:hint="eastAsia" w:ascii="仿宋" w:hAnsi="仿宋" w:eastAsia="仿宋" w:cs="仿宋"/>
                <w:color w:val="auto"/>
                <w:spacing w:val="0"/>
                <w:sz w:val="24"/>
                <w:szCs w:val="24"/>
                <w:highlight w:val="none"/>
              </w:rPr>
              <w:t>方案</w:t>
            </w:r>
          </w:p>
        </w:tc>
        <w:tc>
          <w:tcPr>
            <w:tcW w:w="6669" w:type="dxa"/>
            <w:tcBorders>
              <w:top w:val="single" w:color="auto" w:sz="4" w:space="0"/>
              <w:left w:val="single" w:color="auto" w:sz="4" w:space="0"/>
              <w:bottom w:val="single" w:color="auto" w:sz="4" w:space="0"/>
              <w:right w:val="single" w:color="auto" w:sz="4" w:space="0"/>
            </w:tcBorders>
            <w:noWrap w:val="0"/>
            <w:vAlign w:val="top"/>
          </w:tcPr>
          <w:p w14:paraId="1CD44AB4">
            <w:pPr>
              <w:keepNext w:val="0"/>
              <w:keepLines w:val="0"/>
              <w:pageBreakBefore w:val="0"/>
              <w:kinsoku/>
              <w:wordWrap/>
              <w:overflowPunct/>
              <w:topLinePunct w:val="0"/>
              <w:autoSpaceDN/>
              <w:bidi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投标人具备丰富的宣传片制作经验，其制作的宣传片获得过政府部门颁发的荣誉，国家级的得1分，省级及以下0.5分，本项最高得1分。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12911A9D">
            <w:pPr>
              <w:keepNext w:val="0"/>
              <w:keepLines w:val="0"/>
              <w:pageBreakBefore w:val="0"/>
              <w:widowControl/>
              <w:kinsoku/>
              <w:wordWrap/>
              <w:overflowPunct/>
              <w:topLinePunct w:val="0"/>
              <w:autoSpaceDN/>
              <w:bidi w:val="0"/>
              <w:snapToGrid w:val="0"/>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14:paraId="36481E27">
        <w:tblPrEx>
          <w:tblCellMar>
            <w:top w:w="0" w:type="dxa"/>
            <w:left w:w="108" w:type="dxa"/>
            <w:bottom w:w="0" w:type="dxa"/>
            <w:right w:w="108" w:type="dxa"/>
          </w:tblCellMar>
        </w:tblPrEx>
        <w:trPr>
          <w:trHeight w:val="977" w:hRule="atLeast"/>
          <w:jc w:val="center"/>
        </w:trPr>
        <w:tc>
          <w:tcPr>
            <w:tcW w:w="698" w:type="dxa"/>
            <w:vMerge w:val="continue"/>
            <w:tcBorders>
              <w:left w:val="single" w:color="auto" w:sz="4" w:space="0"/>
              <w:bottom w:val="single" w:color="auto" w:sz="4" w:space="0"/>
              <w:right w:val="single" w:color="auto" w:sz="4" w:space="0"/>
            </w:tcBorders>
            <w:noWrap w:val="0"/>
            <w:vAlign w:val="center"/>
          </w:tcPr>
          <w:p w14:paraId="532C8BC6">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z w:val="24"/>
                <w:szCs w:val="24"/>
                <w:highlight w:val="none"/>
                <w:lang w:val="en-US" w:eastAsia="zh-CN"/>
              </w:rPr>
            </w:pPr>
          </w:p>
        </w:tc>
        <w:tc>
          <w:tcPr>
            <w:tcW w:w="1200" w:type="dxa"/>
            <w:vMerge w:val="continue"/>
            <w:tcBorders>
              <w:left w:val="single" w:color="auto" w:sz="4" w:space="0"/>
              <w:bottom w:val="single" w:color="auto" w:sz="4" w:space="0"/>
              <w:right w:val="single" w:color="auto" w:sz="4" w:space="0"/>
            </w:tcBorders>
            <w:noWrap w:val="0"/>
            <w:vAlign w:val="center"/>
          </w:tcPr>
          <w:p w14:paraId="6AD26983">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spacing w:val="0"/>
                <w:sz w:val="24"/>
                <w:szCs w:val="24"/>
                <w:highlight w:val="none"/>
              </w:rPr>
            </w:pPr>
          </w:p>
        </w:tc>
        <w:tc>
          <w:tcPr>
            <w:tcW w:w="666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181DDFA">
            <w:pPr>
              <w:keepNext w:val="0"/>
              <w:keepLines w:val="0"/>
              <w:pageBreakBefore w:val="0"/>
              <w:kinsoku/>
              <w:wordWrap/>
              <w:overflowPunct/>
              <w:topLinePunct w:val="0"/>
              <w:autoSpaceDN/>
              <w:bidi w:val="0"/>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0"/>
                <w:sz w:val="24"/>
                <w:szCs w:val="24"/>
                <w:highlight w:val="none"/>
                <w:lang w:eastAsia="zh-CN"/>
              </w:rPr>
              <w:t>根据投标人提供的</w:t>
            </w:r>
            <w:r>
              <w:rPr>
                <w:rFonts w:hint="eastAsia" w:ascii="仿宋" w:hAnsi="仿宋" w:eastAsia="仿宋" w:cs="仿宋"/>
                <w:color w:val="auto"/>
                <w:spacing w:val="0"/>
                <w:sz w:val="24"/>
                <w:szCs w:val="24"/>
                <w:highlight w:val="none"/>
              </w:rPr>
              <w:t>城市形象广告片</w:t>
            </w:r>
            <w:r>
              <w:rPr>
                <w:rFonts w:hint="eastAsia" w:ascii="仿宋" w:hAnsi="仿宋" w:eastAsia="仿宋" w:cs="仿宋"/>
                <w:color w:val="auto"/>
                <w:spacing w:val="0"/>
                <w:sz w:val="24"/>
                <w:szCs w:val="24"/>
                <w:highlight w:val="none"/>
                <w:lang w:eastAsia="zh-CN"/>
              </w:rPr>
              <w:t>提升方案进行打分</w:t>
            </w: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lang w:eastAsia="zh-CN"/>
              </w:rPr>
              <w:t>创意新颖、</w:t>
            </w:r>
            <w:r>
              <w:rPr>
                <w:rFonts w:hint="eastAsia" w:ascii="仿宋" w:hAnsi="仿宋" w:eastAsia="仿宋" w:cs="仿宋"/>
                <w:color w:val="auto"/>
                <w:spacing w:val="0"/>
                <w:sz w:val="24"/>
                <w:szCs w:val="24"/>
                <w:highlight w:val="none"/>
              </w:rPr>
              <w:t>主题</w:t>
            </w:r>
            <w:r>
              <w:rPr>
                <w:rFonts w:hint="eastAsia" w:ascii="仿宋" w:hAnsi="仿宋" w:eastAsia="仿宋" w:cs="仿宋"/>
                <w:color w:val="auto"/>
                <w:spacing w:val="0"/>
                <w:sz w:val="24"/>
                <w:szCs w:val="24"/>
                <w:highlight w:val="none"/>
                <w:lang w:eastAsia="zh-CN"/>
              </w:rPr>
              <w:t>突出</w:t>
            </w:r>
            <w:r>
              <w:rPr>
                <w:rFonts w:hint="eastAsia" w:ascii="仿宋" w:hAnsi="仿宋" w:eastAsia="仿宋" w:cs="仿宋"/>
                <w:color w:val="auto"/>
                <w:spacing w:val="0"/>
                <w:sz w:val="24"/>
                <w:szCs w:val="24"/>
                <w:highlight w:val="none"/>
              </w:rPr>
              <w:t>、</w:t>
            </w:r>
            <w:r>
              <w:rPr>
                <w:rFonts w:hint="eastAsia" w:ascii="仿宋" w:hAnsi="仿宋" w:eastAsia="仿宋" w:cs="仿宋"/>
                <w:color w:val="auto"/>
                <w:spacing w:val="0"/>
                <w:sz w:val="24"/>
                <w:szCs w:val="24"/>
                <w:highlight w:val="none"/>
                <w:lang w:eastAsia="zh-CN"/>
              </w:rPr>
              <w:t>成本</w:t>
            </w:r>
            <w:r>
              <w:rPr>
                <w:rFonts w:hint="eastAsia" w:ascii="仿宋" w:hAnsi="仿宋" w:eastAsia="仿宋" w:cs="仿宋"/>
                <w:color w:val="auto"/>
                <w:spacing w:val="0"/>
                <w:sz w:val="24"/>
                <w:szCs w:val="24"/>
                <w:highlight w:val="none"/>
              </w:rPr>
              <w:t>合理、</w:t>
            </w:r>
            <w:r>
              <w:rPr>
                <w:rFonts w:hint="eastAsia" w:ascii="仿宋" w:hAnsi="仿宋" w:eastAsia="仿宋" w:cs="仿宋"/>
                <w:color w:val="auto"/>
                <w:spacing w:val="0"/>
                <w:sz w:val="24"/>
                <w:szCs w:val="24"/>
                <w:highlight w:val="none"/>
                <w:lang w:eastAsia="zh-CN"/>
              </w:rPr>
              <w:t>实施</w:t>
            </w:r>
            <w:r>
              <w:rPr>
                <w:rFonts w:hint="eastAsia" w:ascii="仿宋" w:hAnsi="仿宋" w:eastAsia="仿宋" w:cs="仿宋"/>
                <w:color w:val="auto"/>
                <w:spacing w:val="0"/>
                <w:sz w:val="24"/>
                <w:szCs w:val="24"/>
                <w:highlight w:val="none"/>
              </w:rPr>
              <w:t>可行性高，符合本次传播要求</w:t>
            </w:r>
            <w:r>
              <w:rPr>
                <w:rFonts w:hint="eastAsia" w:ascii="仿宋" w:hAnsi="仿宋" w:eastAsia="仿宋" w:cs="仿宋"/>
                <w:color w:val="auto"/>
                <w:spacing w:val="0"/>
                <w:sz w:val="24"/>
                <w:szCs w:val="24"/>
                <w:highlight w:val="none"/>
                <w:lang w:eastAsia="zh-CN"/>
              </w:rPr>
              <w:t>，</w:t>
            </w:r>
            <w:r>
              <w:rPr>
                <w:rFonts w:hint="eastAsia" w:ascii="仿宋" w:hAnsi="仿宋" w:eastAsia="仿宋" w:cs="仿宋"/>
                <w:color w:val="auto"/>
                <w:sz w:val="24"/>
                <w:szCs w:val="24"/>
                <w:highlight w:val="none"/>
                <w:lang w:val="en-US" w:eastAsia="zh-CN"/>
              </w:rPr>
              <w:t>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8D5EF1">
            <w:pPr>
              <w:keepNext w:val="0"/>
              <w:keepLines w:val="0"/>
              <w:pageBreakBefore w:val="0"/>
              <w:widowControl/>
              <w:kinsoku/>
              <w:wordWrap/>
              <w:overflowPunct/>
              <w:topLinePunct w:val="0"/>
              <w:autoSpaceDN/>
              <w:bidi w:val="0"/>
              <w:snapToGrid w:val="0"/>
              <w:spacing w:line="240" w:lineRule="auto"/>
              <w:jc w:val="center"/>
              <w:rPr>
                <w:rFonts w:hint="eastAsia" w:ascii="仿宋" w:hAnsi="仿宋" w:eastAsia="仿宋" w:cs="仿宋"/>
                <w:color w:val="auto"/>
                <w:spacing w:val="0"/>
                <w:sz w:val="24"/>
                <w:szCs w:val="24"/>
                <w:highlight w:val="none"/>
                <w:lang w:val="en-US" w:eastAsia="zh-CN"/>
              </w:rPr>
            </w:pPr>
          </w:p>
          <w:p w14:paraId="121204E0">
            <w:pPr>
              <w:keepNext w:val="0"/>
              <w:keepLines w:val="0"/>
              <w:pageBreakBefore w:val="0"/>
              <w:widowControl/>
              <w:kinsoku/>
              <w:wordWrap/>
              <w:overflowPunct/>
              <w:topLinePunct w:val="0"/>
              <w:autoSpaceDN/>
              <w:bidi w:val="0"/>
              <w:snapToGrid w:val="0"/>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pacing w:val="0"/>
                <w:sz w:val="24"/>
                <w:szCs w:val="24"/>
                <w:highlight w:val="none"/>
                <w:lang w:val="en-US" w:eastAsia="zh-CN"/>
              </w:rPr>
              <w:t>5</w:t>
            </w:r>
          </w:p>
        </w:tc>
      </w:tr>
      <w:tr w14:paraId="388B0B9F">
        <w:tblPrEx>
          <w:tblCellMar>
            <w:top w:w="0" w:type="dxa"/>
            <w:left w:w="108" w:type="dxa"/>
            <w:bottom w:w="0" w:type="dxa"/>
            <w:right w:w="108" w:type="dxa"/>
          </w:tblCellMar>
        </w:tblPrEx>
        <w:trPr>
          <w:trHeight w:val="1123" w:hRule="atLeast"/>
          <w:jc w:val="center"/>
        </w:trPr>
        <w:tc>
          <w:tcPr>
            <w:tcW w:w="698" w:type="dxa"/>
            <w:vMerge w:val="restart"/>
            <w:tcBorders>
              <w:top w:val="single" w:color="auto" w:sz="4" w:space="0"/>
              <w:left w:val="single" w:color="auto" w:sz="4" w:space="0"/>
              <w:right w:val="single" w:color="auto" w:sz="4" w:space="0"/>
            </w:tcBorders>
            <w:noWrap w:val="0"/>
            <w:vAlign w:val="center"/>
          </w:tcPr>
          <w:p w14:paraId="1A287085">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200" w:type="dxa"/>
            <w:vMerge w:val="restart"/>
            <w:tcBorders>
              <w:top w:val="single" w:color="auto" w:sz="4" w:space="0"/>
              <w:left w:val="single" w:color="auto" w:sz="4" w:space="0"/>
              <w:right w:val="single" w:color="auto" w:sz="4" w:space="0"/>
            </w:tcBorders>
            <w:noWrap w:val="0"/>
            <w:vAlign w:val="center"/>
          </w:tcPr>
          <w:p w14:paraId="22152EB1">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央视宣传片保障服务</w:t>
            </w:r>
          </w:p>
        </w:tc>
        <w:tc>
          <w:tcPr>
            <w:tcW w:w="6669" w:type="dxa"/>
            <w:tcBorders>
              <w:top w:val="single" w:color="auto" w:sz="4" w:space="0"/>
              <w:left w:val="single" w:color="auto" w:sz="4" w:space="0"/>
              <w:right w:val="single" w:color="auto" w:sz="4" w:space="0"/>
            </w:tcBorders>
            <w:noWrap w:val="0"/>
            <w:vAlign w:val="center"/>
          </w:tcPr>
          <w:p w14:paraId="0F990ABD">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1.通过深入了解绍兴城市发展理念，专题策划、深入解读绍兴城市宣传片要求，制定符合本项目的宣传片质量保障实施方案，未提供方案不得分。(本项分值设置为5,4,3,2,1,0.5,0分)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6787F78C">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6F584546">
        <w:tblPrEx>
          <w:tblCellMar>
            <w:top w:w="0" w:type="dxa"/>
            <w:left w:w="108" w:type="dxa"/>
            <w:bottom w:w="0" w:type="dxa"/>
            <w:right w:w="108" w:type="dxa"/>
          </w:tblCellMar>
        </w:tblPrEx>
        <w:trPr>
          <w:trHeight w:val="1538" w:hRule="atLeast"/>
          <w:jc w:val="center"/>
        </w:trPr>
        <w:tc>
          <w:tcPr>
            <w:tcW w:w="698" w:type="dxa"/>
            <w:vMerge w:val="continue"/>
            <w:tcBorders>
              <w:left w:val="single" w:color="auto" w:sz="4" w:space="0"/>
              <w:right w:val="single" w:color="auto" w:sz="4" w:space="0"/>
            </w:tcBorders>
            <w:noWrap w:val="0"/>
            <w:vAlign w:val="center"/>
          </w:tcPr>
          <w:p w14:paraId="3A983A5D">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200" w:type="dxa"/>
            <w:vMerge w:val="continue"/>
            <w:tcBorders>
              <w:left w:val="single" w:color="auto" w:sz="4" w:space="0"/>
              <w:right w:val="single" w:color="auto" w:sz="4" w:space="0"/>
            </w:tcBorders>
            <w:noWrap w:val="0"/>
            <w:vAlign w:val="center"/>
          </w:tcPr>
          <w:p w14:paraId="3E89FA42">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sz w:val="24"/>
                <w:szCs w:val="24"/>
                <w:highlight w:val="none"/>
              </w:rPr>
            </w:pPr>
          </w:p>
        </w:tc>
        <w:tc>
          <w:tcPr>
            <w:tcW w:w="6669" w:type="dxa"/>
            <w:tcBorders>
              <w:top w:val="single" w:color="auto" w:sz="4" w:space="0"/>
              <w:left w:val="single" w:color="auto" w:sz="4" w:space="0"/>
              <w:right w:val="single" w:color="auto" w:sz="4" w:space="0"/>
            </w:tcBorders>
            <w:noWrap w:val="0"/>
            <w:vAlign w:val="center"/>
          </w:tcPr>
          <w:p w14:paraId="6C04E33E">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有经验丰富的专业团队，包含但不限于项目负责人、专职编导、摄像、后期剪辑制作等专职人员，每具备一名得1.5分，最高得6分。(提供以上人员名单，投标人为其缴纳的社保证明及相关证明材料并加盖投标人公章)</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06715E7D">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422EC2EA">
        <w:tblPrEx>
          <w:tblCellMar>
            <w:top w:w="0" w:type="dxa"/>
            <w:left w:w="108" w:type="dxa"/>
            <w:bottom w:w="0" w:type="dxa"/>
            <w:right w:w="108" w:type="dxa"/>
          </w:tblCellMar>
        </w:tblPrEx>
        <w:trPr>
          <w:trHeight w:val="1538"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4CDAB2C0">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8754D55">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w:t>
            </w:r>
            <w:r>
              <w:rPr>
                <w:rFonts w:hint="eastAsia" w:ascii="仿宋" w:hAnsi="仿宋" w:eastAsia="仿宋" w:cs="仿宋"/>
                <w:color w:val="auto"/>
                <w:sz w:val="24"/>
                <w:szCs w:val="24"/>
                <w:highlight w:val="none"/>
                <w:lang w:val="en-US" w:eastAsia="zh-CN"/>
              </w:rPr>
              <w:t>体</w:t>
            </w:r>
            <w:r>
              <w:rPr>
                <w:rFonts w:hint="eastAsia" w:ascii="仿宋" w:hAnsi="仿宋" w:eastAsia="仿宋" w:cs="仿宋"/>
                <w:color w:val="auto"/>
                <w:sz w:val="24"/>
                <w:szCs w:val="24"/>
                <w:highlight w:val="none"/>
              </w:rPr>
              <w:t>响应方案</w:t>
            </w:r>
          </w:p>
        </w:tc>
        <w:tc>
          <w:tcPr>
            <w:tcW w:w="6669" w:type="dxa"/>
            <w:tcBorders>
              <w:top w:val="single" w:color="auto" w:sz="4" w:space="0"/>
              <w:left w:val="single" w:color="auto" w:sz="4" w:space="0"/>
              <w:bottom w:val="single" w:color="auto" w:sz="4" w:space="0"/>
              <w:right w:val="single" w:color="auto" w:sz="4" w:space="0"/>
            </w:tcBorders>
            <w:noWrap w:val="0"/>
            <w:vAlign w:val="top"/>
          </w:tcPr>
          <w:p w14:paraId="4066DD96">
            <w:pPr>
              <w:keepNext w:val="0"/>
              <w:keepLines w:val="0"/>
              <w:pageBreakBefore w:val="0"/>
              <w:numPr>
                <w:ilvl w:val="0"/>
                <w:numId w:val="0"/>
              </w:numPr>
              <w:kinsoku/>
              <w:wordWrap/>
              <w:overflowPunct/>
              <w:topLinePunct w:val="0"/>
              <w:autoSpaceDN/>
              <w:bidi w:val="0"/>
              <w:adjustRightIn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投标人对项目</w:t>
            </w:r>
            <w:r>
              <w:rPr>
                <w:rFonts w:hint="eastAsia" w:ascii="仿宋" w:hAnsi="仿宋" w:eastAsia="仿宋" w:cs="仿宋"/>
                <w:color w:val="auto"/>
                <w:sz w:val="24"/>
                <w:szCs w:val="24"/>
                <w:highlight w:val="none"/>
              </w:rPr>
              <w:t>整体方案的传播策略、累计频次、排期布局建议、内容丰富性等完全符合品牌央视传播需求、创意性强、落地性强、能切实有效实现品牌央视广告传播效果最大化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评委根据方案内容进行评审，未提供方案不得分，未提供方案不得分。(本项分值设置为5,4,3,2,1,0.5,0分)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4C89C486">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36E9AFA0">
        <w:tblPrEx>
          <w:tblCellMar>
            <w:top w:w="0" w:type="dxa"/>
            <w:left w:w="108" w:type="dxa"/>
            <w:bottom w:w="0" w:type="dxa"/>
            <w:right w:w="108" w:type="dxa"/>
          </w:tblCellMar>
        </w:tblPrEx>
        <w:trPr>
          <w:trHeight w:val="1124"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59339749">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7EC0577">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质量保证措施</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1110B34C">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投标人针对采购需求服务质量要求内容提供对应保证措施方案。评委根据方案内容进行评审，未提供方案不得分。(本项分值设置为5,4,3,2,1,0.5,0分)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75FA01CF">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5601435E">
        <w:tblPrEx>
          <w:tblCellMar>
            <w:top w:w="0" w:type="dxa"/>
            <w:left w:w="108" w:type="dxa"/>
            <w:bottom w:w="0" w:type="dxa"/>
            <w:right w:w="108" w:type="dxa"/>
          </w:tblCellMar>
        </w:tblPrEx>
        <w:trPr>
          <w:trHeight w:val="1311"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246D31FA">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9DBF412">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错</w:t>
            </w:r>
            <w:r>
              <w:rPr>
                <w:rFonts w:hint="eastAsia" w:ascii="仿宋" w:hAnsi="仿宋" w:eastAsia="仿宋" w:cs="仿宋"/>
                <w:color w:val="auto"/>
                <w:sz w:val="24"/>
                <w:szCs w:val="24"/>
                <w:highlight w:val="none"/>
              </w:rPr>
              <w:t>漏播补偿方案</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4EF0B51C">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1.漏播补偿方案的实用性内容进行评审，未提供方案不得分。(本项分值设置为5,4,3,2,1,0.5,0分)</w:t>
            </w:r>
          </w:p>
          <w:p w14:paraId="6234C3B6">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2.错播补偿方案的实用性内容进行评审，未提供方案不得分。(本项分值设置为5,4,3,2,1,0.5,0分)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25D58A64">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23D7804C">
        <w:tblPrEx>
          <w:tblCellMar>
            <w:top w:w="0" w:type="dxa"/>
            <w:left w:w="108" w:type="dxa"/>
            <w:bottom w:w="0" w:type="dxa"/>
            <w:right w:w="108" w:type="dxa"/>
          </w:tblCellMar>
        </w:tblPrEx>
        <w:trPr>
          <w:trHeight w:val="1048"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004D5139">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FCE72AF">
            <w:pPr>
              <w:keepNext w:val="0"/>
              <w:keepLines w:val="0"/>
              <w:pageBreakBefore w:val="0"/>
              <w:kinsoku/>
              <w:wordWrap/>
              <w:overflowPunct/>
              <w:topLinePunct w:val="0"/>
              <w:autoSpaceDN/>
              <w:bidi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服务团队配备</w:t>
            </w:r>
            <w:r>
              <w:rPr>
                <w:rFonts w:hint="eastAsia" w:ascii="仿宋" w:hAnsi="仿宋" w:eastAsia="仿宋" w:cs="仿宋"/>
                <w:color w:val="auto"/>
                <w:sz w:val="24"/>
                <w:szCs w:val="24"/>
                <w:highlight w:val="none"/>
              </w:rPr>
              <w:t>方案</w:t>
            </w:r>
          </w:p>
        </w:tc>
        <w:tc>
          <w:tcPr>
            <w:tcW w:w="6669" w:type="dxa"/>
            <w:tcBorders>
              <w:top w:val="single" w:color="auto" w:sz="4" w:space="0"/>
              <w:left w:val="single" w:color="auto" w:sz="4" w:space="0"/>
              <w:bottom w:val="single" w:color="auto" w:sz="4" w:space="0"/>
              <w:right w:val="single" w:color="auto" w:sz="4" w:space="0"/>
            </w:tcBorders>
            <w:noWrap w:val="0"/>
            <w:vAlign w:val="center"/>
          </w:tcPr>
          <w:p w14:paraId="47AA3DEA">
            <w:pPr>
              <w:keepNext w:val="0"/>
              <w:keepLines w:val="0"/>
              <w:pageBreakBefore w:val="0"/>
              <w:kinsoku/>
              <w:wordWrap/>
              <w:overflowPunct/>
              <w:topLinePunct w:val="0"/>
              <w:autoSpaceDN/>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服务团队体系完善，组织架构设置合理，专业能力强，相关项目管理经验丰富程度进行评分，未提供方案不得分。(本项分值设置为5,4,3,2,1,0.5,0分)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2DED241B">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25FC2953">
        <w:tblPrEx>
          <w:tblCellMar>
            <w:top w:w="0" w:type="dxa"/>
            <w:left w:w="108" w:type="dxa"/>
            <w:bottom w:w="0" w:type="dxa"/>
            <w:right w:w="108" w:type="dxa"/>
          </w:tblCellMar>
        </w:tblPrEx>
        <w:trPr>
          <w:trHeight w:val="1233"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4E53F956">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FCC90E1">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媒体资源整合方案</w:t>
            </w:r>
          </w:p>
        </w:tc>
        <w:tc>
          <w:tcPr>
            <w:tcW w:w="6669" w:type="dxa"/>
            <w:tcBorders>
              <w:top w:val="single" w:color="auto" w:sz="4" w:space="0"/>
              <w:left w:val="single" w:color="auto" w:sz="4" w:space="0"/>
              <w:bottom w:val="single" w:color="auto" w:sz="4" w:space="0"/>
              <w:right w:val="single" w:color="auto" w:sz="4" w:space="0"/>
            </w:tcBorders>
            <w:noWrap w:val="0"/>
            <w:vAlign w:val="top"/>
          </w:tcPr>
          <w:p w14:paraId="77CA2BBC">
            <w:pPr>
              <w:keepNext w:val="0"/>
              <w:keepLines w:val="0"/>
              <w:numPr>
                <w:ilvl w:val="0"/>
                <w:numId w:val="0"/>
              </w:numPr>
              <w:adjustRightInd/>
              <w:spacing w:line="240" w:lineRule="auto"/>
              <w:jc w:val="left"/>
              <w:rPr>
                <w:rFonts w:hint="eastAsia"/>
                <w:color w:val="auto"/>
                <w:highlight w:val="none"/>
                <w:lang w:eastAsia="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根据项目需求情况结合</w:t>
            </w:r>
            <w:r>
              <w:rPr>
                <w:rFonts w:hint="eastAsia" w:ascii="仿宋" w:hAnsi="仿宋" w:eastAsia="仿宋" w:cs="仿宋"/>
                <w:color w:val="auto"/>
                <w:sz w:val="24"/>
                <w:highlight w:val="none"/>
                <w:lang w:eastAsia="zh-CN"/>
              </w:rPr>
              <w:t>当地主流媒体</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eastAsia="zh-CN"/>
              </w:rPr>
              <w:t>全媒体资源整合</w:t>
            </w:r>
            <w:r>
              <w:rPr>
                <w:rFonts w:hint="eastAsia" w:ascii="仿宋" w:hAnsi="仿宋" w:eastAsia="仿宋" w:cs="仿宋"/>
                <w:color w:val="auto"/>
                <w:sz w:val="24"/>
                <w:highlight w:val="none"/>
              </w:rPr>
              <w:t>方案，根据</w:t>
            </w:r>
            <w:r>
              <w:rPr>
                <w:rFonts w:hint="eastAsia" w:ascii="仿宋" w:hAnsi="仿宋" w:eastAsia="仿宋" w:cs="仿宋"/>
                <w:color w:val="auto"/>
                <w:sz w:val="24"/>
                <w:highlight w:val="none"/>
                <w:lang w:eastAsia="zh-CN"/>
              </w:rPr>
              <w:t>资源覆盖广度、</w:t>
            </w:r>
            <w:r>
              <w:rPr>
                <w:rFonts w:hint="eastAsia" w:ascii="仿宋" w:hAnsi="仿宋" w:eastAsia="仿宋" w:cs="仿宋"/>
                <w:color w:val="auto"/>
                <w:sz w:val="24"/>
                <w:highlight w:val="none"/>
              </w:rPr>
              <w:t>媒体平台的权威性</w:t>
            </w:r>
            <w:r>
              <w:rPr>
                <w:rFonts w:hint="eastAsia" w:ascii="仿宋" w:hAnsi="仿宋" w:eastAsia="仿宋" w:cs="仿宋"/>
                <w:color w:val="auto"/>
                <w:sz w:val="24"/>
                <w:highlight w:val="none"/>
                <w:lang w:eastAsia="zh-CN"/>
              </w:rPr>
              <w:t>、投放策略的合理性、</w:t>
            </w:r>
            <w:r>
              <w:rPr>
                <w:rFonts w:hint="eastAsia" w:ascii="仿宋" w:hAnsi="仿宋" w:eastAsia="仿宋" w:cs="仿宋"/>
                <w:color w:val="auto"/>
                <w:sz w:val="24"/>
                <w:highlight w:val="none"/>
              </w:rPr>
              <w:t>影响力、传播力</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进行</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szCs w:val="24"/>
                <w:highlight w:val="none"/>
                <w:lang w:val="en-US" w:eastAsia="zh-CN"/>
              </w:rPr>
              <w:t>，未提供方案不得分。(本项分值设置为5,4,3,2,1,0.5,0分)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7F0E2417">
            <w:pPr>
              <w:keepNext w:val="0"/>
              <w:keepLines w:val="0"/>
              <w:pageBreakBefore w:val="0"/>
              <w:widowControl/>
              <w:kinsoku/>
              <w:wordWrap/>
              <w:overflowPunct/>
              <w:topLinePunct w:val="0"/>
              <w:autoSpaceDN/>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54548989">
        <w:tblPrEx>
          <w:tblCellMar>
            <w:top w:w="0" w:type="dxa"/>
            <w:left w:w="108" w:type="dxa"/>
            <w:bottom w:w="0" w:type="dxa"/>
            <w:right w:w="108" w:type="dxa"/>
          </w:tblCellMar>
        </w:tblPrEx>
        <w:trPr>
          <w:trHeight w:val="3469"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14:paraId="14B789BF">
            <w:pPr>
              <w:keepNext w:val="0"/>
              <w:keepLines w:val="0"/>
              <w:pageBreakBefore w:val="0"/>
              <w:kinsoku/>
              <w:wordWrap/>
              <w:overflowPunct/>
              <w:topLinePunct w:val="0"/>
              <w:autoSpaceDN/>
              <w:bidi w:val="0"/>
              <w:adjustRightInd w:val="0"/>
              <w:spacing w:line="240" w:lineRule="auto"/>
              <w:jc w:val="center"/>
              <w:textAlignment w:val="baseline"/>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2EF59B4">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lang w:val="en-US" w:eastAsia="zh-CN"/>
              </w:rPr>
              <w:t>讲解</w:t>
            </w:r>
          </w:p>
        </w:tc>
        <w:tc>
          <w:tcPr>
            <w:tcW w:w="6669" w:type="dxa"/>
            <w:tcBorders>
              <w:top w:val="single" w:color="auto" w:sz="4" w:space="0"/>
              <w:left w:val="single" w:color="auto" w:sz="4" w:space="0"/>
              <w:bottom w:val="single" w:color="auto" w:sz="4" w:space="0"/>
              <w:right w:val="single" w:color="auto" w:sz="4" w:space="0"/>
            </w:tcBorders>
            <w:noWrap w:val="0"/>
            <w:vAlign w:val="top"/>
          </w:tcPr>
          <w:p w14:paraId="3595B4A1">
            <w:pPr>
              <w:keepNext w:val="0"/>
              <w:keepLines w:val="0"/>
              <w:pageBreakBefore w:val="0"/>
              <w:numPr>
                <w:ilvl w:val="0"/>
                <w:numId w:val="0"/>
              </w:numPr>
              <w:kinsoku/>
              <w:wordWrap/>
              <w:overflowPunct/>
              <w:topLinePunct w:val="0"/>
              <w:autoSpaceDN/>
              <w:bidi w:val="0"/>
              <w:adjustRightInd/>
              <w:snapToGrid w:val="0"/>
              <w:spacing w:line="400" w:lineRule="exact"/>
              <w:ind w:left="105" w:leftChars="50" w:right="105" w:rightChars="50"/>
              <w:jc w:val="both"/>
              <w:textAlignment w:val="auto"/>
              <w:rPr>
                <w:rFonts w:hint="eastAsia" w:ascii="仿宋" w:hAnsi="仿宋" w:eastAsia="仿宋" w:cs="仿宋"/>
                <w:color w:val="auto"/>
                <w:sz w:val="24"/>
                <w:szCs w:val="24"/>
                <w:highlight w:val="none"/>
              </w:rPr>
            </w:pPr>
            <w:r>
              <w:rPr>
                <w:rStyle w:val="33"/>
                <w:rFonts w:hint="eastAsia" w:ascii="仿宋" w:hAnsi="仿宋" w:eastAsia="仿宋" w:cs="仿宋"/>
                <w:color w:val="auto"/>
                <w:kern w:val="0"/>
                <w:sz w:val="24"/>
                <w:szCs w:val="24"/>
                <w:highlight w:val="none"/>
                <w:lang w:val="en-US" w:eastAsia="zh-CN" w:bidi="ar-SA"/>
              </w:rPr>
              <w:t>方</w:t>
            </w:r>
            <w:r>
              <w:rPr>
                <w:rStyle w:val="33"/>
                <w:rFonts w:hint="eastAsia" w:ascii="仿宋" w:hAnsi="仿宋" w:eastAsia="仿宋" w:cs="仿宋"/>
                <w:color w:val="auto"/>
                <w:kern w:val="0"/>
                <w:sz w:val="24"/>
                <w:szCs w:val="24"/>
                <w:highlight w:val="none"/>
                <w:lang w:val="en-US" w:eastAsia="zh-CN"/>
              </w:rPr>
              <w:t>案讲解相关要求详见“前附表”。</w:t>
            </w:r>
          </w:p>
          <w:p w14:paraId="4F72B007">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投标人针对本项目方案进行</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rPr>
              <w:t>讲解，通过文字、图片、视频等形式，针对评委提出的相关问题进行答辩，未进行</w:t>
            </w:r>
            <w:r>
              <w:rPr>
                <w:rFonts w:hint="eastAsia" w:ascii="仿宋" w:hAnsi="仿宋" w:eastAsia="仿宋" w:cs="仿宋"/>
                <w:color w:val="auto"/>
                <w:sz w:val="24"/>
                <w:szCs w:val="24"/>
                <w:highlight w:val="none"/>
                <w:lang w:val="en-US" w:eastAsia="zh-CN"/>
              </w:rPr>
              <w:t>线上</w:t>
            </w:r>
            <w:r>
              <w:rPr>
                <w:rFonts w:hint="eastAsia" w:ascii="仿宋" w:hAnsi="仿宋" w:eastAsia="仿宋" w:cs="仿宋"/>
                <w:color w:val="auto"/>
                <w:sz w:val="24"/>
                <w:szCs w:val="24"/>
                <w:highlight w:val="none"/>
              </w:rPr>
              <w:t>现场阐释与答辩不得分。</w:t>
            </w:r>
          </w:p>
          <w:p w14:paraId="0D3C4E20">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highlight w:val="none"/>
              </w:rPr>
              <w:t>基于项目的具体要求与实际情况，深入剖析本项目在推进过程中可能面临的重点与难点问题，通过精准分析，针对性地提出切实可行的解决措施。</w:t>
            </w:r>
            <w:r>
              <w:rPr>
                <w:rFonts w:hint="eastAsia" w:ascii="仿宋" w:hAnsi="仿宋" w:eastAsia="仿宋" w:cs="仿宋"/>
                <w:color w:val="auto"/>
                <w:sz w:val="24"/>
                <w:szCs w:val="24"/>
                <w:highlight w:val="none"/>
                <w:lang w:eastAsia="zh-CN"/>
              </w:rPr>
              <w:t>(本项分值设置为</w:t>
            </w:r>
            <w:r>
              <w:rPr>
                <w:rFonts w:hint="eastAsia" w:ascii="仿宋" w:hAnsi="仿宋" w:eastAsia="仿宋" w:cs="仿宋"/>
                <w:color w:val="auto"/>
                <w:sz w:val="24"/>
                <w:szCs w:val="24"/>
                <w:highlight w:val="none"/>
                <w:lang w:val="en-US" w:eastAsia="zh-CN"/>
              </w:rPr>
              <w:t>5,4,3,2,1,0.5,0</w:t>
            </w:r>
            <w:r>
              <w:rPr>
                <w:rFonts w:hint="eastAsia" w:ascii="仿宋" w:hAnsi="仿宋" w:eastAsia="仿宋" w:cs="仿宋"/>
                <w:color w:val="auto"/>
                <w:sz w:val="24"/>
                <w:szCs w:val="24"/>
                <w:highlight w:val="none"/>
                <w:lang w:eastAsia="zh-CN"/>
              </w:rPr>
              <w:t>分)</w:t>
            </w:r>
          </w:p>
          <w:p w14:paraId="34FE4DE3">
            <w:pPr>
              <w:keepNext w:val="0"/>
              <w:keepLines w:val="0"/>
              <w:pageBreakBefore w:val="0"/>
              <w:kinsoku/>
              <w:wordWrap/>
              <w:overflowPunct/>
              <w:topLinePunct w:val="0"/>
              <w:autoSpaceDN/>
              <w:bidi w:val="0"/>
              <w:adjustRightInd w:val="0"/>
              <w:spacing w:line="240" w:lineRule="auto"/>
              <w:jc w:val="left"/>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highlight w:val="none"/>
              </w:rPr>
              <w:t>项目</w:t>
            </w:r>
            <w:r>
              <w:rPr>
                <w:rFonts w:hint="eastAsia" w:ascii="仿宋" w:hAnsi="仿宋" w:eastAsia="仿宋" w:cs="仿宋"/>
                <w:color w:val="auto"/>
                <w:sz w:val="24"/>
                <w:highlight w:val="none"/>
                <w:lang w:eastAsia="zh-CN"/>
              </w:rPr>
              <w:t>需求</w:t>
            </w:r>
            <w:r>
              <w:rPr>
                <w:rFonts w:hint="eastAsia" w:ascii="仿宋" w:hAnsi="仿宋" w:eastAsia="仿宋" w:cs="仿宋"/>
                <w:color w:val="auto"/>
                <w:sz w:val="24"/>
                <w:highlight w:val="none"/>
              </w:rPr>
              <w:t>情况，</w:t>
            </w:r>
            <w:r>
              <w:rPr>
                <w:rFonts w:hint="eastAsia" w:ascii="仿宋" w:hAnsi="仿宋" w:eastAsia="仿宋" w:cs="仿宋"/>
                <w:color w:val="auto"/>
                <w:sz w:val="24"/>
                <w:highlight w:val="none"/>
                <w:lang w:eastAsia="zh-CN"/>
              </w:rPr>
              <w:t>深入剖析并阐述自身优势，从以下维度展开全面阐述</w:t>
            </w:r>
            <w:r>
              <w:rPr>
                <w:rFonts w:hint="eastAsia" w:ascii="仿宋" w:hAnsi="仿宋" w:eastAsia="仿宋" w:cs="仿宋"/>
                <w:color w:val="auto"/>
                <w:sz w:val="24"/>
                <w:highlight w:val="none"/>
              </w:rPr>
              <w:t>：人群覆盖</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投放情况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同级别城市投放对比及分析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投播分析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整体媒体资源的配备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从央视到地方的联动传播</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eastAsia="zh-CN"/>
              </w:rPr>
              <w:t>(本项分值设置为</w:t>
            </w:r>
            <w:r>
              <w:rPr>
                <w:rFonts w:hint="eastAsia" w:ascii="仿宋" w:hAnsi="仿宋" w:eastAsia="仿宋" w:cs="仿宋"/>
                <w:color w:val="auto"/>
                <w:sz w:val="24"/>
                <w:szCs w:val="24"/>
                <w:highlight w:val="none"/>
                <w:lang w:val="en-US" w:eastAsia="zh-CN"/>
              </w:rPr>
              <w:t>5,4,3,2,1,0.5,0</w:t>
            </w:r>
            <w:r>
              <w:rPr>
                <w:rFonts w:hint="eastAsia" w:ascii="仿宋" w:hAnsi="仿宋" w:eastAsia="仿宋" w:cs="仿宋"/>
                <w:color w:val="auto"/>
                <w:sz w:val="24"/>
                <w:szCs w:val="24"/>
                <w:highlight w:val="none"/>
                <w:lang w:eastAsia="zh-CN"/>
              </w:rPr>
              <w:t>分)</w:t>
            </w:r>
          </w:p>
        </w:tc>
        <w:tc>
          <w:tcPr>
            <w:tcW w:w="731" w:type="dxa"/>
            <w:tcBorders>
              <w:top w:val="single" w:color="auto" w:sz="4" w:space="0"/>
              <w:left w:val="single" w:color="auto" w:sz="4" w:space="0"/>
              <w:bottom w:val="single" w:color="auto" w:sz="4" w:space="0"/>
              <w:right w:val="single" w:color="auto" w:sz="4" w:space="0"/>
            </w:tcBorders>
            <w:noWrap w:val="0"/>
            <w:vAlign w:val="center"/>
          </w:tcPr>
          <w:p w14:paraId="30C4EE71">
            <w:pPr>
              <w:keepNext w:val="0"/>
              <w:keepLines w:val="0"/>
              <w:pageBreakBefore w:val="0"/>
              <w:kinsoku/>
              <w:wordWrap/>
              <w:overflowPunct/>
              <w:topLinePunct w:val="0"/>
              <w:autoSpaceDN/>
              <w:bidi w:val="0"/>
              <w:adjustRightInd w:val="0"/>
              <w:spacing w:line="240" w:lineRule="auto"/>
              <w:jc w:val="center"/>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bl>
    <w:p w14:paraId="5E3B515F">
      <w:pPr>
        <w:adjustRightInd/>
        <w:spacing w:line="336"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备注：供应商编制响应文件时，建议按此目录（序号和内容）提供评审标准相应的商务技术资料。</w:t>
      </w:r>
    </w:p>
    <w:p w14:paraId="5314BCE2">
      <w:pPr>
        <w:spacing w:line="336" w:lineRule="auto"/>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2D337D1C">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0D9FBA4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21515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7541A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即：磋商报价得分=(评标基准价／磋商报价)×</w:t>
      </w:r>
      <w:r>
        <w:rPr>
          <w:rFonts w:hint="eastAsia" w:ascii="仿宋" w:hAnsi="仿宋" w:eastAsia="仿宋" w:cs="仿宋"/>
          <w:bCs/>
          <w:iCs/>
          <w:color w:val="auto"/>
          <w:sz w:val="24"/>
          <w:highlight w:val="none"/>
          <w:u w:val="single"/>
          <w:lang w:val="en-US" w:eastAsia="zh-CN"/>
        </w:rPr>
        <w:t>10</w:t>
      </w:r>
    </w:p>
    <w:p w14:paraId="4F0798C7">
      <w:pPr>
        <w:pStyle w:val="22"/>
        <w:spacing w:line="336" w:lineRule="auto"/>
        <w:rPr>
          <w:rFonts w:ascii="仿宋" w:hAnsi="仿宋" w:eastAsia="仿宋" w:cs="仿宋"/>
          <w:color w:val="auto"/>
          <w:highlight w:val="none"/>
        </w:rPr>
      </w:pPr>
    </w:p>
    <w:p w14:paraId="50310D64">
      <w:pPr>
        <w:adjustRightInd/>
        <w:spacing w:line="336" w:lineRule="auto"/>
        <w:ind w:firstLine="482" w:firstLineChars="200"/>
        <w:rPr>
          <w:rFonts w:ascii="仿宋" w:hAnsi="仿宋" w:eastAsia="仿宋" w:cs="仿宋"/>
          <w:b/>
          <w:color w:val="auto"/>
          <w:kern w:val="0"/>
          <w:sz w:val="24"/>
          <w:highlight w:val="none"/>
        </w:rPr>
      </w:pPr>
    </w:p>
    <w:p w14:paraId="3353BDAF">
      <w:pPr>
        <w:pStyle w:val="22"/>
        <w:spacing w:line="336" w:lineRule="auto"/>
        <w:rPr>
          <w:rFonts w:ascii="仿宋" w:hAnsi="仿宋" w:eastAsia="仿宋" w:cs="仿宋"/>
          <w:b/>
          <w:color w:val="auto"/>
          <w:highlight w:val="none"/>
        </w:rPr>
      </w:pPr>
    </w:p>
    <w:p w14:paraId="33B95764">
      <w:pPr>
        <w:pStyle w:val="23"/>
        <w:spacing w:line="336" w:lineRule="auto"/>
        <w:ind w:left="0"/>
        <w:rPr>
          <w:rFonts w:ascii="仿宋" w:hAnsi="仿宋" w:eastAsia="仿宋" w:cs="仿宋"/>
          <w:b/>
          <w:color w:val="auto"/>
          <w:sz w:val="24"/>
          <w:highlight w:val="none"/>
        </w:rPr>
      </w:pPr>
    </w:p>
    <w:p w14:paraId="56A41F70">
      <w:pPr>
        <w:spacing w:line="336" w:lineRule="auto"/>
        <w:rPr>
          <w:rFonts w:ascii="仿宋" w:hAnsi="仿宋" w:eastAsia="仿宋" w:cs="仿宋"/>
          <w:b/>
          <w:color w:val="auto"/>
          <w:kern w:val="0"/>
          <w:sz w:val="24"/>
          <w:highlight w:val="none"/>
        </w:rPr>
      </w:pPr>
    </w:p>
    <w:p w14:paraId="326E5FAC">
      <w:pPr>
        <w:pStyle w:val="22"/>
        <w:spacing w:line="336" w:lineRule="auto"/>
        <w:rPr>
          <w:rFonts w:ascii="仿宋" w:hAnsi="仿宋" w:eastAsia="仿宋" w:cs="仿宋"/>
          <w:b/>
          <w:color w:val="auto"/>
          <w:highlight w:val="none"/>
        </w:rPr>
      </w:pPr>
    </w:p>
    <w:p w14:paraId="3390F787">
      <w:pPr>
        <w:pStyle w:val="23"/>
        <w:spacing w:line="336" w:lineRule="auto"/>
        <w:ind w:left="0"/>
        <w:rPr>
          <w:rFonts w:ascii="仿宋" w:hAnsi="仿宋" w:eastAsia="仿宋" w:cs="仿宋"/>
          <w:b/>
          <w:color w:val="auto"/>
          <w:sz w:val="24"/>
          <w:highlight w:val="none"/>
        </w:rPr>
      </w:pPr>
    </w:p>
    <w:p w14:paraId="5DD7816C">
      <w:pPr>
        <w:rPr>
          <w:rFonts w:ascii="仿宋" w:hAnsi="仿宋" w:eastAsia="仿宋" w:cs="仿宋"/>
          <w:b/>
          <w:color w:val="auto"/>
          <w:sz w:val="24"/>
          <w:highlight w:val="none"/>
        </w:rPr>
      </w:pPr>
    </w:p>
    <w:p w14:paraId="17A64099">
      <w:pPr>
        <w:pStyle w:val="3"/>
        <w:numPr>
          <w:ilvl w:val="0"/>
          <w:numId w:val="0"/>
        </w:numPr>
        <w:ind w:leftChars="0"/>
        <w:rPr>
          <w:color w:val="auto"/>
          <w:highlight w:val="none"/>
        </w:rPr>
      </w:pPr>
    </w:p>
    <w:p w14:paraId="44349D5E">
      <w:pPr>
        <w:rPr>
          <w:color w:val="auto"/>
          <w:highlight w:val="none"/>
        </w:rPr>
      </w:pPr>
    </w:p>
    <w:p w14:paraId="4527CAA6">
      <w:pPr>
        <w:spacing w:line="336" w:lineRule="auto"/>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14:paraId="2A4DDEE9">
      <w:pPr>
        <w:pStyle w:val="23"/>
        <w:spacing w:line="336" w:lineRule="auto"/>
        <w:ind w:left="0"/>
        <w:rPr>
          <w:rFonts w:ascii="仿宋" w:hAnsi="仿宋" w:eastAsia="仿宋" w:cs="仿宋"/>
          <w:b/>
          <w:color w:val="auto"/>
          <w:sz w:val="24"/>
          <w:highlight w:val="none"/>
        </w:rPr>
      </w:pPr>
    </w:p>
    <w:p w14:paraId="74713689">
      <w:pPr>
        <w:spacing w:line="336" w:lineRule="auto"/>
        <w:rPr>
          <w:rFonts w:ascii="仿宋" w:hAnsi="仿宋" w:eastAsia="仿宋" w:cs="仿宋"/>
          <w:b/>
          <w:color w:val="auto"/>
          <w:kern w:val="0"/>
          <w:sz w:val="24"/>
          <w:highlight w:val="none"/>
        </w:rPr>
      </w:pPr>
    </w:p>
    <w:p w14:paraId="5F48449B">
      <w:pPr>
        <w:pStyle w:val="22"/>
        <w:spacing w:line="336" w:lineRule="auto"/>
        <w:rPr>
          <w:rFonts w:ascii="仿宋" w:hAnsi="仿宋" w:eastAsia="仿宋" w:cs="仿宋"/>
          <w:color w:val="auto"/>
          <w:highlight w:val="none"/>
        </w:rPr>
      </w:pPr>
    </w:p>
    <w:bookmarkEnd w:id="167"/>
    <w:p w14:paraId="34620B9E">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6EB7435">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E9C17B2">
      <w:pPr>
        <w:spacing w:line="336" w:lineRule="auto"/>
        <w:jc w:val="center"/>
        <w:outlineLvl w:val="0"/>
        <w:rPr>
          <w:rFonts w:ascii="仿宋" w:hAnsi="仿宋" w:eastAsia="仿宋" w:cs="仿宋"/>
          <w:b/>
          <w:color w:val="auto"/>
          <w:kern w:val="0"/>
          <w:sz w:val="36"/>
          <w:szCs w:val="36"/>
          <w:highlight w:val="none"/>
        </w:rPr>
      </w:pPr>
    </w:p>
    <w:p w14:paraId="2560DC8D">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77417BB7">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4380DF51">
      <w:pPr>
        <w:pStyle w:val="9"/>
        <w:spacing w:line="336" w:lineRule="auto"/>
        <w:rPr>
          <w:rFonts w:ascii="仿宋" w:hAnsi="仿宋" w:eastAsia="仿宋" w:cs="仿宋"/>
          <w:color w:val="auto"/>
          <w:highlight w:val="none"/>
        </w:rPr>
      </w:pPr>
      <w:r>
        <w:rPr>
          <w:rFonts w:hint="eastAsia" w:ascii="仿宋" w:hAnsi="仿宋" w:eastAsia="仿宋" w:cs="仿宋"/>
          <w:color w:val="auto"/>
          <w:highlight w:val="none"/>
        </w:rPr>
        <w:t>（3）分包协议………………………………………………………………（页码）</w:t>
      </w:r>
    </w:p>
    <w:p w14:paraId="17CF899E">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72DDAA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6DCA884">
      <w:pPr>
        <w:pStyle w:val="29"/>
        <w:keepNext w:val="0"/>
        <w:pageBreakBefore w:val="0"/>
        <w:tabs>
          <w:tab w:val="clear" w:pos="720"/>
        </w:tabs>
        <w:spacing w:line="336" w:lineRule="auto"/>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5AD069E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6DFD8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5284C424">
      <w:pPr>
        <w:snapToGrid w:val="0"/>
        <w:spacing w:line="336"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D4CCD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EC280E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63AD75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A990B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04064C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332103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332CF5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067DF8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F380E0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FB0C78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BDE1EDB">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BB542E0">
      <w:pPr>
        <w:spacing w:line="336"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448788A">
      <w:pPr>
        <w:snapToGrid w:val="0"/>
        <w:spacing w:line="336" w:lineRule="auto"/>
        <w:jc w:val="center"/>
        <w:rPr>
          <w:rFonts w:ascii="仿宋" w:hAnsi="仿宋" w:eastAsia="仿宋" w:cs="仿宋"/>
          <w:b/>
          <w:color w:val="auto"/>
          <w:kern w:val="0"/>
          <w:sz w:val="32"/>
          <w:szCs w:val="32"/>
          <w:highlight w:val="none"/>
        </w:rPr>
      </w:pPr>
    </w:p>
    <w:p w14:paraId="4E982596">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3734C559">
      <w:pPr>
        <w:widowControl/>
        <w:spacing w:line="336" w:lineRule="auto"/>
        <w:ind w:firstLine="643" w:firstLineChars="200"/>
        <w:jc w:val="center"/>
        <w:rPr>
          <w:rFonts w:hint="eastAsia" w:ascii="仿宋" w:hAnsi="仿宋" w:eastAsia="仿宋" w:cs="仿宋"/>
          <w:b/>
          <w:color w:val="auto"/>
          <w:kern w:val="0"/>
          <w:sz w:val="32"/>
          <w:szCs w:val="32"/>
          <w:highlight w:val="none"/>
        </w:rPr>
      </w:pPr>
    </w:p>
    <w:p w14:paraId="52E3A549">
      <w:pPr>
        <w:widowControl/>
        <w:spacing w:line="336"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AD77808">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39CA4F15">
      <w:pPr>
        <w:snapToGrid w:val="0"/>
        <w:spacing w:line="336" w:lineRule="auto"/>
        <w:jc w:val="center"/>
        <w:rPr>
          <w:rFonts w:ascii="仿宋" w:hAnsi="仿宋" w:eastAsia="仿宋" w:cs="仿宋"/>
          <w:b/>
          <w:color w:val="auto"/>
          <w:kern w:val="0"/>
          <w:sz w:val="32"/>
          <w:szCs w:val="32"/>
          <w:highlight w:val="none"/>
        </w:rPr>
      </w:pPr>
    </w:p>
    <w:p w14:paraId="2E9AAE28">
      <w:pPr>
        <w:pStyle w:val="22"/>
        <w:rPr>
          <w:color w:val="auto"/>
          <w:highlight w:val="none"/>
        </w:rPr>
      </w:pPr>
    </w:p>
    <w:p w14:paraId="520A2DB5">
      <w:pPr>
        <w:rPr>
          <w:color w:val="auto"/>
          <w:highlight w:val="none"/>
        </w:rPr>
      </w:pPr>
    </w:p>
    <w:p w14:paraId="24418D9E">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7A7A0AD">
      <w:pPr>
        <w:widowControl/>
        <w:spacing w:line="336"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5B8E0D99">
      <w:pPr>
        <w:snapToGrid w:val="0"/>
        <w:spacing w:line="336" w:lineRule="auto"/>
        <w:jc w:val="both"/>
        <w:rPr>
          <w:rFonts w:ascii="仿宋" w:hAnsi="仿宋" w:eastAsia="仿宋" w:cs="仿宋"/>
          <w:b/>
          <w:color w:val="auto"/>
          <w:sz w:val="32"/>
          <w:szCs w:val="32"/>
          <w:highlight w:val="none"/>
        </w:rPr>
      </w:pPr>
    </w:p>
    <w:p w14:paraId="40F367CD">
      <w:pPr>
        <w:pStyle w:val="22"/>
        <w:rPr>
          <w:rFonts w:ascii="仿宋" w:hAnsi="仿宋" w:eastAsia="仿宋" w:cs="仿宋"/>
          <w:b/>
          <w:color w:val="auto"/>
          <w:sz w:val="32"/>
          <w:szCs w:val="32"/>
          <w:highlight w:val="none"/>
        </w:rPr>
      </w:pPr>
    </w:p>
    <w:p w14:paraId="155B368A">
      <w:pPr>
        <w:pStyle w:val="23"/>
        <w:ind w:left="0" w:leftChars="0" w:firstLine="0" w:firstLineChars="0"/>
        <w:rPr>
          <w:rFonts w:ascii="仿宋" w:hAnsi="仿宋" w:eastAsia="仿宋" w:cs="仿宋"/>
          <w:b/>
          <w:color w:val="auto"/>
          <w:sz w:val="32"/>
          <w:szCs w:val="32"/>
          <w:highlight w:val="none"/>
        </w:rPr>
      </w:pPr>
    </w:p>
    <w:p w14:paraId="7C70793E">
      <w:pPr>
        <w:rPr>
          <w:rFonts w:ascii="仿宋" w:hAnsi="仿宋" w:eastAsia="仿宋" w:cs="仿宋"/>
          <w:b/>
          <w:color w:val="auto"/>
          <w:sz w:val="32"/>
          <w:szCs w:val="32"/>
          <w:highlight w:val="none"/>
        </w:rPr>
      </w:pPr>
    </w:p>
    <w:p w14:paraId="4A7149CB">
      <w:pPr>
        <w:pStyle w:val="22"/>
        <w:rPr>
          <w:rFonts w:ascii="仿宋" w:hAnsi="仿宋" w:eastAsia="仿宋" w:cs="仿宋"/>
          <w:b/>
          <w:color w:val="auto"/>
          <w:sz w:val="32"/>
          <w:szCs w:val="32"/>
          <w:highlight w:val="none"/>
        </w:rPr>
      </w:pPr>
    </w:p>
    <w:p w14:paraId="69D5C002">
      <w:pPr>
        <w:pStyle w:val="23"/>
        <w:rPr>
          <w:rFonts w:ascii="仿宋" w:hAnsi="仿宋" w:eastAsia="仿宋" w:cs="仿宋"/>
          <w:b/>
          <w:color w:val="auto"/>
          <w:sz w:val="32"/>
          <w:szCs w:val="32"/>
          <w:highlight w:val="none"/>
        </w:rPr>
      </w:pPr>
    </w:p>
    <w:p w14:paraId="00D07F9E">
      <w:pPr>
        <w:rPr>
          <w:rFonts w:ascii="仿宋" w:hAnsi="仿宋" w:eastAsia="仿宋" w:cs="仿宋"/>
          <w:b/>
          <w:color w:val="auto"/>
          <w:sz w:val="32"/>
          <w:szCs w:val="32"/>
          <w:highlight w:val="none"/>
        </w:rPr>
      </w:pPr>
    </w:p>
    <w:p w14:paraId="0D3F8986">
      <w:pPr>
        <w:pStyle w:val="22"/>
        <w:rPr>
          <w:rFonts w:ascii="仿宋" w:hAnsi="仿宋" w:eastAsia="仿宋" w:cs="仿宋"/>
          <w:b/>
          <w:color w:val="auto"/>
          <w:sz w:val="32"/>
          <w:szCs w:val="32"/>
          <w:highlight w:val="none"/>
        </w:rPr>
      </w:pPr>
    </w:p>
    <w:p w14:paraId="7ED25BEA">
      <w:pPr>
        <w:pStyle w:val="23"/>
        <w:rPr>
          <w:rFonts w:ascii="仿宋" w:hAnsi="仿宋" w:eastAsia="仿宋" w:cs="仿宋"/>
          <w:b/>
          <w:color w:val="auto"/>
          <w:sz w:val="32"/>
          <w:szCs w:val="32"/>
          <w:highlight w:val="none"/>
        </w:rPr>
      </w:pPr>
    </w:p>
    <w:p w14:paraId="4F96E290">
      <w:pPr>
        <w:rPr>
          <w:rFonts w:ascii="仿宋" w:hAnsi="仿宋" w:eastAsia="仿宋" w:cs="仿宋"/>
          <w:b/>
          <w:color w:val="auto"/>
          <w:sz w:val="32"/>
          <w:szCs w:val="32"/>
          <w:highlight w:val="none"/>
        </w:rPr>
      </w:pPr>
    </w:p>
    <w:p w14:paraId="3B549162">
      <w:pPr>
        <w:pStyle w:val="22"/>
        <w:rPr>
          <w:rFonts w:ascii="仿宋" w:hAnsi="仿宋" w:eastAsia="仿宋" w:cs="仿宋"/>
          <w:b/>
          <w:color w:val="auto"/>
          <w:sz w:val="32"/>
          <w:szCs w:val="32"/>
          <w:highlight w:val="none"/>
        </w:rPr>
      </w:pPr>
    </w:p>
    <w:p w14:paraId="238BA9A7">
      <w:pPr>
        <w:pStyle w:val="23"/>
        <w:rPr>
          <w:rFonts w:ascii="仿宋" w:hAnsi="仿宋" w:eastAsia="仿宋" w:cs="仿宋"/>
          <w:b/>
          <w:color w:val="auto"/>
          <w:sz w:val="32"/>
          <w:szCs w:val="32"/>
          <w:highlight w:val="none"/>
        </w:rPr>
      </w:pPr>
    </w:p>
    <w:p w14:paraId="561D04F3">
      <w:pPr>
        <w:rPr>
          <w:rFonts w:ascii="仿宋" w:hAnsi="仿宋" w:eastAsia="仿宋" w:cs="仿宋"/>
          <w:b/>
          <w:color w:val="auto"/>
          <w:sz w:val="32"/>
          <w:szCs w:val="32"/>
          <w:highlight w:val="none"/>
        </w:rPr>
      </w:pPr>
    </w:p>
    <w:p w14:paraId="175DAE53">
      <w:pPr>
        <w:pStyle w:val="22"/>
        <w:rPr>
          <w:rFonts w:ascii="仿宋" w:hAnsi="仿宋" w:eastAsia="仿宋" w:cs="仿宋"/>
          <w:b/>
          <w:color w:val="auto"/>
          <w:sz w:val="32"/>
          <w:szCs w:val="32"/>
          <w:highlight w:val="none"/>
        </w:rPr>
      </w:pPr>
    </w:p>
    <w:p w14:paraId="6A4827BE">
      <w:pPr>
        <w:pStyle w:val="23"/>
        <w:rPr>
          <w:rFonts w:ascii="仿宋" w:hAnsi="仿宋" w:eastAsia="仿宋" w:cs="仿宋"/>
          <w:b/>
          <w:color w:val="auto"/>
          <w:sz w:val="32"/>
          <w:szCs w:val="32"/>
          <w:highlight w:val="none"/>
        </w:rPr>
      </w:pPr>
    </w:p>
    <w:p w14:paraId="333C1270">
      <w:pPr>
        <w:rPr>
          <w:rFonts w:ascii="仿宋" w:hAnsi="仿宋" w:eastAsia="仿宋" w:cs="仿宋"/>
          <w:b/>
          <w:color w:val="auto"/>
          <w:sz w:val="32"/>
          <w:szCs w:val="32"/>
          <w:highlight w:val="none"/>
        </w:rPr>
      </w:pPr>
    </w:p>
    <w:p w14:paraId="5C466131">
      <w:pPr>
        <w:pStyle w:val="3"/>
        <w:numPr>
          <w:ilvl w:val="0"/>
          <w:numId w:val="0"/>
        </w:numPr>
        <w:ind w:leftChars="0"/>
        <w:rPr>
          <w:color w:val="auto"/>
          <w:highlight w:val="none"/>
        </w:rPr>
      </w:pPr>
    </w:p>
    <w:p w14:paraId="7C1B5FE6">
      <w:pPr>
        <w:pStyle w:val="22"/>
        <w:rPr>
          <w:rFonts w:ascii="仿宋" w:hAnsi="仿宋" w:eastAsia="仿宋" w:cs="仿宋"/>
          <w:b/>
          <w:color w:val="auto"/>
          <w:sz w:val="32"/>
          <w:szCs w:val="32"/>
          <w:highlight w:val="none"/>
        </w:rPr>
      </w:pPr>
    </w:p>
    <w:p w14:paraId="1F98638E">
      <w:pPr>
        <w:pStyle w:val="22"/>
        <w:rPr>
          <w:color w:val="auto"/>
          <w:highlight w:val="none"/>
        </w:rPr>
      </w:pPr>
    </w:p>
    <w:p w14:paraId="13B344BE">
      <w:pPr>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CC44C0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559F8ACA">
      <w:pPr>
        <w:snapToGrid w:val="0"/>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64A8BA0">
      <w:pPr>
        <w:widowControl/>
        <w:spacing w:line="336" w:lineRule="auto"/>
        <w:ind w:firstLine="480"/>
        <w:jc w:val="left"/>
        <w:rPr>
          <w:rFonts w:ascii="仿宋" w:hAnsi="仿宋" w:eastAsia="仿宋" w:cs="仿宋"/>
          <w:color w:val="auto"/>
          <w:sz w:val="24"/>
          <w:highlight w:val="none"/>
        </w:rPr>
      </w:pPr>
    </w:p>
    <w:p w14:paraId="42C32942">
      <w:pPr>
        <w:widowControl/>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19EB3F46">
      <w:pPr>
        <w:snapToGrid w:val="0"/>
        <w:spacing w:line="336" w:lineRule="auto"/>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6D224C0">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EFAFFFF">
      <w:pPr>
        <w:spacing w:line="336" w:lineRule="auto"/>
        <w:jc w:val="both"/>
        <w:rPr>
          <w:rFonts w:ascii="仿宋" w:hAnsi="仿宋" w:eastAsia="仿宋" w:cs="仿宋"/>
          <w:b/>
          <w:color w:val="auto"/>
          <w:sz w:val="32"/>
          <w:szCs w:val="32"/>
          <w:highlight w:val="none"/>
        </w:rPr>
      </w:pPr>
    </w:p>
    <w:p w14:paraId="087CF449">
      <w:pPr>
        <w:spacing w:line="336" w:lineRule="auto"/>
        <w:jc w:val="center"/>
        <w:rPr>
          <w:rFonts w:hint="eastAsia" w:ascii="仿宋" w:hAnsi="仿宋" w:eastAsia="仿宋" w:cs="仿宋"/>
          <w:b/>
          <w:color w:val="auto"/>
          <w:kern w:val="0"/>
          <w:sz w:val="32"/>
          <w:szCs w:val="32"/>
          <w:highlight w:val="none"/>
        </w:rPr>
      </w:pPr>
    </w:p>
    <w:p w14:paraId="47218412">
      <w:pPr>
        <w:spacing w:line="336" w:lineRule="auto"/>
        <w:jc w:val="center"/>
        <w:rPr>
          <w:rFonts w:hint="eastAsia" w:ascii="仿宋" w:hAnsi="仿宋" w:eastAsia="仿宋" w:cs="仿宋"/>
          <w:b/>
          <w:color w:val="auto"/>
          <w:kern w:val="0"/>
          <w:sz w:val="32"/>
          <w:szCs w:val="32"/>
          <w:highlight w:val="none"/>
        </w:rPr>
      </w:pPr>
    </w:p>
    <w:p w14:paraId="353DF102">
      <w:pPr>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663CE10B">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58663D5D">
      <w:pPr>
        <w:widowControl/>
        <w:spacing w:line="336" w:lineRule="auto"/>
        <w:ind w:firstLine="480" w:firstLineChars="200"/>
        <w:jc w:val="left"/>
        <w:rPr>
          <w:rFonts w:ascii="仿宋" w:hAnsi="仿宋" w:eastAsia="仿宋" w:cs="仿宋"/>
          <w:color w:val="auto"/>
          <w:sz w:val="24"/>
          <w:highlight w:val="none"/>
        </w:rPr>
      </w:pPr>
    </w:p>
    <w:p w14:paraId="6BA959BF">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0643BA5">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7938037">
      <w:pPr>
        <w:snapToGrid w:val="0"/>
        <w:spacing w:line="336" w:lineRule="auto"/>
        <w:rPr>
          <w:rFonts w:ascii="仿宋" w:hAnsi="仿宋" w:eastAsia="仿宋" w:cs="仿宋"/>
          <w:color w:val="auto"/>
          <w:kern w:val="0"/>
          <w:sz w:val="24"/>
          <w:highlight w:val="none"/>
          <w:lang w:val="zh-CN"/>
        </w:rPr>
      </w:pPr>
    </w:p>
    <w:p w14:paraId="3E005331">
      <w:pPr>
        <w:spacing w:line="336" w:lineRule="auto"/>
        <w:rPr>
          <w:rFonts w:ascii="仿宋" w:hAnsi="仿宋" w:eastAsia="仿宋" w:cs="仿宋"/>
          <w:color w:val="auto"/>
          <w:kern w:val="0"/>
          <w:sz w:val="24"/>
          <w:highlight w:val="none"/>
          <w:lang w:val="zh-CN"/>
        </w:rPr>
      </w:pPr>
    </w:p>
    <w:p w14:paraId="370FCC2E">
      <w:pPr>
        <w:pStyle w:val="22"/>
        <w:spacing w:line="336" w:lineRule="auto"/>
        <w:rPr>
          <w:rFonts w:ascii="仿宋" w:hAnsi="仿宋" w:eastAsia="仿宋" w:cs="仿宋"/>
          <w:color w:val="auto"/>
          <w:highlight w:val="none"/>
          <w:lang w:val="zh-CN"/>
        </w:rPr>
      </w:pPr>
    </w:p>
    <w:p w14:paraId="5C37E9EA">
      <w:pPr>
        <w:spacing w:line="336" w:lineRule="auto"/>
        <w:jc w:val="center"/>
        <w:rPr>
          <w:rFonts w:hint="eastAsia" w:ascii="仿宋" w:hAnsi="仿宋" w:eastAsia="仿宋" w:cs="仿宋"/>
          <w:b/>
          <w:color w:val="auto"/>
          <w:kern w:val="0"/>
          <w:sz w:val="36"/>
          <w:szCs w:val="36"/>
          <w:highlight w:val="none"/>
        </w:rPr>
      </w:pPr>
    </w:p>
    <w:p w14:paraId="42E052FC">
      <w:pPr>
        <w:spacing w:line="336" w:lineRule="auto"/>
        <w:jc w:val="center"/>
        <w:rPr>
          <w:rFonts w:hint="eastAsia" w:ascii="仿宋" w:hAnsi="仿宋" w:eastAsia="仿宋" w:cs="仿宋"/>
          <w:b/>
          <w:color w:val="auto"/>
          <w:kern w:val="0"/>
          <w:sz w:val="36"/>
          <w:szCs w:val="36"/>
          <w:highlight w:val="none"/>
        </w:rPr>
      </w:pPr>
    </w:p>
    <w:p w14:paraId="269642BC">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850A9CA">
      <w:pPr>
        <w:spacing w:line="336" w:lineRule="auto"/>
        <w:jc w:val="center"/>
        <w:outlineLvl w:val="0"/>
        <w:rPr>
          <w:rFonts w:ascii="仿宋" w:hAnsi="仿宋" w:eastAsia="仿宋" w:cs="仿宋"/>
          <w:b/>
          <w:color w:val="auto"/>
          <w:kern w:val="0"/>
          <w:sz w:val="24"/>
          <w:highlight w:val="none"/>
        </w:rPr>
      </w:pPr>
    </w:p>
    <w:p w14:paraId="1BF36CAE">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C51C03">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14:paraId="1A493E98">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法定代表人授权委托书………………………………………………………（页码）</w:t>
      </w:r>
    </w:p>
    <w:p w14:paraId="0441DD86">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2F2EB8E0">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授权代表社保证明……………………………………………………………（页码）</w:t>
      </w:r>
    </w:p>
    <w:p w14:paraId="7243BACB">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3DAB6FC0">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17B201AC">
      <w:pPr>
        <w:pStyle w:val="30"/>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65DDF06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270E6C1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9</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633EDA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2"/>
          <w:sz w:val="24"/>
          <w:highlight w:val="none"/>
          <w:lang w:val="en-US" w:eastAsia="zh-CN"/>
        </w:rPr>
        <w:t>10</w:t>
      </w: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588E4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11</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78DE14">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eastAsia="zh-CN"/>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rPr>
        <w:t>供应商售后服务证明材料</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2FF8773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3</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07752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4</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793431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5</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9994F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6</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17552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7</w:t>
      </w:r>
      <w:r>
        <w:rPr>
          <w:rFonts w:hint="eastAsia" w:ascii="仿宋" w:hAnsi="仿宋" w:eastAsia="仿宋" w:cs="仿宋"/>
          <w:color w:val="auto"/>
          <w:kern w:val="2"/>
          <w:sz w:val="24"/>
          <w:highlight w:val="none"/>
          <w:lang w:val="zh-CN"/>
        </w:rPr>
        <w:t>）验</w:t>
      </w:r>
      <w:r>
        <w:rPr>
          <w:rFonts w:hint="eastAsia" w:ascii="仿宋" w:hAnsi="仿宋" w:eastAsia="仿宋" w:cs="仿宋"/>
          <w:color w:val="auto"/>
          <w:kern w:val="0"/>
          <w:sz w:val="24"/>
          <w:highlight w:val="none"/>
          <w:lang w:val="zh-CN"/>
        </w:rPr>
        <w:t>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E6B03FB">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8</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F22294D">
      <w:pPr>
        <w:pStyle w:val="23"/>
        <w:rPr>
          <w:rFonts w:hint="eastAsia" w:ascii="仿宋" w:hAnsi="仿宋" w:eastAsia="仿宋" w:cs="仿宋"/>
          <w:color w:val="auto"/>
          <w:highlight w:val="none"/>
          <w:lang w:val="zh-CN"/>
        </w:rPr>
        <w:sectPr>
          <w:footerReference r:id="rId8" w:type="default"/>
          <w:pgSz w:w="11906" w:h="16838"/>
          <w:pgMar w:top="1814" w:right="1474" w:bottom="1814" w:left="1474" w:header="851" w:footer="992" w:gutter="0"/>
          <w:pgNumType w:start="3"/>
          <w:cols w:space="720" w:num="1"/>
          <w:docGrid w:linePitch="312" w:charSpace="0"/>
        </w:sectPr>
      </w:pPr>
    </w:p>
    <w:p w14:paraId="47DBA03D">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352F99B8">
      <w:pPr>
        <w:pStyle w:val="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148479A2">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18EF1612">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12B1C264">
      <w:pPr>
        <w:pStyle w:val="6"/>
        <w:keepNext w:val="0"/>
        <w:keepLines w:val="0"/>
        <w:pageBreakBefore w:val="0"/>
        <w:kinsoku/>
        <w:wordWrap/>
        <w:overflowPunct/>
        <w:topLinePunct w:val="0"/>
        <w:autoSpaceDE/>
        <w:autoSpaceDN/>
        <w:bidi w:val="0"/>
        <w:spacing w:afterLines="0" w:line="440" w:lineRule="exact"/>
        <w:ind w:left="0" w:firstLine="42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2AA6008D">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0969C62">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w:t>
      </w:r>
      <w:r>
        <w:rPr>
          <w:rFonts w:hint="eastAsia" w:ascii="仿宋" w:hAnsi="仿宋" w:eastAsia="仿宋" w:cs="仿宋"/>
          <w:color w:val="auto"/>
          <w:szCs w:val="24"/>
          <w:highlight w:val="none"/>
          <w:lang w:val="en-US" w:eastAsia="zh-CN"/>
        </w:rPr>
        <w:t>代理机构</w:t>
      </w:r>
      <w:r>
        <w:rPr>
          <w:rFonts w:hint="eastAsia" w:ascii="仿宋" w:hAnsi="仿宋" w:eastAsia="仿宋" w:cs="仿宋"/>
          <w:color w:val="auto"/>
          <w:szCs w:val="24"/>
          <w:highlight w:val="none"/>
        </w:rPr>
        <w:t>提供可能另外要求的与磋商有关的任何数据或资料；</w:t>
      </w:r>
    </w:p>
    <w:p w14:paraId="6FC7D527">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939E787">
      <w:pPr>
        <w:pStyle w:val="6"/>
        <w:keepNext w:val="0"/>
        <w:keepLines w:val="0"/>
        <w:pageBreakBefore w:val="0"/>
        <w:kinsoku/>
        <w:wordWrap/>
        <w:overflowPunct/>
        <w:topLinePunct w:val="0"/>
        <w:autoSpaceDE/>
        <w:autoSpaceDN/>
        <w:bidi w:val="0"/>
        <w:spacing w:afterLines="0" w:line="440" w:lineRule="exact"/>
        <w:ind w:left="0" w:firstLine="42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739BC34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C62998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1E0B0D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2A4310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AAE266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AB93D7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7C6C1B9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629B9A5">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62C867A">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9231DDC">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5372B92">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DFA3408">
      <w:pPr>
        <w:pStyle w:val="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2C9336E8">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Cs w:val="24"/>
          <w:highlight w:val="none"/>
        </w:rPr>
        <w:t xml:space="preserve">日期：     </w:t>
      </w:r>
    </w:p>
    <w:p w14:paraId="24B543E4">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0D71073F">
      <w:pPr>
        <w:spacing w:line="336" w:lineRule="auto"/>
        <w:jc w:val="center"/>
        <w:rPr>
          <w:rFonts w:ascii="仿宋" w:hAnsi="仿宋" w:eastAsia="仿宋" w:cs="仿宋"/>
          <w:b/>
          <w:color w:val="auto"/>
          <w:sz w:val="24"/>
          <w:highlight w:val="none"/>
        </w:rPr>
      </w:pPr>
    </w:p>
    <w:p w14:paraId="3B7AB64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16BB4EFA">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894659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15901FB">
      <w:pPr>
        <w:snapToGrid w:val="0"/>
        <w:spacing w:line="336" w:lineRule="auto"/>
        <w:jc w:val="left"/>
        <w:rPr>
          <w:rFonts w:ascii="仿宋" w:hAnsi="仿宋" w:eastAsia="仿宋" w:cs="仿宋"/>
          <w:color w:val="auto"/>
          <w:sz w:val="24"/>
          <w:highlight w:val="none"/>
        </w:rPr>
      </w:pPr>
    </w:p>
    <w:p w14:paraId="0221BF3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F84C2E6">
      <w:pPr>
        <w:spacing w:line="336" w:lineRule="auto"/>
        <w:rPr>
          <w:rFonts w:ascii="仿宋" w:hAnsi="仿宋" w:eastAsia="仿宋" w:cs="仿宋"/>
          <w:color w:val="auto"/>
          <w:sz w:val="24"/>
          <w:highlight w:val="none"/>
        </w:rPr>
      </w:pPr>
    </w:p>
    <w:p w14:paraId="661AEC5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21B641C">
      <w:pPr>
        <w:spacing w:line="336" w:lineRule="auto"/>
        <w:rPr>
          <w:rFonts w:ascii="仿宋" w:hAnsi="仿宋" w:eastAsia="仿宋" w:cs="仿宋"/>
          <w:color w:val="auto"/>
          <w:sz w:val="24"/>
          <w:highlight w:val="none"/>
        </w:rPr>
      </w:pPr>
    </w:p>
    <w:p w14:paraId="0CDD8B8A">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DFBEC6">
      <w:pPr>
        <w:spacing w:line="336" w:lineRule="auto"/>
        <w:rPr>
          <w:rFonts w:ascii="仿宋" w:hAnsi="仿宋" w:eastAsia="仿宋" w:cs="仿宋"/>
          <w:color w:val="auto"/>
          <w:sz w:val="24"/>
          <w:highlight w:val="none"/>
        </w:rPr>
      </w:pPr>
    </w:p>
    <w:p w14:paraId="5A194F24">
      <w:pPr>
        <w:spacing w:line="336" w:lineRule="auto"/>
        <w:rPr>
          <w:rFonts w:ascii="仿宋" w:hAnsi="仿宋" w:eastAsia="仿宋" w:cs="仿宋"/>
          <w:color w:val="auto"/>
          <w:sz w:val="24"/>
          <w:highlight w:val="none"/>
        </w:rPr>
      </w:pPr>
    </w:p>
    <w:p w14:paraId="7731F1C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65B564B5">
      <w:pPr>
        <w:spacing w:line="336" w:lineRule="auto"/>
        <w:rPr>
          <w:rFonts w:ascii="仿宋" w:hAnsi="仿宋" w:eastAsia="仿宋" w:cs="仿宋"/>
          <w:color w:val="auto"/>
          <w:sz w:val="24"/>
          <w:highlight w:val="none"/>
        </w:rPr>
      </w:pPr>
    </w:p>
    <w:p w14:paraId="013742ED">
      <w:pPr>
        <w:spacing w:line="336" w:lineRule="auto"/>
        <w:rPr>
          <w:rFonts w:ascii="仿宋" w:hAnsi="仿宋" w:eastAsia="仿宋" w:cs="仿宋"/>
          <w:color w:val="auto"/>
          <w:sz w:val="24"/>
          <w:highlight w:val="none"/>
        </w:rPr>
      </w:pPr>
    </w:p>
    <w:p w14:paraId="6DD6C2D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DC9F0F">
      <w:pPr>
        <w:spacing w:line="336" w:lineRule="auto"/>
        <w:rPr>
          <w:rFonts w:ascii="仿宋" w:hAnsi="仿宋" w:eastAsia="仿宋" w:cs="仿宋"/>
          <w:color w:val="auto"/>
          <w:sz w:val="24"/>
          <w:highlight w:val="none"/>
        </w:rPr>
      </w:pPr>
    </w:p>
    <w:p w14:paraId="1C94911E">
      <w:pPr>
        <w:spacing w:line="336" w:lineRule="auto"/>
        <w:rPr>
          <w:rFonts w:ascii="仿宋" w:hAnsi="仿宋" w:eastAsia="仿宋" w:cs="仿宋"/>
          <w:color w:val="auto"/>
          <w:sz w:val="24"/>
          <w:highlight w:val="none"/>
        </w:rPr>
      </w:pPr>
    </w:p>
    <w:p w14:paraId="29F1CA13">
      <w:pPr>
        <w:spacing w:line="336" w:lineRule="auto"/>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1768E33">
      <w:pPr>
        <w:spacing w:line="336" w:lineRule="auto"/>
        <w:ind w:firstLine="4920" w:firstLineChars="2050"/>
        <w:jc w:val="left"/>
        <w:rPr>
          <w:rFonts w:ascii="仿宋" w:hAnsi="仿宋" w:eastAsia="仿宋" w:cs="仿宋"/>
          <w:color w:val="auto"/>
          <w:sz w:val="24"/>
          <w:highlight w:val="none"/>
        </w:rPr>
      </w:pPr>
    </w:p>
    <w:p w14:paraId="4D28053C">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4F4D2FD9">
      <w:pPr>
        <w:spacing w:line="336" w:lineRule="auto"/>
        <w:jc w:val="center"/>
        <w:rPr>
          <w:rFonts w:ascii="仿宋" w:hAnsi="仿宋" w:eastAsia="仿宋" w:cs="仿宋"/>
          <w:b/>
          <w:color w:val="auto"/>
          <w:sz w:val="24"/>
          <w:highlight w:val="none"/>
        </w:rPr>
      </w:pPr>
    </w:p>
    <w:p w14:paraId="6211253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5A3890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4D83F4D0">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9880D6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9BC1F39">
      <w:pPr>
        <w:snapToGrid w:val="0"/>
        <w:spacing w:line="336" w:lineRule="auto"/>
        <w:jc w:val="left"/>
        <w:rPr>
          <w:rFonts w:ascii="仿宋" w:hAnsi="仿宋" w:eastAsia="仿宋" w:cs="仿宋"/>
          <w:color w:val="auto"/>
          <w:sz w:val="24"/>
          <w:highlight w:val="none"/>
        </w:rPr>
      </w:pPr>
    </w:p>
    <w:p w14:paraId="61F6711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9880332">
      <w:pPr>
        <w:spacing w:line="336" w:lineRule="auto"/>
        <w:rPr>
          <w:rFonts w:ascii="仿宋" w:hAnsi="仿宋" w:eastAsia="仿宋" w:cs="仿宋"/>
          <w:color w:val="auto"/>
          <w:sz w:val="24"/>
          <w:highlight w:val="none"/>
        </w:rPr>
      </w:pPr>
    </w:p>
    <w:p w14:paraId="6D4DEB6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2E297D7">
      <w:pPr>
        <w:spacing w:line="336" w:lineRule="auto"/>
        <w:rPr>
          <w:rFonts w:ascii="仿宋" w:hAnsi="仿宋" w:eastAsia="仿宋" w:cs="仿宋"/>
          <w:color w:val="auto"/>
          <w:sz w:val="24"/>
          <w:highlight w:val="none"/>
        </w:rPr>
      </w:pPr>
    </w:p>
    <w:p w14:paraId="22C80B3D">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E59FA8E">
      <w:pPr>
        <w:spacing w:line="336" w:lineRule="auto"/>
        <w:rPr>
          <w:rFonts w:ascii="仿宋" w:hAnsi="仿宋" w:eastAsia="仿宋" w:cs="仿宋"/>
          <w:color w:val="auto"/>
          <w:sz w:val="24"/>
          <w:highlight w:val="none"/>
        </w:rPr>
      </w:pPr>
    </w:p>
    <w:p w14:paraId="445F9662">
      <w:pPr>
        <w:spacing w:line="336" w:lineRule="auto"/>
        <w:rPr>
          <w:rFonts w:ascii="仿宋" w:hAnsi="仿宋" w:eastAsia="仿宋" w:cs="仿宋"/>
          <w:color w:val="auto"/>
          <w:sz w:val="24"/>
          <w:highlight w:val="none"/>
        </w:rPr>
      </w:pPr>
    </w:p>
    <w:p w14:paraId="2F56587D">
      <w:pPr>
        <w:spacing w:line="336" w:lineRule="auto"/>
        <w:jc w:val="right"/>
        <w:rPr>
          <w:rFonts w:ascii="仿宋" w:hAnsi="仿宋" w:eastAsia="仿宋" w:cs="仿宋"/>
          <w:color w:val="auto"/>
          <w:highlight w:val="none"/>
        </w:rPr>
      </w:pPr>
    </w:p>
    <w:p w14:paraId="77CFC354">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143514">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6367DCC">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68ECD1B">
      <w:pPr>
        <w:snapToGrid w:val="0"/>
        <w:spacing w:line="336"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EBD165">
      <w:pPr>
        <w:spacing w:line="336" w:lineRule="auto"/>
        <w:ind w:firstLine="4320" w:firstLineChars="1800"/>
        <w:rPr>
          <w:rFonts w:ascii="仿宋" w:hAnsi="仿宋" w:eastAsia="仿宋" w:cs="仿宋"/>
          <w:color w:val="auto"/>
          <w:sz w:val="24"/>
          <w:highlight w:val="none"/>
        </w:rPr>
      </w:pPr>
    </w:p>
    <w:p w14:paraId="40A32BA8">
      <w:pPr>
        <w:spacing w:line="336" w:lineRule="auto"/>
        <w:ind w:firstLine="4337" w:firstLineChars="1800"/>
        <w:rPr>
          <w:rFonts w:ascii="仿宋" w:hAnsi="仿宋" w:eastAsia="仿宋" w:cs="仿宋"/>
          <w:b/>
          <w:color w:val="auto"/>
          <w:sz w:val="24"/>
          <w:highlight w:val="none"/>
        </w:rPr>
      </w:pPr>
    </w:p>
    <w:p w14:paraId="5B109EE1">
      <w:pPr>
        <w:spacing w:line="336" w:lineRule="auto"/>
        <w:rPr>
          <w:rFonts w:ascii="仿宋" w:hAnsi="仿宋" w:eastAsia="仿宋" w:cs="仿宋"/>
          <w:b/>
          <w:color w:val="auto"/>
          <w:sz w:val="30"/>
          <w:szCs w:val="30"/>
          <w:highlight w:val="none"/>
        </w:rPr>
      </w:pPr>
    </w:p>
    <w:p w14:paraId="5A01985B">
      <w:pPr>
        <w:spacing w:line="336" w:lineRule="auto"/>
        <w:rPr>
          <w:rFonts w:ascii="仿宋" w:hAnsi="仿宋" w:eastAsia="仿宋" w:cs="仿宋"/>
          <w:b/>
          <w:color w:val="auto"/>
          <w:sz w:val="30"/>
          <w:szCs w:val="30"/>
          <w:highlight w:val="none"/>
        </w:rPr>
      </w:pPr>
    </w:p>
    <w:p w14:paraId="22ABD781">
      <w:pPr>
        <w:spacing w:line="336" w:lineRule="auto"/>
        <w:jc w:val="center"/>
        <w:rPr>
          <w:rFonts w:hint="eastAsia" w:ascii="仿宋" w:hAnsi="仿宋" w:eastAsia="仿宋" w:cs="仿宋"/>
          <w:b/>
          <w:color w:val="auto"/>
          <w:sz w:val="30"/>
          <w:szCs w:val="30"/>
          <w:highlight w:val="none"/>
        </w:rPr>
      </w:pPr>
    </w:p>
    <w:p w14:paraId="4BF592BA">
      <w:pPr>
        <w:spacing w:line="336" w:lineRule="auto"/>
        <w:jc w:val="center"/>
        <w:rPr>
          <w:rFonts w:hint="eastAsia" w:ascii="仿宋" w:hAnsi="仿宋" w:eastAsia="仿宋" w:cs="仿宋"/>
          <w:b/>
          <w:color w:val="auto"/>
          <w:sz w:val="30"/>
          <w:szCs w:val="30"/>
          <w:highlight w:val="none"/>
        </w:rPr>
      </w:pPr>
    </w:p>
    <w:p w14:paraId="566AA4C4">
      <w:pPr>
        <w:pageBreakBefore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F09BD3C">
      <w:pPr>
        <w:spacing w:line="800" w:lineRule="exact"/>
        <w:ind w:firstLine="480" w:firstLineChars="200"/>
        <w:rPr>
          <w:rFonts w:ascii="仿宋_GB2312" w:hAnsi="仿宋_GB2312" w:eastAsia="仿宋_GB2312" w:cs="仿宋_GB2312"/>
          <w:b/>
          <w:color w:val="auto"/>
          <w:sz w:val="24"/>
          <w:highlight w:val="none"/>
          <w:u w:val="wave"/>
        </w:rPr>
      </w:pPr>
      <w:r>
        <w:rPr>
          <w:rFonts w:hint="eastAsia" w:ascii="仿宋_GB2312" w:hAnsi="仿宋_GB2312" w:eastAsia="仿宋_GB2312" w:cs="仿宋_GB2312"/>
          <w:color w:val="auto"/>
          <w:sz w:val="24"/>
          <w:highlight w:val="none"/>
          <w:u w:val="wave"/>
          <w:shd w:val="clear" w:color="auto" w:fill="FFFFFF"/>
        </w:rPr>
        <w:t>法定代表人的被授权委托人必须是供应商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格式自拟。</w:t>
      </w:r>
    </w:p>
    <w:p w14:paraId="1228FDC7">
      <w:pPr>
        <w:spacing w:line="800" w:lineRule="exact"/>
        <w:ind w:firstLine="480" w:firstLineChars="200"/>
        <w:rPr>
          <w:rFonts w:ascii="仿宋_GB2312" w:hAnsi="宋体" w:eastAsia="仿宋_GB2312"/>
          <w:color w:val="auto"/>
          <w:sz w:val="24"/>
          <w:highlight w:val="none"/>
          <w:u w:val="wave"/>
        </w:rPr>
      </w:pPr>
    </w:p>
    <w:p w14:paraId="0420BBEB">
      <w:pPr>
        <w:spacing w:line="336" w:lineRule="auto"/>
        <w:jc w:val="center"/>
        <w:rPr>
          <w:rFonts w:hint="eastAsia" w:ascii="仿宋" w:hAnsi="仿宋" w:eastAsia="仿宋" w:cs="仿宋"/>
          <w:b/>
          <w:color w:val="auto"/>
          <w:sz w:val="30"/>
          <w:szCs w:val="30"/>
          <w:highlight w:val="none"/>
        </w:rPr>
      </w:pPr>
    </w:p>
    <w:p w14:paraId="036BCEFD">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599A9AEA">
      <w:pPr>
        <w:spacing w:line="336" w:lineRule="auto"/>
        <w:rPr>
          <w:rFonts w:ascii="仿宋" w:hAnsi="仿宋" w:eastAsia="仿宋" w:cs="仿宋"/>
          <w:b/>
          <w:color w:val="auto"/>
          <w:sz w:val="24"/>
          <w:highlight w:val="none"/>
        </w:rPr>
      </w:pPr>
    </w:p>
    <w:p w14:paraId="7DA1C44C">
      <w:pPr>
        <w:pStyle w:val="23"/>
        <w:ind w:left="0" w:leftChars="0" w:firstLine="0" w:firstLineChars="0"/>
        <w:rPr>
          <w:rFonts w:ascii="仿宋" w:hAnsi="仿宋" w:eastAsia="仿宋" w:cs="仿宋"/>
          <w:b/>
          <w:color w:val="auto"/>
          <w:sz w:val="24"/>
          <w:highlight w:val="none"/>
        </w:rPr>
      </w:pPr>
    </w:p>
    <w:p w14:paraId="6018C4DA">
      <w:pPr>
        <w:rPr>
          <w:color w:val="auto"/>
          <w:highlight w:val="none"/>
        </w:rPr>
      </w:pPr>
    </w:p>
    <w:p w14:paraId="6A17F921">
      <w:pPr>
        <w:pStyle w:val="22"/>
        <w:rPr>
          <w:color w:val="auto"/>
          <w:highlight w:val="none"/>
        </w:rPr>
      </w:pPr>
    </w:p>
    <w:p w14:paraId="3C473147">
      <w:pPr>
        <w:pStyle w:val="23"/>
        <w:rPr>
          <w:color w:val="auto"/>
          <w:highlight w:val="none"/>
        </w:rPr>
      </w:pPr>
    </w:p>
    <w:p w14:paraId="7B5A2410">
      <w:pPr>
        <w:rPr>
          <w:color w:val="auto"/>
          <w:highlight w:val="none"/>
        </w:rPr>
      </w:pPr>
    </w:p>
    <w:p w14:paraId="104C21DF">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DD7627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B9C2FCF">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A3E9634">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97D6623">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17D9BE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DE83E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6E428A0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C488D70">
      <w:pPr>
        <w:spacing w:line="336" w:lineRule="auto"/>
        <w:rPr>
          <w:rFonts w:ascii="仿宋" w:hAnsi="仿宋" w:eastAsia="仿宋" w:cs="仿宋"/>
          <w:color w:val="auto"/>
          <w:sz w:val="24"/>
          <w:highlight w:val="none"/>
        </w:rPr>
      </w:pPr>
    </w:p>
    <w:p w14:paraId="561FFE41">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2A97E60">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3671425">
      <w:pPr>
        <w:spacing w:line="336" w:lineRule="auto"/>
        <w:jc w:val="center"/>
        <w:rPr>
          <w:rFonts w:ascii="仿宋" w:hAnsi="仿宋" w:eastAsia="仿宋" w:cs="仿宋"/>
          <w:b/>
          <w:color w:val="auto"/>
          <w:kern w:val="0"/>
          <w:sz w:val="32"/>
          <w:szCs w:val="32"/>
          <w:highlight w:val="none"/>
        </w:rPr>
      </w:pPr>
    </w:p>
    <w:p w14:paraId="12BDD635">
      <w:pPr>
        <w:pageBreakBefore/>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37A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B8A0C24">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01D54CCF">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noWrap w:val="0"/>
            <w:vAlign w:val="top"/>
          </w:tcPr>
          <w:p w14:paraId="082719DA">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noWrap w:val="0"/>
            <w:vAlign w:val="top"/>
          </w:tcPr>
          <w:p w14:paraId="2955FFFC">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742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7D55060">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573CBF89">
            <w:pPr>
              <w:spacing w:line="336" w:lineRule="auto"/>
              <w:jc w:val="center"/>
              <w:rPr>
                <w:rFonts w:ascii="仿宋" w:hAnsi="仿宋" w:eastAsia="仿宋" w:cs="仿宋"/>
                <w:b/>
                <w:color w:val="auto"/>
                <w:kern w:val="0"/>
                <w:sz w:val="32"/>
                <w:szCs w:val="32"/>
                <w:highlight w:val="none"/>
              </w:rPr>
            </w:pPr>
          </w:p>
        </w:tc>
        <w:tc>
          <w:tcPr>
            <w:tcW w:w="3546" w:type="dxa"/>
            <w:noWrap w:val="0"/>
            <w:vAlign w:val="top"/>
          </w:tcPr>
          <w:p w14:paraId="63A8E02D">
            <w:pPr>
              <w:spacing w:line="336" w:lineRule="auto"/>
              <w:jc w:val="center"/>
              <w:rPr>
                <w:rFonts w:ascii="仿宋" w:hAnsi="仿宋" w:eastAsia="仿宋" w:cs="仿宋"/>
                <w:b/>
                <w:color w:val="auto"/>
                <w:kern w:val="0"/>
                <w:sz w:val="32"/>
                <w:szCs w:val="32"/>
                <w:highlight w:val="none"/>
              </w:rPr>
            </w:pPr>
          </w:p>
        </w:tc>
        <w:tc>
          <w:tcPr>
            <w:tcW w:w="1276" w:type="dxa"/>
            <w:noWrap w:val="0"/>
            <w:vAlign w:val="top"/>
          </w:tcPr>
          <w:p w14:paraId="21E40C65">
            <w:pPr>
              <w:spacing w:line="336" w:lineRule="auto"/>
              <w:jc w:val="center"/>
              <w:rPr>
                <w:rFonts w:ascii="仿宋" w:hAnsi="仿宋" w:eastAsia="仿宋" w:cs="仿宋"/>
                <w:b/>
                <w:color w:val="auto"/>
                <w:kern w:val="0"/>
                <w:sz w:val="32"/>
                <w:szCs w:val="32"/>
                <w:highlight w:val="none"/>
              </w:rPr>
            </w:pPr>
          </w:p>
        </w:tc>
      </w:tr>
      <w:tr w14:paraId="5FE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A0774FC">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35A9F993">
            <w:pPr>
              <w:spacing w:line="336" w:lineRule="auto"/>
              <w:jc w:val="center"/>
              <w:rPr>
                <w:rFonts w:ascii="仿宋" w:hAnsi="仿宋" w:eastAsia="仿宋" w:cs="仿宋"/>
                <w:b/>
                <w:color w:val="auto"/>
                <w:kern w:val="0"/>
                <w:sz w:val="32"/>
                <w:szCs w:val="32"/>
                <w:highlight w:val="none"/>
              </w:rPr>
            </w:pPr>
          </w:p>
        </w:tc>
        <w:tc>
          <w:tcPr>
            <w:tcW w:w="3546" w:type="dxa"/>
            <w:noWrap w:val="0"/>
            <w:vAlign w:val="top"/>
          </w:tcPr>
          <w:p w14:paraId="1D59BBBC">
            <w:pPr>
              <w:spacing w:line="336" w:lineRule="auto"/>
              <w:jc w:val="center"/>
              <w:rPr>
                <w:rFonts w:ascii="仿宋" w:hAnsi="仿宋" w:eastAsia="仿宋" w:cs="仿宋"/>
                <w:b/>
                <w:color w:val="auto"/>
                <w:kern w:val="0"/>
                <w:sz w:val="32"/>
                <w:szCs w:val="32"/>
                <w:highlight w:val="none"/>
              </w:rPr>
            </w:pPr>
          </w:p>
        </w:tc>
        <w:tc>
          <w:tcPr>
            <w:tcW w:w="1276" w:type="dxa"/>
            <w:noWrap w:val="0"/>
            <w:vAlign w:val="top"/>
          </w:tcPr>
          <w:p w14:paraId="60EB1B69">
            <w:pPr>
              <w:spacing w:line="336" w:lineRule="auto"/>
              <w:jc w:val="center"/>
              <w:rPr>
                <w:rFonts w:ascii="仿宋" w:hAnsi="仿宋" w:eastAsia="仿宋" w:cs="仿宋"/>
                <w:b/>
                <w:color w:val="auto"/>
                <w:kern w:val="0"/>
                <w:sz w:val="32"/>
                <w:szCs w:val="32"/>
                <w:highlight w:val="none"/>
              </w:rPr>
            </w:pPr>
          </w:p>
        </w:tc>
      </w:tr>
      <w:tr w14:paraId="53D0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20BF454">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4F90499A">
            <w:pPr>
              <w:spacing w:line="336" w:lineRule="auto"/>
              <w:jc w:val="center"/>
              <w:rPr>
                <w:rFonts w:ascii="仿宋" w:hAnsi="仿宋" w:eastAsia="仿宋" w:cs="仿宋"/>
                <w:b/>
                <w:color w:val="auto"/>
                <w:kern w:val="0"/>
                <w:sz w:val="32"/>
                <w:szCs w:val="32"/>
                <w:highlight w:val="none"/>
              </w:rPr>
            </w:pPr>
          </w:p>
        </w:tc>
        <w:tc>
          <w:tcPr>
            <w:tcW w:w="3546" w:type="dxa"/>
            <w:noWrap w:val="0"/>
            <w:vAlign w:val="top"/>
          </w:tcPr>
          <w:p w14:paraId="6C99303D">
            <w:pPr>
              <w:spacing w:line="336" w:lineRule="auto"/>
              <w:jc w:val="center"/>
              <w:rPr>
                <w:rFonts w:ascii="仿宋" w:hAnsi="仿宋" w:eastAsia="仿宋" w:cs="仿宋"/>
                <w:b/>
                <w:color w:val="auto"/>
                <w:kern w:val="0"/>
                <w:sz w:val="32"/>
                <w:szCs w:val="32"/>
                <w:highlight w:val="none"/>
              </w:rPr>
            </w:pPr>
          </w:p>
        </w:tc>
        <w:tc>
          <w:tcPr>
            <w:tcW w:w="1276" w:type="dxa"/>
            <w:noWrap w:val="0"/>
            <w:vAlign w:val="top"/>
          </w:tcPr>
          <w:p w14:paraId="1F688D84">
            <w:pPr>
              <w:spacing w:line="336" w:lineRule="auto"/>
              <w:jc w:val="center"/>
              <w:rPr>
                <w:rFonts w:ascii="仿宋" w:hAnsi="仿宋" w:eastAsia="仿宋" w:cs="仿宋"/>
                <w:b/>
                <w:color w:val="auto"/>
                <w:kern w:val="0"/>
                <w:sz w:val="32"/>
                <w:szCs w:val="32"/>
                <w:highlight w:val="none"/>
              </w:rPr>
            </w:pPr>
          </w:p>
        </w:tc>
      </w:tr>
    </w:tbl>
    <w:p w14:paraId="760D8031">
      <w:pPr>
        <w:spacing w:line="336" w:lineRule="auto"/>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69D461B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9475F38">
      <w:pPr>
        <w:pStyle w:val="22"/>
        <w:rPr>
          <w:rFonts w:hint="eastAsia"/>
          <w:color w:val="auto"/>
          <w:highlight w:val="none"/>
        </w:rPr>
      </w:pPr>
    </w:p>
    <w:p w14:paraId="10BB130E">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872E174">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20AC229">
      <w:pPr>
        <w:pStyle w:val="22"/>
        <w:rPr>
          <w:color w:val="auto"/>
          <w:highlight w:val="none"/>
        </w:rPr>
      </w:pPr>
    </w:p>
    <w:p w14:paraId="2755C9F8">
      <w:pPr>
        <w:pageBreakBefore/>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E8900C4">
      <w:pPr>
        <w:snapToGrid w:val="0"/>
        <w:spacing w:line="336" w:lineRule="auto"/>
        <w:rPr>
          <w:rFonts w:ascii="仿宋" w:hAnsi="仿宋" w:eastAsia="仿宋" w:cs="仿宋"/>
          <w:color w:val="auto"/>
          <w:sz w:val="24"/>
          <w:highlight w:val="none"/>
        </w:rPr>
      </w:pPr>
    </w:p>
    <w:p w14:paraId="1430E1EB">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3C36EC6">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FCB5144">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C4700FB">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A9A78B">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600D48A">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FF9006E">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BF9DAB4">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BD17E5">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73D1E46">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2D6A5E3">
      <w:pPr>
        <w:autoSpaceDE w:val="0"/>
        <w:autoSpaceDN w:val="0"/>
        <w:spacing w:line="336" w:lineRule="auto"/>
        <w:jc w:val="left"/>
        <w:rPr>
          <w:rFonts w:ascii="仿宋" w:hAnsi="仿宋" w:eastAsia="仿宋" w:cs="仿宋"/>
          <w:color w:val="auto"/>
          <w:kern w:val="0"/>
          <w:sz w:val="24"/>
          <w:highlight w:val="none"/>
          <w:lang w:val="zh-CN"/>
        </w:rPr>
      </w:pPr>
    </w:p>
    <w:p w14:paraId="73C33DEE">
      <w:pPr>
        <w:autoSpaceDE w:val="0"/>
        <w:autoSpaceDN w:val="0"/>
        <w:spacing w:line="336" w:lineRule="auto"/>
        <w:jc w:val="left"/>
        <w:rPr>
          <w:rFonts w:ascii="仿宋" w:hAnsi="仿宋" w:eastAsia="仿宋" w:cs="仿宋"/>
          <w:color w:val="auto"/>
          <w:kern w:val="0"/>
          <w:sz w:val="24"/>
          <w:highlight w:val="none"/>
          <w:lang w:val="zh-CN"/>
        </w:rPr>
      </w:pPr>
    </w:p>
    <w:p w14:paraId="5E0EDBB5">
      <w:pPr>
        <w:autoSpaceDE w:val="0"/>
        <w:autoSpaceDN w:val="0"/>
        <w:spacing w:line="336" w:lineRule="auto"/>
        <w:jc w:val="left"/>
        <w:rPr>
          <w:rFonts w:ascii="仿宋" w:hAnsi="仿宋" w:eastAsia="仿宋" w:cs="仿宋"/>
          <w:color w:val="auto"/>
          <w:kern w:val="0"/>
          <w:sz w:val="24"/>
          <w:highlight w:val="none"/>
          <w:lang w:val="zh-CN"/>
        </w:rPr>
      </w:pPr>
    </w:p>
    <w:p w14:paraId="0C325EE8">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0B26971">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9765BAA">
      <w:pPr>
        <w:spacing w:line="336" w:lineRule="auto"/>
        <w:jc w:val="center"/>
        <w:rPr>
          <w:rFonts w:ascii="仿宋" w:hAnsi="仿宋" w:eastAsia="仿宋" w:cs="仿宋"/>
          <w:b/>
          <w:bCs/>
          <w:color w:val="auto"/>
          <w:sz w:val="24"/>
          <w:highlight w:val="none"/>
        </w:rPr>
      </w:pPr>
    </w:p>
    <w:p w14:paraId="4FF16C2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A994B2">
      <w:pPr>
        <w:spacing w:line="336" w:lineRule="auto"/>
        <w:jc w:val="center"/>
        <w:rPr>
          <w:rFonts w:ascii="仿宋" w:hAnsi="仿宋" w:eastAsia="仿宋" w:cs="仿宋"/>
          <w:b/>
          <w:bCs/>
          <w:color w:val="auto"/>
          <w:sz w:val="24"/>
          <w:highlight w:val="none"/>
        </w:rPr>
      </w:pPr>
    </w:p>
    <w:p w14:paraId="6FA57D66">
      <w:pPr>
        <w:spacing w:line="360" w:lineRule="auto"/>
        <w:rPr>
          <w:rFonts w:hint="eastAsia" w:ascii="仿宋_GB2312" w:hAnsi="仿宋_GB2312" w:eastAsia="仿宋_GB2312" w:cs="仿宋_GB2312"/>
          <w:b/>
          <w:color w:val="auto"/>
          <w:sz w:val="32"/>
          <w:szCs w:val="32"/>
          <w:highlight w:val="none"/>
          <w:lang w:eastAsia="zh-CN"/>
        </w:rPr>
      </w:pPr>
    </w:p>
    <w:p w14:paraId="0F36070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2D9001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8860C1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69A9CF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54199C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22AA3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12E5E6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0F74E6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E82C9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D2925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1E4312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0BEB14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55B8F0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288DD7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44A0DC7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5DCDDBA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8AC852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5478EC5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9AA773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831D5F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A39A0C8">
            <w:pPr>
              <w:autoSpaceDE w:val="0"/>
              <w:autoSpaceDN w:val="0"/>
              <w:spacing w:line="360" w:lineRule="auto"/>
              <w:rPr>
                <w:rFonts w:ascii="仿宋_GB2312" w:hAnsi="仿宋_GB2312" w:eastAsia="仿宋_GB2312" w:cs="仿宋_GB2312"/>
                <w:color w:val="auto"/>
                <w:sz w:val="24"/>
                <w:highlight w:val="none"/>
              </w:rPr>
            </w:pPr>
          </w:p>
        </w:tc>
      </w:tr>
      <w:tr w14:paraId="1F0D217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B7863F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4EC9A1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AF8FA6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9FEAB8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909EDF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44EB22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5C69E12">
            <w:pPr>
              <w:autoSpaceDE w:val="0"/>
              <w:autoSpaceDN w:val="0"/>
              <w:spacing w:line="360" w:lineRule="auto"/>
              <w:rPr>
                <w:rFonts w:ascii="仿宋_GB2312" w:hAnsi="仿宋_GB2312" w:eastAsia="仿宋_GB2312" w:cs="仿宋_GB2312"/>
                <w:color w:val="auto"/>
                <w:sz w:val="24"/>
                <w:highlight w:val="none"/>
              </w:rPr>
            </w:pPr>
          </w:p>
        </w:tc>
      </w:tr>
      <w:tr w14:paraId="60EDACB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34400C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DBDABF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3EDC53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5554D6C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697D3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324E266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5509AE7">
            <w:pPr>
              <w:autoSpaceDE w:val="0"/>
              <w:autoSpaceDN w:val="0"/>
              <w:spacing w:line="360" w:lineRule="auto"/>
              <w:rPr>
                <w:rFonts w:ascii="仿宋_GB2312" w:hAnsi="仿宋_GB2312" w:eastAsia="仿宋_GB2312" w:cs="仿宋_GB2312"/>
                <w:color w:val="auto"/>
                <w:sz w:val="24"/>
                <w:highlight w:val="none"/>
              </w:rPr>
            </w:pPr>
          </w:p>
        </w:tc>
      </w:tr>
    </w:tbl>
    <w:p w14:paraId="74F8B4F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DBA85BC">
      <w:pPr>
        <w:autoSpaceDE w:val="0"/>
        <w:autoSpaceDN w:val="0"/>
        <w:spacing w:line="360" w:lineRule="auto"/>
        <w:rPr>
          <w:rFonts w:ascii="仿宋_GB2312" w:hAnsi="仿宋_GB2312" w:eastAsia="仿宋_GB2312" w:cs="仿宋_GB2312"/>
          <w:b/>
          <w:color w:val="auto"/>
          <w:sz w:val="24"/>
          <w:highlight w:val="none"/>
        </w:rPr>
      </w:pPr>
    </w:p>
    <w:p w14:paraId="7D729C35">
      <w:pPr>
        <w:autoSpaceDE w:val="0"/>
        <w:autoSpaceDN w:val="0"/>
        <w:spacing w:line="360" w:lineRule="auto"/>
        <w:rPr>
          <w:rFonts w:ascii="仿宋_GB2312" w:hAnsi="仿宋_GB2312" w:eastAsia="仿宋_GB2312" w:cs="仿宋_GB2312"/>
          <w:color w:val="auto"/>
          <w:sz w:val="24"/>
          <w:highlight w:val="none"/>
        </w:rPr>
      </w:pPr>
    </w:p>
    <w:p w14:paraId="13D8D1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32DAB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F69E84">
      <w:pPr>
        <w:pStyle w:val="32"/>
        <w:ind w:firstLine="0"/>
        <w:jc w:val="both"/>
        <w:rPr>
          <w:rFonts w:hAnsi="仿宋_GB2312" w:cs="仿宋_GB2312"/>
          <w:color w:val="auto"/>
          <w:highlight w:val="none"/>
        </w:rPr>
      </w:pPr>
    </w:p>
    <w:p w14:paraId="1C4EB29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AE3EA9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495071E8">
      <w:pPr>
        <w:spacing w:line="360" w:lineRule="auto"/>
        <w:jc w:val="center"/>
        <w:rPr>
          <w:rFonts w:ascii="仿宋_GB2312" w:hAnsi="仿宋_GB2312" w:eastAsia="仿宋_GB2312" w:cs="仿宋_GB2312"/>
          <w:color w:val="auto"/>
          <w:sz w:val="24"/>
          <w:highlight w:val="none"/>
        </w:rPr>
      </w:pPr>
    </w:p>
    <w:p w14:paraId="76DE211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570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385AC7F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3244E77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1C96326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noWrap w:val="0"/>
            <w:vAlign w:val="center"/>
          </w:tcPr>
          <w:p w14:paraId="3AD7342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43D7F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5C6CA1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A17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7E3C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3FEF1CFA">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48001CB8">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C6BB61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EC39E2D">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AB2BBD8">
            <w:pPr>
              <w:spacing w:line="360" w:lineRule="auto"/>
              <w:jc w:val="center"/>
              <w:rPr>
                <w:rFonts w:ascii="仿宋_GB2312" w:hAnsi="仿宋_GB2312" w:eastAsia="仿宋_GB2312" w:cs="仿宋_GB2312"/>
                <w:color w:val="auto"/>
                <w:sz w:val="24"/>
                <w:highlight w:val="none"/>
              </w:rPr>
            </w:pPr>
          </w:p>
        </w:tc>
      </w:tr>
      <w:tr w14:paraId="20E6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BC142D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232DF69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3E9A2077">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6B173C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0DBB14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37E764F0">
            <w:pPr>
              <w:spacing w:line="360" w:lineRule="auto"/>
              <w:jc w:val="center"/>
              <w:rPr>
                <w:rFonts w:ascii="仿宋_GB2312" w:hAnsi="仿宋_GB2312" w:eastAsia="仿宋_GB2312" w:cs="仿宋_GB2312"/>
                <w:color w:val="auto"/>
                <w:sz w:val="24"/>
                <w:highlight w:val="none"/>
              </w:rPr>
            </w:pPr>
          </w:p>
        </w:tc>
      </w:tr>
      <w:tr w14:paraId="3367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9A08A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553C7C7C">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B89BFE4">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3B772B3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1D200F8A">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C4669C0">
            <w:pPr>
              <w:spacing w:line="360" w:lineRule="auto"/>
              <w:jc w:val="center"/>
              <w:rPr>
                <w:rFonts w:ascii="仿宋_GB2312" w:hAnsi="仿宋_GB2312" w:eastAsia="仿宋_GB2312" w:cs="仿宋_GB2312"/>
                <w:color w:val="auto"/>
                <w:sz w:val="24"/>
                <w:highlight w:val="none"/>
              </w:rPr>
            </w:pPr>
          </w:p>
        </w:tc>
      </w:tr>
      <w:tr w14:paraId="1EE5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5D039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496EA280">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6A032AAF">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00958C5D">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55D81D4">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2787F00">
            <w:pPr>
              <w:spacing w:line="360" w:lineRule="auto"/>
              <w:jc w:val="center"/>
              <w:rPr>
                <w:rFonts w:ascii="仿宋_GB2312" w:hAnsi="仿宋_GB2312" w:eastAsia="仿宋_GB2312" w:cs="仿宋_GB2312"/>
                <w:color w:val="auto"/>
                <w:sz w:val="24"/>
                <w:highlight w:val="none"/>
              </w:rPr>
            </w:pPr>
          </w:p>
        </w:tc>
      </w:tr>
      <w:tr w14:paraId="4695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noWrap w:val="0"/>
            <w:vAlign w:val="center"/>
          </w:tcPr>
          <w:p w14:paraId="261031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6264F428">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E64E397">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4404E924">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44C4516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2B5CA8DA">
            <w:pPr>
              <w:spacing w:line="360" w:lineRule="auto"/>
              <w:jc w:val="center"/>
              <w:rPr>
                <w:rFonts w:ascii="仿宋_GB2312" w:hAnsi="仿宋_GB2312" w:eastAsia="仿宋_GB2312" w:cs="仿宋_GB2312"/>
                <w:color w:val="auto"/>
                <w:sz w:val="24"/>
                <w:highlight w:val="none"/>
              </w:rPr>
            </w:pPr>
          </w:p>
        </w:tc>
      </w:tr>
    </w:tbl>
    <w:p w14:paraId="2FEF1F2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645E575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中提供此配置清单，提供主要磋商产品的技术参数证明材料（如官网截图、产品彩页、原厂技术说明等）。</w:t>
      </w:r>
    </w:p>
    <w:p w14:paraId="5C7F1B0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4F617B38">
      <w:pPr>
        <w:autoSpaceDE w:val="0"/>
        <w:autoSpaceDN w:val="0"/>
        <w:spacing w:line="36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3F4C963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323F7D0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6FBDBA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31CA6C0">
      <w:pPr>
        <w:spacing w:line="336" w:lineRule="auto"/>
        <w:jc w:val="center"/>
        <w:rPr>
          <w:rFonts w:hint="eastAsia" w:ascii="仿宋_GB2312" w:hAnsi="仿宋_GB2312" w:eastAsia="仿宋_GB2312" w:cs="仿宋_GB2312"/>
          <w:b/>
          <w:bCs/>
          <w:color w:val="auto"/>
          <w:kern w:val="0"/>
          <w:sz w:val="32"/>
          <w:szCs w:val="32"/>
          <w:highlight w:val="none"/>
          <w:lang w:val="zh-CN"/>
        </w:rPr>
      </w:pPr>
      <w:r>
        <w:rPr>
          <w:rFonts w:hint="eastAsia" w:ascii="仿宋" w:hAnsi="仿宋" w:eastAsia="仿宋" w:cs="仿宋"/>
          <w:color w:val="auto"/>
          <w:sz w:val="24"/>
          <w:highlight w:val="none"/>
        </w:rPr>
        <w:t xml:space="preserve">     日期：  年   月   日</w:t>
      </w:r>
    </w:p>
    <w:p w14:paraId="43A549B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7FB45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4DD4106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68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432BA2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90AF3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50B58C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5A9CBD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09F298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426038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27C608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0D550C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33CE2F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126ACE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2D4D98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72D02A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50FAF12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5B8193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59A684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4FA683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4C5D115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789C5C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905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7441F55">
            <w:pPr>
              <w:spacing w:line="360" w:lineRule="auto"/>
              <w:rPr>
                <w:rFonts w:ascii="仿宋_GB2312" w:hAnsi="仿宋_GB2312" w:eastAsia="仿宋_GB2312" w:cs="仿宋_GB2312"/>
                <w:color w:val="auto"/>
                <w:sz w:val="24"/>
                <w:highlight w:val="none"/>
              </w:rPr>
            </w:pPr>
          </w:p>
        </w:tc>
        <w:tc>
          <w:tcPr>
            <w:tcW w:w="552" w:type="dxa"/>
            <w:noWrap w:val="0"/>
            <w:vAlign w:val="top"/>
          </w:tcPr>
          <w:p w14:paraId="1FFEEE36">
            <w:pPr>
              <w:spacing w:line="360" w:lineRule="auto"/>
              <w:rPr>
                <w:rFonts w:ascii="仿宋_GB2312" w:hAnsi="仿宋_GB2312" w:eastAsia="仿宋_GB2312" w:cs="仿宋_GB2312"/>
                <w:color w:val="auto"/>
                <w:sz w:val="24"/>
                <w:highlight w:val="none"/>
              </w:rPr>
            </w:pPr>
          </w:p>
        </w:tc>
        <w:tc>
          <w:tcPr>
            <w:tcW w:w="552" w:type="dxa"/>
            <w:noWrap w:val="0"/>
            <w:vAlign w:val="top"/>
          </w:tcPr>
          <w:p w14:paraId="5AA8025B">
            <w:pPr>
              <w:spacing w:line="360" w:lineRule="auto"/>
              <w:rPr>
                <w:rFonts w:ascii="仿宋_GB2312" w:hAnsi="仿宋_GB2312" w:eastAsia="仿宋_GB2312" w:cs="仿宋_GB2312"/>
                <w:color w:val="auto"/>
                <w:sz w:val="24"/>
                <w:highlight w:val="none"/>
              </w:rPr>
            </w:pPr>
          </w:p>
        </w:tc>
        <w:tc>
          <w:tcPr>
            <w:tcW w:w="552" w:type="dxa"/>
            <w:noWrap w:val="0"/>
            <w:vAlign w:val="top"/>
          </w:tcPr>
          <w:p w14:paraId="0EDC559E">
            <w:pPr>
              <w:spacing w:line="360" w:lineRule="auto"/>
              <w:rPr>
                <w:rFonts w:ascii="仿宋_GB2312" w:hAnsi="仿宋_GB2312" w:eastAsia="仿宋_GB2312" w:cs="仿宋_GB2312"/>
                <w:color w:val="auto"/>
                <w:sz w:val="24"/>
                <w:highlight w:val="none"/>
              </w:rPr>
            </w:pPr>
          </w:p>
        </w:tc>
        <w:tc>
          <w:tcPr>
            <w:tcW w:w="552" w:type="dxa"/>
            <w:noWrap w:val="0"/>
            <w:vAlign w:val="top"/>
          </w:tcPr>
          <w:p w14:paraId="238C7775">
            <w:pPr>
              <w:spacing w:line="360" w:lineRule="auto"/>
              <w:rPr>
                <w:rFonts w:ascii="仿宋_GB2312" w:hAnsi="仿宋_GB2312" w:eastAsia="仿宋_GB2312" w:cs="仿宋_GB2312"/>
                <w:color w:val="auto"/>
                <w:sz w:val="24"/>
                <w:highlight w:val="none"/>
              </w:rPr>
            </w:pPr>
          </w:p>
        </w:tc>
        <w:tc>
          <w:tcPr>
            <w:tcW w:w="552" w:type="dxa"/>
            <w:noWrap w:val="0"/>
            <w:vAlign w:val="top"/>
          </w:tcPr>
          <w:p w14:paraId="049298E7">
            <w:pPr>
              <w:spacing w:line="360" w:lineRule="auto"/>
              <w:rPr>
                <w:rFonts w:ascii="仿宋_GB2312" w:hAnsi="仿宋_GB2312" w:eastAsia="仿宋_GB2312" w:cs="仿宋_GB2312"/>
                <w:color w:val="auto"/>
                <w:sz w:val="24"/>
                <w:highlight w:val="none"/>
              </w:rPr>
            </w:pPr>
          </w:p>
        </w:tc>
        <w:tc>
          <w:tcPr>
            <w:tcW w:w="552" w:type="dxa"/>
            <w:noWrap w:val="0"/>
            <w:vAlign w:val="top"/>
          </w:tcPr>
          <w:p w14:paraId="5E4BD69D">
            <w:pPr>
              <w:spacing w:line="360" w:lineRule="auto"/>
              <w:rPr>
                <w:rFonts w:ascii="仿宋_GB2312" w:hAnsi="仿宋_GB2312" w:eastAsia="仿宋_GB2312" w:cs="仿宋_GB2312"/>
                <w:color w:val="auto"/>
                <w:sz w:val="24"/>
                <w:highlight w:val="none"/>
              </w:rPr>
            </w:pPr>
          </w:p>
        </w:tc>
        <w:tc>
          <w:tcPr>
            <w:tcW w:w="553" w:type="dxa"/>
            <w:noWrap w:val="0"/>
            <w:vAlign w:val="top"/>
          </w:tcPr>
          <w:p w14:paraId="441170A3">
            <w:pPr>
              <w:spacing w:line="360" w:lineRule="auto"/>
              <w:rPr>
                <w:rFonts w:ascii="仿宋_GB2312" w:hAnsi="仿宋_GB2312" w:eastAsia="仿宋_GB2312" w:cs="仿宋_GB2312"/>
                <w:color w:val="auto"/>
                <w:sz w:val="24"/>
                <w:highlight w:val="none"/>
              </w:rPr>
            </w:pPr>
          </w:p>
        </w:tc>
        <w:tc>
          <w:tcPr>
            <w:tcW w:w="553" w:type="dxa"/>
            <w:noWrap w:val="0"/>
            <w:vAlign w:val="top"/>
          </w:tcPr>
          <w:p w14:paraId="4D86A843">
            <w:pPr>
              <w:spacing w:line="360" w:lineRule="auto"/>
              <w:rPr>
                <w:rFonts w:ascii="仿宋_GB2312" w:hAnsi="仿宋_GB2312" w:eastAsia="仿宋_GB2312" w:cs="仿宋_GB2312"/>
                <w:color w:val="auto"/>
                <w:sz w:val="24"/>
                <w:highlight w:val="none"/>
              </w:rPr>
            </w:pPr>
          </w:p>
        </w:tc>
        <w:tc>
          <w:tcPr>
            <w:tcW w:w="553" w:type="dxa"/>
            <w:noWrap w:val="0"/>
            <w:vAlign w:val="top"/>
          </w:tcPr>
          <w:p w14:paraId="3FA6EDC6">
            <w:pPr>
              <w:spacing w:line="360" w:lineRule="auto"/>
              <w:rPr>
                <w:rFonts w:ascii="仿宋_GB2312" w:hAnsi="仿宋_GB2312" w:eastAsia="仿宋_GB2312" w:cs="仿宋_GB2312"/>
                <w:color w:val="auto"/>
                <w:sz w:val="24"/>
                <w:highlight w:val="none"/>
              </w:rPr>
            </w:pPr>
          </w:p>
        </w:tc>
        <w:tc>
          <w:tcPr>
            <w:tcW w:w="553" w:type="dxa"/>
            <w:noWrap w:val="0"/>
            <w:vAlign w:val="top"/>
          </w:tcPr>
          <w:p w14:paraId="111E2C37">
            <w:pPr>
              <w:spacing w:line="360" w:lineRule="auto"/>
              <w:rPr>
                <w:rFonts w:ascii="仿宋_GB2312" w:hAnsi="仿宋_GB2312" w:eastAsia="仿宋_GB2312" w:cs="仿宋_GB2312"/>
                <w:color w:val="auto"/>
                <w:sz w:val="24"/>
                <w:highlight w:val="none"/>
              </w:rPr>
            </w:pPr>
          </w:p>
        </w:tc>
        <w:tc>
          <w:tcPr>
            <w:tcW w:w="553" w:type="dxa"/>
            <w:noWrap w:val="0"/>
            <w:vAlign w:val="top"/>
          </w:tcPr>
          <w:p w14:paraId="0790B6CB">
            <w:pPr>
              <w:spacing w:line="360" w:lineRule="auto"/>
              <w:rPr>
                <w:rFonts w:ascii="仿宋_GB2312" w:hAnsi="仿宋_GB2312" w:eastAsia="仿宋_GB2312" w:cs="仿宋_GB2312"/>
                <w:color w:val="auto"/>
                <w:sz w:val="24"/>
                <w:highlight w:val="none"/>
              </w:rPr>
            </w:pPr>
          </w:p>
        </w:tc>
        <w:tc>
          <w:tcPr>
            <w:tcW w:w="553" w:type="dxa"/>
            <w:noWrap w:val="0"/>
            <w:vAlign w:val="top"/>
          </w:tcPr>
          <w:p w14:paraId="63194815">
            <w:pPr>
              <w:spacing w:line="360" w:lineRule="auto"/>
              <w:rPr>
                <w:rFonts w:ascii="仿宋_GB2312" w:hAnsi="仿宋_GB2312" w:eastAsia="仿宋_GB2312" w:cs="仿宋_GB2312"/>
                <w:color w:val="auto"/>
                <w:sz w:val="24"/>
                <w:highlight w:val="none"/>
              </w:rPr>
            </w:pPr>
          </w:p>
        </w:tc>
        <w:tc>
          <w:tcPr>
            <w:tcW w:w="553" w:type="dxa"/>
            <w:noWrap w:val="0"/>
            <w:vAlign w:val="top"/>
          </w:tcPr>
          <w:p w14:paraId="41B98A3E">
            <w:pPr>
              <w:spacing w:line="360" w:lineRule="auto"/>
              <w:rPr>
                <w:rFonts w:ascii="仿宋_GB2312" w:hAnsi="仿宋_GB2312" w:eastAsia="仿宋_GB2312" w:cs="仿宋_GB2312"/>
                <w:color w:val="auto"/>
                <w:sz w:val="24"/>
                <w:highlight w:val="none"/>
              </w:rPr>
            </w:pPr>
          </w:p>
        </w:tc>
        <w:tc>
          <w:tcPr>
            <w:tcW w:w="553" w:type="dxa"/>
            <w:noWrap w:val="0"/>
            <w:vAlign w:val="top"/>
          </w:tcPr>
          <w:p w14:paraId="33CA7134">
            <w:pPr>
              <w:spacing w:line="360" w:lineRule="auto"/>
              <w:rPr>
                <w:rFonts w:ascii="仿宋_GB2312" w:hAnsi="仿宋_GB2312" w:eastAsia="仿宋_GB2312" w:cs="仿宋_GB2312"/>
                <w:color w:val="auto"/>
                <w:sz w:val="24"/>
                <w:highlight w:val="none"/>
              </w:rPr>
            </w:pPr>
          </w:p>
        </w:tc>
        <w:tc>
          <w:tcPr>
            <w:tcW w:w="553" w:type="dxa"/>
            <w:noWrap w:val="0"/>
            <w:vAlign w:val="top"/>
          </w:tcPr>
          <w:p w14:paraId="64B19BDD">
            <w:pPr>
              <w:spacing w:line="360" w:lineRule="auto"/>
              <w:rPr>
                <w:rFonts w:ascii="仿宋_GB2312" w:hAnsi="仿宋_GB2312" w:eastAsia="仿宋_GB2312" w:cs="仿宋_GB2312"/>
                <w:color w:val="auto"/>
                <w:sz w:val="24"/>
                <w:highlight w:val="none"/>
              </w:rPr>
            </w:pPr>
          </w:p>
        </w:tc>
        <w:tc>
          <w:tcPr>
            <w:tcW w:w="553" w:type="dxa"/>
            <w:noWrap w:val="0"/>
            <w:vAlign w:val="top"/>
          </w:tcPr>
          <w:p w14:paraId="4B0D1883">
            <w:pPr>
              <w:spacing w:line="360" w:lineRule="auto"/>
              <w:rPr>
                <w:rFonts w:ascii="仿宋_GB2312" w:hAnsi="仿宋_GB2312" w:eastAsia="仿宋_GB2312" w:cs="仿宋_GB2312"/>
                <w:color w:val="auto"/>
                <w:sz w:val="24"/>
                <w:highlight w:val="none"/>
              </w:rPr>
            </w:pPr>
          </w:p>
        </w:tc>
      </w:tr>
      <w:tr w14:paraId="7BB0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770B5C4">
            <w:pPr>
              <w:spacing w:line="360" w:lineRule="auto"/>
              <w:rPr>
                <w:rFonts w:ascii="仿宋_GB2312" w:hAnsi="仿宋_GB2312" w:eastAsia="仿宋_GB2312" w:cs="仿宋_GB2312"/>
                <w:color w:val="auto"/>
                <w:sz w:val="24"/>
                <w:highlight w:val="none"/>
              </w:rPr>
            </w:pPr>
          </w:p>
        </w:tc>
        <w:tc>
          <w:tcPr>
            <w:tcW w:w="552" w:type="dxa"/>
            <w:noWrap w:val="0"/>
            <w:vAlign w:val="top"/>
          </w:tcPr>
          <w:p w14:paraId="6E48DBE9">
            <w:pPr>
              <w:spacing w:line="360" w:lineRule="auto"/>
              <w:rPr>
                <w:rFonts w:ascii="仿宋_GB2312" w:hAnsi="仿宋_GB2312" w:eastAsia="仿宋_GB2312" w:cs="仿宋_GB2312"/>
                <w:color w:val="auto"/>
                <w:sz w:val="24"/>
                <w:highlight w:val="none"/>
              </w:rPr>
            </w:pPr>
          </w:p>
        </w:tc>
        <w:tc>
          <w:tcPr>
            <w:tcW w:w="552" w:type="dxa"/>
            <w:noWrap w:val="0"/>
            <w:vAlign w:val="top"/>
          </w:tcPr>
          <w:p w14:paraId="56BA04A6">
            <w:pPr>
              <w:spacing w:line="360" w:lineRule="auto"/>
              <w:rPr>
                <w:rFonts w:ascii="仿宋_GB2312" w:hAnsi="仿宋_GB2312" w:eastAsia="仿宋_GB2312" w:cs="仿宋_GB2312"/>
                <w:color w:val="auto"/>
                <w:sz w:val="24"/>
                <w:highlight w:val="none"/>
              </w:rPr>
            </w:pPr>
          </w:p>
        </w:tc>
        <w:tc>
          <w:tcPr>
            <w:tcW w:w="552" w:type="dxa"/>
            <w:noWrap w:val="0"/>
            <w:vAlign w:val="top"/>
          </w:tcPr>
          <w:p w14:paraId="07C17DB7">
            <w:pPr>
              <w:spacing w:line="360" w:lineRule="auto"/>
              <w:rPr>
                <w:rFonts w:ascii="仿宋_GB2312" w:hAnsi="仿宋_GB2312" w:eastAsia="仿宋_GB2312" w:cs="仿宋_GB2312"/>
                <w:color w:val="auto"/>
                <w:sz w:val="24"/>
                <w:highlight w:val="none"/>
              </w:rPr>
            </w:pPr>
          </w:p>
        </w:tc>
        <w:tc>
          <w:tcPr>
            <w:tcW w:w="552" w:type="dxa"/>
            <w:noWrap w:val="0"/>
            <w:vAlign w:val="top"/>
          </w:tcPr>
          <w:p w14:paraId="7E5DB115">
            <w:pPr>
              <w:spacing w:line="360" w:lineRule="auto"/>
              <w:rPr>
                <w:rFonts w:ascii="仿宋_GB2312" w:hAnsi="仿宋_GB2312" w:eastAsia="仿宋_GB2312" w:cs="仿宋_GB2312"/>
                <w:color w:val="auto"/>
                <w:sz w:val="24"/>
                <w:highlight w:val="none"/>
              </w:rPr>
            </w:pPr>
          </w:p>
        </w:tc>
        <w:tc>
          <w:tcPr>
            <w:tcW w:w="552" w:type="dxa"/>
            <w:noWrap w:val="0"/>
            <w:vAlign w:val="top"/>
          </w:tcPr>
          <w:p w14:paraId="390128E8">
            <w:pPr>
              <w:spacing w:line="360" w:lineRule="auto"/>
              <w:rPr>
                <w:rFonts w:ascii="仿宋_GB2312" w:hAnsi="仿宋_GB2312" w:eastAsia="仿宋_GB2312" w:cs="仿宋_GB2312"/>
                <w:color w:val="auto"/>
                <w:sz w:val="24"/>
                <w:highlight w:val="none"/>
              </w:rPr>
            </w:pPr>
          </w:p>
        </w:tc>
        <w:tc>
          <w:tcPr>
            <w:tcW w:w="552" w:type="dxa"/>
            <w:noWrap w:val="0"/>
            <w:vAlign w:val="top"/>
          </w:tcPr>
          <w:p w14:paraId="75DFEAE8">
            <w:pPr>
              <w:spacing w:line="360" w:lineRule="auto"/>
              <w:rPr>
                <w:rFonts w:ascii="仿宋_GB2312" w:hAnsi="仿宋_GB2312" w:eastAsia="仿宋_GB2312" w:cs="仿宋_GB2312"/>
                <w:color w:val="auto"/>
                <w:sz w:val="24"/>
                <w:highlight w:val="none"/>
              </w:rPr>
            </w:pPr>
          </w:p>
        </w:tc>
        <w:tc>
          <w:tcPr>
            <w:tcW w:w="553" w:type="dxa"/>
            <w:noWrap w:val="0"/>
            <w:vAlign w:val="top"/>
          </w:tcPr>
          <w:p w14:paraId="5E463542">
            <w:pPr>
              <w:spacing w:line="360" w:lineRule="auto"/>
              <w:rPr>
                <w:rFonts w:ascii="仿宋_GB2312" w:hAnsi="仿宋_GB2312" w:eastAsia="仿宋_GB2312" w:cs="仿宋_GB2312"/>
                <w:color w:val="auto"/>
                <w:sz w:val="24"/>
                <w:highlight w:val="none"/>
              </w:rPr>
            </w:pPr>
          </w:p>
        </w:tc>
        <w:tc>
          <w:tcPr>
            <w:tcW w:w="553" w:type="dxa"/>
            <w:noWrap w:val="0"/>
            <w:vAlign w:val="top"/>
          </w:tcPr>
          <w:p w14:paraId="4CCC2CA3">
            <w:pPr>
              <w:spacing w:line="360" w:lineRule="auto"/>
              <w:rPr>
                <w:rFonts w:ascii="仿宋_GB2312" w:hAnsi="仿宋_GB2312" w:eastAsia="仿宋_GB2312" w:cs="仿宋_GB2312"/>
                <w:color w:val="auto"/>
                <w:sz w:val="24"/>
                <w:highlight w:val="none"/>
              </w:rPr>
            </w:pPr>
          </w:p>
        </w:tc>
        <w:tc>
          <w:tcPr>
            <w:tcW w:w="553" w:type="dxa"/>
            <w:noWrap w:val="0"/>
            <w:vAlign w:val="top"/>
          </w:tcPr>
          <w:p w14:paraId="0A6D5635">
            <w:pPr>
              <w:spacing w:line="360" w:lineRule="auto"/>
              <w:rPr>
                <w:rFonts w:ascii="仿宋_GB2312" w:hAnsi="仿宋_GB2312" w:eastAsia="仿宋_GB2312" w:cs="仿宋_GB2312"/>
                <w:color w:val="auto"/>
                <w:sz w:val="24"/>
                <w:highlight w:val="none"/>
              </w:rPr>
            </w:pPr>
          </w:p>
        </w:tc>
        <w:tc>
          <w:tcPr>
            <w:tcW w:w="553" w:type="dxa"/>
            <w:noWrap w:val="0"/>
            <w:vAlign w:val="top"/>
          </w:tcPr>
          <w:p w14:paraId="1995DFA2">
            <w:pPr>
              <w:spacing w:line="360" w:lineRule="auto"/>
              <w:rPr>
                <w:rFonts w:ascii="仿宋_GB2312" w:hAnsi="仿宋_GB2312" w:eastAsia="仿宋_GB2312" w:cs="仿宋_GB2312"/>
                <w:color w:val="auto"/>
                <w:sz w:val="24"/>
                <w:highlight w:val="none"/>
              </w:rPr>
            </w:pPr>
          </w:p>
        </w:tc>
        <w:tc>
          <w:tcPr>
            <w:tcW w:w="553" w:type="dxa"/>
            <w:noWrap w:val="0"/>
            <w:vAlign w:val="top"/>
          </w:tcPr>
          <w:p w14:paraId="5F9765AE">
            <w:pPr>
              <w:spacing w:line="360" w:lineRule="auto"/>
              <w:rPr>
                <w:rFonts w:ascii="仿宋_GB2312" w:hAnsi="仿宋_GB2312" w:eastAsia="仿宋_GB2312" w:cs="仿宋_GB2312"/>
                <w:color w:val="auto"/>
                <w:sz w:val="24"/>
                <w:highlight w:val="none"/>
              </w:rPr>
            </w:pPr>
          </w:p>
        </w:tc>
        <w:tc>
          <w:tcPr>
            <w:tcW w:w="553" w:type="dxa"/>
            <w:noWrap w:val="0"/>
            <w:vAlign w:val="top"/>
          </w:tcPr>
          <w:p w14:paraId="6E186873">
            <w:pPr>
              <w:spacing w:line="360" w:lineRule="auto"/>
              <w:rPr>
                <w:rFonts w:ascii="仿宋_GB2312" w:hAnsi="仿宋_GB2312" w:eastAsia="仿宋_GB2312" w:cs="仿宋_GB2312"/>
                <w:color w:val="auto"/>
                <w:sz w:val="24"/>
                <w:highlight w:val="none"/>
              </w:rPr>
            </w:pPr>
          </w:p>
        </w:tc>
        <w:tc>
          <w:tcPr>
            <w:tcW w:w="553" w:type="dxa"/>
            <w:noWrap w:val="0"/>
            <w:vAlign w:val="top"/>
          </w:tcPr>
          <w:p w14:paraId="76507222">
            <w:pPr>
              <w:spacing w:line="360" w:lineRule="auto"/>
              <w:rPr>
                <w:rFonts w:ascii="仿宋_GB2312" w:hAnsi="仿宋_GB2312" w:eastAsia="仿宋_GB2312" w:cs="仿宋_GB2312"/>
                <w:color w:val="auto"/>
                <w:sz w:val="24"/>
                <w:highlight w:val="none"/>
              </w:rPr>
            </w:pPr>
          </w:p>
        </w:tc>
        <w:tc>
          <w:tcPr>
            <w:tcW w:w="553" w:type="dxa"/>
            <w:noWrap w:val="0"/>
            <w:vAlign w:val="top"/>
          </w:tcPr>
          <w:p w14:paraId="3909506C">
            <w:pPr>
              <w:spacing w:line="360" w:lineRule="auto"/>
              <w:rPr>
                <w:rFonts w:ascii="仿宋_GB2312" w:hAnsi="仿宋_GB2312" w:eastAsia="仿宋_GB2312" w:cs="仿宋_GB2312"/>
                <w:color w:val="auto"/>
                <w:sz w:val="24"/>
                <w:highlight w:val="none"/>
              </w:rPr>
            </w:pPr>
          </w:p>
        </w:tc>
        <w:tc>
          <w:tcPr>
            <w:tcW w:w="553" w:type="dxa"/>
            <w:noWrap w:val="0"/>
            <w:vAlign w:val="top"/>
          </w:tcPr>
          <w:p w14:paraId="726561EF">
            <w:pPr>
              <w:spacing w:line="360" w:lineRule="auto"/>
              <w:rPr>
                <w:rFonts w:ascii="仿宋_GB2312" w:hAnsi="仿宋_GB2312" w:eastAsia="仿宋_GB2312" w:cs="仿宋_GB2312"/>
                <w:color w:val="auto"/>
                <w:sz w:val="24"/>
                <w:highlight w:val="none"/>
              </w:rPr>
            </w:pPr>
          </w:p>
        </w:tc>
        <w:tc>
          <w:tcPr>
            <w:tcW w:w="553" w:type="dxa"/>
            <w:noWrap w:val="0"/>
            <w:vAlign w:val="top"/>
          </w:tcPr>
          <w:p w14:paraId="61340B6D">
            <w:pPr>
              <w:spacing w:line="360" w:lineRule="auto"/>
              <w:rPr>
                <w:rFonts w:ascii="仿宋_GB2312" w:hAnsi="仿宋_GB2312" w:eastAsia="仿宋_GB2312" w:cs="仿宋_GB2312"/>
                <w:color w:val="auto"/>
                <w:sz w:val="24"/>
                <w:highlight w:val="none"/>
              </w:rPr>
            </w:pPr>
          </w:p>
        </w:tc>
      </w:tr>
      <w:tr w14:paraId="32DD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447C6A0">
            <w:pPr>
              <w:spacing w:line="360" w:lineRule="auto"/>
              <w:rPr>
                <w:rFonts w:ascii="仿宋_GB2312" w:hAnsi="仿宋_GB2312" w:eastAsia="仿宋_GB2312" w:cs="仿宋_GB2312"/>
                <w:color w:val="auto"/>
                <w:sz w:val="24"/>
                <w:highlight w:val="none"/>
              </w:rPr>
            </w:pPr>
          </w:p>
        </w:tc>
        <w:tc>
          <w:tcPr>
            <w:tcW w:w="552" w:type="dxa"/>
            <w:noWrap w:val="0"/>
            <w:vAlign w:val="top"/>
          </w:tcPr>
          <w:p w14:paraId="717A64EF">
            <w:pPr>
              <w:spacing w:line="360" w:lineRule="auto"/>
              <w:rPr>
                <w:rFonts w:ascii="仿宋_GB2312" w:hAnsi="仿宋_GB2312" w:eastAsia="仿宋_GB2312" w:cs="仿宋_GB2312"/>
                <w:color w:val="auto"/>
                <w:sz w:val="24"/>
                <w:highlight w:val="none"/>
              </w:rPr>
            </w:pPr>
          </w:p>
        </w:tc>
        <w:tc>
          <w:tcPr>
            <w:tcW w:w="552" w:type="dxa"/>
            <w:noWrap w:val="0"/>
            <w:vAlign w:val="top"/>
          </w:tcPr>
          <w:p w14:paraId="1AB067B2">
            <w:pPr>
              <w:spacing w:line="360" w:lineRule="auto"/>
              <w:rPr>
                <w:rFonts w:ascii="仿宋_GB2312" w:hAnsi="仿宋_GB2312" w:eastAsia="仿宋_GB2312" w:cs="仿宋_GB2312"/>
                <w:color w:val="auto"/>
                <w:sz w:val="24"/>
                <w:highlight w:val="none"/>
              </w:rPr>
            </w:pPr>
          </w:p>
        </w:tc>
        <w:tc>
          <w:tcPr>
            <w:tcW w:w="552" w:type="dxa"/>
            <w:noWrap w:val="0"/>
            <w:vAlign w:val="top"/>
          </w:tcPr>
          <w:p w14:paraId="1E483DD2">
            <w:pPr>
              <w:spacing w:line="360" w:lineRule="auto"/>
              <w:rPr>
                <w:rFonts w:ascii="仿宋_GB2312" w:hAnsi="仿宋_GB2312" w:eastAsia="仿宋_GB2312" w:cs="仿宋_GB2312"/>
                <w:color w:val="auto"/>
                <w:sz w:val="24"/>
                <w:highlight w:val="none"/>
              </w:rPr>
            </w:pPr>
          </w:p>
        </w:tc>
        <w:tc>
          <w:tcPr>
            <w:tcW w:w="552" w:type="dxa"/>
            <w:noWrap w:val="0"/>
            <w:vAlign w:val="top"/>
          </w:tcPr>
          <w:p w14:paraId="57889AE4">
            <w:pPr>
              <w:spacing w:line="360" w:lineRule="auto"/>
              <w:rPr>
                <w:rFonts w:ascii="仿宋_GB2312" w:hAnsi="仿宋_GB2312" w:eastAsia="仿宋_GB2312" w:cs="仿宋_GB2312"/>
                <w:color w:val="auto"/>
                <w:sz w:val="24"/>
                <w:highlight w:val="none"/>
              </w:rPr>
            </w:pPr>
          </w:p>
        </w:tc>
        <w:tc>
          <w:tcPr>
            <w:tcW w:w="552" w:type="dxa"/>
            <w:noWrap w:val="0"/>
            <w:vAlign w:val="top"/>
          </w:tcPr>
          <w:p w14:paraId="374930C9">
            <w:pPr>
              <w:spacing w:line="360" w:lineRule="auto"/>
              <w:rPr>
                <w:rFonts w:ascii="仿宋_GB2312" w:hAnsi="仿宋_GB2312" w:eastAsia="仿宋_GB2312" w:cs="仿宋_GB2312"/>
                <w:color w:val="auto"/>
                <w:sz w:val="24"/>
                <w:highlight w:val="none"/>
              </w:rPr>
            </w:pPr>
          </w:p>
        </w:tc>
        <w:tc>
          <w:tcPr>
            <w:tcW w:w="552" w:type="dxa"/>
            <w:noWrap w:val="0"/>
            <w:vAlign w:val="top"/>
          </w:tcPr>
          <w:p w14:paraId="0EBD2A82">
            <w:pPr>
              <w:spacing w:line="360" w:lineRule="auto"/>
              <w:rPr>
                <w:rFonts w:ascii="仿宋_GB2312" w:hAnsi="仿宋_GB2312" w:eastAsia="仿宋_GB2312" w:cs="仿宋_GB2312"/>
                <w:color w:val="auto"/>
                <w:sz w:val="24"/>
                <w:highlight w:val="none"/>
              </w:rPr>
            </w:pPr>
          </w:p>
        </w:tc>
        <w:tc>
          <w:tcPr>
            <w:tcW w:w="553" w:type="dxa"/>
            <w:noWrap w:val="0"/>
            <w:vAlign w:val="top"/>
          </w:tcPr>
          <w:p w14:paraId="103D4FDA">
            <w:pPr>
              <w:spacing w:line="360" w:lineRule="auto"/>
              <w:rPr>
                <w:rFonts w:ascii="仿宋_GB2312" w:hAnsi="仿宋_GB2312" w:eastAsia="仿宋_GB2312" w:cs="仿宋_GB2312"/>
                <w:color w:val="auto"/>
                <w:sz w:val="24"/>
                <w:highlight w:val="none"/>
              </w:rPr>
            </w:pPr>
          </w:p>
        </w:tc>
        <w:tc>
          <w:tcPr>
            <w:tcW w:w="553" w:type="dxa"/>
            <w:noWrap w:val="0"/>
            <w:vAlign w:val="top"/>
          </w:tcPr>
          <w:p w14:paraId="4F0B9240">
            <w:pPr>
              <w:spacing w:line="360" w:lineRule="auto"/>
              <w:rPr>
                <w:rFonts w:ascii="仿宋_GB2312" w:hAnsi="仿宋_GB2312" w:eastAsia="仿宋_GB2312" w:cs="仿宋_GB2312"/>
                <w:color w:val="auto"/>
                <w:sz w:val="24"/>
                <w:highlight w:val="none"/>
              </w:rPr>
            </w:pPr>
          </w:p>
        </w:tc>
        <w:tc>
          <w:tcPr>
            <w:tcW w:w="553" w:type="dxa"/>
            <w:noWrap w:val="0"/>
            <w:vAlign w:val="top"/>
          </w:tcPr>
          <w:p w14:paraId="5D3BBEB3">
            <w:pPr>
              <w:spacing w:line="360" w:lineRule="auto"/>
              <w:rPr>
                <w:rFonts w:ascii="仿宋_GB2312" w:hAnsi="仿宋_GB2312" w:eastAsia="仿宋_GB2312" w:cs="仿宋_GB2312"/>
                <w:color w:val="auto"/>
                <w:sz w:val="24"/>
                <w:highlight w:val="none"/>
              </w:rPr>
            </w:pPr>
          </w:p>
        </w:tc>
        <w:tc>
          <w:tcPr>
            <w:tcW w:w="553" w:type="dxa"/>
            <w:noWrap w:val="0"/>
            <w:vAlign w:val="top"/>
          </w:tcPr>
          <w:p w14:paraId="74B2B41A">
            <w:pPr>
              <w:spacing w:line="360" w:lineRule="auto"/>
              <w:rPr>
                <w:rFonts w:ascii="仿宋_GB2312" w:hAnsi="仿宋_GB2312" w:eastAsia="仿宋_GB2312" w:cs="仿宋_GB2312"/>
                <w:color w:val="auto"/>
                <w:sz w:val="24"/>
                <w:highlight w:val="none"/>
              </w:rPr>
            </w:pPr>
          </w:p>
        </w:tc>
        <w:tc>
          <w:tcPr>
            <w:tcW w:w="553" w:type="dxa"/>
            <w:noWrap w:val="0"/>
            <w:vAlign w:val="top"/>
          </w:tcPr>
          <w:p w14:paraId="06F923C0">
            <w:pPr>
              <w:spacing w:line="360" w:lineRule="auto"/>
              <w:rPr>
                <w:rFonts w:ascii="仿宋_GB2312" w:hAnsi="仿宋_GB2312" w:eastAsia="仿宋_GB2312" w:cs="仿宋_GB2312"/>
                <w:color w:val="auto"/>
                <w:sz w:val="24"/>
                <w:highlight w:val="none"/>
              </w:rPr>
            </w:pPr>
          </w:p>
        </w:tc>
        <w:tc>
          <w:tcPr>
            <w:tcW w:w="553" w:type="dxa"/>
            <w:noWrap w:val="0"/>
            <w:vAlign w:val="top"/>
          </w:tcPr>
          <w:p w14:paraId="45AA17C9">
            <w:pPr>
              <w:spacing w:line="360" w:lineRule="auto"/>
              <w:rPr>
                <w:rFonts w:ascii="仿宋_GB2312" w:hAnsi="仿宋_GB2312" w:eastAsia="仿宋_GB2312" w:cs="仿宋_GB2312"/>
                <w:color w:val="auto"/>
                <w:sz w:val="24"/>
                <w:highlight w:val="none"/>
              </w:rPr>
            </w:pPr>
          </w:p>
        </w:tc>
        <w:tc>
          <w:tcPr>
            <w:tcW w:w="553" w:type="dxa"/>
            <w:noWrap w:val="0"/>
            <w:vAlign w:val="top"/>
          </w:tcPr>
          <w:p w14:paraId="23A0CFF8">
            <w:pPr>
              <w:spacing w:line="360" w:lineRule="auto"/>
              <w:rPr>
                <w:rFonts w:ascii="仿宋_GB2312" w:hAnsi="仿宋_GB2312" w:eastAsia="仿宋_GB2312" w:cs="仿宋_GB2312"/>
                <w:color w:val="auto"/>
                <w:sz w:val="24"/>
                <w:highlight w:val="none"/>
              </w:rPr>
            </w:pPr>
          </w:p>
        </w:tc>
        <w:tc>
          <w:tcPr>
            <w:tcW w:w="553" w:type="dxa"/>
            <w:noWrap w:val="0"/>
            <w:vAlign w:val="top"/>
          </w:tcPr>
          <w:p w14:paraId="7994795C">
            <w:pPr>
              <w:spacing w:line="360" w:lineRule="auto"/>
              <w:rPr>
                <w:rFonts w:ascii="仿宋_GB2312" w:hAnsi="仿宋_GB2312" w:eastAsia="仿宋_GB2312" w:cs="仿宋_GB2312"/>
                <w:color w:val="auto"/>
                <w:sz w:val="24"/>
                <w:highlight w:val="none"/>
              </w:rPr>
            </w:pPr>
          </w:p>
        </w:tc>
        <w:tc>
          <w:tcPr>
            <w:tcW w:w="553" w:type="dxa"/>
            <w:noWrap w:val="0"/>
            <w:vAlign w:val="top"/>
          </w:tcPr>
          <w:p w14:paraId="455F7FD9">
            <w:pPr>
              <w:spacing w:line="360" w:lineRule="auto"/>
              <w:rPr>
                <w:rFonts w:ascii="仿宋_GB2312" w:hAnsi="仿宋_GB2312" w:eastAsia="仿宋_GB2312" w:cs="仿宋_GB2312"/>
                <w:color w:val="auto"/>
                <w:sz w:val="24"/>
                <w:highlight w:val="none"/>
              </w:rPr>
            </w:pPr>
          </w:p>
        </w:tc>
        <w:tc>
          <w:tcPr>
            <w:tcW w:w="553" w:type="dxa"/>
            <w:noWrap w:val="0"/>
            <w:vAlign w:val="top"/>
          </w:tcPr>
          <w:p w14:paraId="7C2C0680">
            <w:pPr>
              <w:spacing w:line="360" w:lineRule="auto"/>
              <w:rPr>
                <w:rFonts w:ascii="仿宋_GB2312" w:hAnsi="仿宋_GB2312" w:eastAsia="仿宋_GB2312" w:cs="仿宋_GB2312"/>
                <w:color w:val="auto"/>
                <w:sz w:val="24"/>
                <w:highlight w:val="none"/>
              </w:rPr>
            </w:pPr>
          </w:p>
        </w:tc>
      </w:tr>
    </w:tbl>
    <w:p w14:paraId="2C1418A9">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63CA3BA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828B8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4CB909">
      <w:pPr>
        <w:spacing w:line="360" w:lineRule="auto"/>
        <w:jc w:val="both"/>
        <w:rPr>
          <w:rFonts w:hint="eastAsia" w:ascii="仿宋_GB2312" w:hAnsi="仿宋_GB2312" w:eastAsia="仿宋_GB2312" w:cs="仿宋_GB2312"/>
          <w:b/>
          <w:bCs/>
          <w:color w:val="auto"/>
          <w:sz w:val="32"/>
          <w:szCs w:val="32"/>
          <w:highlight w:val="none"/>
          <w:lang w:eastAsia="zh-CN"/>
        </w:rPr>
      </w:pPr>
    </w:p>
    <w:p w14:paraId="03BD9E0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A206E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329C01D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DE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52BA790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2ECAAA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65F25D3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04D8CA1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5E7F32B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522CD98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DDF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7E04C9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904E72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25735F1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0991F94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624284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1C374EC6">
            <w:pPr>
              <w:autoSpaceDE w:val="0"/>
              <w:autoSpaceDN w:val="0"/>
              <w:spacing w:line="360" w:lineRule="auto"/>
              <w:jc w:val="center"/>
              <w:rPr>
                <w:rFonts w:ascii="仿宋_GB2312" w:hAnsi="仿宋_GB2312" w:eastAsia="仿宋_GB2312" w:cs="仿宋_GB2312"/>
                <w:color w:val="auto"/>
                <w:sz w:val="24"/>
                <w:highlight w:val="none"/>
              </w:rPr>
            </w:pPr>
          </w:p>
        </w:tc>
      </w:tr>
      <w:tr w14:paraId="60F9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01AF13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30DEE42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2B5FD92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65C76EB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497086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52AB64B1">
            <w:pPr>
              <w:autoSpaceDE w:val="0"/>
              <w:autoSpaceDN w:val="0"/>
              <w:spacing w:line="360" w:lineRule="auto"/>
              <w:jc w:val="center"/>
              <w:rPr>
                <w:rFonts w:ascii="仿宋_GB2312" w:hAnsi="仿宋_GB2312" w:eastAsia="仿宋_GB2312" w:cs="仿宋_GB2312"/>
                <w:color w:val="auto"/>
                <w:sz w:val="24"/>
                <w:highlight w:val="none"/>
              </w:rPr>
            </w:pPr>
          </w:p>
        </w:tc>
      </w:tr>
      <w:tr w14:paraId="6F09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A9BE70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563ED99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34B5159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1761495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6D08F25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10F2E0BC">
            <w:pPr>
              <w:autoSpaceDE w:val="0"/>
              <w:autoSpaceDN w:val="0"/>
              <w:spacing w:line="360" w:lineRule="auto"/>
              <w:jc w:val="center"/>
              <w:rPr>
                <w:rFonts w:ascii="仿宋_GB2312" w:hAnsi="仿宋_GB2312" w:eastAsia="仿宋_GB2312" w:cs="仿宋_GB2312"/>
                <w:color w:val="auto"/>
                <w:sz w:val="24"/>
                <w:highlight w:val="none"/>
              </w:rPr>
            </w:pPr>
          </w:p>
        </w:tc>
      </w:tr>
    </w:tbl>
    <w:p w14:paraId="3E5EE84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066305B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9B925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27364F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8765F9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10254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87C67E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66FD1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F1280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58BA7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AC35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E1E86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29F37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6AAE5C1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DB59D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959614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EC2B85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DBBCEC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0C30A6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A5E8F2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4FA40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FB77F6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5F70A9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DCB4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93D7C5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77E4A5C">
            <w:pPr>
              <w:autoSpaceDE w:val="0"/>
              <w:autoSpaceDN w:val="0"/>
              <w:spacing w:line="240" w:lineRule="exact"/>
              <w:rPr>
                <w:rFonts w:ascii="仿宋_GB2312" w:hAnsi="仿宋_GB2312" w:eastAsia="仿宋_GB2312" w:cs="仿宋_GB2312"/>
                <w:color w:val="auto"/>
                <w:sz w:val="24"/>
                <w:highlight w:val="none"/>
              </w:rPr>
            </w:pPr>
          </w:p>
        </w:tc>
      </w:tr>
      <w:tr w14:paraId="395159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6DE7E3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7D594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73DF00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11C48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2B93FD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01BFC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94299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AC082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9540F1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9272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38ABC67">
            <w:pPr>
              <w:autoSpaceDE w:val="0"/>
              <w:autoSpaceDN w:val="0"/>
              <w:spacing w:line="240" w:lineRule="exact"/>
              <w:rPr>
                <w:rFonts w:ascii="仿宋_GB2312" w:hAnsi="仿宋_GB2312" w:eastAsia="仿宋_GB2312" w:cs="仿宋_GB2312"/>
                <w:color w:val="auto"/>
                <w:sz w:val="24"/>
                <w:highlight w:val="none"/>
              </w:rPr>
            </w:pPr>
          </w:p>
        </w:tc>
      </w:tr>
      <w:tr w14:paraId="5E84680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B0D6AF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8972E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81E258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74617E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43083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47F23D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DE1A5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FB3CA7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541AE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D9A032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2741E00">
            <w:pPr>
              <w:autoSpaceDE w:val="0"/>
              <w:autoSpaceDN w:val="0"/>
              <w:spacing w:line="240" w:lineRule="exact"/>
              <w:rPr>
                <w:rFonts w:ascii="仿宋_GB2312" w:hAnsi="仿宋_GB2312" w:eastAsia="仿宋_GB2312" w:cs="仿宋_GB2312"/>
                <w:color w:val="auto"/>
                <w:sz w:val="24"/>
                <w:highlight w:val="none"/>
              </w:rPr>
            </w:pPr>
          </w:p>
        </w:tc>
      </w:tr>
    </w:tbl>
    <w:p w14:paraId="5A6CF607">
      <w:pPr>
        <w:autoSpaceDE w:val="0"/>
        <w:autoSpaceDN w:val="0"/>
        <w:spacing w:line="360" w:lineRule="auto"/>
        <w:rPr>
          <w:rFonts w:ascii="仿宋_GB2312" w:hAnsi="仿宋_GB2312" w:eastAsia="仿宋_GB2312" w:cs="仿宋_GB2312"/>
          <w:color w:val="auto"/>
          <w:kern w:val="0"/>
          <w:sz w:val="24"/>
          <w:highlight w:val="none"/>
        </w:rPr>
      </w:pPr>
    </w:p>
    <w:p w14:paraId="197D877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58D73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39900E">
      <w:pPr>
        <w:spacing w:line="360" w:lineRule="auto"/>
        <w:rPr>
          <w:rFonts w:hint="eastAsia" w:ascii="仿宋_GB2312" w:hAnsi="仿宋_GB2312" w:eastAsia="仿宋_GB2312" w:cs="仿宋_GB2312"/>
          <w:color w:val="auto"/>
          <w:kern w:val="0"/>
          <w:sz w:val="24"/>
          <w:highlight w:val="none"/>
        </w:rPr>
      </w:pPr>
    </w:p>
    <w:p w14:paraId="4EE65836">
      <w:pPr>
        <w:spacing w:line="360" w:lineRule="auto"/>
        <w:rPr>
          <w:rFonts w:hint="eastAsia" w:ascii="仿宋_GB2312" w:hAnsi="仿宋_GB2312" w:eastAsia="仿宋_GB2312" w:cs="仿宋_GB2312"/>
          <w:b/>
          <w:color w:val="auto"/>
          <w:sz w:val="30"/>
          <w:szCs w:val="30"/>
          <w:highlight w:val="none"/>
          <w:lang w:eastAsia="zh-CN"/>
        </w:rPr>
      </w:pPr>
    </w:p>
    <w:p w14:paraId="2AF2220A">
      <w:pPr>
        <w:spacing w:line="360" w:lineRule="auto"/>
        <w:rPr>
          <w:rFonts w:hint="eastAsia" w:ascii="仿宋_GB2312" w:hAnsi="仿宋_GB2312" w:eastAsia="仿宋_GB2312" w:cs="仿宋_GB2312"/>
          <w:b/>
          <w:color w:val="auto"/>
          <w:sz w:val="30"/>
          <w:szCs w:val="30"/>
          <w:highlight w:val="none"/>
          <w:lang w:eastAsia="zh-CN"/>
        </w:rPr>
      </w:pPr>
    </w:p>
    <w:p w14:paraId="53B57542">
      <w:pPr>
        <w:spacing w:line="360" w:lineRule="auto"/>
        <w:rPr>
          <w:rFonts w:hint="eastAsia" w:ascii="仿宋_GB2312" w:hAnsi="仿宋_GB2312" w:eastAsia="仿宋_GB2312" w:cs="仿宋_GB2312"/>
          <w:b/>
          <w:color w:val="auto"/>
          <w:sz w:val="30"/>
          <w:szCs w:val="30"/>
          <w:highlight w:val="none"/>
          <w:lang w:eastAsia="zh-CN"/>
        </w:rPr>
      </w:pPr>
    </w:p>
    <w:p w14:paraId="5FF91B43">
      <w:pPr>
        <w:spacing w:line="360" w:lineRule="auto"/>
        <w:rPr>
          <w:rFonts w:hint="eastAsia" w:ascii="仿宋_GB2312" w:hAnsi="仿宋_GB2312" w:eastAsia="仿宋_GB2312" w:cs="仿宋_GB2312"/>
          <w:b/>
          <w:color w:val="auto"/>
          <w:sz w:val="30"/>
          <w:szCs w:val="30"/>
          <w:highlight w:val="none"/>
          <w:lang w:eastAsia="zh-CN"/>
        </w:rPr>
      </w:pPr>
    </w:p>
    <w:p w14:paraId="1A556FFB">
      <w:pPr>
        <w:pStyle w:val="22"/>
        <w:rPr>
          <w:rFonts w:hint="eastAsia" w:ascii="仿宋_GB2312" w:hAnsi="仿宋_GB2312" w:eastAsia="仿宋_GB2312" w:cs="仿宋_GB2312"/>
          <w:b/>
          <w:color w:val="auto"/>
          <w:sz w:val="30"/>
          <w:szCs w:val="30"/>
          <w:highlight w:val="none"/>
          <w:lang w:eastAsia="zh-CN"/>
        </w:rPr>
      </w:pPr>
    </w:p>
    <w:p w14:paraId="7C756450">
      <w:pPr>
        <w:pStyle w:val="23"/>
        <w:rPr>
          <w:rFonts w:hint="eastAsia" w:ascii="仿宋_GB2312" w:hAnsi="仿宋_GB2312" w:eastAsia="仿宋_GB2312" w:cs="仿宋_GB2312"/>
          <w:b/>
          <w:color w:val="auto"/>
          <w:sz w:val="30"/>
          <w:szCs w:val="30"/>
          <w:highlight w:val="none"/>
          <w:lang w:eastAsia="zh-CN"/>
        </w:rPr>
      </w:pPr>
    </w:p>
    <w:p w14:paraId="6254EE17">
      <w:pPr>
        <w:rPr>
          <w:rFonts w:hint="eastAsia"/>
          <w:color w:val="auto"/>
          <w:highlight w:val="none"/>
          <w:lang w:eastAsia="zh-CN"/>
        </w:rPr>
      </w:pPr>
    </w:p>
    <w:p w14:paraId="73B947D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、供应商售后服务能力证明材料</w:t>
      </w:r>
    </w:p>
    <w:p w14:paraId="5BD436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0BD27DC6">
      <w:pPr>
        <w:spacing w:line="336" w:lineRule="auto"/>
        <w:ind w:firstLine="3600" w:firstLineChars="1500"/>
        <w:rPr>
          <w:rFonts w:hint="eastAsia" w:ascii="仿宋" w:hAnsi="仿宋" w:eastAsia="仿宋" w:cs="仿宋"/>
          <w:color w:val="auto"/>
          <w:sz w:val="24"/>
          <w:highlight w:val="none"/>
        </w:rPr>
      </w:pPr>
    </w:p>
    <w:p w14:paraId="3EA9C0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C9E135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2F9CFE">
      <w:pPr>
        <w:pStyle w:val="22"/>
        <w:rPr>
          <w:color w:val="auto"/>
          <w:highlight w:val="none"/>
        </w:rPr>
      </w:pPr>
    </w:p>
    <w:p w14:paraId="754203D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F5A2F1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B227BA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5"/>
        <w:tblW w:w="9058" w:type="dxa"/>
        <w:tblInd w:w="0" w:type="dxa"/>
        <w:tblLayout w:type="fixed"/>
        <w:tblCellMar>
          <w:top w:w="0" w:type="dxa"/>
          <w:left w:w="108" w:type="dxa"/>
          <w:bottom w:w="0" w:type="dxa"/>
          <w:right w:w="108" w:type="dxa"/>
        </w:tblCellMar>
      </w:tblPr>
      <w:tblGrid>
        <w:gridCol w:w="2132"/>
        <w:gridCol w:w="1331"/>
        <w:gridCol w:w="1303"/>
        <w:gridCol w:w="4292"/>
      </w:tblGrid>
      <w:tr w14:paraId="05BC908D">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082A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5B5AAECF">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43C94B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noWrap w:val="0"/>
            <w:vAlign w:val="center"/>
          </w:tcPr>
          <w:p w14:paraId="1C975F3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14:paraId="0AD089F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B58FD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FBA48EA">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9641103">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noWrap w:val="0"/>
            <w:vAlign w:val="center"/>
          </w:tcPr>
          <w:p w14:paraId="0865827F">
            <w:pPr>
              <w:autoSpaceDE w:val="0"/>
              <w:autoSpaceDN w:val="0"/>
              <w:spacing w:line="360" w:lineRule="auto"/>
              <w:jc w:val="center"/>
              <w:rPr>
                <w:rFonts w:ascii="仿宋_GB2312" w:hAnsi="仿宋_GB2312" w:eastAsia="仿宋_GB2312" w:cs="仿宋_GB2312"/>
                <w:color w:val="auto"/>
                <w:sz w:val="24"/>
                <w:highlight w:val="none"/>
              </w:rPr>
            </w:pPr>
          </w:p>
        </w:tc>
      </w:tr>
      <w:tr w14:paraId="6EEA48E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F539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BFADDD7">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BF7C99A">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41867A62">
            <w:pPr>
              <w:autoSpaceDE w:val="0"/>
              <w:autoSpaceDN w:val="0"/>
              <w:spacing w:line="360" w:lineRule="auto"/>
              <w:jc w:val="center"/>
              <w:rPr>
                <w:rFonts w:ascii="仿宋_GB2312" w:hAnsi="仿宋_GB2312" w:eastAsia="仿宋_GB2312" w:cs="仿宋_GB2312"/>
                <w:color w:val="auto"/>
                <w:sz w:val="24"/>
                <w:highlight w:val="none"/>
              </w:rPr>
            </w:pPr>
          </w:p>
        </w:tc>
      </w:tr>
      <w:tr w14:paraId="3E872CDF">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52FD29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3AA67034">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0799FB0B">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350BE95E">
            <w:pPr>
              <w:autoSpaceDE w:val="0"/>
              <w:autoSpaceDN w:val="0"/>
              <w:spacing w:line="360" w:lineRule="auto"/>
              <w:jc w:val="center"/>
              <w:rPr>
                <w:rFonts w:ascii="仿宋_GB2312" w:hAnsi="仿宋_GB2312" w:eastAsia="仿宋_GB2312" w:cs="仿宋_GB2312"/>
                <w:color w:val="auto"/>
                <w:sz w:val="24"/>
                <w:highlight w:val="none"/>
              </w:rPr>
            </w:pPr>
          </w:p>
        </w:tc>
      </w:tr>
      <w:tr w14:paraId="6BB8BE4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3B3893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2D3ED898">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3999FF81">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6BFE6ED5">
            <w:pPr>
              <w:autoSpaceDE w:val="0"/>
              <w:autoSpaceDN w:val="0"/>
              <w:spacing w:line="360" w:lineRule="auto"/>
              <w:jc w:val="center"/>
              <w:rPr>
                <w:rFonts w:ascii="仿宋_GB2312" w:hAnsi="仿宋_GB2312" w:eastAsia="仿宋_GB2312" w:cs="仿宋_GB2312"/>
                <w:color w:val="auto"/>
                <w:sz w:val="24"/>
                <w:highlight w:val="none"/>
              </w:rPr>
            </w:pPr>
          </w:p>
        </w:tc>
      </w:tr>
      <w:tr w14:paraId="2276CA9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7F8596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586D419C">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0C4CC217">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4B8829AD">
            <w:pPr>
              <w:autoSpaceDE w:val="0"/>
              <w:autoSpaceDN w:val="0"/>
              <w:spacing w:line="360" w:lineRule="auto"/>
              <w:jc w:val="center"/>
              <w:rPr>
                <w:rFonts w:ascii="仿宋_GB2312" w:hAnsi="仿宋_GB2312" w:eastAsia="仿宋_GB2312" w:cs="仿宋_GB2312"/>
                <w:color w:val="auto"/>
                <w:sz w:val="24"/>
                <w:highlight w:val="none"/>
              </w:rPr>
            </w:pPr>
          </w:p>
        </w:tc>
      </w:tr>
      <w:tr w14:paraId="46E1F2D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1E5ED8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7B1F33A3">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153251DC">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2DA15E52">
            <w:pPr>
              <w:autoSpaceDE w:val="0"/>
              <w:autoSpaceDN w:val="0"/>
              <w:spacing w:line="360" w:lineRule="auto"/>
              <w:jc w:val="center"/>
              <w:rPr>
                <w:rFonts w:ascii="仿宋_GB2312" w:hAnsi="仿宋_GB2312" w:eastAsia="仿宋_GB2312" w:cs="仿宋_GB2312"/>
                <w:color w:val="auto"/>
                <w:sz w:val="24"/>
                <w:highlight w:val="none"/>
              </w:rPr>
            </w:pPr>
          </w:p>
        </w:tc>
      </w:tr>
      <w:tr w14:paraId="46274AE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6FC689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4A7CBF5C">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6FD3CA7A">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5DF53F59">
            <w:pPr>
              <w:autoSpaceDE w:val="0"/>
              <w:autoSpaceDN w:val="0"/>
              <w:spacing w:line="360" w:lineRule="auto"/>
              <w:jc w:val="center"/>
              <w:rPr>
                <w:rFonts w:ascii="仿宋_GB2312" w:hAnsi="仿宋_GB2312" w:eastAsia="仿宋_GB2312" w:cs="仿宋_GB2312"/>
                <w:color w:val="auto"/>
                <w:sz w:val="24"/>
                <w:highlight w:val="none"/>
              </w:rPr>
            </w:pPr>
          </w:p>
        </w:tc>
      </w:tr>
      <w:tr w14:paraId="4E81B13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noWrap w:val="0"/>
            <w:vAlign w:val="center"/>
          </w:tcPr>
          <w:p w14:paraId="06012E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noWrap w:val="0"/>
            <w:vAlign w:val="center"/>
          </w:tcPr>
          <w:p w14:paraId="33531929">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noWrap w:val="0"/>
            <w:vAlign w:val="center"/>
          </w:tcPr>
          <w:p w14:paraId="607B1160">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206E9184">
            <w:pPr>
              <w:autoSpaceDE w:val="0"/>
              <w:autoSpaceDN w:val="0"/>
              <w:spacing w:line="360" w:lineRule="auto"/>
              <w:jc w:val="center"/>
              <w:rPr>
                <w:rFonts w:ascii="仿宋_GB2312" w:hAnsi="仿宋_GB2312" w:eastAsia="仿宋_GB2312" w:cs="仿宋_GB2312"/>
                <w:color w:val="auto"/>
                <w:sz w:val="24"/>
                <w:highlight w:val="none"/>
              </w:rPr>
            </w:pPr>
          </w:p>
        </w:tc>
      </w:tr>
      <w:tr w14:paraId="585551D6">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7438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4FF9937">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CD41354">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noWrap w:val="0"/>
            <w:vAlign w:val="center"/>
          </w:tcPr>
          <w:p w14:paraId="6A885DC5">
            <w:pPr>
              <w:autoSpaceDE w:val="0"/>
              <w:autoSpaceDN w:val="0"/>
              <w:spacing w:line="360" w:lineRule="auto"/>
              <w:jc w:val="center"/>
              <w:rPr>
                <w:rFonts w:ascii="仿宋_GB2312" w:hAnsi="仿宋_GB2312" w:eastAsia="仿宋_GB2312" w:cs="仿宋_GB2312"/>
                <w:color w:val="auto"/>
                <w:sz w:val="24"/>
                <w:highlight w:val="none"/>
              </w:rPr>
            </w:pPr>
          </w:p>
        </w:tc>
      </w:tr>
    </w:tbl>
    <w:p w14:paraId="6D950F1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0A6A4C7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4FE7C0">
        <w:tc>
          <w:tcPr>
            <w:tcW w:w="420" w:type="dxa"/>
            <w:tcBorders>
              <w:top w:val="single" w:color="auto" w:sz="6" w:space="0"/>
              <w:left w:val="single" w:color="auto" w:sz="6" w:space="0"/>
              <w:bottom w:val="single" w:color="auto" w:sz="6" w:space="0"/>
              <w:right w:val="single" w:color="auto" w:sz="6" w:space="0"/>
            </w:tcBorders>
            <w:noWrap w:val="0"/>
            <w:vAlign w:val="center"/>
          </w:tcPr>
          <w:p w14:paraId="1FB872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161C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E9FA1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6743C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3EEA7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2893E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E797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BA382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A38F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48C36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69F93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1C929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1EAC79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86838C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C6970B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A16795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A6C6D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22C0DD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66320B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8F1AF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B0B2B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A0546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F5E664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A9E138A">
            <w:pPr>
              <w:autoSpaceDE w:val="0"/>
              <w:autoSpaceDN w:val="0"/>
              <w:spacing w:line="360" w:lineRule="auto"/>
              <w:rPr>
                <w:rFonts w:ascii="仿宋_GB2312" w:hAnsi="仿宋_GB2312" w:eastAsia="仿宋_GB2312" w:cs="仿宋_GB2312"/>
                <w:color w:val="auto"/>
                <w:sz w:val="24"/>
                <w:highlight w:val="none"/>
              </w:rPr>
            </w:pPr>
          </w:p>
        </w:tc>
      </w:tr>
      <w:tr w14:paraId="65842F9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7AD485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9B3559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27B19C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6BD5EF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78A32F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1207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7D7DBE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FD05E5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4BF0F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08ECE64">
            <w:pPr>
              <w:autoSpaceDE w:val="0"/>
              <w:autoSpaceDN w:val="0"/>
              <w:spacing w:line="360" w:lineRule="auto"/>
              <w:rPr>
                <w:rFonts w:ascii="仿宋_GB2312" w:hAnsi="仿宋_GB2312" w:eastAsia="仿宋_GB2312" w:cs="仿宋_GB2312"/>
                <w:color w:val="auto"/>
                <w:sz w:val="24"/>
                <w:highlight w:val="none"/>
              </w:rPr>
            </w:pPr>
          </w:p>
        </w:tc>
      </w:tr>
    </w:tbl>
    <w:p w14:paraId="718B63D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1A09738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536EE3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E33FB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5B4EB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6F2C25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9EFA70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3023E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17A54421">
      <w:pPr>
        <w:spacing w:line="360" w:lineRule="auto"/>
        <w:rPr>
          <w:rFonts w:ascii="仿宋_GB2312" w:hAnsi="仿宋_GB2312" w:eastAsia="仿宋_GB2312" w:cs="仿宋_GB2312"/>
          <w:color w:val="auto"/>
          <w:sz w:val="18"/>
          <w:szCs w:val="18"/>
          <w:highlight w:val="none"/>
        </w:rPr>
      </w:pPr>
    </w:p>
    <w:p w14:paraId="0037174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9F3FE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E49137">
      <w:pPr>
        <w:spacing w:line="360" w:lineRule="auto"/>
        <w:rPr>
          <w:rFonts w:ascii="仿宋_GB2312" w:hAnsi="仿宋_GB2312" w:eastAsia="仿宋_GB2312" w:cs="仿宋_GB2312"/>
          <w:b/>
          <w:bCs/>
          <w:color w:val="auto"/>
          <w:sz w:val="18"/>
          <w:szCs w:val="18"/>
          <w:highlight w:val="none"/>
        </w:rPr>
      </w:pPr>
    </w:p>
    <w:p w14:paraId="3B407C5C">
      <w:pPr>
        <w:spacing w:line="360" w:lineRule="auto"/>
        <w:rPr>
          <w:rFonts w:ascii="仿宋_GB2312" w:hAnsi="仿宋_GB2312" w:eastAsia="仿宋_GB2312" w:cs="仿宋_GB2312"/>
          <w:b/>
          <w:bCs/>
          <w:color w:val="auto"/>
          <w:sz w:val="32"/>
          <w:szCs w:val="32"/>
          <w:highlight w:val="none"/>
        </w:rPr>
      </w:pPr>
    </w:p>
    <w:p w14:paraId="620DFD85">
      <w:pPr>
        <w:spacing w:line="360" w:lineRule="auto"/>
        <w:rPr>
          <w:rFonts w:hint="eastAsia" w:ascii="仿宋_GB2312" w:hAnsi="仿宋_GB2312" w:eastAsia="仿宋_GB2312" w:cs="仿宋_GB2312"/>
          <w:b/>
          <w:bCs/>
          <w:color w:val="auto"/>
          <w:sz w:val="32"/>
          <w:szCs w:val="32"/>
          <w:highlight w:val="none"/>
          <w:lang w:eastAsia="zh-CN"/>
        </w:rPr>
      </w:pPr>
    </w:p>
    <w:p w14:paraId="2D06369D">
      <w:pPr>
        <w:spacing w:line="360" w:lineRule="auto"/>
        <w:rPr>
          <w:rFonts w:hint="eastAsia" w:ascii="仿宋_GB2312" w:hAnsi="仿宋_GB2312" w:eastAsia="仿宋_GB2312" w:cs="仿宋_GB2312"/>
          <w:b/>
          <w:bCs/>
          <w:color w:val="auto"/>
          <w:sz w:val="32"/>
          <w:szCs w:val="32"/>
          <w:highlight w:val="none"/>
          <w:lang w:eastAsia="zh-CN"/>
        </w:rPr>
      </w:pPr>
    </w:p>
    <w:p w14:paraId="6257124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BD4A7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6F702F33">
      <w:pPr>
        <w:snapToGrid w:val="0"/>
        <w:spacing w:line="360" w:lineRule="auto"/>
        <w:ind w:right="960"/>
        <w:jc w:val="right"/>
        <w:rPr>
          <w:rFonts w:ascii="仿宋_GB2312" w:hAnsi="仿宋_GB2312" w:eastAsia="仿宋_GB2312" w:cs="仿宋_GB2312"/>
          <w:color w:val="auto"/>
          <w:kern w:val="0"/>
          <w:sz w:val="24"/>
          <w:highlight w:val="none"/>
          <w:lang w:val="zh-CN"/>
        </w:rPr>
      </w:pPr>
    </w:p>
    <w:p w14:paraId="34D5F33E">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892A3">
      <w:pPr>
        <w:snapToGrid w:val="0"/>
        <w:spacing w:line="360" w:lineRule="auto"/>
        <w:ind w:right="960"/>
        <w:jc w:val="right"/>
        <w:rPr>
          <w:rFonts w:ascii="仿宋_GB2312" w:hAnsi="仿宋_GB2312" w:eastAsia="仿宋_GB2312" w:cs="仿宋_GB2312"/>
          <w:color w:val="auto"/>
          <w:kern w:val="0"/>
          <w:sz w:val="24"/>
          <w:highlight w:val="none"/>
          <w:lang w:val="zh-CN"/>
        </w:rPr>
      </w:pPr>
    </w:p>
    <w:p w14:paraId="7A155B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F42D68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156E75">
      <w:pPr>
        <w:spacing w:line="360" w:lineRule="auto"/>
        <w:rPr>
          <w:rFonts w:ascii="仿宋_GB2312" w:hAnsi="仿宋_GB2312" w:eastAsia="仿宋_GB2312" w:cs="仿宋_GB2312"/>
          <w:b/>
          <w:bCs/>
          <w:color w:val="auto"/>
          <w:sz w:val="32"/>
          <w:szCs w:val="32"/>
          <w:highlight w:val="none"/>
        </w:rPr>
      </w:pPr>
    </w:p>
    <w:p w14:paraId="5FBFD89B">
      <w:pPr>
        <w:spacing w:line="360" w:lineRule="auto"/>
        <w:rPr>
          <w:rFonts w:ascii="仿宋_GB2312" w:hAnsi="仿宋_GB2312" w:eastAsia="仿宋_GB2312" w:cs="仿宋_GB2312"/>
          <w:b/>
          <w:bCs/>
          <w:color w:val="auto"/>
          <w:sz w:val="32"/>
          <w:szCs w:val="32"/>
          <w:highlight w:val="none"/>
        </w:rPr>
      </w:pPr>
    </w:p>
    <w:p w14:paraId="163111A7">
      <w:pPr>
        <w:spacing w:line="360" w:lineRule="auto"/>
        <w:rPr>
          <w:rFonts w:ascii="仿宋_GB2312" w:hAnsi="仿宋_GB2312" w:eastAsia="仿宋_GB2312" w:cs="仿宋_GB2312"/>
          <w:b/>
          <w:bCs/>
          <w:color w:val="auto"/>
          <w:sz w:val="32"/>
          <w:szCs w:val="32"/>
          <w:highlight w:val="none"/>
        </w:rPr>
      </w:pPr>
    </w:p>
    <w:p w14:paraId="5CFB5EF6">
      <w:pPr>
        <w:spacing w:line="360" w:lineRule="auto"/>
        <w:rPr>
          <w:rFonts w:ascii="仿宋_GB2312" w:hAnsi="仿宋_GB2312" w:eastAsia="仿宋_GB2312" w:cs="仿宋_GB2312"/>
          <w:b/>
          <w:bCs/>
          <w:color w:val="auto"/>
          <w:sz w:val="32"/>
          <w:szCs w:val="32"/>
          <w:highlight w:val="none"/>
        </w:rPr>
      </w:pPr>
    </w:p>
    <w:p w14:paraId="1103F5C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5FCEE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067F247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622F8D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6E12766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9F68D2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013D52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FE6B14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90A0DF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7BF160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0FD0EB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01B72F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5906A3D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641177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779FE0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553A59E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724733B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626A43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4F8E6238">
            <w:pPr>
              <w:suppressAutoHyphens/>
              <w:autoSpaceDE w:val="0"/>
              <w:autoSpaceDN w:val="0"/>
              <w:spacing w:line="360" w:lineRule="auto"/>
              <w:rPr>
                <w:rFonts w:ascii="仿宋_GB2312" w:hAnsi="仿宋_GB2312" w:eastAsia="仿宋_GB2312" w:cs="仿宋_GB2312"/>
                <w:color w:val="auto"/>
                <w:sz w:val="24"/>
                <w:highlight w:val="none"/>
              </w:rPr>
            </w:pPr>
          </w:p>
        </w:tc>
      </w:tr>
      <w:tr w14:paraId="169068C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71C5787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D0A3A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614F2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342CDC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CED5BE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225654D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93EEBEF">
            <w:pPr>
              <w:suppressAutoHyphens/>
              <w:autoSpaceDE w:val="0"/>
              <w:autoSpaceDN w:val="0"/>
              <w:spacing w:line="360" w:lineRule="auto"/>
              <w:rPr>
                <w:rFonts w:ascii="仿宋_GB2312" w:hAnsi="仿宋_GB2312" w:eastAsia="仿宋_GB2312" w:cs="仿宋_GB2312"/>
                <w:color w:val="auto"/>
                <w:sz w:val="24"/>
                <w:highlight w:val="none"/>
              </w:rPr>
            </w:pPr>
          </w:p>
        </w:tc>
      </w:tr>
    </w:tbl>
    <w:p w14:paraId="5C67CCF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D240BA9">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14:paraId="3D455479">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14:paraId="74DA135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14:paraId="1944FF1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14:paraId="23AEBBE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14:paraId="37D3194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85545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72BFE202">
      <w:pPr>
        <w:spacing w:line="336" w:lineRule="auto"/>
        <w:ind w:firstLine="3600" w:firstLineChars="1500"/>
        <w:rPr>
          <w:rFonts w:hint="eastAsia" w:ascii="仿宋" w:hAnsi="仿宋" w:eastAsia="仿宋" w:cs="仿宋"/>
          <w:color w:val="auto"/>
          <w:sz w:val="24"/>
          <w:highlight w:val="none"/>
        </w:rPr>
      </w:pPr>
    </w:p>
    <w:p w14:paraId="5BAC28EC">
      <w:pPr>
        <w:spacing w:line="336" w:lineRule="auto"/>
        <w:ind w:firstLine="3600" w:firstLineChars="1500"/>
        <w:rPr>
          <w:rFonts w:hint="eastAsia" w:ascii="仿宋" w:hAnsi="仿宋" w:eastAsia="仿宋" w:cs="仿宋"/>
          <w:color w:val="auto"/>
          <w:sz w:val="24"/>
          <w:highlight w:val="none"/>
        </w:rPr>
      </w:pPr>
    </w:p>
    <w:p w14:paraId="08A4A60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95DCC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E93E5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A0DA3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2688B17">
      <w:pPr>
        <w:spacing w:line="360" w:lineRule="auto"/>
        <w:jc w:val="center"/>
        <w:rPr>
          <w:rFonts w:ascii="仿宋_GB2312" w:hAnsi="仿宋_GB2312" w:eastAsia="仿宋_GB2312" w:cs="仿宋_GB2312"/>
          <w:color w:val="auto"/>
          <w:sz w:val="24"/>
          <w:highlight w:val="none"/>
        </w:rPr>
      </w:pPr>
    </w:p>
    <w:p w14:paraId="373290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5C493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7FFF1F">
      <w:pPr>
        <w:spacing w:line="360" w:lineRule="auto"/>
        <w:jc w:val="center"/>
        <w:rPr>
          <w:rFonts w:ascii="仿宋_GB2312" w:hAnsi="仿宋_GB2312" w:eastAsia="仿宋_GB2312" w:cs="仿宋_GB2312"/>
          <w:b/>
          <w:bCs/>
          <w:color w:val="auto"/>
          <w:sz w:val="30"/>
          <w:szCs w:val="30"/>
          <w:highlight w:val="none"/>
        </w:rPr>
      </w:pPr>
    </w:p>
    <w:p w14:paraId="1A038F45">
      <w:pPr>
        <w:spacing w:line="360" w:lineRule="auto"/>
        <w:jc w:val="center"/>
        <w:rPr>
          <w:rFonts w:ascii="仿宋_GB2312" w:hAnsi="仿宋_GB2312" w:eastAsia="仿宋_GB2312" w:cs="仿宋_GB2312"/>
          <w:b/>
          <w:bCs/>
          <w:color w:val="auto"/>
          <w:sz w:val="30"/>
          <w:szCs w:val="30"/>
          <w:highlight w:val="none"/>
        </w:rPr>
      </w:pPr>
    </w:p>
    <w:p w14:paraId="23B6B0B5">
      <w:pPr>
        <w:spacing w:line="360" w:lineRule="auto"/>
        <w:jc w:val="center"/>
        <w:rPr>
          <w:rFonts w:ascii="仿宋_GB2312" w:hAnsi="仿宋_GB2312" w:eastAsia="仿宋_GB2312" w:cs="仿宋_GB2312"/>
          <w:b/>
          <w:bCs/>
          <w:color w:val="auto"/>
          <w:sz w:val="24"/>
          <w:highlight w:val="none"/>
        </w:rPr>
      </w:pPr>
    </w:p>
    <w:p w14:paraId="05E422F7">
      <w:pPr>
        <w:spacing w:line="360" w:lineRule="auto"/>
        <w:jc w:val="center"/>
        <w:rPr>
          <w:rFonts w:ascii="仿宋_GB2312" w:hAnsi="仿宋_GB2312" w:eastAsia="仿宋_GB2312" w:cs="仿宋_GB2312"/>
          <w:b/>
          <w:bCs/>
          <w:color w:val="auto"/>
          <w:sz w:val="24"/>
          <w:highlight w:val="none"/>
        </w:rPr>
      </w:pPr>
    </w:p>
    <w:p w14:paraId="682C12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796EF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3C434D8F">
      <w:pPr>
        <w:spacing w:line="360" w:lineRule="auto"/>
        <w:rPr>
          <w:rFonts w:ascii="仿宋_GB2312" w:hAnsi="仿宋_GB2312" w:eastAsia="仿宋_GB2312" w:cs="仿宋_GB2312"/>
          <w:color w:val="auto"/>
          <w:sz w:val="24"/>
          <w:highlight w:val="none"/>
        </w:rPr>
      </w:pPr>
    </w:p>
    <w:p w14:paraId="4D78B2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2C85D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86B496">
      <w:pPr>
        <w:pStyle w:val="22"/>
        <w:rPr>
          <w:color w:val="auto"/>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3A1DE250">
      <w:pPr>
        <w:spacing w:line="336" w:lineRule="auto"/>
        <w:jc w:val="center"/>
        <w:rPr>
          <w:rFonts w:ascii="仿宋" w:hAnsi="仿宋" w:eastAsia="仿宋" w:cs="仿宋"/>
          <w:b/>
          <w:color w:val="auto"/>
          <w:sz w:val="36"/>
          <w:szCs w:val="36"/>
          <w:highlight w:val="none"/>
        </w:rPr>
      </w:pPr>
    </w:p>
    <w:p w14:paraId="0240FB47">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4303925">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A646091">
      <w:pPr>
        <w:spacing w:line="336" w:lineRule="auto"/>
        <w:jc w:val="center"/>
        <w:outlineLvl w:val="0"/>
        <w:rPr>
          <w:rFonts w:ascii="仿宋" w:hAnsi="仿宋" w:eastAsia="仿宋" w:cs="仿宋"/>
          <w:b/>
          <w:color w:val="auto"/>
          <w:kern w:val="0"/>
          <w:sz w:val="36"/>
          <w:szCs w:val="36"/>
          <w:highlight w:val="none"/>
        </w:rPr>
      </w:pPr>
    </w:p>
    <w:p w14:paraId="2EB212F2">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4C4F89E1">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B7EC5EB">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25962811">
      <w:pPr>
        <w:pStyle w:val="22"/>
        <w:rPr>
          <w:rFonts w:hint="eastAsia" w:eastAsia="仿宋_GB2312"/>
          <w:color w:val="auto"/>
          <w:highlight w:val="none"/>
          <w:lang w:eastAsia="zh-CN"/>
        </w:rPr>
      </w:pPr>
    </w:p>
    <w:p w14:paraId="018434F2">
      <w:pPr>
        <w:snapToGrid w:val="0"/>
        <w:spacing w:line="336" w:lineRule="auto"/>
        <w:jc w:val="center"/>
        <w:rPr>
          <w:rFonts w:ascii="仿宋" w:hAnsi="仿宋" w:eastAsia="仿宋" w:cs="仿宋"/>
          <w:b/>
          <w:color w:val="auto"/>
          <w:kern w:val="0"/>
          <w:sz w:val="32"/>
          <w:szCs w:val="32"/>
          <w:highlight w:val="none"/>
        </w:rPr>
      </w:pPr>
    </w:p>
    <w:p w14:paraId="1F5DC50A">
      <w:pPr>
        <w:spacing w:line="336" w:lineRule="auto"/>
        <w:jc w:val="center"/>
        <w:rPr>
          <w:rFonts w:ascii="仿宋" w:hAnsi="仿宋" w:eastAsia="仿宋" w:cs="仿宋"/>
          <w:b/>
          <w:bCs/>
          <w:color w:val="auto"/>
          <w:sz w:val="32"/>
          <w:szCs w:val="32"/>
          <w:highlight w:val="none"/>
        </w:rPr>
      </w:pPr>
    </w:p>
    <w:p w14:paraId="5C46DA8C">
      <w:pPr>
        <w:widowControl/>
        <w:adjustRightInd/>
        <w:spacing w:line="336" w:lineRule="auto"/>
        <w:jc w:val="left"/>
        <w:rPr>
          <w:rFonts w:ascii="仿宋" w:hAnsi="仿宋" w:eastAsia="仿宋" w:cs="仿宋"/>
          <w:b/>
          <w:bCs/>
          <w:color w:val="auto"/>
          <w:sz w:val="30"/>
          <w:szCs w:val="30"/>
          <w:highlight w:val="none"/>
        </w:rPr>
      </w:pPr>
    </w:p>
    <w:p w14:paraId="73ADCC20">
      <w:pPr>
        <w:widowControl/>
        <w:adjustRightInd/>
        <w:spacing w:line="336" w:lineRule="auto"/>
        <w:jc w:val="left"/>
        <w:rPr>
          <w:rFonts w:ascii="仿宋" w:hAnsi="仿宋" w:eastAsia="仿宋" w:cs="仿宋"/>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p>
    <w:p w14:paraId="793A0004">
      <w:pPr>
        <w:pStyle w:val="29"/>
        <w:keepNext w:val="0"/>
        <w:pageBreakBefore w:val="0"/>
        <w:tabs>
          <w:tab w:val="clear" w:pos="720"/>
        </w:tabs>
        <w:spacing w:line="336"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62929449">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5A5CAB0">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EFBC384">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03"/>
        <w:gridCol w:w="1850"/>
        <w:gridCol w:w="1983"/>
        <w:gridCol w:w="1850"/>
        <w:gridCol w:w="1732"/>
        <w:gridCol w:w="1732"/>
        <w:gridCol w:w="1746"/>
        <w:gridCol w:w="1743"/>
      </w:tblGrid>
      <w:tr w14:paraId="7C0C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4" w:type="pct"/>
            <w:noWrap w:val="0"/>
            <w:vAlign w:val="center"/>
          </w:tcPr>
          <w:p w14:paraId="43F57143">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5" w:type="pct"/>
            <w:noWrap w:val="0"/>
            <w:vAlign w:val="center"/>
          </w:tcPr>
          <w:p w14:paraId="213B6A2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6" w:type="pct"/>
            <w:noWrap w:val="0"/>
            <w:vAlign w:val="top"/>
          </w:tcPr>
          <w:p w14:paraId="46F43629">
            <w:pPr>
              <w:spacing w:line="336" w:lineRule="auto"/>
              <w:jc w:val="center"/>
              <w:rPr>
                <w:rFonts w:ascii="仿宋" w:hAnsi="仿宋" w:eastAsia="仿宋" w:cs="仿宋"/>
                <w:b/>
                <w:color w:val="auto"/>
                <w:sz w:val="24"/>
                <w:highlight w:val="none"/>
              </w:rPr>
            </w:pPr>
          </w:p>
          <w:p w14:paraId="50ADB10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703" w:type="pct"/>
            <w:noWrap w:val="0"/>
            <w:vAlign w:val="center"/>
          </w:tcPr>
          <w:p w14:paraId="6D4D2CAE">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6" w:type="pct"/>
            <w:noWrap w:val="0"/>
            <w:vAlign w:val="center"/>
          </w:tcPr>
          <w:p w14:paraId="049B7DF7">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4" w:type="pct"/>
            <w:noWrap w:val="0"/>
            <w:vAlign w:val="center"/>
          </w:tcPr>
          <w:p w14:paraId="536922B8">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4" w:type="pct"/>
            <w:noWrap w:val="0"/>
            <w:vAlign w:val="top"/>
          </w:tcPr>
          <w:p w14:paraId="648063EA">
            <w:pPr>
              <w:spacing w:line="336" w:lineRule="auto"/>
              <w:jc w:val="center"/>
              <w:rPr>
                <w:rFonts w:ascii="仿宋" w:hAnsi="仿宋" w:eastAsia="仿宋" w:cs="仿宋"/>
                <w:b/>
                <w:color w:val="auto"/>
                <w:sz w:val="24"/>
                <w:highlight w:val="none"/>
              </w:rPr>
            </w:pPr>
          </w:p>
          <w:p w14:paraId="25E7C39F">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9" w:type="pct"/>
            <w:noWrap w:val="0"/>
            <w:vAlign w:val="center"/>
          </w:tcPr>
          <w:p w14:paraId="5974522B">
            <w:pPr>
              <w:spacing w:line="336" w:lineRule="auto"/>
              <w:jc w:val="center"/>
              <w:rPr>
                <w:rFonts w:ascii="仿宋" w:hAnsi="仿宋" w:eastAsia="仿宋" w:cs="仿宋"/>
                <w:b/>
                <w:color w:val="auto"/>
                <w:sz w:val="24"/>
                <w:highlight w:val="none"/>
              </w:rPr>
            </w:pPr>
          </w:p>
          <w:p w14:paraId="439ABB37">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eastAsia="zh-CN"/>
              </w:rPr>
              <w:t>服务单价</w:t>
            </w:r>
          </w:p>
          <w:p w14:paraId="5FE08893">
            <w:pPr>
              <w:spacing w:line="336" w:lineRule="auto"/>
              <w:jc w:val="center"/>
              <w:rPr>
                <w:rFonts w:ascii="仿宋" w:hAnsi="仿宋" w:eastAsia="仿宋" w:cs="仿宋"/>
                <w:b/>
                <w:color w:val="auto"/>
                <w:sz w:val="24"/>
                <w:highlight w:val="none"/>
              </w:rPr>
            </w:pPr>
          </w:p>
        </w:tc>
        <w:tc>
          <w:tcPr>
            <w:tcW w:w="616" w:type="pct"/>
            <w:noWrap w:val="0"/>
            <w:vAlign w:val="center"/>
          </w:tcPr>
          <w:p w14:paraId="7932B636">
            <w:pPr>
              <w:spacing w:line="336" w:lineRule="auto"/>
              <w:jc w:val="center"/>
              <w:rPr>
                <w:rFonts w:hint="eastAsia" w:ascii="仿宋" w:hAnsi="仿宋" w:eastAsia="仿宋" w:cs="仿宋"/>
                <w:b/>
                <w:color w:val="auto"/>
                <w:sz w:val="24"/>
                <w:highlight w:val="none"/>
              </w:rPr>
            </w:pPr>
          </w:p>
          <w:p w14:paraId="60ED57E7">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F33CAA7">
            <w:pPr>
              <w:spacing w:line="336" w:lineRule="auto"/>
              <w:jc w:val="center"/>
              <w:rPr>
                <w:rFonts w:ascii="仿宋" w:hAnsi="仿宋" w:eastAsia="仿宋" w:cs="仿宋"/>
                <w:b/>
                <w:color w:val="auto"/>
                <w:sz w:val="24"/>
                <w:highlight w:val="none"/>
              </w:rPr>
            </w:pPr>
          </w:p>
        </w:tc>
      </w:tr>
      <w:tr w14:paraId="5784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4" w:type="pct"/>
            <w:noWrap w:val="0"/>
            <w:vAlign w:val="center"/>
          </w:tcPr>
          <w:p w14:paraId="26E0829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5" w:type="pct"/>
            <w:noWrap w:val="0"/>
            <w:vAlign w:val="center"/>
          </w:tcPr>
          <w:p w14:paraId="1999157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noWrap w:val="0"/>
            <w:vAlign w:val="center"/>
          </w:tcPr>
          <w:p w14:paraId="39D2634F">
            <w:pPr>
              <w:snapToGrid w:val="0"/>
              <w:spacing w:line="336" w:lineRule="auto"/>
              <w:jc w:val="center"/>
              <w:rPr>
                <w:rFonts w:ascii="仿宋" w:hAnsi="仿宋" w:eastAsia="仿宋" w:cs="仿宋"/>
                <w:color w:val="auto"/>
                <w:sz w:val="24"/>
                <w:highlight w:val="none"/>
              </w:rPr>
            </w:pPr>
          </w:p>
        </w:tc>
        <w:tc>
          <w:tcPr>
            <w:tcW w:w="703" w:type="pct"/>
            <w:noWrap w:val="0"/>
            <w:vAlign w:val="center"/>
          </w:tcPr>
          <w:p w14:paraId="7707F802">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03E1E340">
            <w:pPr>
              <w:snapToGrid w:val="0"/>
              <w:spacing w:line="336" w:lineRule="auto"/>
              <w:jc w:val="center"/>
              <w:rPr>
                <w:rFonts w:ascii="仿宋" w:hAnsi="仿宋" w:eastAsia="仿宋" w:cs="仿宋"/>
                <w:color w:val="auto"/>
                <w:sz w:val="24"/>
                <w:highlight w:val="none"/>
              </w:rPr>
            </w:pPr>
          </w:p>
        </w:tc>
        <w:tc>
          <w:tcPr>
            <w:tcW w:w="614" w:type="pct"/>
            <w:noWrap w:val="0"/>
            <w:vAlign w:val="center"/>
          </w:tcPr>
          <w:p w14:paraId="122A80F0">
            <w:pPr>
              <w:spacing w:line="336" w:lineRule="auto"/>
              <w:jc w:val="center"/>
              <w:rPr>
                <w:rFonts w:ascii="仿宋" w:hAnsi="仿宋" w:eastAsia="仿宋" w:cs="仿宋"/>
                <w:color w:val="auto"/>
                <w:sz w:val="24"/>
                <w:highlight w:val="none"/>
              </w:rPr>
            </w:pPr>
          </w:p>
        </w:tc>
        <w:tc>
          <w:tcPr>
            <w:tcW w:w="614" w:type="pct"/>
            <w:noWrap w:val="0"/>
            <w:vAlign w:val="top"/>
          </w:tcPr>
          <w:p w14:paraId="74BEF6D7">
            <w:pPr>
              <w:spacing w:line="336" w:lineRule="auto"/>
              <w:jc w:val="center"/>
              <w:rPr>
                <w:rFonts w:ascii="仿宋" w:hAnsi="仿宋" w:eastAsia="仿宋" w:cs="仿宋"/>
                <w:color w:val="auto"/>
                <w:sz w:val="24"/>
                <w:highlight w:val="none"/>
              </w:rPr>
            </w:pPr>
          </w:p>
        </w:tc>
        <w:tc>
          <w:tcPr>
            <w:tcW w:w="619" w:type="pct"/>
            <w:noWrap w:val="0"/>
            <w:vAlign w:val="center"/>
          </w:tcPr>
          <w:p w14:paraId="3D8E750E">
            <w:pPr>
              <w:spacing w:line="336" w:lineRule="auto"/>
              <w:jc w:val="center"/>
              <w:rPr>
                <w:rFonts w:ascii="仿宋" w:hAnsi="仿宋" w:eastAsia="仿宋" w:cs="仿宋"/>
                <w:color w:val="auto"/>
                <w:sz w:val="24"/>
                <w:highlight w:val="none"/>
              </w:rPr>
            </w:pPr>
          </w:p>
        </w:tc>
        <w:tc>
          <w:tcPr>
            <w:tcW w:w="616" w:type="pct"/>
            <w:noWrap w:val="0"/>
            <w:vAlign w:val="center"/>
          </w:tcPr>
          <w:p w14:paraId="0B0105A0">
            <w:pPr>
              <w:spacing w:line="336" w:lineRule="auto"/>
              <w:jc w:val="center"/>
              <w:rPr>
                <w:rFonts w:ascii="仿宋" w:hAnsi="仿宋" w:eastAsia="仿宋" w:cs="仿宋"/>
                <w:color w:val="auto"/>
                <w:sz w:val="24"/>
                <w:highlight w:val="none"/>
              </w:rPr>
            </w:pPr>
          </w:p>
        </w:tc>
      </w:tr>
      <w:tr w14:paraId="1126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noWrap w:val="0"/>
            <w:vAlign w:val="center"/>
          </w:tcPr>
          <w:p w14:paraId="5C88E24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5" w:type="pct"/>
            <w:noWrap w:val="0"/>
            <w:vAlign w:val="center"/>
          </w:tcPr>
          <w:p w14:paraId="2C0F341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noWrap w:val="0"/>
            <w:vAlign w:val="center"/>
          </w:tcPr>
          <w:p w14:paraId="2E3DD756">
            <w:pPr>
              <w:snapToGrid w:val="0"/>
              <w:spacing w:line="336" w:lineRule="auto"/>
              <w:jc w:val="center"/>
              <w:rPr>
                <w:rFonts w:ascii="仿宋" w:hAnsi="仿宋" w:eastAsia="仿宋" w:cs="仿宋"/>
                <w:color w:val="auto"/>
                <w:sz w:val="24"/>
                <w:highlight w:val="none"/>
              </w:rPr>
            </w:pPr>
          </w:p>
        </w:tc>
        <w:tc>
          <w:tcPr>
            <w:tcW w:w="703" w:type="pct"/>
            <w:noWrap w:val="0"/>
            <w:vAlign w:val="center"/>
          </w:tcPr>
          <w:p w14:paraId="2B240A13">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2B1DC28C">
            <w:pPr>
              <w:snapToGrid w:val="0"/>
              <w:spacing w:line="336" w:lineRule="auto"/>
              <w:jc w:val="center"/>
              <w:rPr>
                <w:rFonts w:ascii="仿宋" w:hAnsi="仿宋" w:eastAsia="仿宋" w:cs="仿宋"/>
                <w:color w:val="auto"/>
                <w:sz w:val="24"/>
                <w:highlight w:val="none"/>
              </w:rPr>
            </w:pPr>
          </w:p>
        </w:tc>
        <w:tc>
          <w:tcPr>
            <w:tcW w:w="614" w:type="pct"/>
            <w:noWrap w:val="0"/>
            <w:vAlign w:val="center"/>
          </w:tcPr>
          <w:p w14:paraId="1489767D">
            <w:pPr>
              <w:spacing w:line="336" w:lineRule="auto"/>
              <w:jc w:val="center"/>
              <w:rPr>
                <w:rFonts w:ascii="仿宋" w:hAnsi="仿宋" w:eastAsia="仿宋" w:cs="仿宋"/>
                <w:color w:val="auto"/>
                <w:sz w:val="24"/>
                <w:highlight w:val="none"/>
              </w:rPr>
            </w:pPr>
          </w:p>
        </w:tc>
        <w:tc>
          <w:tcPr>
            <w:tcW w:w="614" w:type="pct"/>
            <w:noWrap w:val="0"/>
            <w:vAlign w:val="top"/>
          </w:tcPr>
          <w:p w14:paraId="4DE3D89F">
            <w:pPr>
              <w:spacing w:line="336" w:lineRule="auto"/>
              <w:jc w:val="center"/>
              <w:rPr>
                <w:rFonts w:ascii="仿宋" w:hAnsi="仿宋" w:eastAsia="仿宋" w:cs="仿宋"/>
                <w:color w:val="auto"/>
                <w:sz w:val="24"/>
                <w:highlight w:val="none"/>
              </w:rPr>
            </w:pPr>
          </w:p>
        </w:tc>
        <w:tc>
          <w:tcPr>
            <w:tcW w:w="619" w:type="pct"/>
            <w:noWrap w:val="0"/>
            <w:vAlign w:val="center"/>
          </w:tcPr>
          <w:p w14:paraId="4A1FE38B">
            <w:pPr>
              <w:spacing w:line="336" w:lineRule="auto"/>
              <w:jc w:val="center"/>
              <w:rPr>
                <w:rFonts w:ascii="仿宋" w:hAnsi="仿宋" w:eastAsia="仿宋" w:cs="仿宋"/>
                <w:color w:val="auto"/>
                <w:sz w:val="24"/>
                <w:highlight w:val="none"/>
              </w:rPr>
            </w:pPr>
          </w:p>
        </w:tc>
        <w:tc>
          <w:tcPr>
            <w:tcW w:w="616" w:type="pct"/>
            <w:noWrap w:val="0"/>
            <w:vAlign w:val="center"/>
          </w:tcPr>
          <w:p w14:paraId="52608EA2">
            <w:pPr>
              <w:spacing w:line="336" w:lineRule="auto"/>
              <w:jc w:val="center"/>
              <w:rPr>
                <w:rFonts w:ascii="仿宋" w:hAnsi="仿宋" w:eastAsia="仿宋" w:cs="仿宋"/>
                <w:color w:val="auto"/>
                <w:sz w:val="24"/>
                <w:highlight w:val="none"/>
              </w:rPr>
            </w:pPr>
          </w:p>
        </w:tc>
      </w:tr>
      <w:tr w14:paraId="3D34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noWrap w:val="0"/>
            <w:vAlign w:val="center"/>
          </w:tcPr>
          <w:p w14:paraId="554F68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5" w:type="pct"/>
            <w:noWrap w:val="0"/>
            <w:vAlign w:val="center"/>
          </w:tcPr>
          <w:p w14:paraId="6B3BE645">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40AA0A5C">
            <w:pPr>
              <w:snapToGrid w:val="0"/>
              <w:spacing w:line="336" w:lineRule="auto"/>
              <w:jc w:val="center"/>
              <w:rPr>
                <w:rFonts w:ascii="仿宋" w:hAnsi="仿宋" w:eastAsia="仿宋" w:cs="仿宋"/>
                <w:color w:val="auto"/>
                <w:sz w:val="24"/>
                <w:highlight w:val="none"/>
              </w:rPr>
            </w:pPr>
          </w:p>
        </w:tc>
        <w:tc>
          <w:tcPr>
            <w:tcW w:w="703" w:type="pct"/>
            <w:noWrap w:val="0"/>
            <w:vAlign w:val="center"/>
          </w:tcPr>
          <w:p w14:paraId="55C3B032">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423A721C">
            <w:pPr>
              <w:snapToGrid w:val="0"/>
              <w:spacing w:line="336" w:lineRule="auto"/>
              <w:jc w:val="center"/>
              <w:rPr>
                <w:rFonts w:ascii="仿宋" w:hAnsi="仿宋" w:eastAsia="仿宋" w:cs="仿宋"/>
                <w:color w:val="auto"/>
                <w:sz w:val="24"/>
                <w:highlight w:val="none"/>
              </w:rPr>
            </w:pPr>
          </w:p>
        </w:tc>
        <w:tc>
          <w:tcPr>
            <w:tcW w:w="614" w:type="pct"/>
            <w:noWrap w:val="0"/>
            <w:vAlign w:val="center"/>
          </w:tcPr>
          <w:p w14:paraId="162436E5">
            <w:pPr>
              <w:spacing w:line="336" w:lineRule="auto"/>
              <w:jc w:val="center"/>
              <w:rPr>
                <w:rFonts w:ascii="仿宋" w:hAnsi="仿宋" w:eastAsia="仿宋" w:cs="仿宋"/>
                <w:color w:val="auto"/>
                <w:sz w:val="24"/>
                <w:highlight w:val="none"/>
              </w:rPr>
            </w:pPr>
          </w:p>
        </w:tc>
        <w:tc>
          <w:tcPr>
            <w:tcW w:w="614" w:type="pct"/>
            <w:noWrap w:val="0"/>
            <w:vAlign w:val="top"/>
          </w:tcPr>
          <w:p w14:paraId="2F10BEC4">
            <w:pPr>
              <w:spacing w:line="336" w:lineRule="auto"/>
              <w:jc w:val="center"/>
              <w:rPr>
                <w:rFonts w:ascii="仿宋" w:hAnsi="仿宋" w:eastAsia="仿宋" w:cs="仿宋"/>
                <w:color w:val="auto"/>
                <w:sz w:val="24"/>
                <w:highlight w:val="none"/>
              </w:rPr>
            </w:pPr>
          </w:p>
        </w:tc>
        <w:tc>
          <w:tcPr>
            <w:tcW w:w="619" w:type="pct"/>
            <w:noWrap w:val="0"/>
            <w:vAlign w:val="center"/>
          </w:tcPr>
          <w:p w14:paraId="06741D53">
            <w:pPr>
              <w:spacing w:line="336" w:lineRule="auto"/>
              <w:jc w:val="center"/>
              <w:rPr>
                <w:rFonts w:ascii="仿宋" w:hAnsi="仿宋" w:eastAsia="仿宋" w:cs="仿宋"/>
                <w:color w:val="auto"/>
                <w:sz w:val="24"/>
                <w:highlight w:val="none"/>
              </w:rPr>
            </w:pPr>
          </w:p>
        </w:tc>
        <w:tc>
          <w:tcPr>
            <w:tcW w:w="616" w:type="pct"/>
            <w:noWrap w:val="0"/>
            <w:vAlign w:val="center"/>
          </w:tcPr>
          <w:p w14:paraId="467C4851">
            <w:pPr>
              <w:spacing w:line="336" w:lineRule="auto"/>
              <w:jc w:val="center"/>
              <w:rPr>
                <w:rFonts w:ascii="仿宋" w:hAnsi="仿宋" w:eastAsia="仿宋" w:cs="仿宋"/>
                <w:color w:val="auto"/>
                <w:sz w:val="24"/>
                <w:highlight w:val="none"/>
              </w:rPr>
            </w:pPr>
          </w:p>
        </w:tc>
      </w:tr>
      <w:tr w14:paraId="1DD3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noWrap w:val="0"/>
            <w:vAlign w:val="center"/>
          </w:tcPr>
          <w:p w14:paraId="273D0DF3">
            <w:pPr>
              <w:spacing w:line="336" w:lineRule="auto"/>
              <w:jc w:val="center"/>
              <w:rPr>
                <w:rFonts w:ascii="仿宋" w:hAnsi="仿宋" w:eastAsia="仿宋" w:cs="仿宋"/>
                <w:color w:val="auto"/>
                <w:sz w:val="24"/>
                <w:highlight w:val="none"/>
              </w:rPr>
            </w:pPr>
          </w:p>
        </w:tc>
        <w:tc>
          <w:tcPr>
            <w:tcW w:w="285" w:type="pct"/>
            <w:noWrap w:val="0"/>
            <w:vAlign w:val="center"/>
          </w:tcPr>
          <w:p w14:paraId="08AEAD90">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08010FC2">
            <w:pPr>
              <w:snapToGrid w:val="0"/>
              <w:spacing w:line="336" w:lineRule="auto"/>
              <w:jc w:val="center"/>
              <w:rPr>
                <w:rFonts w:ascii="仿宋" w:hAnsi="仿宋" w:eastAsia="仿宋" w:cs="仿宋"/>
                <w:color w:val="auto"/>
                <w:sz w:val="24"/>
                <w:highlight w:val="none"/>
              </w:rPr>
            </w:pPr>
          </w:p>
        </w:tc>
        <w:tc>
          <w:tcPr>
            <w:tcW w:w="703" w:type="pct"/>
            <w:noWrap w:val="0"/>
            <w:vAlign w:val="center"/>
          </w:tcPr>
          <w:p w14:paraId="4405FEAF">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71D8C3D9">
            <w:pPr>
              <w:snapToGrid w:val="0"/>
              <w:spacing w:line="336" w:lineRule="auto"/>
              <w:jc w:val="center"/>
              <w:rPr>
                <w:rFonts w:ascii="仿宋" w:hAnsi="仿宋" w:eastAsia="仿宋" w:cs="仿宋"/>
                <w:color w:val="auto"/>
                <w:sz w:val="24"/>
                <w:highlight w:val="none"/>
              </w:rPr>
            </w:pPr>
          </w:p>
        </w:tc>
        <w:tc>
          <w:tcPr>
            <w:tcW w:w="614" w:type="pct"/>
            <w:noWrap w:val="0"/>
            <w:vAlign w:val="center"/>
          </w:tcPr>
          <w:p w14:paraId="1341794B">
            <w:pPr>
              <w:spacing w:line="336" w:lineRule="auto"/>
              <w:jc w:val="center"/>
              <w:rPr>
                <w:rFonts w:ascii="仿宋" w:hAnsi="仿宋" w:eastAsia="仿宋" w:cs="仿宋"/>
                <w:color w:val="auto"/>
                <w:sz w:val="24"/>
                <w:highlight w:val="none"/>
              </w:rPr>
            </w:pPr>
          </w:p>
        </w:tc>
        <w:tc>
          <w:tcPr>
            <w:tcW w:w="614" w:type="pct"/>
            <w:noWrap w:val="0"/>
            <w:vAlign w:val="top"/>
          </w:tcPr>
          <w:p w14:paraId="1591713B">
            <w:pPr>
              <w:spacing w:line="336" w:lineRule="auto"/>
              <w:jc w:val="center"/>
              <w:rPr>
                <w:rFonts w:ascii="仿宋" w:hAnsi="仿宋" w:eastAsia="仿宋" w:cs="仿宋"/>
                <w:color w:val="auto"/>
                <w:sz w:val="24"/>
                <w:highlight w:val="none"/>
              </w:rPr>
            </w:pPr>
          </w:p>
        </w:tc>
        <w:tc>
          <w:tcPr>
            <w:tcW w:w="619" w:type="pct"/>
            <w:noWrap w:val="0"/>
            <w:vAlign w:val="center"/>
          </w:tcPr>
          <w:p w14:paraId="0CB45285">
            <w:pPr>
              <w:spacing w:line="336" w:lineRule="auto"/>
              <w:jc w:val="center"/>
              <w:rPr>
                <w:rFonts w:ascii="仿宋" w:hAnsi="仿宋" w:eastAsia="仿宋" w:cs="仿宋"/>
                <w:color w:val="auto"/>
                <w:sz w:val="24"/>
                <w:highlight w:val="none"/>
              </w:rPr>
            </w:pPr>
          </w:p>
        </w:tc>
        <w:tc>
          <w:tcPr>
            <w:tcW w:w="616" w:type="pct"/>
            <w:noWrap w:val="0"/>
            <w:vAlign w:val="center"/>
          </w:tcPr>
          <w:p w14:paraId="611188C8">
            <w:pPr>
              <w:spacing w:line="336" w:lineRule="auto"/>
              <w:jc w:val="center"/>
              <w:rPr>
                <w:rFonts w:ascii="仿宋" w:hAnsi="仿宋" w:eastAsia="仿宋" w:cs="仿宋"/>
                <w:color w:val="auto"/>
                <w:sz w:val="24"/>
                <w:highlight w:val="none"/>
              </w:rPr>
            </w:pPr>
          </w:p>
        </w:tc>
      </w:tr>
      <w:tr w14:paraId="428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noWrap w:val="0"/>
            <w:vAlign w:val="center"/>
          </w:tcPr>
          <w:p w14:paraId="13CA907B">
            <w:pPr>
              <w:spacing w:line="336" w:lineRule="auto"/>
              <w:jc w:val="center"/>
              <w:rPr>
                <w:rFonts w:ascii="仿宋" w:hAnsi="仿宋" w:eastAsia="仿宋" w:cs="仿宋"/>
                <w:color w:val="auto"/>
                <w:sz w:val="24"/>
                <w:highlight w:val="none"/>
              </w:rPr>
            </w:pPr>
          </w:p>
        </w:tc>
        <w:tc>
          <w:tcPr>
            <w:tcW w:w="285" w:type="pct"/>
            <w:noWrap w:val="0"/>
            <w:vAlign w:val="center"/>
          </w:tcPr>
          <w:p w14:paraId="497C8F21">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7A73E9A4">
            <w:pPr>
              <w:snapToGrid w:val="0"/>
              <w:spacing w:line="336" w:lineRule="auto"/>
              <w:jc w:val="center"/>
              <w:rPr>
                <w:rFonts w:ascii="仿宋" w:hAnsi="仿宋" w:eastAsia="仿宋" w:cs="仿宋"/>
                <w:color w:val="auto"/>
                <w:sz w:val="24"/>
                <w:highlight w:val="none"/>
              </w:rPr>
            </w:pPr>
          </w:p>
        </w:tc>
        <w:tc>
          <w:tcPr>
            <w:tcW w:w="703" w:type="pct"/>
            <w:noWrap w:val="0"/>
            <w:vAlign w:val="center"/>
          </w:tcPr>
          <w:p w14:paraId="189015BA">
            <w:pPr>
              <w:snapToGrid w:val="0"/>
              <w:spacing w:line="336" w:lineRule="auto"/>
              <w:jc w:val="center"/>
              <w:rPr>
                <w:rFonts w:ascii="仿宋" w:hAnsi="仿宋" w:eastAsia="仿宋" w:cs="仿宋"/>
                <w:color w:val="auto"/>
                <w:sz w:val="24"/>
                <w:highlight w:val="none"/>
              </w:rPr>
            </w:pPr>
          </w:p>
        </w:tc>
        <w:tc>
          <w:tcPr>
            <w:tcW w:w="656" w:type="pct"/>
            <w:noWrap w:val="0"/>
            <w:vAlign w:val="center"/>
          </w:tcPr>
          <w:p w14:paraId="3D64B335">
            <w:pPr>
              <w:snapToGrid w:val="0"/>
              <w:spacing w:line="336" w:lineRule="auto"/>
              <w:jc w:val="center"/>
              <w:rPr>
                <w:rFonts w:ascii="仿宋" w:hAnsi="仿宋" w:eastAsia="仿宋" w:cs="仿宋"/>
                <w:color w:val="auto"/>
                <w:sz w:val="24"/>
                <w:highlight w:val="none"/>
              </w:rPr>
            </w:pPr>
          </w:p>
        </w:tc>
        <w:tc>
          <w:tcPr>
            <w:tcW w:w="614" w:type="pct"/>
            <w:noWrap w:val="0"/>
            <w:vAlign w:val="center"/>
          </w:tcPr>
          <w:p w14:paraId="4E3C75BF">
            <w:pPr>
              <w:spacing w:line="336" w:lineRule="auto"/>
              <w:jc w:val="center"/>
              <w:rPr>
                <w:rFonts w:ascii="仿宋" w:hAnsi="仿宋" w:eastAsia="仿宋" w:cs="仿宋"/>
                <w:color w:val="auto"/>
                <w:sz w:val="24"/>
                <w:highlight w:val="none"/>
              </w:rPr>
            </w:pPr>
          </w:p>
        </w:tc>
        <w:tc>
          <w:tcPr>
            <w:tcW w:w="614" w:type="pct"/>
            <w:noWrap w:val="0"/>
            <w:vAlign w:val="top"/>
          </w:tcPr>
          <w:p w14:paraId="1598D67A">
            <w:pPr>
              <w:spacing w:line="336" w:lineRule="auto"/>
              <w:jc w:val="center"/>
              <w:rPr>
                <w:rFonts w:ascii="仿宋" w:hAnsi="仿宋" w:eastAsia="仿宋" w:cs="仿宋"/>
                <w:color w:val="auto"/>
                <w:sz w:val="24"/>
                <w:highlight w:val="none"/>
              </w:rPr>
            </w:pPr>
          </w:p>
        </w:tc>
        <w:tc>
          <w:tcPr>
            <w:tcW w:w="619" w:type="pct"/>
            <w:noWrap w:val="0"/>
            <w:vAlign w:val="center"/>
          </w:tcPr>
          <w:p w14:paraId="50A77683">
            <w:pPr>
              <w:spacing w:line="336" w:lineRule="auto"/>
              <w:jc w:val="center"/>
              <w:rPr>
                <w:rFonts w:ascii="仿宋" w:hAnsi="仿宋" w:eastAsia="仿宋" w:cs="仿宋"/>
                <w:color w:val="auto"/>
                <w:sz w:val="24"/>
                <w:highlight w:val="none"/>
              </w:rPr>
            </w:pPr>
          </w:p>
        </w:tc>
        <w:tc>
          <w:tcPr>
            <w:tcW w:w="616" w:type="pct"/>
            <w:noWrap w:val="0"/>
            <w:vAlign w:val="center"/>
          </w:tcPr>
          <w:p w14:paraId="7348E1CE">
            <w:pPr>
              <w:spacing w:line="336" w:lineRule="auto"/>
              <w:jc w:val="center"/>
              <w:rPr>
                <w:rFonts w:ascii="仿宋" w:hAnsi="仿宋" w:eastAsia="仿宋" w:cs="仿宋"/>
                <w:color w:val="auto"/>
                <w:sz w:val="24"/>
                <w:highlight w:val="none"/>
              </w:rPr>
            </w:pPr>
          </w:p>
        </w:tc>
      </w:tr>
      <w:tr w14:paraId="0E10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8" w:type="pct"/>
            <w:gridSpan w:val="4"/>
            <w:noWrap w:val="0"/>
            <w:vAlign w:val="center"/>
          </w:tcPr>
          <w:p w14:paraId="3CED4A8F">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3121" w:type="pct"/>
            <w:gridSpan w:val="5"/>
            <w:noWrap w:val="0"/>
            <w:vAlign w:val="top"/>
          </w:tcPr>
          <w:p w14:paraId="3C3CE86E">
            <w:pPr>
              <w:spacing w:line="336" w:lineRule="auto"/>
              <w:jc w:val="center"/>
              <w:rPr>
                <w:rFonts w:ascii="仿宋" w:hAnsi="仿宋" w:eastAsia="仿宋" w:cs="仿宋"/>
                <w:color w:val="auto"/>
                <w:sz w:val="24"/>
                <w:highlight w:val="none"/>
              </w:rPr>
            </w:pPr>
          </w:p>
        </w:tc>
      </w:tr>
      <w:tr w14:paraId="5DD1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8" w:type="pct"/>
            <w:gridSpan w:val="4"/>
            <w:noWrap w:val="0"/>
            <w:vAlign w:val="center"/>
          </w:tcPr>
          <w:p w14:paraId="1208D97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3121" w:type="pct"/>
            <w:gridSpan w:val="5"/>
            <w:noWrap w:val="0"/>
            <w:vAlign w:val="top"/>
          </w:tcPr>
          <w:p w14:paraId="7A4BBE93">
            <w:pPr>
              <w:spacing w:line="336" w:lineRule="auto"/>
              <w:jc w:val="center"/>
              <w:rPr>
                <w:rFonts w:ascii="仿宋" w:hAnsi="仿宋" w:eastAsia="仿宋" w:cs="仿宋"/>
                <w:color w:val="auto"/>
                <w:sz w:val="24"/>
                <w:highlight w:val="none"/>
              </w:rPr>
            </w:pPr>
          </w:p>
        </w:tc>
      </w:tr>
    </w:tbl>
    <w:p w14:paraId="00914E16">
      <w:pPr>
        <w:spacing w:line="336" w:lineRule="auto"/>
        <w:ind w:firstLine="7680" w:firstLineChars="3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FAA11F7">
      <w:pPr>
        <w:snapToGrid/>
        <w:spacing w:line="336" w:lineRule="auto"/>
        <w:ind w:firstLine="7680" w:firstLineChars="320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CBA641B">
      <w:pPr>
        <w:snapToGrid w:val="0"/>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A69936D">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3F688E6A">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6AFC2228">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63F526D">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D649109">
      <w:pPr>
        <w:spacing w:line="336" w:lineRule="auto"/>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14:paraId="21F3FA5B">
      <w:pPr>
        <w:spacing w:line="336" w:lineRule="auto"/>
        <w:rPr>
          <w:rFonts w:ascii="仿宋" w:hAnsi="仿宋" w:eastAsia="仿宋" w:cs="仿宋"/>
          <w:color w:val="auto"/>
          <w:sz w:val="24"/>
          <w:highlight w:val="none"/>
        </w:rPr>
      </w:pPr>
    </w:p>
    <w:p w14:paraId="11C79CF2">
      <w:pPr>
        <w:spacing w:line="336" w:lineRule="auto"/>
        <w:rPr>
          <w:rFonts w:ascii="仿宋" w:hAnsi="仿宋" w:eastAsia="仿宋" w:cs="仿宋"/>
          <w:color w:val="auto"/>
          <w:sz w:val="24"/>
          <w:highlight w:val="none"/>
        </w:rPr>
      </w:pPr>
    </w:p>
    <w:p w14:paraId="0509008F">
      <w:pPr>
        <w:widowControl/>
        <w:adjustRightInd/>
        <w:spacing w:line="336" w:lineRule="auto"/>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p>
    <w:p w14:paraId="689AC087">
      <w:pPr>
        <w:widowControl/>
        <w:adjustRightInd/>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68" w:name="_Toc465665161"/>
      <w:r>
        <w:rPr>
          <w:rFonts w:hint="eastAsia" w:ascii="仿宋" w:hAnsi="仿宋" w:eastAsia="仿宋" w:cs="仿宋"/>
          <w:b/>
          <w:color w:val="auto"/>
          <w:sz w:val="32"/>
          <w:szCs w:val="32"/>
          <w:highlight w:val="none"/>
        </w:rPr>
        <w:t>（如有）</w:t>
      </w:r>
    </w:p>
    <w:p w14:paraId="67EDC122">
      <w:pPr>
        <w:widowControl/>
        <w:spacing w:line="336" w:lineRule="auto"/>
        <w:ind w:firstLine="120" w:firstLineChars="50"/>
        <w:jc w:val="left"/>
        <w:rPr>
          <w:rFonts w:ascii="仿宋" w:hAnsi="仿宋" w:eastAsia="仿宋" w:cs="仿宋"/>
          <w:b/>
          <w:color w:val="auto"/>
          <w:sz w:val="24"/>
          <w:highlight w:val="none"/>
        </w:rPr>
      </w:pPr>
    </w:p>
    <w:p w14:paraId="6030C49A">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BB32A42">
      <w:pPr>
        <w:widowControl/>
        <w:spacing w:line="336" w:lineRule="auto"/>
        <w:ind w:firstLine="120" w:firstLineChars="50"/>
        <w:jc w:val="left"/>
        <w:rPr>
          <w:rFonts w:hint="eastAsia" w:ascii="仿宋" w:hAnsi="仿宋" w:eastAsia="仿宋" w:cs="仿宋"/>
          <w:b/>
          <w:color w:val="auto"/>
          <w:sz w:val="24"/>
          <w:highlight w:val="none"/>
        </w:rPr>
      </w:pPr>
    </w:p>
    <w:p w14:paraId="2E9C2152">
      <w:pPr>
        <w:pStyle w:val="22"/>
        <w:rPr>
          <w:rFonts w:hint="eastAsia" w:ascii="仿宋" w:hAnsi="仿宋" w:eastAsia="仿宋" w:cs="仿宋"/>
          <w:b/>
          <w:color w:val="auto"/>
          <w:sz w:val="24"/>
          <w:highlight w:val="none"/>
        </w:rPr>
      </w:pPr>
    </w:p>
    <w:p w14:paraId="42BA9432">
      <w:pPr>
        <w:pStyle w:val="23"/>
        <w:rPr>
          <w:rFonts w:hint="eastAsia" w:ascii="仿宋" w:hAnsi="仿宋" w:eastAsia="仿宋" w:cs="仿宋"/>
          <w:b/>
          <w:color w:val="auto"/>
          <w:sz w:val="24"/>
          <w:highlight w:val="none"/>
        </w:rPr>
      </w:pPr>
    </w:p>
    <w:p w14:paraId="788CB94A">
      <w:pPr>
        <w:rPr>
          <w:rFonts w:hint="eastAsia" w:ascii="仿宋" w:hAnsi="仿宋" w:eastAsia="仿宋" w:cs="仿宋"/>
          <w:b/>
          <w:color w:val="auto"/>
          <w:sz w:val="24"/>
          <w:highlight w:val="none"/>
        </w:rPr>
      </w:pPr>
    </w:p>
    <w:p w14:paraId="4FCDA63F">
      <w:pPr>
        <w:pStyle w:val="22"/>
        <w:rPr>
          <w:rFonts w:hint="eastAsia"/>
          <w:color w:val="auto"/>
          <w:highlight w:val="none"/>
        </w:rPr>
      </w:pPr>
    </w:p>
    <w:p w14:paraId="644D8BB8">
      <w:pPr>
        <w:widowControl/>
        <w:spacing w:line="336" w:lineRule="auto"/>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残疾人福利性单位声明函（如有）</w:t>
      </w:r>
    </w:p>
    <w:p w14:paraId="25AB0B5E">
      <w:pPr>
        <w:widowControl/>
        <w:spacing w:line="336" w:lineRule="auto"/>
        <w:ind w:firstLine="361" w:firstLineChars="150"/>
        <w:jc w:val="left"/>
        <w:rPr>
          <w:rFonts w:ascii="仿宋" w:hAnsi="仿宋" w:eastAsia="仿宋" w:cs="仿宋"/>
          <w:b/>
          <w:color w:val="auto"/>
          <w:sz w:val="32"/>
          <w:szCs w:val="32"/>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6294CDB0">
      <w:pPr>
        <w:pStyle w:val="2"/>
        <w:keepNext w:val="0"/>
        <w:keepLines w:val="0"/>
        <w:pageBreakBefore/>
        <w:widowControl/>
        <w:numPr>
          <w:ilvl w:val="0"/>
          <w:numId w:val="0"/>
        </w:numPr>
        <w:adjustRightInd/>
        <w:spacing w:before="0" w:after="0" w:line="336" w:lineRule="auto"/>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68"/>
    </w:p>
    <w:p w14:paraId="3A720FDA">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440F1F1">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DED54C1">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99E4E5E">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74B1BE8">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A6F53D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09B59B">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D7BE7A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2D9C3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56B5F5">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4E7A42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09250E9">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5A1D86B">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1DDE72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5597CE0">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644898B">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CFC14ED">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75DB5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3A22A56">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69448B7">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C215B5B">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711F05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75213EE">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A77CD23">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D4ABEC">
      <w:pPr>
        <w:spacing w:line="336" w:lineRule="auto"/>
        <w:rPr>
          <w:rFonts w:ascii="仿宋" w:hAnsi="仿宋" w:eastAsia="仿宋" w:cs="仿宋"/>
          <w:color w:val="auto"/>
          <w:sz w:val="24"/>
          <w:highlight w:val="none"/>
        </w:rPr>
      </w:pPr>
    </w:p>
    <w:p w14:paraId="79B9018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E66E55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D0DC5BA">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38EE57A">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F83158">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4F2B312">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739591C">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641463D">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DFC7ECB">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C7B3F8C">
      <w:pPr>
        <w:widowControl/>
        <w:spacing w:line="336" w:lineRule="auto"/>
        <w:ind w:firstLine="600" w:firstLineChars="200"/>
        <w:jc w:val="left"/>
        <w:rPr>
          <w:rFonts w:ascii="仿宋" w:hAnsi="仿宋" w:eastAsia="仿宋" w:cs="仿宋"/>
          <w:color w:val="auto"/>
          <w:sz w:val="30"/>
          <w:szCs w:val="30"/>
          <w:highlight w:val="none"/>
        </w:rPr>
      </w:pPr>
    </w:p>
    <w:p w14:paraId="4CE0CCDF">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2C622EEB">
      <w:pPr>
        <w:spacing w:line="336" w:lineRule="auto"/>
        <w:jc w:val="center"/>
        <w:rPr>
          <w:rFonts w:ascii="仿宋" w:hAnsi="仿宋" w:eastAsia="仿宋" w:cs="仿宋"/>
          <w:b/>
          <w:color w:val="auto"/>
          <w:sz w:val="24"/>
          <w:highlight w:val="none"/>
        </w:rPr>
      </w:pPr>
    </w:p>
    <w:p w14:paraId="447016D2">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5530B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7434408">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73E7F34">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930565">
      <w:pPr>
        <w:tabs>
          <w:tab w:val="left" w:pos="6510"/>
        </w:tabs>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3834570">
      <w:pPr>
        <w:tabs>
          <w:tab w:val="left" w:pos="6510"/>
        </w:tabs>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B9AE777">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2CFB8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290AC39">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9C0208">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2E927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D56B3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39CAE49">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4FEA756">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D09693">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39749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8B9B1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14B3D29">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73C0DDE">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822593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A6EA4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13C4124">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6A500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A8E50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AFCE7B7">
      <w:pPr>
        <w:spacing w:line="336"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9EE609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CD2F4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C44745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AB230E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BF1E3A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D5202C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C7A0A4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F48E95C">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74AD0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F267C46">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663C0C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2B2248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1F45783">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8E8CA1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79697F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BCCE10">
      <w:pPr>
        <w:spacing w:line="336" w:lineRule="auto"/>
        <w:rPr>
          <w:rFonts w:ascii="仿宋" w:hAnsi="仿宋" w:eastAsia="仿宋" w:cs="仿宋"/>
          <w:b/>
          <w:color w:val="auto"/>
          <w:sz w:val="24"/>
          <w:highlight w:val="none"/>
        </w:rPr>
      </w:pPr>
    </w:p>
    <w:p w14:paraId="294CBF73">
      <w:pPr>
        <w:spacing w:line="336" w:lineRule="auto"/>
        <w:rPr>
          <w:rFonts w:ascii="仿宋" w:hAnsi="仿宋" w:eastAsia="仿宋" w:cs="仿宋"/>
          <w:b/>
          <w:color w:val="auto"/>
          <w:sz w:val="24"/>
          <w:highlight w:val="none"/>
        </w:rPr>
      </w:pPr>
    </w:p>
    <w:p w14:paraId="5BC4D708">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5C14062">
      <w:pPr>
        <w:widowControl/>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382154C">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056C7D7">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E0B06CD">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8F0D290">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E3F2C86">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CA06FCE">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46DADC4">
      <w:pPr>
        <w:spacing w:line="336" w:lineRule="auto"/>
        <w:rPr>
          <w:rFonts w:ascii="仿宋" w:hAnsi="仿宋" w:eastAsia="仿宋" w:cs="仿宋"/>
          <w:b/>
          <w:color w:val="auto"/>
          <w:sz w:val="24"/>
          <w:highlight w:val="none"/>
        </w:rPr>
      </w:pPr>
    </w:p>
    <w:p w14:paraId="4778B10B">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0B8FFE7">
      <w:pPr>
        <w:spacing w:line="336" w:lineRule="auto"/>
        <w:rPr>
          <w:rFonts w:ascii="仿宋" w:hAnsi="仿宋" w:eastAsia="仿宋" w:cs="仿宋"/>
          <w:b/>
          <w:color w:val="auto"/>
          <w:spacing w:val="6"/>
          <w:sz w:val="32"/>
          <w:szCs w:val="32"/>
          <w:highlight w:val="none"/>
        </w:rPr>
      </w:pPr>
    </w:p>
    <w:p w14:paraId="343F628F">
      <w:pPr>
        <w:spacing w:line="336" w:lineRule="auto"/>
        <w:ind w:firstLine="480" w:firstLineChars="200"/>
        <w:rPr>
          <w:rFonts w:ascii="仿宋" w:hAnsi="仿宋" w:eastAsia="仿宋" w:cs="仿宋"/>
          <w:color w:val="auto"/>
          <w:sz w:val="24"/>
          <w:highlight w:val="none"/>
        </w:rPr>
      </w:pPr>
    </w:p>
    <w:p w14:paraId="758A7507">
      <w:pPr>
        <w:autoSpaceDE w:val="0"/>
        <w:autoSpaceDN w:val="0"/>
        <w:spacing w:line="336"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6EB02FC9">
      <w:pPr>
        <w:autoSpaceDE w:val="0"/>
        <w:autoSpaceDN w:val="0"/>
        <w:spacing w:line="336" w:lineRule="auto"/>
        <w:jc w:val="center"/>
        <w:rPr>
          <w:rFonts w:ascii="仿宋" w:hAnsi="仿宋" w:eastAsia="仿宋" w:cs="仿宋"/>
          <w:b/>
          <w:bCs/>
          <w:color w:val="auto"/>
          <w:sz w:val="32"/>
          <w:szCs w:val="32"/>
          <w:highlight w:val="none"/>
        </w:rPr>
      </w:pPr>
    </w:p>
    <w:p w14:paraId="253FEB3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2D3FB0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64004D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326F1C8">
      <w:pPr>
        <w:spacing w:line="336" w:lineRule="auto"/>
        <w:ind w:firstLine="494"/>
        <w:rPr>
          <w:rFonts w:ascii="仿宋" w:hAnsi="仿宋" w:eastAsia="仿宋" w:cs="仿宋"/>
          <w:color w:val="auto"/>
          <w:sz w:val="24"/>
          <w:highlight w:val="none"/>
        </w:rPr>
      </w:pPr>
    </w:p>
    <w:p w14:paraId="746D1F0B">
      <w:pPr>
        <w:spacing w:line="336" w:lineRule="auto"/>
        <w:ind w:firstLine="494"/>
        <w:rPr>
          <w:rFonts w:ascii="仿宋" w:hAnsi="仿宋" w:eastAsia="仿宋" w:cs="仿宋"/>
          <w:color w:val="auto"/>
          <w:sz w:val="24"/>
          <w:highlight w:val="none"/>
        </w:rPr>
      </w:pPr>
    </w:p>
    <w:p w14:paraId="7E8F1539">
      <w:pPr>
        <w:spacing w:line="336" w:lineRule="auto"/>
        <w:ind w:firstLine="494"/>
        <w:rPr>
          <w:rFonts w:ascii="仿宋" w:hAnsi="仿宋" w:eastAsia="仿宋" w:cs="仿宋"/>
          <w:color w:val="auto"/>
          <w:sz w:val="24"/>
          <w:highlight w:val="none"/>
        </w:rPr>
      </w:pPr>
    </w:p>
    <w:p w14:paraId="1CCD16B5">
      <w:pPr>
        <w:spacing w:line="336" w:lineRule="auto"/>
        <w:ind w:firstLine="494"/>
        <w:rPr>
          <w:rFonts w:ascii="仿宋" w:hAnsi="仿宋" w:eastAsia="仿宋" w:cs="仿宋"/>
          <w:color w:val="auto"/>
          <w:sz w:val="24"/>
          <w:highlight w:val="none"/>
        </w:rPr>
      </w:pPr>
    </w:p>
    <w:p w14:paraId="0E722205">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7CEB4DE">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0466304">
      <w:pPr>
        <w:spacing w:line="336"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69FB1DA">
      <w:pPr>
        <w:spacing w:line="336" w:lineRule="auto"/>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z/jB2AAAAAoBAAAPAAAAAAAAAAEA&#10;IAAAACIAAABkcnMvZG93bnJldi54bWxQSwECFAAUAAAACACHTuJAHOySiw8CAABcBAAADgAAAAAA&#10;AAABACAAAAAnAQAAZHJzL2Uyb0RvYy54bWxQSwUGAAAAAAYABgBZAQAAqAU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DS+X3GEQIAAFw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5244EF4B">
      <w:pPr>
        <w:widowControl/>
        <w:spacing w:line="336" w:lineRule="auto"/>
        <w:ind w:firstLine="480" w:firstLineChars="200"/>
        <w:jc w:val="left"/>
        <w:rPr>
          <w:rFonts w:ascii="仿宋" w:hAnsi="仿宋" w:eastAsia="仿宋" w:cs="仿宋"/>
          <w:color w:val="auto"/>
          <w:kern w:val="0"/>
          <w:sz w:val="24"/>
          <w:highlight w:val="none"/>
        </w:rPr>
      </w:pPr>
    </w:p>
    <w:p w14:paraId="2CA2B6DC">
      <w:pPr>
        <w:snapToGrid w:val="0"/>
        <w:spacing w:line="336" w:lineRule="auto"/>
        <w:jc w:val="center"/>
        <w:rPr>
          <w:rFonts w:ascii="仿宋" w:hAnsi="仿宋" w:eastAsia="仿宋" w:cs="仿宋"/>
          <w:b/>
          <w:color w:val="auto"/>
          <w:sz w:val="24"/>
          <w:highlight w:val="none"/>
        </w:rPr>
      </w:pPr>
    </w:p>
    <w:p w14:paraId="659663F8">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5431DE1">
      <w:pPr>
        <w:autoSpaceDE w:val="0"/>
        <w:autoSpaceDN w:val="0"/>
        <w:spacing w:line="336"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49684E85">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14D914D3">
      <w:pPr>
        <w:snapToGrid w:val="0"/>
        <w:spacing w:line="336" w:lineRule="auto"/>
        <w:jc w:val="center"/>
        <w:rPr>
          <w:rFonts w:ascii="仿宋" w:hAnsi="仿宋" w:eastAsia="仿宋" w:cs="仿宋"/>
          <w:b/>
          <w:color w:val="auto"/>
          <w:kern w:val="0"/>
          <w:sz w:val="32"/>
          <w:szCs w:val="32"/>
          <w:highlight w:val="none"/>
          <w:lang w:val="zh-CN"/>
        </w:rPr>
      </w:pPr>
    </w:p>
    <w:p w14:paraId="469018A0">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293285C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1DBE343D">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42596DAE">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1576FFD1">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47EEDF3">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44ABAA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62C41F9">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四、联合体成员中小企业合同份额（如有）。</w:t>
      </w:r>
    </w:p>
    <w:p w14:paraId="71955E4C">
      <w:pPr>
        <w:snapToGrid w:val="0"/>
        <w:spacing w:line="336"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61C6ED20">
      <w:pPr>
        <w:spacing w:line="336"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4E30914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47838288">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09407E3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D23B271">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9150E6F">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025DE29">
      <w:pPr>
        <w:snapToGrid w:val="0"/>
        <w:spacing w:line="33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D65501">
      <w:pPr>
        <w:snapToGrid w:val="0"/>
        <w:spacing w:line="336" w:lineRule="auto"/>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35759F">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E6C9D8">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9932C9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2724F4">
      <w:pPr>
        <w:widowControl/>
        <w:adjustRightInd/>
        <w:spacing w:line="336" w:lineRule="auto"/>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73B0EDAC">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4FE0C17A">
      <w:pPr>
        <w:widowControl/>
        <w:spacing w:line="336"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281DD5EF">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EFF0E32">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C14566">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0232C9E">
      <w:pPr>
        <w:pStyle w:val="3"/>
        <w:spacing w:line="336" w:lineRule="auto"/>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103228C">
      <w:pPr>
        <w:spacing w:line="336" w:lineRule="auto"/>
        <w:ind w:firstLine="305"/>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B905D2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二、分包供应商中小企业合同份额（如有）</w:t>
      </w:r>
    </w:p>
    <w:p w14:paraId="22E984E9">
      <w:pPr>
        <w:snapToGrid w:val="0"/>
        <w:spacing w:line="336"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F07DA27">
      <w:pPr>
        <w:spacing w:line="336"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91AAB91">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FD8B2FF">
      <w:pPr>
        <w:snapToGrid w:val="0"/>
        <w:spacing w:line="336"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082E455">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6E15E4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AEA63A2">
      <w:pPr>
        <w:numPr>
          <w:ilvl w:val="0"/>
          <w:numId w:val="10"/>
        </w:num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7910DA83">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F85671">
      <w:pPr>
        <w:pStyle w:val="3"/>
        <w:numPr>
          <w:ilvl w:val="0"/>
          <w:numId w:val="0"/>
        </w:numPr>
        <w:ind w:left="0" w:firstLine="480" w:firstLineChars="200"/>
        <w:rPr>
          <w:rFonts w:hint="eastAsia" w:eastAsia="仿宋"/>
          <w:b w:val="0"/>
          <w:bCs w:val="0"/>
          <w:color w:val="auto"/>
          <w:highlight w:val="none"/>
          <w:lang w:val="en-US" w:eastAsia="zh-CN"/>
        </w:rPr>
      </w:pPr>
      <w:r>
        <w:rPr>
          <w:rFonts w:hint="eastAsia" w:ascii="仿宋" w:eastAsia="仿宋" w:cs="仿宋"/>
          <w:b w:val="0"/>
          <w:bCs w:val="0"/>
          <w:color w:val="auto"/>
          <w:kern w:val="0"/>
          <w:sz w:val="24"/>
          <w:highlight w:val="none"/>
          <w:lang w:val="zh-CN"/>
        </w:rPr>
        <w:t>六</w:t>
      </w:r>
      <w:r>
        <w:rPr>
          <w:rFonts w:hint="eastAsia" w:ascii="仿宋" w:hAnsi="仿宋" w:eastAsia="仿宋" w:cs="仿宋"/>
          <w:b w:val="0"/>
          <w:bCs w:val="0"/>
          <w:color w:val="auto"/>
          <w:kern w:val="0"/>
          <w:sz w:val="24"/>
          <w:highlight w:val="none"/>
          <w:lang w:val="zh-CN"/>
        </w:rPr>
        <w:t>、违约责任</w:t>
      </w:r>
    </w:p>
    <w:p w14:paraId="6E0B0664">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B0B6629">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6F34A7E">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203619">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CD33BF">
      <w:pPr>
        <w:snapToGrid w:val="0"/>
        <w:spacing w:line="336" w:lineRule="auto"/>
        <w:ind w:left="5039" w:leftChars="228" w:hanging="4560" w:hangingChars="19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0C1E043D">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1A8B2C5">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D732D5F">
      <w:pPr>
        <w:spacing w:line="336"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477F9FE">
      <w:pPr>
        <w:widowControl/>
        <w:adjustRightInd/>
        <w:spacing w:line="336" w:lineRule="auto"/>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5870F5EF">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238EE2BD">
      <w:pPr>
        <w:spacing w:line="336" w:lineRule="auto"/>
        <w:rPr>
          <w:rFonts w:ascii="仿宋" w:hAnsi="仿宋" w:eastAsia="仿宋" w:cs="仿宋"/>
          <w:b/>
          <w:color w:val="auto"/>
          <w:spacing w:val="6"/>
          <w:sz w:val="30"/>
          <w:szCs w:val="30"/>
          <w:highlight w:val="none"/>
        </w:rPr>
      </w:pPr>
    </w:p>
    <w:p w14:paraId="4A6019B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8338E0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405BB40">
      <w:pPr>
        <w:spacing w:line="336" w:lineRule="auto"/>
        <w:ind w:firstLine="480" w:firstLineChars="200"/>
        <w:rPr>
          <w:rFonts w:ascii="仿宋" w:hAnsi="仿宋" w:eastAsia="仿宋" w:cs="仿宋"/>
          <w:color w:val="auto"/>
          <w:sz w:val="24"/>
          <w:highlight w:val="none"/>
        </w:rPr>
      </w:pPr>
    </w:p>
    <w:p w14:paraId="58844E5B">
      <w:pPr>
        <w:spacing w:line="336" w:lineRule="auto"/>
        <w:ind w:firstLine="480" w:firstLineChars="200"/>
        <w:rPr>
          <w:rFonts w:ascii="仿宋" w:hAnsi="仿宋" w:eastAsia="仿宋" w:cs="仿宋"/>
          <w:color w:val="auto"/>
          <w:sz w:val="24"/>
          <w:highlight w:val="none"/>
        </w:rPr>
      </w:pPr>
    </w:p>
    <w:p w14:paraId="536CA5A6">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102615AA">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9788812">
      <w:pPr>
        <w:tabs>
          <w:tab w:val="left" w:pos="4860"/>
        </w:tabs>
        <w:spacing w:line="336" w:lineRule="auto"/>
        <w:ind w:firstLine="480" w:firstLineChars="200"/>
        <w:jc w:val="center"/>
        <w:rPr>
          <w:rFonts w:ascii="仿宋" w:hAnsi="仿宋" w:eastAsia="仿宋" w:cs="仿宋"/>
          <w:color w:val="auto"/>
          <w:sz w:val="24"/>
          <w:highlight w:val="none"/>
        </w:rPr>
      </w:pPr>
    </w:p>
    <w:p w14:paraId="39CF6382">
      <w:pPr>
        <w:pStyle w:val="22"/>
        <w:rPr>
          <w:rFonts w:ascii="仿宋" w:hAnsi="仿宋" w:eastAsia="仿宋" w:cs="仿宋"/>
          <w:color w:val="auto"/>
          <w:sz w:val="24"/>
          <w:highlight w:val="none"/>
        </w:rPr>
      </w:pPr>
    </w:p>
    <w:p w14:paraId="70FE8CFF">
      <w:pPr>
        <w:pStyle w:val="23"/>
        <w:rPr>
          <w:rFonts w:ascii="仿宋" w:hAnsi="仿宋" w:eastAsia="仿宋" w:cs="仿宋"/>
          <w:color w:val="auto"/>
          <w:sz w:val="24"/>
          <w:highlight w:val="none"/>
        </w:rPr>
      </w:pPr>
    </w:p>
    <w:p w14:paraId="671DB76C">
      <w:pPr>
        <w:rPr>
          <w:rFonts w:ascii="仿宋" w:hAnsi="仿宋" w:eastAsia="仿宋" w:cs="仿宋"/>
          <w:color w:val="auto"/>
          <w:sz w:val="24"/>
          <w:highlight w:val="none"/>
        </w:rPr>
      </w:pPr>
    </w:p>
    <w:p w14:paraId="20885395">
      <w:pPr>
        <w:pStyle w:val="22"/>
        <w:rPr>
          <w:rFonts w:ascii="仿宋" w:hAnsi="仿宋" w:eastAsia="仿宋" w:cs="仿宋"/>
          <w:color w:val="auto"/>
          <w:sz w:val="24"/>
          <w:highlight w:val="none"/>
        </w:rPr>
      </w:pPr>
    </w:p>
    <w:p w14:paraId="221B5B3E">
      <w:pPr>
        <w:pStyle w:val="23"/>
        <w:rPr>
          <w:rFonts w:ascii="仿宋" w:hAnsi="仿宋" w:eastAsia="仿宋" w:cs="仿宋"/>
          <w:color w:val="auto"/>
          <w:sz w:val="24"/>
          <w:highlight w:val="none"/>
        </w:rPr>
      </w:pPr>
    </w:p>
    <w:p w14:paraId="5F44A04B">
      <w:pPr>
        <w:rPr>
          <w:rFonts w:ascii="仿宋" w:hAnsi="仿宋" w:eastAsia="仿宋" w:cs="仿宋"/>
          <w:color w:val="auto"/>
          <w:sz w:val="24"/>
          <w:highlight w:val="none"/>
        </w:rPr>
      </w:pPr>
    </w:p>
    <w:p w14:paraId="04BD9F8E">
      <w:pPr>
        <w:pStyle w:val="22"/>
        <w:rPr>
          <w:rFonts w:ascii="仿宋" w:hAnsi="仿宋" w:eastAsia="仿宋" w:cs="仿宋"/>
          <w:color w:val="auto"/>
          <w:sz w:val="24"/>
          <w:highlight w:val="none"/>
        </w:rPr>
      </w:pPr>
    </w:p>
    <w:p w14:paraId="2B20B046">
      <w:pPr>
        <w:pStyle w:val="23"/>
        <w:rPr>
          <w:rFonts w:ascii="仿宋" w:hAnsi="仿宋" w:eastAsia="仿宋" w:cs="仿宋"/>
          <w:color w:val="auto"/>
          <w:sz w:val="24"/>
          <w:highlight w:val="none"/>
        </w:rPr>
      </w:pPr>
    </w:p>
    <w:p w14:paraId="1FBD415F">
      <w:pPr>
        <w:rPr>
          <w:rFonts w:ascii="仿宋" w:hAnsi="仿宋" w:eastAsia="仿宋" w:cs="仿宋"/>
          <w:color w:val="auto"/>
          <w:sz w:val="24"/>
          <w:highlight w:val="none"/>
        </w:rPr>
      </w:pPr>
    </w:p>
    <w:p w14:paraId="53CAECE0">
      <w:pPr>
        <w:pStyle w:val="22"/>
        <w:rPr>
          <w:rFonts w:ascii="仿宋" w:hAnsi="仿宋" w:eastAsia="仿宋" w:cs="仿宋"/>
          <w:color w:val="auto"/>
          <w:sz w:val="24"/>
          <w:highlight w:val="none"/>
        </w:rPr>
      </w:pPr>
    </w:p>
    <w:p w14:paraId="1D6022E6">
      <w:pPr>
        <w:pStyle w:val="23"/>
        <w:rPr>
          <w:rFonts w:ascii="仿宋" w:hAnsi="仿宋" w:eastAsia="仿宋" w:cs="仿宋"/>
          <w:color w:val="auto"/>
          <w:sz w:val="24"/>
          <w:highlight w:val="none"/>
        </w:rPr>
      </w:pPr>
    </w:p>
    <w:p w14:paraId="2396DA3D">
      <w:pPr>
        <w:rPr>
          <w:rFonts w:ascii="仿宋" w:hAnsi="仿宋" w:eastAsia="仿宋" w:cs="仿宋"/>
          <w:color w:val="auto"/>
          <w:sz w:val="24"/>
          <w:highlight w:val="none"/>
        </w:rPr>
      </w:pPr>
    </w:p>
    <w:p w14:paraId="77A2414F">
      <w:pPr>
        <w:pStyle w:val="22"/>
        <w:rPr>
          <w:rFonts w:ascii="仿宋" w:hAnsi="仿宋" w:eastAsia="仿宋" w:cs="仿宋"/>
          <w:color w:val="auto"/>
          <w:sz w:val="24"/>
          <w:highlight w:val="none"/>
        </w:rPr>
      </w:pPr>
    </w:p>
    <w:p w14:paraId="2588E29D">
      <w:pPr>
        <w:pStyle w:val="23"/>
        <w:rPr>
          <w:rFonts w:ascii="仿宋" w:hAnsi="仿宋" w:eastAsia="仿宋" w:cs="仿宋"/>
          <w:color w:val="auto"/>
          <w:sz w:val="24"/>
          <w:highlight w:val="none"/>
        </w:rPr>
      </w:pPr>
    </w:p>
    <w:p w14:paraId="449AA8C0">
      <w:pPr>
        <w:rPr>
          <w:rFonts w:ascii="仿宋" w:hAnsi="仿宋" w:eastAsia="仿宋" w:cs="仿宋"/>
          <w:color w:val="auto"/>
          <w:sz w:val="24"/>
          <w:highlight w:val="none"/>
        </w:rPr>
      </w:pPr>
    </w:p>
    <w:p w14:paraId="487D66A0">
      <w:pPr>
        <w:pStyle w:val="22"/>
        <w:rPr>
          <w:rFonts w:ascii="仿宋" w:hAnsi="仿宋" w:eastAsia="仿宋" w:cs="仿宋"/>
          <w:color w:val="auto"/>
          <w:sz w:val="24"/>
          <w:highlight w:val="none"/>
        </w:rPr>
      </w:pPr>
    </w:p>
    <w:p w14:paraId="4F85C76B">
      <w:pPr>
        <w:pStyle w:val="23"/>
        <w:rPr>
          <w:rFonts w:ascii="仿宋" w:hAnsi="仿宋" w:eastAsia="仿宋" w:cs="仿宋"/>
          <w:color w:val="auto"/>
          <w:sz w:val="24"/>
          <w:highlight w:val="none"/>
        </w:rPr>
      </w:pPr>
    </w:p>
    <w:p w14:paraId="4C6FB0E0">
      <w:pPr>
        <w:rPr>
          <w:rFonts w:ascii="仿宋" w:hAnsi="仿宋" w:eastAsia="仿宋" w:cs="仿宋"/>
          <w:color w:val="auto"/>
          <w:sz w:val="24"/>
          <w:highlight w:val="none"/>
        </w:rPr>
      </w:pPr>
    </w:p>
    <w:p w14:paraId="1393096F">
      <w:pPr>
        <w:pStyle w:val="22"/>
        <w:rPr>
          <w:color w:val="auto"/>
          <w:highlight w:val="none"/>
        </w:rPr>
      </w:pPr>
    </w:p>
    <w:p w14:paraId="0B4DD687">
      <w:pPr>
        <w:snapToGrid w:val="0"/>
        <w:spacing w:line="336" w:lineRule="auto"/>
        <w:jc w:val="both"/>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A90A6E1">
      <w:pPr>
        <w:autoSpaceDE w:val="0"/>
        <w:autoSpaceDN w:val="0"/>
        <w:spacing w:line="336" w:lineRule="auto"/>
        <w:jc w:val="left"/>
        <w:rPr>
          <w:rFonts w:ascii="仿宋" w:hAnsi="仿宋" w:eastAsia="仿宋" w:cs="仿宋"/>
          <w:b/>
          <w:color w:val="auto"/>
          <w:sz w:val="32"/>
          <w:szCs w:val="32"/>
          <w:highlight w:val="none"/>
        </w:rPr>
      </w:pPr>
    </w:p>
    <w:p w14:paraId="04FA2C61">
      <w:pPr>
        <w:spacing w:line="336" w:lineRule="auto"/>
        <w:jc w:val="center"/>
        <w:rPr>
          <w:rFonts w:ascii="仿宋" w:hAnsi="仿宋" w:eastAsia="仿宋" w:cs="仿宋"/>
          <w:b/>
          <w:color w:val="auto"/>
          <w:sz w:val="32"/>
          <w:szCs w:val="32"/>
          <w:highlight w:val="none"/>
        </w:rPr>
      </w:pPr>
    </w:p>
    <w:p w14:paraId="4BA0AFD3">
      <w:pPr>
        <w:adjustRightInd/>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7D04BF10">
      <w:pPr>
        <w:spacing w:line="336" w:lineRule="auto"/>
        <w:jc w:val="center"/>
        <w:rPr>
          <w:rFonts w:ascii="仿宋" w:hAnsi="仿宋" w:eastAsia="仿宋" w:cs="仿宋"/>
          <w:b/>
          <w:color w:val="auto"/>
          <w:sz w:val="32"/>
          <w:szCs w:val="32"/>
          <w:highlight w:val="none"/>
        </w:rPr>
      </w:pPr>
    </w:p>
    <w:p w14:paraId="0BF4BCC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2FC55ED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0F45F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8EEF0C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83A001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DCF7A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41C4344">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9B2BBA2">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DD58F0B">
      <w:pPr>
        <w:spacing w:line="336"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677DCA9">
      <w:pPr>
        <w:spacing w:line="336" w:lineRule="auto"/>
        <w:rPr>
          <w:rFonts w:ascii="仿宋" w:hAnsi="仿宋" w:eastAsia="仿宋" w:cs="仿宋"/>
          <w:color w:val="auto"/>
          <w:sz w:val="24"/>
          <w:highlight w:val="none"/>
        </w:rPr>
      </w:pPr>
    </w:p>
    <w:p w14:paraId="09C65BF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A08FBD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47C79DA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0A0AC3C6">
      <w:pPr>
        <w:spacing w:line="336" w:lineRule="auto"/>
        <w:rPr>
          <w:rFonts w:ascii="仿宋" w:hAnsi="仿宋" w:eastAsia="仿宋" w:cs="仿宋"/>
          <w:b/>
          <w:color w:val="auto"/>
          <w:sz w:val="24"/>
          <w:highlight w:val="none"/>
        </w:rPr>
      </w:pPr>
    </w:p>
    <w:p w14:paraId="7DCDAF5D">
      <w:pPr>
        <w:pageBreakBefore/>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A0DB55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6A85B7">
      <w:pPr>
        <w:widowControl/>
        <w:shd w:val="clear" w:color="auto" w:fill="FFFFFF"/>
        <w:spacing w:line="336" w:lineRule="auto"/>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27CEB9">
      <w:pPr>
        <w:widowControl/>
        <w:spacing w:line="33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32BC7E0">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6DA32D8">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F2872A3">
      <w:pPr>
        <w:pStyle w:val="9"/>
        <w:spacing w:line="336" w:lineRule="auto"/>
        <w:rPr>
          <w:rFonts w:ascii="仿宋" w:hAnsi="仿宋" w:eastAsia="仿宋" w:cs="仿宋"/>
          <w:color w:val="auto"/>
          <w:highlight w:val="none"/>
          <w:lang w:val="en-US"/>
        </w:rPr>
      </w:pPr>
    </w:p>
    <w:p w14:paraId="4A13F376">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9D972D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6E911F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E809A2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286750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428C5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0481D7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58831E8">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0BE4666">
      <w:pPr>
        <w:widowControl/>
        <w:spacing w:line="336" w:lineRule="auto"/>
        <w:jc w:val="left"/>
        <w:rPr>
          <w:rFonts w:ascii="仿宋" w:hAnsi="仿宋" w:eastAsia="仿宋" w:cs="仿宋"/>
          <w:color w:val="auto"/>
          <w:kern w:val="0"/>
          <w:sz w:val="24"/>
          <w:highlight w:val="none"/>
        </w:rPr>
      </w:pPr>
    </w:p>
    <w:p w14:paraId="15000F6E">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985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3744478">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642F9FE9">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71F2B359">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44418650">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63EE97C1">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1F7A447C">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74E11BEB">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5EB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3DC7F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712F50A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3560A0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56245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6B6159D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134C546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75B768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EFA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62828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5A86FA1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A2AACD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3F4D0F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42F64E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6A78F9E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3DF37FA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7D8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80B7EEA">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4FFC823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96BC4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8F4AA7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5FE113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3688B25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0DD172D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44BE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FE806C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778AE39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FCCCC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25192B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1A7C9F7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4AD4865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767FB94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604E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45DC06">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634E5F7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691D35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B00132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1B2A8D9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36FF2D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73B3BC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922B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AB1CB7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430F949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F287D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84B0C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3742C5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212C8CB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2A42DF3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D197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E9200AD">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2836241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62AA2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237FB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3ABCE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02AB578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585F3C0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581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5636B8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432789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F0B24D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68082B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0393DC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66A42D7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7018183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126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1F9F977">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2D6203B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535B1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50EC1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AC65A8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6250E2B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51A4251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2C0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888882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3B41D4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A732B5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B492E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1CC22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F70EE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15F43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243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5EA7420">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4003ECC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C3FF3E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526F40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4FC5361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484FD36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4B3DF81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2B1C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A0875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27A129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BF3A8F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F1008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513503D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6CEA2EF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2634B02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74F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F33E361">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3A477C9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3E95B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5CB343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62CDB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09CA497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A1190A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BC7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749E01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2D3DA7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33DACA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EE785D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676E2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332D880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1F0CB4A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38C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DAFA98">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70AC2F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FF8B7B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0C8D2E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2D9F007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1D21509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20B76F3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5DB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00A2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49FC20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B5B594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2DB5CB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C474EA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42F8A9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18264D2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0BB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A7272A4">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7F1D518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10E6E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C15739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254797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01E170C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79134C1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815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C28A31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4CDAE70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ECDD4B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6B6782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222CB6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CA51CA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148CCC0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12D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9104355">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1BF6BE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9C72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30FE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EACA1D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625D43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2B27BA6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1DB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AAE1A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5A3B54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3AF79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8AD15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13B2888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5E8FE3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17EEE18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31F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4ED57E">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10D6B5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559549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CBB6B1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6FAB2A4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3108830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75F97D4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B64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DDC16F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60BB43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1D7FF3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AE3FB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8C4D0F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E3798F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B6746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55A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7B88B04">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5C8778D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7FB7A6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1EEF86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2CE9794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0F053F0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1861FC8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03F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46BE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2D8948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73DAC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2FFC7D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5F357A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10AC42A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4CAEA11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D69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4263AA7">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2D134E9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DB83EC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940022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5A13CAA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33C9A83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2F7730F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7C39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153212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74DD0C2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690A99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A71F16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202BA6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667AE5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221C717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D55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D3E788C">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1B2AD64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1CBDE6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B50A58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612A3B4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3653555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1EEC235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799D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EA577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0670D4B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E50972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53972D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5969FE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83655D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E34F1C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8E4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FA1ACD">
            <w:pPr>
              <w:widowControl/>
              <w:spacing w:line="336" w:lineRule="auto"/>
              <w:jc w:val="left"/>
              <w:rPr>
                <w:rFonts w:ascii="仿宋" w:hAnsi="仿宋" w:eastAsia="仿宋" w:cs="仿宋"/>
                <w:color w:val="auto"/>
                <w:kern w:val="0"/>
                <w:sz w:val="24"/>
                <w:highlight w:val="none"/>
              </w:rPr>
            </w:pPr>
          </w:p>
        </w:tc>
        <w:tc>
          <w:tcPr>
            <w:tcW w:w="1560" w:type="dxa"/>
            <w:noWrap w:val="0"/>
            <w:vAlign w:val="center"/>
          </w:tcPr>
          <w:p w14:paraId="20F13CC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6285729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019994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697E360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0580330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45A2E5F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31D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B933F6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27F5102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2157DBD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65DAE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BC483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D2687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C85955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38BEFE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8C707A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FA5DC6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AEE42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3.企业划分指标以现行统计制度为准。</w:t>
      </w:r>
    </w:p>
    <w:p w14:paraId="49264DFD">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D5FFA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CAB34F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70627BA">
      <w:pPr>
        <w:widowControl/>
        <w:spacing w:line="336" w:lineRule="auto"/>
        <w:jc w:val="left"/>
        <w:rPr>
          <w:rFonts w:ascii="仿宋" w:hAnsi="仿宋" w:eastAsia="仿宋" w:cs="仿宋"/>
          <w:color w:val="auto"/>
          <w:kern w:val="0"/>
          <w:sz w:val="24"/>
          <w:highlight w:val="none"/>
        </w:rPr>
      </w:pPr>
    </w:p>
    <w:p w14:paraId="650CE520">
      <w:pPr>
        <w:widowControl/>
        <w:spacing w:line="336" w:lineRule="auto"/>
        <w:jc w:val="left"/>
        <w:rPr>
          <w:rFonts w:ascii="仿宋" w:hAnsi="仿宋" w:eastAsia="仿宋" w:cs="仿宋"/>
          <w:color w:val="auto"/>
          <w:kern w:val="0"/>
          <w:sz w:val="24"/>
          <w:highlight w:val="none"/>
        </w:rPr>
      </w:pPr>
    </w:p>
    <w:p w14:paraId="434E41C8">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65ED998">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763C92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3CCB0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D1E4E5C">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652C52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3E6BF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5D3FACB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0F1F7B5">
      <w:pPr>
        <w:widowControl/>
        <w:spacing w:line="336" w:lineRule="auto"/>
        <w:jc w:val="left"/>
        <w:rPr>
          <w:rFonts w:ascii="仿宋" w:hAnsi="仿宋" w:eastAsia="仿宋" w:cs="仿宋"/>
          <w:color w:val="auto"/>
          <w:kern w:val="0"/>
          <w:sz w:val="18"/>
          <w:szCs w:val="18"/>
          <w:highlight w:val="none"/>
        </w:rPr>
      </w:pPr>
    </w:p>
    <w:p w14:paraId="798CC376">
      <w:pPr>
        <w:widowControl/>
        <w:spacing w:line="336" w:lineRule="auto"/>
        <w:jc w:val="left"/>
        <w:rPr>
          <w:rFonts w:ascii="仿宋" w:hAnsi="仿宋" w:eastAsia="仿宋" w:cs="仿宋"/>
          <w:color w:val="auto"/>
          <w:kern w:val="0"/>
          <w:sz w:val="18"/>
          <w:szCs w:val="18"/>
          <w:highlight w:val="none"/>
        </w:rPr>
      </w:pPr>
    </w:p>
    <w:p w14:paraId="5E2C5778">
      <w:pPr>
        <w:widowControl/>
        <w:spacing w:line="336" w:lineRule="auto"/>
        <w:jc w:val="left"/>
        <w:rPr>
          <w:rFonts w:ascii="仿宋" w:hAnsi="仿宋" w:eastAsia="仿宋" w:cs="仿宋"/>
          <w:color w:val="auto"/>
          <w:kern w:val="0"/>
          <w:sz w:val="18"/>
          <w:szCs w:val="18"/>
          <w:highlight w:val="none"/>
        </w:rPr>
      </w:pPr>
    </w:p>
    <w:p w14:paraId="7ECEB65E">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82EF2C8">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08B4D8A">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9E1108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06954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C27ED38">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1748B09">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247AD2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5D0E9D2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74D3CC4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B6803E">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406B0D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111297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1C3D1D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F636CA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864940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7827F9D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CDAED7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E75B0A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4A230D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03083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0CA18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七、标准值的评估和调整。金融业企业划型标准工作组毎五年对划型标准值受经济发展与通货膨胀等因素的响程度进行评估和调整。</w:t>
      </w:r>
    </w:p>
    <w:p w14:paraId="269A690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141E9DE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6A9726C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7146118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8427A3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17AFB72">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6DA4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46F5AA40">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16BF17E5">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1CC60F5A">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568683AD">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452F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14B1D6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3841CAF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797ED43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507166C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04E57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3AF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E48ED2">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33D27ADC">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16A4A238">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7F0760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C91E91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F055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ED6B1D">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791E5561">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01B17E18">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6F3DEE9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7A11DC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A043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4C82814">
            <w:pPr>
              <w:widowControl/>
              <w:spacing w:line="336" w:lineRule="auto"/>
              <w:jc w:val="left"/>
              <w:rPr>
                <w:rFonts w:ascii="仿宋" w:hAnsi="仿宋" w:eastAsia="仿宋" w:cs="仿宋"/>
                <w:color w:val="auto"/>
                <w:kern w:val="0"/>
                <w:sz w:val="24"/>
                <w:highlight w:val="none"/>
              </w:rPr>
            </w:pPr>
          </w:p>
        </w:tc>
        <w:tc>
          <w:tcPr>
            <w:tcW w:w="1025" w:type="dxa"/>
            <w:vMerge w:val="restart"/>
            <w:noWrap w:val="0"/>
            <w:vAlign w:val="center"/>
          </w:tcPr>
          <w:p w14:paraId="7F11BCA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3ED6CC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6FCEF84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50EAB6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8D04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5B28F71">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23A8A230">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1B0EA881">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044763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D24400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EDC2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204663C">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5E53691B">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700DD78C">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21C0F94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21E6886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5829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A9B612B">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6C721D22">
            <w:pPr>
              <w:widowControl/>
              <w:spacing w:line="336" w:lineRule="auto"/>
              <w:jc w:val="left"/>
              <w:rPr>
                <w:rFonts w:ascii="仿宋" w:hAnsi="仿宋" w:eastAsia="仿宋" w:cs="仿宋"/>
                <w:color w:val="auto"/>
                <w:kern w:val="0"/>
                <w:sz w:val="24"/>
                <w:highlight w:val="none"/>
              </w:rPr>
            </w:pPr>
          </w:p>
        </w:tc>
        <w:tc>
          <w:tcPr>
            <w:tcW w:w="2836" w:type="dxa"/>
            <w:vMerge w:val="restart"/>
            <w:noWrap w:val="0"/>
            <w:vAlign w:val="center"/>
          </w:tcPr>
          <w:p w14:paraId="3ED0D65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1406FC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F8BFB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85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B3FA01A">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6888E8FC">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07F23B3E">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3F485CB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E051B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24F7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6BA0F4">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1F7FC333">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765C429B">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14423A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BB6734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356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9B7E4D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010D810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32DA8DE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4A97A9E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E758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8C58EC5">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0AE66064">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103E85F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78821C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0301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9F72E85">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17A4900E">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71EF991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B5D085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776A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2F8B58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1A53C60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6A1F4F0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0E9DDF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9454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8471194">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7905BC63">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4DC13E7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C19454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53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C8A880C">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58211E55">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124435F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E38B7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A835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6AB475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77ABAFC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1B18A9E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0059CEE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83DCB9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72F5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422BF85">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6E91A15E">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5FAF9CB9">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274E709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DF301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B728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C28684C">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12513AD4">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31BDC1CB">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6CC800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043BD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FFF5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675BDD7">
            <w:pPr>
              <w:widowControl/>
              <w:spacing w:line="336" w:lineRule="auto"/>
              <w:jc w:val="left"/>
              <w:rPr>
                <w:rFonts w:ascii="仿宋" w:hAnsi="仿宋" w:eastAsia="仿宋" w:cs="仿宋"/>
                <w:color w:val="auto"/>
                <w:kern w:val="0"/>
                <w:sz w:val="24"/>
                <w:highlight w:val="none"/>
              </w:rPr>
            </w:pPr>
          </w:p>
        </w:tc>
        <w:tc>
          <w:tcPr>
            <w:tcW w:w="1025" w:type="dxa"/>
            <w:vMerge w:val="restart"/>
            <w:noWrap w:val="0"/>
            <w:vAlign w:val="center"/>
          </w:tcPr>
          <w:p w14:paraId="65EFD35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18D607D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1A2210C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65E289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3E4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43907E4">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704EA9C6">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1D22AEF8">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5C4626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5A6810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E739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7ADAED9">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22FE8E87">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53274295">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523DC76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9C09E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B4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8FEF6E7">
            <w:pPr>
              <w:widowControl/>
              <w:spacing w:line="336" w:lineRule="auto"/>
              <w:jc w:val="left"/>
              <w:rPr>
                <w:rFonts w:ascii="仿宋" w:hAnsi="仿宋" w:eastAsia="仿宋" w:cs="仿宋"/>
                <w:color w:val="auto"/>
                <w:kern w:val="0"/>
                <w:sz w:val="24"/>
                <w:highlight w:val="none"/>
              </w:rPr>
            </w:pPr>
          </w:p>
        </w:tc>
        <w:tc>
          <w:tcPr>
            <w:tcW w:w="1025" w:type="dxa"/>
            <w:vMerge w:val="restart"/>
            <w:noWrap w:val="0"/>
            <w:vAlign w:val="center"/>
          </w:tcPr>
          <w:p w14:paraId="5798E9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418275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36D74D7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EF1D36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D1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82A6BC0">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0EC3770C">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28EC06D3">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5E44A32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8C8CF1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660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B2D7D96">
            <w:pPr>
              <w:widowControl/>
              <w:spacing w:line="336" w:lineRule="auto"/>
              <w:jc w:val="left"/>
              <w:rPr>
                <w:rFonts w:ascii="仿宋" w:hAnsi="仿宋" w:eastAsia="仿宋" w:cs="仿宋"/>
                <w:color w:val="auto"/>
                <w:kern w:val="0"/>
                <w:sz w:val="24"/>
                <w:highlight w:val="none"/>
              </w:rPr>
            </w:pPr>
          </w:p>
        </w:tc>
        <w:tc>
          <w:tcPr>
            <w:tcW w:w="1025" w:type="dxa"/>
            <w:vMerge w:val="continue"/>
            <w:noWrap w:val="0"/>
            <w:vAlign w:val="center"/>
          </w:tcPr>
          <w:p w14:paraId="2AF91523">
            <w:pPr>
              <w:widowControl/>
              <w:spacing w:line="336" w:lineRule="auto"/>
              <w:jc w:val="left"/>
              <w:rPr>
                <w:rFonts w:ascii="仿宋" w:hAnsi="仿宋" w:eastAsia="仿宋" w:cs="仿宋"/>
                <w:color w:val="auto"/>
                <w:kern w:val="0"/>
                <w:sz w:val="24"/>
                <w:highlight w:val="none"/>
              </w:rPr>
            </w:pPr>
          </w:p>
        </w:tc>
        <w:tc>
          <w:tcPr>
            <w:tcW w:w="2836" w:type="dxa"/>
            <w:vMerge w:val="continue"/>
            <w:noWrap w:val="0"/>
            <w:vAlign w:val="center"/>
          </w:tcPr>
          <w:p w14:paraId="27F86484">
            <w:pPr>
              <w:widowControl/>
              <w:spacing w:line="336" w:lineRule="auto"/>
              <w:jc w:val="left"/>
              <w:rPr>
                <w:rFonts w:ascii="仿宋" w:hAnsi="仿宋" w:eastAsia="仿宋" w:cs="仿宋"/>
                <w:color w:val="auto"/>
                <w:kern w:val="0"/>
                <w:sz w:val="24"/>
                <w:highlight w:val="none"/>
              </w:rPr>
            </w:pPr>
          </w:p>
        </w:tc>
        <w:tc>
          <w:tcPr>
            <w:tcW w:w="606" w:type="dxa"/>
            <w:noWrap w:val="0"/>
            <w:vAlign w:val="center"/>
          </w:tcPr>
          <w:p w14:paraId="583A29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BC345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E76EF8">
      <w:pPr>
        <w:spacing w:line="336" w:lineRule="auto"/>
        <w:rPr>
          <w:rFonts w:ascii="仿宋" w:hAnsi="仿宋" w:eastAsia="仿宋" w:cs="仿宋"/>
          <w:color w:val="auto"/>
          <w:sz w:val="24"/>
          <w:highlight w:val="none"/>
        </w:rPr>
      </w:pPr>
    </w:p>
    <w:p w14:paraId="770F1E70">
      <w:pPr>
        <w:rPr>
          <w:color w:val="auto"/>
          <w:highlight w:val="none"/>
        </w:rPr>
      </w:pPr>
    </w:p>
    <w:bookmarkEnd w:id="17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F7744">
    <w:pPr>
      <w:pStyle w:val="13"/>
      <w:framePr w:wrap="around" w:vAnchor="text" w:hAnchor="margin" w:xAlign="right" w:y="1"/>
      <w:rPr>
        <w:rStyle w:val="18"/>
      </w:rPr>
    </w:pPr>
    <w:r>
      <w:fldChar w:fldCharType="begin"/>
    </w:r>
    <w:r>
      <w:rPr>
        <w:rStyle w:val="18"/>
      </w:rPr>
      <w:instrText xml:space="preserve">PAGE  </w:instrText>
    </w:r>
    <w:r>
      <w:fldChar w:fldCharType="end"/>
    </w:r>
  </w:p>
  <w:p w14:paraId="337D0122">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5115">
    <w:pPr>
      <w:pStyle w:val="13"/>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1F574">
    <w:pPr>
      <w:pStyle w:val="13"/>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7AF30">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125AA40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2FA99">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2179DB7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EE260">
    <w:pPr>
      <w:pStyle w:val="1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91B4E">
    <w:pPr>
      <w:pStyle w:val="13"/>
      <w:framePr w:wrap="around" w:vAnchor="text" w:hAnchor="margin" w:xAlign="right" w:y="1"/>
      <w:rPr>
        <w:rStyle w:val="18"/>
      </w:rPr>
    </w:pPr>
    <w:r>
      <w:fldChar w:fldCharType="begin"/>
    </w:r>
    <w:r>
      <w:rPr>
        <w:rStyle w:val="18"/>
      </w:rPr>
      <w:instrText xml:space="preserve">PAGE  </w:instrText>
    </w:r>
    <w:r>
      <w:fldChar w:fldCharType="end"/>
    </w:r>
  </w:p>
  <w:p w14:paraId="512F4D12">
    <w:pPr>
      <w:pStyle w:val="1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E8299">
    <w:pPr>
      <w:pStyle w:val="1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72" w:name="_Toc131845147"/>
    <w:bookmarkStart w:id="173" w:name="_Toc164085800"/>
    <w:bookmarkStart w:id="174" w:name="_Toc91899912"/>
    <w:bookmarkStart w:id="175" w:name="_Toc36110187"/>
    <w:r>
      <w:rPr>
        <w:rFonts w:hint="eastAsia" w:ascii="仿宋_GB2312" w:eastAsia="仿宋_GB2312"/>
        <w:kern w:val="0"/>
        <w:szCs w:val="21"/>
      </w:rPr>
      <w:t xml:space="preserve"> 页</w:t>
    </w:r>
    <w:bookmarkEnd w:id="172"/>
    <w:bookmarkEnd w:id="173"/>
    <w:bookmarkEnd w:id="174"/>
    <w:bookmarkEnd w:id="17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2FAF">
    <w:pPr>
      <w:pStyle w:val="14"/>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40A4">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D5326">
    <w:pPr>
      <w:pStyle w:val="14"/>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A7CE6">
    <w:pPr>
      <w:pStyle w:val="14"/>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 </w:t>
    </w:r>
  </w:p>
  <w:p w14:paraId="6327384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DB71">
    <w:pPr>
      <w:pStyle w:val="14"/>
      <w:jc w:val="left"/>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 </w:t>
    </w:r>
  </w:p>
  <w:p w14:paraId="646F9370">
    <w:pPr>
      <w:pStyle w:val="14"/>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9975">
    <w:pPr>
      <w:pStyle w:val="14"/>
      <w:jc w:val="cente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D41A4">
    <w:pPr>
      <w:pStyle w:val="14"/>
      <w:jc w:val="center"/>
    </w:pPr>
    <w:r>
      <w:rPr>
        <w:rFonts w:hint="eastAsia" w:ascii="仿宋" w:hAnsi="仿宋" w:eastAsia="仿宋" w:cs="仿宋"/>
        <w:sz w:val="18"/>
        <w:szCs w:val="18"/>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磋商文件编号: </w:t>
    </w:r>
    <w:r>
      <w:rPr>
        <w:rFonts w:hint="eastAsia" w:ascii="仿宋" w:hAnsi="仿宋" w:eastAsia="仿宋" w:cs="仿宋"/>
        <w:lang w:val="en-US" w:eastAsia="zh-CN"/>
      </w:rPr>
      <w:t xml:space="preserve"> CGSHZJ-2025-N001121</w:t>
    </w:r>
  </w:p>
  <w:p w14:paraId="6C95F594">
    <w:pPr>
      <w:pStyle w:val="14"/>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F796A5"/>
    <w:multiLevelType w:val="singleLevel"/>
    <w:tmpl w:val="C7F796A5"/>
    <w:lvl w:ilvl="0" w:tentative="0">
      <w:start w:val="1"/>
      <w:numFmt w:val="decimal"/>
      <w:pStyle w:val="6"/>
      <w:lvlText w:val="%1."/>
      <w:lvlJc w:val="left"/>
      <w:pPr>
        <w:tabs>
          <w:tab w:val="left" w:pos="780"/>
        </w:tabs>
        <w:ind w:left="780" w:hanging="360"/>
      </w:pPr>
    </w:lvl>
  </w:abstractNum>
  <w:abstractNum w:abstractNumId="1">
    <w:nsid w:val="ED7A3EF0"/>
    <w:multiLevelType w:val="singleLevel"/>
    <w:tmpl w:val="ED7A3EF0"/>
    <w:lvl w:ilvl="0" w:tentative="0">
      <w:start w:val="5"/>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00000003"/>
    <w:multiLevelType w:val="multilevel"/>
    <w:tmpl w:val="0000000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438C7651"/>
    <w:multiLevelType w:val="multilevel"/>
    <w:tmpl w:val="438C7651"/>
    <w:lvl w:ilvl="0" w:tentative="0">
      <w:start w:val="1"/>
      <w:numFmt w:val="chineseCounting"/>
      <w:suff w:val="nothing"/>
      <w:lvlText w:val="%1、"/>
      <w:lvlJc w:val="left"/>
      <w:pPr>
        <w:ind w:left="0" w:firstLine="0"/>
      </w:pPr>
      <w:rPr>
        <w:rFonts w:hint="eastAsia" w:ascii="宋体" w:hAnsi="宋体" w:eastAsia="宋体" w:cs="宋体"/>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8">
    <w:nsid w:val="47964CF4"/>
    <w:multiLevelType w:val="singleLevel"/>
    <w:tmpl w:val="47964CF4"/>
    <w:lvl w:ilvl="0" w:tentative="0">
      <w:start w:val="1"/>
      <w:numFmt w:val="decimal"/>
      <w:lvlText w:val="%1."/>
      <w:lvlJc w:val="left"/>
      <w:pPr>
        <w:tabs>
          <w:tab w:val="left" w:pos="312"/>
        </w:tabs>
      </w:pPr>
    </w:lvl>
  </w:abstractNum>
  <w:abstractNum w:abstractNumId="9">
    <w:nsid w:val="7FCCE94B"/>
    <w:multiLevelType w:val="singleLevel"/>
    <w:tmpl w:val="7FCCE94B"/>
    <w:lvl w:ilvl="0" w:tentative="0">
      <w:start w:val="1"/>
      <w:numFmt w:val="decimal"/>
      <w:pStyle w:val="7"/>
      <w:lvlText w:val="%1."/>
      <w:lvlJc w:val="left"/>
      <w:pPr>
        <w:tabs>
          <w:tab w:val="left" w:pos="360"/>
        </w:tabs>
        <w:ind w:left="360" w:hanging="360"/>
      </w:pPr>
    </w:lvl>
  </w:abstractNum>
  <w:num w:numId="1">
    <w:abstractNumId w:val="6"/>
  </w:num>
  <w:num w:numId="2">
    <w:abstractNumId w:val="5"/>
  </w:num>
  <w:num w:numId="3">
    <w:abstractNumId w:val="0"/>
  </w:num>
  <w:num w:numId="4">
    <w:abstractNumId w:val="9"/>
  </w:num>
  <w:num w:numId="5">
    <w:abstractNumId w:val="8"/>
  </w:num>
  <w:num w:numId="6">
    <w:abstractNumId w:val="4"/>
  </w:num>
  <w:num w:numId="7">
    <w:abstractNumId w:val="7"/>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F148B"/>
    <w:rsid w:val="094173D7"/>
    <w:rsid w:val="09906F1E"/>
    <w:rsid w:val="0F5A68DD"/>
    <w:rsid w:val="0FDB2F71"/>
    <w:rsid w:val="133A01A2"/>
    <w:rsid w:val="14F52C04"/>
    <w:rsid w:val="172C5712"/>
    <w:rsid w:val="1ABD696D"/>
    <w:rsid w:val="1ED16490"/>
    <w:rsid w:val="213A7B4B"/>
    <w:rsid w:val="23680B95"/>
    <w:rsid w:val="24593831"/>
    <w:rsid w:val="28537F15"/>
    <w:rsid w:val="2F535CCD"/>
    <w:rsid w:val="30195BEC"/>
    <w:rsid w:val="34297AD3"/>
    <w:rsid w:val="39486E79"/>
    <w:rsid w:val="3CD92A1D"/>
    <w:rsid w:val="3ED11D60"/>
    <w:rsid w:val="40FA572A"/>
    <w:rsid w:val="43613AB7"/>
    <w:rsid w:val="4AE20A8E"/>
    <w:rsid w:val="5AB741B0"/>
    <w:rsid w:val="5B0942E0"/>
    <w:rsid w:val="5B9B4395"/>
    <w:rsid w:val="5F2A4BB9"/>
    <w:rsid w:val="5FBA1B9B"/>
    <w:rsid w:val="688F22C8"/>
    <w:rsid w:val="68E30E01"/>
    <w:rsid w:val="7017001A"/>
    <w:rsid w:val="716562BC"/>
    <w:rsid w:val="71CC2CE0"/>
    <w:rsid w:val="78047EB1"/>
    <w:rsid w:val="79312A73"/>
    <w:rsid w:val="7B5F3D7C"/>
    <w:rsid w:val="7F0FB1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numPr>
        <w:ilvl w:val="2"/>
        <w:numId w:val="1"/>
      </w:numPr>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List Number 2"/>
    <w:basedOn w:val="1"/>
    <w:qFormat/>
    <w:uiPriority w:val="0"/>
    <w:pPr>
      <w:numPr>
        <w:ilvl w:val="0"/>
        <w:numId w:val="3"/>
      </w:numPr>
    </w:pPr>
  </w:style>
  <w:style w:type="paragraph" w:styleId="7">
    <w:name w:val="List Number"/>
    <w:basedOn w:val="1"/>
    <w:qFormat/>
    <w:uiPriority w:val="0"/>
    <w:pPr>
      <w:numPr>
        <w:ilvl w:val="0"/>
        <w:numId w:val="4"/>
      </w:numPr>
    </w:pPr>
  </w:style>
  <w:style w:type="paragraph" w:styleId="8">
    <w:name w:val="annotation text"/>
    <w:basedOn w:val="1"/>
    <w:qFormat/>
    <w:uiPriority w:val="99"/>
    <w:pPr>
      <w:jc w:val="left"/>
    </w:pPr>
  </w:style>
  <w:style w:type="paragraph" w:styleId="9">
    <w:name w:val="Body Text"/>
    <w:basedOn w:val="1"/>
    <w:next w:val="10"/>
    <w:qFormat/>
    <w:uiPriority w:val="0"/>
    <w:pPr>
      <w:autoSpaceDE w:val="0"/>
      <w:autoSpaceDN w:val="0"/>
      <w:spacing w:line="360" w:lineRule="auto"/>
    </w:pPr>
    <w:rPr>
      <w:rFonts w:ascii="宋体"/>
      <w:sz w:val="24"/>
      <w:szCs w:val="21"/>
      <w:lang w:val="zh-CN"/>
    </w:rPr>
  </w:style>
  <w:style w:type="paragraph" w:styleId="10">
    <w:name w:val="Body Text First Indent"/>
    <w:basedOn w:val="9"/>
    <w:next w:val="1"/>
    <w:qFormat/>
    <w:uiPriority w:val="0"/>
    <w:pPr>
      <w:ind w:firstLine="420"/>
    </w:pPr>
    <w:rPr>
      <w:szCs w:val="20"/>
    </w:rPr>
  </w:style>
  <w:style w:type="paragraph" w:styleId="11">
    <w:name w:val="Body Text Indent"/>
    <w:basedOn w:val="1"/>
    <w:qFormat/>
    <w:uiPriority w:val="0"/>
    <w:pPr>
      <w:spacing w:line="480" w:lineRule="exact"/>
      <w:ind w:firstLine="480" w:firstLineChars="200"/>
    </w:pPr>
    <w:rPr>
      <w:rFonts w:ascii="宋体" w:hAnsi="宋体"/>
      <w:sz w:val="24"/>
    </w:rPr>
  </w:style>
  <w:style w:type="paragraph" w:styleId="12">
    <w:name w:val="Plain Text"/>
    <w:basedOn w:val="1"/>
    <w:next w:val="1"/>
    <w:qFormat/>
    <w:uiPriority w:val="0"/>
    <w:rPr>
      <w:rFonts w:ascii="宋体" w:hAnsi="Courier New"/>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FollowedHyperlink"/>
    <w:basedOn w:val="17"/>
    <w:qFormat/>
    <w:uiPriority w:val="0"/>
    <w:rPr>
      <w:color w:val="800080"/>
      <w:u w:val="none"/>
    </w:rPr>
  </w:style>
  <w:style w:type="character" w:styleId="20">
    <w:name w:val="Hyperlink"/>
    <w:qFormat/>
    <w:uiPriority w:val="0"/>
    <w:rPr>
      <w:rFonts w:ascii="Arial" w:hAnsi="Arial" w:eastAsia="黑体" w:cs="Arial"/>
      <w:snapToGrid w:val="0"/>
      <w:color w:val="000000"/>
      <w:kern w:val="0"/>
      <w:sz w:val="18"/>
      <w:szCs w:val="18"/>
      <w:u w:val="none"/>
    </w:rPr>
  </w:style>
  <w:style w:type="character" w:styleId="21">
    <w:name w:val="annotation reference"/>
    <w:qFormat/>
    <w:uiPriority w:val="99"/>
    <w:rPr>
      <w:sz w:val="21"/>
      <w:szCs w:val="21"/>
    </w:rPr>
  </w:style>
  <w:style w:type="paragraph" w:customStyle="1" w:styleId="22">
    <w:name w:val="Default"/>
    <w:next w:val="2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0"/>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1">
    <w:name w:val="正文段"/>
    <w:basedOn w:val="1"/>
    <w:qFormat/>
    <w:uiPriority w:val="0"/>
    <w:pPr>
      <w:widowControl/>
      <w:snapToGrid w:val="0"/>
      <w:spacing w:afterLines="50"/>
      <w:ind w:firstLine="200" w:firstLineChars="200"/>
    </w:pPr>
    <w:rPr>
      <w:kern w:val="0"/>
      <w:sz w:val="24"/>
      <w:szCs w:val="20"/>
    </w:rPr>
  </w:style>
  <w:style w:type="paragraph" w:customStyle="1" w:styleId="32">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3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25379</Words>
  <Characters>27071</Characters>
  <Lines>0</Lines>
  <Paragraphs>0</Paragraphs>
  <TotalTime>27</TotalTime>
  <ScaleCrop>false</ScaleCrop>
  <LinksUpToDate>false</LinksUpToDate>
  <CharactersWithSpaces>28692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2025-01-07T17:57:00Z</dcterms:created>
  <dc:creator>sxszf</dc:creator>
  <cp:lastModifiedBy>豆浆</cp:lastModifiedBy>
  <dcterms:modified xsi:type="dcterms:W3CDTF">2025-02-24T03:53:52Z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7103050858564ED78E67B238AC208CB5_13</vt:lpwstr>
  </property>
  <property fmtid="{D5CDD505-2E9C-101B-9397-08002B2CF9AE}" pid="4" name="KSOTemplateDocerSaveRecord">
    <vt:lpwstr>eyJoZGlkIjoiM2RmZmJmYmM3ZmI4YzdhZjM2MjExOGEwYWVlNDI0MWMiLCJ1c2VySWQiOiI0NDIxNTMyOTkifQ==</vt:lpwstr>
  </property>
</Properties>
</file>