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7519F">
      <w:pPr>
        <w:keepNext w:val="0"/>
        <w:keepLines w:val="0"/>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街头艺术展示活动服务项目</w:t>
      </w:r>
    </w:p>
    <w:p w14:paraId="7814584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14:paraId="5D456A6F">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2D0F81D3">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2C0FFDC8">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7F572D49">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072F7651">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53C6A4B">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3B97F531">
      <w:pPr>
        <w:keepNext w:val="0"/>
        <w:keepLines w:val="0"/>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（电子交易）</w:t>
      </w:r>
    </w:p>
    <w:p w14:paraId="2747816B">
      <w:pPr>
        <w:pStyle w:val="71"/>
        <w:keepNext w:val="0"/>
        <w:keepLines w:val="0"/>
        <w:pageBreakBefore w:val="0"/>
        <w:widowControl w:val="0"/>
        <w:kinsoku/>
        <w:wordWrap/>
        <w:overflowPunct/>
        <w:topLinePunct w:val="0"/>
        <w:bidi w:val="0"/>
        <w:spacing w:line="240" w:lineRule="auto"/>
        <w:textAlignment w:val="auto"/>
        <w:rPr>
          <w:color w:val="auto"/>
          <w:highlight w:val="none"/>
        </w:rPr>
      </w:pPr>
    </w:p>
    <w:p w14:paraId="273CE6D7">
      <w:pPr>
        <w:pStyle w:val="22"/>
        <w:keepNext w:val="0"/>
        <w:keepLines w:val="0"/>
        <w:pageBreakBefore w:val="0"/>
        <w:widowControl w:val="0"/>
        <w:kinsoku/>
        <w:wordWrap/>
        <w:overflowPunct/>
        <w:topLinePunct w:val="0"/>
        <w:bidi w:val="0"/>
        <w:spacing w:line="240" w:lineRule="auto"/>
        <w:textAlignment w:val="auto"/>
        <w:rPr>
          <w:color w:val="auto"/>
          <w:highlight w:val="none"/>
        </w:rPr>
      </w:pPr>
    </w:p>
    <w:p w14:paraId="69E407D3">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eastAsia="zh-CN"/>
        </w:rPr>
        <w:t>SXQS-202409-CS046</w:t>
      </w:r>
    </w:p>
    <w:tbl>
      <w:tblPr>
        <w:tblStyle w:val="60"/>
        <w:tblW w:w="7801" w:type="dxa"/>
        <w:jc w:val="center"/>
        <w:tblLayout w:type="fixed"/>
        <w:tblCellMar>
          <w:top w:w="0" w:type="dxa"/>
          <w:left w:w="108" w:type="dxa"/>
          <w:bottom w:w="0" w:type="dxa"/>
          <w:right w:w="108" w:type="dxa"/>
        </w:tblCellMar>
      </w:tblPr>
      <w:tblGrid>
        <w:gridCol w:w="2356"/>
        <w:gridCol w:w="5445"/>
      </w:tblGrid>
      <w:tr w14:paraId="3A5118C2">
        <w:tblPrEx>
          <w:tblCellMar>
            <w:top w:w="0" w:type="dxa"/>
            <w:left w:w="108" w:type="dxa"/>
            <w:bottom w:w="0" w:type="dxa"/>
            <w:right w:w="108" w:type="dxa"/>
          </w:tblCellMar>
        </w:tblPrEx>
        <w:trPr>
          <w:trHeight w:val="454" w:hRule="atLeast"/>
          <w:jc w:val="center"/>
        </w:trPr>
        <w:tc>
          <w:tcPr>
            <w:tcW w:w="2356" w:type="dxa"/>
            <w:vAlign w:val="center"/>
          </w:tcPr>
          <w:p w14:paraId="7E466594">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9443075"/>
              </w:rPr>
              <w:t>采购单位</w:t>
            </w:r>
            <w:r>
              <w:rPr>
                <w:rFonts w:hint="eastAsia" w:ascii="仿宋" w:hAnsi="仿宋" w:eastAsia="仿宋" w:cs="仿宋"/>
                <w:color w:val="auto"/>
                <w:spacing w:val="0"/>
                <w:kern w:val="0"/>
                <w:sz w:val="32"/>
                <w:szCs w:val="32"/>
                <w:highlight w:val="none"/>
                <w:fitText w:val="2240" w:id="2049443075"/>
              </w:rPr>
              <w:t>：</w:t>
            </w:r>
          </w:p>
        </w:tc>
        <w:tc>
          <w:tcPr>
            <w:tcW w:w="5445" w:type="dxa"/>
            <w:vAlign w:val="center"/>
          </w:tcPr>
          <w:p w14:paraId="3E04DA77">
            <w:pPr>
              <w:keepNext w:val="0"/>
              <w:keepLines w:val="0"/>
              <w:pageBreakBefore w:val="0"/>
              <w:widowControl w:val="0"/>
              <w:kinsoku/>
              <w:wordWrap/>
              <w:overflowPunct/>
              <w:topLinePunct w:val="0"/>
              <w:bidi w:val="0"/>
              <w:spacing w:line="240" w:lineRule="auto"/>
              <w:textAlignment w:val="auto"/>
              <w:outlineLvl w:val="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中国共产党绍兴市委员会宣传部 </w:t>
            </w:r>
          </w:p>
        </w:tc>
      </w:tr>
      <w:tr w14:paraId="3CC57571">
        <w:tblPrEx>
          <w:tblCellMar>
            <w:top w:w="0" w:type="dxa"/>
            <w:left w:w="108" w:type="dxa"/>
            <w:bottom w:w="0" w:type="dxa"/>
            <w:right w:w="108" w:type="dxa"/>
          </w:tblCellMar>
        </w:tblPrEx>
        <w:trPr>
          <w:trHeight w:val="454" w:hRule="atLeast"/>
          <w:jc w:val="center"/>
        </w:trPr>
        <w:tc>
          <w:tcPr>
            <w:tcW w:w="2356" w:type="dxa"/>
            <w:vAlign w:val="center"/>
          </w:tcPr>
          <w:p w14:paraId="1F172EC7">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14:paraId="4F13C438">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14:paraId="6574C978">
        <w:tblPrEx>
          <w:tblCellMar>
            <w:top w:w="0" w:type="dxa"/>
            <w:left w:w="108" w:type="dxa"/>
            <w:bottom w:w="0" w:type="dxa"/>
            <w:right w:w="108" w:type="dxa"/>
          </w:tblCellMar>
        </w:tblPrEx>
        <w:trPr>
          <w:trHeight w:val="454" w:hRule="atLeast"/>
          <w:jc w:val="center"/>
        </w:trPr>
        <w:tc>
          <w:tcPr>
            <w:tcW w:w="2356" w:type="dxa"/>
            <w:vAlign w:val="center"/>
          </w:tcPr>
          <w:p w14:paraId="75D92E32">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14:paraId="630E5EBD">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14:paraId="7B23B8B2">
        <w:tblPrEx>
          <w:tblCellMar>
            <w:top w:w="0" w:type="dxa"/>
            <w:left w:w="108" w:type="dxa"/>
            <w:bottom w:w="0" w:type="dxa"/>
            <w:right w:w="108" w:type="dxa"/>
          </w:tblCellMar>
        </w:tblPrEx>
        <w:trPr>
          <w:trHeight w:val="454" w:hRule="atLeast"/>
          <w:jc w:val="center"/>
        </w:trPr>
        <w:tc>
          <w:tcPr>
            <w:tcW w:w="7801" w:type="dxa"/>
            <w:gridSpan w:val="2"/>
            <w:vAlign w:val="center"/>
          </w:tcPr>
          <w:p w14:paraId="043329EC">
            <w:pPr>
              <w:keepNext w:val="0"/>
              <w:keepLines w:val="0"/>
              <w:pageBreakBefore w:val="0"/>
              <w:widowControl w:val="0"/>
              <w:kinsoku/>
              <w:wordWrap/>
              <w:overflowPunct/>
              <w:topLinePunct w:val="0"/>
              <w:bidi w:val="0"/>
              <w:spacing w:after="100" w:afterAutospacing="1" w:line="240" w:lineRule="auto"/>
              <w:jc w:val="center"/>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w:t>
            </w:r>
            <w:r>
              <w:rPr>
                <w:rFonts w:hint="eastAsia" w:ascii="仿宋" w:hAnsi="仿宋" w:eastAsia="仿宋" w:cs="仿宋"/>
                <w:color w:val="auto"/>
                <w:sz w:val="32"/>
                <w:szCs w:val="32"/>
                <w:highlight w:val="none"/>
              </w:rPr>
              <w:t>月</w:t>
            </w:r>
          </w:p>
        </w:tc>
      </w:tr>
    </w:tbl>
    <w:p w14:paraId="5AFCE173">
      <w:pPr>
        <w:keepNext w:val="0"/>
        <w:keepLines w:val="0"/>
        <w:pageBreakBefore w:val="0"/>
        <w:widowControl w:val="0"/>
        <w:tabs>
          <w:tab w:val="left" w:pos="2268"/>
        </w:tabs>
        <w:kinsoku/>
        <w:wordWrap/>
        <w:overflowPunct/>
        <w:topLinePunct w:val="0"/>
        <w:bidi w:val="0"/>
        <w:spacing w:line="240" w:lineRule="auto"/>
        <w:jc w:val="center"/>
        <w:textAlignment w:val="auto"/>
        <w:rPr>
          <w:rFonts w:ascii="宋体" w:hAnsi="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46ABF373">
      <w:pPr>
        <w:pStyle w:val="73"/>
        <w:keepNext w:val="0"/>
        <w:keepLines w:val="0"/>
        <w:pageBreakBefore w:val="0"/>
        <w:widowControl w:val="0"/>
        <w:kinsoku/>
        <w:wordWrap/>
        <w:overflowPunct/>
        <w:topLinePunct w:val="0"/>
        <w:autoSpaceDE/>
        <w:autoSpaceDN/>
        <w:bidi w:val="0"/>
        <w:spacing w:line="240" w:lineRule="auto"/>
        <w:textAlignment w:val="auto"/>
        <w:rPr>
          <w:color w:val="auto"/>
          <w:highlight w:val="none"/>
        </w:rPr>
      </w:pPr>
    </w:p>
    <w:p w14:paraId="2DEE3A5C">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p>
    <w:p w14:paraId="2183FFD5">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FAE7817">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14:paraId="67916A64">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14:paraId="623D6411">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7DC372AB">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25594F39">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2B2752E6">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21D94BEB">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4B6EB83D">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第六部分      磋商响应文件及其附件格式</w:t>
      </w:r>
    </w:p>
    <w:p w14:paraId="32727FD7">
      <w:pPr>
        <w:keepNext w:val="0"/>
        <w:keepLines w:val="0"/>
        <w:pageBreakBefore w:val="0"/>
        <w:widowControl w:val="0"/>
        <w:kinsoku/>
        <w:wordWrap/>
        <w:overflowPunct/>
        <w:topLinePunct w:val="0"/>
        <w:bidi w:val="0"/>
        <w:spacing w:line="240" w:lineRule="auto"/>
        <w:ind w:firstLine="549" w:firstLineChars="229"/>
        <w:textAlignment w:val="auto"/>
        <w:rPr>
          <w:rFonts w:ascii="仿宋" w:hAnsi="仿宋" w:eastAsia="仿宋" w:cs="仿宋"/>
          <w:color w:val="auto"/>
          <w:sz w:val="24"/>
          <w:highlight w:val="none"/>
        </w:rPr>
      </w:pPr>
      <w:bookmarkStart w:id="0" w:name="_Hlt91233176"/>
      <w:bookmarkEnd w:id="0"/>
      <w:bookmarkStart w:id="1" w:name="_Toc91899869"/>
    </w:p>
    <w:p w14:paraId="60501919">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3B768F27">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18DC1903">
      <w:pPr>
        <w:keepNext w:val="0"/>
        <w:keepLines w:val="0"/>
        <w:pageBreakBefore w:val="0"/>
        <w:widowControl w:val="0"/>
        <w:kinsoku/>
        <w:wordWrap/>
        <w:overflowPunct/>
        <w:topLinePunct w:val="0"/>
        <w:bidi w:val="0"/>
        <w:spacing w:line="240" w:lineRule="auto"/>
        <w:ind w:firstLine="549" w:firstLineChars="229"/>
        <w:textAlignment w:val="auto"/>
        <w:rPr>
          <w:rFonts w:ascii="宋体" w:hAnsi="宋体" w:cs="仿宋_GB2312"/>
          <w:color w:val="auto"/>
          <w:sz w:val="24"/>
          <w:highlight w:val="none"/>
        </w:rPr>
      </w:pPr>
    </w:p>
    <w:p w14:paraId="78C2E94E">
      <w:pPr>
        <w:kinsoku/>
        <w:overflowPunct/>
        <w:topLinePunct w:val="0"/>
        <w:bidi w:val="0"/>
        <w:spacing w:line="400" w:lineRule="exact"/>
        <w:ind w:firstLine="549" w:firstLineChars="229"/>
        <w:rPr>
          <w:rFonts w:ascii="宋体" w:hAnsi="宋体" w:cs="仿宋_GB2312"/>
          <w:color w:val="auto"/>
          <w:sz w:val="24"/>
          <w:highlight w:val="none"/>
        </w:rPr>
      </w:pPr>
    </w:p>
    <w:p w14:paraId="5E93DCC5">
      <w:pPr>
        <w:kinsoku/>
        <w:overflowPunct/>
        <w:topLinePunct w:val="0"/>
        <w:bidi w:val="0"/>
        <w:spacing w:line="400" w:lineRule="exact"/>
        <w:ind w:firstLine="549" w:firstLineChars="229"/>
        <w:rPr>
          <w:rFonts w:ascii="宋体" w:hAnsi="宋体" w:cs="仿宋_GB2312"/>
          <w:color w:val="auto"/>
          <w:sz w:val="24"/>
          <w:highlight w:val="none"/>
        </w:rPr>
      </w:pPr>
    </w:p>
    <w:p w14:paraId="1C00FE8B">
      <w:pPr>
        <w:kinsoku/>
        <w:overflowPunct/>
        <w:topLinePunct w:val="0"/>
        <w:bidi w:val="0"/>
        <w:spacing w:line="400" w:lineRule="exact"/>
        <w:ind w:firstLine="549" w:firstLineChars="229"/>
        <w:rPr>
          <w:rFonts w:ascii="宋体" w:hAnsi="宋体" w:cs="仿宋_GB2312"/>
          <w:color w:val="auto"/>
          <w:sz w:val="24"/>
          <w:highlight w:val="none"/>
        </w:rPr>
      </w:pPr>
    </w:p>
    <w:p w14:paraId="4065A0DD">
      <w:pPr>
        <w:kinsoku/>
        <w:overflowPunct/>
        <w:topLinePunct w:val="0"/>
        <w:bidi w:val="0"/>
        <w:spacing w:line="400" w:lineRule="exact"/>
        <w:ind w:firstLine="549" w:firstLineChars="229"/>
        <w:rPr>
          <w:rFonts w:ascii="宋体" w:hAnsi="宋体" w:cs="仿宋_GB2312"/>
          <w:color w:val="auto"/>
          <w:sz w:val="24"/>
          <w:highlight w:val="none"/>
        </w:rPr>
      </w:pPr>
    </w:p>
    <w:p w14:paraId="40BDE6FB">
      <w:pPr>
        <w:kinsoku/>
        <w:overflowPunct/>
        <w:topLinePunct w:val="0"/>
        <w:bidi w:val="0"/>
        <w:spacing w:line="400" w:lineRule="exact"/>
        <w:ind w:firstLine="549" w:firstLineChars="229"/>
        <w:rPr>
          <w:rFonts w:ascii="宋体" w:hAnsi="宋体" w:cs="仿宋_GB2312"/>
          <w:color w:val="auto"/>
          <w:sz w:val="24"/>
          <w:highlight w:val="none"/>
        </w:rPr>
      </w:pPr>
    </w:p>
    <w:p w14:paraId="2A476D9B">
      <w:pPr>
        <w:kinsoku/>
        <w:overflowPunct/>
        <w:topLinePunct w:val="0"/>
        <w:bidi w:val="0"/>
        <w:spacing w:line="400" w:lineRule="exact"/>
        <w:ind w:firstLine="549" w:firstLineChars="229"/>
        <w:rPr>
          <w:rFonts w:ascii="宋体" w:hAnsi="宋体" w:cs="仿宋_GB2312"/>
          <w:color w:val="auto"/>
          <w:sz w:val="24"/>
          <w:highlight w:val="none"/>
        </w:rPr>
      </w:pPr>
    </w:p>
    <w:p w14:paraId="5767EF28">
      <w:pPr>
        <w:kinsoku/>
        <w:overflowPunct/>
        <w:topLinePunct w:val="0"/>
        <w:bidi w:val="0"/>
        <w:spacing w:line="400" w:lineRule="exact"/>
        <w:ind w:firstLine="549" w:firstLineChars="229"/>
        <w:rPr>
          <w:rFonts w:ascii="宋体" w:hAnsi="宋体" w:cs="仿宋_GB2312"/>
          <w:color w:val="auto"/>
          <w:sz w:val="24"/>
          <w:highlight w:val="none"/>
        </w:rPr>
      </w:pPr>
    </w:p>
    <w:bookmarkEnd w:id="1"/>
    <w:p w14:paraId="6FE98D02">
      <w:pPr>
        <w:kinsoku/>
        <w:overflowPunct/>
        <w:topLinePunct w:val="0"/>
        <w:bidi w:val="0"/>
        <w:adjustRightInd/>
        <w:spacing w:line="400" w:lineRule="exact"/>
        <w:jc w:val="center"/>
        <w:outlineLvl w:val="0"/>
        <w:rPr>
          <w:rFonts w:ascii="仿宋" w:hAnsi="仿宋" w:eastAsia="仿宋" w:cs="仿宋"/>
          <w:b/>
          <w:color w:val="auto"/>
          <w:sz w:val="36"/>
          <w:szCs w:val="20"/>
          <w:highlight w:val="none"/>
        </w:rPr>
        <w:sectPr>
          <w:footerReference r:id="rId8"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bookmarkStart w:id="2" w:name="_Hlt74729822"/>
      <w:bookmarkEnd w:id="2"/>
      <w:bookmarkStart w:id="3" w:name="_Hlt74728647"/>
      <w:bookmarkEnd w:id="3"/>
      <w:bookmarkStart w:id="4" w:name="_Hlt74649545"/>
      <w:bookmarkEnd w:id="4"/>
      <w:bookmarkStart w:id="5" w:name="_Hlt74707423"/>
      <w:bookmarkEnd w:id="5"/>
      <w:bookmarkStart w:id="6" w:name="第二部分"/>
      <w:bookmarkStart w:id="7" w:name="_Toc91899870"/>
      <w:bookmarkStart w:id="8" w:name="_Toc91899871"/>
    </w:p>
    <w:p w14:paraId="5F4F0405">
      <w:pPr>
        <w:kinsoku/>
        <w:overflowPunct/>
        <w:topLinePunct w:val="0"/>
        <w:bidi w:val="0"/>
        <w:adjustRightInd/>
        <w:spacing w:line="400" w:lineRule="exact"/>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2728D5E2">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4A87A9A">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街头艺术展示活动服务项目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22BEA75C">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9" w:name="_Toc28359089"/>
      <w:bookmarkStart w:id="10" w:name="_Toc35393629"/>
      <w:bookmarkStart w:id="11" w:name="_Toc28359012"/>
      <w:bookmarkStart w:id="12" w:name="_Toc35393798"/>
      <w:r>
        <w:rPr>
          <w:rFonts w:hint="eastAsia" w:ascii="仿宋" w:eastAsia="仿宋" w:cs="仿宋"/>
          <w:color w:val="auto"/>
          <w:sz w:val="24"/>
          <w:szCs w:val="24"/>
          <w:highlight w:val="none"/>
        </w:rPr>
        <w:t>一、项目基本情况</w:t>
      </w:r>
      <w:bookmarkEnd w:id="9"/>
      <w:bookmarkEnd w:id="10"/>
      <w:bookmarkEnd w:id="11"/>
      <w:bookmarkEnd w:id="12"/>
    </w:p>
    <w:p w14:paraId="68FEFD4F">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SXQS-202409-CS046</w:t>
      </w:r>
    </w:p>
    <w:p w14:paraId="6F152206">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街头艺术展示活动服务项目</w:t>
      </w:r>
    </w:p>
    <w:p w14:paraId="2ADC27BF">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15AAE3EC">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bCs w:val="0"/>
          <w:color w:val="auto"/>
          <w:sz w:val="24"/>
          <w:highlight w:val="none"/>
          <w:lang w:val="en-US" w:eastAsia="zh-CN"/>
        </w:rPr>
        <w:t>460000</w:t>
      </w:r>
      <w:r>
        <w:rPr>
          <w:rFonts w:hint="eastAsia" w:ascii="仿宋" w:hAnsi="仿宋" w:eastAsia="仿宋" w:cs="仿宋"/>
          <w:b/>
          <w:bCs w:val="0"/>
          <w:color w:val="auto"/>
          <w:sz w:val="24"/>
          <w:highlight w:val="none"/>
          <w:lang w:eastAsia="zh-CN"/>
        </w:rPr>
        <w:t>.00</w:t>
      </w:r>
    </w:p>
    <w:p w14:paraId="4E7A845A">
      <w:pPr>
        <w:kinsoku/>
        <w:overflowPunct/>
        <w:topLinePunct w:val="0"/>
        <w:bidi w:val="0"/>
        <w:spacing w:line="400" w:lineRule="exact"/>
        <w:ind w:firstLine="482" w:firstLineChars="200"/>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460000</w:t>
      </w:r>
      <w:r>
        <w:rPr>
          <w:rFonts w:hint="eastAsia" w:ascii="仿宋" w:hAnsi="仿宋" w:eastAsia="仿宋" w:cs="仿宋"/>
          <w:b w:val="0"/>
          <w:bCs/>
          <w:color w:val="auto"/>
          <w:sz w:val="24"/>
          <w:highlight w:val="none"/>
          <w:lang w:eastAsia="zh-CN"/>
        </w:rPr>
        <w:t>.00</w:t>
      </w:r>
    </w:p>
    <w:p w14:paraId="062D8E50">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72BB3F1">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20A5CCB">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街头艺术展示活动服务项目</w:t>
      </w:r>
    </w:p>
    <w:p w14:paraId="21DE79E4">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4FF84189">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lang w:val="en-US" w:eastAsia="zh-CN"/>
        </w:rPr>
        <w:t>460000</w:t>
      </w:r>
      <w:r>
        <w:rPr>
          <w:rFonts w:hint="eastAsia" w:ascii="仿宋" w:hAnsi="仿宋" w:eastAsia="仿宋" w:cs="仿宋"/>
          <w:b w:val="0"/>
          <w:bCs/>
          <w:color w:val="auto"/>
          <w:sz w:val="24"/>
          <w:highlight w:val="none"/>
          <w:lang w:eastAsia="zh-CN"/>
        </w:rPr>
        <w:t>.00</w:t>
      </w:r>
    </w:p>
    <w:p w14:paraId="4A34AA27">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429C53D1">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4C916D33">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_GB2312" w:hAnsi="仿宋" w:eastAsia="仿宋_GB2312" w:cs="Arial"/>
          <w:color w:val="auto"/>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sz w:val="24"/>
          <w:highlight w:val="none"/>
        </w:rPr>
        <w:sym w:font="Wingdings" w:char="00A8"/>
      </w:r>
      <w:r>
        <w:rPr>
          <w:rFonts w:hint="eastAsia" w:ascii="仿宋" w:hAnsi="仿宋" w:eastAsia="仿宋" w:cs="仿宋"/>
          <w:b/>
          <w:color w:val="auto"/>
          <w:sz w:val="24"/>
          <w:highlight w:val="none"/>
        </w:rPr>
        <w:t>否。</w:t>
      </w:r>
    </w:p>
    <w:p w14:paraId="61755EB2">
      <w:pPr>
        <w:kinsoku/>
        <w:overflowPunct/>
        <w:topLinePunct w:val="0"/>
        <w:bidi w:val="0"/>
        <w:spacing w:line="400" w:lineRule="exact"/>
        <w:rPr>
          <w:rFonts w:ascii="仿宋" w:hAnsi="仿宋" w:eastAsia="仿宋" w:cs="仿宋"/>
          <w:b/>
          <w:bCs/>
          <w:color w:val="auto"/>
          <w:sz w:val="24"/>
          <w:highlight w:val="none"/>
        </w:rPr>
      </w:pPr>
      <w:bookmarkStart w:id="13" w:name="_Toc28359090"/>
      <w:bookmarkStart w:id="14" w:name="_Toc28359013"/>
      <w:bookmarkStart w:id="15" w:name="_Toc35393799"/>
      <w:bookmarkStart w:id="16" w:name="_Toc35393630"/>
      <w:r>
        <w:rPr>
          <w:rFonts w:hint="eastAsia" w:ascii="仿宋" w:hAnsi="仿宋" w:eastAsia="仿宋" w:cs="仿宋"/>
          <w:b/>
          <w:bCs/>
          <w:color w:val="auto"/>
          <w:sz w:val="24"/>
          <w:highlight w:val="none"/>
        </w:rPr>
        <w:t>二、申请人的资格要求：</w:t>
      </w:r>
      <w:bookmarkEnd w:id="13"/>
      <w:bookmarkEnd w:id="14"/>
      <w:bookmarkEnd w:id="15"/>
      <w:bookmarkEnd w:id="16"/>
    </w:p>
    <w:p w14:paraId="1AC96C4B">
      <w:pPr>
        <w:kinsoku/>
        <w:overflowPunct/>
        <w:topLinePunct w:val="0"/>
        <w:bidi w:val="0"/>
        <w:spacing w:line="400" w:lineRule="exact"/>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C08080F">
      <w:pPr>
        <w:kinsoku/>
        <w:overflowPunct/>
        <w:topLinePunct w:val="0"/>
        <w:bidi w:val="0"/>
        <w:spacing w:line="400" w:lineRule="exact"/>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14:paraId="113697DD">
      <w:pPr>
        <w:kinsoku/>
        <w:overflowPunct/>
        <w:topLinePunct w:val="0"/>
        <w:bidi w:val="0"/>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FDD722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A8"/>
      </w:r>
      <w:r>
        <w:rPr>
          <w:rFonts w:hint="eastAsia" w:ascii="仿宋" w:hAnsi="仿宋" w:eastAsia="仿宋" w:cs="仿宋"/>
          <w:color w:val="auto"/>
          <w:sz w:val="24"/>
          <w:highlight w:val="none"/>
        </w:rPr>
        <w:t>无；</w:t>
      </w:r>
    </w:p>
    <w:p w14:paraId="751996D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E67E05A">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14:paraId="16537B41">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sz w:val="24"/>
          <w:highlight w:val="none"/>
        </w:rPr>
        <w:t>服务全部由符合政策要求的小微企业承接，提供中小企业声明函；</w:t>
      </w:r>
    </w:p>
    <w:p w14:paraId="16B4A880">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95E20C1">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790EF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14:paraId="117A688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5B3237">
      <w:pPr>
        <w:kinsoku/>
        <w:overflowPunct/>
        <w:topLinePunct w:val="0"/>
        <w:bidi w:val="0"/>
        <w:spacing w:line="400" w:lineRule="exact"/>
        <w:rPr>
          <w:rFonts w:ascii="仿宋" w:hAnsi="仿宋" w:eastAsia="仿宋" w:cs="仿宋"/>
          <w:b/>
          <w:bCs/>
          <w:color w:val="auto"/>
          <w:sz w:val="24"/>
          <w:highlight w:val="none"/>
        </w:rPr>
      </w:pPr>
      <w:bookmarkStart w:id="17" w:name="_Toc28359014"/>
      <w:bookmarkStart w:id="18" w:name="_Toc28359091"/>
      <w:bookmarkStart w:id="19" w:name="_Toc35393631"/>
      <w:bookmarkStart w:id="20" w:name="_Toc35393800"/>
      <w:r>
        <w:rPr>
          <w:rFonts w:hint="eastAsia" w:ascii="仿宋" w:hAnsi="仿宋" w:eastAsia="仿宋" w:cs="仿宋"/>
          <w:b/>
          <w:bCs/>
          <w:color w:val="auto"/>
          <w:sz w:val="24"/>
          <w:highlight w:val="none"/>
        </w:rPr>
        <w:t>三、获取（下载）采购文件</w:t>
      </w:r>
      <w:bookmarkEnd w:id="17"/>
      <w:bookmarkEnd w:id="18"/>
      <w:bookmarkEnd w:id="19"/>
      <w:bookmarkEnd w:id="20"/>
    </w:p>
    <w:p w14:paraId="3C781496">
      <w:pPr>
        <w:kinsoku/>
        <w:overflowPunct/>
        <w:topLinePunct w:val="0"/>
        <w:bidi w:val="0"/>
        <w:spacing w:line="400" w:lineRule="exact"/>
        <w:ind w:firstLine="54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23</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6548A324">
      <w:pPr>
        <w:kinsoku/>
        <w:overflowPunct/>
        <w:topLinePunct w:val="0"/>
        <w:bidi w:val="0"/>
        <w:spacing w:line="400" w:lineRule="exact"/>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47FB5FAA">
      <w:pPr>
        <w:kinsoku/>
        <w:overflowPunct/>
        <w:topLinePunct w:val="0"/>
        <w:bidi w:val="0"/>
        <w:spacing w:line="400" w:lineRule="exact"/>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5F606523">
      <w:pPr>
        <w:kinsoku/>
        <w:overflowPunct/>
        <w:topLinePunct w:val="0"/>
        <w:bidi w:val="0"/>
        <w:spacing w:line="400" w:lineRule="exact"/>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5A373103">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21" w:name="_Toc35393801"/>
      <w:bookmarkStart w:id="22" w:name="_Toc28359015"/>
      <w:bookmarkStart w:id="23" w:name="_Toc35393632"/>
      <w:bookmarkStart w:id="24" w:name="_Toc28359092"/>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14:paraId="4CA48E69">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4FA72F5B">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1FFC60EE">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25" w:name="_Toc28359016"/>
      <w:bookmarkStart w:id="26" w:name="_Toc35393802"/>
      <w:bookmarkStart w:id="27" w:name="_Toc35393633"/>
      <w:bookmarkStart w:id="28" w:name="_Toc28359093"/>
      <w:r>
        <w:rPr>
          <w:rFonts w:hint="eastAsia" w:ascii="仿宋" w:eastAsia="仿宋" w:cs="仿宋"/>
          <w:color w:val="auto"/>
          <w:sz w:val="24"/>
          <w:szCs w:val="24"/>
          <w:highlight w:val="none"/>
        </w:rPr>
        <w:t>五、响应文件开启</w:t>
      </w:r>
      <w:bookmarkEnd w:id="25"/>
      <w:bookmarkEnd w:id="26"/>
      <w:bookmarkEnd w:id="27"/>
      <w:bookmarkEnd w:id="28"/>
    </w:p>
    <w:p w14:paraId="0265DDDA">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23</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693F4360">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w:t>
      </w:r>
      <w:r>
        <w:rPr>
          <w:rFonts w:hint="eastAsia" w:ascii="仿宋" w:hAnsi="仿宋" w:eastAsia="仿宋" w:cs="仿宋"/>
          <w:color w:val="auto"/>
          <w:sz w:val="24"/>
          <w:highlight w:val="none"/>
          <w:u w:val="single"/>
        </w:rPr>
        <w:t>绍兴市越城区迪荡街道龙湖大厦17楼SP1703室</w:t>
      </w:r>
      <w:r>
        <w:rPr>
          <w:rFonts w:hint="eastAsia" w:ascii="仿宋" w:hAnsi="仿宋" w:eastAsia="仿宋" w:cs="仿宋"/>
          <w:color w:val="auto"/>
          <w:sz w:val="24"/>
          <w:highlight w:val="none"/>
        </w:rPr>
        <w:t>，政采云平台（https://www.zcygov.cn/）。</w:t>
      </w:r>
    </w:p>
    <w:p w14:paraId="0CE49216">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29" w:name="_Toc28359017"/>
      <w:bookmarkStart w:id="30" w:name="_Toc35393634"/>
      <w:bookmarkStart w:id="31" w:name="_Toc35393803"/>
      <w:bookmarkStart w:id="32" w:name="_Toc28359094"/>
      <w:r>
        <w:rPr>
          <w:rFonts w:hint="eastAsia" w:ascii="仿宋" w:eastAsia="仿宋" w:cs="仿宋"/>
          <w:color w:val="auto"/>
          <w:sz w:val="24"/>
          <w:szCs w:val="24"/>
          <w:highlight w:val="none"/>
        </w:rPr>
        <w:t>六、公告期限</w:t>
      </w:r>
      <w:bookmarkEnd w:id="29"/>
      <w:bookmarkEnd w:id="30"/>
      <w:bookmarkEnd w:id="31"/>
      <w:bookmarkEnd w:id="32"/>
    </w:p>
    <w:p w14:paraId="1C431148">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5F5D5518">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33" w:name="_Toc35393804"/>
      <w:bookmarkStart w:id="34" w:name="_Toc35393635"/>
      <w:r>
        <w:rPr>
          <w:rFonts w:hint="eastAsia" w:ascii="仿宋" w:eastAsia="仿宋" w:cs="仿宋"/>
          <w:color w:val="auto"/>
          <w:sz w:val="24"/>
          <w:szCs w:val="24"/>
          <w:highlight w:val="none"/>
        </w:rPr>
        <w:t>七、其他补充事宜</w:t>
      </w:r>
      <w:bookmarkEnd w:id="33"/>
      <w:bookmarkEnd w:id="34"/>
    </w:p>
    <w:p w14:paraId="0C5AE2D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8C209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B61DA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8CA0024">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：详见政采云平台“服务中心-帮助文档-项目采购-操作流程-电子招投标-政府采购项目电子交易管理操作指南-供应商”。（3磋商文件公告期限与磋商公告的公告期限一致。</w:t>
      </w:r>
    </w:p>
    <w:p w14:paraId="058BAA2C">
      <w:pPr>
        <w:pStyle w:val="2"/>
        <w:numPr>
          <w:ilvl w:val="0"/>
          <w:numId w:val="0"/>
        </w:numPr>
        <w:kinsoku/>
        <w:overflowPunct/>
        <w:topLinePunct w:val="0"/>
        <w:bidi w:val="0"/>
        <w:spacing w:line="400" w:lineRule="exact"/>
        <w:rPr>
          <w:rFonts w:ascii="仿宋" w:eastAsia="仿宋" w:cs="仿宋"/>
          <w:color w:val="auto"/>
          <w:sz w:val="24"/>
          <w:szCs w:val="24"/>
          <w:highlight w:val="none"/>
        </w:rPr>
      </w:pPr>
      <w:bookmarkStart w:id="35" w:name="_Toc35393636"/>
      <w:bookmarkStart w:id="36" w:name="_Toc28359018"/>
      <w:bookmarkStart w:id="37" w:name="_Toc35393805"/>
      <w:bookmarkStart w:id="38" w:name="_Toc28359095"/>
      <w:r>
        <w:rPr>
          <w:rFonts w:hint="eastAsia" w:ascii="仿宋" w:eastAsia="仿宋" w:cs="仿宋"/>
          <w:color w:val="auto"/>
          <w:sz w:val="24"/>
          <w:szCs w:val="24"/>
          <w:highlight w:val="none"/>
        </w:rPr>
        <w:t>八、凡对本次采购提出询问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14:paraId="02432DA9">
      <w:pPr>
        <w:pStyle w:val="2"/>
        <w:numPr>
          <w:ilvl w:val="0"/>
          <w:numId w:val="0"/>
        </w:numPr>
        <w:kinsoku/>
        <w:overflowPunct/>
        <w:topLinePunct w:val="0"/>
        <w:bidi w:val="0"/>
        <w:spacing w:line="400" w:lineRule="exact"/>
        <w:ind w:firstLine="482" w:firstLineChars="200"/>
        <w:rPr>
          <w:rFonts w:ascii="仿宋" w:eastAsia="仿宋" w:cs="仿宋"/>
          <w:color w:val="auto"/>
          <w:sz w:val="24"/>
          <w:szCs w:val="24"/>
          <w:highlight w:val="none"/>
        </w:rPr>
      </w:pPr>
      <w:bookmarkStart w:id="39" w:name="_Toc35393637"/>
      <w:bookmarkStart w:id="40" w:name="_Toc35393806"/>
      <w:bookmarkStart w:id="41" w:name="_Toc28359096"/>
      <w:bookmarkStart w:id="42" w:name="_Toc28359019"/>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14:paraId="003EF01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称：中国共产党绍兴市委员会宣传部 </w:t>
      </w:r>
    </w:p>
    <w:p w14:paraId="338CE5C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 绍兴市越城区洋江西路589号</w:t>
      </w:r>
    </w:p>
    <w:p w14:paraId="4D1BA49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29639C3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项目联系人（询问）：马梁吉</w:t>
      </w:r>
    </w:p>
    <w:p w14:paraId="69CAE2E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项目联系方式（询问）：0575-85220773</w:t>
      </w:r>
    </w:p>
    <w:p w14:paraId="12050B8A">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质疑联系人：姚雪晴</w:t>
      </w:r>
    </w:p>
    <w:p w14:paraId="6CE218BE">
      <w:pPr>
        <w:widowControl/>
        <w:kinsoku/>
        <w:overflowPunct/>
        <w:topLinePunct w:val="0"/>
        <w:bidi w:val="0"/>
        <w:snapToGrid w:val="0"/>
        <w:spacing w:beforeLines="0" w:afterLines="0" w:line="400" w:lineRule="exact"/>
        <w:ind w:firstLine="480" w:firstLineChars="200"/>
        <w:rPr>
          <w:rFonts w:ascii="仿宋" w:hAnsi="仿宋" w:eastAsia="仿宋" w:cs="仿宋"/>
          <w:color w:val="auto"/>
          <w:sz w:val="24"/>
          <w:highlight w:val="none"/>
        </w:rPr>
      </w:pPr>
      <w:r>
        <w:rPr>
          <w:rFonts w:hint="eastAsia" w:ascii="仿宋_GB2312" w:hAnsi="仿宋_GB2312" w:eastAsia="仿宋_GB2312" w:cs="仿宋_GB2312"/>
          <w:color w:val="auto"/>
          <w:sz w:val="24"/>
          <w:szCs w:val="24"/>
          <w:highlight w:val="none"/>
        </w:rPr>
        <w:t>质疑联系方式：0575-85353273</w:t>
      </w:r>
    </w:p>
    <w:p w14:paraId="2A624507">
      <w:pPr>
        <w:pStyle w:val="2"/>
        <w:numPr>
          <w:ilvl w:val="0"/>
          <w:numId w:val="0"/>
        </w:numPr>
        <w:kinsoku/>
        <w:overflowPunct/>
        <w:topLinePunct w:val="0"/>
        <w:bidi w:val="0"/>
        <w:spacing w:line="400" w:lineRule="exact"/>
        <w:ind w:firstLine="482" w:firstLineChars="200"/>
        <w:rPr>
          <w:rFonts w:ascii="仿宋" w:eastAsia="仿宋" w:cs="仿宋"/>
          <w:color w:val="auto"/>
          <w:sz w:val="24"/>
          <w:highlight w:val="none"/>
        </w:rPr>
      </w:pPr>
      <w:bookmarkStart w:id="43" w:name="_Toc28359097"/>
      <w:bookmarkStart w:id="44" w:name="_Toc35393638"/>
      <w:bookmarkStart w:id="45" w:name="_Toc28359020"/>
      <w:bookmarkStart w:id="46" w:name="_Toc35393807"/>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14:paraId="4C1786A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14:paraId="75C7FE1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14:paraId="1A9D14E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6653A93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程蒙莹</w:t>
      </w:r>
      <w:r>
        <w:rPr>
          <w:rFonts w:hint="eastAsia" w:ascii="仿宋" w:hAnsi="仿宋" w:eastAsia="仿宋" w:cs="仿宋"/>
          <w:color w:val="auto"/>
          <w:sz w:val="24"/>
          <w:highlight w:val="none"/>
        </w:rPr>
        <w:t> </w:t>
      </w:r>
    </w:p>
    <w:p w14:paraId="0C69C0EF">
      <w:pPr>
        <w:kinsoku/>
        <w:overflowPunct/>
        <w:topLinePunct w:val="0"/>
        <w:bidi w:val="0"/>
        <w:spacing w:line="40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13285753619</w:t>
      </w:r>
    </w:p>
    <w:p w14:paraId="194515B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14:paraId="75DEB15A">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35393808"/>
      <w:bookmarkStart w:id="48" w:name="_Toc28359098"/>
      <w:bookmarkStart w:id="49" w:name="_Toc28359021"/>
      <w:bookmarkStart w:id="50" w:name="_Toc35393639"/>
      <w:r>
        <w:rPr>
          <w:rFonts w:hint="eastAsia" w:ascii="仿宋" w:hAnsi="仿宋" w:eastAsia="仿宋" w:cs="仿宋"/>
          <w:color w:val="auto"/>
          <w:sz w:val="24"/>
          <w:highlight w:val="none"/>
        </w:rPr>
        <w:t>0575-85352613</w:t>
      </w:r>
    </w:p>
    <w:p w14:paraId="4A1AED55">
      <w:pPr>
        <w:kinsoku/>
        <w:overflowPunct/>
        <w:topLinePunct w:val="0"/>
        <w:bidi w:val="0"/>
        <w:spacing w:line="400" w:lineRule="exact"/>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14:paraId="4826AAE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 xml:space="preserve">名    称：绍兴市财政局 </w:t>
      </w:r>
    </w:p>
    <w:p w14:paraId="509E187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14:paraId="027EC5C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01EBE40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14:paraId="35B38C0B">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5D5D356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865588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A95BB3B">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05DFD391">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261E94E2">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2E0E1629">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14:paraId="0B465E8B">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73309095">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20A9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5E12ADD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14:paraId="79AFD221">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B4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67D56A3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14:paraId="1CBE0F1D">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698258D3">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4EF5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3B89BEB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14:paraId="016FF6A9">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91EFE1B">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921EDB8">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14:paraId="1F3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02A6859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14:paraId="58651FD7">
            <w:pPr>
              <w:kinsoku/>
              <w:overflowPunct/>
              <w:topLinePunct w:val="0"/>
              <w:autoSpaceDE w:val="0"/>
              <w:autoSpaceDN w:val="0"/>
              <w:bidi w:val="0"/>
              <w:spacing w:line="40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4CBD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3A33990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14:paraId="035E754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B5A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72B2E84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14:paraId="010BD08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8322143">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5549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3A7A363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14:paraId="5A79D94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53DB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4ACF7D9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14:paraId="5EE75C9D">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2650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8EEE9A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14:paraId="64B085F8">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7DFF34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不组织。</w:t>
            </w:r>
          </w:p>
          <w:p w14:paraId="27141D22">
            <w:pPr>
              <w:kinsoku/>
              <w:overflowPunct/>
              <w:topLinePunct w:val="0"/>
              <w:autoSpaceDE w:val="0"/>
              <w:autoSpaceDN w:val="0"/>
              <w:bidi w:val="0"/>
              <w:spacing w:line="400" w:lineRule="exact"/>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268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959DB8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14:paraId="0F04972E">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A286643">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A不要求提供。</w:t>
            </w:r>
          </w:p>
          <w:p w14:paraId="57E90E1A">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□B要求提供，</w:t>
            </w:r>
          </w:p>
          <w:p w14:paraId="641A1ACF">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68A5762">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详见采购需求</w:t>
            </w:r>
            <w:r>
              <w:rPr>
                <w:rFonts w:hint="eastAsia" w:ascii="仿宋" w:hAnsi="仿宋" w:eastAsia="仿宋" w:cs="仿宋"/>
                <w:color w:val="auto"/>
                <w:kern w:val="0"/>
                <w:sz w:val="24"/>
                <w:highlight w:val="none"/>
              </w:rPr>
              <w:t>；</w:t>
            </w:r>
          </w:p>
          <w:p w14:paraId="1E366F63">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037E635">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FF900E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同投标文件一并提交</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1303236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589B9FE">
            <w:pPr>
              <w:kinsoku/>
              <w:overflowPunct/>
              <w:topLinePunct w:val="0"/>
              <w:autoSpaceDE w:val="0"/>
              <w:autoSpaceDN w:val="0"/>
              <w:bidi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14:paraId="51D0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563BD54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14:paraId="2B47BC9D">
            <w:pPr>
              <w:kinsoku/>
              <w:overflowPunct/>
              <w:topLinePunct w:val="0"/>
              <w:bidi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方案讲解演示：</w:t>
            </w:r>
          </w:p>
          <w:p w14:paraId="4FC1DCE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14:paraId="7E3C7FFC">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712CF5C7">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lang w:val="zh-CN"/>
              </w:rPr>
              <w:t>分钟，讲解次序以磋商响应文件解密时间先后次序为准。讲解演示结束后按要求解答评标委员会提问。</w:t>
            </w:r>
          </w:p>
          <w:p w14:paraId="42055C8D">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CB75685">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10481742">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180D3C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2A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81FE735">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FB5C35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14:paraId="6DA45A3A">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本项目不允许采购进口产品。</w:t>
            </w:r>
          </w:p>
          <w:p w14:paraId="243C76E2">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4E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5DFA9D8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36CA7F0F">
            <w:pPr>
              <w:kinsoku/>
              <w:overflowPunct/>
              <w:topLinePunct w:val="0"/>
              <w:bidi w:val="0"/>
              <w:snapToGrid w:val="0"/>
              <w:spacing w:line="40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14:paraId="15429F8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9A2DE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服务类。</w:t>
            </w:r>
          </w:p>
        </w:tc>
      </w:tr>
      <w:tr w14:paraId="0CA8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762365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42F9CDAD">
            <w:pPr>
              <w:kinsoku/>
              <w:overflowPunct/>
              <w:topLinePunct w:val="0"/>
              <w:bidi w:val="0"/>
              <w:snapToGrid w:val="0"/>
              <w:spacing w:line="40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14:paraId="70FBD26A">
            <w:pPr>
              <w:kinsoku/>
              <w:overflowPunct/>
              <w:topLinePunct w:val="0"/>
              <w:bidi w:val="0"/>
              <w:snapToGrid w:val="0"/>
              <w:spacing w:line="40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5DC2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2446B80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6E3FDAE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14:paraId="71576F96">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4953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1622481D">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14:paraId="527FB0FB">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14:paraId="1B05BF34">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1765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5333BC9E">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14:paraId="2C749D80">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14:paraId="7840012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2C1F730B">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FA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67FCF4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14:paraId="73CDDA1C">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1B3D22B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14:paraId="3274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760E225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14:paraId="176B63B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46D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78E67A8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14:paraId="0E9F9E4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3B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07CE01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14:paraId="3E1EDC9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599BA6BB">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23B350CE">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2FC80537">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29D2D42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6CA80BB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3.1应按照本项目磋商文件和政采云平台的要求编制、加密传输磋商响应文件。供应商在使用系统进行磋商响应的过程中遇到涉及平台使用的任何问题，可致电政采云平台技术支持热线咨询，联系方式：95763。</w:t>
            </w:r>
          </w:p>
          <w:p w14:paraId="0B54BF77">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0D595E6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045C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17B550F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14:paraId="118373CC">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7E456C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C60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35FB6E8E">
            <w:pPr>
              <w:kinsoku/>
              <w:overflowPunct/>
              <w:topLinePunct w:val="0"/>
              <w:bidi w:val="0"/>
              <w:spacing w:line="400" w:lineRule="exact"/>
              <w:jc w:val="center"/>
              <w:rPr>
                <w:rFonts w:ascii="仿宋" w:hAnsi="仿宋" w:eastAsia="仿宋" w:cs="仿宋"/>
                <w:color w:val="auto"/>
                <w:sz w:val="24"/>
                <w:highlight w:val="none"/>
              </w:rPr>
            </w:pPr>
          </w:p>
        </w:tc>
        <w:tc>
          <w:tcPr>
            <w:tcW w:w="8371" w:type="dxa"/>
            <w:gridSpan w:val="2"/>
            <w:vAlign w:val="center"/>
          </w:tcPr>
          <w:p w14:paraId="7C2D43CA">
            <w:pPr>
              <w:kinsoku/>
              <w:overflowPunct/>
              <w:topLinePunct w:val="0"/>
              <w:bidi w:val="0"/>
              <w:spacing w:line="40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0B49D35D">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1C47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2C8BA5BE">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14:paraId="06C53BBF">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EF6F840">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1.采购代理服务费：按代理协议约定的内容，中标单位需支付以下费用，并在投标报价中自行考虑：根据项目的中标金额，采用差额定率累进法进行计算，具体费率标准如下：中标金额在100万元以下部分服务招标均为1.5%。最低收费</w:t>
            </w:r>
            <w:r>
              <w:rPr>
                <w:rFonts w:hint="eastAsia" w:ascii="仿宋" w:eastAsia="仿宋" w:cs="仿宋_GB2312"/>
                <w:color w:val="auto"/>
                <w:sz w:val="24"/>
                <w:szCs w:val="20"/>
                <w:highlight w:val="none"/>
                <w:u w:val="single"/>
                <w:lang w:eastAsia="zh-CN"/>
              </w:rPr>
              <w:t>不足</w:t>
            </w:r>
            <w:r>
              <w:rPr>
                <w:rFonts w:hint="eastAsia" w:ascii="仿宋" w:eastAsia="仿宋" w:cs="仿宋_GB2312"/>
                <w:color w:val="auto"/>
                <w:sz w:val="24"/>
                <w:szCs w:val="20"/>
                <w:highlight w:val="none"/>
                <w:u w:val="single"/>
              </w:rPr>
              <w:t>5000元</w:t>
            </w:r>
            <w:r>
              <w:rPr>
                <w:rFonts w:hint="eastAsia" w:ascii="仿宋" w:eastAsia="仿宋" w:cs="仿宋_GB2312"/>
                <w:color w:val="auto"/>
                <w:sz w:val="24"/>
                <w:szCs w:val="20"/>
                <w:highlight w:val="none"/>
                <w:u w:val="single"/>
                <w:lang w:eastAsia="zh-CN"/>
              </w:rPr>
              <w:t>按</w:t>
            </w:r>
            <w:r>
              <w:rPr>
                <w:rFonts w:hint="eastAsia" w:ascii="仿宋" w:eastAsia="仿宋" w:cs="仿宋_GB2312"/>
                <w:color w:val="auto"/>
                <w:sz w:val="24"/>
                <w:szCs w:val="20"/>
                <w:highlight w:val="none"/>
                <w:u w:val="single"/>
                <w:lang w:val="en-US" w:eastAsia="zh-CN"/>
              </w:rPr>
              <w:t>5000元收取</w:t>
            </w:r>
            <w:r>
              <w:rPr>
                <w:rFonts w:hint="eastAsia" w:ascii="仿宋" w:eastAsia="仿宋" w:cs="仿宋_GB2312"/>
                <w:color w:val="auto"/>
                <w:sz w:val="24"/>
                <w:szCs w:val="20"/>
                <w:highlight w:val="none"/>
                <w:u w:val="single"/>
              </w:rPr>
              <w:t>。</w:t>
            </w:r>
          </w:p>
          <w:p w14:paraId="23898C69">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2.代理服务费的交纳方式：</w:t>
            </w:r>
          </w:p>
          <w:p w14:paraId="6635A65C">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用银行支票、汇票、电汇、现金等付款方式直接交纳代理服务费。</w:t>
            </w:r>
          </w:p>
          <w:p w14:paraId="1AF2F0C5">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公司名称：绍兴虬实企业管理咨询有限公司</w:t>
            </w:r>
          </w:p>
          <w:p w14:paraId="5B6B4A35">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账    号：2006767942000015</w:t>
            </w:r>
          </w:p>
          <w:p w14:paraId="76F19789">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开 户 行：绍兴银行股份有限公司禹陵支行</w:t>
            </w:r>
          </w:p>
          <w:p w14:paraId="5125329E">
            <w:pPr>
              <w:kinsoku/>
              <w:overflowPunct/>
              <w:topLinePunct w:val="0"/>
              <w:bidi w:val="0"/>
              <w:spacing w:line="400" w:lineRule="exact"/>
              <w:rPr>
                <w:rFonts w:ascii="仿宋" w:hAnsi="仿宋" w:eastAsia="仿宋" w:cs="仿宋"/>
                <w:color w:val="auto"/>
                <w:highlight w:val="none"/>
              </w:rPr>
            </w:pPr>
            <w:r>
              <w:rPr>
                <w:rFonts w:hint="eastAsia" w:ascii="仿宋" w:eastAsia="仿宋" w:cs="仿宋_GB2312"/>
                <w:color w:val="auto"/>
                <w:sz w:val="24"/>
                <w:szCs w:val="20"/>
                <w:highlight w:val="none"/>
                <w:u w:val="single"/>
              </w:rPr>
              <w:t>3.领取中标通知书前交纳。</w:t>
            </w:r>
          </w:p>
        </w:tc>
      </w:tr>
      <w:tr w14:paraId="2207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173A95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3AB1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E6DC253">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74F48B5C">
      <w:pPr>
        <w:kinsoku/>
        <w:overflowPunct/>
        <w:topLinePunct w:val="0"/>
        <w:bidi w:val="0"/>
        <w:snapToGrid w:val="0"/>
        <w:spacing w:line="400" w:lineRule="exact"/>
        <w:jc w:val="center"/>
        <w:rPr>
          <w:rFonts w:ascii="仿宋" w:hAnsi="仿宋" w:eastAsia="仿宋" w:cs="仿宋"/>
          <w:b/>
          <w:color w:val="auto"/>
          <w:sz w:val="32"/>
          <w:szCs w:val="20"/>
          <w:highlight w:val="none"/>
        </w:rPr>
      </w:pPr>
    </w:p>
    <w:p w14:paraId="7AD8B048">
      <w:pPr>
        <w:kinsoku/>
        <w:overflowPunct/>
        <w:topLinePunct w:val="0"/>
        <w:bidi w:val="0"/>
        <w:adjustRightInd/>
        <w:spacing w:line="4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17A7FFE3">
      <w:pPr>
        <w:kinsoku/>
        <w:overflowPunct/>
        <w:topLinePunct w:val="0"/>
        <w:bidi w:val="0"/>
        <w:snapToGrid w:val="0"/>
        <w:spacing w:line="40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100C20C3">
      <w:pPr>
        <w:kinsoku/>
        <w:overflowPunct/>
        <w:topLinePunct w:val="0"/>
        <w:bidi w:val="0"/>
        <w:snapToGrid w:val="0"/>
        <w:spacing w:line="40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73F25536">
      <w:pPr>
        <w:kinsoku/>
        <w:overflowPunct/>
        <w:topLinePunct w:val="0"/>
        <w:bidi w:val="0"/>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FD76D4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78B2E18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w:t>
      </w:r>
      <w:bookmarkStart w:id="186" w:name="_GoBack"/>
      <w:bookmarkEnd w:id="186"/>
      <w:r>
        <w:rPr>
          <w:rFonts w:hint="eastAsia" w:ascii="仿宋" w:hAnsi="仿宋" w:eastAsia="仿宋" w:cs="仿宋"/>
          <w:color w:val="auto"/>
          <w:sz w:val="24"/>
          <w:highlight w:val="none"/>
        </w:rPr>
        <w:t>公告中载明的本项目的采购代理机构。</w:t>
      </w:r>
    </w:p>
    <w:p w14:paraId="7023877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14:paraId="44AA971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12C29B6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5CCB997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14:paraId="6206949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45718C5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647134DA">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14:paraId="7AA8E789">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11E6DDB">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593E50BC">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6E85F1FA">
      <w:pPr>
        <w:kinsoku/>
        <w:overflowPunct/>
        <w:topLinePunct w:val="0"/>
        <w:bidi w:val="0"/>
        <w:spacing w:line="40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7A102494">
      <w:pPr>
        <w:kinsoku/>
        <w:overflowPunct/>
        <w:topLinePunct w:val="0"/>
        <w:bidi w:val="0"/>
        <w:spacing w:line="40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76ADDCAF">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EE9834">
      <w:pPr>
        <w:kinsoku/>
        <w:overflowPunct/>
        <w:topLinePunct w:val="0"/>
        <w:bidi w:val="0"/>
        <w:spacing w:line="40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DE9E17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14:paraId="547B9497">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B5E3F83">
      <w:pPr>
        <w:kinsoku/>
        <w:overflowPunct/>
        <w:topLinePunct w:val="0"/>
        <w:bidi w:val="0"/>
        <w:spacing w:line="40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43417D41">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0785586B">
      <w:pPr>
        <w:kinsoku/>
        <w:overflowPunct/>
        <w:topLinePunct w:val="0"/>
        <w:bidi w:val="0"/>
        <w:spacing w:line="40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DFDF98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3.3.4小微企业应按照磋商文件格式要求提供《中小企业声明函》。</w:t>
      </w:r>
    </w:p>
    <w:p w14:paraId="0404A08C">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98477A5">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CAE927">
      <w:pPr>
        <w:kinsoku/>
        <w:overflowPunct/>
        <w:topLinePunct w:val="0"/>
        <w:bidi w:val="0"/>
        <w:spacing w:line="40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35D8D57">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1A1E1E8">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D7A866">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14:paraId="65E3F45D">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6A312166">
      <w:pPr>
        <w:kinsoku/>
        <w:overflowPunct/>
        <w:topLinePunct w:val="0"/>
        <w:bidi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8352D3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4E1224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BE28718">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F1975C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14:paraId="50E5ECB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226B1F8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630D0741">
      <w:pPr>
        <w:kinsoku/>
        <w:overflowPunct/>
        <w:topLinePunct w:val="0"/>
        <w:bidi w:val="0"/>
        <w:snapToGrid w:val="0"/>
        <w:spacing w:line="400" w:lineRule="exact"/>
        <w:ind w:firstLine="643" w:firstLineChars="200"/>
        <w:jc w:val="left"/>
        <w:rPr>
          <w:rFonts w:ascii="仿宋" w:hAnsi="仿宋" w:eastAsia="仿宋" w:cs="仿宋"/>
          <w:b/>
          <w:color w:val="auto"/>
          <w:sz w:val="32"/>
          <w:szCs w:val="32"/>
          <w:highlight w:val="none"/>
        </w:rPr>
      </w:pPr>
    </w:p>
    <w:p w14:paraId="359DB239">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071934DF">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14:paraId="4C800E19">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48B035C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14:paraId="1A95E24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14:paraId="6B6B93A1">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磋商委托</w:t>
      </w:r>
    </w:p>
    <w:p w14:paraId="5BE512E1">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1ED4B810">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14:paraId="10D29B86">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73EBD21D">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14:paraId="089ACA3F">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5F352A2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23951A75">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4DAB58D4">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2314C97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3E332762">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71C62D3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0CBB62CC">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C189391">
      <w:pPr>
        <w:kinsoku/>
        <w:overflowPunct/>
        <w:topLinePunct w:val="0"/>
        <w:bidi w:val="0"/>
        <w:snapToGrid w:val="0"/>
        <w:spacing w:line="40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7A06512C">
      <w:pPr>
        <w:pStyle w:val="22"/>
        <w:kinsoku/>
        <w:overflowPunct/>
        <w:topLinePunct w:val="0"/>
        <w:bidi w:val="0"/>
        <w:spacing w:line="400" w:lineRule="exact"/>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4846DB79">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3E070F5C">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234A66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333435B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56A133C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3CC41F7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3FF307A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0759815F">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6498BF0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6D12821D">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610406D6">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05DA3C9B">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66947709">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6FF7A349">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21FAA24E">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8C7BAEF">
      <w:pPr>
        <w:kinsoku/>
        <w:overflowPunct/>
        <w:topLinePunct w:val="0"/>
        <w:bidi w:val="0"/>
        <w:snapToGrid w:val="0"/>
        <w:spacing w:line="40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2E047A">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9CF046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484BFEB7">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8A2C3D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7E65E41B">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3CF1B0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197F238">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20F3F1D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578549CC">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379E4F04">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36E19070">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5B530E3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C12D6F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6C56DBE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本项目如需采购政府强制采购的节能产品的或磋商响应人提供的产品是环境标志产品，磋商响应人须按格式提供节能产品、环境标志产品认证证书复印件。</w:t>
      </w:r>
    </w:p>
    <w:p w14:paraId="42F054A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5FE4CE7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DE2105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55C10817">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36E96AC3">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4A16949D">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B9BEA2A">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5C77A0C5">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307D263C">
      <w:pPr>
        <w:kinsoku/>
        <w:overflowPunct/>
        <w:topLinePunct w:val="0"/>
        <w:bidi w:val="0"/>
        <w:snapToGrid w:val="0"/>
        <w:spacing w:line="40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未尽事宜请各磋商响应单位按评分标准和相对应标项相关要求制作；</w:t>
      </w:r>
    </w:p>
    <w:p w14:paraId="23D35745">
      <w:pPr>
        <w:kinsoku/>
        <w:overflowPunct/>
        <w:topLinePunct w:val="0"/>
        <w:bidi w:val="0"/>
        <w:snapToGrid w:val="0"/>
        <w:spacing w:line="400" w:lineRule="exact"/>
        <w:ind w:firstLine="720" w:firstLineChars="300"/>
        <w:rPr>
          <w:color w:val="auto"/>
          <w:highlight w:val="none"/>
          <w:lang w:val="zh-CN"/>
        </w:rPr>
      </w:pPr>
      <w:r>
        <w:rPr>
          <w:rFonts w:hint="eastAsia" w:ascii="仿宋" w:hAnsi="仿宋" w:eastAsia="仿宋" w:cs="仿宋"/>
          <w:color w:val="auto"/>
          <w:sz w:val="24"/>
          <w:highlight w:val="none"/>
        </w:rPr>
        <w:t>2.2.18供应商需要说明的其他文件和说明（格式自拟）。</w:t>
      </w:r>
    </w:p>
    <w:p w14:paraId="3FCBC3A8">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ascii="仿宋" w:hAnsi="仿宋" w:eastAsia="仿宋" w:cs="仿宋"/>
          <w:b/>
          <w:bCs/>
          <w:color w:val="auto"/>
          <w:sz w:val="24"/>
          <w:highlight w:val="none"/>
          <w:lang w:val="zh-CN"/>
        </w:rPr>
        <w:t xml:space="preserve">2.3报价文件： </w:t>
      </w:r>
    </w:p>
    <w:p w14:paraId="5CDEC2EE">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2.3.1磋商一览表（报价表）；</w:t>
      </w:r>
    </w:p>
    <w:p w14:paraId="709E4713">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2.3.2中小企业声明函</w:t>
      </w:r>
      <w:r>
        <w:rPr>
          <w:rFonts w:hint="eastAsia" w:ascii="仿宋" w:hAnsi="仿宋" w:eastAsia="仿宋" w:cs="仿宋"/>
          <w:color w:val="auto"/>
          <w:sz w:val="24"/>
          <w:highlight w:val="none"/>
        </w:rPr>
        <w:t>（如果有）；</w:t>
      </w:r>
    </w:p>
    <w:p w14:paraId="2D3C2B18">
      <w:pPr>
        <w:kinsoku/>
        <w:overflowPunct/>
        <w:topLinePunct w:val="0"/>
        <w:autoSpaceDE w:val="0"/>
        <w:autoSpaceDN w:val="0"/>
        <w:bidi w:val="0"/>
        <w:spacing w:line="400" w:lineRule="exact"/>
        <w:jc w:val="left"/>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2.3.3 </w:t>
      </w:r>
      <w:r>
        <w:rPr>
          <w:rFonts w:ascii="仿宋_GB2312" w:hAnsi="宋体" w:eastAsia="仿宋_GB2312" w:cs="仿宋_GB2312"/>
          <w:color w:val="auto"/>
          <w:sz w:val="24"/>
          <w:highlight w:val="none"/>
        </w:rPr>
        <w:t>残疾人福利性单位声明函</w:t>
      </w:r>
      <w:r>
        <w:rPr>
          <w:rFonts w:hint="eastAsia" w:ascii="仿宋_GB2312" w:hAnsi="宋体" w:eastAsia="仿宋_GB2312" w:cs="仿宋_GB2312"/>
          <w:color w:val="auto"/>
          <w:sz w:val="24"/>
          <w:highlight w:val="none"/>
        </w:rPr>
        <w:t>（如果有）。</w:t>
      </w:r>
    </w:p>
    <w:p w14:paraId="615B50BD">
      <w:pPr>
        <w:kinsoku/>
        <w:overflowPunct/>
        <w:topLinePunct w:val="0"/>
        <w:bidi w:val="0"/>
        <w:snapToGrid w:val="0"/>
        <w:spacing w:line="400" w:lineRule="exact"/>
        <w:rPr>
          <w:rFonts w:ascii="仿宋" w:hAnsi="仿宋" w:eastAsia="仿宋" w:cs="仿宋"/>
          <w:b/>
          <w:color w:val="auto"/>
          <w:sz w:val="24"/>
          <w:highlight w:val="none"/>
          <w:lang w:val="zh-CN"/>
        </w:rPr>
      </w:pPr>
      <w:r>
        <w:rPr>
          <w:rFonts w:ascii="仿宋" w:hAnsi="仿宋" w:eastAsia="仿宋" w:cs="仿宋"/>
          <w:b/>
          <w:bCs/>
          <w:color w:val="auto"/>
          <w:sz w:val="24"/>
          <w:highlight w:val="none"/>
        </w:rPr>
        <w:t>3.</w:t>
      </w:r>
      <w:r>
        <w:rPr>
          <w:rFonts w:hint="eastAsia" w:ascii="仿宋" w:hAnsi="仿宋" w:eastAsia="仿宋" w:cs="仿宋"/>
          <w:b/>
          <w:bCs/>
          <w:color w:val="auto"/>
          <w:sz w:val="24"/>
          <w:highlight w:val="none"/>
          <w:lang w:val="zh-CN"/>
        </w:rPr>
        <w:t>磋商</w:t>
      </w:r>
      <w:r>
        <w:rPr>
          <w:rFonts w:ascii="仿宋" w:hAnsi="仿宋" w:eastAsia="仿宋" w:cs="仿宋"/>
          <w:b/>
          <w:bCs/>
          <w:color w:val="auto"/>
          <w:sz w:val="24"/>
          <w:highlight w:val="none"/>
          <w:lang w:val="zh-CN"/>
        </w:rPr>
        <w:t>报价</w:t>
      </w:r>
    </w:p>
    <w:p w14:paraId="4588C7C1">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3BAD099C">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3.2磋商文件未列明，而供应商认为必需的费用也需列入报价。</w:t>
      </w:r>
    </w:p>
    <w:p w14:paraId="1E0EB071">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3.2磋商报价只允许有一个报价，有选择的报价将不予接受（除指定外）。</w:t>
      </w:r>
    </w:p>
    <w:p w14:paraId="3DEAE3F4">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3.3供应商提供虚假材料磋商的，磋商无效。</w:t>
      </w:r>
    </w:p>
    <w:p w14:paraId="7162DED2">
      <w:pPr>
        <w:pStyle w:val="31"/>
        <w:kinsoku/>
        <w:overflowPunct/>
        <w:topLinePunct w:val="0"/>
        <w:bidi w:val="0"/>
        <w:spacing w:line="40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4.</w:t>
      </w:r>
      <w:r>
        <w:rPr>
          <w:rFonts w:hint="eastAsia" w:ascii="仿宋" w:hAnsi="仿宋" w:eastAsia="仿宋" w:cs="仿宋"/>
          <w:b/>
          <w:color w:val="auto"/>
          <w:sz w:val="24"/>
          <w:szCs w:val="24"/>
          <w:highlight w:val="none"/>
        </w:rPr>
        <w:t xml:space="preserve"> 响应文件的编制和签署</w:t>
      </w:r>
    </w:p>
    <w:p w14:paraId="37D540B6">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714B77A2">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2FAABE07">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15B05BAC">
      <w:pPr>
        <w:pStyle w:val="394"/>
        <w:kinsoku/>
        <w:overflowPunct/>
        <w:topLinePunct w:val="0"/>
        <w:bidi w:val="0"/>
        <w:snapToGrid w:val="0"/>
        <w:spacing w:before="0" w:line="400" w:lineRule="exact"/>
        <w:ind w:firstLine="480"/>
        <w:rPr>
          <w:rFonts w:ascii="仿宋" w:hAnsi="仿宋" w:eastAsia="仿宋" w:cs="仿宋"/>
          <w:b/>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04F4BA87">
      <w:pPr>
        <w:pStyle w:val="394"/>
        <w:kinsoku/>
        <w:overflowPunct/>
        <w:topLinePunct w:val="0"/>
        <w:bidi w:val="0"/>
        <w:snapToGrid w:val="0"/>
        <w:spacing w:before="0" w:line="400" w:lineRule="exact"/>
        <w:ind w:firstLine="480"/>
        <w:rPr>
          <w:rFonts w:ascii="仿宋" w:hAnsi="仿宋" w:eastAsia="仿宋" w:cs="仿宋"/>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21035FE2">
      <w:pPr>
        <w:pStyle w:val="394"/>
        <w:kinsoku/>
        <w:overflowPunct/>
        <w:topLinePunct w:val="0"/>
        <w:bidi w:val="0"/>
        <w:snapToGrid w:val="0"/>
        <w:spacing w:before="0" w:line="400" w:lineRule="exact"/>
        <w:ind w:firstLine="480"/>
        <w:rPr>
          <w:rFonts w:ascii="仿宋" w:hAnsi="仿宋" w:eastAsia="仿宋" w:cs="仿宋"/>
          <w:color w:val="auto"/>
          <w:szCs w:val="24"/>
          <w:highlight w:val="none"/>
        </w:rPr>
      </w:pPr>
      <w:r>
        <w:rPr>
          <w:rFonts w:ascii="仿宋" w:hAnsi="仿宋" w:eastAsia="仿宋" w:cs="仿宋"/>
          <w:color w:val="auto"/>
          <w:highlight w:val="none"/>
        </w:rPr>
        <w:t>4.</w:t>
      </w:r>
      <w:r>
        <w:rPr>
          <w:rFonts w:hint="eastAsia" w:ascii="仿宋" w:hAnsi="仿宋" w:eastAsia="仿宋" w:cs="仿宋"/>
          <w:color w:val="auto"/>
          <w:highlight w:val="none"/>
        </w:rPr>
        <w:t>6磋商文件对响应文件签署、盖章的要求适用于电子签名。</w:t>
      </w:r>
    </w:p>
    <w:p w14:paraId="4A302F71">
      <w:pPr>
        <w:pStyle w:val="394"/>
        <w:kinsoku/>
        <w:overflowPunct/>
        <w:topLinePunct w:val="0"/>
        <w:bidi w:val="0"/>
        <w:spacing w:before="0" w:line="40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w:t>
      </w:r>
      <w:r>
        <w:rPr>
          <w:rFonts w:hint="eastAsia" w:ascii="仿宋" w:hAnsi="仿宋" w:eastAsia="仿宋" w:cs="仿宋"/>
          <w:b/>
          <w:color w:val="auto"/>
          <w:szCs w:val="24"/>
          <w:highlight w:val="none"/>
        </w:rPr>
        <w:t>. 磋商响应文件的提交、补充、修改、撤回</w:t>
      </w:r>
    </w:p>
    <w:p w14:paraId="4A43BCFD">
      <w:pPr>
        <w:pStyle w:val="394"/>
        <w:kinsoku/>
        <w:overflowPunct/>
        <w:topLinePunct w:val="0"/>
        <w:bidi w:val="0"/>
        <w:spacing w:before="0" w:line="40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021A3703">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.2 在响应截止时间以后，不能补充、修改响应文件。</w:t>
      </w:r>
    </w:p>
    <w:p w14:paraId="1749E070">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在提交“最后报价”后，供应商不能退出磋商。</w:t>
      </w:r>
    </w:p>
    <w:p w14:paraId="2DCF9C5E">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196BB40C">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A0C3E69">
      <w:pPr>
        <w:pStyle w:val="394"/>
        <w:kinsoku/>
        <w:overflowPunct/>
        <w:topLinePunct w:val="0"/>
        <w:bidi w:val="0"/>
        <w:spacing w:before="0" w:line="400" w:lineRule="exact"/>
        <w:ind w:firstLine="0" w:firstLineChars="0"/>
        <w:rPr>
          <w:rFonts w:ascii="仿宋" w:hAnsi="仿宋" w:eastAsia="仿宋" w:cs="仿宋"/>
          <w:b/>
          <w:color w:val="auto"/>
          <w:szCs w:val="24"/>
          <w:highlight w:val="none"/>
        </w:rPr>
      </w:pPr>
      <w:r>
        <w:rPr>
          <w:rStyle w:val="70"/>
          <w:color w:val="auto"/>
          <w:highlight w:val="none"/>
        </w:rPr>
        <w:t>6.</w:t>
      </w:r>
      <w:r>
        <w:rPr>
          <w:rFonts w:hint="eastAsia" w:ascii="仿宋" w:hAnsi="仿宋" w:eastAsia="仿宋" w:cs="仿宋"/>
          <w:b/>
          <w:color w:val="auto"/>
          <w:szCs w:val="24"/>
          <w:highlight w:val="none"/>
        </w:rPr>
        <w:t>磋商响应有效期</w:t>
      </w:r>
    </w:p>
    <w:p w14:paraId="03EB5C33">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7467705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2磋商响应文件合格投递后，自磋商截止日期起，在磋商有效期内有效。</w:t>
      </w:r>
    </w:p>
    <w:p w14:paraId="0348543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646E58D2">
      <w:pPr>
        <w:kinsoku/>
        <w:overflowPunct/>
        <w:topLinePunct w:val="0"/>
        <w:bidi w:val="0"/>
        <w:adjustRightInd/>
        <w:spacing w:line="400" w:lineRule="exact"/>
        <w:outlineLvl w:val="0"/>
        <w:rPr>
          <w:rFonts w:ascii="仿宋" w:hAnsi="仿宋" w:eastAsia="仿宋" w:cs="仿宋"/>
          <w:b/>
          <w:color w:val="auto"/>
          <w:sz w:val="32"/>
          <w:szCs w:val="20"/>
          <w:highlight w:val="none"/>
        </w:rPr>
      </w:pPr>
    </w:p>
    <w:p w14:paraId="063ECBFE">
      <w:pPr>
        <w:kinsoku/>
        <w:overflowPunct/>
        <w:topLinePunct w:val="0"/>
        <w:bidi w:val="0"/>
        <w:adjustRightInd/>
        <w:spacing w:line="400" w:lineRule="exact"/>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4F64FF1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14:paraId="4A05FD8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47C19F02">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1DB6A639">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1E450DF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70E3326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3B7F0E1C">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24703E2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2C116663">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642A3EF4">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27C4C12A">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8E5E20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B017C5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2A842BB8">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FAA9AE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2F3F807">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4ED050B">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58CD9DDD">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14:paraId="017554D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7461C4C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2C0A9A0C">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73CBFC0E">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14:paraId="66257EBB">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70C4B8B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7480E9C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5EB8A739">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42EDB3E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6226BB4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35F9AE7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774490A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4335656C">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7E860F75">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400B4F74">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14:paraId="52A3DFBE">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3EB69DE0">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48EFC84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3AAEEE1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349B1D3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63948D96">
      <w:pPr>
        <w:widowControl/>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14:paraId="0F750D70">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5920E31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7249219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99E2F3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7D99C5F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5526F30C">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5445A1C7">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228899F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6DCF6AB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427A9ADE">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186E790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32F6B9FC">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20397CF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44019DE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487C4E6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2147A905">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726067D3">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7.8磋商小组依据磋商文件规定的评标标准和方法，对磋商响应文件进行评审和比较后，向采购人或其委托的采购代理机构提供书面磋商报告，并按得分高低排序推荐中标候选供应商。</w:t>
      </w:r>
    </w:p>
    <w:p w14:paraId="2E8795CE">
      <w:pPr>
        <w:pStyle w:val="15"/>
        <w:tabs>
          <w:tab w:val="clear" w:pos="390"/>
        </w:tabs>
        <w:kinsoku/>
        <w:overflowPunct/>
        <w:topLinePunct w:val="0"/>
        <w:bidi w:val="0"/>
        <w:spacing w:after="156" w:line="40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14:paraId="25DCD741">
      <w:pPr>
        <w:pStyle w:val="15"/>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3442F66">
      <w:pPr>
        <w:pStyle w:val="31"/>
        <w:kinsoku/>
        <w:overflowPunct/>
        <w:topLinePunct w:val="0"/>
        <w:bidi w:val="0"/>
        <w:snapToGrid w:val="0"/>
        <w:spacing w:line="40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14:paraId="0C02FE6F">
      <w:pPr>
        <w:tabs>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01E773D3">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45C94DC8">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791507E4">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1C119A22">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0EDD72BF">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32B29AF1">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3A7BCB3E">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4C708680">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18DF204F">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20178983">
      <w:pPr>
        <w:pStyle w:val="31"/>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04B5C3B5">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5546BCDD">
      <w:pPr>
        <w:pStyle w:val="31"/>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284936B2">
      <w:pPr>
        <w:pStyle w:val="31"/>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5740FBFE">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2E432168">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31025404">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679941FC">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440DAFE6">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390A492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10CA8923">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1F81570F">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253E66E8">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04D5B65B">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697D8473">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7A1B238A">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24CB2911">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5C266519">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093D5B55">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7B4A7F96">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2AF0FB14">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56EDA946">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28B9D008">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48E7637C">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360B1D01">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18F46D2B">
      <w:pPr>
        <w:kinsoku/>
        <w:overflowPunct/>
        <w:topLinePunct w:val="0"/>
        <w:bidi w:val="0"/>
        <w:spacing w:line="400" w:lineRule="exact"/>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14:paraId="7EE8C582">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5CC09B06">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38631A46">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3FDC9E64">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4A4797B5">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189C298B">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6633F6DD">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14:paraId="5CC185F8">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9.25其他违反法律、法规的情形。</w:t>
      </w:r>
    </w:p>
    <w:p w14:paraId="26A4FF5B">
      <w:pPr>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14:paraId="43838866">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407ED839">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53B827B0">
      <w:pPr>
        <w:kinsoku/>
        <w:overflowPunct/>
        <w:topLinePunct w:val="0"/>
        <w:bidi w:val="0"/>
        <w:adjustRightInd/>
        <w:spacing w:line="400" w:lineRule="exact"/>
        <w:jc w:val="center"/>
        <w:outlineLvl w:val="0"/>
        <w:rPr>
          <w:rFonts w:ascii="仿宋" w:hAnsi="仿宋" w:eastAsia="仿宋" w:cs="仿宋"/>
          <w:color w:val="auto"/>
          <w:sz w:val="32"/>
          <w:szCs w:val="32"/>
          <w:highlight w:val="none"/>
        </w:rPr>
      </w:pPr>
    </w:p>
    <w:p w14:paraId="32D8838B">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w:t>
      </w:r>
      <w:r>
        <w:rPr>
          <w:rFonts w:hint="eastAsia" w:ascii="仿宋" w:hAnsi="仿宋" w:eastAsia="仿宋" w:cs="仿宋"/>
          <w:b/>
          <w:color w:val="auto"/>
          <w:sz w:val="32"/>
          <w:szCs w:val="32"/>
          <w:highlight w:val="none"/>
        </w:rPr>
        <w:t>成交</w:t>
      </w:r>
    </w:p>
    <w:p w14:paraId="14FB6148">
      <w:pPr>
        <w:kinsoku/>
        <w:overflowPunct/>
        <w:topLinePunct w:val="0"/>
        <w:bidi w:val="0"/>
        <w:snapToGrid w:val="0"/>
        <w:spacing w:line="400" w:lineRule="exact"/>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51" w:name="_Toc81372776"/>
      <w:bookmarkStart w:id="52" w:name="_Toc84325929"/>
      <w:bookmarkStart w:id="53" w:name="_Toc81372953"/>
      <w:r>
        <w:rPr>
          <w:rFonts w:hint="eastAsia" w:ascii="仿宋" w:hAnsi="仿宋" w:eastAsia="仿宋" w:cs="仿宋"/>
          <w:b/>
          <w:color w:val="auto"/>
          <w:highlight w:val="none"/>
        </w:rPr>
        <w:t>成交条件</w:t>
      </w:r>
    </w:p>
    <w:p w14:paraId="61A87A2F">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14:paraId="5DAEC2D3">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55002063">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14:paraId="42613F64">
      <w:pPr>
        <w:pStyle w:val="15"/>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5945A017">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57AB4D34">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324E3E35">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1FD65537">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44DA16BE">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51"/>
    <w:bookmarkEnd w:id="52"/>
    <w:bookmarkEnd w:id="53"/>
    <w:p w14:paraId="5F0D98CB">
      <w:pPr>
        <w:pStyle w:val="394"/>
        <w:tabs>
          <w:tab w:val="left" w:pos="0"/>
        </w:tabs>
        <w:kinsoku/>
        <w:overflowPunct/>
        <w:topLinePunct w:val="0"/>
        <w:bidi w:val="0"/>
        <w:spacing w:before="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72C4ED55">
      <w:pPr>
        <w:kinsoku/>
        <w:overflowPunct/>
        <w:topLinePunct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41AB3A01">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01468CF">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061D48F">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06D5D88">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90A744C">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18A7499E">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10069B9">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15776BB">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14:paraId="160A1204">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5FD81BF6">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379125D">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51F68E">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290AA782">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7D02D16">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6295CA">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14:paraId="01FA7DA2">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31331E1">
      <w:pPr>
        <w:kinsoku/>
        <w:overflowPunct/>
        <w:topLinePunct w:val="0"/>
        <w:bidi w:val="0"/>
        <w:spacing w:line="400" w:lineRule="exact"/>
        <w:ind w:firstLine="640" w:firstLineChars="200"/>
        <w:rPr>
          <w:rFonts w:ascii="仿宋" w:hAnsi="仿宋" w:eastAsia="仿宋" w:cs="仿宋"/>
          <w:color w:val="auto"/>
          <w:sz w:val="32"/>
          <w:szCs w:val="32"/>
          <w:highlight w:val="none"/>
        </w:rPr>
      </w:pPr>
    </w:p>
    <w:p w14:paraId="4095791B">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六、询问、质疑与投诉</w:t>
      </w:r>
    </w:p>
    <w:p w14:paraId="55592ED4">
      <w:pPr>
        <w:pStyle w:val="31"/>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4DFB3800">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0A8F1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14:paraId="3751A239">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32448C3">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14:paraId="54F0510B">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64C21172">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64416AD4">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D19E465">
      <w:pPr>
        <w:pStyle w:val="5"/>
        <w:kinsoku/>
        <w:overflowPunct/>
        <w:topLinePunct w:val="0"/>
        <w:bidi w:val="0"/>
        <w:spacing w:line="400" w:lineRule="exact"/>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035836B">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0D24C16A">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7ABA29EC">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22D93018">
      <w:pPr>
        <w:pStyle w:val="31"/>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质疑函</w:t>
      </w:r>
    </w:p>
    <w:p w14:paraId="2FBED1B7">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2</w:t>
      </w:r>
      <w:r>
        <w:rPr>
          <w:rFonts w:hint="eastAsia" w:ascii="仿宋" w:hAnsi="仿宋" w:eastAsia="仿宋" w:cs="仿宋"/>
          <w:color w:val="auto"/>
          <w:sz w:val="24"/>
          <w:highlight w:val="none"/>
        </w:rPr>
        <w:t>.1供应商提出质疑应当提交质疑函和必要的证明材料。质疑函应当包括下列内容：</w:t>
      </w:r>
    </w:p>
    <w:p w14:paraId="7E012E3B">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14E8123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33F1D4C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7A3CD141">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A6BEB3D">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520D208E">
      <w:pPr>
        <w:pStyle w:val="31"/>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647E489D">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28476DFA">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118B2D70">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348BBF24">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2A32B9D">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174D566A">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0F1535B1">
      <w:pPr>
        <w:pStyle w:val="31"/>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7B4704FF">
      <w:pPr>
        <w:pStyle w:val="31"/>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50ED2F29">
      <w:pPr>
        <w:kinsoku/>
        <w:overflowPunct/>
        <w:topLinePunct w:val="0"/>
        <w:bidi w:val="0"/>
        <w:spacing w:line="400" w:lineRule="exact"/>
        <w:ind w:firstLine="480" w:firstLineChars="200"/>
        <w:rPr>
          <w:rFonts w:ascii="仿宋" w:hAnsi="仿宋" w:eastAsia="仿宋" w:cs="仿宋"/>
          <w:color w:val="auto"/>
          <w:sz w:val="24"/>
          <w:szCs w:val="20"/>
          <w:highlight w:val="none"/>
        </w:rPr>
      </w:pPr>
    </w:p>
    <w:p w14:paraId="53D3329B">
      <w:pPr>
        <w:pStyle w:val="31"/>
        <w:kinsoku/>
        <w:overflowPunct/>
        <w:topLinePunct w:val="0"/>
        <w:bidi w:val="0"/>
        <w:spacing w:line="400" w:lineRule="exact"/>
        <w:ind w:firstLine="480" w:firstLineChars="200"/>
        <w:rPr>
          <w:rFonts w:ascii="仿宋" w:hAnsi="仿宋" w:eastAsia="仿宋" w:cs="仿宋"/>
          <w:color w:val="auto"/>
          <w:sz w:val="24"/>
          <w:highlight w:val="none"/>
        </w:rPr>
      </w:pPr>
    </w:p>
    <w:p w14:paraId="62BAF02E">
      <w:pPr>
        <w:tabs>
          <w:tab w:val="left" w:pos="0"/>
        </w:tabs>
        <w:kinsoku/>
        <w:overflowPunct/>
        <w:topLinePunct w:val="0"/>
        <w:bidi w:val="0"/>
        <w:spacing w:line="400" w:lineRule="exact"/>
        <w:rPr>
          <w:rFonts w:ascii="仿宋" w:hAnsi="仿宋" w:eastAsia="仿宋" w:cs="仿宋"/>
          <w:b/>
          <w:color w:val="auto"/>
          <w:sz w:val="32"/>
          <w:szCs w:val="20"/>
          <w:highlight w:val="none"/>
        </w:rPr>
      </w:pPr>
      <w:bookmarkStart w:id="54" w:name="_Hlt74707468"/>
      <w:bookmarkEnd w:id="54"/>
      <w:bookmarkStart w:id="55" w:name="_Hlt68057669"/>
      <w:bookmarkEnd w:id="55"/>
      <w:bookmarkStart w:id="56" w:name="_Hlt75236101"/>
      <w:bookmarkEnd w:id="56"/>
      <w:bookmarkStart w:id="57" w:name="_Hlt74714665"/>
      <w:bookmarkEnd w:id="57"/>
      <w:bookmarkStart w:id="58" w:name="_Hlt75236011"/>
      <w:bookmarkEnd w:id="58"/>
      <w:bookmarkStart w:id="59" w:name="_Hlt74729768"/>
      <w:bookmarkEnd w:id="59"/>
      <w:bookmarkStart w:id="60" w:name="_Hlt74730295"/>
      <w:bookmarkEnd w:id="60"/>
      <w:bookmarkStart w:id="61" w:name="_Hlt75236290"/>
      <w:bookmarkEnd w:id="61"/>
      <w:bookmarkStart w:id="62" w:name="_Hlt68072990"/>
      <w:bookmarkEnd w:id="62"/>
      <w:r>
        <w:rPr>
          <w:rFonts w:hint="eastAsia" w:ascii="仿宋" w:hAnsi="仿宋" w:eastAsia="仿宋" w:cs="仿宋"/>
          <w:b/>
          <w:color w:val="auto"/>
          <w:sz w:val="36"/>
          <w:szCs w:val="36"/>
          <w:highlight w:val="none"/>
        </w:rPr>
        <w:br w:type="page"/>
      </w:r>
    </w:p>
    <w:bookmarkEnd w:id="8"/>
    <w:p w14:paraId="60A6890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14:paraId="44AD4753">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lang w:eastAsia="zh-CN"/>
        </w:rPr>
        <w:t>街头艺术展示活动服务项目</w:t>
      </w:r>
    </w:p>
    <w:p w14:paraId="63B67A79">
      <w:pPr>
        <w:numPr>
          <w:ilvl w:val="0"/>
          <w:numId w:val="7"/>
        </w:num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项目概述：</w:t>
      </w:r>
    </w:p>
    <w:p w14:paraId="0BB14E07">
      <w:pPr>
        <w:kinsoku/>
        <w:overflowPunct/>
        <w:topLinePunct w:val="0"/>
        <w:bidi w:val="0"/>
        <w:spacing w:beforeLines="0" w:afterLines="0" w:line="400" w:lineRule="exact"/>
        <w:ind w:firstLine="480" w:firstLineChars="200"/>
        <w:jc w:val="lef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进一步提升古城的知名度和吸引力，激活古城的文化活力，策划推出2024年度“炫动古城”街头艺术展示活动，旨在深入推进重塑绍兴城市文化体系建设，激发古城活力，通过多样的表演形式，丰富群众文化生活。</w:t>
      </w:r>
    </w:p>
    <w:p w14:paraId="5E6BEAED">
      <w:pPr>
        <w:numPr>
          <w:ilvl w:val="0"/>
          <w:numId w:val="7"/>
        </w:numPr>
        <w:kinsoku/>
        <w:overflowPunct/>
        <w:topLinePunct w:val="0"/>
        <w:bidi w:val="0"/>
        <w:spacing w:beforeLines="0" w:afterLines="0" w:line="400" w:lineRule="exact"/>
        <w:ind w:left="0" w:leftChars="0" w:firstLine="0" w:firstLineChars="0"/>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服务内容及要求</w:t>
      </w:r>
      <w:r>
        <w:rPr>
          <w:rFonts w:hint="eastAsia" w:ascii="仿宋" w:hAnsi="仿宋" w:eastAsia="仿宋" w:cs="仿宋"/>
          <w:b/>
          <w:color w:val="auto"/>
          <w:kern w:val="2"/>
          <w:sz w:val="24"/>
          <w:szCs w:val="24"/>
          <w:highlight w:val="none"/>
          <w:lang w:bidi="ar"/>
        </w:rPr>
        <w:t>:</w:t>
      </w:r>
    </w:p>
    <w:p w14:paraId="4C44E9EE">
      <w:pPr>
        <w:kinsoku/>
        <w:overflowPunct/>
        <w:topLinePunct w:val="0"/>
        <w:bidi w:val="0"/>
        <w:adjustRightInd/>
        <w:spacing w:beforeLines="0" w:afterLines="0" w:line="400" w:lineRule="exact"/>
        <w:ind w:firstLine="6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紧扣时间节点，围绕“庆祝中华人民共和国成立75周年”“强国复兴有我”、宋韵文化节、绍兴名人文化、戏曲曲艺文化、夜经济等主题，组织开展街头艺术系列活动。</w:t>
      </w:r>
      <w:r>
        <w:rPr>
          <w:rFonts w:hint="eastAsia" w:ascii="仿宋" w:hAnsi="仿宋" w:eastAsia="仿宋" w:cs="仿宋"/>
          <w:color w:val="auto"/>
          <w:sz w:val="24"/>
          <w:szCs w:val="24"/>
          <w:highlight w:val="none"/>
          <w:lang w:val="en-US" w:eastAsia="zh-CN"/>
        </w:rPr>
        <w:t>包括但不限于以下内容</w:t>
      </w:r>
      <w:r>
        <w:rPr>
          <w:rFonts w:hint="eastAsia" w:ascii="仿宋" w:hAnsi="仿宋" w:eastAsia="仿宋" w:cs="仿宋"/>
          <w:color w:val="auto"/>
          <w:sz w:val="24"/>
          <w:szCs w:val="24"/>
          <w:highlight w:val="none"/>
        </w:rPr>
        <w:t>：</w:t>
      </w:r>
    </w:p>
    <w:p w14:paraId="2DDC97E1">
      <w:pPr>
        <w:kinsoku/>
        <w:overflowPunct/>
        <w:topLinePunct w:val="0"/>
        <w:bidi w:val="0"/>
        <w:adjustRightInd/>
        <w:spacing w:beforeLines="0" w:afterLines="0" w:line="400" w:lineRule="exact"/>
        <w:ind w:firstLine="480" w:firstLineChars="20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时间:</w:t>
      </w:r>
      <w:r>
        <w:rPr>
          <w:rFonts w:hint="eastAsia" w:ascii="仿宋" w:hAnsi="仿宋" w:eastAsia="仿宋" w:cs="仿宋"/>
          <w:color w:val="auto"/>
          <w:sz w:val="24"/>
          <w:szCs w:val="24"/>
          <w:highlight w:val="none"/>
        </w:rPr>
        <w:t>2024年10月</w:t>
      </w:r>
      <w:r>
        <w:rPr>
          <w:rFonts w:hint="eastAsia" w:ascii="仿宋" w:hAnsi="仿宋" w:eastAsia="仿宋" w:cs="仿宋"/>
          <w:color w:val="auto"/>
          <w:sz w:val="24"/>
          <w:szCs w:val="24"/>
          <w:highlight w:val="none"/>
          <w:lang w:val="en-US" w:eastAsia="zh-CN"/>
        </w:rPr>
        <w:t>至</w:t>
      </w:r>
      <w:r>
        <w:rPr>
          <w:rFonts w:hint="eastAsia" w:ascii="仿宋" w:hAnsi="仿宋" w:eastAsia="仿宋" w:cs="仿宋"/>
          <w:color w:val="auto"/>
          <w:sz w:val="24"/>
          <w:szCs w:val="24"/>
          <w:highlight w:val="none"/>
        </w:rPr>
        <w:t>2025年2月</w:t>
      </w:r>
      <w:r>
        <w:rPr>
          <w:rFonts w:hint="eastAsia" w:ascii="仿宋" w:hAnsi="仿宋" w:eastAsia="仿宋" w:cs="仿宋"/>
          <w:color w:val="auto"/>
          <w:kern w:val="2"/>
          <w:sz w:val="24"/>
          <w:szCs w:val="24"/>
          <w:highlight w:val="none"/>
          <w:lang w:bidi="ar"/>
        </w:rPr>
        <w:t>（具体以采购人确定时间为准）</w:t>
      </w:r>
    </w:p>
    <w:p w14:paraId="6BE21B39">
      <w:pPr>
        <w:kinsoku/>
        <w:overflowPunct/>
        <w:topLinePunct w:val="0"/>
        <w:bidi w:val="0"/>
        <w:adjustRightInd/>
        <w:spacing w:beforeLines="0" w:afterLines="0"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bidi="ar"/>
        </w:rPr>
        <w:t>2.</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场地：</w:t>
      </w:r>
      <w:r>
        <w:rPr>
          <w:rFonts w:hint="eastAsia" w:ascii="仿宋" w:hAnsi="仿宋" w:eastAsia="仿宋" w:cs="仿宋"/>
          <w:color w:val="auto"/>
          <w:kern w:val="2"/>
          <w:sz w:val="24"/>
          <w:szCs w:val="24"/>
          <w:highlight w:val="none"/>
          <w:lang w:val="en-US" w:eastAsia="zh-CN" w:bidi="ar"/>
        </w:rPr>
        <w:t>符合演出要求的场地（具体以采购人确定为准）</w:t>
      </w:r>
    </w:p>
    <w:p w14:paraId="3FF95C43">
      <w:pPr>
        <w:kinsoku/>
        <w:overflowPunct/>
        <w:topLinePunct w:val="0"/>
        <w:bidi w:val="0"/>
        <w:spacing w:line="400" w:lineRule="exact"/>
        <w:ind w:firstLine="480" w:firstLineChars="200"/>
        <w:jc w:val="left"/>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构成及要求：</w:t>
      </w:r>
    </w:p>
    <w:p w14:paraId="6DE3F2DF">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bidi="ar"/>
        </w:rPr>
        <w:t>（1）演出要求</w:t>
      </w:r>
      <w:r>
        <w:rPr>
          <w:rFonts w:hint="eastAsia" w:ascii="仿宋" w:hAnsi="仿宋" w:eastAsia="仿宋" w:cs="仿宋"/>
          <w:color w:val="auto"/>
          <w:kern w:val="2"/>
          <w:sz w:val="24"/>
          <w:szCs w:val="24"/>
          <w:highlight w:val="none"/>
          <w:lang w:val="en-US" w:eastAsia="zh-CN" w:bidi="ar"/>
        </w:rPr>
        <w:t>根据不同的场地和受众，分设不同的演出阵容和表演形式，除了每周定期的常态化小规模演出外，在重点时段，重点策划，安排更有针对性和更完整的表演，时间适当延长，节目更丰富。</w:t>
      </w:r>
    </w:p>
    <w:p w14:paraId="2BEE7596">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eastAsia="zh-CN" w:bidi="ar"/>
        </w:rPr>
      </w:pPr>
      <w:r>
        <w:rPr>
          <w:rFonts w:hint="eastAsia" w:ascii="仿宋" w:hAnsi="仿宋" w:eastAsia="仿宋" w:cs="仿宋"/>
          <w:color w:val="auto"/>
          <w:kern w:val="2"/>
          <w:sz w:val="24"/>
          <w:szCs w:val="24"/>
          <w:highlight w:val="none"/>
          <w:lang w:bidi="ar"/>
        </w:rPr>
        <w:t>（2）</w:t>
      </w:r>
      <w:r>
        <w:rPr>
          <w:rFonts w:hint="eastAsia" w:ascii="仿宋" w:hAnsi="仿宋" w:eastAsia="仿宋" w:cs="仿宋"/>
          <w:color w:val="auto"/>
          <w:kern w:val="2"/>
          <w:sz w:val="24"/>
          <w:szCs w:val="24"/>
          <w:highlight w:val="none"/>
          <w:lang w:val="en-US" w:eastAsia="zh-CN" w:bidi="ar"/>
        </w:rPr>
        <w:t>活动</w:t>
      </w:r>
      <w:r>
        <w:rPr>
          <w:rFonts w:hint="eastAsia" w:ascii="仿宋" w:hAnsi="仿宋" w:eastAsia="仿宋" w:cs="仿宋"/>
          <w:color w:val="auto"/>
          <w:kern w:val="2"/>
          <w:sz w:val="24"/>
          <w:szCs w:val="24"/>
          <w:highlight w:val="none"/>
          <w:lang w:bidi="ar"/>
        </w:rPr>
        <w:t>要求：</w:t>
      </w:r>
      <w:r>
        <w:rPr>
          <w:rFonts w:hint="eastAsia" w:ascii="仿宋" w:hAnsi="仿宋" w:eastAsia="仿宋" w:cs="仿宋"/>
          <w:color w:val="auto"/>
          <w:kern w:val="2"/>
          <w:sz w:val="24"/>
          <w:szCs w:val="24"/>
          <w:highlight w:val="none"/>
          <w:lang w:bidi="ar"/>
        </w:rPr>
        <w:t>活动期间演出活动场次约90场，每场次不少于20分钟。</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Hans" w:bidi="ar"/>
        </w:rPr>
        <w:t>具体演出场次</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演出内容及时长以采购人实际通知为准</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eastAsia="zh-CN" w:bidi="ar"/>
        </w:rPr>
        <w:t>）</w:t>
      </w:r>
    </w:p>
    <w:p w14:paraId="5574B08F">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CN" w:bidi="ar"/>
        </w:rPr>
        <w:t>3</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bidi="ar"/>
        </w:rPr>
        <w:t>演出要求：</w:t>
      </w:r>
      <w:r>
        <w:rPr>
          <w:rFonts w:hint="eastAsia" w:ascii="仿宋" w:hAnsi="仿宋" w:eastAsia="仿宋" w:cs="仿宋"/>
          <w:color w:val="auto"/>
          <w:kern w:val="2"/>
          <w:sz w:val="24"/>
          <w:szCs w:val="24"/>
          <w:highlight w:val="none"/>
          <w:lang w:val="en-US" w:eastAsia="zh-CN" w:bidi="ar"/>
        </w:rPr>
        <w:t>①节日主题：国庆、元旦、春节等重大节假日，按照节日氛围，安排内容丰富的演出，吸引本地居民和外地游客。</w:t>
      </w:r>
      <w:r>
        <w:rPr>
          <w:rFonts w:hint="eastAsia" w:ascii="仿宋" w:hAnsi="仿宋" w:eastAsia="仿宋" w:cs="仿宋"/>
          <w:color w:val="auto"/>
          <w:kern w:val="2"/>
          <w:sz w:val="24"/>
          <w:szCs w:val="24"/>
          <w:highlight w:val="none"/>
          <w:lang w:val="en-US" w:eastAsia="zh-Hans" w:bidi="ar"/>
        </w:rPr>
        <w:t>所有演艺内容必须符合相关意识形态的规定</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必须经采购人审核确认后演出</w:t>
      </w:r>
      <w:r>
        <w:rPr>
          <w:rFonts w:hint="eastAsia" w:ascii="仿宋" w:hAnsi="仿宋" w:eastAsia="仿宋" w:cs="仿宋"/>
          <w:color w:val="auto"/>
          <w:kern w:val="2"/>
          <w:sz w:val="24"/>
          <w:szCs w:val="24"/>
          <w:highlight w:val="none"/>
          <w:lang w:eastAsia="zh-Hans" w:bidi="ar"/>
        </w:rPr>
        <w:t>。</w:t>
      </w:r>
    </w:p>
    <w:p w14:paraId="16A88E22">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②需有舞蹈、</w:t>
      </w:r>
      <w:r>
        <w:rPr>
          <w:rFonts w:hint="eastAsia" w:ascii="仿宋" w:hAnsi="仿宋" w:eastAsia="仿宋" w:cs="仿宋"/>
          <w:color w:val="auto"/>
          <w:kern w:val="2"/>
          <w:sz w:val="24"/>
          <w:szCs w:val="24"/>
          <w:highlight w:val="none"/>
          <w:lang w:val="en-US" w:eastAsia="zh-CN" w:bidi="ar"/>
        </w:rPr>
        <w:t>弦乐</w:t>
      </w:r>
      <w:r>
        <w:rPr>
          <w:rFonts w:hint="eastAsia" w:ascii="仿宋" w:hAnsi="仿宋" w:eastAsia="仿宋" w:cs="仿宋"/>
          <w:color w:val="auto"/>
          <w:kern w:val="2"/>
          <w:sz w:val="24"/>
          <w:szCs w:val="24"/>
          <w:highlight w:val="none"/>
          <w:lang w:val="en-US" w:eastAsia="zh-CN" w:bidi="ar"/>
        </w:rPr>
        <w:t>、</w:t>
      </w:r>
      <w:r>
        <w:rPr>
          <w:rFonts w:hint="eastAsia" w:ascii="仿宋" w:hAnsi="仿宋" w:eastAsia="仿宋" w:cs="仿宋"/>
          <w:color w:val="auto"/>
          <w:kern w:val="2"/>
          <w:sz w:val="24"/>
          <w:szCs w:val="24"/>
          <w:highlight w:val="none"/>
          <w:lang w:bidi="ar"/>
        </w:rPr>
        <w:t>歌</w:t>
      </w:r>
      <w:r>
        <w:rPr>
          <w:rFonts w:hint="eastAsia" w:ascii="仿宋" w:hAnsi="仿宋" w:eastAsia="仿宋" w:cs="仿宋"/>
          <w:color w:val="auto"/>
          <w:kern w:val="2"/>
          <w:sz w:val="24"/>
          <w:szCs w:val="24"/>
          <w:highlight w:val="none"/>
          <w:lang w:val="en-US" w:eastAsia="zh-CN" w:bidi="ar"/>
        </w:rPr>
        <w:t>曲</w:t>
      </w:r>
      <w:r>
        <w:rPr>
          <w:rFonts w:hint="eastAsia" w:ascii="仿宋" w:hAnsi="仿宋" w:eastAsia="仿宋" w:cs="仿宋"/>
          <w:color w:val="auto"/>
          <w:kern w:val="2"/>
          <w:sz w:val="24"/>
          <w:szCs w:val="24"/>
          <w:highlight w:val="none"/>
          <w:lang w:bidi="ar"/>
        </w:rPr>
        <w:t>、戏</w:t>
      </w:r>
      <w:r>
        <w:rPr>
          <w:rFonts w:hint="eastAsia" w:ascii="仿宋" w:hAnsi="仿宋" w:eastAsia="仿宋" w:cs="仿宋"/>
          <w:color w:val="auto"/>
          <w:kern w:val="2"/>
          <w:sz w:val="24"/>
          <w:szCs w:val="24"/>
          <w:highlight w:val="none"/>
          <w:lang w:val="en-US" w:eastAsia="zh-CN" w:bidi="ar"/>
        </w:rPr>
        <w:t>剧</w:t>
      </w:r>
      <w:r>
        <w:rPr>
          <w:rFonts w:hint="eastAsia" w:ascii="仿宋" w:hAnsi="仿宋" w:eastAsia="仿宋" w:cs="仿宋"/>
          <w:color w:val="auto"/>
          <w:kern w:val="2"/>
          <w:sz w:val="24"/>
          <w:szCs w:val="24"/>
          <w:highlight w:val="none"/>
          <w:lang w:bidi="ar"/>
        </w:rPr>
        <w:t>等表演形式</w:t>
      </w:r>
      <w:r>
        <w:rPr>
          <w:rFonts w:hint="eastAsia" w:ascii="仿宋" w:hAnsi="仿宋" w:eastAsia="仿宋" w:cs="仿宋"/>
          <w:color w:val="auto"/>
          <w:kern w:val="2"/>
          <w:sz w:val="24"/>
          <w:szCs w:val="24"/>
          <w:highlight w:val="none"/>
          <w:lang w:val="en-US" w:eastAsia="zh-CN" w:bidi="ar"/>
        </w:rPr>
        <w:t>，弘扬本地文化。</w:t>
      </w:r>
    </w:p>
    <w:p w14:paraId="41CF349A">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③互动环节：每场设置与市民与游客的互动环节，如邀请市民或游客参与舞蹈、戏曲等表演，赠送小礼品，增加游客的参与感和体验感。</w:t>
      </w:r>
    </w:p>
    <w:p w14:paraId="15DF2E11">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w:t>
      </w:r>
      <w:r>
        <w:rPr>
          <w:rFonts w:hint="eastAsia" w:ascii="仿宋" w:hAnsi="仿宋" w:eastAsia="仿宋" w:cs="仿宋"/>
          <w:color w:val="auto"/>
          <w:kern w:val="2"/>
          <w:sz w:val="24"/>
          <w:szCs w:val="24"/>
          <w:highlight w:val="none"/>
          <w:lang w:val="en-US" w:eastAsia="zh-CN" w:bidi="ar"/>
        </w:rPr>
        <w:t>4</w:t>
      </w:r>
      <w:r>
        <w:rPr>
          <w:rFonts w:hint="eastAsia" w:ascii="仿宋" w:hAnsi="仿宋" w:eastAsia="仿宋" w:cs="仿宋"/>
          <w:color w:val="auto"/>
          <w:kern w:val="2"/>
          <w:sz w:val="24"/>
          <w:szCs w:val="24"/>
          <w:highlight w:val="none"/>
          <w:lang w:bidi="ar"/>
        </w:rPr>
        <w:t>）创、演团队要求：创作团队需有相关创作经历。导演团队需有大型活动导演经历。</w:t>
      </w:r>
    </w:p>
    <w:p w14:paraId="320444B6">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eastAsia="zh-Hans" w:bidi="ar"/>
        </w:rPr>
      </w:pP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5</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bidi="ar"/>
        </w:rPr>
        <w:t>音乐制作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根据演出节目</w:t>
      </w:r>
      <w:r>
        <w:rPr>
          <w:rFonts w:hint="eastAsia" w:ascii="仿宋" w:hAnsi="仿宋" w:eastAsia="仿宋" w:cs="仿宋"/>
          <w:color w:val="auto"/>
          <w:kern w:val="2"/>
          <w:sz w:val="24"/>
          <w:szCs w:val="24"/>
          <w:highlight w:val="none"/>
          <w:lang w:eastAsia="zh-Hans" w:bidi="ar"/>
        </w:rPr>
        <w:t>完成演出相关乐曲编配</w:t>
      </w:r>
      <w:r>
        <w:rPr>
          <w:rFonts w:hint="eastAsia" w:ascii="仿宋" w:hAnsi="仿宋" w:eastAsia="仿宋" w:cs="仿宋"/>
          <w:color w:val="auto"/>
          <w:kern w:val="2"/>
          <w:sz w:val="24"/>
          <w:szCs w:val="24"/>
          <w:highlight w:val="none"/>
          <w:lang w:eastAsia="zh-CN" w:bidi="ar"/>
        </w:rPr>
        <w:t>，</w:t>
      </w:r>
      <w:r>
        <w:rPr>
          <w:rFonts w:hint="eastAsia" w:ascii="仿宋" w:hAnsi="仿宋" w:eastAsia="仿宋" w:cs="仿宋"/>
          <w:color w:val="auto"/>
          <w:kern w:val="2"/>
          <w:sz w:val="24"/>
          <w:szCs w:val="24"/>
          <w:highlight w:val="none"/>
          <w:lang w:val="en-US" w:eastAsia="zh-CN" w:bidi="ar"/>
        </w:rPr>
        <w:t>编配曲目要求符合节目演出意境</w:t>
      </w:r>
      <w:r>
        <w:rPr>
          <w:rFonts w:hint="eastAsia" w:ascii="仿宋" w:hAnsi="仿宋" w:eastAsia="仿宋" w:cs="仿宋"/>
          <w:color w:val="auto"/>
          <w:kern w:val="2"/>
          <w:sz w:val="24"/>
          <w:szCs w:val="24"/>
          <w:highlight w:val="none"/>
          <w:lang w:eastAsia="zh-Hans" w:bidi="ar"/>
        </w:rPr>
        <w:t>。</w:t>
      </w:r>
    </w:p>
    <w:p w14:paraId="6C96B517">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eastAsia="zh-Hans" w:bidi="ar"/>
        </w:rPr>
      </w:pP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CN" w:bidi="ar"/>
        </w:rPr>
        <w:t>6</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人员统筹</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需</w:t>
      </w:r>
      <w:r>
        <w:rPr>
          <w:rFonts w:hint="eastAsia" w:ascii="仿宋" w:hAnsi="仿宋" w:eastAsia="仿宋" w:cs="仿宋"/>
          <w:color w:val="auto"/>
          <w:kern w:val="2"/>
          <w:sz w:val="24"/>
          <w:szCs w:val="24"/>
          <w:highlight w:val="none"/>
          <w:lang w:val="en-US" w:eastAsia="zh-CN" w:bidi="ar"/>
        </w:rPr>
        <w:t>安排足够的人员</w:t>
      </w:r>
      <w:r>
        <w:rPr>
          <w:rFonts w:hint="eastAsia" w:ascii="仿宋" w:hAnsi="仿宋" w:eastAsia="仿宋" w:cs="仿宋"/>
          <w:color w:val="auto"/>
          <w:kern w:val="2"/>
          <w:sz w:val="24"/>
          <w:szCs w:val="24"/>
          <w:highlight w:val="none"/>
          <w:lang w:val="en-US" w:eastAsia="zh-Hans" w:bidi="ar"/>
        </w:rPr>
        <w:t>负责表演人员的对接联络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具体演出安排</w:t>
      </w:r>
      <w:r>
        <w:rPr>
          <w:rFonts w:hint="eastAsia" w:ascii="仿宋" w:hAnsi="仿宋" w:eastAsia="仿宋" w:cs="仿宋"/>
          <w:color w:val="auto"/>
          <w:kern w:val="2"/>
          <w:sz w:val="24"/>
          <w:szCs w:val="24"/>
          <w:highlight w:val="none"/>
          <w:lang w:val="en-US" w:eastAsia="zh-CN" w:bidi="ar"/>
        </w:rPr>
        <w:t>、服装租赁</w:t>
      </w:r>
      <w:r>
        <w:rPr>
          <w:rFonts w:hint="eastAsia" w:ascii="仿宋" w:hAnsi="仿宋" w:eastAsia="仿宋" w:cs="仿宋"/>
          <w:color w:val="auto"/>
          <w:kern w:val="2"/>
          <w:sz w:val="24"/>
          <w:szCs w:val="24"/>
          <w:highlight w:val="none"/>
          <w:lang w:val="en-US" w:eastAsia="zh-Hans" w:bidi="ar"/>
        </w:rPr>
        <w:t>等相关服务工作</w:t>
      </w:r>
      <w:r>
        <w:rPr>
          <w:rFonts w:hint="eastAsia" w:ascii="仿宋" w:hAnsi="仿宋" w:eastAsia="仿宋" w:cs="仿宋"/>
          <w:color w:val="auto"/>
          <w:kern w:val="2"/>
          <w:sz w:val="24"/>
          <w:szCs w:val="24"/>
          <w:highlight w:val="none"/>
          <w:lang w:eastAsia="zh-Hans" w:bidi="ar"/>
        </w:rPr>
        <w:t>，</w:t>
      </w:r>
      <w:r>
        <w:rPr>
          <w:rFonts w:hint="eastAsia" w:ascii="仿宋" w:hAnsi="仿宋" w:eastAsia="仿宋" w:cs="仿宋"/>
          <w:color w:val="auto"/>
          <w:kern w:val="2"/>
          <w:sz w:val="24"/>
          <w:szCs w:val="24"/>
          <w:highlight w:val="none"/>
          <w:lang w:val="en-US" w:eastAsia="zh-Hans" w:bidi="ar"/>
        </w:rPr>
        <w:t>确保各项演出顺利进行</w:t>
      </w:r>
      <w:r>
        <w:rPr>
          <w:rFonts w:hint="eastAsia" w:ascii="仿宋" w:hAnsi="仿宋" w:eastAsia="仿宋" w:cs="仿宋"/>
          <w:color w:val="auto"/>
          <w:kern w:val="2"/>
          <w:sz w:val="24"/>
          <w:szCs w:val="24"/>
          <w:highlight w:val="none"/>
          <w:lang w:eastAsia="zh-Hans" w:bidi="ar"/>
        </w:rPr>
        <w:t>。</w:t>
      </w:r>
    </w:p>
    <w:p w14:paraId="300AF0A7">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Hans" w:bidi="ar"/>
        </w:rPr>
        <w:t>（</w:t>
      </w:r>
      <w:r>
        <w:rPr>
          <w:rFonts w:hint="eastAsia" w:ascii="仿宋" w:hAnsi="仿宋" w:eastAsia="仿宋" w:cs="仿宋"/>
          <w:color w:val="auto"/>
          <w:kern w:val="2"/>
          <w:sz w:val="24"/>
          <w:szCs w:val="24"/>
          <w:highlight w:val="none"/>
          <w:lang w:val="en-US" w:eastAsia="zh-CN" w:bidi="ar"/>
        </w:rPr>
        <w:t>7</w:t>
      </w:r>
      <w:r>
        <w:rPr>
          <w:rFonts w:hint="eastAsia" w:ascii="仿宋" w:hAnsi="仿宋" w:eastAsia="仿宋" w:cs="仿宋"/>
          <w:color w:val="auto"/>
          <w:kern w:val="2"/>
          <w:sz w:val="24"/>
          <w:szCs w:val="24"/>
          <w:highlight w:val="none"/>
          <w:lang w:val="en-US" w:eastAsia="zh-Hans" w:bidi="ar"/>
        </w:rPr>
        <w:t>）宣传推广。配合采购人需求完成演出相关推广工作，包括</w:t>
      </w:r>
      <w:r>
        <w:rPr>
          <w:rFonts w:hint="eastAsia" w:ascii="仿宋" w:hAnsi="仿宋" w:eastAsia="仿宋" w:cs="仿宋"/>
          <w:color w:val="auto"/>
          <w:kern w:val="2"/>
          <w:sz w:val="24"/>
          <w:szCs w:val="24"/>
          <w:highlight w:val="none"/>
          <w:lang w:val="en-US" w:eastAsia="zh-CN" w:bidi="ar"/>
        </w:rPr>
        <w:t>：</w:t>
      </w:r>
    </w:p>
    <w:p w14:paraId="3659719A">
      <w:pPr>
        <w:pStyle w:val="631"/>
        <w:keepNext w:val="0"/>
        <w:keepLines w:val="0"/>
        <w:pageBreakBefore w:val="0"/>
        <w:kinsoku/>
        <w:wordWrap/>
        <w:overflowPunct/>
        <w:topLinePunct w:val="0"/>
        <w:autoSpaceDE/>
        <w:autoSpaceDN/>
        <w:bidi w:val="0"/>
        <w:adjustRightInd/>
        <w:spacing w:line="400" w:lineRule="exact"/>
        <w:ind w:firstLine="480" w:firstLineChars="200"/>
        <w:rPr>
          <w:rFonts w:hint="eastAsia" w:ascii="仿宋" w:hAnsi="仿宋" w:eastAsia="仿宋" w:cs="Helvetica Neue"/>
          <w:color w:val="auto"/>
          <w:kern w:val="0"/>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①线上宣传：</w:t>
      </w:r>
      <w:r>
        <w:rPr>
          <w:rFonts w:hint="eastAsia" w:ascii="仿宋" w:hAnsi="仿宋" w:eastAsia="仿宋" w:cs="仿宋"/>
          <w:color w:val="auto"/>
          <w:kern w:val="2"/>
          <w:sz w:val="24"/>
          <w:szCs w:val="24"/>
          <w:highlight w:val="none"/>
          <w:lang w:val="en-US" w:eastAsia="zh-Hans" w:bidi="ar"/>
        </w:rPr>
        <w:t>通过公众号、视频直播等新媒体平台，</w:t>
      </w:r>
      <w:r>
        <w:rPr>
          <w:rFonts w:hint="eastAsia" w:ascii="仿宋" w:hAnsi="仿宋" w:eastAsia="仿宋" w:cs="仿宋"/>
          <w:color w:val="auto"/>
          <w:kern w:val="2"/>
          <w:sz w:val="24"/>
          <w:szCs w:val="24"/>
          <w:highlight w:val="none"/>
          <w:lang w:val="en-US" w:eastAsia="zh-CN" w:bidi="ar"/>
        </w:rPr>
        <w:t>进行前期预热</w:t>
      </w:r>
      <w:r>
        <w:rPr>
          <w:rFonts w:hint="eastAsia" w:ascii="仿宋" w:hAnsi="仿宋" w:eastAsia="仿宋" w:cs="Helvetica Neue"/>
          <w:color w:val="auto"/>
          <w:kern w:val="0"/>
          <w:sz w:val="24"/>
          <w:szCs w:val="24"/>
          <w:highlight w:val="none"/>
          <w:lang w:val="en-US" w:eastAsia="zh-CN" w:bidi="ar"/>
        </w:rPr>
        <w:t>，可制作相关的宣传片进行前期宣传并</w:t>
      </w:r>
      <w:r>
        <w:rPr>
          <w:rFonts w:hint="eastAsia" w:ascii="仿宋" w:hAnsi="仿宋" w:eastAsia="仿宋" w:cs="Helvetica Neue"/>
          <w:color w:val="auto"/>
          <w:kern w:val="0"/>
          <w:sz w:val="24"/>
          <w:szCs w:val="24"/>
          <w:highlight w:val="none"/>
          <w:lang w:val="en-US" w:eastAsia="zh-Hans" w:bidi="ar"/>
        </w:rPr>
        <w:t>发布活动</w:t>
      </w:r>
      <w:r>
        <w:rPr>
          <w:rFonts w:hint="eastAsia" w:ascii="仿宋" w:hAnsi="仿宋" w:eastAsia="仿宋" w:cs="Helvetica Neue"/>
          <w:color w:val="auto"/>
          <w:kern w:val="0"/>
          <w:sz w:val="24"/>
          <w:szCs w:val="24"/>
          <w:highlight w:val="none"/>
          <w:lang w:val="en-US" w:eastAsia="zh-CN" w:bidi="ar"/>
        </w:rPr>
        <w:t>具体</w:t>
      </w:r>
      <w:r>
        <w:rPr>
          <w:rFonts w:hint="eastAsia" w:ascii="仿宋" w:hAnsi="仿宋" w:eastAsia="仿宋" w:cs="Helvetica Neue"/>
          <w:color w:val="auto"/>
          <w:kern w:val="0"/>
          <w:sz w:val="24"/>
          <w:szCs w:val="24"/>
          <w:highlight w:val="none"/>
          <w:lang w:val="en-US" w:eastAsia="zh-Hans" w:bidi="ar"/>
        </w:rPr>
        <w:t>信息</w:t>
      </w:r>
      <w:r>
        <w:rPr>
          <w:rFonts w:hint="eastAsia" w:ascii="仿宋" w:hAnsi="仿宋" w:eastAsia="仿宋" w:cs="Helvetica Neue"/>
          <w:color w:val="auto"/>
          <w:kern w:val="0"/>
          <w:sz w:val="24"/>
          <w:szCs w:val="24"/>
          <w:highlight w:val="none"/>
          <w:lang w:val="en-US" w:eastAsia="zh-CN" w:bidi="ar"/>
        </w:rPr>
        <w:t>。选择部分演出场次，进行线上直播</w:t>
      </w:r>
      <w:r>
        <w:rPr>
          <w:rFonts w:hint="eastAsia" w:ascii="仿宋" w:hAnsi="仿宋" w:eastAsia="仿宋" w:cs="Helvetica Neue"/>
          <w:color w:val="auto"/>
          <w:kern w:val="0"/>
          <w:sz w:val="24"/>
          <w:szCs w:val="24"/>
          <w:highlight w:val="none"/>
          <w:lang w:val="en-US" w:eastAsia="zh-Hans" w:bidi="ar"/>
        </w:rPr>
        <w:t>，提高活动的知名度和影响力</w:t>
      </w:r>
      <w:r>
        <w:rPr>
          <w:rFonts w:hint="eastAsia" w:ascii="仿宋" w:hAnsi="仿宋" w:eastAsia="仿宋" w:cs="Helvetica Neue"/>
          <w:color w:val="auto"/>
          <w:kern w:val="0"/>
          <w:sz w:val="24"/>
          <w:szCs w:val="24"/>
          <w:highlight w:val="none"/>
          <w:lang w:val="en-US" w:eastAsia="zh-CN" w:bidi="ar"/>
        </w:rPr>
        <w:t>。</w:t>
      </w:r>
    </w:p>
    <w:p w14:paraId="7324B811">
      <w:pPr>
        <w:kinsoku/>
        <w:overflowPunct/>
        <w:topLinePunct w:val="0"/>
        <w:bidi w:val="0"/>
        <w:spacing w:line="400" w:lineRule="exact"/>
        <w:ind w:firstLine="480" w:firstLineChars="200"/>
        <w:rPr>
          <w:rFonts w:hint="eastAsia" w:ascii="仿宋" w:hAnsi="仿宋" w:eastAsia="仿宋" w:cs="Helvetica Neue"/>
          <w:color w:val="auto"/>
          <w:kern w:val="0"/>
          <w:sz w:val="24"/>
          <w:szCs w:val="24"/>
          <w:highlight w:val="none"/>
          <w:lang w:val="en-US" w:eastAsia="zh-Hans" w:bidi="ar"/>
        </w:rPr>
      </w:pPr>
      <w:r>
        <w:rPr>
          <w:rFonts w:hint="eastAsia" w:ascii="仿宋" w:hAnsi="仿宋" w:eastAsia="仿宋" w:cs="仿宋"/>
          <w:color w:val="auto"/>
          <w:kern w:val="2"/>
          <w:sz w:val="24"/>
          <w:szCs w:val="24"/>
          <w:highlight w:val="none"/>
          <w:lang w:val="en-US" w:eastAsia="zh-CN" w:bidi="ar"/>
        </w:rPr>
        <w:t>②</w:t>
      </w:r>
      <w:r>
        <w:rPr>
          <w:rFonts w:hint="eastAsia" w:ascii="仿宋" w:hAnsi="仿宋" w:eastAsia="仿宋" w:cs="Helvetica Neue"/>
          <w:color w:val="auto"/>
          <w:kern w:val="0"/>
          <w:sz w:val="24"/>
          <w:szCs w:val="24"/>
          <w:highlight w:val="none"/>
          <w:lang w:val="en-US" w:eastAsia="zh-Hans" w:bidi="ar"/>
        </w:rPr>
        <w:t>合作宣传：与表演场地的相关单位合作，运用他们的公众号或视频号，抖音号等共同推广表演活动，实现资源共享和互利共赢。</w:t>
      </w:r>
      <w:r>
        <w:rPr>
          <w:rFonts w:hint="eastAsia" w:ascii="仿宋" w:hAnsi="仿宋" w:eastAsia="仿宋" w:cs="Helvetica Neue"/>
          <w:color w:val="auto"/>
          <w:kern w:val="0"/>
          <w:sz w:val="24"/>
          <w:szCs w:val="24"/>
          <w:highlight w:val="none"/>
          <w:lang w:val="en-US" w:eastAsia="zh-CN" w:bidi="ar"/>
        </w:rPr>
        <w:t>同时积极借助多种渠道宣发。</w:t>
      </w:r>
    </w:p>
    <w:p w14:paraId="445461B4">
      <w:pPr>
        <w:pStyle w:val="632"/>
        <w:keepNext w:val="0"/>
        <w:keepLines w:val="0"/>
        <w:pageBreakBefore w:val="0"/>
        <w:widowControl/>
        <w:suppressLineNumbers w:val="0"/>
        <w:kinsoku/>
        <w:wordWrap/>
        <w:overflowPunct/>
        <w:topLinePunct w:val="0"/>
        <w:autoSpaceDE/>
        <w:autoSpaceDN/>
        <w:bidi w:val="0"/>
        <w:adjustRightInd/>
        <w:snapToGrid w:val="0"/>
        <w:spacing w:line="400" w:lineRule="exact"/>
        <w:ind w:left="0" w:leftChars="0" w:firstLine="480" w:firstLineChars="200"/>
        <w:jc w:val="both"/>
        <w:textAlignment w:val="auto"/>
        <w:rPr>
          <w:rFonts w:hint="eastAsia" w:ascii="仿宋" w:hAnsi="仿宋" w:eastAsia="仿宋" w:cs="Helvetica Neue"/>
          <w:color w:val="auto"/>
          <w:kern w:val="0"/>
          <w:sz w:val="24"/>
          <w:szCs w:val="24"/>
          <w:highlight w:val="none"/>
          <w:lang w:val="en-US" w:eastAsia="zh-Hans" w:bidi="ar"/>
        </w:rPr>
      </w:pPr>
      <w:r>
        <w:rPr>
          <w:rFonts w:hint="eastAsia" w:ascii="仿宋" w:hAnsi="仿宋" w:eastAsia="仿宋" w:cs="Helvetica Neue"/>
          <w:color w:val="auto"/>
          <w:kern w:val="0"/>
          <w:sz w:val="24"/>
          <w:szCs w:val="24"/>
          <w:highlight w:val="none"/>
          <w:lang w:val="en-US" w:eastAsia="zh-CN" w:bidi="ar"/>
        </w:rPr>
        <w:t>（8）</w:t>
      </w:r>
      <w:r>
        <w:rPr>
          <w:rFonts w:hint="eastAsia" w:ascii="仿宋" w:hAnsi="仿宋" w:eastAsia="仿宋" w:cs="Helvetica Neue"/>
          <w:color w:val="auto"/>
          <w:kern w:val="0"/>
          <w:sz w:val="24"/>
          <w:szCs w:val="24"/>
          <w:highlight w:val="none"/>
          <w:lang w:val="en-US" w:eastAsia="zh-Hans" w:bidi="ar"/>
        </w:rPr>
        <w:t>氛围营造要求</w:t>
      </w:r>
      <w:r>
        <w:rPr>
          <w:rFonts w:hint="eastAsia" w:ascii="仿宋" w:hAnsi="仿宋" w:eastAsia="仿宋" w:cs="Helvetica Neue"/>
          <w:color w:val="auto"/>
          <w:kern w:val="0"/>
          <w:sz w:val="24"/>
          <w:szCs w:val="24"/>
          <w:highlight w:val="none"/>
          <w:lang w:val="en-US" w:eastAsia="zh-CN" w:bidi="ar"/>
        </w:rPr>
        <w:t>：</w:t>
      </w:r>
      <w:r>
        <w:rPr>
          <w:rFonts w:hint="eastAsia" w:ascii="仿宋" w:hAnsi="仿宋" w:eastAsia="仿宋" w:cs="Helvetica Neue"/>
          <w:color w:val="auto"/>
          <w:kern w:val="0"/>
          <w:sz w:val="24"/>
          <w:szCs w:val="24"/>
          <w:highlight w:val="none"/>
          <w:lang w:val="en-US" w:eastAsia="zh-Hans" w:bidi="ar"/>
        </w:rPr>
        <w:t>根据演艺节目内容、现场环境等综合情况，运用丰富的元素与形式进行舞台布景，虚实相融，唯美雅致，营造人在画中游之意境，给予观众耳目一新的观感，全方位传播绍兴城市文化魅力。</w:t>
      </w:r>
    </w:p>
    <w:p w14:paraId="4F3D7B53">
      <w:pPr>
        <w:kinsoku/>
        <w:overflowPunct/>
        <w:topLinePunct w:val="0"/>
        <w:bidi w:val="0"/>
        <w:spacing w:beforeLines="0" w:afterLines="0" w:line="400" w:lineRule="exact"/>
        <w:ind w:firstLine="480" w:firstLineChars="200"/>
        <w:jc w:val="left"/>
        <w:rPr>
          <w:rFonts w:hint="eastAsia" w:ascii="仿宋" w:hAnsi="仿宋" w:eastAsia="仿宋" w:cs="仿宋"/>
          <w:color w:val="auto"/>
          <w:kern w:val="2"/>
          <w:sz w:val="24"/>
          <w:szCs w:val="24"/>
          <w:highlight w:val="none"/>
          <w:lang w:val="en-US" w:eastAsia="zh-Hans" w:bidi="ar"/>
        </w:rPr>
      </w:pPr>
      <w:r>
        <w:rPr>
          <w:rFonts w:hint="eastAsia" w:ascii="仿宋" w:hAnsi="仿宋" w:eastAsia="仿宋" w:cs="仿宋"/>
          <w:color w:val="auto"/>
          <w:kern w:val="2"/>
          <w:sz w:val="24"/>
          <w:szCs w:val="24"/>
          <w:highlight w:val="none"/>
          <w:lang w:val="en-US" w:eastAsia="zh-CN" w:bidi="ar"/>
        </w:rPr>
        <w:t>（9）项目实施方案须经采购人确认为准。</w:t>
      </w:r>
      <w:r>
        <w:rPr>
          <w:rFonts w:hint="eastAsia" w:ascii="仿宋" w:hAnsi="仿宋" w:eastAsia="仿宋" w:cs="仿宋"/>
          <w:color w:val="auto"/>
          <w:kern w:val="2"/>
          <w:sz w:val="24"/>
          <w:szCs w:val="24"/>
          <w:highlight w:val="none"/>
          <w:lang w:val="en-US" w:eastAsia="zh-Hans" w:bidi="ar"/>
        </w:rPr>
        <w:t>在项目实施过程中，执行团队应与采购人及时沟通，充分尊重采购人意愿，配合完成项目相关工作直至项目完成。执行团队应自觉接受采购人的管理、指导服务和质量监督。</w:t>
      </w:r>
    </w:p>
    <w:p w14:paraId="23C93DBA">
      <w:pPr>
        <w:kinsoku/>
        <w:overflowPunct/>
        <w:topLinePunct w:val="0"/>
        <w:bidi w:val="0"/>
        <w:spacing w:line="40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三、项目经费预算总计：</w:t>
      </w:r>
      <w:r>
        <w:rPr>
          <w:rFonts w:hint="eastAsia" w:ascii="仿宋" w:hAnsi="仿宋" w:eastAsia="仿宋" w:cs="仿宋"/>
          <w:b/>
          <w:color w:val="auto"/>
          <w:kern w:val="2"/>
          <w:sz w:val="24"/>
          <w:szCs w:val="24"/>
          <w:highlight w:val="none"/>
          <w:lang w:val="en-US" w:eastAsia="zh-CN" w:bidi="ar"/>
        </w:rPr>
        <w:t>46</w:t>
      </w:r>
      <w:r>
        <w:rPr>
          <w:rFonts w:hint="eastAsia" w:ascii="仿宋" w:hAnsi="仿宋" w:eastAsia="仿宋" w:cs="仿宋"/>
          <w:b/>
          <w:color w:val="auto"/>
          <w:kern w:val="2"/>
          <w:sz w:val="24"/>
          <w:szCs w:val="24"/>
          <w:highlight w:val="none"/>
          <w:lang w:bidi="ar"/>
        </w:rPr>
        <w:t>万元</w:t>
      </w:r>
    </w:p>
    <w:p w14:paraId="133E2278">
      <w:pPr>
        <w:kinsoku/>
        <w:overflowPunct/>
        <w:topLinePunct w:val="0"/>
        <w:bidi w:val="0"/>
        <w:spacing w:line="400" w:lineRule="exact"/>
        <w:ind w:firstLine="480" w:firstLineChars="200"/>
        <w:rPr>
          <w:rFonts w:hint="default" w:ascii="仿宋" w:hAnsi="仿宋" w:eastAsia="仿宋" w:cs="仿宋"/>
          <w:b w:val="0"/>
          <w:bCs/>
          <w:color w:val="auto"/>
          <w:kern w:val="2"/>
          <w:sz w:val="24"/>
          <w:szCs w:val="24"/>
          <w:highlight w:val="none"/>
          <w:lang w:val="en-US" w:eastAsia="zh-CN" w:bidi="ar"/>
        </w:rPr>
      </w:pPr>
      <w:r>
        <w:rPr>
          <w:rFonts w:hint="eastAsia" w:ascii="仿宋" w:hAnsi="仿宋" w:eastAsia="仿宋" w:cs="仿宋"/>
          <w:b w:val="0"/>
          <w:bCs/>
          <w:color w:val="auto"/>
          <w:kern w:val="2"/>
          <w:sz w:val="24"/>
          <w:szCs w:val="24"/>
          <w:highlight w:val="none"/>
          <w:lang w:bidi="ar"/>
        </w:rPr>
        <w:t>经费预算包括：节目创排、导演</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音乐制作（录音）</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场地布置</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服装</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化妆</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演职人员费用</w:t>
      </w:r>
      <w:r>
        <w:rPr>
          <w:rFonts w:hint="eastAsia" w:ascii="仿宋" w:hAnsi="仿宋" w:eastAsia="仿宋" w:cs="仿宋"/>
          <w:b w:val="0"/>
          <w:bCs/>
          <w:color w:val="auto"/>
          <w:kern w:val="2"/>
          <w:sz w:val="24"/>
          <w:szCs w:val="24"/>
          <w:highlight w:val="none"/>
          <w:lang w:eastAsia="zh-CN" w:bidi="ar"/>
        </w:rPr>
        <w:t>、</w:t>
      </w:r>
      <w:r>
        <w:rPr>
          <w:rFonts w:hint="eastAsia" w:ascii="仿宋" w:hAnsi="仿宋" w:eastAsia="仿宋" w:cs="仿宋"/>
          <w:b w:val="0"/>
          <w:bCs/>
          <w:color w:val="auto"/>
          <w:kern w:val="2"/>
          <w:sz w:val="24"/>
          <w:szCs w:val="24"/>
          <w:highlight w:val="none"/>
          <w:lang w:bidi="ar"/>
        </w:rPr>
        <w:t>灯光音响设备采买及租用</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交通及运输费</w:t>
      </w:r>
      <w:r>
        <w:rPr>
          <w:rFonts w:hint="eastAsia" w:ascii="仿宋" w:hAnsi="仿宋" w:eastAsia="仿宋" w:cs="仿宋"/>
          <w:b w:val="0"/>
          <w:bCs/>
          <w:color w:val="auto"/>
          <w:kern w:val="2"/>
          <w:sz w:val="24"/>
          <w:szCs w:val="24"/>
          <w:highlight w:val="none"/>
          <w:lang w:eastAsia="zh-CN" w:bidi="ar"/>
        </w:rPr>
        <w:t>、</w:t>
      </w:r>
      <w:r>
        <w:rPr>
          <w:rFonts w:hint="eastAsia" w:ascii="仿宋" w:hAnsi="仿宋" w:eastAsia="仿宋" w:cs="仿宋"/>
          <w:b w:val="0"/>
          <w:bCs/>
          <w:color w:val="auto"/>
          <w:kern w:val="2"/>
          <w:sz w:val="24"/>
          <w:szCs w:val="24"/>
          <w:highlight w:val="none"/>
          <w:lang w:bidi="ar"/>
        </w:rPr>
        <w:t>短视频拍摄、制作</w:t>
      </w:r>
      <w:r>
        <w:rPr>
          <w:rFonts w:hint="eastAsia" w:ascii="仿宋" w:hAnsi="仿宋" w:eastAsia="仿宋" w:cs="仿宋"/>
          <w:b w:val="0"/>
          <w:bCs/>
          <w:color w:val="auto"/>
          <w:kern w:val="2"/>
          <w:sz w:val="24"/>
          <w:szCs w:val="24"/>
          <w:highlight w:val="none"/>
          <w:lang w:val="en-US" w:eastAsia="zh-CN" w:bidi="ar"/>
        </w:rPr>
        <w:t>费、</w:t>
      </w:r>
      <w:r>
        <w:rPr>
          <w:rFonts w:hint="eastAsia" w:ascii="仿宋" w:hAnsi="仿宋" w:eastAsia="仿宋" w:cs="仿宋"/>
          <w:b w:val="0"/>
          <w:bCs/>
          <w:color w:val="auto"/>
          <w:kern w:val="2"/>
          <w:sz w:val="24"/>
          <w:szCs w:val="24"/>
          <w:highlight w:val="none"/>
          <w:lang w:bidi="ar"/>
        </w:rPr>
        <w:t>道具</w:t>
      </w:r>
      <w:r>
        <w:rPr>
          <w:rFonts w:hint="eastAsia" w:ascii="仿宋" w:hAnsi="仿宋" w:eastAsia="仿宋" w:cs="仿宋"/>
          <w:b w:val="0"/>
          <w:bCs/>
          <w:color w:val="auto"/>
          <w:kern w:val="2"/>
          <w:sz w:val="24"/>
          <w:szCs w:val="24"/>
          <w:highlight w:val="none"/>
          <w:lang w:val="en-US" w:eastAsia="zh-CN" w:bidi="ar"/>
        </w:rPr>
        <w:t>费等。</w:t>
      </w:r>
    </w:p>
    <w:p w14:paraId="5267451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b/>
          <w:color w:val="auto"/>
          <w:kern w:val="2"/>
          <w:sz w:val="24"/>
          <w:szCs w:val="24"/>
          <w:highlight w:val="none"/>
          <w:lang w:bidi="ar"/>
        </w:rPr>
        <w:t>四、服务期限：</w:t>
      </w:r>
      <w:r>
        <w:rPr>
          <w:rFonts w:hint="eastAsia" w:ascii="仿宋" w:hAnsi="仿宋" w:eastAsia="仿宋" w:cs="仿宋"/>
          <w:color w:val="auto"/>
          <w:kern w:val="2"/>
          <w:sz w:val="24"/>
          <w:szCs w:val="24"/>
          <w:highlight w:val="none"/>
          <w:lang w:bidi="ar"/>
        </w:rPr>
        <w:t>自本合同签署生效之日起至供应商所承担的全部工作结束止。</w:t>
      </w:r>
    </w:p>
    <w:p w14:paraId="685F27B3">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五</w:t>
      </w:r>
      <w:r>
        <w:rPr>
          <w:rFonts w:hint="eastAsia" w:ascii="仿宋" w:hAnsi="仿宋" w:eastAsia="仿宋" w:cs="仿宋"/>
          <w:b/>
          <w:color w:val="auto"/>
          <w:kern w:val="2"/>
          <w:sz w:val="24"/>
          <w:szCs w:val="24"/>
          <w:highlight w:val="none"/>
          <w:lang w:bidi="ar"/>
        </w:rPr>
        <w:t>、成果资料</w:t>
      </w:r>
    </w:p>
    <w:p w14:paraId="6264F640">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1.供应商应按采购文件要求向采购人提供项目的有关文件资料及验收资料，编辑成册。</w:t>
      </w:r>
    </w:p>
    <w:p w14:paraId="3A5BF884">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没有采购人事先书面同意，供应商不得将由采购人提供的有关合同或任何合同条文、规格、计划、图纸、样品或资料提供给与履行本合同无关的任何其他人。即使向履行本合同有关的人员提供，也应注意保密并限于履行合同的必需范围。</w:t>
      </w:r>
    </w:p>
    <w:p w14:paraId="63BA20D3">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六</w:t>
      </w:r>
      <w:r>
        <w:rPr>
          <w:rFonts w:hint="eastAsia" w:ascii="仿宋" w:hAnsi="仿宋" w:eastAsia="仿宋" w:cs="仿宋"/>
          <w:b/>
          <w:color w:val="auto"/>
          <w:kern w:val="2"/>
          <w:sz w:val="24"/>
          <w:szCs w:val="24"/>
          <w:highlight w:val="none"/>
          <w:lang w:bidi="ar"/>
        </w:rPr>
        <w:t>、知识产权</w:t>
      </w:r>
    </w:p>
    <w:p w14:paraId="289C73B8">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1.供应商应保证所提供的货物或其任何一部分均不会侵犯任何第三方的知识产权。</w:t>
      </w:r>
    </w:p>
    <w:p w14:paraId="4635BC05">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2.供应商保证所交付的货物的所有权完全属于供应商且无任何抵押、查封等产权瑕疵。</w:t>
      </w:r>
    </w:p>
    <w:p w14:paraId="599C2DDD">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3.本项目解释权归中共绍兴市委宣传部，未尽事宜由采购人和供应商双方协商。</w:t>
      </w:r>
    </w:p>
    <w:p w14:paraId="683AE21C">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七</w:t>
      </w:r>
      <w:r>
        <w:rPr>
          <w:rFonts w:hint="eastAsia" w:ascii="仿宋" w:hAnsi="仿宋" w:eastAsia="仿宋" w:cs="仿宋"/>
          <w:b/>
          <w:color w:val="auto"/>
          <w:kern w:val="2"/>
          <w:sz w:val="24"/>
          <w:szCs w:val="24"/>
          <w:highlight w:val="none"/>
          <w:lang w:bidi="ar"/>
        </w:rPr>
        <w:t>、违约责任</w:t>
      </w:r>
    </w:p>
    <w:p w14:paraId="74148617">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若供应商出现不可抗力或遇意外情况而导致不能履行合同时，应在48小时内通知采购人，经采购人确认后，可免除其不能履行部分的违约责任。否则，视同无故违约，供应商按合作款项的30%偿付违约金给采购人。</w:t>
      </w:r>
    </w:p>
    <w:p w14:paraId="73898BE4">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2．供应商需切实按照本合同书要求完成合作事项，其履约情况将作为下一轮合作重要依据。</w:t>
      </w:r>
    </w:p>
    <w:p w14:paraId="1F4ED592">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3.严格遵守国家相关保密与安全法律法规,遵循保密制度和规章,中标人对工作中涉及到的所有资料进行保密。因工作人员的行为造成泄密等问题由中标单位承担相应的责任。</w:t>
      </w:r>
    </w:p>
    <w:p w14:paraId="1B1B46A6">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八</w:t>
      </w:r>
      <w:r>
        <w:rPr>
          <w:rFonts w:hint="eastAsia" w:ascii="仿宋" w:hAnsi="仿宋" w:eastAsia="仿宋" w:cs="仿宋"/>
          <w:b/>
          <w:color w:val="auto"/>
          <w:kern w:val="2"/>
          <w:sz w:val="24"/>
          <w:szCs w:val="24"/>
          <w:highlight w:val="none"/>
          <w:lang w:bidi="ar"/>
        </w:rPr>
        <w:t>、其他</w:t>
      </w:r>
    </w:p>
    <w:p w14:paraId="4FF0D8D7">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1.供应商负责本次推广及部分落地实施，需运用自身领域的品牌影响力、资源整合能力、渠道链接能力等优势扩大受众；</w:t>
      </w:r>
    </w:p>
    <w:p w14:paraId="2CA785B8">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2.供应商应选派专人与采购人进行专项对接，并组织符合项目需求的服务团队，保证活动顺利进行。</w:t>
      </w:r>
    </w:p>
    <w:p w14:paraId="1DEBFC40">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3.由供应商负责支付项目小组成员的往返交通费、劳务费等所需费用。</w:t>
      </w:r>
    </w:p>
    <w:p w14:paraId="0CEF4AFE">
      <w:pPr>
        <w:keepNext w:val="0"/>
        <w:keepLines w:val="0"/>
        <w:pageBreakBefore w:val="0"/>
        <w:widowControl w:val="0"/>
        <w:kinsoku/>
        <w:wordWrap/>
        <w:overflowPunct/>
        <w:topLinePunct w:val="0"/>
        <w:autoSpaceDE/>
        <w:autoSpaceDN/>
        <w:bidi w:val="0"/>
        <w:adjustRightInd w:val="0"/>
        <w:snapToGrid/>
        <w:spacing w:beforeLines="0" w:afterLines="0" w:line="400" w:lineRule="exact"/>
        <w:ind w:firstLine="480" w:firstLineChars="200"/>
        <w:textAlignment w:val="auto"/>
        <w:rPr>
          <w:rFonts w:hint="eastAsia" w:ascii="仿宋" w:hAnsi="仿宋" w:eastAsia="仿宋" w:cs="仿宋"/>
          <w:color w:val="auto"/>
          <w:kern w:val="2"/>
          <w:sz w:val="24"/>
          <w:szCs w:val="24"/>
          <w:highlight w:val="none"/>
          <w:lang w:bidi="ar"/>
        </w:rPr>
      </w:pPr>
      <w:r>
        <w:rPr>
          <w:rFonts w:hint="eastAsia" w:ascii="仿宋" w:hAnsi="仿宋" w:eastAsia="仿宋" w:cs="仿宋"/>
          <w:color w:val="auto"/>
          <w:kern w:val="2"/>
          <w:sz w:val="24"/>
          <w:szCs w:val="24"/>
          <w:highlight w:val="none"/>
          <w:lang w:bidi="ar"/>
        </w:rPr>
        <w:t>4.采购人有权在活动组织和开展期间对供应商的工作进程、工作质量进行监督，指出不符合整体活动执行方案要求的内容、有权要求供应商进行整改，并对各阶段工作情况进行报告，服务过程中经费使用合理，所需经费均经过规定程序严格控制，在活动结束后接受采购人验收；</w:t>
      </w:r>
    </w:p>
    <w:p w14:paraId="3AA3B8E7">
      <w:pPr>
        <w:kinsoku/>
        <w:overflowPunct/>
        <w:topLinePunct w:val="0"/>
        <w:bidi w:val="0"/>
        <w:spacing w:beforeLines="0" w:afterLines="0"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val="en-US" w:eastAsia="zh-CN" w:bidi="ar"/>
        </w:rPr>
        <w:t>九、</w:t>
      </w:r>
      <w:r>
        <w:rPr>
          <w:rFonts w:hint="eastAsia" w:ascii="仿宋" w:hAnsi="仿宋" w:eastAsia="仿宋" w:cs="仿宋"/>
          <w:b/>
          <w:color w:val="auto"/>
          <w:kern w:val="2"/>
          <w:sz w:val="24"/>
          <w:szCs w:val="24"/>
          <w:highlight w:val="none"/>
          <w:lang w:bidi="ar"/>
        </w:rPr>
        <w:t>付款方式</w:t>
      </w:r>
    </w:p>
    <w:p w14:paraId="1E9AFEBC">
      <w:pPr>
        <w:kinsoku/>
        <w:overflowPunct/>
        <w:topLinePunct w:val="0"/>
        <w:bidi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合同签订且具备实施条件后30个工作日内，采购人向中标人支付合同总额70%，</w:t>
      </w:r>
      <w:r>
        <w:rPr>
          <w:rFonts w:hint="eastAsia" w:ascii="仿宋" w:hAnsi="仿宋" w:eastAsia="仿宋" w:cs="仿宋"/>
          <w:color w:val="auto"/>
          <w:sz w:val="24"/>
          <w:szCs w:val="24"/>
          <w:highlight w:val="none"/>
          <w:lang w:val="en"/>
        </w:rPr>
        <w:t>剩余30%根据活动完成进度、绩效评估再行支付</w:t>
      </w:r>
      <w:r>
        <w:rPr>
          <w:rFonts w:hint="eastAsia" w:ascii="仿宋" w:hAnsi="仿宋" w:eastAsia="仿宋" w:cs="仿宋"/>
          <w:color w:val="auto"/>
          <w:sz w:val="24"/>
          <w:szCs w:val="24"/>
          <w:highlight w:val="none"/>
        </w:rPr>
        <w:t>。（中标人在结算合同价款时需提供正式的税务发票）。</w:t>
      </w:r>
    </w:p>
    <w:p w14:paraId="0A37D247">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4A61DEB">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021D320C">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F037708">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19FC42A">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758E4B4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071B0D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4FF44F6">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874D0BC">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10ECEA3">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6DE63909">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B62027A">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5D4E03B6">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2B6D68E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0A356C78">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16990AA3">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6EA85B9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417D7539">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DDD3954">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14:paraId="3330635E">
      <w:pPr>
        <w:kinsoku/>
        <w:overflowPunct/>
        <w:topLinePunct w:val="0"/>
        <w:bidi w:val="0"/>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26CA2E2D">
      <w:pPr>
        <w:kinsoku/>
        <w:overflowPunct/>
        <w:topLinePunct w:val="0"/>
        <w:bidi w:val="0"/>
        <w:spacing w:line="400" w:lineRule="exact"/>
        <w:rPr>
          <w:rFonts w:ascii="仿宋" w:hAnsi="仿宋" w:eastAsia="仿宋" w:cs="仿宋"/>
          <w:color w:val="auto"/>
          <w:sz w:val="24"/>
          <w:highlight w:val="none"/>
        </w:rPr>
      </w:pPr>
      <w:bookmarkStart w:id="65" w:name="_Toc86217003"/>
      <w:bookmarkStart w:id="66" w:name="第五部分"/>
    </w:p>
    <w:p w14:paraId="1FB66171">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8D70064">
      <w:pPr>
        <w:pStyle w:val="73"/>
        <w:kinsoku/>
        <w:overflowPunct/>
        <w:topLinePunct w:val="0"/>
        <w:bidi w:val="0"/>
        <w:spacing w:line="400" w:lineRule="exact"/>
        <w:rPr>
          <w:rFonts w:ascii="仿宋" w:hAnsi="仿宋" w:eastAsia="仿宋" w:cs="仿宋"/>
          <w:color w:val="auto"/>
          <w:highlight w:val="none"/>
          <w:u w:val="single"/>
        </w:rPr>
      </w:pPr>
    </w:p>
    <w:p w14:paraId="36428FB4">
      <w:pPr>
        <w:pStyle w:val="74"/>
        <w:kinsoku/>
        <w:overflowPunct/>
        <w:topLinePunct w:val="0"/>
        <w:bidi w:val="0"/>
        <w:spacing w:line="400" w:lineRule="exact"/>
        <w:rPr>
          <w:color w:val="auto"/>
          <w:highlight w:val="none"/>
        </w:rPr>
      </w:pPr>
    </w:p>
    <w:p w14:paraId="23409110">
      <w:pPr>
        <w:kinsoku/>
        <w:overflowPunct/>
        <w:topLinePunct w:val="0"/>
        <w:bidi w:val="0"/>
        <w:spacing w:line="400" w:lineRule="exact"/>
        <w:rPr>
          <w:rFonts w:ascii="仿宋" w:hAnsi="仿宋" w:eastAsia="仿宋" w:cs="仿宋"/>
          <w:color w:val="auto"/>
          <w:sz w:val="24"/>
          <w:highlight w:val="none"/>
          <w:u w:val="single"/>
        </w:rPr>
      </w:pPr>
    </w:p>
    <w:p w14:paraId="07499C6D">
      <w:pPr>
        <w:pStyle w:val="283"/>
        <w:kinsoku/>
        <w:overflowPunct/>
        <w:topLinePunct w:val="0"/>
        <w:bidi w:val="0"/>
        <w:spacing w:after="0" w:line="400" w:lineRule="exact"/>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14:paraId="08038A7E">
      <w:pPr>
        <w:kinsoku/>
        <w:overflowPunct/>
        <w:topLinePunct w:val="0"/>
        <w:bidi w:val="0"/>
        <w:spacing w:line="400" w:lineRule="exact"/>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14:paraId="1D0DCEA7">
      <w:pPr>
        <w:pStyle w:val="283"/>
        <w:kinsoku/>
        <w:overflowPunct/>
        <w:topLinePunct w:val="0"/>
        <w:bidi w:val="0"/>
        <w:spacing w:after="0" w:line="400" w:lineRule="exact"/>
        <w:ind w:left="0" w:leftChars="0"/>
        <w:rPr>
          <w:rFonts w:ascii="仿宋" w:hAnsi="仿宋" w:eastAsia="仿宋" w:cs="仿宋"/>
          <w:color w:val="auto"/>
          <w:szCs w:val="24"/>
          <w:highlight w:val="none"/>
        </w:rPr>
      </w:pPr>
    </w:p>
    <w:p w14:paraId="420655D1">
      <w:pPr>
        <w:pStyle w:val="283"/>
        <w:kinsoku/>
        <w:overflowPunct/>
        <w:topLinePunct w:val="0"/>
        <w:bidi w:val="0"/>
        <w:spacing w:line="400" w:lineRule="exact"/>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14:paraId="3C1E15B0">
      <w:pPr>
        <w:pStyle w:val="23"/>
        <w:kinsoku/>
        <w:overflowPunct/>
        <w:topLinePunct w:val="0"/>
        <w:bidi w:val="0"/>
        <w:spacing w:line="400" w:lineRule="exact"/>
        <w:rPr>
          <w:rFonts w:ascii="仿宋" w:hAnsi="仿宋" w:eastAsia="仿宋" w:cs="仿宋"/>
          <w:color w:val="auto"/>
          <w:highlight w:val="none"/>
        </w:rPr>
      </w:pPr>
    </w:p>
    <w:p w14:paraId="431C4236">
      <w:pPr>
        <w:pStyle w:val="23"/>
        <w:kinsoku/>
        <w:overflowPunct/>
        <w:topLinePunct w:val="0"/>
        <w:bidi w:val="0"/>
        <w:spacing w:line="400" w:lineRule="exact"/>
        <w:rPr>
          <w:rFonts w:ascii="仿宋" w:hAnsi="仿宋" w:eastAsia="仿宋" w:cs="仿宋"/>
          <w:color w:val="auto"/>
          <w:highlight w:val="none"/>
        </w:rPr>
      </w:pPr>
    </w:p>
    <w:p w14:paraId="4AA5D183">
      <w:pPr>
        <w:pStyle w:val="23"/>
        <w:kinsoku/>
        <w:overflowPunct/>
        <w:topLinePunct w:val="0"/>
        <w:bidi w:val="0"/>
        <w:spacing w:line="400" w:lineRule="exact"/>
        <w:ind w:firstLine="0" w:firstLineChars="0"/>
        <w:rPr>
          <w:rFonts w:ascii="仿宋" w:hAnsi="仿宋" w:eastAsia="仿宋" w:cs="仿宋"/>
          <w:color w:val="auto"/>
          <w:highlight w:val="none"/>
        </w:rPr>
      </w:pPr>
    </w:p>
    <w:p w14:paraId="0E8E9D06">
      <w:pPr>
        <w:kinsoku/>
        <w:overflowPunct/>
        <w:topLinePunct w:val="0"/>
        <w:bidi w:val="0"/>
        <w:spacing w:line="400" w:lineRule="exact"/>
        <w:rPr>
          <w:rFonts w:ascii="仿宋" w:hAnsi="仿宋" w:eastAsia="仿宋" w:cs="仿宋"/>
          <w:color w:val="auto"/>
          <w:sz w:val="24"/>
          <w:highlight w:val="none"/>
        </w:rPr>
      </w:pPr>
    </w:p>
    <w:p w14:paraId="4C466E39">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65D7888">
      <w:pPr>
        <w:pStyle w:val="617"/>
        <w:kinsoku/>
        <w:overflowPunct/>
        <w:topLinePunct w:val="0"/>
        <w:bidi w:val="0"/>
        <w:spacing w:line="400" w:lineRule="exact"/>
        <w:rPr>
          <w:rFonts w:ascii="仿宋" w:hAnsi="仿宋" w:eastAsia="仿宋" w:cs="仿宋"/>
          <w:color w:val="auto"/>
          <w:szCs w:val="24"/>
          <w:highlight w:val="none"/>
        </w:rPr>
      </w:pPr>
    </w:p>
    <w:p w14:paraId="466641EF">
      <w:pPr>
        <w:kinsoku/>
        <w:overflowPunct/>
        <w:topLinePunct w:val="0"/>
        <w:bidi w:val="0"/>
        <w:spacing w:line="400" w:lineRule="exact"/>
        <w:rPr>
          <w:rFonts w:ascii="仿宋" w:hAnsi="仿宋" w:eastAsia="仿宋" w:cs="仿宋"/>
          <w:color w:val="auto"/>
          <w:sz w:val="24"/>
          <w:highlight w:val="none"/>
        </w:rPr>
      </w:pPr>
    </w:p>
    <w:p w14:paraId="2A2FF56B">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C1C4432">
      <w:pPr>
        <w:kinsoku/>
        <w:overflowPunct/>
        <w:topLinePunct w:val="0"/>
        <w:bidi w:val="0"/>
        <w:spacing w:line="400" w:lineRule="exact"/>
        <w:rPr>
          <w:rFonts w:ascii="仿宋" w:hAnsi="仿宋" w:eastAsia="仿宋" w:cs="仿宋"/>
          <w:color w:val="auto"/>
          <w:sz w:val="24"/>
          <w:highlight w:val="none"/>
        </w:rPr>
      </w:pPr>
    </w:p>
    <w:p w14:paraId="31A683FC">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7AD1691">
      <w:pPr>
        <w:kinsoku/>
        <w:overflowPunct/>
        <w:topLinePunct w:val="0"/>
        <w:bidi w:val="0"/>
        <w:spacing w:line="400" w:lineRule="exact"/>
        <w:rPr>
          <w:rFonts w:ascii="仿宋" w:hAnsi="仿宋" w:eastAsia="仿宋" w:cs="仿宋"/>
          <w:color w:val="auto"/>
          <w:sz w:val="24"/>
          <w:highlight w:val="none"/>
        </w:rPr>
      </w:pPr>
    </w:p>
    <w:p w14:paraId="574BCB20">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54DE93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5580FA92">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8AED864">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339215C">
      <w:pPr>
        <w:kinsoku/>
        <w:overflowPunct/>
        <w:topLinePunct w:val="0"/>
        <w:bidi w:val="0"/>
        <w:spacing w:line="400" w:lineRule="exact"/>
        <w:rPr>
          <w:rFonts w:ascii="仿宋" w:hAnsi="仿宋" w:eastAsia="仿宋" w:cs="仿宋"/>
          <w:b/>
          <w:color w:val="auto"/>
          <w:sz w:val="24"/>
          <w:highlight w:val="none"/>
        </w:rPr>
      </w:pPr>
    </w:p>
    <w:p w14:paraId="45A102D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7CBB4F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9CC41B9">
      <w:pPr>
        <w:kinsoku/>
        <w:overflowPunct/>
        <w:topLinePunct w:val="0"/>
        <w:bidi w:val="0"/>
        <w:spacing w:line="400" w:lineRule="exact"/>
        <w:ind w:firstLine="482" w:firstLineChars="200"/>
        <w:outlineLvl w:val="0"/>
        <w:rPr>
          <w:rFonts w:ascii="仿宋" w:hAnsi="仿宋" w:eastAsia="仿宋" w:cs="仿宋"/>
          <w:color w:val="auto"/>
          <w:sz w:val="24"/>
          <w:highlight w:val="none"/>
        </w:rPr>
      </w:pPr>
      <w:bookmarkStart w:id="67" w:name="_Toc28855"/>
      <w:bookmarkStart w:id="68" w:name="_Toc22967"/>
      <w:bookmarkStart w:id="69" w:name="_Toc15367"/>
      <w:bookmarkStart w:id="70" w:name="_Toc19273"/>
      <w:bookmarkStart w:id="71" w:name="_Toc20421"/>
      <w:r>
        <w:rPr>
          <w:rFonts w:hint="eastAsia" w:ascii="仿宋" w:hAnsi="仿宋" w:eastAsia="仿宋" w:cs="仿宋"/>
          <w:b/>
          <w:color w:val="auto"/>
          <w:sz w:val="24"/>
          <w:highlight w:val="none"/>
        </w:rPr>
        <w:t>1.1 合同组成部分</w:t>
      </w:r>
      <w:bookmarkEnd w:id="67"/>
      <w:bookmarkEnd w:id="68"/>
      <w:bookmarkEnd w:id="69"/>
      <w:bookmarkEnd w:id="70"/>
      <w:bookmarkEnd w:id="71"/>
    </w:p>
    <w:p w14:paraId="6E64362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B97684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31E9F5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C208BB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14:paraId="0CC2BE4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ED7B8B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D28D510">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72" w:name="_Toc2918"/>
      <w:bookmarkStart w:id="73" w:name="_Toc6311"/>
      <w:bookmarkStart w:id="74" w:name="_Toc6773"/>
      <w:bookmarkStart w:id="75" w:name="_Toc18585"/>
      <w:bookmarkStart w:id="76" w:name="_Toc22185"/>
      <w:r>
        <w:rPr>
          <w:rFonts w:hint="eastAsia" w:ascii="仿宋" w:hAnsi="仿宋" w:eastAsia="仿宋" w:cs="仿宋"/>
          <w:b/>
          <w:color w:val="auto"/>
          <w:sz w:val="24"/>
          <w:highlight w:val="none"/>
        </w:rPr>
        <w:t>1.2 标的</w:t>
      </w:r>
      <w:bookmarkEnd w:id="72"/>
      <w:bookmarkEnd w:id="73"/>
      <w:bookmarkEnd w:id="74"/>
      <w:bookmarkEnd w:id="75"/>
      <w:bookmarkEnd w:id="76"/>
    </w:p>
    <w:p w14:paraId="215F923D">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2E307D">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5D5CA3">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1EEF8F6">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E126DD1">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5225777B">
      <w:pPr>
        <w:kinsoku/>
        <w:overflowPunct/>
        <w:topLinePunct w:val="0"/>
        <w:bidi w:val="0"/>
        <w:spacing w:line="400" w:lineRule="exact"/>
        <w:ind w:firstLine="480" w:firstLineChars="200"/>
        <w:rPr>
          <w:rFonts w:ascii="仿宋" w:hAnsi="仿宋" w:eastAsia="仿宋" w:cs="仿宋"/>
          <w:color w:val="auto"/>
          <w:sz w:val="24"/>
          <w:highlight w:val="none"/>
          <w:u w:val="single"/>
        </w:rPr>
      </w:pPr>
      <w:bookmarkStart w:id="77" w:name="_Toc13918"/>
      <w:bookmarkStart w:id="78" w:name="_Toc5635"/>
      <w:bookmarkStart w:id="79" w:name="_Toc4929"/>
      <w:bookmarkStart w:id="80" w:name="_Toc1386"/>
      <w:bookmarkStart w:id="81"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61528F">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C7D058">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8E7ACF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14:paraId="4614CF9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8CEC8B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F5D9EDC">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EAB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878261">
            <w:pPr>
              <w:pStyle w:val="622"/>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E6E5D7A">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63D72A1">
            <w:pPr>
              <w:pStyle w:val="622"/>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3F5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475EA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41D03397">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16665BEB">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3EA5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5CB77">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46EDBEC1">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4CE24A5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46DA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FE9418">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023313D4">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2E8C7CDA">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7334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43281B9">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14:paraId="0A925D9E">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14:paraId="3CC614D5">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r w14:paraId="3C41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D3C11B0">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CC9DF18">
            <w:pPr>
              <w:pStyle w:val="622"/>
              <w:kinsoku/>
              <w:overflowPunct/>
              <w:topLinePunct w:val="0"/>
              <w:bidi w:val="0"/>
              <w:spacing w:line="400" w:lineRule="exact"/>
              <w:ind w:firstLine="200"/>
              <w:jc w:val="center"/>
              <w:rPr>
                <w:rFonts w:ascii="仿宋" w:hAnsi="仿宋" w:eastAsia="仿宋" w:cs="仿宋"/>
                <w:color w:val="auto"/>
                <w:sz w:val="24"/>
                <w:szCs w:val="24"/>
                <w:highlight w:val="none"/>
              </w:rPr>
            </w:pPr>
          </w:p>
        </w:tc>
      </w:tr>
    </w:tbl>
    <w:p w14:paraId="0D00BBE4">
      <w:pPr>
        <w:kinsoku/>
        <w:overflowPunct/>
        <w:topLinePunct w:val="0"/>
        <w:bidi w:val="0"/>
        <w:spacing w:line="400" w:lineRule="exact"/>
        <w:ind w:firstLine="480" w:firstLineChars="200"/>
        <w:rPr>
          <w:rFonts w:ascii="仿宋" w:hAnsi="仿宋" w:eastAsia="仿宋" w:cs="仿宋"/>
          <w:color w:val="auto"/>
          <w:sz w:val="24"/>
          <w:highlight w:val="none"/>
        </w:rPr>
      </w:pPr>
      <w:bookmarkStart w:id="82" w:name="_Toc30158"/>
      <w:bookmarkStart w:id="83" w:name="_Toc26916"/>
      <w:bookmarkStart w:id="84" w:name="_Toc30506"/>
      <w:bookmarkStart w:id="85" w:name="_Toc3654"/>
      <w:bookmarkStart w:id="86"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CEE9881">
      <w:pPr>
        <w:pStyle w:val="2"/>
        <w:numPr>
          <w:ilvl w:val="0"/>
          <w:numId w:val="0"/>
        </w:numPr>
        <w:kinsoku/>
        <w:overflowPunct/>
        <w:topLinePunct w:val="0"/>
        <w:bidi w:val="0"/>
        <w:spacing w:line="400" w:lineRule="exact"/>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82"/>
    <w:bookmarkEnd w:id="83"/>
    <w:bookmarkEnd w:id="84"/>
    <w:bookmarkEnd w:id="85"/>
    <w:bookmarkEnd w:id="86"/>
    <w:p w14:paraId="1FDEDB45">
      <w:pPr>
        <w:pStyle w:val="630"/>
        <w:kinsoku/>
        <w:overflowPunct/>
        <w:topLinePunct w:val="0"/>
        <w:bidi w:val="0"/>
        <w:spacing w:before="0" w:beforeAutospacing="0" w:after="0" w:afterAutospacing="0" w:line="400" w:lineRule="exact"/>
        <w:ind w:firstLine="480"/>
        <w:rPr>
          <w:rFonts w:ascii="仿宋" w:hAnsi="仿宋" w:eastAsia="仿宋" w:cs="仿宋"/>
          <w:b/>
          <w:color w:val="auto"/>
          <w:highlight w:val="none"/>
        </w:rPr>
      </w:pPr>
      <w:bookmarkStart w:id="87" w:name="_Toc1814"/>
      <w:bookmarkStart w:id="88" w:name="_Toc10340"/>
      <w:bookmarkStart w:id="89" w:name="_Toc22618"/>
      <w:bookmarkStart w:id="90" w:name="_Toc3625"/>
      <w:bookmarkStart w:id="91" w:name="_Toc31421"/>
      <w:bookmarkStart w:id="92" w:name="_Toc8772"/>
      <w:bookmarkStart w:id="93" w:name="_Toc4760"/>
      <w:bookmarkStart w:id="94" w:name="_Toc11108"/>
      <w:r>
        <w:rPr>
          <w:rFonts w:hint="eastAsia" w:ascii="仿宋" w:hAnsi="仿宋" w:eastAsia="仿宋" w:cs="仿宋"/>
          <w:b/>
          <w:color w:val="auto"/>
          <w:highlight w:val="none"/>
        </w:rPr>
        <w:t>1.4履约保证金</w:t>
      </w:r>
    </w:p>
    <w:p w14:paraId="37EFA84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9C7DAD2">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76D297F">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10AE7AF">
      <w:pPr>
        <w:pStyle w:val="2"/>
        <w:numPr>
          <w:ilvl w:val="0"/>
          <w:numId w:val="0"/>
        </w:numPr>
        <w:tabs>
          <w:tab w:val="clear" w:pos="432"/>
        </w:tabs>
        <w:kinsoku/>
        <w:overflowPunct/>
        <w:topLinePunct w:val="0"/>
        <w:bidi w:val="0"/>
        <w:spacing w:line="400" w:lineRule="exact"/>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EC80F7F">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92A91F8">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14:paraId="37D2A8E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4F9978D">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52ED2A6">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8568A69">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0F9A024">
      <w:pPr>
        <w:pStyle w:val="630"/>
        <w:kinsoku/>
        <w:overflowPunct/>
        <w:topLinePunct w:val="0"/>
        <w:bidi w:val="0"/>
        <w:spacing w:before="0" w:beforeAutospacing="0" w:after="0" w:afterAutospacing="0" w:line="40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1EDA8A2C">
      <w:pPr>
        <w:pStyle w:val="630"/>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CD0232F">
      <w:pPr>
        <w:kinsoku/>
        <w:overflowPunct/>
        <w:topLinePunct w:val="0"/>
        <w:bidi w:val="0"/>
        <w:spacing w:line="40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B2AEF0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14:paraId="53A12DEA">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5B639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74E7D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C7D9DB">
      <w:pPr>
        <w:kinsoku/>
        <w:overflowPunct/>
        <w:topLinePunct w:val="0"/>
        <w:bidi w:val="0"/>
        <w:spacing w:line="400" w:lineRule="exact"/>
        <w:ind w:firstLine="480" w:firstLineChars="200"/>
        <w:outlineLvl w:val="0"/>
        <w:rPr>
          <w:rFonts w:ascii="仿宋" w:hAnsi="仿宋" w:eastAsia="仿宋" w:cs="仿宋"/>
          <w:bCs/>
          <w:color w:val="auto"/>
          <w:sz w:val="24"/>
          <w:highlight w:val="none"/>
        </w:rPr>
      </w:pPr>
      <w:bookmarkStart w:id="95" w:name="_Toc3079"/>
      <w:bookmarkStart w:id="96" w:name="_Toc5698"/>
      <w:bookmarkStart w:id="97" w:name="_Toc8586"/>
      <w:bookmarkStart w:id="98" w:name="_Toc24662"/>
      <w:bookmarkStart w:id="99" w:name="_Toc2375"/>
      <w:r>
        <w:rPr>
          <w:rFonts w:hint="eastAsia" w:ascii="仿宋" w:hAnsi="仿宋" w:eastAsia="仿宋" w:cs="仿宋"/>
          <w:bCs/>
          <w:color w:val="auto"/>
          <w:sz w:val="24"/>
          <w:highlight w:val="none"/>
        </w:rPr>
        <w:t>1.7.4若服务涉及货物的，则货物的：</w:t>
      </w:r>
    </w:p>
    <w:p w14:paraId="76BF27FE">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9709F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D3CBD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369FA9">
      <w:pPr>
        <w:kinsoku/>
        <w:overflowPunct/>
        <w:topLinePunct w:val="0"/>
        <w:bidi w:val="0"/>
        <w:spacing w:line="40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14:paraId="7697368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E9DE7F7">
      <w:pPr>
        <w:pStyle w:val="2"/>
        <w:kinsoku/>
        <w:overflowPunct/>
        <w:topLinePunct w:val="0"/>
        <w:bidi w:val="0"/>
        <w:spacing w:line="40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1ABC82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5B62B69">
      <w:pPr>
        <w:kinsoku/>
        <w:overflowPunct/>
        <w:topLinePunct w:val="0"/>
        <w:bidi w:val="0"/>
        <w:spacing w:line="400" w:lineRule="exact"/>
        <w:ind w:firstLine="480" w:firstLineChars="200"/>
        <w:rPr>
          <w:rFonts w:ascii="仿宋" w:hAnsi="仿宋" w:eastAsia="仿宋" w:cs="仿宋"/>
          <w:color w:val="auto"/>
          <w:sz w:val="24"/>
          <w:highlight w:val="none"/>
        </w:rPr>
      </w:pPr>
      <w:bookmarkStart w:id="100" w:name="_Toc18683"/>
      <w:bookmarkStart w:id="101" w:name="_Toc30329"/>
      <w:bookmarkStart w:id="102" w:name="_Toc32454"/>
      <w:bookmarkStart w:id="103" w:name="_Toc9497"/>
      <w:bookmarkStart w:id="104"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AE64D2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B5834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2C32FEB">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14:paraId="79372A3D">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14:paraId="28530E97">
      <w:pPr>
        <w:kinsoku/>
        <w:overflowPunct/>
        <w:topLinePunct w:val="0"/>
        <w:bidi w:val="0"/>
        <w:spacing w:line="400" w:lineRule="exact"/>
        <w:ind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本合同履行过程中发生的任何争议，双方当事人均可通过和解或者调解解决；不愿和解、调解或者和解、调解不成的，将争议提交绍兴市仲裁委员会仲裁。</w:t>
      </w:r>
    </w:p>
    <w:p w14:paraId="31884E40">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14:paraId="0CC4221D">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4391BCB5">
      <w:pPr>
        <w:kinsoku/>
        <w:overflowPunct/>
        <w:topLinePunct w:val="0"/>
        <w:autoSpaceDE w:val="0"/>
        <w:autoSpaceDN w:val="0"/>
        <w:bidi w:val="0"/>
        <w:spacing w:line="400" w:lineRule="exact"/>
        <w:rPr>
          <w:rFonts w:ascii="仿宋" w:hAnsi="仿宋" w:eastAsia="仿宋" w:cs="仿宋"/>
          <w:color w:val="auto"/>
          <w:sz w:val="24"/>
          <w:highlight w:val="none"/>
          <w:lang w:val="zh-CN"/>
        </w:rPr>
      </w:pPr>
    </w:p>
    <w:p w14:paraId="12C9D437">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9F8C355">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69AC47C">
      <w:pPr>
        <w:kinsoku/>
        <w:overflowPunct/>
        <w:topLinePunct w:val="0"/>
        <w:autoSpaceDE w:val="0"/>
        <w:autoSpaceDN w:val="0"/>
        <w:bidi w:val="0"/>
        <w:spacing w:line="400" w:lineRule="exact"/>
        <w:rPr>
          <w:rFonts w:ascii="仿宋" w:hAnsi="仿宋" w:eastAsia="仿宋" w:cs="仿宋"/>
          <w:color w:val="auto"/>
          <w:sz w:val="24"/>
          <w:highlight w:val="none"/>
          <w:lang w:val="zh-CN"/>
        </w:rPr>
      </w:pPr>
    </w:p>
    <w:p w14:paraId="1E3942F7">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71C26D5">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5471BA9">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423C94A">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7AC95D2">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2AFDC2">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F772BCD">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08865C6">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0EC41B9">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E556134">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D2AD2CB">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657A701">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41C1A67">
      <w:pPr>
        <w:widowControl/>
        <w:kinsoku/>
        <w:overflowPunct/>
        <w:topLinePunct w:val="0"/>
        <w:bidi w:val="0"/>
        <w:spacing w:line="400" w:lineRule="exact"/>
        <w:jc w:val="left"/>
        <w:rPr>
          <w:rFonts w:ascii="仿宋" w:hAnsi="仿宋" w:eastAsia="仿宋" w:cs="仿宋"/>
          <w:b/>
          <w:color w:val="auto"/>
          <w:sz w:val="24"/>
          <w:highlight w:val="none"/>
        </w:rPr>
      </w:pPr>
    </w:p>
    <w:p w14:paraId="3F1D019C">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5D6AA5F4">
      <w:pPr>
        <w:pStyle w:val="283"/>
        <w:kinsoku/>
        <w:overflowPunct/>
        <w:topLinePunct w:val="0"/>
        <w:bidi w:val="0"/>
        <w:spacing w:after="0" w:line="400" w:lineRule="exact"/>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D9529F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05" w:name="_Toc5228"/>
      <w:bookmarkStart w:id="106" w:name="_Toc25079"/>
      <w:bookmarkStart w:id="107" w:name="_Toc14021"/>
      <w:bookmarkStart w:id="108" w:name="_Toc31297"/>
      <w:bookmarkStart w:id="109" w:name="_Toc19680"/>
      <w:r>
        <w:rPr>
          <w:rFonts w:hint="eastAsia" w:ascii="仿宋" w:hAnsi="仿宋" w:eastAsia="仿宋" w:cs="仿宋"/>
          <w:b/>
          <w:color w:val="auto"/>
          <w:sz w:val="24"/>
          <w:highlight w:val="none"/>
        </w:rPr>
        <w:t>2.1 定义</w:t>
      </w:r>
      <w:bookmarkEnd w:id="105"/>
      <w:bookmarkEnd w:id="106"/>
      <w:bookmarkEnd w:id="107"/>
      <w:bookmarkEnd w:id="108"/>
      <w:bookmarkEnd w:id="109"/>
    </w:p>
    <w:p w14:paraId="2588EA7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ECCEE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698B113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616768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21F796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83CD53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16A0AF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2D2B2A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0" w:name="_Toc31402"/>
      <w:bookmarkStart w:id="111" w:name="_Toc23289"/>
      <w:bookmarkStart w:id="112" w:name="_Toc16752"/>
      <w:bookmarkStart w:id="113" w:name="_Toc3769"/>
      <w:bookmarkStart w:id="114" w:name="_Toc19539"/>
      <w:r>
        <w:rPr>
          <w:rFonts w:hint="eastAsia" w:ascii="仿宋" w:hAnsi="仿宋" w:eastAsia="仿宋" w:cs="仿宋"/>
          <w:b/>
          <w:color w:val="auto"/>
          <w:sz w:val="24"/>
          <w:highlight w:val="none"/>
        </w:rPr>
        <w:t>2.2 技术规范</w:t>
      </w:r>
      <w:bookmarkEnd w:id="110"/>
      <w:bookmarkEnd w:id="111"/>
      <w:bookmarkEnd w:id="112"/>
      <w:bookmarkEnd w:id="113"/>
      <w:bookmarkEnd w:id="114"/>
    </w:p>
    <w:p w14:paraId="5FD214B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2D9761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5" w:name="_Toc12412"/>
      <w:bookmarkStart w:id="116" w:name="_Toc4133"/>
      <w:bookmarkStart w:id="117" w:name="_Toc13673"/>
      <w:bookmarkStart w:id="118" w:name="_Toc9161"/>
      <w:bookmarkStart w:id="119" w:name="_Toc27945"/>
      <w:r>
        <w:rPr>
          <w:rFonts w:hint="eastAsia" w:ascii="仿宋" w:hAnsi="仿宋" w:eastAsia="仿宋" w:cs="仿宋"/>
          <w:b/>
          <w:color w:val="auto"/>
          <w:sz w:val="24"/>
          <w:highlight w:val="none"/>
        </w:rPr>
        <w:t>2.3 知识产权</w:t>
      </w:r>
      <w:bookmarkEnd w:id="115"/>
      <w:bookmarkEnd w:id="116"/>
      <w:bookmarkEnd w:id="117"/>
      <w:bookmarkEnd w:id="118"/>
      <w:bookmarkEnd w:id="119"/>
    </w:p>
    <w:p w14:paraId="64008B3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6E416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1456CA">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879711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51F8F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8BE12CA">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0" w:name="_Toc26555"/>
      <w:bookmarkStart w:id="121" w:name="_Toc31233"/>
      <w:bookmarkStart w:id="122" w:name="_Toc32670"/>
      <w:bookmarkStart w:id="123" w:name="_Toc15447"/>
      <w:bookmarkStart w:id="124" w:name="_Toc22011"/>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14:paraId="055F409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D8DB6A">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5" w:name="_Toc18990"/>
      <w:bookmarkStart w:id="126" w:name="_Toc13467"/>
      <w:bookmarkStart w:id="127" w:name="_Toc30507"/>
      <w:bookmarkStart w:id="128" w:name="_Toc13154"/>
      <w:bookmarkStart w:id="129" w:name="_Toc16163"/>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14:paraId="6D897671">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25F292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DD0E414">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4D3D0F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14:paraId="733B2EF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EB0AF5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0B0DA6">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14:paraId="34379E1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7500EC">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14:paraId="0C42C2F2">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6882C6">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3" w:name="_Toc26689"/>
      <w:bookmarkStart w:id="134" w:name="_Toc10663"/>
      <w:bookmarkStart w:id="135" w:name="_Toc23368"/>
      <w:bookmarkStart w:id="136" w:name="_Toc21830"/>
      <w:bookmarkStart w:id="137" w:name="_Toc42"/>
      <w:r>
        <w:rPr>
          <w:rFonts w:hint="eastAsia" w:ascii="仿宋" w:hAnsi="仿宋" w:eastAsia="仿宋" w:cs="仿宋"/>
          <w:b/>
          <w:color w:val="auto"/>
          <w:sz w:val="24"/>
          <w:highlight w:val="none"/>
        </w:rPr>
        <w:t>2.10 合同转让和分包</w:t>
      </w:r>
      <w:bookmarkEnd w:id="133"/>
      <w:bookmarkEnd w:id="134"/>
      <w:bookmarkEnd w:id="135"/>
      <w:bookmarkEnd w:id="136"/>
      <w:bookmarkEnd w:id="137"/>
    </w:p>
    <w:p w14:paraId="3AA13836">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7E654F0">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8" w:name="_Toc26633"/>
      <w:bookmarkStart w:id="139" w:name="_Toc4720"/>
      <w:bookmarkStart w:id="140" w:name="_Toc25571"/>
      <w:bookmarkStart w:id="141" w:name="_Toc32494"/>
      <w:bookmarkStart w:id="142" w:name="_Toc14371"/>
      <w:r>
        <w:rPr>
          <w:rFonts w:hint="eastAsia" w:ascii="仿宋" w:hAnsi="仿宋" w:eastAsia="仿宋" w:cs="仿宋"/>
          <w:b/>
          <w:color w:val="auto"/>
          <w:sz w:val="24"/>
          <w:highlight w:val="none"/>
        </w:rPr>
        <w:t>2.11 不可抗力</w:t>
      </w:r>
      <w:bookmarkEnd w:id="138"/>
      <w:bookmarkEnd w:id="139"/>
      <w:bookmarkEnd w:id="140"/>
      <w:bookmarkEnd w:id="141"/>
      <w:bookmarkEnd w:id="142"/>
    </w:p>
    <w:p w14:paraId="3485EB35">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444264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0B38481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A416370">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0BF9DD28">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3" w:name="_Toc25783"/>
      <w:bookmarkStart w:id="144" w:name="_Toc3638"/>
      <w:bookmarkStart w:id="145" w:name="_Toc23854"/>
      <w:bookmarkStart w:id="146" w:name="_Toc14115"/>
      <w:bookmarkStart w:id="147" w:name="_Toc24465"/>
      <w:r>
        <w:rPr>
          <w:rFonts w:hint="eastAsia" w:ascii="仿宋" w:hAnsi="仿宋" w:eastAsia="仿宋" w:cs="仿宋"/>
          <w:b/>
          <w:color w:val="auto"/>
          <w:sz w:val="24"/>
          <w:highlight w:val="none"/>
        </w:rPr>
        <w:t>2.12 税费</w:t>
      </w:r>
      <w:bookmarkEnd w:id="143"/>
      <w:bookmarkEnd w:id="144"/>
      <w:bookmarkEnd w:id="145"/>
      <w:bookmarkEnd w:id="146"/>
      <w:bookmarkEnd w:id="147"/>
    </w:p>
    <w:p w14:paraId="6978E22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05EF6D79">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8" w:name="_Toc26883"/>
      <w:bookmarkStart w:id="149" w:name="_Toc7315"/>
      <w:bookmarkStart w:id="150" w:name="_Toc25525"/>
      <w:bookmarkStart w:id="151" w:name="_Toc30105"/>
      <w:bookmarkStart w:id="152" w:name="_Toc14814"/>
      <w:r>
        <w:rPr>
          <w:rFonts w:hint="eastAsia" w:ascii="仿宋" w:hAnsi="仿宋" w:eastAsia="仿宋" w:cs="仿宋"/>
          <w:b/>
          <w:color w:val="auto"/>
          <w:sz w:val="24"/>
          <w:highlight w:val="none"/>
        </w:rPr>
        <w:t>2.13 乙方破产</w:t>
      </w:r>
      <w:bookmarkEnd w:id="148"/>
      <w:bookmarkEnd w:id="149"/>
      <w:bookmarkEnd w:id="150"/>
      <w:bookmarkEnd w:id="151"/>
      <w:bookmarkEnd w:id="152"/>
    </w:p>
    <w:p w14:paraId="47324D6C">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90790C">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3" w:name="_Toc2016"/>
      <w:bookmarkStart w:id="154" w:name="_Toc1123"/>
      <w:bookmarkStart w:id="155" w:name="_Toc23323"/>
      <w:r>
        <w:rPr>
          <w:rFonts w:hint="eastAsia" w:ascii="仿宋" w:hAnsi="仿宋" w:eastAsia="仿宋" w:cs="仿宋"/>
          <w:b/>
          <w:color w:val="auto"/>
          <w:sz w:val="24"/>
          <w:highlight w:val="none"/>
        </w:rPr>
        <w:t>2.14 合同中止、终止</w:t>
      </w:r>
      <w:bookmarkEnd w:id="153"/>
      <w:bookmarkEnd w:id="154"/>
      <w:bookmarkEnd w:id="155"/>
    </w:p>
    <w:p w14:paraId="4080E6EE">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49EC63F">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00AE52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6" w:name="_Toc1969"/>
      <w:bookmarkStart w:id="157" w:name="_Toc14525"/>
      <w:bookmarkStart w:id="158" w:name="_Toc17363"/>
      <w:r>
        <w:rPr>
          <w:rFonts w:hint="eastAsia" w:ascii="仿宋" w:hAnsi="仿宋" w:eastAsia="仿宋" w:cs="仿宋"/>
          <w:b/>
          <w:color w:val="auto"/>
          <w:sz w:val="24"/>
          <w:highlight w:val="none"/>
        </w:rPr>
        <w:t>2.15 检验和验收</w:t>
      </w:r>
      <w:bookmarkEnd w:id="156"/>
      <w:bookmarkEnd w:id="157"/>
      <w:bookmarkEnd w:id="158"/>
    </w:p>
    <w:p w14:paraId="0FE1FDA9">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7CAEC2A">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287E996">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0F9D7ED4">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9" w:name="_Toc2308"/>
      <w:bookmarkStart w:id="160" w:name="_Toc31892"/>
      <w:bookmarkStart w:id="161" w:name="_Toc9808"/>
      <w:bookmarkStart w:id="162" w:name="_Toc25198"/>
      <w:bookmarkStart w:id="163" w:name="_Toc12666"/>
      <w:r>
        <w:rPr>
          <w:rFonts w:hint="eastAsia" w:ascii="仿宋" w:hAnsi="仿宋" w:eastAsia="仿宋" w:cs="仿宋"/>
          <w:b/>
          <w:color w:val="auto"/>
          <w:sz w:val="24"/>
          <w:highlight w:val="none"/>
        </w:rPr>
        <w:t>2.16 通知和送达</w:t>
      </w:r>
      <w:bookmarkEnd w:id="159"/>
      <w:bookmarkEnd w:id="160"/>
      <w:bookmarkEnd w:id="161"/>
      <w:bookmarkEnd w:id="162"/>
      <w:bookmarkEnd w:id="163"/>
    </w:p>
    <w:p w14:paraId="53D3CA12">
      <w:pPr>
        <w:kinsoku/>
        <w:overflowPunct/>
        <w:topLinePunct w:val="0"/>
        <w:bidi w:val="0"/>
        <w:spacing w:line="400" w:lineRule="exact"/>
        <w:ind w:firstLine="480" w:firstLineChars="200"/>
        <w:rPr>
          <w:rFonts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726ACD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14:paraId="02E8E8B2">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66" w:name="_Toc5063"/>
      <w:bookmarkStart w:id="167" w:name="_Toc12254"/>
      <w:bookmarkStart w:id="168" w:name="_Toc28906"/>
      <w:bookmarkStart w:id="169" w:name="_Toc20808"/>
      <w:bookmarkStart w:id="170" w:name="_Toc27644"/>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14:paraId="4EBA8987">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07A66E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4243BB2">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14:paraId="4364A87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28A89B5">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71" w:name="_Toc10330"/>
      <w:bookmarkStart w:id="172" w:name="_Toc12773"/>
      <w:bookmarkStart w:id="173" w:name="_Toc487900373"/>
      <w:bookmarkStart w:id="174" w:name="_Toc18567"/>
      <w:bookmarkStart w:id="175" w:name="_Toc279701263"/>
      <w:bookmarkStart w:id="176" w:name="_Toc259093692"/>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14:paraId="61F6B42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10A9A8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6230169">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13D43B9">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C74D160">
      <w:pPr>
        <w:kinsoku/>
        <w:overflowPunct/>
        <w:topLinePunct w:val="0"/>
        <w:bidi w:val="0"/>
        <w:spacing w:line="400" w:lineRule="exact"/>
        <w:ind w:firstLine="480" w:firstLineChars="200"/>
        <w:jc w:val="center"/>
        <w:outlineLvl w:val="0"/>
        <w:rPr>
          <w:rFonts w:ascii="仿宋_GB2312" w:hAnsi="仿宋" w:eastAsia="仿宋_GB2312"/>
          <w:b/>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b/>
          <w:color w:val="auto"/>
          <w:sz w:val="24"/>
          <w:highlight w:val="none"/>
        </w:rPr>
        <w:t>第三部分  合同专用条款</w:t>
      </w:r>
    </w:p>
    <w:p w14:paraId="604889D2">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67790F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092FDC80">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14:paraId="2883B7FF">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26E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7BBBE7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14:paraId="49F99BEC">
            <w:pPr>
              <w:kinsoku/>
              <w:overflowPunct/>
              <w:topLinePunct w:val="0"/>
              <w:bidi w:val="0"/>
              <w:spacing w:line="400" w:lineRule="exact"/>
              <w:rPr>
                <w:rFonts w:ascii="仿宋" w:hAnsi="仿宋" w:eastAsia="仿宋" w:cs="仿宋"/>
                <w:color w:val="auto"/>
                <w:sz w:val="24"/>
                <w:highlight w:val="none"/>
              </w:rPr>
            </w:pPr>
          </w:p>
        </w:tc>
      </w:tr>
      <w:tr w14:paraId="454B6A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FDBCE7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14:paraId="7FBB2AED">
            <w:pPr>
              <w:kinsoku/>
              <w:overflowPunct/>
              <w:topLinePunct w:val="0"/>
              <w:bidi w:val="0"/>
              <w:spacing w:line="400" w:lineRule="exact"/>
              <w:rPr>
                <w:rFonts w:ascii="仿宋" w:hAnsi="仿宋" w:eastAsia="仿宋" w:cs="仿宋"/>
                <w:color w:val="auto"/>
                <w:sz w:val="24"/>
                <w:highlight w:val="none"/>
              </w:rPr>
            </w:pPr>
          </w:p>
        </w:tc>
      </w:tr>
      <w:tr w14:paraId="12D31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D163DD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14:paraId="321C3F67">
            <w:pPr>
              <w:kinsoku/>
              <w:overflowPunct/>
              <w:topLinePunct w:val="0"/>
              <w:bidi w:val="0"/>
              <w:spacing w:line="400" w:lineRule="exact"/>
              <w:rPr>
                <w:rFonts w:ascii="仿宋" w:hAnsi="仿宋" w:eastAsia="仿宋" w:cs="仿宋"/>
                <w:color w:val="auto"/>
                <w:sz w:val="24"/>
                <w:highlight w:val="none"/>
              </w:rPr>
            </w:pPr>
          </w:p>
        </w:tc>
      </w:tr>
      <w:tr w14:paraId="1F9B0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1AC54E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14:paraId="06319B57">
            <w:pPr>
              <w:kinsoku/>
              <w:overflowPunct/>
              <w:topLinePunct w:val="0"/>
              <w:bidi w:val="0"/>
              <w:spacing w:line="400" w:lineRule="exact"/>
              <w:rPr>
                <w:rFonts w:ascii="仿宋" w:hAnsi="仿宋" w:eastAsia="仿宋" w:cs="仿宋"/>
                <w:color w:val="auto"/>
                <w:sz w:val="24"/>
                <w:highlight w:val="none"/>
              </w:rPr>
            </w:pPr>
          </w:p>
        </w:tc>
      </w:tr>
      <w:tr w14:paraId="6B073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2CF6B5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14:paraId="4D6393C6">
            <w:pPr>
              <w:kinsoku/>
              <w:overflowPunct/>
              <w:topLinePunct w:val="0"/>
              <w:bidi w:val="0"/>
              <w:spacing w:line="400" w:lineRule="exact"/>
              <w:rPr>
                <w:rFonts w:ascii="仿宋" w:hAnsi="仿宋" w:eastAsia="仿宋" w:cs="仿宋"/>
                <w:color w:val="auto"/>
                <w:sz w:val="24"/>
                <w:highlight w:val="none"/>
              </w:rPr>
            </w:pPr>
          </w:p>
        </w:tc>
      </w:tr>
      <w:tr w14:paraId="1151F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6209789">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14:paraId="010A391B">
            <w:pPr>
              <w:kinsoku/>
              <w:overflowPunct/>
              <w:topLinePunct w:val="0"/>
              <w:bidi w:val="0"/>
              <w:spacing w:line="400" w:lineRule="exact"/>
              <w:rPr>
                <w:rFonts w:ascii="仿宋" w:hAnsi="仿宋" w:eastAsia="仿宋" w:cs="仿宋"/>
                <w:color w:val="auto"/>
                <w:sz w:val="24"/>
                <w:highlight w:val="none"/>
              </w:rPr>
            </w:pPr>
          </w:p>
        </w:tc>
      </w:tr>
      <w:tr w14:paraId="664D8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1E06E9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14:paraId="4F30B211">
            <w:pPr>
              <w:kinsoku/>
              <w:overflowPunct/>
              <w:topLinePunct w:val="0"/>
              <w:bidi w:val="0"/>
              <w:spacing w:line="400" w:lineRule="exact"/>
              <w:rPr>
                <w:rFonts w:ascii="仿宋" w:hAnsi="仿宋" w:eastAsia="仿宋" w:cs="仿宋"/>
                <w:color w:val="auto"/>
                <w:sz w:val="24"/>
                <w:highlight w:val="none"/>
              </w:rPr>
            </w:pPr>
          </w:p>
        </w:tc>
      </w:tr>
      <w:tr w14:paraId="5A303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FA4804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14:paraId="178DDC08">
            <w:pPr>
              <w:kinsoku/>
              <w:overflowPunct/>
              <w:topLinePunct w:val="0"/>
              <w:bidi w:val="0"/>
              <w:spacing w:line="400" w:lineRule="exact"/>
              <w:rPr>
                <w:rFonts w:ascii="仿宋" w:hAnsi="仿宋" w:eastAsia="仿宋" w:cs="仿宋"/>
                <w:color w:val="auto"/>
                <w:sz w:val="24"/>
                <w:highlight w:val="none"/>
              </w:rPr>
            </w:pPr>
          </w:p>
        </w:tc>
      </w:tr>
      <w:tr w14:paraId="54106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982DE8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14:paraId="0842EF35">
            <w:pPr>
              <w:kinsoku/>
              <w:overflowPunct/>
              <w:topLinePunct w:val="0"/>
              <w:bidi w:val="0"/>
              <w:spacing w:line="400" w:lineRule="exact"/>
              <w:rPr>
                <w:rFonts w:ascii="仿宋" w:hAnsi="仿宋" w:eastAsia="仿宋" w:cs="仿宋"/>
                <w:color w:val="auto"/>
                <w:sz w:val="24"/>
                <w:highlight w:val="none"/>
              </w:rPr>
            </w:pPr>
          </w:p>
        </w:tc>
      </w:tr>
      <w:tr w14:paraId="5A510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B7CB5EE">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14:paraId="6B80CB11">
            <w:pPr>
              <w:kinsoku/>
              <w:overflowPunct/>
              <w:topLinePunct w:val="0"/>
              <w:bidi w:val="0"/>
              <w:spacing w:line="400" w:lineRule="exact"/>
              <w:rPr>
                <w:rFonts w:ascii="仿宋" w:hAnsi="仿宋" w:eastAsia="仿宋" w:cs="仿宋"/>
                <w:color w:val="auto"/>
                <w:sz w:val="24"/>
                <w:highlight w:val="none"/>
              </w:rPr>
            </w:pPr>
          </w:p>
        </w:tc>
      </w:tr>
      <w:tr w14:paraId="1A1D61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C8FAE4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14:paraId="0028D55D">
            <w:pPr>
              <w:kinsoku/>
              <w:overflowPunct/>
              <w:topLinePunct w:val="0"/>
              <w:bidi w:val="0"/>
              <w:spacing w:line="400" w:lineRule="exact"/>
              <w:rPr>
                <w:rFonts w:ascii="仿宋" w:hAnsi="仿宋" w:eastAsia="仿宋" w:cs="仿宋"/>
                <w:color w:val="auto"/>
                <w:sz w:val="24"/>
                <w:highlight w:val="none"/>
              </w:rPr>
            </w:pPr>
          </w:p>
        </w:tc>
      </w:tr>
      <w:tr w14:paraId="6197C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7D24D4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14:paraId="6564B570">
            <w:pPr>
              <w:kinsoku/>
              <w:overflowPunct/>
              <w:topLinePunct w:val="0"/>
              <w:bidi w:val="0"/>
              <w:spacing w:line="400" w:lineRule="exact"/>
              <w:rPr>
                <w:rFonts w:ascii="仿宋" w:hAnsi="仿宋" w:eastAsia="仿宋" w:cs="仿宋"/>
                <w:color w:val="auto"/>
                <w:sz w:val="24"/>
                <w:highlight w:val="none"/>
              </w:rPr>
            </w:pPr>
          </w:p>
        </w:tc>
      </w:tr>
      <w:tr w14:paraId="10757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C63DEE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14:paraId="09DCDB1A">
            <w:pPr>
              <w:kinsoku/>
              <w:overflowPunct/>
              <w:topLinePunct w:val="0"/>
              <w:bidi w:val="0"/>
              <w:spacing w:line="400" w:lineRule="exact"/>
              <w:rPr>
                <w:rFonts w:ascii="仿宋" w:hAnsi="仿宋" w:eastAsia="仿宋" w:cs="仿宋"/>
                <w:color w:val="auto"/>
                <w:sz w:val="24"/>
                <w:highlight w:val="none"/>
              </w:rPr>
            </w:pPr>
          </w:p>
        </w:tc>
      </w:tr>
      <w:tr w14:paraId="059AD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26D519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14:paraId="685523D4">
            <w:pPr>
              <w:kinsoku/>
              <w:overflowPunct/>
              <w:topLinePunct w:val="0"/>
              <w:bidi w:val="0"/>
              <w:spacing w:line="400" w:lineRule="exact"/>
              <w:ind w:firstLine="480" w:firstLineChars="200"/>
              <w:rPr>
                <w:rFonts w:ascii="仿宋" w:hAnsi="仿宋" w:eastAsia="仿宋" w:cs="仿宋"/>
                <w:color w:val="auto"/>
                <w:sz w:val="24"/>
                <w:highlight w:val="none"/>
              </w:rPr>
            </w:pPr>
          </w:p>
        </w:tc>
      </w:tr>
      <w:tr w14:paraId="49295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EDC106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14:paraId="70320E66">
            <w:pPr>
              <w:kinsoku/>
              <w:overflowPunct/>
              <w:topLinePunct w:val="0"/>
              <w:bidi w:val="0"/>
              <w:spacing w:line="400" w:lineRule="exact"/>
              <w:ind w:firstLine="480" w:firstLineChars="200"/>
              <w:rPr>
                <w:rFonts w:ascii="仿宋" w:hAnsi="仿宋" w:eastAsia="仿宋" w:cs="仿宋"/>
                <w:color w:val="auto"/>
                <w:sz w:val="24"/>
                <w:highlight w:val="none"/>
              </w:rPr>
            </w:pPr>
          </w:p>
        </w:tc>
      </w:tr>
      <w:tr w14:paraId="4F100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87493F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14:paraId="084375A3">
            <w:pPr>
              <w:kinsoku/>
              <w:overflowPunct/>
              <w:topLinePunct w:val="0"/>
              <w:bidi w:val="0"/>
              <w:spacing w:line="400" w:lineRule="exact"/>
              <w:rPr>
                <w:rFonts w:ascii="仿宋" w:hAnsi="仿宋" w:eastAsia="仿宋" w:cs="仿宋"/>
                <w:color w:val="auto"/>
                <w:sz w:val="24"/>
                <w:highlight w:val="none"/>
              </w:rPr>
            </w:pPr>
          </w:p>
        </w:tc>
      </w:tr>
      <w:tr w14:paraId="5F728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5D9FC6C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14:paraId="52D5BB15">
            <w:pPr>
              <w:kinsoku/>
              <w:overflowPunct/>
              <w:topLinePunct w:val="0"/>
              <w:bidi w:val="0"/>
              <w:spacing w:line="400" w:lineRule="exact"/>
              <w:rPr>
                <w:rFonts w:ascii="仿宋" w:hAnsi="仿宋" w:eastAsia="仿宋" w:cs="仿宋"/>
                <w:color w:val="auto"/>
                <w:sz w:val="24"/>
                <w:highlight w:val="none"/>
              </w:rPr>
            </w:pPr>
          </w:p>
        </w:tc>
      </w:tr>
      <w:tr w14:paraId="6963D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0DBAB55">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14:paraId="76F02CE4">
            <w:pPr>
              <w:kinsoku/>
              <w:overflowPunct/>
              <w:topLinePunct w:val="0"/>
              <w:bidi w:val="0"/>
              <w:spacing w:line="400" w:lineRule="exact"/>
              <w:rPr>
                <w:rFonts w:ascii="仿宋" w:hAnsi="仿宋" w:eastAsia="仿宋" w:cs="仿宋"/>
                <w:color w:val="auto"/>
                <w:sz w:val="24"/>
                <w:highlight w:val="none"/>
              </w:rPr>
            </w:pPr>
          </w:p>
        </w:tc>
      </w:tr>
      <w:tr w14:paraId="6E24C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027E67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14:paraId="1B8E4406">
            <w:pPr>
              <w:kinsoku/>
              <w:overflowPunct/>
              <w:topLinePunct w:val="0"/>
              <w:bidi w:val="0"/>
              <w:spacing w:line="400" w:lineRule="exact"/>
              <w:rPr>
                <w:rFonts w:ascii="仿宋" w:hAnsi="仿宋" w:eastAsia="仿宋" w:cs="仿宋"/>
                <w:color w:val="auto"/>
                <w:sz w:val="24"/>
                <w:highlight w:val="none"/>
              </w:rPr>
            </w:pPr>
          </w:p>
        </w:tc>
      </w:tr>
    </w:tbl>
    <w:p w14:paraId="2679E955">
      <w:pPr>
        <w:pStyle w:val="73"/>
        <w:kinsoku/>
        <w:overflowPunct/>
        <w:topLinePunct w:val="0"/>
        <w:bidi w:val="0"/>
        <w:spacing w:line="400" w:lineRule="exact"/>
        <w:rPr>
          <w:rFonts w:ascii="仿宋" w:hAnsi="仿宋" w:eastAsia="仿宋" w:cs="仿宋"/>
          <w:color w:val="auto"/>
          <w:highlight w:val="none"/>
        </w:rPr>
      </w:pPr>
    </w:p>
    <w:bookmarkEnd w:id="65"/>
    <w:bookmarkEnd w:id="66"/>
    <w:p w14:paraId="4C304F3C">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4F102B2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73E34C4C">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748D57EF">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3B37E3D8">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14:paraId="64E753EF">
      <w:pPr>
        <w:kinsoku/>
        <w:overflowPunct/>
        <w:topLinePunct w:val="0"/>
        <w:bidi w:val="0"/>
        <w:adjustRightInd/>
        <w:spacing w:line="400" w:lineRule="exact"/>
        <w:jc w:val="both"/>
        <w:outlineLvl w:val="0"/>
        <w:rPr>
          <w:rFonts w:hint="eastAsia" w:ascii="仿宋" w:hAnsi="仿宋" w:eastAsia="仿宋" w:cs="仿宋"/>
          <w:b/>
          <w:color w:val="auto"/>
          <w:sz w:val="36"/>
          <w:szCs w:val="36"/>
          <w:highlight w:val="none"/>
        </w:rPr>
      </w:pPr>
    </w:p>
    <w:p w14:paraId="1E1F0B93">
      <w:pPr>
        <w:kinsoku/>
        <w:overflowPunct/>
        <w:topLinePunct w:val="0"/>
        <w:bidi w:val="0"/>
        <w:adjustRightInd/>
        <w:spacing w:line="400" w:lineRule="exact"/>
        <w:jc w:val="center"/>
        <w:outlineLvl w:val="0"/>
        <w:rPr>
          <w:rFonts w:hint="eastAsia" w:ascii="仿宋" w:hAnsi="仿宋" w:eastAsia="仿宋" w:cs="仿宋"/>
          <w:b/>
          <w:color w:val="auto"/>
          <w:sz w:val="36"/>
          <w:szCs w:val="36"/>
          <w:highlight w:val="none"/>
        </w:rPr>
      </w:pPr>
    </w:p>
    <w:p w14:paraId="358761F5">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77" w:name="第四部分"/>
      <w:r>
        <w:rPr>
          <w:rFonts w:hint="eastAsia" w:ascii="仿宋" w:hAnsi="仿宋" w:eastAsia="仿宋" w:cs="仿宋"/>
          <w:b/>
          <w:color w:val="auto"/>
          <w:sz w:val="36"/>
          <w:szCs w:val="36"/>
          <w:highlight w:val="none"/>
        </w:rPr>
        <w:t>评审方法及评审标准</w:t>
      </w:r>
    </w:p>
    <w:p w14:paraId="2A14C73F">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538235A1">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384E4E98">
      <w:pPr>
        <w:kinsoku/>
        <w:overflowPunct/>
        <w:topLinePunct w:val="0"/>
        <w:bidi w:val="0"/>
        <w:spacing w:line="4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14:paraId="4D76E65C">
      <w:pPr>
        <w:kinsoku/>
        <w:overflowPunct/>
        <w:topLinePunct w:val="0"/>
        <w:bidi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5904CD0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分。评分依下述所列为评审打分依据，分值如下（计算分值时，按其算术平均值保留小数2位）。</w:t>
      </w:r>
    </w:p>
    <w:p w14:paraId="2F44A47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0"/>
        <w:tblpPr w:leftFromText="180" w:rightFromText="180" w:vertAnchor="text" w:horzAnchor="page" w:tblpX="1546" w:tblpY="12"/>
        <w:tblOverlap w:val="never"/>
        <w:tblW w:w="91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90"/>
        <w:gridCol w:w="6810"/>
        <w:gridCol w:w="850"/>
      </w:tblGrid>
      <w:tr w14:paraId="5A01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7CE313">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序号</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1E5DEE">
            <w:pPr>
              <w:widowControl/>
              <w:kinsoku/>
              <w:overflowPunct/>
              <w:topLinePunct w:val="0"/>
              <w:bidi w:val="0"/>
              <w:spacing w:line="400" w:lineRule="exact"/>
              <w:ind w:right="2" w:rightChars="0"/>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eastAsia="zh-CN"/>
              </w:rPr>
              <w:t>评分项</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8662F0">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eastAsia="zh-CN"/>
              </w:rPr>
              <w:t>评审依据及标准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59DE9E">
            <w:pPr>
              <w:widowControl/>
              <w:kinsoku/>
              <w:overflowPunct/>
              <w:topLinePunct w:val="0"/>
              <w:bidi w:val="0"/>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分值</w:t>
            </w:r>
          </w:p>
        </w:tc>
      </w:tr>
      <w:tr w14:paraId="74F2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FB98B9">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546EB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企业实力</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5D1E05">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根据投标人的企业综合实力、履行能力、企业信用情况、专业能力等进行评价，优</w:t>
            </w:r>
            <w:r>
              <w:rPr>
                <w:rFonts w:hint="eastAsia" w:ascii="仿宋" w:hAnsi="仿宋" w:eastAsia="仿宋" w:cs="仿宋"/>
                <w:color w:val="auto"/>
                <w:sz w:val="24"/>
                <w:szCs w:val="24"/>
                <w:highlight w:val="none"/>
                <w:lang w:val="en-US" w:eastAsia="zh-CN"/>
              </w:rPr>
              <w:t>秀</w:t>
            </w:r>
            <w:r>
              <w:rPr>
                <w:rFonts w:hint="eastAsia" w:ascii="仿宋" w:hAnsi="仿宋" w:eastAsia="仿宋" w:cs="仿宋"/>
                <w:color w:val="auto"/>
                <w:sz w:val="24"/>
                <w:szCs w:val="24"/>
                <w:highlight w:val="none"/>
              </w:rPr>
              <w:t>得4.1-6分，良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得2.1-4分，一般得0-2分。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D7ACC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5348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501FFF">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483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2FBE5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2021年1月以来承接的同类项目业绩，每提供一份合同得0.5分，最高得2分。</w:t>
            </w:r>
          </w:p>
          <w:p w14:paraId="58D24EBE">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（根据投标文件中提供的业绩合同进行评分，未提供或不符合以上条件不得分。）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855AD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2分</w:t>
            </w:r>
          </w:p>
        </w:tc>
      </w:tr>
      <w:tr w14:paraId="52A2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7CA27F">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89D12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策划方案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4DE4F2">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（1）根据供应商提供的针对本项目的采购内容，设计和制定项目策划方案等进行评分，方案要求符合项目的目标要求、进度要求、体现针对性及专业性、科学合理性和可操作性</w:t>
            </w:r>
            <w:r>
              <w:rPr>
                <w:rFonts w:hint="eastAsia" w:ascii="仿宋" w:hAnsi="仿宋" w:eastAsia="仿宋" w:cs="仿宋"/>
                <w:color w:val="auto"/>
                <w:sz w:val="24"/>
                <w:szCs w:val="24"/>
                <w:highlight w:val="none"/>
              </w:rPr>
              <w:t>。内容完整，节目编排完善，节目内容丰富（涵盖歌舞乐器及戏曲等）为</w:t>
            </w:r>
            <w:r>
              <w:rPr>
                <w:rFonts w:hint="eastAsia" w:ascii="仿宋" w:hAnsi="仿宋" w:eastAsia="仿宋" w:cs="仿宋"/>
                <w:color w:val="auto"/>
                <w:sz w:val="24"/>
                <w:szCs w:val="24"/>
                <w:highlight w:val="none"/>
                <w:lang w:val="en-US" w:eastAsia="zh-CN"/>
              </w:rPr>
              <w:t>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内容多样含歌舞为良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内容简单含歌曲，整体编排一般为0-3分。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7077E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7DFD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8C4639">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76D94B">
            <w:pPr>
              <w:kinsoku/>
              <w:overflowPunct/>
              <w:topLinePunct w:val="0"/>
              <w:bidi w:val="0"/>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项目技术方案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4F855">
            <w:pPr>
              <w:kinsoku/>
              <w:overflowPunct/>
              <w:topLinePunct w:val="0"/>
              <w:bidi w:val="0"/>
              <w:spacing w:line="400" w:lineRule="exact"/>
              <w:jc w:val="left"/>
              <w:rPr>
                <w:rFonts w:hint="eastAsia" w:eastAsia="仿宋"/>
                <w:color w:val="auto"/>
                <w:highlight w:val="none"/>
                <w:lang w:val="en-US" w:eastAsia="zh-CN"/>
              </w:rPr>
            </w:pPr>
            <w:r>
              <w:rPr>
                <w:rFonts w:hint="eastAsia" w:ascii="仿宋" w:hAnsi="仿宋" w:eastAsia="仿宋" w:cs="仿宋"/>
                <w:color w:val="auto"/>
                <w:sz w:val="24"/>
                <w:szCs w:val="24"/>
                <w:highlight w:val="none"/>
              </w:rPr>
              <w:t>根据该项目的内容及主旨思想，提供符合主题的主视觉设计及视频拍摄剪辑方案</w:t>
            </w:r>
            <w:r>
              <w:rPr>
                <w:rFonts w:hint="eastAsia" w:ascii="仿宋" w:hAnsi="仿宋" w:eastAsia="仿宋" w:cs="仿宋"/>
                <w:color w:val="auto"/>
                <w:sz w:val="24"/>
                <w:szCs w:val="24"/>
                <w:highlight w:val="none"/>
                <w:lang w:val="en-US" w:eastAsia="zh-CN"/>
              </w:rPr>
              <w:t>等是否科学、合理进行评议，高于项目需求得为优秀，得</w:t>
            </w:r>
            <w:r>
              <w:rPr>
                <w:rFonts w:hint="eastAsia" w:ascii="仿宋" w:hAnsi="仿宋" w:eastAsia="仿宋" w:cs="仿宋"/>
                <w:color w:val="auto"/>
                <w:sz w:val="24"/>
                <w:szCs w:val="24"/>
                <w:highlight w:val="none"/>
              </w:rPr>
              <w:t>8.1-10</w:t>
            </w:r>
            <w:r>
              <w:rPr>
                <w:rFonts w:hint="eastAsia" w:ascii="仿宋" w:hAnsi="仿宋" w:eastAsia="仿宋" w:cs="仿宋"/>
                <w:color w:val="auto"/>
                <w:sz w:val="24"/>
                <w:szCs w:val="24"/>
                <w:highlight w:val="none"/>
                <w:lang w:val="en-US" w:eastAsia="zh-CN"/>
              </w:rPr>
              <w:t>分；满足项目需求的为良好，得</w:t>
            </w:r>
            <w:r>
              <w:rPr>
                <w:rFonts w:hint="eastAsia" w:ascii="仿宋" w:hAnsi="仿宋" w:eastAsia="仿宋" w:cs="仿宋"/>
                <w:color w:val="auto"/>
                <w:sz w:val="24"/>
                <w:szCs w:val="24"/>
                <w:highlight w:val="none"/>
              </w:rPr>
              <w:t>5.1-8</w:t>
            </w:r>
            <w:r>
              <w:rPr>
                <w:rFonts w:hint="eastAsia" w:ascii="仿宋" w:hAnsi="仿宋" w:eastAsia="仿宋" w:cs="仿宋"/>
                <w:color w:val="auto"/>
                <w:sz w:val="24"/>
                <w:szCs w:val="24"/>
                <w:highlight w:val="none"/>
                <w:lang w:val="en-US" w:eastAsia="zh-CN"/>
              </w:rPr>
              <w:t>分；部分满足项目需求的为一般，得</w:t>
            </w:r>
            <w:r>
              <w:rPr>
                <w:rFonts w:hint="eastAsia" w:ascii="仿宋" w:hAnsi="仿宋" w:eastAsia="仿宋" w:cs="仿宋"/>
                <w:color w:val="auto"/>
                <w:sz w:val="24"/>
                <w:szCs w:val="24"/>
                <w:highlight w:val="none"/>
              </w:rPr>
              <w:t>0-5</w:t>
            </w:r>
            <w:r>
              <w:rPr>
                <w:rFonts w:hint="eastAsia" w:ascii="仿宋" w:hAnsi="仿宋" w:eastAsia="仿宋" w:cs="仿宋"/>
                <w:color w:val="auto"/>
                <w:sz w:val="24"/>
                <w:szCs w:val="24"/>
                <w:highlight w:val="none"/>
                <w:lang w:val="en-US" w:eastAsia="zh-CN"/>
              </w:rPr>
              <w:t>分，不满足或未提供不得分。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2B4EC8">
            <w:pPr>
              <w:kinsoku/>
              <w:overflowPunct/>
              <w:topLinePunct w:val="0"/>
              <w:bidi w:val="0"/>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10分</w:t>
            </w:r>
          </w:p>
        </w:tc>
      </w:tr>
      <w:tr w14:paraId="5CBA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2B5AC4">
            <w:pPr>
              <w:widowControl/>
              <w:kinsoku/>
              <w:overflowPunct/>
              <w:topLinePunct w:val="0"/>
              <w:bidi w:val="0"/>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9A84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宣传方案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C5847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根据供应商提供的宣传方案对活动的媒体宣传对接与策划推广工作计划进行评议。</w:t>
            </w:r>
          </w:p>
          <w:p w14:paraId="5213CE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①宣传方案与本次活动规格相符，媒体覆盖面广，计划合理，完全满足活动需求的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p>
          <w:p w14:paraId="62C203B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②宣传方案中资料齐全，媒体宣传对接与策划推广工作与本次活动规格基本相符的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得3.1-6分。</w:t>
            </w:r>
          </w:p>
          <w:p w14:paraId="35DE0586">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③宣传方案与本次活动规格</w:t>
            </w:r>
            <w:r>
              <w:rPr>
                <w:rFonts w:hint="eastAsia" w:ascii="仿宋" w:hAnsi="仿宋" w:eastAsia="仿宋" w:cs="仿宋"/>
                <w:color w:val="auto"/>
                <w:sz w:val="24"/>
                <w:szCs w:val="24"/>
                <w:highlight w:val="none"/>
              </w:rPr>
              <w:t>符合</w:t>
            </w:r>
            <w:r>
              <w:rPr>
                <w:rFonts w:hint="eastAsia" w:ascii="仿宋" w:hAnsi="仿宋" w:eastAsia="仿宋" w:cs="仿宋"/>
                <w:color w:val="auto"/>
                <w:sz w:val="24"/>
                <w:szCs w:val="24"/>
                <w:highlight w:val="none"/>
                <w:lang w:val="en-US" w:eastAsia="zh-CN"/>
              </w:rPr>
              <w:t>性及</w:t>
            </w:r>
            <w:r>
              <w:rPr>
                <w:rFonts w:hint="eastAsia" w:ascii="仿宋" w:hAnsi="仿宋" w:eastAsia="仿宋" w:cs="仿宋"/>
                <w:color w:val="auto"/>
                <w:sz w:val="24"/>
                <w:szCs w:val="24"/>
                <w:highlight w:val="none"/>
              </w:rPr>
              <w:t>活动所需宣传力度</w:t>
            </w:r>
            <w:r>
              <w:rPr>
                <w:rFonts w:hint="eastAsia" w:ascii="仿宋" w:hAnsi="仿宋" w:eastAsia="仿宋" w:cs="仿宋"/>
                <w:color w:val="auto"/>
                <w:sz w:val="24"/>
                <w:szCs w:val="24"/>
                <w:highlight w:val="none"/>
                <w:lang w:val="en-US" w:eastAsia="zh-CN"/>
              </w:rPr>
              <w:t>较差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得0-3分。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E9955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5D0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vMerge w:val="restart"/>
            <w:tcBorders>
              <w:top w:val="single" w:color="auto" w:sz="4" w:space="0"/>
              <w:left w:val="single" w:color="auto" w:sz="4" w:space="0"/>
              <w:right w:val="single" w:color="auto" w:sz="4" w:space="0"/>
              <w:tl2br w:val="nil"/>
              <w:tr2bl w:val="nil"/>
            </w:tcBorders>
            <w:noWrap w:val="0"/>
            <w:vAlign w:val="center"/>
          </w:tcPr>
          <w:p w14:paraId="37ABB6B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990" w:type="dxa"/>
            <w:vMerge w:val="restart"/>
            <w:tcBorders>
              <w:top w:val="single" w:color="auto" w:sz="4" w:space="0"/>
              <w:left w:val="single" w:color="auto" w:sz="4" w:space="0"/>
              <w:right w:val="single" w:color="auto" w:sz="4" w:space="0"/>
              <w:tl2br w:val="nil"/>
              <w:tr2bl w:val="nil"/>
            </w:tcBorders>
            <w:noWrap w:val="0"/>
            <w:vAlign w:val="center"/>
          </w:tcPr>
          <w:p w14:paraId="318D6D2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团队</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6D62D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根据供应商项目团队配置人数、岗位分工情况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评议。</w:t>
            </w:r>
          </w:p>
          <w:p w14:paraId="29EB4AA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①供应商拟派本项目的团队人员配置人数充足，有专业导演团队，专业演职人员且岗位分工明确的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得8.1-10分；</w:t>
            </w:r>
          </w:p>
          <w:p w14:paraId="4AFE0C3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②供应商拟派本项目的团队人员配置人数基本能够满足项目实施需要，岗位分工明确的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得5.1-8分；</w:t>
            </w:r>
          </w:p>
          <w:p w14:paraId="1D5B6F3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③供应商拟派本项目的团队人员配置人数不能满足项目实施需要，可能影响项目各项工作的开展的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得0-5分。</w:t>
            </w:r>
          </w:p>
          <w:p w14:paraId="218C5F49">
            <w:pPr>
              <w:kinsoku/>
              <w:overflowPunct/>
              <w:topLinePunct w:val="0"/>
              <w:bidi w:val="0"/>
              <w:spacing w:beforeLines="0" w:afterLines="0" w:line="400" w:lineRule="exact"/>
              <w:rPr>
                <w:rFonts w:hint="eastAsia"/>
                <w:color w:val="auto"/>
                <w:highlight w:val="none"/>
              </w:rPr>
            </w:pPr>
            <w:r>
              <w:rPr>
                <w:rFonts w:hint="eastAsia" w:ascii="仿宋" w:hAnsi="仿宋" w:eastAsia="仿宋" w:cs="仿宋"/>
                <w:color w:val="auto"/>
                <w:sz w:val="24"/>
                <w:szCs w:val="24"/>
                <w:highlight w:val="none"/>
                <w:lang w:val="en-US" w:eastAsia="zh-CN"/>
              </w:rPr>
              <w:t>注：提供证书复印件及单位缴纳的社保证明或劳务合同复印件加盖投标人公章。</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70A3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r>
      <w:tr w14:paraId="1C56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535" w:type="dxa"/>
            <w:vMerge w:val="continue"/>
            <w:tcBorders>
              <w:left w:val="single" w:color="auto" w:sz="4" w:space="0"/>
              <w:bottom w:val="single" w:color="auto" w:sz="4" w:space="0"/>
              <w:right w:val="single" w:color="auto" w:sz="4" w:space="0"/>
              <w:tl2br w:val="nil"/>
              <w:tr2bl w:val="nil"/>
            </w:tcBorders>
            <w:noWrap w:val="0"/>
            <w:vAlign w:val="center"/>
          </w:tcPr>
          <w:p w14:paraId="2C66F255">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990" w:type="dxa"/>
            <w:vMerge w:val="continue"/>
            <w:tcBorders>
              <w:left w:val="single" w:color="auto" w:sz="4" w:space="0"/>
              <w:bottom w:val="single" w:color="auto" w:sz="4" w:space="0"/>
              <w:right w:val="single" w:color="auto" w:sz="4" w:space="0"/>
              <w:tl2br w:val="nil"/>
              <w:tr2bl w:val="nil"/>
            </w:tcBorders>
            <w:noWrap w:val="0"/>
            <w:vAlign w:val="center"/>
          </w:tcPr>
          <w:p w14:paraId="07B3E18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2DE8A">
            <w:pPr>
              <w:numPr>
                <w:ilvl w:val="0"/>
                <w:numId w:val="8"/>
              </w:num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专业技术实力情况</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评议：①演出团队中拥有专业一级演员1人及以上，</w:t>
            </w:r>
            <w:r>
              <w:rPr>
                <w:rFonts w:hint="eastAsia" w:ascii="仿宋" w:hAnsi="仿宋" w:eastAsia="仿宋" w:cs="仿宋"/>
                <w:color w:val="auto"/>
                <w:sz w:val="24"/>
                <w:szCs w:val="24"/>
                <w:highlight w:val="none"/>
              </w:rPr>
              <w:t>四级演员10人</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为优秀</w:t>
            </w:r>
            <w:r>
              <w:rPr>
                <w:rFonts w:hint="eastAsia" w:ascii="仿宋" w:hAnsi="仿宋" w:eastAsia="仿宋" w:cs="仿宋"/>
                <w:color w:val="auto"/>
                <w:sz w:val="24"/>
                <w:szCs w:val="24"/>
                <w:highlight w:val="none"/>
              </w:rPr>
              <w:t>，得6.1-8分；②拥有</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级演员1人</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四级演员5</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人为良</w:t>
            </w:r>
            <w:r>
              <w:rPr>
                <w:rFonts w:hint="eastAsia" w:ascii="仿宋" w:hAnsi="仿宋" w:eastAsia="仿宋" w:cs="仿宋"/>
                <w:color w:val="auto"/>
                <w:sz w:val="24"/>
                <w:szCs w:val="24"/>
                <w:highlight w:val="none"/>
                <w:lang w:val="en-US" w:eastAsia="zh-CN"/>
              </w:rPr>
              <w:t>好</w:t>
            </w:r>
            <w:r>
              <w:rPr>
                <w:rFonts w:hint="eastAsia" w:ascii="仿宋" w:hAnsi="仿宋" w:eastAsia="仿宋" w:cs="仿宋"/>
                <w:color w:val="auto"/>
                <w:sz w:val="24"/>
                <w:szCs w:val="24"/>
                <w:highlight w:val="none"/>
              </w:rPr>
              <w:t>，得3.1-6分；③拥有四级演员</w:t>
            </w:r>
            <w:r>
              <w:rPr>
                <w:rFonts w:hint="eastAsia" w:ascii="仿宋" w:hAnsi="仿宋" w:eastAsia="仿宋" w:cs="仿宋"/>
                <w:color w:val="auto"/>
                <w:sz w:val="24"/>
                <w:szCs w:val="24"/>
                <w:highlight w:val="none"/>
                <w:lang w:val="en-US" w:eastAsia="zh-CN"/>
              </w:rPr>
              <w:t>0-4</w:t>
            </w:r>
            <w:r>
              <w:rPr>
                <w:rFonts w:hint="eastAsia" w:ascii="仿宋" w:hAnsi="仿宋" w:eastAsia="仿宋" w:cs="仿宋"/>
                <w:color w:val="auto"/>
                <w:sz w:val="24"/>
                <w:szCs w:val="24"/>
                <w:highlight w:val="none"/>
              </w:rPr>
              <w:t>人为一般</w:t>
            </w:r>
            <w:r>
              <w:rPr>
                <w:rFonts w:hint="eastAsia" w:ascii="仿宋" w:hAnsi="仿宋" w:eastAsia="仿宋" w:cs="仿宋"/>
                <w:color w:val="auto"/>
                <w:sz w:val="24"/>
                <w:szCs w:val="24"/>
                <w:highlight w:val="none"/>
              </w:rPr>
              <w:t>，得0-3分。</w:t>
            </w:r>
          </w:p>
          <w:p w14:paraId="4C6D9F47">
            <w:pPr>
              <w:numPr>
                <w:ilvl w:val="0"/>
                <w:numId w:val="0"/>
              </w:num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注：提供证书复印件及单位缴纳的社保证明或劳务合同复印件加盖投标人公章。</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DD322">
            <w:pPr>
              <w:kinsoku/>
              <w:overflowPunct/>
              <w:topLinePunct w:val="0"/>
              <w:bidi w:val="0"/>
              <w:spacing w:beforeLines="0" w:afterLines="0"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7F6A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BA510C">
            <w:pPr>
              <w:widowControl/>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C1850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氛围营造方案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E8BE9A">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提供整体氛围营造方案，包括演出内容、</w:t>
            </w:r>
            <w:r>
              <w:rPr>
                <w:rFonts w:hint="eastAsia" w:ascii="仿宋" w:hAnsi="仿宋" w:eastAsia="仿宋" w:cs="仿宋"/>
                <w:color w:val="auto"/>
                <w:sz w:val="24"/>
                <w:szCs w:val="24"/>
                <w:highlight w:val="none"/>
                <w:lang w:val="en-US" w:eastAsia="zh-CN"/>
              </w:rPr>
              <w:t>阐述设计思路的</w:t>
            </w:r>
            <w:r>
              <w:rPr>
                <w:rFonts w:hint="default" w:ascii="仿宋" w:hAnsi="仿宋" w:eastAsia="仿宋" w:cs="仿宋"/>
                <w:color w:val="auto"/>
                <w:sz w:val="24"/>
                <w:szCs w:val="24"/>
                <w:highlight w:val="none"/>
                <w:lang w:val="en-US" w:eastAsia="zh-CN"/>
              </w:rPr>
              <w:t>符合性及实际效果评估</w:t>
            </w:r>
            <w:r>
              <w:rPr>
                <w:rFonts w:hint="eastAsia" w:ascii="仿宋" w:hAnsi="仿宋" w:eastAsia="仿宋" w:cs="仿宋"/>
                <w:color w:val="auto"/>
                <w:sz w:val="24"/>
                <w:szCs w:val="24"/>
                <w:highlight w:val="none"/>
                <w:lang w:val="en-US" w:eastAsia="zh-CN"/>
              </w:rPr>
              <w:t>能够</w:t>
            </w:r>
            <w:r>
              <w:rPr>
                <w:rFonts w:hint="default" w:ascii="仿宋" w:hAnsi="仿宋" w:eastAsia="仿宋" w:cs="仿宋"/>
                <w:color w:val="auto"/>
                <w:sz w:val="24"/>
                <w:szCs w:val="24"/>
                <w:highlight w:val="none"/>
                <w:lang w:val="en-US" w:eastAsia="zh-CN"/>
              </w:rPr>
              <w:t>充分展现</w:t>
            </w:r>
            <w:r>
              <w:rPr>
                <w:rFonts w:hint="eastAsia" w:ascii="仿宋" w:hAnsi="仿宋" w:eastAsia="仿宋" w:cs="仿宋"/>
                <w:color w:val="auto"/>
                <w:sz w:val="24"/>
                <w:szCs w:val="24"/>
                <w:highlight w:val="none"/>
                <w:lang w:val="en-US" w:eastAsia="zh-CN"/>
              </w:rPr>
              <w:t>绍兴城市文化古城活动</w:t>
            </w:r>
            <w:r>
              <w:rPr>
                <w:rFonts w:hint="default" w:ascii="仿宋" w:hAnsi="仿宋" w:eastAsia="仿宋" w:cs="仿宋"/>
                <w:color w:val="auto"/>
                <w:sz w:val="24"/>
                <w:szCs w:val="24"/>
                <w:highlight w:val="none"/>
                <w:lang w:val="en-US" w:eastAsia="zh-CN"/>
              </w:rPr>
              <w:t>氛围</w:t>
            </w:r>
            <w:r>
              <w:rPr>
                <w:rFonts w:hint="eastAsia" w:ascii="仿宋" w:hAnsi="仿宋" w:eastAsia="仿宋" w:cs="仿宋"/>
                <w:color w:val="auto"/>
                <w:sz w:val="24"/>
                <w:szCs w:val="24"/>
                <w:highlight w:val="none"/>
                <w:lang w:val="en-US" w:eastAsia="zh-CN"/>
              </w:rPr>
              <w:t>进行评议。</w:t>
            </w:r>
          </w:p>
          <w:p w14:paraId="13C14216">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总体设计方案内容完整，效果图效果好，可实现性强的</w:t>
            </w:r>
            <w:r>
              <w:rPr>
                <w:rFonts w:hint="eastAsia" w:ascii="仿宋" w:hAnsi="仿宋" w:eastAsia="仿宋" w:cs="仿宋"/>
                <w:color w:val="auto"/>
                <w:sz w:val="24"/>
                <w:szCs w:val="24"/>
                <w:highlight w:val="none"/>
                <w:lang w:val="en-US" w:eastAsia="zh-CN"/>
              </w:rPr>
              <w:t>为优秀，</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4.1-6分；</w:t>
            </w:r>
          </w:p>
          <w:p w14:paraId="7853B8C1">
            <w:pPr>
              <w:numPr>
                <w:ilvl w:val="0"/>
                <w:numId w:val="0"/>
              </w:numPr>
              <w:kinsoku/>
              <w:overflowPunct/>
              <w:topLinePunct w:val="0"/>
              <w:bidi w:val="0"/>
              <w:spacing w:beforeLines="0" w:afterLines="0" w:line="400" w:lineRule="exact"/>
              <w:jc w:val="left"/>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总体设计方案内容基本完整，效果图效果一般，可实现性一般的</w:t>
            </w:r>
            <w:r>
              <w:rPr>
                <w:rFonts w:hint="eastAsia" w:ascii="仿宋" w:hAnsi="仿宋" w:eastAsia="仿宋" w:cs="仿宋"/>
                <w:color w:val="auto"/>
                <w:sz w:val="24"/>
                <w:szCs w:val="24"/>
                <w:highlight w:val="none"/>
                <w:lang w:val="en-US" w:eastAsia="zh-CN"/>
              </w:rPr>
              <w:t>为良好，</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2.1-4分；</w:t>
            </w:r>
          </w:p>
          <w:p w14:paraId="220B464F">
            <w:pPr>
              <w:numPr>
                <w:ilvl w:val="0"/>
                <w:numId w:val="0"/>
              </w:num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default" w:ascii="仿宋" w:hAnsi="仿宋" w:eastAsia="仿宋" w:cs="仿宋"/>
                <w:color w:val="auto"/>
                <w:sz w:val="24"/>
                <w:szCs w:val="24"/>
                <w:highlight w:val="none"/>
                <w:lang w:val="en-US" w:eastAsia="zh-CN"/>
              </w:rPr>
              <w:t>总体设计方案不完整，效果图效果差，可实现性差</w:t>
            </w:r>
            <w:r>
              <w:rPr>
                <w:rFonts w:hint="eastAsia" w:ascii="仿宋" w:hAnsi="仿宋" w:eastAsia="仿宋" w:cs="仿宋"/>
                <w:color w:val="auto"/>
                <w:sz w:val="24"/>
                <w:szCs w:val="24"/>
                <w:highlight w:val="none"/>
                <w:lang w:val="en-US" w:eastAsia="zh-CN"/>
              </w:rPr>
              <w:t>的为一般，</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 xml:space="preserve">0-2分。 </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B6F8C7">
            <w:pPr>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383A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74EEE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B692E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项目实施场地安排</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875428">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根据供应商针对本项目的实施效果展现，提供活动场地安排组成情况进行评议：</w:t>
            </w:r>
          </w:p>
          <w:p w14:paraId="10DD177D">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①涵盖文旅系统艺术场馆及旅游景点等场地4个</w:t>
            </w:r>
            <w:r>
              <w:rPr>
                <w:rFonts w:hint="eastAsia" w:ascii="仿宋" w:hAnsi="仿宋" w:eastAsia="仿宋" w:cs="仿宋"/>
                <w:color w:val="auto"/>
                <w:sz w:val="24"/>
                <w:szCs w:val="24"/>
                <w:highlight w:val="none"/>
                <w:lang w:eastAsia="zh-CN"/>
              </w:rPr>
              <w:t>及以上</w:t>
            </w:r>
            <w:r>
              <w:rPr>
                <w:rFonts w:hint="eastAsia" w:ascii="仿宋" w:hAnsi="仿宋" w:eastAsia="仿宋" w:cs="仿宋"/>
                <w:color w:val="auto"/>
                <w:sz w:val="24"/>
                <w:szCs w:val="24"/>
                <w:highlight w:val="none"/>
              </w:rPr>
              <w:t>，能展现活动规格档次及观众覆盖面广阔的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p>
          <w:p w14:paraId="3107F597">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②涵盖各类活动性广场2-3个，</w:t>
            </w:r>
            <w:r>
              <w:rPr>
                <w:rFonts w:hint="eastAsia" w:ascii="仿宋" w:hAnsi="仿宋" w:eastAsia="仿宋" w:cs="仿宋"/>
                <w:color w:val="auto"/>
                <w:sz w:val="24"/>
                <w:szCs w:val="24"/>
                <w:highlight w:val="none"/>
              </w:rPr>
              <w:t>展现活动规格档次及观众覆盖面</w:t>
            </w:r>
            <w:r>
              <w:rPr>
                <w:rFonts w:hint="eastAsia" w:ascii="仿宋" w:hAnsi="仿宋" w:eastAsia="仿宋" w:cs="仿宋"/>
                <w:color w:val="auto"/>
                <w:sz w:val="24"/>
                <w:szCs w:val="24"/>
                <w:highlight w:val="none"/>
                <w:lang w:val="en-US" w:eastAsia="zh-CN"/>
              </w:rPr>
              <w:t>较好的为良好，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p>
          <w:p w14:paraId="36F67336">
            <w:pPr>
              <w:kinsoku/>
              <w:overflowPunct/>
              <w:topLinePunct w:val="0"/>
              <w:bidi w:val="0"/>
              <w:spacing w:beforeLines="0" w:afterLines="0"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③涵盖活动性广场2个</w:t>
            </w:r>
            <w:r>
              <w:rPr>
                <w:rFonts w:hint="eastAsia" w:ascii="仿宋" w:hAnsi="仿宋" w:eastAsia="仿宋" w:cs="仿宋"/>
                <w:color w:val="auto"/>
                <w:sz w:val="24"/>
                <w:szCs w:val="24"/>
                <w:highlight w:val="none"/>
                <w:lang w:eastAsia="zh-CN"/>
              </w:rPr>
              <w:t>以内，</w:t>
            </w:r>
            <w:r>
              <w:rPr>
                <w:rFonts w:hint="eastAsia" w:ascii="仿宋" w:hAnsi="仿宋" w:eastAsia="仿宋" w:cs="仿宋"/>
                <w:color w:val="auto"/>
                <w:sz w:val="24"/>
                <w:szCs w:val="24"/>
                <w:highlight w:val="none"/>
              </w:rPr>
              <w:t>展现活动规格档次及观众覆盖面</w:t>
            </w:r>
            <w:r>
              <w:rPr>
                <w:rFonts w:hint="eastAsia" w:ascii="仿宋" w:hAnsi="仿宋" w:eastAsia="仿宋" w:cs="仿宋"/>
                <w:color w:val="auto"/>
                <w:sz w:val="24"/>
                <w:szCs w:val="24"/>
                <w:highlight w:val="none"/>
                <w:lang w:val="en-US" w:eastAsia="zh-CN"/>
              </w:rPr>
              <w:t>较差的为一般，</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2F29A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600F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B2AB78">
            <w:pPr>
              <w:widowControl/>
              <w:kinsoku/>
              <w:overflowPunct/>
              <w:topLinePunct w:val="0"/>
              <w:bidi w:val="0"/>
              <w:spacing w:beforeLines="0" w:afterLines="0"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F7B04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提供实施进度计划</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E8344C">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根据供应商提供的本项目实施进度计划方案内容进行评议。</w:t>
            </w:r>
          </w:p>
          <w:p w14:paraId="1A767704">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方案较详尽、准确且较合理可行的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，得6.1-8分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方案基本合理可行的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得3.1-6分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略有欠缺的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分，不符合或未提供的不得分。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98916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14:paraId="5FFB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659922">
            <w:pPr>
              <w:widowControl/>
              <w:kinsoku/>
              <w:overflowPunct/>
              <w:topLinePunct w:val="0"/>
              <w:bidi w:val="0"/>
              <w:spacing w:beforeLines="0" w:afterLines="0"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99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27F16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应急处置预案</w:t>
            </w:r>
          </w:p>
        </w:tc>
        <w:tc>
          <w:tcPr>
            <w:tcW w:w="6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832E9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根据供应商针对活动现场（包括但不限于活动应急、环境、现场管理等安全保障工作、医疗卫生保健相关工作等）可能发生的突发事件所制定的各项应急措施方案进行评议。</w:t>
            </w:r>
          </w:p>
          <w:p w14:paraId="754FB0B6">
            <w:pPr>
              <w:kinsoku/>
              <w:overflowPunct/>
              <w:topLinePunct w:val="0"/>
              <w:bidi w:val="0"/>
              <w:spacing w:beforeLines="0" w:afterLines="0"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①应急措施方案考虑周全，针对性强，内容清晰完整，可操作性强的</w:t>
            </w:r>
            <w:r>
              <w:rPr>
                <w:rFonts w:hint="eastAsia" w:ascii="仿宋" w:hAnsi="仿宋" w:eastAsia="仿宋" w:cs="仿宋"/>
                <w:color w:val="auto"/>
                <w:sz w:val="24"/>
                <w:szCs w:val="24"/>
                <w:highlight w:val="none"/>
                <w:lang w:val="en-US" w:eastAsia="zh-CN"/>
              </w:rPr>
              <w:t>为优秀，</w:t>
            </w:r>
            <w:r>
              <w:rPr>
                <w:rFonts w:hint="eastAsia" w:ascii="仿宋" w:hAnsi="仿宋" w:eastAsia="仿宋" w:cs="仿宋"/>
                <w:color w:val="auto"/>
                <w:sz w:val="24"/>
                <w:szCs w:val="24"/>
                <w:highlight w:val="none"/>
              </w:rPr>
              <w:t>得4.1-6分</w:t>
            </w:r>
            <w:r>
              <w:rPr>
                <w:rFonts w:hint="eastAsia" w:ascii="仿宋" w:hAnsi="仿宋" w:eastAsia="仿宋" w:cs="仿宋"/>
                <w:color w:val="auto"/>
                <w:sz w:val="24"/>
                <w:szCs w:val="24"/>
                <w:highlight w:val="none"/>
                <w:lang w:eastAsia="zh-CN"/>
              </w:rPr>
              <w:t>；</w:t>
            </w:r>
          </w:p>
          <w:p w14:paraId="5EFAFC9F">
            <w:pPr>
              <w:kinsoku/>
              <w:overflowPunct/>
              <w:topLinePunct w:val="0"/>
              <w:bidi w:val="0"/>
              <w:spacing w:beforeLines="0" w:afterLines="0" w:line="40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②应急措施方案考虑的基本全面，基本契合本项目服务内容，具有一定可操作性的</w:t>
            </w:r>
            <w:r>
              <w:rPr>
                <w:rFonts w:hint="eastAsia" w:ascii="仿宋" w:hAnsi="仿宋" w:eastAsia="仿宋" w:cs="仿宋"/>
                <w:color w:val="auto"/>
                <w:sz w:val="24"/>
                <w:szCs w:val="24"/>
                <w:highlight w:val="none"/>
                <w:lang w:val="en-US" w:eastAsia="zh-CN"/>
              </w:rPr>
              <w:t>为良好，</w:t>
            </w:r>
            <w:r>
              <w:rPr>
                <w:rFonts w:hint="eastAsia" w:ascii="仿宋" w:hAnsi="仿宋" w:eastAsia="仿宋" w:cs="仿宋"/>
                <w:color w:val="auto"/>
                <w:sz w:val="24"/>
                <w:szCs w:val="24"/>
                <w:highlight w:val="none"/>
              </w:rPr>
              <w:t>得2.1-4分</w:t>
            </w:r>
            <w:r>
              <w:rPr>
                <w:rFonts w:hint="eastAsia" w:ascii="仿宋" w:hAnsi="仿宋" w:eastAsia="仿宋" w:cs="仿宋"/>
                <w:color w:val="auto"/>
                <w:sz w:val="24"/>
                <w:szCs w:val="24"/>
                <w:highlight w:val="none"/>
                <w:lang w:eastAsia="zh-CN"/>
              </w:rPr>
              <w:t>；</w:t>
            </w:r>
          </w:p>
          <w:p w14:paraId="47FB041A">
            <w:pPr>
              <w:kinsoku/>
              <w:overflowPunct/>
              <w:topLinePunct w:val="0"/>
              <w:bidi w:val="0"/>
              <w:spacing w:beforeLines="0" w:afterLines="0"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③应急措施方案内容较少，可行性较差，考虑不够具体详细的</w:t>
            </w:r>
            <w:r>
              <w:rPr>
                <w:rFonts w:hint="eastAsia" w:ascii="仿宋" w:hAnsi="仿宋" w:eastAsia="仿宋" w:cs="仿宋"/>
                <w:color w:val="auto"/>
                <w:sz w:val="24"/>
                <w:szCs w:val="24"/>
                <w:highlight w:val="none"/>
                <w:lang w:val="en-US" w:eastAsia="zh-CN"/>
              </w:rPr>
              <w:t>为一般，</w:t>
            </w:r>
            <w:r>
              <w:rPr>
                <w:rFonts w:hint="eastAsia" w:ascii="仿宋" w:hAnsi="仿宋" w:eastAsia="仿宋" w:cs="仿宋"/>
                <w:color w:val="auto"/>
                <w:sz w:val="24"/>
                <w:szCs w:val="24"/>
                <w:highlight w:val="none"/>
              </w:rPr>
              <w:t>得0-2分。</w:t>
            </w:r>
          </w:p>
        </w:tc>
        <w:tc>
          <w:tcPr>
            <w:tcW w:w="85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C907F">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bl>
    <w:p w14:paraId="140F95B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注：1.本项目招标文件内对开标现场原件核验不作要求，招标单位有权在标后对中标候选人进行原件核验，投标人对所提供的全部资料的真实性承担法律责任。 </w:t>
      </w:r>
    </w:p>
    <w:p w14:paraId="68F65FB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2.所有的证书及检测报告必须在有效期内，不在有效期内的不得分。</w:t>
      </w:r>
    </w:p>
    <w:p w14:paraId="3B3E5E0F">
      <w:pPr>
        <w:kinsoku/>
        <w:overflowPunct/>
        <w:topLinePunct w:val="0"/>
        <w:bidi w:val="0"/>
        <w:spacing w:line="40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620C924B">
      <w:pPr>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4EE0CECC">
      <w:pPr>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420A8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topLinePunct w:val="0"/>
        <w:bidi w:val="0"/>
        <w:spacing w:line="40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44F08614">
      <w:pPr>
        <w:kinsoku/>
        <w:overflowPunct/>
        <w:topLinePunct w:val="0"/>
        <w:bidi w:val="0"/>
        <w:spacing w:line="400" w:lineRule="exact"/>
        <w:jc w:val="center"/>
        <w:rPr>
          <w:rFonts w:hint="eastAsia" w:ascii="仿宋" w:hAnsi="仿宋" w:eastAsia="仿宋" w:cs="仿宋"/>
          <w:b/>
          <w:color w:val="auto"/>
          <w:sz w:val="36"/>
          <w:szCs w:val="20"/>
          <w:highlight w:val="none"/>
        </w:rPr>
      </w:pPr>
    </w:p>
    <w:p w14:paraId="11CA854A">
      <w:pPr>
        <w:kinsoku/>
        <w:overflowPunct/>
        <w:topLinePunct w:val="0"/>
        <w:bidi w:val="0"/>
        <w:spacing w:line="400" w:lineRule="exact"/>
        <w:jc w:val="center"/>
        <w:rPr>
          <w:rFonts w:hint="eastAsia" w:ascii="仿宋" w:hAnsi="仿宋" w:eastAsia="仿宋" w:cs="仿宋"/>
          <w:b/>
          <w:color w:val="auto"/>
          <w:sz w:val="36"/>
          <w:szCs w:val="20"/>
          <w:highlight w:val="none"/>
        </w:rPr>
      </w:pPr>
    </w:p>
    <w:p w14:paraId="18ED1989">
      <w:pPr>
        <w:kinsoku/>
        <w:overflowPunct/>
        <w:topLinePunct w:val="0"/>
        <w:bidi w:val="0"/>
        <w:spacing w:line="400" w:lineRule="exact"/>
        <w:jc w:val="center"/>
        <w:rPr>
          <w:rFonts w:hint="eastAsia" w:ascii="仿宋" w:hAnsi="仿宋" w:eastAsia="仿宋" w:cs="仿宋"/>
          <w:b/>
          <w:color w:val="auto"/>
          <w:sz w:val="36"/>
          <w:szCs w:val="20"/>
          <w:highlight w:val="none"/>
        </w:rPr>
      </w:pPr>
    </w:p>
    <w:p w14:paraId="4812F54B">
      <w:pPr>
        <w:kinsoku/>
        <w:overflowPunct/>
        <w:topLinePunct w:val="0"/>
        <w:bidi w:val="0"/>
        <w:spacing w:line="400" w:lineRule="exact"/>
        <w:jc w:val="center"/>
        <w:rPr>
          <w:rFonts w:hint="eastAsia" w:ascii="仿宋" w:hAnsi="仿宋" w:eastAsia="仿宋" w:cs="仿宋"/>
          <w:b/>
          <w:color w:val="auto"/>
          <w:sz w:val="36"/>
          <w:szCs w:val="20"/>
          <w:highlight w:val="none"/>
        </w:rPr>
      </w:pPr>
    </w:p>
    <w:p w14:paraId="52B800BA">
      <w:pPr>
        <w:kinsoku/>
        <w:overflowPunct/>
        <w:topLinePunct w:val="0"/>
        <w:bidi w:val="0"/>
        <w:spacing w:line="400" w:lineRule="exact"/>
        <w:jc w:val="center"/>
        <w:rPr>
          <w:rFonts w:hint="eastAsia" w:ascii="仿宋" w:hAnsi="仿宋" w:eastAsia="仿宋" w:cs="仿宋"/>
          <w:b/>
          <w:color w:val="auto"/>
          <w:sz w:val="36"/>
          <w:szCs w:val="20"/>
          <w:highlight w:val="none"/>
        </w:rPr>
      </w:pPr>
    </w:p>
    <w:p w14:paraId="510AE35C">
      <w:pPr>
        <w:kinsoku/>
        <w:overflowPunct/>
        <w:topLinePunct w:val="0"/>
        <w:bidi w:val="0"/>
        <w:spacing w:line="400" w:lineRule="exact"/>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ascii="仿宋" w:hAnsi="仿宋" w:eastAsia="仿宋" w:cs="仿宋"/>
          <w:b/>
          <w:color w:val="auto"/>
          <w:sz w:val="36"/>
          <w:szCs w:val="20"/>
          <w:highlight w:val="none"/>
        </w:rPr>
        <w:t>磋商响应文件及其附件格式</w:t>
      </w:r>
    </w:p>
    <w:p w14:paraId="7D4C3EB7">
      <w:pPr>
        <w:pStyle w:val="74"/>
        <w:kinsoku/>
        <w:overflowPunct/>
        <w:topLinePunct w:val="0"/>
        <w:bidi w:val="0"/>
        <w:spacing w:line="400" w:lineRule="exact"/>
        <w:ind w:left="0"/>
        <w:rPr>
          <w:rFonts w:ascii="仿宋" w:hAnsi="仿宋" w:eastAsia="仿宋" w:cs="仿宋"/>
          <w:b/>
          <w:color w:val="auto"/>
          <w:sz w:val="24"/>
          <w:highlight w:val="none"/>
        </w:rPr>
      </w:pPr>
    </w:p>
    <w:p w14:paraId="677996CF">
      <w:pPr>
        <w:kinsoku/>
        <w:overflowPunct/>
        <w:topLinePunct w:val="0"/>
        <w:bidi w:val="0"/>
        <w:spacing w:line="400" w:lineRule="exact"/>
        <w:rPr>
          <w:rFonts w:ascii="仿宋" w:hAnsi="仿宋" w:eastAsia="仿宋" w:cs="仿宋"/>
          <w:b/>
          <w:color w:val="auto"/>
          <w:kern w:val="0"/>
          <w:sz w:val="24"/>
          <w:highlight w:val="none"/>
        </w:rPr>
      </w:pPr>
    </w:p>
    <w:p w14:paraId="3C6E81C2">
      <w:pPr>
        <w:pStyle w:val="73"/>
        <w:kinsoku/>
        <w:overflowPunct/>
        <w:topLinePunct w:val="0"/>
        <w:bidi w:val="0"/>
        <w:spacing w:line="400" w:lineRule="exact"/>
        <w:rPr>
          <w:rFonts w:ascii="仿宋" w:hAnsi="仿宋" w:eastAsia="仿宋" w:cs="仿宋"/>
          <w:color w:val="auto"/>
          <w:highlight w:val="none"/>
        </w:rPr>
      </w:pPr>
    </w:p>
    <w:bookmarkEnd w:id="177"/>
    <w:p w14:paraId="63C637F1">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C13101A">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85A0DCC">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14:paraId="3D5EE706">
      <w:pPr>
        <w:numPr>
          <w:ilvl w:val="0"/>
          <w:numId w:val="9"/>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062B8D3E">
      <w:pPr>
        <w:numPr>
          <w:ilvl w:val="0"/>
          <w:numId w:val="9"/>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F60E750">
      <w:pPr>
        <w:pStyle w:val="22"/>
        <w:kinsoku/>
        <w:overflowPunct/>
        <w:topLinePunct w:val="0"/>
        <w:bidi w:val="0"/>
        <w:spacing w:line="400" w:lineRule="exact"/>
        <w:rPr>
          <w:rFonts w:ascii="仿宋" w:hAnsi="仿宋" w:eastAsia="仿宋" w:cs="仿宋"/>
          <w:color w:val="auto"/>
          <w:highlight w:val="none"/>
        </w:rPr>
      </w:pPr>
      <w:r>
        <w:rPr>
          <w:rFonts w:hint="eastAsia" w:ascii="仿宋" w:hAnsi="仿宋" w:eastAsia="仿宋" w:cs="仿宋"/>
          <w:color w:val="auto"/>
          <w:highlight w:val="none"/>
        </w:rPr>
        <w:t>（3）分包协议………………………………………………………………（页码）</w:t>
      </w:r>
    </w:p>
    <w:p w14:paraId="329612A4">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1114D06">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AC939B9">
      <w:pPr>
        <w:pStyle w:val="117"/>
        <w:keepNext w:val="0"/>
        <w:pageBreakBefore w:val="0"/>
        <w:tabs>
          <w:tab w:val="clear" w:pos="720"/>
        </w:tabs>
        <w:kinsoku/>
        <w:overflowPunct/>
        <w:topLinePunct w:val="0"/>
        <w:bidi w:val="0"/>
        <w:spacing w:line="400" w:lineRule="exact"/>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307ED8F1">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中国共产党绍兴市委员会宣传部、绍兴虬实企业管理咨询有限公司：</w:t>
      </w:r>
    </w:p>
    <w:p w14:paraId="180516E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街头艺术展示活动服务项目</w:t>
      </w:r>
      <w:r>
        <w:rPr>
          <w:rFonts w:hint="eastAsia" w:ascii="仿宋" w:hAnsi="仿宋" w:eastAsia="仿宋" w:cs="仿宋"/>
          <w:color w:val="auto"/>
          <w:kern w:val="0"/>
          <w:sz w:val="24"/>
          <w:highlight w:val="none"/>
          <w:lang w:val="zh-CN"/>
        </w:rPr>
        <w:t>【项目编号SXQS-202409-CS046】</w:t>
      </w:r>
      <w:r>
        <w:rPr>
          <w:rFonts w:hint="eastAsia" w:ascii="仿宋" w:hAnsi="仿宋" w:eastAsia="仿宋" w:cs="仿宋"/>
          <w:color w:val="auto"/>
          <w:sz w:val="24"/>
          <w:highlight w:val="none"/>
        </w:rPr>
        <w:t>政府采购活动，郑重承诺：</w:t>
      </w:r>
    </w:p>
    <w:p w14:paraId="6705DEC2">
      <w:pPr>
        <w:kinsoku/>
        <w:overflowPunct/>
        <w:topLinePunct w:val="0"/>
        <w:bidi w:val="0"/>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9AAEF4B">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如供应商为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94A596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1DA685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C2659DE">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090308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FEF171A">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1E283D1">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42C10C7">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AA7EC18">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26A90F3">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DC54A72">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2A2EE2B">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6BCDAD4">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5DBF6023">
      <w:pPr>
        <w:widowControl/>
        <w:kinsoku/>
        <w:overflowPunct/>
        <w:topLinePunct w:val="0"/>
        <w:bidi w:val="0"/>
        <w:adjustRightInd/>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b/>
          <w:color w:val="auto"/>
          <w:sz w:val="32"/>
          <w:szCs w:val="32"/>
          <w:highlight w:val="none"/>
        </w:rPr>
        <w:br w:type="page"/>
      </w:r>
    </w:p>
    <w:p w14:paraId="45CBDABC">
      <w:pPr>
        <w:widowControl/>
        <w:kinsoku/>
        <w:overflowPunct/>
        <w:topLinePunct w:val="0"/>
        <w:bidi w:val="0"/>
        <w:spacing w:line="400" w:lineRule="exact"/>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6510D46">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03C84E30">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375C8E09">
      <w:pPr>
        <w:pStyle w:val="73"/>
        <w:kinsoku/>
        <w:overflowPunct/>
        <w:topLinePunct w:val="0"/>
        <w:bidi w:val="0"/>
        <w:spacing w:line="400" w:lineRule="exact"/>
        <w:rPr>
          <w:color w:val="auto"/>
          <w:highlight w:val="none"/>
        </w:rPr>
      </w:pPr>
    </w:p>
    <w:p w14:paraId="6566A90A">
      <w:pPr>
        <w:kinsoku/>
        <w:overflowPunct/>
        <w:topLinePunct w:val="0"/>
        <w:bidi w:val="0"/>
        <w:spacing w:line="400" w:lineRule="exact"/>
        <w:rPr>
          <w:color w:val="auto"/>
          <w:highlight w:val="none"/>
        </w:rPr>
      </w:pPr>
    </w:p>
    <w:p w14:paraId="077AF0CB">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3913027">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0EC01DB5">
      <w:pPr>
        <w:pStyle w:val="74"/>
        <w:kinsoku/>
        <w:overflowPunct/>
        <w:topLinePunct w:val="0"/>
        <w:bidi w:val="0"/>
        <w:spacing w:line="400" w:lineRule="exact"/>
        <w:ind w:left="0" w:leftChars="0" w:firstLine="0" w:firstLineChars="0"/>
        <w:rPr>
          <w:rFonts w:ascii="仿宋" w:hAnsi="仿宋" w:eastAsia="仿宋" w:cs="仿宋"/>
          <w:b/>
          <w:color w:val="auto"/>
          <w:sz w:val="32"/>
          <w:szCs w:val="32"/>
          <w:highlight w:val="none"/>
        </w:rPr>
      </w:pPr>
    </w:p>
    <w:p w14:paraId="627EC9B9">
      <w:pPr>
        <w:kinsoku/>
        <w:overflowPunct/>
        <w:topLinePunct w:val="0"/>
        <w:bidi w:val="0"/>
        <w:spacing w:line="400" w:lineRule="exact"/>
        <w:rPr>
          <w:rFonts w:ascii="仿宋" w:hAnsi="仿宋" w:eastAsia="仿宋" w:cs="仿宋"/>
          <w:b/>
          <w:color w:val="auto"/>
          <w:sz w:val="32"/>
          <w:szCs w:val="32"/>
          <w:highlight w:val="none"/>
        </w:rPr>
      </w:pPr>
    </w:p>
    <w:p w14:paraId="34A127A7">
      <w:pPr>
        <w:pStyle w:val="73"/>
        <w:kinsoku/>
        <w:overflowPunct/>
        <w:topLinePunct w:val="0"/>
        <w:bidi w:val="0"/>
        <w:spacing w:line="400" w:lineRule="exact"/>
        <w:rPr>
          <w:rFonts w:ascii="仿宋" w:hAnsi="仿宋" w:eastAsia="仿宋" w:cs="仿宋"/>
          <w:b/>
          <w:color w:val="auto"/>
          <w:sz w:val="32"/>
          <w:szCs w:val="32"/>
          <w:highlight w:val="none"/>
        </w:rPr>
      </w:pPr>
    </w:p>
    <w:p w14:paraId="168E8E0C">
      <w:pPr>
        <w:pStyle w:val="73"/>
        <w:kinsoku/>
        <w:overflowPunct/>
        <w:topLinePunct w:val="0"/>
        <w:bidi w:val="0"/>
        <w:spacing w:line="400" w:lineRule="exact"/>
        <w:rPr>
          <w:color w:val="auto"/>
          <w:highlight w:val="none"/>
        </w:rPr>
      </w:pPr>
    </w:p>
    <w:p w14:paraId="64E56B5F">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7A9000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62C111F2">
      <w:pPr>
        <w:kinsoku/>
        <w:overflowPunct/>
        <w:topLinePunct w:val="0"/>
        <w:bidi w:val="0"/>
        <w:snapToGrid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424D12">
      <w:pPr>
        <w:widowControl/>
        <w:kinsoku/>
        <w:overflowPunct/>
        <w:topLinePunct w:val="0"/>
        <w:bidi w:val="0"/>
        <w:spacing w:line="400" w:lineRule="exact"/>
        <w:ind w:firstLine="480"/>
        <w:jc w:val="left"/>
        <w:rPr>
          <w:rFonts w:ascii="仿宋" w:hAnsi="仿宋" w:eastAsia="仿宋" w:cs="仿宋"/>
          <w:color w:val="auto"/>
          <w:sz w:val="24"/>
          <w:highlight w:val="none"/>
        </w:rPr>
      </w:pPr>
    </w:p>
    <w:p w14:paraId="2CD82015">
      <w:pPr>
        <w:widowControl/>
        <w:kinsoku/>
        <w:overflowPunct/>
        <w:topLinePunct w:val="0"/>
        <w:bidi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7510AB00">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3B5BC92B">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64FE981">
      <w:pPr>
        <w:kinsoku/>
        <w:overflowPunct/>
        <w:topLinePunct w:val="0"/>
        <w:bidi w:val="0"/>
        <w:spacing w:line="400" w:lineRule="exact"/>
        <w:rPr>
          <w:rFonts w:ascii="仿宋" w:hAnsi="仿宋" w:eastAsia="仿宋" w:cs="仿宋"/>
          <w:b/>
          <w:color w:val="auto"/>
          <w:sz w:val="32"/>
          <w:szCs w:val="32"/>
          <w:highlight w:val="none"/>
        </w:rPr>
      </w:pPr>
    </w:p>
    <w:p w14:paraId="71AAB7EF">
      <w:pPr>
        <w:kinsoku/>
        <w:overflowPunct/>
        <w:topLinePunct w:val="0"/>
        <w:bidi w:val="0"/>
        <w:spacing w:line="400" w:lineRule="exact"/>
        <w:jc w:val="center"/>
        <w:rPr>
          <w:rFonts w:ascii="仿宋" w:hAnsi="仿宋" w:eastAsia="仿宋" w:cs="仿宋"/>
          <w:b/>
          <w:color w:val="auto"/>
          <w:kern w:val="0"/>
          <w:sz w:val="32"/>
          <w:szCs w:val="32"/>
          <w:highlight w:val="none"/>
        </w:rPr>
      </w:pPr>
    </w:p>
    <w:p w14:paraId="479BA248">
      <w:pPr>
        <w:kinsoku/>
        <w:overflowPunct/>
        <w:topLinePunct w:val="0"/>
        <w:bidi w:val="0"/>
        <w:spacing w:line="400" w:lineRule="exact"/>
        <w:jc w:val="center"/>
        <w:rPr>
          <w:rFonts w:ascii="仿宋" w:hAnsi="仿宋" w:eastAsia="仿宋" w:cs="仿宋"/>
          <w:b/>
          <w:color w:val="auto"/>
          <w:kern w:val="0"/>
          <w:sz w:val="32"/>
          <w:szCs w:val="32"/>
          <w:highlight w:val="none"/>
        </w:rPr>
      </w:pPr>
    </w:p>
    <w:p w14:paraId="7BCCF142">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069089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87EBEF6">
      <w:pPr>
        <w:kinsoku/>
        <w:overflowPunct/>
        <w:topLinePunct w:val="0"/>
        <w:bidi w:val="0"/>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7FF53FD9">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4346B187">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p>
    <w:p w14:paraId="239123E7">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9F1D419">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D649BB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A42061A">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71D6768">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056672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4F68E1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A587BC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0B3FB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0980A3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4809DA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DCD0D5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7095CB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618C77F">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0A8DED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8C968F8">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C504CD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2042E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35C7CA6">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E33EAE1">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80DD12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BFDAEE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9319E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02B854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12574C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1F8E51FF">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A6C9F9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2AB4E7">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E05DE8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3FD3BE1B">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19612F6">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DD3FF8E">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1346766">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响应函…………………………………………………………………………（页码）</w:t>
      </w:r>
    </w:p>
    <w:p w14:paraId="40BC4244">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14:paraId="091082FD">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259E11DA">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7CB49074">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22D6A4F9">
      <w:pPr>
        <w:pStyle w:val="185"/>
        <w:numPr>
          <w:ilvl w:val="0"/>
          <w:numId w:val="10"/>
        </w:numPr>
        <w:kinsoku/>
        <w:overflowPunct/>
        <w:topLinePunct w:val="0"/>
        <w:bidi w:val="0"/>
        <w:spacing w:line="400" w:lineRule="exact"/>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535860B5">
      <w:pPr>
        <w:kinsoku/>
        <w:overflowPunct/>
        <w:topLinePunct w:val="0"/>
        <w:bidi w:val="0"/>
        <w:spacing w:line="400" w:lineRule="exact"/>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3DC1818">
      <w:pPr>
        <w:kinsoku/>
        <w:overflowPunct/>
        <w:topLinePunct w:val="0"/>
        <w:bidi w:val="0"/>
        <w:spacing w:line="400" w:lineRule="exact"/>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（8）技术解决方案…………………………………………………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6552330">
      <w:pPr>
        <w:kinsoku/>
        <w:overflowPunct/>
        <w:topLinePunct w:val="0"/>
        <w:bidi w:val="0"/>
        <w:spacing w:line="400" w:lineRule="exact"/>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3B77B16">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61E5EF71">
      <w:pPr>
        <w:kinsoku/>
        <w:overflowPunct/>
        <w:topLinePunct w:val="0"/>
        <w:bidi w:val="0"/>
        <w:spacing w:line="400" w:lineRule="exact"/>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（11）供应商售后服务证明材料……………………………………………………（页码）</w:t>
      </w:r>
    </w:p>
    <w:p w14:paraId="00E6A89E">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A492744">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B134A07">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E476865">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82FCF8A">
      <w:pPr>
        <w:kinsoku/>
        <w:overflowPunct/>
        <w:topLinePunct w:val="0"/>
        <w:bidi w:val="0"/>
        <w:spacing w:line="400" w:lineRule="exact"/>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3857738">
      <w:pPr>
        <w:kinsoku/>
        <w:overflowPunct/>
        <w:topLinePunct w:val="0"/>
        <w:bidi w:val="0"/>
        <w:spacing w:line="400" w:lineRule="exact"/>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20A4673">
      <w:pPr>
        <w:pStyle w:val="74"/>
        <w:kinsoku/>
        <w:overflowPunct/>
        <w:topLinePunct w:val="0"/>
        <w:bidi w:val="0"/>
        <w:spacing w:line="400" w:lineRule="exact"/>
        <w:rPr>
          <w:color w:val="auto"/>
          <w:highlight w:val="none"/>
          <w:lang w:val="zh-CN"/>
        </w:rPr>
        <w:sectPr>
          <w:footerReference r:id="rId9"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14:paraId="06E43F91">
      <w:pPr>
        <w:kinsoku/>
        <w:overflowPunct/>
        <w:topLinePunct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0D3138EF">
      <w:pPr>
        <w:pStyle w:val="332"/>
        <w:kinsoku/>
        <w:overflowPunct/>
        <w:topLinePunct w:val="0"/>
        <w:bidi w:val="0"/>
        <w:spacing w:afterLines="0" w:line="400" w:lineRule="exact"/>
        <w:ind w:firstLine="0" w:firstLineChars="0"/>
        <w:rPr>
          <w:rFonts w:ascii="仿宋_GB2312" w:hAnsi="宋体" w:eastAsia="仿宋_GB2312"/>
          <w:color w:val="auto"/>
          <w:szCs w:val="24"/>
          <w:highlight w:val="none"/>
          <w:u w:val="singl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中国共产党绍兴市委员会宣传部、绍兴虬实企业管理咨询有限公司</w:t>
      </w:r>
    </w:p>
    <w:p w14:paraId="4628D66C">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根据贵方磋商文件（</w:t>
      </w:r>
      <w:r>
        <w:rPr>
          <w:rFonts w:hint="eastAsia" w:ascii="仿宋_GB2312" w:hAnsi="宋体" w:eastAsia="仿宋_GB2312"/>
          <w:b/>
          <w:color w:val="auto"/>
          <w:szCs w:val="24"/>
          <w:highlight w:val="none"/>
          <w:u w:val="single"/>
        </w:rPr>
        <w:t>填写磋商编号：</w:t>
      </w:r>
      <w:r>
        <w:rPr>
          <w:rFonts w:hint="eastAsia" w:ascii="仿宋_GB2312" w:hAnsi="宋体" w:eastAsia="仿宋_GB2312"/>
          <w:color w:val="auto"/>
          <w:szCs w:val="24"/>
          <w:highlight w:val="none"/>
          <w:u w:val="single"/>
        </w:rPr>
        <w:t xml:space="preserve">     </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代表供应商</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提交磋商响应文件。</w:t>
      </w:r>
    </w:p>
    <w:p w14:paraId="6B13C3B5">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我方已完全明白磋商文件的所有条款要求，兹声明同意如下：</w:t>
      </w:r>
    </w:p>
    <w:p w14:paraId="519E1168">
      <w:pPr>
        <w:pStyle w:val="13"/>
        <w:tabs>
          <w:tab w:val="clear" w:pos="1697"/>
        </w:tabs>
        <w:kinsoku/>
        <w:overflowPunct/>
        <w:topLinePunct w:val="0"/>
        <w:bidi w:val="0"/>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 xml:space="preserve"> 我方同意在供应商</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规定的响应日期起遵守本磋商响应文件中的承诺且在响应有效期满之前均具有约束力</w:t>
      </w:r>
      <w:r>
        <w:rPr>
          <w:rFonts w:hint="eastAsia" w:ascii="仿宋_GB2312" w:hAnsi="宋体" w:eastAsia="仿宋_GB2312"/>
          <w:color w:val="auto"/>
          <w:szCs w:val="24"/>
          <w:highlight w:val="none"/>
        </w:rPr>
        <w:t>。</w:t>
      </w:r>
    </w:p>
    <w:p w14:paraId="52A38B9B">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14:paraId="3975050C">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color w:val="auto"/>
          <w:szCs w:val="24"/>
          <w:highlight w:val="none"/>
        </w:rPr>
        <w:t>同意向绍兴虬实企业管理咨询有限公司提供可能另外要求的与磋商有关的任何数据或资料；</w:t>
      </w:r>
    </w:p>
    <w:p w14:paraId="23F93D8D">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14:paraId="0B20DC37">
      <w:pPr>
        <w:pStyle w:val="13"/>
        <w:tabs>
          <w:tab w:val="clear" w:pos="1697"/>
        </w:tabs>
        <w:kinsoku/>
        <w:overflowPunct/>
        <w:topLinePunct w:val="0"/>
        <w:bidi w:val="0"/>
        <w:spacing w:afterLines="0" w:line="40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仿宋" w:eastAsia="仿宋_GB2312" w:cs="仿宋_GB2312"/>
          <w:color w:val="auto"/>
          <w:highlight w:val="none"/>
        </w:rPr>
        <w:t>磋商有效期为从提交磋商响应文件的截止之日起90天。</w:t>
      </w:r>
    </w:p>
    <w:p w14:paraId="6FD3C486">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9DF1859">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0ADC8BAF">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51516C6A">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6F576CA7">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0AD95A4C">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e)在采购过程中与采购人进行协商谈判的；</w:t>
      </w:r>
    </w:p>
    <w:p w14:paraId="75231CF4">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579FFD20">
      <w:pPr>
        <w:kinsoku/>
        <w:overflowPunct/>
        <w:topLinePunct w:val="0"/>
        <w:bidi w:val="0"/>
        <w:snapToGrid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5F527A8A">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14:paraId="038C4C4F">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14:paraId="042E8441">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账号：</w:t>
      </w:r>
    </w:p>
    <w:p w14:paraId="63A821BF">
      <w:pPr>
        <w:pStyle w:val="332"/>
        <w:kinsoku/>
        <w:overflowPunct/>
        <w:topLinePunct w:val="0"/>
        <w:bidi w:val="0"/>
        <w:spacing w:afterLines="0" w:line="40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法定代表人或其授权代表(签字或签章)：</w:t>
      </w:r>
    </w:p>
    <w:p w14:paraId="15CE4A73">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r>
        <w:rPr>
          <w:rFonts w:hint="eastAsia" w:ascii="仿宋_GB2312" w:hAnsi="宋体" w:eastAsia="仿宋_GB2312"/>
          <w:color w:val="auto"/>
          <w:highlight w:val="none"/>
        </w:rPr>
        <w:t xml:space="preserve">日期：     </w:t>
      </w:r>
    </w:p>
    <w:p w14:paraId="0319F8EB">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468E8332">
      <w:pPr>
        <w:kinsoku/>
        <w:overflowPunct/>
        <w:topLinePunct w:val="0"/>
        <w:bidi w:val="0"/>
        <w:spacing w:line="400" w:lineRule="exact"/>
        <w:jc w:val="center"/>
        <w:rPr>
          <w:rFonts w:ascii="仿宋" w:hAnsi="仿宋" w:eastAsia="仿宋" w:cs="仿宋"/>
          <w:b/>
          <w:color w:val="auto"/>
          <w:sz w:val="24"/>
          <w:highlight w:val="none"/>
        </w:rPr>
      </w:pPr>
    </w:p>
    <w:p w14:paraId="6B388C45">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中国共产党绍兴市委员会宣传部、绍兴虬实企业管理咨询有限公司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街头艺术展示活动服务项目</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0149B306">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57C042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E09EC9">
      <w:pPr>
        <w:kinsoku/>
        <w:overflowPunct/>
        <w:topLinePunct w:val="0"/>
        <w:bidi w:val="0"/>
        <w:snapToGrid w:val="0"/>
        <w:spacing w:line="400" w:lineRule="exact"/>
        <w:jc w:val="left"/>
        <w:rPr>
          <w:rFonts w:ascii="仿宋" w:hAnsi="仿宋" w:eastAsia="仿宋" w:cs="仿宋"/>
          <w:color w:val="auto"/>
          <w:sz w:val="24"/>
          <w:highlight w:val="none"/>
        </w:rPr>
      </w:pPr>
    </w:p>
    <w:p w14:paraId="5E1955F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A4AAA3A">
      <w:pPr>
        <w:kinsoku/>
        <w:overflowPunct/>
        <w:topLinePunct w:val="0"/>
        <w:bidi w:val="0"/>
        <w:spacing w:line="400" w:lineRule="exact"/>
        <w:rPr>
          <w:rFonts w:ascii="仿宋" w:hAnsi="仿宋" w:eastAsia="仿宋" w:cs="仿宋"/>
          <w:color w:val="auto"/>
          <w:sz w:val="24"/>
          <w:highlight w:val="none"/>
        </w:rPr>
      </w:pPr>
    </w:p>
    <w:p w14:paraId="330AADC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56AFAA">
      <w:pPr>
        <w:kinsoku/>
        <w:overflowPunct/>
        <w:topLinePunct w:val="0"/>
        <w:bidi w:val="0"/>
        <w:spacing w:line="400" w:lineRule="exact"/>
        <w:rPr>
          <w:rFonts w:ascii="仿宋" w:hAnsi="仿宋" w:eastAsia="仿宋" w:cs="仿宋"/>
          <w:color w:val="auto"/>
          <w:sz w:val="24"/>
          <w:highlight w:val="none"/>
        </w:rPr>
      </w:pPr>
    </w:p>
    <w:p w14:paraId="30F23383">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DFC392E">
      <w:pPr>
        <w:kinsoku/>
        <w:overflowPunct/>
        <w:topLinePunct w:val="0"/>
        <w:bidi w:val="0"/>
        <w:spacing w:line="400" w:lineRule="exact"/>
        <w:rPr>
          <w:rFonts w:ascii="仿宋" w:hAnsi="仿宋" w:eastAsia="仿宋" w:cs="仿宋"/>
          <w:color w:val="auto"/>
          <w:sz w:val="24"/>
          <w:highlight w:val="none"/>
        </w:rPr>
      </w:pPr>
    </w:p>
    <w:p w14:paraId="6514044E">
      <w:pPr>
        <w:kinsoku/>
        <w:overflowPunct/>
        <w:topLinePunct w:val="0"/>
        <w:bidi w:val="0"/>
        <w:spacing w:line="400" w:lineRule="exact"/>
        <w:rPr>
          <w:rFonts w:ascii="仿宋" w:hAnsi="仿宋" w:eastAsia="仿宋" w:cs="仿宋"/>
          <w:color w:val="auto"/>
          <w:sz w:val="24"/>
          <w:highlight w:val="none"/>
        </w:rPr>
      </w:pPr>
    </w:p>
    <w:p w14:paraId="163672F7">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599E40A2">
      <w:pPr>
        <w:kinsoku/>
        <w:overflowPunct/>
        <w:topLinePunct w:val="0"/>
        <w:bidi w:val="0"/>
        <w:spacing w:line="400" w:lineRule="exact"/>
        <w:rPr>
          <w:rFonts w:ascii="仿宋" w:hAnsi="仿宋" w:eastAsia="仿宋" w:cs="仿宋"/>
          <w:color w:val="auto"/>
          <w:sz w:val="24"/>
          <w:highlight w:val="none"/>
        </w:rPr>
      </w:pPr>
    </w:p>
    <w:p w14:paraId="7FE63FE2">
      <w:pPr>
        <w:kinsoku/>
        <w:overflowPunct/>
        <w:topLinePunct w:val="0"/>
        <w:bidi w:val="0"/>
        <w:spacing w:line="400" w:lineRule="exact"/>
        <w:rPr>
          <w:rFonts w:ascii="仿宋" w:hAnsi="仿宋" w:eastAsia="仿宋" w:cs="仿宋"/>
          <w:color w:val="auto"/>
          <w:sz w:val="24"/>
          <w:highlight w:val="none"/>
        </w:rPr>
      </w:pPr>
    </w:p>
    <w:p w14:paraId="20204105">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4A99D30">
      <w:pPr>
        <w:kinsoku/>
        <w:overflowPunct/>
        <w:topLinePunct w:val="0"/>
        <w:bidi w:val="0"/>
        <w:spacing w:line="400" w:lineRule="exact"/>
        <w:rPr>
          <w:rFonts w:ascii="仿宋" w:hAnsi="仿宋" w:eastAsia="仿宋" w:cs="仿宋"/>
          <w:color w:val="auto"/>
          <w:sz w:val="24"/>
          <w:highlight w:val="none"/>
        </w:rPr>
      </w:pPr>
    </w:p>
    <w:p w14:paraId="236055FD">
      <w:pPr>
        <w:kinsoku/>
        <w:overflowPunct/>
        <w:topLinePunct w:val="0"/>
        <w:bidi w:val="0"/>
        <w:spacing w:line="400" w:lineRule="exact"/>
        <w:rPr>
          <w:rFonts w:ascii="仿宋" w:hAnsi="仿宋" w:eastAsia="仿宋" w:cs="仿宋"/>
          <w:color w:val="auto"/>
          <w:sz w:val="24"/>
          <w:highlight w:val="none"/>
        </w:rPr>
      </w:pPr>
    </w:p>
    <w:p w14:paraId="0EE06387">
      <w:pPr>
        <w:kinsoku/>
        <w:overflowPunct/>
        <w:topLinePunct w:val="0"/>
        <w:bidi w:val="0"/>
        <w:spacing w:line="400" w:lineRule="exact"/>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55ECE1F">
      <w:pPr>
        <w:kinsoku/>
        <w:overflowPunct/>
        <w:topLinePunct w:val="0"/>
        <w:bidi w:val="0"/>
        <w:spacing w:line="400" w:lineRule="exact"/>
        <w:ind w:firstLine="4920" w:firstLineChars="2050"/>
        <w:jc w:val="left"/>
        <w:rPr>
          <w:rFonts w:ascii="仿宋" w:hAnsi="仿宋" w:eastAsia="仿宋" w:cs="仿宋"/>
          <w:color w:val="auto"/>
          <w:sz w:val="24"/>
          <w:highlight w:val="none"/>
        </w:rPr>
      </w:pPr>
    </w:p>
    <w:p w14:paraId="352C3ED5">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17BA9D96">
      <w:pPr>
        <w:kinsoku/>
        <w:overflowPunct/>
        <w:topLinePunct w:val="0"/>
        <w:bidi w:val="0"/>
        <w:spacing w:line="400" w:lineRule="exact"/>
        <w:jc w:val="center"/>
        <w:rPr>
          <w:rFonts w:ascii="仿宋" w:hAnsi="仿宋" w:eastAsia="仿宋" w:cs="仿宋"/>
          <w:b/>
          <w:color w:val="auto"/>
          <w:sz w:val="24"/>
          <w:highlight w:val="none"/>
        </w:rPr>
      </w:pPr>
    </w:p>
    <w:p w14:paraId="3D77070E">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AB14FCC">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街头艺术展示活动服务项目</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4F97DAA9">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50D81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843266">
      <w:pPr>
        <w:kinsoku/>
        <w:overflowPunct/>
        <w:topLinePunct w:val="0"/>
        <w:bidi w:val="0"/>
        <w:snapToGrid w:val="0"/>
        <w:spacing w:line="400" w:lineRule="exact"/>
        <w:jc w:val="left"/>
        <w:rPr>
          <w:rFonts w:ascii="仿宋" w:hAnsi="仿宋" w:eastAsia="仿宋" w:cs="仿宋"/>
          <w:color w:val="auto"/>
          <w:sz w:val="24"/>
          <w:highlight w:val="none"/>
        </w:rPr>
      </w:pPr>
    </w:p>
    <w:p w14:paraId="1128E20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7E532A0">
      <w:pPr>
        <w:kinsoku/>
        <w:overflowPunct/>
        <w:topLinePunct w:val="0"/>
        <w:bidi w:val="0"/>
        <w:spacing w:line="400" w:lineRule="exact"/>
        <w:rPr>
          <w:rFonts w:ascii="仿宋" w:hAnsi="仿宋" w:eastAsia="仿宋" w:cs="仿宋"/>
          <w:color w:val="auto"/>
          <w:sz w:val="24"/>
          <w:highlight w:val="none"/>
        </w:rPr>
      </w:pPr>
    </w:p>
    <w:p w14:paraId="1E87405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B9BCE8">
      <w:pPr>
        <w:kinsoku/>
        <w:overflowPunct/>
        <w:topLinePunct w:val="0"/>
        <w:bidi w:val="0"/>
        <w:spacing w:line="400" w:lineRule="exact"/>
        <w:rPr>
          <w:rFonts w:ascii="仿宋" w:hAnsi="仿宋" w:eastAsia="仿宋" w:cs="仿宋"/>
          <w:color w:val="auto"/>
          <w:sz w:val="24"/>
          <w:highlight w:val="none"/>
        </w:rPr>
      </w:pPr>
    </w:p>
    <w:p w14:paraId="5E12902C">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60F86AF">
      <w:pPr>
        <w:kinsoku/>
        <w:overflowPunct/>
        <w:topLinePunct w:val="0"/>
        <w:bidi w:val="0"/>
        <w:spacing w:line="400" w:lineRule="exact"/>
        <w:rPr>
          <w:rFonts w:ascii="仿宋" w:hAnsi="仿宋" w:eastAsia="仿宋" w:cs="仿宋"/>
          <w:color w:val="auto"/>
          <w:sz w:val="24"/>
          <w:highlight w:val="none"/>
        </w:rPr>
      </w:pPr>
    </w:p>
    <w:p w14:paraId="55F4172F">
      <w:pPr>
        <w:kinsoku/>
        <w:overflowPunct/>
        <w:topLinePunct w:val="0"/>
        <w:bidi w:val="0"/>
        <w:spacing w:line="400" w:lineRule="exact"/>
        <w:rPr>
          <w:rFonts w:ascii="仿宋" w:hAnsi="仿宋" w:eastAsia="仿宋" w:cs="仿宋"/>
          <w:color w:val="auto"/>
          <w:sz w:val="24"/>
          <w:highlight w:val="none"/>
        </w:rPr>
      </w:pPr>
    </w:p>
    <w:p w14:paraId="746CF783">
      <w:pPr>
        <w:kinsoku/>
        <w:overflowPunct/>
        <w:topLinePunct w:val="0"/>
        <w:bidi w:val="0"/>
        <w:spacing w:line="400" w:lineRule="exact"/>
        <w:jc w:val="right"/>
        <w:rPr>
          <w:rFonts w:ascii="仿宋" w:hAnsi="仿宋" w:eastAsia="仿宋" w:cs="仿宋"/>
          <w:color w:val="auto"/>
          <w:highlight w:val="none"/>
        </w:rPr>
      </w:pPr>
    </w:p>
    <w:p w14:paraId="585B456A">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69EF5DA">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06DA37">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96E5BA8">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5BBB1BB">
      <w:pPr>
        <w:kinsoku/>
        <w:overflowPunct/>
        <w:topLinePunct w:val="0"/>
        <w:bidi w:val="0"/>
        <w:spacing w:line="400" w:lineRule="exact"/>
        <w:ind w:firstLine="4320" w:firstLineChars="1800"/>
        <w:rPr>
          <w:rFonts w:ascii="仿宋" w:hAnsi="仿宋" w:eastAsia="仿宋" w:cs="仿宋"/>
          <w:color w:val="auto"/>
          <w:sz w:val="24"/>
          <w:highlight w:val="none"/>
        </w:rPr>
      </w:pPr>
    </w:p>
    <w:p w14:paraId="4A3B3F7A">
      <w:pPr>
        <w:kinsoku/>
        <w:overflowPunct/>
        <w:topLinePunct w:val="0"/>
        <w:bidi w:val="0"/>
        <w:spacing w:line="400" w:lineRule="exact"/>
        <w:ind w:firstLine="4337" w:firstLineChars="1800"/>
        <w:rPr>
          <w:rFonts w:ascii="仿宋" w:hAnsi="仿宋" w:eastAsia="仿宋" w:cs="仿宋"/>
          <w:b/>
          <w:color w:val="auto"/>
          <w:sz w:val="24"/>
          <w:highlight w:val="none"/>
        </w:rPr>
      </w:pPr>
    </w:p>
    <w:p w14:paraId="4573BEC0">
      <w:pPr>
        <w:kinsoku/>
        <w:overflowPunct/>
        <w:topLinePunct w:val="0"/>
        <w:bidi w:val="0"/>
        <w:spacing w:line="400" w:lineRule="exact"/>
        <w:rPr>
          <w:rFonts w:ascii="仿宋" w:hAnsi="仿宋" w:eastAsia="仿宋" w:cs="仿宋"/>
          <w:b/>
          <w:color w:val="auto"/>
          <w:sz w:val="30"/>
          <w:szCs w:val="30"/>
          <w:highlight w:val="none"/>
        </w:rPr>
      </w:pPr>
    </w:p>
    <w:p w14:paraId="2DE19EC8">
      <w:pPr>
        <w:kinsoku/>
        <w:overflowPunct/>
        <w:topLinePunct w:val="0"/>
        <w:bidi w:val="0"/>
        <w:spacing w:line="400" w:lineRule="exact"/>
        <w:rPr>
          <w:rFonts w:ascii="仿宋" w:hAnsi="仿宋" w:eastAsia="仿宋" w:cs="仿宋"/>
          <w:b/>
          <w:color w:val="auto"/>
          <w:sz w:val="30"/>
          <w:szCs w:val="30"/>
          <w:highlight w:val="none"/>
        </w:rPr>
      </w:pPr>
    </w:p>
    <w:p w14:paraId="72C54274">
      <w:pPr>
        <w:kinsoku/>
        <w:overflowPunct/>
        <w:topLinePunct w:val="0"/>
        <w:bidi w:val="0"/>
        <w:spacing w:line="400" w:lineRule="exact"/>
        <w:jc w:val="center"/>
        <w:rPr>
          <w:rFonts w:hint="eastAsia" w:ascii="仿宋" w:hAnsi="仿宋" w:eastAsia="仿宋" w:cs="仿宋"/>
          <w:b/>
          <w:color w:val="auto"/>
          <w:sz w:val="30"/>
          <w:szCs w:val="30"/>
          <w:highlight w:val="none"/>
        </w:rPr>
      </w:pPr>
    </w:p>
    <w:p w14:paraId="527346BE">
      <w:pPr>
        <w:kinsoku/>
        <w:overflowPunct/>
        <w:topLinePunct w:val="0"/>
        <w:bidi w:val="0"/>
        <w:spacing w:line="400" w:lineRule="exact"/>
        <w:jc w:val="center"/>
        <w:rPr>
          <w:rFonts w:hint="eastAsia" w:ascii="仿宋" w:hAnsi="仿宋" w:eastAsia="仿宋" w:cs="仿宋"/>
          <w:b/>
          <w:color w:val="auto"/>
          <w:sz w:val="30"/>
          <w:szCs w:val="30"/>
          <w:highlight w:val="none"/>
        </w:rPr>
      </w:pPr>
    </w:p>
    <w:p w14:paraId="090BCDA4">
      <w:pPr>
        <w:kinsoku/>
        <w:overflowPunct/>
        <w:topLinePunct w:val="0"/>
        <w:bidi w:val="0"/>
        <w:spacing w:line="400" w:lineRule="exact"/>
        <w:jc w:val="center"/>
        <w:rPr>
          <w:rFonts w:hint="eastAsia" w:ascii="仿宋" w:hAnsi="仿宋" w:eastAsia="仿宋" w:cs="仿宋"/>
          <w:b/>
          <w:color w:val="auto"/>
          <w:sz w:val="30"/>
          <w:szCs w:val="30"/>
          <w:highlight w:val="none"/>
        </w:rPr>
      </w:pPr>
    </w:p>
    <w:p w14:paraId="7FE316C4">
      <w:pPr>
        <w:kinsoku/>
        <w:overflowPunct/>
        <w:topLinePunct w:val="0"/>
        <w:bidi w:val="0"/>
        <w:spacing w:line="400" w:lineRule="exact"/>
        <w:jc w:val="center"/>
        <w:rPr>
          <w:rFonts w:hint="eastAsia" w:ascii="仿宋" w:hAnsi="仿宋" w:eastAsia="仿宋" w:cs="仿宋"/>
          <w:b/>
          <w:color w:val="auto"/>
          <w:sz w:val="30"/>
          <w:szCs w:val="30"/>
          <w:highlight w:val="none"/>
        </w:rPr>
      </w:pPr>
    </w:p>
    <w:p w14:paraId="5468844B">
      <w:pPr>
        <w:kinsoku/>
        <w:overflowPunct/>
        <w:topLinePunct w:val="0"/>
        <w:bidi w:val="0"/>
        <w:spacing w:line="400" w:lineRule="exact"/>
        <w:jc w:val="center"/>
        <w:rPr>
          <w:rFonts w:hint="eastAsia" w:ascii="仿宋" w:hAnsi="仿宋" w:eastAsia="仿宋" w:cs="仿宋"/>
          <w:b/>
          <w:color w:val="auto"/>
          <w:sz w:val="30"/>
          <w:szCs w:val="30"/>
          <w:highlight w:val="none"/>
        </w:rPr>
      </w:pPr>
    </w:p>
    <w:p w14:paraId="6CBE4A33">
      <w:pPr>
        <w:kinsoku/>
        <w:overflowPunct/>
        <w:topLinePunct w:val="0"/>
        <w:bidi w:val="0"/>
        <w:spacing w:line="400" w:lineRule="exact"/>
        <w:jc w:val="center"/>
        <w:rPr>
          <w:rFonts w:hint="eastAsia" w:ascii="仿宋" w:hAnsi="仿宋" w:eastAsia="仿宋" w:cs="仿宋"/>
          <w:b/>
          <w:color w:val="auto"/>
          <w:sz w:val="30"/>
          <w:szCs w:val="30"/>
          <w:highlight w:val="none"/>
        </w:rPr>
      </w:pPr>
    </w:p>
    <w:p w14:paraId="54D68E82">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14:paraId="29FC485F">
      <w:pPr>
        <w:kinsoku/>
        <w:overflowPunct/>
        <w:topLinePunct w:val="0"/>
        <w:bidi w:val="0"/>
        <w:spacing w:line="400" w:lineRule="exact"/>
        <w:rPr>
          <w:rFonts w:ascii="仿宋" w:hAnsi="仿宋" w:eastAsia="仿宋" w:cs="仿宋"/>
          <w:b/>
          <w:color w:val="auto"/>
          <w:sz w:val="24"/>
          <w:highlight w:val="none"/>
        </w:rPr>
      </w:pPr>
    </w:p>
    <w:p w14:paraId="0BD9E0E9">
      <w:pPr>
        <w:pStyle w:val="74"/>
        <w:kinsoku/>
        <w:overflowPunct/>
        <w:topLinePunct w:val="0"/>
        <w:bidi w:val="0"/>
        <w:spacing w:line="400" w:lineRule="exact"/>
        <w:ind w:left="0"/>
        <w:rPr>
          <w:rFonts w:ascii="仿宋" w:hAnsi="仿宋" w:eastAsia="仿宋" w:cs="仿宋"/>
          <w:b/>
          <w:color w:val="auto"/>
          <w:sz w:val="24"/>
          <w:highlight w:val="none"/>
        </w:rPr>
      </w:pPr>
    </w:p>
    <w:p w14:paraId="233D9518">
      <w:pPr>
        <w:kinsoku/>
        <w:overflowPunct/>
        <w:topLinePunct w:val="0"/>
        <w:bidi w:val="0"/>
        <w:spacing w:line="400" w:lineRule="exact"/>
        <w:rPr>
          <w:color w:val="auto"/>
          <w:highlight w:val="none"/>
        </w:rPr>
      </w:pPr>
    </w:p>
    <w:p w14:paraId="48848F93">
      <w:pPr>
        <w:kinsoku/>
        <w:overflowPunct/>
        <w:topLinePunct w:val="0"/>
        <w:bidi w:val="0"/>
        <w:spacing w:line="400" w:lineRule="exact"/>
        <w:jc w:val="center"/>
        <w:rPr>
          <w:rFonts w:ascii="仿宋" w:hAnsi="仿宋" w:eastAsia="仿宋" w:cs="仿宋"/>
          <w:b/>
          <w:color w:val="auto"/>
          <w:sz w:val="30"/>
          <w:szCs w:val="30"/>
          <w:highlight w:val="none"/>
        </w:rPr>
      </w:pPr>
    </w:p>
    <w:p w14:paraId="4BB94823">
      <w:pPr>
        <w:kinsoku/>
        <w:overflowPunct/>
        <w:topLinePunct w:val="0"/>
        <w:bidi w:val="0"/>
        <w:spacing w:line="400" w:lineRule="exact"/>
        <w:jc w:val="center"/>
        <w:rPr>
          <w:rFonts w:ascii="仿宋" w:hAnsi="仿宋" w:eastAsia="仿宋" w:cs="仿宋"/>
          <w:b/>
          <w:color w:val="auto"/>
          <w:sz w:val="30"/>
          <w:szCs w:val="30"/>
          <w:highlight w:val="none"/>
        </w:rPr>
      </w:pPr>
    </w:p>
    <w:p w14:paraId="4BBFD8B8">
      <w:pPr>
        <w:kinsoku/>
        <w:overflowPunct/>
        <w:topLinePunct w:val="0"/>
        <w:bidi w:val="0"/>
        <w:spacing w:line="400" w:lineRule="exact"/>
        <w:jc w:val="center"/>
        <w:rPr>
          <w:rFonts w:ascii="仿宋" w:hAnsi="仿宋" w:eastAsia="仿宋" w:cs="仿宋"/>
          <w:b/>
          <w:color w:val="auto"/>
          <w:sz w:val="30"/>
          <w:szCs w:val="30"/>
          <w:highlight w:val="none"/>
        </w:rPr>
      </w:pPr>
    </w:p>
    <w:p w14:paraId="5ADFE7F0">
      <w:pPr>
        <w:kinsoku/>
        <w:overflowPunct/>
        <w:topLinePunct w:val="0"/>
        <w:bidi w:val="0"/>
        <w:spacing w:line="400" w:lineRule="exact"/>
        <w:jc w:val="center"/>
        <w:rPr>
          <w:rFonts w:ascii="仿宋" w:hAnsi="仿宋" w:eastAsia="仿宋" w:cs="仿宋"/>
          <w:b/>
          <w:color w:val="auto"/>
          <w:sz w:val="30"/>
          <w:szCs w:val="30"/>
          <w:highlight w:val="none"/>
        </w:rPr>
      </w:pPr>
    </w:p>
    <w:p w14:paraId="1DC90818">
      <w:pPr>
        <w:kinsoku/>
        <w:overflowPunct/>
        <w:topLinePunct w:val="0"/>
        <w:bidi w:val="0"/>
        <w:spacing w:line="400" w:lineRule="exact"/>
        <w:jc w:val="center"/>
        <w:rPr>
          <w:rFonts w:ascii="仿宋" w:hAnsi="仿宋" w:eastAsia="仿宋" w:cs="仿宋"/>
          <w:b/>
          <w:color w:val="auto"/>
          <w:sz w:val="30"/>
          <w:szCs w:val="30"/>
          <w:highlight w:val="none"/>
        </w:rPr>
      </w:pPr>
    </w:p>
    <w:p w14:paraId="25E49740">
      <w:pPr>
        <w:kinsoku/>
        <w:overflowPunct/>
        <w:topLinePunct w:val="0"/>
        <w:bidi w:val="0"/>
        <w:spacing w:line="400" w:lineRule="exact"/>
        <w:jc w:val="center"/>
        <w:rPr>
          <w:rFonts w:ascii="仿宋" w:hAnsi="仿宋" w:eastAsia="仿宋" w:cs="仿宋"/>
          <w:b/>
          <w:color w:val="auto"/>
          <w:sz w:val="30"/>
          <w:szCs w:val="30"/>
          <w:highlight w:val="none"/>
        </w:rPr>
      </w:pPr>
    </w:p>
    <w:p w14:paraId="673BED1B">
      <w:pPr>
        <w:kinsoku/>
        <w:overflowPunct/>
        <w:topLinePunct w:val="0"/>
        <w:bidi w:val="0"/>
        <w:spacing w:line="400" w:lineRule="exact"/>
        <w:jc w:val="center"/>
        <w:rPr>
          <w:rFonts w:ascii="仿宋" w:hAnsi="仿宋" w:eastAsia="仿宋" w:cs="仿宋"/>
          <w:b/>
          <w:color w:val="auto"/>
          <w:sz w:val="30"/>
          <w:szCs w:val="30"/>
          <w:highlight w:val="none"/>
        </w:rPr>
      </w:pPr>
    </w:p>
    <w:p w14:paraId="7C9C9726">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14:paraId="5F655FF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003CFC">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C097FC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27DDA9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7E1225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D5ADD3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1F6F32D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E7B6B39">
      <w:pPr>
        <w:kinsoku/>
        <w:overflowPunct/>
        <w:topLinePunct w:val="0"/>
        <w:bidi w:val="0"/>
        <w:spacing w:line="400" w:lineRule="exact"/>
        <w:rPr>
          <w:rFonts w:ascii="仿宋" w:hAnsi="仿宋" w:eastAsia="仿宋" w:cs="仿宋"/>
          <w:color w:val="auto"/>
          <w:sz w:val="24"/>
          <w:highlight w:val="none"/>
        </w:rPr>
      </w:pPr>
    </w:p>
    <w:p w14:paraId="4296C85B">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ECAD3F4">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0E5048B">
      <w:pPr>
        <w:kinsoku/>
        <w:overflowPunct/>
        <w:topLinePunct w:val="0"/>
        <w:bidi w:val="0"/>
        <w:spacing w:line="400" w:lineRule="exact"/>
        <w:jc w:val="center"/>
        <w:rPr>
          <w:rFonts w:ascii="仿宋" w:hAnsi="仿宋" w:eastAsia="仿宋" w:cs="仿宋"/>
          <w:b/>
          <w:color w:val="auto"/>
          <w:kern w:val="0"/>
          <w:sz w:val="32"/>
          <w:szCs w:val="32"/>
          <w:highlight w:val="none"/>
        </w:rPr>
      </w:pPr>
    </w:p>
    <w:p w14:paraId="2714A9D1">
      <w:pPr>
        <w:kinsoku/>
        <w:overflowPunct/>
        <w:topLinePunct w:val="0"/>
        <w:bidi w:val="0"/>
        <w:spacing w:line="400" w:lineRule="exact"/>
        <w:jc w:val="center"/>
        <w:rPr>
          <w:rFonts w:ascii="仿宋" w:hAnsi="仿宋" w:eastAsia="仿宋" w:cs="仿宋"/>
          <w:b/>
          <w:color w:val="auto"/>
          <w:kern w:val="0"/>
          <w:sz w:val="32"/>
          <w:szCs w:val="32"/>
          <w:highlight w:val="none"/>
        </w:rPr>
      </w:pPr>
    </w:p>
    <w:p w14:paraId="5BA9FFD9">
      <w:pPr>
        <w:kinsoku/>
        <w:overflowPunct/>
        <w:topLinePunct w:val="0"/>
        <w:bidi w:val="0"/>
        <w:spacing w:line="400" w:lineRule="exact"/>
        <w:jc w:val="center"/>
        <w:rPr>
          <w:rFonts w:ascii="仿宋" w:hAnsi="仿宋" w:eastAsia="仿宋" w:cs="仿宋"/>
          <w:b/>
          <w:color w:val="auto"/>
          <w:kern w:val="0"/>
          <w:sz w:val="32"/>
          <w:szCs w:val="32"/>
          <w:highlight w:val="none"/>
        </w:rPr>
      </w:pPr>
    </w:p>
    <w:p w14:paraId="324A54AB">
      <w:pPr>
        <w:kinsoku/>
        <w:overflowPunct/>
        <w:topLinePunct w:val="0"/>
        <w:bidi w:val="0"/>
        <w:spacing w:line="400" w:lineRule="exact"/>
        <w:jc w:val="center"/>
        <w:rPr>
          <w:rFonts w:ascii="仿宋" w:hAnsi="仿宋" w:eastAsia="仿宋" w:cs="仿宋"/>
          <w:b/>
          <w:color w:val="auto"/>
          <w:kern w:val="0"/>
          <w:sz w:val="32"/>
          <w:szCs w:val="32"/>
          <w:highlight w:val="none"/>
        </w:rPr>
      </w:pPr>
    </w:p>
    <w:p w14:paraId="092C0704">
      <w:pPr>
        <w:kinsoku/>
        <w:overflowPunct/>
        <w:topLinePunct w:val="0"/>
        <w:bidi w:val="0"/>
        <w:spacing w:line="400" w:lineRule="exact"/>
        <w:jc w:val="center"/>
        <w:rPr>
          <w:rFonts w:ascii="仿宋" w:hAnsi="仿宋" w:eastAsia="仿宋" w:cs="仿宋"/>
          <w:b/>
          <w:color w:val="auto"/>
          <w:kern w:val="0"/>
          <w:sz w:val="32"/>
          <w:szCs w:val="32"/>
          <w:highlight w:val="none"/>
        </w:rPr>
      </w:pPr>
    </w:p>
    <w:p w14:paraId="2DE09DFD">
      <w:pPr>
        <w:kinsoku/>
        <w:overflowPunct/>
        <w:topLinePunct w:val="0"/>
        <w:bidi w:val="0"/>
        <w:spacing w:line="400" w:lineRule="exact"/>
        <w:jc w:val="center"/>
        <w:rPr>
          <w:rFonts w:ascii="仿宋" w:hAnsi="仿宋" w:eastAsia="仿宋" w:cs="仿宋"/>
          <w:b/>
          <w:color w:val="auto"/>
          <w:kern w:val="0"/>
          <w:sz w:val="32"/>
          <w:szCs w:val="32"/>
          <w:highlight w:val="none"/>
        </w:rPr>
      </w:pPr>
    </w:p>
    <w:p w14:paraId="784A3036">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3A6AE9B1">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5A24C482">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43AC2FC">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0306C77">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6722D9">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6686AE4">
      <w:pPr>
        <w:kinsoku/>
        <w:overflowPunct/>
        <w:topLinePunct w:val="0"/>
        <w:bidi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988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86E01F">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3C673EA">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4DF0715C">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5F5EFD1">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A84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A706984">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E0051B6">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626A2AD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2C875815">
            <w:pPr>
              <w:kinsoku/>
              <w:overflowPunct/>
              <w:topLinePunct w:val="0"/>
              <w:bidi w:val="0"/>
              <w:spacing w:line="400" w:lineRule="exact"/>
              <w:jc w:val="center"/>
              <w:rPr>
                <w:rFonts w:ascii="仿宋" w:hAnsi="仿宋" w:eastAsia="仿宋" w:cs="仿宋"/>
                <w:b/>
                <w:color w:val="auto"/>
                <w:kern w:val="0"/>
                <w:sz w:val="32"/>
                <w:szCs w:val="32"/>
                <w:highlight w:val="none"/>
              </w:rPr>
            </w:pPr>
          </w:p>
        </w:tc>
      </w:tr>
      <w:tr w14:paraId="568D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54F061">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A7900BB">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5C04B071">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6AA571DD">
            <w:pPr>
              <w:kinsoku/>
              <w:overflowPunct/>
              <w:topLinePunct w:val="0"/>
              <w:bidi w:val="0"/>
              <w:spacing w:line="400" w:lineRule="exact"/>
              <w:jc w:val="center"/>
              <w:rPr>
                <w:rFonts w:ascii="仿宋" w:hAnsi="仿宋" w:eastAsia="仿宋" w:cs="仿宋"/>
                <w:b/>
                <w:color w:val="auto"/>
                <w:kern w:val="0"/>
                <w:sz w:val="32"/>
                <w:szCs w:val="32"/>
                <w:highlight w:val="none"/>
              </w:rPr>
            </w:pPr>
          </w:p>
        </w:tc>
      </w:tr>
      <w:tr w14:paraId="3643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C46BF5">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8C8FDD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14:paraId="5E398452">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14:paraId="6EDB1449">
            <w:pPr>
              <w:kinsoku/>
              <w:overflowPunct/>
              <w:topLinePunct w:val="0"/>
              <w:bidi w:val="0"/>
              <w:spacing w:line="400" w:lineRule="exact"/>
              <w:jc w:val="center"/>
              <w:rPr>
                <w:rFonts w:ascii="仿宋" w:hAnsi="仿宋" w:eastAsia="仿宋" w:cs="仿宋"/>
                <w:b/>
                <w:color w:val="auto"/>
                <w:kern w:val="0"/>
                <w:sz w:val="32"/>
                <w:szCs w:val="32"/>
                <w:highlight w:val="none"/>
              </w:rPr>
            </w:pPr>
          </w:p>
        </w:tc>
      </w:tr>
    </w:tbl>
    <w:p w14:paraId="2CB50444">
      <w:pPr>
        <w:kinsoku/>
        <w:overflowPunct/>
        <w:topLinePunct w:val="0"/>
        <w:bidi w:val="0"/>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6C4DD9F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19F8D70">
      <w:pPr>
        <w:pStyle w:val="73"/>
        <w:kinsoku/>
        <w:overflowPunct/>
        <w:topLinePunct w:val="0"/>
        <w:bidi w:val="0"/>
        <w:spacing w:line="400" w:lineRule="exact"/>
        <w:rPr>
          <w:color w:val="auto"/>
          <w:highlight w:val="none"/>
        </w:rPr>
      </w:pPr>
    </w:p>
    <w:p w14:paraId="70426BDB">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C08AD86">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410B128">
      <w:pPr>
        <w:pStyle w:val="73"/>
        <w:kinsoku/>
        <w:overflowPunct/>
        <w:topLinePunct w:val="0"/>
        <w:bidi w:val="0"/>
        <w:spacing w:line="400" w:lineRule="exact"/>
        <w:rPr>
          <w:color w:val="auto"/>
          <w:highlight w:val="none"/>
        </w:rPr>
      </w:pPr>
    </w:p>
    <w:p w14:paraId="5FCFB182">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3714243A">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199C4309">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09FDD40F">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0425D2B9">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463289C5">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6459C0B4">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p>
    <w:p w14:paraId="61A8FDCD">
      <w:pPr>
        <w:widowControl/>
        <w:kinsoku/>
        <w:overflowPunct/>
        <w:topLinePunct w:val="0"/>
        <w:bidi w:val="0"/>
        <w:adjustRightInd/>
        <w:spacing w:line="400" w:lineRule="exact"/>
        <w:jc w:val="both"/>
        <w:rPr>
          <w:rFonts w:ascii="仿宋" w:hAnsi="仿宋" w:eastAsia="仿宋" w:cs="仿宋"/>
          <w:b/>
          <w:color w:val="auto"/>
          <w:kern w:val="0"/>
          <w:sz w:val="32"/>
          <w:szCs w:val="32"/>
          <w:highlight w:val="none"/>
        </w:rPr>
      </w:pPr>
    </w:p>
    <w:p w14:paraId="04E17871">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1DAD9AEB">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26E4AB76">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099F1C04">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6D16E0F">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36B5881C">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7CB676A">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C98C5A3">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7C339DCC">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014EC462">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5404CBF3">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1EF87AC0">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3935810B">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rPr>
      </w:pPr>
    </w:p>
    <w:p w14:paraId="23AFCE24">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w:t>
      </w:r>
      <w:r>
        <w:rPr>
          <w:rFonts w:hint="eastAsia" w:ascii="仿宋" w:hAnsi="仿宋" w:eastAsia="仿宋" w:cs="仿宋"/>
          <w:b/>
          <w:color w:val="auto"/>
          <w:kern w:val="0"/>
          <w:sz w:val="32"/>
          <w:szCs w:val="32"/>
          <w:highlight w:val="none"/>
          <w:lang w:val="zh-CN"/>
        </w:rPr>
        <w:t>政府采购供应商廉洁自律承诺书</w:t>
      </w:r>
    </w:p>
    <w:p w14:paraId="29AF1969">
      <w:pPr>
        <w:kinsoku/>
        <w:overflowPunct/>
        <w:topLinePunct w:val="0"/>
        <w:bidi w:val="0"/>
        <w:snapToGrid w:val="0"/>
        <w:spacing w:line="400" w:lineRule="exact"/>
        <w:rPr>
          <w:rFonts w:ascii="仿宋" w:hAnsi="仿宋" w:eastAsia="仿宋" w:cs="仿宋"/>
          <w:color w:val="auto"/>
          <w:sz w:val="24"/>
          <w:highlight w:val="none"/>
        </w:rPr>
      </w:pPr>
    </w:p>
    <w:p w14:paraId="64227562">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中国共产党绍兴市委员会宣传部、绍兴虬实企业管理咨询有限公司</w:t>
      </w:r>
      <w:r>
        <w:rPr>
          <w:rFonts w:hint="eastAsia" w:ascii="仿宋" w:hAnsi="仿宋" w:eastAsia="仿宋" w:cs="仿宋"/>
          <w:color w:val="auto"/>
          <w:kern w:val="0"/>
          <w:sz w:val="24"/>
          <w:highlight w:val="none"/>
          <w:lang w:val="zh-CN"/>
        </w:rPr>
        <w:t>：</w:t>
      </w:r>
    </w:p>
    <w:p w14:paraId="63E58109">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73076C0A">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5DE239A">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705FE21">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A20664D">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39600F8">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016B7B92">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8F84CA1">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F755008">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8239CFB">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7B1BCFBD">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2BC7B774">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14:paraId="2F1A5AE0">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C9E9CE4">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9506895">
      <w:pPr>
        <w:kinsoku/>
        <w:overflowPunct/>
        <w:topLinePunct w:val="0"/>
        <w:bidi w:val="0"/>
        <w:spacing w:line="400" w:lineRule="exact"/>
        <w:jc w:val="center"/>
        <w:rPr>
          <w:rFonts w:ascii="仿宋" w:hAnsi="仿宋" w:eastAsia="仿宋" w:cs="仿宋"/>
          <w:b/>
          <w:bCs/>
          <w:color w:val="auto"/>
          <w:sz w:val="24"/>
          <w:highlight w:val="none"/>
        </w:rPr>
      </w:pPr>
    </w:p>
    <w:p w14:paraId="5AF3FA0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76BD370">
      <w:pPr>
        <w:kinsoku/>
        <w:overflowPunct/>
        <w:topLinePunct w:val="0"/>
        <w:bidi w:val="0"/>
        <w:spacing w:line="400" w:lineRule="exact"/>
        <w:jc w:val="center"/>
        <w:rPr>
          <w:rFonts w:ascii="仿宋" w:hAnsi="仿宋" w:eastAsia="仿宋" w:cs="仿宋"/>
          <w:b/>
          <w:bCs/>
          <w:color w:val="auto"/>
          <w:sz w:val="24"/>
          <w:highlight w:val="none"/>
        </w:rPr>
      </w:pPr>
    </w:p>
    <w:p w14:paraId="7F4240B4">
      <w:pPr>
        <w:kinsoku/>
        <w:overflowPunct/>
        <w:topLinePunct w:val="0"/>
        <w:bidi w:val="0"/>
        <w:spacing w:line="400" w:lineRule="exact"/>
        <w:rPr>
          <w:rFonts w:ascii="仿宋_GB2312" w:hAnsi="仿宋_GB2312" w:eastAsia="仿宋_GB2312" w:cs="仿宋_GB2312"/>
          <w:b/>
          <w:color w:val="auto"/>
          <w:sz w:val="32"/>
          <w:szCs w:val="32"/>
          <w:highlight w:val="none"/>
        </w:rPr>
      </w:pPr>
    </w:p>
    <w:p w14:paraId="22217DEC">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1154FFB1">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6D77B925">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241FC2FB">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03A8B6A9">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343BAF8A">
      <w:pPr>
        <w:kinsoku/>
        <w:overflowPunct/>
        <w:topLinePunct w:val="0"/>
        <w:bidi w:val="0"/>
        <w:spacing w:line="400" w:lineRule="exact"/>
        <w:jc w:val="center"/>
        <w:rPr>
          <w:rFonts w:ascii="仿宋_GB2312" w:hAnsi="仿宋_GB2312" w:eastAsia="仿宋_GB2312" w:cs="仿宋_GB2312"/>
          <w:b/>
          <w:color w:val="auto"/>
          <w:sz w:val="32"/>
          <w:szCs w:val="32"/>
          <w:highlight w:val="none"/>
        </w:rPr>
      </w:pPr>
    </w:p>
    <w:p w14:paraId="58746F7B">
      <w:pPr>
        <w:kinsoku/>
        <w:overflowPunct/>
        <w:topLinePunct w:val="0"/>
        <w:bidi w:val="0"/>
        <w:spacing w:line="400" w:lineRule="exact"/>
        <w:jc w:val="both"/>
        <w:rPr>
          <w:rFonts w:ascii="仿宋_GB2312" w:hAnsi="仿宋_GB2312" w:eastAsia="仿宋_GB2312" w:cs="仿宋_GB2312"/>
          <w:b/>
          <w:color w:val="auto"/>
          <w:sz w:val="32"/>
          <w:szCs w:val="32"/>
          <w:highlight w:val="none"/>
        </w:rPr>
      </w:pPr>
    </w:p>
    <w:p w14:paraId="57B78334">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七、</w:t>
      </w:r>
      <w:r>
        <w:rPr>
          <w:rFonts w:hint="eastAsia" w:ascii="仿宋_GB2312" w:hAnsi="仿宋_GB2312" w:eastAsia="仿宋_GB2312" w:cs="仿宋_GB2312"/>
          <w:b/>
          <w:color w:val="auto"/>
          <w:kern w:val="0"/>
          <w:sz w:val="32"/>
          <w:szCs w:val="32"/>
          <w:highlight w:val="none"/>
          <w:lang w:val="zh-CN"/>
        </w:rPr>
        <w:t>主要业绩证明</w:t>
      </w:r>
    </w:p>
    <w:p w14:paraId="0422FA16">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DBAD4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E1C9A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55DE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CC83DE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A09A50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1E5BF9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54FD7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AB12FC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7F874B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C5A529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712F86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6C6FBF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D9BE6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9363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434F1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494B1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C58DE4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A10C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CFA81A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53475CF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F4A17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B1D27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5E47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F2C96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AD83A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A7DC03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A3861A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9FE889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9160D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88D87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88EB6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9AD9B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24B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861D98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3B849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CA82E5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5488B734">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0F48B27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48CA15CF">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994DB9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790A3C">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八、技术解决方案</w:t>
      </w:r>
    </w:p>
    <w:p w14:paraId="31904681">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D980EC2">
      <w:pPr>
        <w:kinsoku/>
        <w:overflowPunct/>
        <w:topLinePunct w:val="0"/>
        <w:bidi w:val="0"/>
        <w:spacing w:line="400" w:lineRule="exact"/>
        <w:jc w:val="center"/>
        <w:rPr>
          <w:rFonts w:ascii="仿宋_GB2312" w:hAnsi="仿宋_GB2312" w:eastAsia="仿宋_GB2312" w:cs="仿宋_GB2312"/>
          <w:color w:val="auto"/>
          <w:sz w:val="24"/>
          <w:highlight w:val="none"/>
        </w:rPr>
      </w:pPr>
    </w:p>
    <w:p w14:paraId="7EA47339">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B0D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1C415D">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2D95468">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07C81E7">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14:paraId="55D41E0A">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701EF94">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F15C718">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E06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F7A79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87F5E67">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46AFBFA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73A19B2">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327A371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1C98260">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C42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8522A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EB2DEC2">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5B94903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047767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2977B000">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45033E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51A6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4AB204">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BA275A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FB21BE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E541989">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B387DE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5D831C5">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CC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44720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763B3BA">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7FEF418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7C1151F">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8E906E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6F54369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F7F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7515BE">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89964B3">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97624F8">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11121D0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A97ADB0">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413A8AAC">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684F8635">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571E0F35">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14:paraId="06A8A1A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09815ABA">
      <w:pPr>
        <w:kinsoku/>
        <w:overflowPunct/>
        <w:topLinePunct w:val="0"/>
        <w:autoSpaceDE w:val="0"/>
        <w:autoSpaceDN w:val="0"/>
        <w:bidi w:val="0"/>
        <w:spacing w:line="400" w:lineRule="exact"/>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510C40FA">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pt;width:442.65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pt;width:442.65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14:paraId="2B849633">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684B2367">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92C2B3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CEE0F5">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B4C12A0">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1054996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1548A5D4">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1C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147894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451A0F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9934F1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082D488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2E4EED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ED897DE">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469EF1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0C4365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447EA82">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3402B1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69F076B">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09C206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296A950">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96046F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F42C00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75CC172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295C22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CD1E46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E58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DA045E">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6490EEE">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B329B9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9A3103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344457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5BD6F7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A5529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9A9AF7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CE853E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5C3AA4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DCC0E7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9419F9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0A362F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603A4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76D8CF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67D0EE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372012">
            <w:pPr>
              <w:kinsoku/>
              <w:overflowPunct/>
              <w:topLinePunct w:val="0"/>
              <w:bidi w:val="0"/>
              <w:spacing w:line="400" w:lineRule="exact"/>
              <w:rPr>
                <w:rFonts w:ascii="仿宋_GB2312" w:hAnsi="仿宋_GB2312" w:eastAsia="仿宋_GB2312" w:cs="仿宋_GB2312"/>
                <w:color w:val="auto"/>
                <w:sz w:val="24"/>
                <w:highlight w:val="none"/>
              </w:rPr>
            </w:pPr>
          </w:p>
        </w:tc>
      </w:tr>
      <w:tr w14:paraId="5891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AB8D7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DC526D1">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973A9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B8739CF">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6AAC5C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73DCF5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1B3F3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FF58583">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4D3E1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C10958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F9640E">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0400E7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421F9D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26065A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A15510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B48FC9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242581B">
            <w:pPr>
              <w:kinsoku/>
              <w:overflowPunct/>
              <w:topLinePunct w:val="0"/>
              <w:bidi w:val="0"/>
              <w:spacing w:line="400" w:lineRule="exact"/>
              <w:rPr>
                <w:rFonts w:ascii="仿宋_GB2312" w:hAnsi="仿宋_GB2312" w:eastAsia="仿宋_GB2312" w:cs="仿宋_GB2312"/>
                <w:color w:val="auto"/>
                <w:sz w:val="24"/>
                <w:highlight w:val="none"/>
              </w:rPr>
            </w:pPr>
          </w:p>
        </w:tc>
      </w:tr>
      <w:tr w14:paraId="6CFF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D964E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E8CE1D1">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8FDD782">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8704E66">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628B15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93E42D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B0823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DE201D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C72FAEE">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354B0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9E2AEB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286CE3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D15CF8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74923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7122F5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84BCCC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C82E32A">
            <w:pPr>
              <w:kinsoku/>
              <w:overflowPunct/>
              <w:topLinePunct w:val="0"/>
              <w:bidi w:val="0"/>
              <w:spacing w:line="400" w:lineRule="exact"/>
              <w:rPr>
                <w:rFonts w:ascii="仿宋_GB2312" w:hAnsi="仿宋_GB2312" w:eastAsia="仿宋_GB2312" w:cs="仿宋_GB2312"/>
                <w:color w:val="auto"/>
                <w:sz w:val="24"/>
                <w:highlight w:val="none"/>
              </w:rPr>
            </w:pPr>
          </w:p>
        </w:tc>
      </w:tr>
    </w:tbl>
    <w:p w14:paraId="2634E7E7">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3B0E2430">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623130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85E67B">
      <w:pPr>
        <w:kinsoku/>
        <w:overflowPunct/>
        <w:topLinePunct w:val="0"/>
        <w:bidi w:val="0"/>
        <w:spacing w:line="400" w:lineRule="exact"/>
        <w:rPr>
          <w:rFonts w:ascii="仿宋_GB2312" w:hAnsi="仿宋_GB2312" w:eastAsia="仿宋_GB2312" w:cs="仿宋_GB2312"/>
          <w:color w:val="auto"/>
          <w:kern w:val="0"/>
          <w:sz w:val="24"/>
          <w:highlight w:val="none"/>
        </w:rPr>
      </w:pPr>
    </w:p>
    <w:p w14:paraId="445E16F0">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14:paraId="1BB65AC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F3DD300">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740BBD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ED26AC8">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5C29868">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5441CB7">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0555B5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F2902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A5C890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D30A253">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14:paraId="6A50CD3A">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十、售后服务方案</w:t>
      </w:r>
    </w:p>
    <w:p w14:paraId="4E44E5D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05312AD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CD0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3657F3">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50F297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0B2F7B0">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1B7CF9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F430747">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624D98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078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448F9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316E11C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FADA7F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79C8662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47D2356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2026FF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AF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571C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5710AF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531EEA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9879F6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5272B3E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413BBDC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085E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9C08B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7DBF8E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1128D0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2DCCC71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77B897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1C23028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83B2B3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483DFBFE">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E9FE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A73DCD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E93F6B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C26620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B203DD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AF519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A970A6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652093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793EE4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56C2E1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5423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B19275E">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DCB3C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29332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A1CF4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70198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32EA6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25C44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A8596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0609F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CED8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7D1779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4C3F7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BA121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548533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94B0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750B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8010E3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E9D8F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C4BD5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3851A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BACE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DA3EE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1DA69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FBA5E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0D42FB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C40A5D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6684D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6F1A1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39F32A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BBE01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2D1B4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F697F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AC5F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1453B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6E80F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CE49F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AE7549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7B4FE199">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p>
    <w:p w14:paraId="79AA260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F4CBDCC">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DADB6A">
      <w:pPr>
        <w:kinsoku/>
        <w:overflowPunct/>
        <w:topLinePunct w:val="0"/>
        <w:bidi w:val="0"/>
        <w:spacing w:line="400" w:lineRule="exact"/>
        <w:rPr>
          <w:rFonts w:ascii="仿宋_GB2312" w:hAnsi="仿宋_GB2312" w:eastAsia="仿宋_GB2312" w:cs="仿宋_GB2312"/>
          <w:color w:val="auto"/>
          <w:kern w:val="0"/>
          <w:sz w:val="24"/>
          <w:highlight w:val="none"/>
        </w:rPr>
      </w:pPr>
    </w:p>
    <w:p w14:paraId="1CCBA8F7">
      <w:pPr>
        <w:kinsoku/>
        <w:overflowPunct/>
        <w:topLinePunct w:val="0"/>
        <w:bidi w:val="0"/>
        <w:spacing w:line="400" w:lineRule="exact"/>
        <w:rPr>
          <w:rFonts w:ascii="仿宋_GB2312" w:hAnsi="仿宋_GB2312" w:eastAsia="仿宋_GB2312" w:cs="仿宋_GB2312"/>
          <w:b/>
          <w:color w:val="auto"/>
          <w:sz w:val="30"/>
          <w:szCs w:val="30"/>
          <w:highlight w:val="none"/>
        </w:rPr>
      </w:pPr>
    </w:p>
    <w:p w14:paraId="67A23542">
      <w:pPr>
        <w:kinsoku/>
        <w:overflowPunct/>
        <w:topLinePunct w:val="0"/>
        <w:bidi w:val="0"/>
        <w:spacing w:line="400" w:lineRule="exact"/>
        <w:rPr>
          <w:rFonts w:ascii="仿宋_GB2312" w:hAnsi="仿宋_GB2312" w:eastAsia="仿宋_GB2312" w:cs="仿宋_GB2312"/>
          <w:b/>
          <w:color w:val="auto"/>
          <w:sz w:val="30"/>
          <w:szCs w:val="30"/>
          <w:highlight w:val="none"/>
        </w:rPr>
      </w:pPr>
    </w:p>
    <w:p w14:paraId="67D720D6">
      <w:pPr>
        <w:kinsoku/>
        <w:overflowPunct/>
        <w:topLinePunct w:val="0"/>
        <w:bidi w:val="0"/>
        <w:spacing w:line="400" w:lineRule="exact"/>
        <w:rPr>
          <w:rFonts w:ascii="仿宋_GB2312" w:hAnsi="仿宋_GB2312" w:eastAsia="仿宋_GB2312" w:cs="仿宋_GB2312"/>
          <w:b/>
          <w:color w:val="auto"/>
          <w:sz w:val="30"/>
          <w:szCs w:val="30"/>
          <w:highlight w:val="none"/>
        </w:rPr>
      </w:pPr>
    </w:p>
    <w:p w14:paraId="0FB466E2">
      <w:pPr>
        <w:kinsoku/>
        <w:overflowPunct/>
        <w:topLinePunct w:val="0"/>
        <w:bidi w:val="0"/>
        <w:spacing w:line="400" w:lineRule="exact"/>
        <w:rPr>
          <w:rFonts w:ascii="仿宋_GB2312" w:hAnsi="仿宋_GB2312" w:eastAsia="仿宋_GB2312" w:cs="仿宋_GB2312"/>
          <w:b/>
          <w:color w:val="auto"/>
          <w:sz w:val="30"/>
          <w:szCs w:val="30"/>
          <w:highlight w:val="none"/>
        </w:rPr>
      </w:pPr>
    </w:p>
    <w:p w14:paraId="0C300F83">
      <w:pPr>
        <w:pStyle w:val="73"/>
        <w:kinsoku/>
        <w:overflowPunct/>
        <w:topLinePunct w:val="0"/>
        <w:bidi w:val="0"/>
        <w:spacing w:line="400" w:lineRule="exact"/>
        <w:rPr>
          <w:rFonts w:hAnsi="仿宋_GB2312"/>
          <w:b/>
          <w:color w:val="auto"/>
          <w:sz w:val="30"/>
          <w:szCs w:val="30"/>
          <w:highlight w:val="none"/>
        </w:rPr>
      </w:pPr>
    </w:p>
    <w:p w14:paraId="006D03FA">
      <w:pPr>
        <w:pStyle w:val="74"/>
        <w:kinsoku/>
        <w:overflowPunct/>
        <w:topLinePunct w:val="0"/>
        <w:bidi w:val="0"/>
        <w:spacing w:line="400" w:lineRule="exact"/>
        <w:rPr>
          <w:rFonts w:ascii="仿宋_GB2312" w:hAnsi="仿宋_GB2312" w:eastAsia="仿宋_GB2312" w:cs="仿宋_GB2312"/>
          <w:b/>
          <w:color w:val="auto"/>
          <w:sz w:val="30"/>
          <w:szCs w:val="30"/>
          <w:highlight w:val="none"/>
        </w:rPr>
      </w:pPr>
    </w:p>
    <w:p w14:paraId="2B8CAEBF">
      <w:pPr>
        <w:kinsoku/>
        <w:overflowPunct/>
        <w:topLinePunct w:val="0"/>
        <w:bidi w:val="0"/>
        <w:spacing w:line="400" w:lineRule="exact"/>
        <w:rPr>
          <w:color w:val="auto"/>
          <w:highlight w:val="none"/>
        </w:rPr>
      </w:pPr>
    </w:p>
    <w:p w14:paraId="64D3422E">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十一、供应商售后服务能力证明材料</w:t>
      </w:r>
    </w:p>
    <w:p w14:paraId="337342C0">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3FB9092A">
      <w:pPr>
        <w:kinsoku/>
        <w:overflowPunct/>
        <w:topLinePunct w:val="0"/>
        <w:bidi w:val="0"/>
        <w:spacing w:line="400" w:lineRule="exact"/>
        <w:ind w:firstLine="3600" w:firstLineChars="1500"/>
        <w:rPr>
          <w:rFonts w:ascii="仿宋" w:hAnsi="仿宋" w:eastAsia="仿宋" w:cs="仿宋"/>
          <w:color w:val="auto"/>
          <w:sz w:val="24"/>
          <w:highlight w:val="none"/>
        </w:rPr>
      </w:pPr>
    </w:p>
    <w:p w14:paraId="263CD73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6F4B6C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113C30">
      <w:pPr>
        <w:pStyle w:val="73"/>
        <w:kinsoku/>
        <w:overflowPunct/>
        <w:topLinePunct w:val="0"/>
        <w:bidi w:val="0"/>
        <w:spacing w:line="400" w:lineRule="exact"/>
        <w:rPr>
          <w:color w:val="auto"/>
          <w:highlight w:val="none"/>
        </w:rPr>
      </w:pPr>
    </w:p>
    <w:p w14:paraId="09840AD0">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十二、项目小组人员名单</w:t>
      </w:r>
    </w:p>
    <w:p w14:paraId="5D1A4702">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52696DBC">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4E6DB3A">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0699DB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DF6794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auto"/>
            <w:vAlign w:val="center"/>
          </w:tcPr>
          <w:p w14:paraId="0DA1F97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5290CC5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14:paraId="4A4C824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56B760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2746C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8C022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6C1EBC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1F21BCA">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64B42A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319A3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7A0E50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E2D1F3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0E196C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847DC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451275D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A26251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8DF89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4D3A61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EC274D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09F195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B7DA54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452AB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09EF0E7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2DFE4C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199D14C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4CF4E2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B641B2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6A9EC5D">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DAAB98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193CFE4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6184E04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DB3AAB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1F7FF8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2867F08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17174AE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7F958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351A5D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4B43BAC">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1F5B921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5FE9420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F1C87A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56FC775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9C8AD40">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4F9F21C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7CEB00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4CFF954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655CDD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1153298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715CA44D">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70910E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99FE45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9E87B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7C7E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BF701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2E86D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CFEF04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121D51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B6DF5D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1589B9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FE3073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EC7F2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03961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4FB7C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B33939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EE3A3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06920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E1A1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1DBA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762752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028A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A4727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6DAE2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FA4E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BE2B6A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E5BA8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5E59ED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5141CD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2277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059B23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927D1E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16ED4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83C7D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988A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18DE5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BEF8E2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E4C1226">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14:paraId="14CA01B9">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564A04B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A2D952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54A046">
      <w:pPr>
        <w:kinsoku/>
        <w:overflowPunct/>
        <w:topLinePunct w:val="0"/>
        <w:bidi w:val="0"/>
        <w:snapToGrid w:val="0"/>
        <w:spacing w:line="400" w:lineRule="exact"/>
        <w:ind w:right="960"/>
        <w:rPr>
          <w:rFonts w:ascii="仿宋_GB2312" w:hAnsi="仿宋_GB2312" w:eastAsia="仿宋_GB2312" w:cs="仿宋_GB2312"/>
          <w:color w:val="auto"/>
          <w:kern w:val="0"/>
          <w:sz w:val="24"/>
          <w:highlight w:val="none"/>
          <w:lang w:val="zh-CN"/>
        </w:rPr>
      </w:pPr>
    </w:p>
    <w:p w14:paraId="7D031315">
      <w:pPr>
        <w:kinsoku/>
        <w:overflowPunct/>
        <w:topLinePunct w:val="0"/>
        <w:bidi w:val="0"/>
        <w:snapToGrid w:val="0"/>
        <w:spacing w:line="400" w:lineRule="exact"/>
        <w:ind w:right="960"/>
        <w:rPr>
          <w:rFonts w:ascii="仿宋_GB2312" w:hAnsi="仿宋_GB2312" w:eastAsia="仿宋_GB2312" w:cs="仿宋_GB2312"/>
          <w:color w:val="auto"/>
          <w:kern w:val="0"/>
          <w:sz w:val="24"/>
          <w:highlight w:val="none"/>
          <w:lang w:val="zh-CN"/>
        </w:rPr>
      </w:pPr>
    </w:p>
    <w:p w14:paraId="4C21E0E3">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十三、</w:t>
      </w:r>
      <w:r>
        <w:rPr>
          <w:rFonts w:hint="eastAsia" w:ascii="仿宋_GB2312" w:hAnsi="仿宋_GB2312" w:eastAsia="仿宋_GB2312" w:cs="仿宋_GB2312"/>
          <w:b/>
          <w:color w:val="auto"/>
          <w:kern w:val="0"/>
          <w:sz w:val="32"/>
          <w:szCs w:val="32"/>
          <w:highlight w:val="none"/>
          <w:lang w:val="zh-CN"/>
        </w:rPr>
        <w:t>优惠条件及特殊承诺</w:t>
      </w:r>
    </w:p>
    <w:p w14:paraId="78E76680">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68D21EB7">
      <w:pPr>
        <w:kinsoku/>
        <w:overflowPunct/>
        <w:topLinePunct w:val="0"/>
        <w:bidi w:val="0"/>
        <w:spacing w:line="400" w:lineRule="exact"/>
        <w:rPr>
          <w:rFonts w:ascii="仿宋_GB2312" w:hAnsi="仿宋_GB2312" w:eastAsia="仿宋_GB2312" w:cs="仿宋_GB2312"/>
          <w:color w:val="auto"/>
          <w:sz w:val="18"/>
          <w:szCs w:val="18"/>
          <w:highlight w:val="none"/>
        </w:rPr>
      </w:pPr>
    </w:p>
    <w:p w14:paraId="0DE07A2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ABDE25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3F5938">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1FB9F68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F4757A5">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A7BF165">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7E36690">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EE9651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547D6190">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14AEDBB5">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6823054A">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1223F480">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172287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4C08A">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E016610">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558AFC73">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A4E59A9">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60A0C1E">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培训计划</w:t>
      </w:r>
    </w:p>
    <w:p w14:paraId="2899147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3150E791">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B90C39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6D20CFD">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ED4216A">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9302FD8">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FBF7629">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4ECC99">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88C1A37">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FDD0C55">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518C81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764255A">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18EC5F5">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76F788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419F392">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9D0AF83">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44DD3F3">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4FA67BC">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4A81A21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98BAD4F">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04FA53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1615E3E">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039CBC0">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485D0B8">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5EE38F9">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FCBE1C">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892FA5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6C41B1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1.课程概要</w:t>
      </w:r>
    </w:p>
    <w:p w14:paraId="52EE9E6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2.课程目的</w:t>
      </w:r>
    </w:p>
    <w:p w14:paraId="534ECAA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3.教学方式</w:t>
      </w:r>
    </w:p>
    <w:p w14:paraId="0000FB9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4.先决条件</w:t>
      </w:r>
    </w:p>
    <w:p w14:paraId="643D37F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5.教材目录</w:t>
      </w:r>
    </w:p>
    <w:p w14:paraId="1DB7874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9A16392">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11025BE5">
      <w:pPr>
        <w:kinsoku/>
        <w:overflowPunct/>
        <w:topLinePunct w:val="0"/>
        <w:bidi w:val="0"/>
        <w:spacing w:line="400" w:lineRule="exact"/>
        <w:ind w:firstLine="3600" w:firstLineChars="1500"/>
        <w:rPr>
          <w:rFonts w:ascii="仿宋" w:hAnsi="仿宋" w:eastAsia="仿宋" w:cs="仿宋"/>
          <w:color w:val="auto"/>
          <w:sz w:val="24"/>
          <w:highlight w:val="none"/>
        </w:rPr>
      </w:pPr>
    </w:p>
    <w:p w14:paraId="5BA8353E">
      <w:pPr>
        <w:kinsoku/>
        <w:overflowPunct/>
        <w:topLinePunct w:val="0"/>
        <w:bidi w:val="0"/>
        <w:spacing w:line="400" w:lineRule="exact"/>
        <w:ind w:firstLine="3600" w:firstLineChars="1500"/>
        <w:rPr>
          <w:rFonts w:ascii="仿宋" w:hAnsi="仿宋" w:eastAsia="仿宋" w:cs="仿宋"/>
          <w:color w:val="auto"/>
          <w:sz w:val="24"/>
          <w:highlight w:val="none"/>
        </w:rPr>
      </w:pPr>
    </w:p>
    <w:p w14:paraId="4229834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710F1C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E930D">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十六、验收方案</w:t>
      </w:r>
    </w:p>
    <w:p w14:paraId="1833CDD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408C0B79">
      <w:pPr>
        <w:kinsoku/>
        <w:overflowPunct/>
        <w:topLinePunct w:val="0"/>
        <w:bidi w:val="0"/>
        <w:spacing w:line="400" w:lineRule="exact"/>
        <w:jc w:val="center"/>
        <w:rPr>
          <w:rFonts w:ascii="仿宋_GB2312" w:hAnsi="仿宋_GB2312" w:eastAsia="仿宋_GB2312" w:cs="仿宋_GB2312"/>
          <w:color w:val="auto"/>
          <w:sz w:val="24"/>
          <w:highlight w:val="none"/>
        </w:rPr>
      </w:pPr>
    </w:p>
    <w:p w14:paraId="77A039E8">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8071BD6">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9F28AF">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6C3F2A64">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7D5AFCB8">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1F8FDB3B">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04C1E97">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十七、认为需要的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1DB4964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257E9C6">
      <w:pPr>
        <w:kinsoku/>
        <w:overflowPunct/>
        <w:topLinePunct w:val="0"/>
        <w:bidi w:val="0"/>
        <w:spacing w:line="400" w:lineRule="exact"/>
        <w:rPr>
          <w:rFonts w:ascii="仿宋_GB2312" w:hAnsi="仿宋_GB2312" w:eastAsia="仿宋_GB2312" w:cs="仿宋_GB2312"/>
          <w:color w:val="auto"/>
          <w:sz w:val="24"/>
          <w:highlight w:val="none"/>
        </w:rPr>
      </w:pPr>
    </w:p>
    <w:p w14:paraId="58B9F0A2">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79A60C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789A37">
      <w:pPr>
        <w:pStyle w:val="73"/>
        <w:kinsoku/>
        <w:overflowPunct/>
        <w:topLinePunct w:val="0"/>
        <w:bidi w:val="0"/>
        <w:spacing w:line="400" w:lineRule="exact"/>
        <w:rPr>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743A9849">
      <w:pPr>
        <w:kinsoku/>
        <w:overflowPunct/>
        <w:topLinePunct w:val="0"/>
        <w:bidi w:val="0"/>
        <w:spacing w:line="400" w:lineRule="exact"/>
        <w:jc w:val="center"/>
        <w:rPr>
          <w:rFonts w:ascii="仿宋" w:hAnsi="仿宋" w:eastAsia="仿宋" w:cs="仿宋"/>
          <w:b/>
          <w:color w:val="auto"/>
          <w:sz w:val="36"/>
          <w:szCs w:val="36"/>
          <w:highlight w:val="none"/>
        </w:rPr>
      </w:pPr>
    </w:p>
    <w:p w14:paraId="1DE6FAA6">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AF9BBCC">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8D4D2A">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14:paraId="4575AA86">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657DC89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B56C73F">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5BAF2F2">
      <w:pPr>
        <w:pStyle w:val="73"/>
        <w:kinsoku/>
        <w:overflowPunct/>
        <w:topLinePunct w:val="0"/>
        <w:bidi w:val="0"/>
        <w:spacing w:line="400" w:lineRule="exact"/>
        <w:rPr>
          <w:color w:val="auto"/>
          <w:highlight w:val="none"/>
        </w:rPr>
      </w:pPr>
    </w:p>
    <w:p w14:paraId="73A42BD9">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14:paraId="35913E12">
      <w:pPr>
        <w:kinsoku/>
        <w:overflowPunct/>
        <w:topLinePunct w:val="0"/>
        <w:bidi w:val="0"/>
        <w:spacing w:line="400" w:lineRule="exact"/>
        <w:jc w:val="center"/>
        <w:rPr>
          <w:rFonts w:ascii="仿宋" w:hAnsi="仿宋" w:eastAsia="仿宋" w:cs="仿宋"/>
          <w:b/>
          <w:bCs/>
          <w:color w:val="auto"/>
          <w:sz w:val="32"/>
          <w:szCs w:val="32"/>
          <w:highlight w:val="none"/>
        </w:rPr>
      </w:pPr>
    </w:p>
    <w:p w14:paraId="45EAB5AD">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p>
    <w:p w14:paraId="501456C3">
      <w:pPr>
        <w:widowControl/>
        <w:kinsoku/>
        <w:overflowPunct/>
        <w:topLinePunct w:val="0"/>
        <w:bidi w:val="0"/>
        <w:adjustRightInd/>
        <w:spacing w:line="400" w:lineRule="exact"/>
        <w:jc w:val="left"/>
        <w:rPr>
          <w:rFonts w:ascii="仿宋" w:hAnsi="仿宋" w:eastAsia="仿宋" w:cs="仿宋"/>
          <w:color w:val="auto"/>
          <w:sz w:val="32"/>
          <w:szCs w:val="32"/>
          <w:highlight w:val="none"/>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b/>
          <w:color w:val="auto"/>
          <w:sz w:val="36"/>
          <w:szCs w:val="36"/>
          <w:highlight w:val="none"/>
        </w:rPr>
        <w:br w:type="page"/>
      </w:r>
    </w:p>
    <w:p w14:paraId="705FAFCC">
      <w:pPr>
        <w:pStyle w:val="117"/>
        <w:keepNext w:val="0"/>
        <w:pageBreakBefore w:val="0"/>
        <w:tabs>
          <w:tab w:val="clear" w:pos="720"/>
        </w:tabs>
        <w:kinsoku/>
        <w:overflowPunct/>
        <w:topLinePunct w:val="0"/>
        <w:bidi w:val="0"/>
        <w:spacing w:line="400" w:lineRule="exact"/>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7E346EF1">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9A2CAD">
      <w:pPr>
        <w:kinsoku/>
        <w:overflowPunct/>
        <w:topLinePunct w:val="0"/>
        <w:bidi w:val="0"/>
        <w:snapToGrid w:val="0"/>
        <w:spacing w:line="400" w:lineRule="exact"/>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C515514">
      <w:pPr>
        <w:kinsoku/>
        <w:overflowPunct/>
        <w:topLinePunct w:val="0"/>
        <w:bidi w:val="0"/>
        <w:spacing w:line="400" w:lineRule="exact"/>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0437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91807A4">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5A18678">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vAlign w:val="center"/>
          </w:tcPr>
          <w:p w14:paraId="797C0C98">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2DB55C1">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0C4E170D">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CFE7DFC">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vAlign w:val="center"/>
          </w:tcPr>
          <w:p w14:paraId="04EB64FF">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55977C32">
            <w:pPr>
              <w:kinsoku/>
              <w:overflowPunct/>
              <w:topLinePunct w:val="0"/>
              <w:bidi w:val="0"/>
              <w:spacing w:line="400" w:lineRule="exact"/>
              <w:jc w:val="center"/>
              <w:rPr>
                <w:rFonts w:ascii="仿宋" w:hAnsi="仿宋" w:eastAsia="仿宋" w:cs="仿宋"/>
                <w:b/>
                <w:color w:val="auto"/>
                <w:sz w:val="24"/>
                <w:highlight w:val="none"/>
              </w:rPr>
            </w:pPr>
          </w:p>
          <w:p w14:paraId="7B0A1FD4">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8011B12">
            <w:pPr>
              <w:kinsoku/>
              <w:overflowPunct/>
              <w:topLinePunct w:val="0"/>
              <w:bidi w:val="0"/>
              <w:spacing w:line="400" w:lineRule="exact"/>
              <w:jc w:val="center"/>
              <w:rPr>
                <w:rFonts w:ascii="仿宋" w:hAnsi="仿宋" w:eastAsia="仿宋" w:cs="仿宋"/>
                <w:b/>
                <w:color w:val="auto"/>
                <w:sz w:val="24"/>
                <w:highlight w:val="none"/>
              </w:rPr>
            </w:pPr>
          </w:p>
        </w:tc>
      </w:tr>
      <w:tr w14:paraId="44C6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E28F85B">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3F91904">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1B19A23">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C8A3D64">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7F483E2E">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203C725F">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16BE4B40">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690D5CF4">
            <w:pPr>
              <w:kinsoku/>
              <w:overflowPunct/>
              <w:topLinePunct w:val="0"/>
              <w:bidi w:val="0"/>
              <w:spacing w:line="400" w:lineRule="exact"/>
              <w:jc w:val="center"/>
              <w:rPr>
                <w:rFonts w:ascii="仿宋" w:hAnsi="仿宋" w:eastAsia="仿宋" w:cs="仿宋"/>
                <w:color w:val="auto"/>
                <w:sz w:val="24"/>
                <w:highlight w:val="none"/>
              </w:rPr>
            </w:pPr>
          </w:p>
        </w:tc>
      </w:tr>
      <w:tr w14:paraId="7C68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5C880BD">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6EB67A24">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5987C63">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1879A9FB">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698616F5">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5484C86F">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6753AE91">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16A752BC">
            <w:pPr>
              <w:kinsoku/>
              <w:overflowPunct/>
              <w:topLinePunct w:val="0"/>
              <w:bidi w:val="0"/>
              <w:spacing w:line="400" w:lineRule="exact"/>
              <w:jc w:val="center"/>
              <w:rPr>
                <w:rFonts w:ascii="仿宋" w:hAnsi="仿宋" w:eastAsia="仿宋" w:cs="仿宋"/>
                <w:color w:val="auto"/>
                <w:sz w:val="24"/>
                <w:highlight w:val="none"/>
              </w:rPr>
            </w:pPr>
          </w:p>
        </w:tc>
      </w:tr>
      <w:tr w14:paraId="7112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4344C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56D6FAD0">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29A142EA">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EF6E490">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585A8DD3">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23295747">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110783A4">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57C81FF2">
            <w:pPr>
              <w:kinsoku/>
              <w:overflowPunct/>
              <w:topLinePunct w:val="0"/>
              <w:bidi w:val="0"/>
              <w:spacing w:line="400" w:lineRule="exact"/>
              <w:jc w:val="center"/>
              <w:rPr>
                <w:rFonts w:ascii="仿宋" w:hAnsi="仿宋" w:eastAsia="仿宋" w:cs="仿宋"/>
                <w:color w:val="auto"/>
                <w:sz w:val="24"/>
                <w:highlight w:val="none"/>
              </w:rPr>
            </w:pPr>
          </w:p>
        </w:tc>
      </w:tr>
      <w:tr w14:paraId="0B98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C38DFAC">
            <w:pPr>
              <w:kinsoku/>
              <w:overflowPunct/>
              <w:topLinePunct w:val="0"/>
              <w:bidi w:val="0"/>
              <w:spacing w:line="400" w:lineRule="exact"/>
              <w:jc w:val="center"/>
              <w:rPr>
                <w:rFonts w:ascii="仿宋" w:hAnsi="仿宋" w:eastAsia="仿宋" w:cs="仿宋"/>
                <w:color w:val="auto"/>
                <w:sz w:val="24"/>
                <w:highlight w:val="none"/>
              </w:rPr>
            </w:pPr>
          </w:p>
        </w:tc>
        <w:tc>
          <w:tcPr>
            <w:tcW w:w="992" w:type="dxa"/>
            <w:vAlign w:val="center"/>
          </w:tcPr>
          <w:p w14:paraId="1F25034F">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79F73266">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05EEFBA8">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2F903372">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442E7741">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41B72D20">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50F8ECEC">
            <w:pPr>
              <w:kinsoku/>
              <w:overflowPunct/>
              <w:topLinePunct w:val="0"/>
              <w:bidi w:val="0"/>
              <w:spacing w:line="400" w:lineRule="exact"/>
              <w:jc w:val="center"/>
              <w:rPr>
                <w:rFonts w:ascii="仿宋" w:hAnsi="仿宋" w:eastAsia="仿宋" w:cs="仿宋"/>
                <w:color w:val="auto"/>
                <w:sz w:val="24"/>
                <w:highlight w:val="none"/>
              </w:rPr>
            </w:pPr>
          </w:p>
        </w:tc>
      </w:tr>
      <w:tr w14:paraId="1D0D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7B299D0">
            <w:pPr>
              <w:kinsoku/>
              <w:overflowPunct/>
              <w:topLinePunct w:val="0"/>
              <w:bidi w:val="0"/>
              <w:spacing w:line="400" w:lineRule="exact"/>
              <w:jc w:val="center"/>
              <w:rPr>
                <w:rFonts w:ascii="仿宋" w:hAnsi="仿宋" w:eastAsia="仿宋" w:cs="仿宋"/>
                <w:color w:val="auto"/>
                <w:sz w:val="24"/>
                <w:highlight w:val="none"/>
              </w:rPr>
            </w:pPr>
          </w:p>
        </w:tc>
        <w:tc>
          <w:tcPr>
            <w:tcW w:w="992" w:type="dxa"/>
            <w:vAlign w:val="center"/>
          </w:tcPr>
          <w:p w14:paraId="7536DB03">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13740674">
            <w:pPr>
              <w:kinsoku/>
              <w:overflowPunct/>
              <w:topLinePunct w:val="0"/>
              <w:bidi w:val="0"/>
              <w:snapToGrid w:val="0"/>
              <w:spacing w:line="400" w:lineRule="exact"/>
              <w:jc w:val="center"/>
              <w:rPr>
                <w:rFonts w:ascii="仿宋" w:hAnsi="仿宋" w:eastAsia="仿宋" w:cs="仿宋"/>
                <w:color w:val="auto"/>
                <w:sz w:val="24"/>
                <w:highlight w:val="none"/>
              </w:rPr>
            </w:pPr>
          </w:p>
        </w:tc>
        <w:tc>
          <w:tcPr>
            <w:tcW w:w="2410" w:type="dxa"/>
            <w:vAlign w:val="center"/>
          </w:tcPr>
          <w:p w14:paraId="5963257B">
            <w:pPr>
              <w:kinsoku/>
              <w:overflowPunct/>
              <w:topLinePunct w:val="0"/>
              <w:bidi w:val="0"/>
              <w:snapToGrid w:val="0"/>
              <w:spacing w:line="400" w:lineRule="exact"/>
              <w:jc w:val="center"/>
              <w:rPr>
                <w:rFonts w:ascii="仿宋" w:hAnsi="仿宋" w:eastAsia="仿宋" w:cs="仿宋"/>
                <w:color w:val="auto"/>
                <w:sz w:val="24"/>
                <w:highlight w:val="none"/>
              </w:rPr>
            </w:pPr>
          </w:p>
        </w:tc>
        <w:tc>
          <w:tcPr>
            <w:tcW w:w="2268" w:type="dxa"/>
            <w:vAlign w:val="center"/>
          </w:tcPr>
          <w:p w14:paraId="1C1B2128">
            <w:pPr>
              <w:kinsoku/>
              <w:overflowPunct/>
              <w:topLinePunct w:val="0"/>
              <w:bidi w:val="0"/>
              <w:snapToGrid w:val="0"/>
              <w:spacing w:line="400" w:lineRule="exact"/>
              <w:jc w:val="center"/>
              <w:rPr>
                <w:rFonts w:ascii="仿宋" w:hAnsi="仿宋" w:eastAsia="仿宋" w:cs="仿宋"/>
                <w:color w:val="auto"/>
                <w:sz w:val="24"/>
                <w:highlight w:val="none"/>
              </w:rPr>
            </w:pPr>
          </w:p>
        </w:tc>
        <w:tc>
          <w:tcPr>
            <w:tcW w:w="2126" w:type="dxa"/>
            <w:vAlign w:val="center"/>
          </w:tcPr>
          <w:p w14:paraId="1FB5DF01">
            <w:pPr>
              <w:kinsoku/>
              <w:overflowPunct/>
              <w:topLinePunct w:val="0"/>
              <w:bidi w:val="0"/>
              <w:spacing w:line="400" w:lineRule="exact"/>
              <w:jc w:val="center"/>
              <w:rPr>
                <w:rFonts w:ascii="仿宋" w:hAnsi="仿宋" w:eastAsia="仿宋" w:cs="仿宋"/>
                <w:color w:val="auto"/>
                <w:sz w:val="24"/>
                <w:highlight w:val="none"/>
              </w:rPr>
            </w:pPr>
          </w:p>
        </w:tc>
        <w:tc>
          <w:tcPr>
            <w:tcW w:w="2127" w:type="dxa"/>
          </w:tcPr>
          <w:p w14:paraId="63F0AC58">
            <w:pPr>
              <w:kinsoku/>
              <w:overflowPunct/>
              <w:topLinePunct w:val="0"/>
              <w:bidi w:val="0"/>
              <w:spacing w:line="400" w:lineRule="exact"/>
              <w:jc w:val="center"/>
              <w:rPr>
                <w:rFonts w:ascii="仿宋" w:hAnsi="仿宋" w:eastAsia="仿宋" w:cs="仿宋"/>
                <w:color w:val="auto"/>
                <w:sz w:val="24"/>
                <w:highlight w:val="none"/>
              </w:rPr>
            </w:pPr>
          </w:p>
        </w:tc>
        <w:tc>
          <w:tcPr>
            <w:tcW w:w="2126" w:type="dxa"/>
            <w:vAlign w:val="center"/>
          </w:tcPr>
          <w:p w14:paraId="16235DFD">
            <w:pPr>
              <w:kinsoku/>
              <w:overflowPunct/>
              <w:topLinePunct w:val="0"/>
              <w:bidi w:val="0"/>
              <w:spacing w:line="400" w:lineRule="exact"/>
              <w:jc w:val="center"/>
              <w:rPr>
                <w:rFonts w:ascii="仿宋" w:hAnsi="仿宋" w:eastAsia="仿宋" w:cs="仿宋"/>
                <w:color w:val="auto"/>
                <w:sz w:val="24"/>
                <w:highlight w:val="none"/>
              </w:rPr>
            </w:pPr>
          </w:p>
        </w:tc>
      </w:tr>
      <w:tr w14:paraId="083C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141F8922">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8647" w:type="dxa"/>
            <w:gridSpan w:val="4"/>
          </w:tcPr>
          <w:p w14:paraId="2AA9D214">
            <w:pPr>
              <w:kinsoku/>
              <w:overflowPunct/>
              <w:topLinePunct w:val="0"/>
              <w:bidi w:val="0"/>
              <w:spacing w:line="400" w:lineRule="exact"/>
              <w:jc w:val="center"/>
              <w:rPr>
                <w:rFonts w:ascii="仿宋" w:hAnsi="仿宋" w:eastAsia="仿宋" w:cs="仿宋"/>
                <w:color w:val="auto"/>
                <w:sz w:val="24"/>
                <w:highlight w:val="none"/>
              </w:rPr>
            </w:pPr>
          </w:p>
        </w:tc>
      </w:tr>
      <w:tr w14:paraId="1294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CC9AD1C">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8647" w:type="dxa"/>
            <w:gridSpan w:val="4"/>
          </w:tcPr>
          <w:p w14:paraId="35263B69">
            <w:pPr>
              <w:kinsoku/>
              <w:overflowPunct/>
              <w:topLinePunct w:val="0"/>
              <w:bidi w:val="0"/>
              <w:spacing w:line="400" w:lineRule="exact"/>
              <w:jc w:val="center"/>
              <w:rPr>
                <w:rFonts w:ascii="仿宋" w:hAnsi="仿宋" w:eastAsia="仿宋" w:cs="仿宋"/>
                <w:color w:val="auto"/>
                <w:sz w:val="24"/>
                <w:highlight w:val="none"/>
              </w:rPr>
            </w:pPr>
          </w:p>
        </w:tc>
      </w:tr>
    </w:tbl>
    <w:p w14:paraId="6BFA715B">
      <w:pPr>
        <w:kinsoku/>
        <w:overflowPunct/>
        <w:topLinePunct w:val="0"/>
        <w:bidi w:val="0"/>
        <w:snapToGrid w:val="0"/>
        <w:spacing w:line="400" w:lineRule="exac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C69D18B">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5874A7CA">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6675C147">
      <w:pPr>
        <w:kinsoku/>
        <w:overflowPunct/>
        <w:topLinePunct w:val="0"/>
        <w:bidi w:val="0"/>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9C5D7FA">
      <w:pPr>
        <w:kinsoku/>
        <w:overflowPunct/>
        <w:topLinePunct w:val="0"/>
        <w:bidi w:val="0"/>
        <w:snapToGrid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73CB338">
      <w:pPr>
        <w:kinsoku/>
        <w:overflowPunct/>
        <w:topLinePunct w:val="0"/>
        <w:bidi w:val="0"/>
        <w:spacing w:line="400" w:lineRule="exact"/>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14:paraId="7A0D8319">
      <w:pPr>
        <w:kinsoku/>
        <w:overflowPunct/>
        <w:topLinePunct w:val="0"/>
        <w:bidi w:val="0"/>
        <w:spacing w:line="400" w:lineRule="exact"/>
        <w:rPr>
          <w:rFonts w:ascii="仿宋" w:hAnsi="仿宋" w:eastAsia="仿宋" w:cs="仿宋"/>
          <w:color w:val="auto"/>
          <w:sz w:val="24"/>
          <w:highlight w:val="none"/>
        </w:rPr>
      </w:pPr>
    </w:p>
    <w:p w14:paraId="3D3E055A">
      <w:pPr>
        <w:kinsoku/>
        <w:overflowPunct/>
        <w:topLinePunct w:val="0"/>
        <w:bidi w:val="0"/>
        <w:spacing w:line="400" w:lineRule="exact"/>
        <w:rPr>
          <w:rFonts w:ascii="仿宋" w:hAnsi="仿宋" w:eastAsia="仿宋" w:cs="仿宋"/>
          <w:color w:val="auto"/>
          <w:sz w:val="24"/>
          <w:highlight w:val="none"/>
        </w:rPr>
      </w:pPr>
    </w:p>
    <w:p w14:paraId="40CFC9FB">
      <w:pPr>
        <w:kinsoku/>
        <w:overflowPunct/>
        <w:topLinePunct w:val="0"/>
        <w:bidi w:val="0"/>
        <w:spacing w:line="400" w:lineRule="exact"/>
        <w:ind w:firstLine="6000" w:firstLineChars="2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37A9FE9">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23CE78">
      <w:pPr>
        <w:widowControl/>
        <w:kinsoku/>
        <w:overflowPunct/>
        <w:topLinePunct w:val="0"/>
        <w:bidi w:val="0"/>
        <w:adjustRightInd/>
        <w:spacing w:line="400" w:lineRule="exact"/>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07BA02CE">
      <w:pPr>
        <w:widowControl/>
        <w:kinsoku/>
        <w:overflowPunct/>
        <w:topLinePunct w:val="0"/>
        <w:bidi w:val="0"/>
        <w:adjustRightInd/>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78" w:name="_Toc465665161"/>
      <w:r>
        <w:rPr>
          <w:rFonts w:hint="eastAsia" w:ascii="仿宋" w:hAnsi="仿宋" w:eastAsia="仿宋" w:cs="仿宋"/>
          <w:b/>
          <w:color w:val="auto"/>
          <w:sz w:val="32"/>
          <w:szCs w:val="32"/>
          <w:highlight w:val="none"/>
        </w:rPr>
        <w:t>（如果有）</w:t>
      </w:r>
    </w:p>
    <w:p w14:paraId="78407595">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14:paraId="32E56BCD">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E1F8B8F">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14:paraId="78ECED9B">
      <w:pPr>
        <w:pStyle w:val="73"/>
        <w:kinsoku/>
        <w:overflowPunct/>
        <w:topLinePunct w:val="0"/>
        <w:bidi w:val="0"/>
        <w:spacing w:line="400" w:lineRule="exact"/>
        <w:rPr>
          <w:rFonts w:ascii="仿宋" w:hAnsi="仿宋" w:eastAsia="仿宋" w:cs="仿宋"/>
          <w:b/>
          <w:color w:val="auto"/>
          <w:highlight w:val="none"/>
        </w:rPr>
      </w:pPr>
    </w:p>
    <w:p w14:paraId="4DADC662">
      <w:pPr>
        <w:pStyle w:val="74"/>
        <w:kinsoku/>
        <w:overflowPunct/>
        <w:topLinePunct w:val="0"/>
        <w:bidi w:val="0"/>
        <w:spacing w:line="400" w:lineRule="exact"/>
        <w:rPr>
          <w:rFonts w:ascii="仿宋" w:hAnsi="仿宋" w:eastAsia="仿宋" w:cs="仿宋"/>
          <w:b/>
          <w:color w:val="auto"/>
          <w:sz w:val="24"/>
          <w:highlight w:val="none"/>
        </w:rPr>
      </w:pPr>
    </w:p>
    <w:p w14:paraId="40D0807D">
      <w:pPr>
        <w:kinsoku/>
        <w:overflowPunct/>
        <w:topLinePunct w:val="0"/>
        <w:bidi w:val="0"/>
        <w:spacing w:line="400" w:lineRule="exact"/>
        <w:rPr>
          <w:rFonts w:ascii="仿宋" w:hAnsi="仿宋" w:eastAsia="仿宋" w:cs="仿宋"/>
          <w:b/>
          <w:color w:val="auto"/>
          <w:sz w:val="24"/>
          <w:highlight w:val="none"/>
        </w:rPr>
      </w:pPr>
    </w:p>
    <w:p w14:paraId="28325B10">
      <w:pPr>
        <w:pStyle w:val="73"/>
        <w:kinsoku/>
        <w:overflowPunct/>
        <w:topLinePunct w:val="0"/>
        <w:bidi w:val="0"/>
        <w:spacing w:line="400" w:lineRule="exact"/>
        <w:rPr>
          <w:color w:val="auto"/>
          <w:highlight w:val="none"/>
        </w:rPr>
      </w:pPr>
    </w:p>
    <w:p w14:paraId="7E997CD9">
      <w:pPr>
        <w:widowControl/>
        <w:kinsoku/>
        <w:overflowPunct/>
        <w:topLinePunct w:val="0"/>
        <w:bidi w:val="0"/>
        <w:spacing w:line="400" w:lineRule="exact"/>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rPr>
        <w:t>（三）残疾人福利性单位声明函（如果有）</w:t>
      </w:r>
    </w:p>
    <w:p w14:paraId="71E2C888">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[符合条件的残疾人福利性单位，提供残疾人福利性单位声明函(附件6)，否则不需要提供。]</w:t>
      </w:r>
    </w:p>
    <w:p w14:paraId="62C7841E">
      <w:pPr>
        <w:widowControl/>
        <w:kinsoku/>
        <w:overflowPunct/>
        <w:topLinePunct w:val="0"/>
        <w:bidi w:val="0"/>
        <w:adjustRightInd/>
        <w:spacing w:line="400" w:lineRule="exact"/>
        <w:jc w:val="center"/>
        <w:rPr>
          <w:rFonts w:ascii="仿宋" w:hAnsi="仿宋" w:eastAsia="仿宋" w:cs="仿宋"/>
          <w:color w:val="auto"/>
          <w:sz w:val="24"/>
          <w:highlight w:val="none"/>
        </w:rPr>
      </w:pPr>
    </w:p>
    <w:p w14:paraId="25D163D6">
      <w:pPr>
        <w:widowControl/>
        <w:kinsoku/>
        <w:overflowPunct/>
        <w:topLinePunct w:val="0"/>
        <w:bidi w:val="0"/>
        <w:adjustRightInd/>
        <w:spacing w:line="400" w:lineRule="exact"/>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8D17AE3">
      <w:pPr>
        <w:pStyle w:val="3"/>
        <w:keepNext w:val="0"/>
        <w:keepLines w:val="0"/>
        <w:pageBreakBefore/>
        <w:widowControl/>
        <w:numPr>
          <w:ilvl w:val="0"/>
          <w:numId w:val="0"/>
        </w:numPr>
        <w:kinsoku/>
        <w:overflowPunct/>
        <w:topLinePunct w:val="0"/>
        <w:bidi w:val="0"/>
        <w:adjustRightInd/>
        <w:spacing w:before="0" w:after="0" w:line="400" w:lineRule="exact"/>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78"/>
    </w:p>
    <w:p w14:paraId="45EC4101">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EC239DC">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12261EC">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C69613A">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961382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4FE638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13D99CC">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94C75B">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2889D5">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D066D5F">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749F582">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1E56120">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9855469">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59E30CC">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60C63E1">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0971356">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04D0B80">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57666FA">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404F8B2">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BE244E9">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F8A7">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08C7B42">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66F6C022">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CB6AD88">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6B8D1CA">
      <w:pPr>
        <w:kinsoku/>
        <w:overflowPunct/>
        <w:topLinePunct w:val="0"/>
        <w:bidi w:val="0"/>
        <w:spacing w:line="400" w:lineRule="exact"/>
        <w:rPr>
          <w:rFonts w:ascii="仿宋" w:hAnsi="仿宋" w:eastAsia="仿宋" w:cs="仿宋"/>
          <w:color w:val="auto"/>
          <w:sz w:val="24"/>
          <w:highlight w:val="none"/>
        </w:rPr>
      </w:pPr>
    </w:p>
    <w:p w14:paraId="297C01A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A0ABA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263ECF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4DD1646">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11C36BA">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ABCC64F">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FB54C3">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A35846E">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3C2044D">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9C98E01">
      <w:pPr>
        <w:widowControl/>
        <w:kinsoku/>
        <w:overflowPunct/>
        <w:topLinePunct w:val="0"/>
        <w:bidi w:val="0"/>
        <w:spacing w:line="400" w:lineRule="exact"/>
        <w:ind w:firstLine="600" w:firstLineChars="200"/>
        <w:jc w:val="left"/>
        <w:rPr>
          <w:rFonts w:ascii="仿宋" w:hAnsi="仿宋" w:eastAsia="仿宋" w:cs="仿宋"/>
          <w:color w:val="auto"/>
          <w:sz w:val="30"/>
          <w:szCs w:val="30"/>
          <w:highlight w:val="none"/>
        </w:rPr>
      </w:pPr>
    </w:p>
    <w:p w14:paraId="1CE6F525">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569DBC6F">
      <w:pPr>
        <w:kinsoku/>
        <w:overflowPunct/>
        <w:topLinePunct w:val="0"/>
        <w:bidi w:val="0"/>
        <w:spacing w:line="400" w:lineRule="exact"/>
        <w:jc w:val="center"/>
        <w:rPr>
          <w:rFonts w:ascii="仿宋" w:hAnsi="仿宋" w:eastAsia="仿宋" w:cs="仿宋"/>
          <w:b/>
          <w:color w:val="auto"/>
          <w:sz w:val="24"/>
          <w:highlight w:val="none"/>
        </w:rPr>
      </w:pPr>
    </w:p>
    <w:p w14:paraId="31B3B320">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ED952F2">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C48C40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CD5E46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2F56C1E">
      <w:pPr>
        <w:tabs>
          <w:tab w:val="left" w:pos="6510"/>
        </w:tabs>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BC0688">
      <w:pPr>
        <w:tabs>
          <w:tab w:val="left" w:pos="6510"/>
        </w:tabs>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65492A5">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F6BB58">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FF1786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5B813B">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C13F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8FBA55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8AC865D">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1CE0BB">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C46AF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645051">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92240D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ED7C82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92F28EE">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16FC5F">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B782B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3F7A6A4">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0754E76">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9E8C0">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6DBF3DA">
      <w:pPr>
        <w:kinsoku/>
        <w:overflowPunct/>
        <w:topLinePunct w:val="0"/>
        <w:bidi w:val="0"/>
        <w:spacing w:line="400" w:lineRule="exact"/>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3E36EDE">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29CF3">
      <w:pPr>
        <w:kinsoku/>
        <w:overflowPunct/>
        <w:topLinePunct w:val="0"/>
        <w:bidi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B168E6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ED2C23F">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DDF29BA">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2F8CF8">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5931397">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2E22899">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A8E40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626EB2A">
      <w:pPr>
        <w:kinsoku/>
        <w:overflowPunct/>
        <w:topLinePunct w:val="0"/>
        <w:bidi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60A05F1">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69E8B44">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67395C">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6AE801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A93FF26">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00542E">
      <w:pPr>
        <w:kinsoku/>
        <w:overflowPunct/>
        <w:topLinePunct w:val="0"/>
        <w:bidi w:val="0"/>
        <w:spacing w:line="400" w:lineRule="exact"/>
        <w:rPr>
          <w:rFonts w:ascii="仿宋" w:hAnsi="仿宋" w:eastAsia="仿宋" w:cs="仿宋"/>
          <w:b/>
          <w:color w:val="auto"/>
          <w:sz w:val="24"/>
          <w:highlight w:val="none"/>
        </w:rPr>
      </w:pPr>
    </w:p>
    <w:p w14:paraId="55F87EBB">
      <w:pPr>
        <w:kinsoku/>
        <w:overflowPunct/>
        <w:topLinePunct w:val="0"/>
        <w:bidi w:val="0"/>
        <w:spacing w:line="400" w:lineRule="exact"/>
        <w:rPr>
          <w:rFonts w:ascii="仿宋" w:hAnsi="仿宋" w:eastAsia="仿宋" w:cs="仿宋"/>
          <w:b/>
          <w:color w:val="auto"/>
          <w:sz w:val="24"/>
          <w:highlight w:val="none"/>
        </w:rPr>
      </w:pPr>
    </w:p>
    <w:p w14:paraId="5B07B777">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28065BD">
      <w:pPr>
        <w:widowControl/>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4828571">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1CFA068">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D9C309F">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6B9672B">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E56EC12">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12ED1FF">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0A4506E">
      <w:pPr>
        <w:kinsoku/>
        <w:overflowPunct/>
        <w:topLinePunct w:val="0"/>
        <w:bidi w:val="0"/>
        <w:spacing w:line="400" w:lineRule="exact"/>
        <w:rPr>
          <w:rFonts w:ascii="仿宋" w:hAnsi="仿宋" w:eastAsia="仿宋" w:cs="仿宋"/>
          <w:b/>
          <w:color w:val="auto"/>
          <w:sz w:val="24"/>
          <w:highlight w:val="none"/>
        </w:rPr>
      </w:pPr>
    </w:p>
    <w:p w14:paraId="101B4885">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2DFACEAE">
      <w:pPr>
        <w:kinsoku/>
        <w:overflowPunct/>
        <w:topLinePunct w:val="0"/>
        <w:bidi w:val="0"/>
        <w:spacing w:line="400" w:lineRule="exact"/>
        <w:rPr>
          <w:rFonts w:ascii="仿宋" w:hAnsi="仿宋" w:eastAsia="仿宋" w:cs="仿宋"/>
          <w:b/>
          <w:color w:val="auto"/>
          <w:spacing w:val="6"/>
          <w:sz w:val="32"/>
          <w:szCs w:val="32"/>
          <w:highlight w:val="none"/>
        </w:rPr>
      </w:pPr>
    </w:p>
    <w:p w14:paraId="6E9CD3F1">
      <w:pPr>
        <w:kinsoku/>
        <w:overflowPunct/>
        <w:topLinePunct w:val="0"/>
        <w:bidi w:val="0"/>
        <w:spacing w:line="400" w:lineRule="exact"/>
        <w:ind w:firstLine="480" w:firstLineChars="200"/>
        <w:rPr>
          <w:rFonts w:ascii="仿宋" w:hAnsi="仿宋" w:eastAsia="仿宋" w:cs="仿宋"/>
          <w:color w:val="auto"/>
          <w:sz w:val="24"/>
          <w:highlight w:val="none"/>
        </w:rPr>
      </w:pPr>
    </w:p>
    <w:p w14:paraId="0B68269B">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7B374D46">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p>
    <w:p w14:paraId="05B1CFD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CC7229B">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0D6121D">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BD1FB8F">
      <w:pPr>
        <w:kinsoku/>
        <w:overflowPunct/>
        <w:topLinePunct w:val="0"/>
        <w:bidi w:val="0"/>
        <w:spacing w:line="400" w:lineRule="exact"/>
        <w:ind w:firstLine="494"/>
        <w:rPr>
          <w:rFonts w:ascii="仿宋" w:hAnsi="仿宋" w:eastAsia="仿宋" w:cs="仿宋"/>
          <w:color w:val="auto"/>
          <w:sz w:val="24"/>
          <w:highlight w:val="none"/>
        </w:rPr>
      </w:pPr>
    </w:p>
    <w:p w14:paraId="16CFE34E">
      <w:pPr>
        <w:kinsoku/>
        <w:overflowPunct/>
        <w:topLinePunct w:val="0"/>
        <w:bidi w:val="0"/>
        <w:spacing w:line="400" w:lineRule="exact"/>
        <w:ind w:firstLine="494"/>
        <w:rPr>
          <w:rFonts w:ascii="仿宋" w:hAnsi="仿宋" w:eastAsia="仿宋" w:cs="仿宋"/>
          <w:color w:val="auto"/>
          <w:sz w:val="24"/>
          <w:highlight w:val="none"/>
        </w:rPr>
      </w:pPr>
    </w:p>
    <w:p w14:paraId="77BFA604">
      <w:pPr>
        <w:kinsoku/>
        <w:overflowPunct/>
        <w:topLinePunct w:val="0"/>
        <w:bidi w:val="0"/>
        <w:spacing w:line="400" w:lineRule="exact"/>
        <w:ind w:firstLine="494"/>
        <w:rPr>
          <w:rFonts w:ascii="仿宋" w:hAnsi="仿宋" w:eastAsia="仿宋" w:cs="仿宋"/>
          <w:color w:val="auto"/>
          <w:sz w:val="24"/>
          <w:highlight w:val="none"/>
        </w:rPr>
      </w:pPr>
    </w:p>
    <w:p w14:paraId="110BE61A">
      <w:pPr>
        <w:kinsoku/>
        <w:overflowPunct/>
        <w:topLinePunct w:val="0"/>
        <w:bidi w:val="0"/>
        <w:spacing w:line="400" w:lineRule="exact"/>
        <w:ind w:firstLine="494"/>
        <w:rPr>
          <w:rFonts w:ascii="仿宋" w:hAnsi="仿宋" w:eastAsia="仿宋" w:cs="仿宋"/>
          <w:color w:val="auto"/>
          <w:sz w:val="24"/>
          <w:highlight w:val="none"/>
        </w:rPr>
      </w:pPr>
    </w:p>
    <w:p w14:paraId="5B2C4CFC">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B01FD52">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06332ED">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96EB1A">
      <w:pPr>
        <w:kinsoku/>
        <w:overflowPunct/>
        <w:topLinePunct w:val="0"/>
        <w:bidi w:val="0"/>
        <w:spacing w:line="400" w:lineRule="exact"/>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013DFC06">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p>
    <w:p w14:paraId="4D478C88">
      <w:pPr>
        <w:kinsoku/>
        <w:overflowPunct/>
        <w:topLinePunct w:val="0"/>
        <w:bidi w:val="0"/>
        <w:snapToGrid w:val="0"/>
        <w:spacing w:line="400" w:lineRule="exact"/>
        <w:jc w:val="center"/>
        <w:rPr>
          <w:rFonts w:ascii="仿宋" w:hAnsi="仿宋" w:eastAsia="仿宋" w:cs="仿宋"/>
          <w:b/>
          <w:color w:val="auto"/>
          <w:sz w:val="24"/>
          <w:highlight w:val="none"/>
        </w:rPr>
      </w:pPr>
    </w:p>
    <w:p w14:paraId="0BFA3058">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2CD0404">
      <w:pPr>
        <w:kinsoku/>
        <w:overflowPunct/>
        <w:topLinePunct w:val="0"/>
        <w:autoSpaceDE w:val="0"/>
        <w:autoSpaceDN w:val="0"/>
        <w:bidi w:val="0"/>
        <w:spacing w:line="400" w:lineRule="exact"/>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211FC378">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63351D77">
      <w:pPr>
        <w:kinsoku/>
        <w:overflowPunct/>
        <w:topLinePunct w:val="0"/>
        <w:bidi w:val="0"/>
        <w:snapToGrid w:val="0"/>
        <w:spacing w:line="400" w:lineRule="exact"/>
        <w:jc w:val="center"/>
        <w:rPr>
          <w:rFonts w:ascii="仿宋" w:hAnsi="仿宋" w:eastAsia="仿宋" w:cs="仿宋"/>
          <w:b/>
          <w:color w:val="auto"/>
          <w:kern w:val="0"/>
          <w:sz w:val="32"/>
          <w:szCs w:val="32"/>
          <w:highlight w:val="none"/>
          <w:lang w:val="zh-CN"/>
        </w:rPr>
      </w:pPr>
    </w:p>
    <w:p w14:paraId="122119F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64274C2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0A5D5CFB">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2171422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655ACFA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0C4528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42C3A49">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7C7D9BE">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6B939901">
      <w:pPr>
        <w:kinsoku/>
        <w:overflowPunct/>
        <w:topLinePunct w:val="0"/>
        <w:bidi w:val="0"/>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14:paraId="095928D6">
      <w:pPr>
        <w:kinsoku/>
        <w:overflowPunct/>
        <w:topLinePunct w:val="0"/>
        <w:bidi w:val="0"/>
        <w:spacing w:line="40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14:paraId="4EF93A65">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6B30CA6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3BF3B08E">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B6C953A">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7AF5D22">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BAA9399">
      <w:pPr>
        <w:kinsoku/>
        <w:overflowPunct/>
        <w:topLinePunct w:val="0"/>
        <w:bidi w:val="0"/>
        <w:snapToGrid w:val="0"/>
        <w:spacing w:line="40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BB1774">
      <w:pPr>
        <w:kinsoku/>
        <w:overflowPunct/>
        <w:topLinePunct w:val="0"/>
        <w:bidi w:val="0"/>
        <w:snapToGrid w:val="0"/>
        <w:spacing w:line="400" w:lineRule="exact"/>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AD0E91">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D471CA0">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6060CBB">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91C450E">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04EF8BF0">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3BA452A1">
      <w:pPr>
        <w:widowControl/>
        <w:kinsoku/>
        <w:overflowPunct/>
        <w:topLinePunct w:val="0"/>
        <w:bidi w:val="0"/>
        <w:spacing w:line="40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1C7A12BD">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EB433B7">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1000661">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3B8E4CF">
      <w:pPr>
        <w:pStyle w:val="2"/>
        <w:kinsoku/>
        <w:overflowPunct/>
        <w:topLinePunct w:val="0"/>
        <w:bidi w:val="0"/>
        <w:spacing w:line="40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7AAF302">
      <w:pPr>
        <w:kinsoku/>
        <w:overflowPunct/>
        <w:topLinePunct w:val="0"/>
        <w:bidi w:val="0"/>
        <w:spacing w:line="400" w:lineRule="exact"/>
        <w:ind w:firstLine="305"/>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04FE81">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5F272418">
      <w:pPr>
        <w:kinsoku/>
        <w:overflowPunct/>
        <w:topLinePunct w:val="0"/>
        <w:bidi w:val="0"/>
        <w:snapToGrid w:val="0"/>
        <w:spacing w:line="40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E6FCFE5">
      <w:pPr>
        <w:kinsoku/>
        <w:overflowPunct/>
        <w:topLinePunct w:val="0"/>
        <w:bidi w:val="0"/>
        <w:spacing w:line="40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88E75C4">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D8CE57E">
      <w:pPr>
        <w:kinsoku/>
        <w:overflowPunct/>
        <w:topLinePunct w:val="0"/>
        <w:bidi w:val="0"/>
        <w:snapToGrid w:val="0"/>
        <w:spacing w:line="40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309494">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A744D30">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2238737">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E2DA5B6">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ABB9078">
      <w:pPr>
        <w:kinsoku/>
        <w:overflowPunct/>
        <w:topLinePunct w:val="0"/>
        <w:bidi w:val="0"/>
        <w:snapToGrid w:val="0"/>
        <w:spacing w:line="40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E41857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09B5805">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D423C7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1538DF">
      <w:pPr>
        <w:kinsoku/>
        <w:overflowPunct/>
        <w:topLinePunct w:val="0"/>
        <w:bidi w:val="0"/>
        <w:snapToGrid w:val="0"/>
        <w:spacing w:line="40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0661B45">
      <w:pPr>
        <w:kinsoku/>
        <w:overflowPunct/>
        <w:topLinePunct w:val="0"/>
        <w:bidi w:val="0"/>
        <w:snapToGrid w:val="0"/>
        <w:spacing w:line="400" w:lineRule="exact"/>
        <w:ind w:left="5039" w:leftChars="228" w:hanging="4560" w:hangingChars="19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032DCEA3">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F41E6E1">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2AEE793">
      <w:pPr>
        <w:kinsoku/>
        <w:overflowPunct/>
        <w:topLinePunct w:val="0"/>
        <w:bidi w:val="0"/>
        <w:spacing w:line="40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2742A8">
      <w:pPr>
        <w:widowControl/>
        <w:kinsoku/>
        <w:overflowPunct/>
        <w:topLinePunct w:val="0"/>
        <w:bidi w:val="0"/>
        <w:adjustRightInd/>
        <w:spacing w:line="400" w:lineRule="exact"/>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4B4915AC">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30E4E902">
      <w:pPr>
        <w:kinsoku/>
        <w:overflowPunct/>
        <w:topLinePunct w:val="0"/>
        <w:bidi w:val="0"/>
        <w:spacing w:line="400" w:lineRule="exact"/>
        <w:rPr>
          <w:rFonts w:ascii="仿宋" w:hAnsi="仿宋" w:eastAsia="仿宋" w:cs="仿宋"/>
          <w:b/>
          <w:color w:val="auto"/>
          <w:spacing w:val="6"/>
          <w:sz w:val="30"/>
          <w:szCs w:val="30"/>
          <w:highlight w:val="none"/>
        </w:rPr>
      </w:pPr>
    </w:p>
    <w:p w14:paraId="4AAE51CA">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28B24C3">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537375C">
      <w:pPr>
        <w:kinsoku/>
        <w:overflowPunct/>
        <w:topLinePunct w:val="0"/>
        <w:bidi w:val="0"/>
        <w:spacing w:line="400" w:lineRule="exact"/>
        <w:ind w:firstLine="480" w:firstLineChars="200"/>
        <w:rPr>
          <w:rFonts w:ascii="仿宋" w:hAnsi="仿宋" w:eastAsia="仿宋" w:cs="仿宋"/>
          <w:color w:val="auto"/>
          <w:sz w:val="24"/>
          <w:highlight w:val="none"/>
        </w:rPr>
      </w:pPr>
    </w:p>
    <w:p w14:paraId="036AE917">
      <w:pPr>
        <w:kinsoku/>
        <w:overflowPunct/>
        <w:topLinePunct w:val="0"/>
        <w:bidi w:val="0"/>
        <w:spacing w:line="400" w:lineRule="exact"/>
        <w:ind w:firstLine="480" w:firstLineChars="200"/>
        <w:rPr>
          <w:rFonts w:ascii="仿宋" w:hAnsi="仿宋" w:eastAsia="仿宋" w:cs="仿宋"/>
          <w:color w:val="auto"/>
          <w:sz w:val="24"/>
          <w:highlight w:val="none"/>
        </w:rPr>
      </w:pPr>
    </w:p>
    <w:p w14:paraId="68F4AA2A">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2063926E">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89429A3">
      <w:pPr>
        <w:tabs>
          <w:tab w:val="left" w:pos="4860"/>
        </w:tabs>
        <w:kinsoku/>
        <w:overflowPunct/>
        <w:topLinePunct w:val="0"/>
        <w:bidi w:val="0"/>
        <w:spacing w:line="400" w:lineRule="exact"/>
        <w:ind w:firstLine="480" w:firstLineChars="200"/>
        <w:jc w:val="center"/>
        <w:rPr>
          <w:rFonts w:ascii="仿宋" w:hAnsi="仿宋" w:eastAsia="仿宋" w:cs="仿宋"/>
          <w:color w:val="auto"/>
          <w:sz w:val="24"/>
          <w:highlight w:val="none"/>
        </w:rPr>
      </w:pPr>
    </w:p>
    <w:p w14:paraId="50304D9D">
      <w:pPr>
        <w:pStyle w:val="73"/>
        <w:kinsoku/>
        <w:overflowPunct/>
        <w:topLinePunct w:val="0"/>
        <w:bidi w:val="0"/>
        <w:spacing w:line="400" w:lineRule="exact"/>
        <w:rPr>
          <w:rFonts w:ascii="仿宋" w:hAnsi="仿宋" w:eastAsia="仿宋" w:cs="仿宋"/>
          <w:color w:val="auto"/>
          <w:highlight w:val="none"/>
        </w:rPr>
      </w:pPr>
    </w:p>
    <w:p w14:paraId="7030F6AE">
      <w:pPr>
        <w:pStyle w:val="74"/>
        <w:kinsoku/>
        <w:overflowPunct/>
        <w:topLinePunct w:val="0"/>
        <w:bidi w:val="0"/>
        <w:spacing w:line="400" w:lineRule="exact"/>
        <w:rPr>
          <w:rFonts w:ascii="仿宋" w:hAnsi="仿宋" w:eastAsia="仿宋" w:cs="仿宋"/>
          <w:color w:val="auto"/>
          <w:sz w:val="24"/>
          <w:highlight w:val="none"/>
        </w:rPr>
      </w:pPr>
    </w:p>
    <w:p w14:paraId="04590D46">
      <w:pPr>
        <w:kinsoku/>
        <w:overflowPunct/>
        <w:topLinePunct w:val="0"/>
        <w:bidi w:val="0"/>
        <w:spacing w:line="400" w:lineRule="exact"/>
        <w:rPr>
          <w:rFonts w:ascii="仿宋" w:hAnsi="仿宋" w:eastAsia="仿宋" w:cs="仿宋"/>
          <w:color w:val="auto"/>
          <w:sz w:val="24"/>
          <w:highlight w:val="none"/>
        </w:rPr>
      </w:pPr>
    </w:p>
    <w:p w14:paraId="44BE4460">
      <w:pPr>
        <w:pStyle w:val="73"/>
        <w:kinsoku/>
        <w:overflowPunct/>
        <w:topLinePunct w:val="0"/>
        <w:bidi w:val="0"/>
        <w:spacing w:line="400" w:lineRule="exact"/>
        <w:rPr>
          <w:rFonts w:ascii="仿宋" w:hAnsi="仿宋" w:eastAsia="仿宋" w:cs="仿宋"/>
          <w:color w:val="auto"/>
          <w:highlight w:val="none"/>
        </w:rPr>
      </w:pPr>
    </w:p>
    <w:p w14:paraId="26830F3A">
      <w:pPr>
        <w:pStyle w:val="74"/>
        <w:kinsoku/>
        <w:overflowPunct/>
        <w:topLinePunct w:val="0"/>
        <w:bidi w:val="0"/>
        <w:spacing w:line="400" w:lineRule="exact"/>
        <w:rPr>
          <w:rFonts w:ascii="仿宋" w:hAnsi="仿宋" w:eastAsia="仿宋" w:cs="仿宋"/>
          <w:color w:val="auto"/>
          <w:sz w:val="24"/>
          <w:highlight w:val="none"/>
        </w:rPr>
      </w:pPr>
    </w:p>
    <w:p w14:paraId="50B2E726">
      <w:pPr>
        <w:kinsoku/>
        <w:overflowPunct/>
        <w:topLinePunct w:val="0"/>
        <w:bidi w:val="0"/>
        <w:spacing w:line="400" w:lineRule="exact"/>
        <w:rPr>
          <w:rFonts w:ascii="仿宋" w:hAnsi="仿宋" w:eastAsia="仿宋" w:cs="仿宋"/>
          <w:color w:val="auto"/>
          <w:sz w:val="24"/>
          <w:highlight w:val="none"/>
        </w:rPr>
      </w:pPr>
    </w:p>
    <w:p w14:paraId="70011F49">
      <w:pPr>
        <w:pStyle w:val="73"/>
        <w:kinsoku/>
        <w:overflowPunct/>
        <w:topLinePunct w:val="0"/>
        <w:bidi w:val="0"/>
        <w:spacing w:line="400" w:lineRule="exact"/>
        <w:rPr>
          <w:rFonts w:ascii="仿宋" w:hAnsi="仿宋" w:eastAsia="仿宋" w:cs="仿宋"/>
          <w:color w:val="auto"/>
          <w:highlight w:val="none"/>
        </w:rPr>
      </w:pPr>
    </w:p>
    <w:p w14:paraId="7B8889EA">
      <w:pPr>
        <w:pStyle w:val="74"/>
        <w:kinsoku/>
        <w:overflowPunct/>
        <w:topLinePunct w:val="0"/>
        <w:bidi w:val="0"/>
        <w:spacing w:line="400" w:lineRule="exact"/>
        <w:rPr>
          <w:rFonts w:ascii="仿宋" w:hAnsi="仿宋" w:eastAsia="仿宋" w:cs="仿宋"/>
          <w:color w:val="auto"/>
          <w:sz w:val="24"/>
          <w:highlight w:val="none"/>
        </w:rPr>
      </w:pPr>
    </w:p>
    <w:p w14:paraId="1BB9095E">
      <w:pPr>
        <w:kinsoku/>
        <w:overflowPunct/>
        <w:topLinePunct w:val="0"/>
        <w:bidi w:val="0"/>
        <w:spacing w:line="400" w:lineRule="exact"/>
        <w:rPr>
          <w:rFonts w:ascii="仿宋" w:hAnsi="仿宋" w:eastAsia="仿宋" w:cs="仿宋"/>
          <w:color w:val="auto"/>
          <w:sz w:val="24"/>
          <w:highlight w:val="none"/>
        </w:rPr>
      </w:pPr>
    </w:p>
    <w:p w14:paraId="78B06214">
      <w:pPr>
        <w:pStyle w:val="73"/>
        <w:kinsoku/>
        <w:overflowPunct/>
        <w:topLinePunct w:val="0"/>
        <w:bidi w:val="0"/>
        <w:spacing w:line="400" w:lineRule="exact"/>
        <w:rPr>
          <w:rFonts w:ascii="仿宋" w:hAnsi="仿宋" w:eastAsia="仿宋" w:cs="仿宋"/>
          <w:color w:val="auto"/>
          <w:highlight w:val="none"/>
        </w:rPr>
      </w:pPr>
    </w:p>
    <w:p w14:paraId="71B6F576">
      <w:pPr>
        <w:pStyle w:val="74"/>
        <w:kinsoku/>
        <w:overflowPunct/>
        <w:topLinePunct w:val="0"/>
        <w:bidi w:val="0"/>
        <w:spacing w:line="400" w:lineRule="exact"/>
        <w:rPr>
          <w:rFonts w:ascii="仿宋" w:hAnsi="仿宋" w:eastAsia="仿宋" w:cs="仿宋"/>
          <w:color w:val="auto"/>
          <w:sz w:val="24"/>
          <w:highlight w:val="none"/>
        </w:rPr>
      </w:pPr>
    </w:p>
    <w:p w14:paraId="3603DE0C">
      <w:pPr>
        <w:kinsoku/>
        <w:overflowPunct/>
        <w:topLinePunct w:val="0"/>
        <w:bidi w:val="0"/>
        <w:spacing w:line="400" w:lineRule="exact"/>
        <w:rPr>
          <w:rFonts w:ascii="仿宋" w:hAnsi="仿宋" w:eastAsia="仿宋" w:cs="仿宋"/>
          <w:color w:val="auto"/>
          <w:sz w:val="24"/>
          <w:highlight w:val="none"/>
        </w:rPr>
      </w:pPr>
    </w:p>
    <w:p w14:paraId="6B5D1D44">
      <w:pPr>
        <w:pStyle w:val="73"/>
        <w:kinsoku/>
        <w:overflowPunct/>
        <w:topLinePunct w:val="0"/>
        <w:bidi w:val="0"/>
        <w:spacing w:line="400" w:lineRule="exact"/>
        <w:rPr>
          <w:rFonts w:ascii="仿宋" w:hAnsi="仿宋" w:eastAsia="仿宋" w:cs="仿宋"/>
          <w:color w:val="auto"/>
          <w:highlight w:val="none"/>
        </w:rPr>
      </w:pPr>
    </w:p>
    <w:p w14:paraId="66E108DE">
      <w:pPr>
        <w:pStyle w:val="74"/>
        <w:kinsoku/>
        <w:overflowPunct/>
        <w:topLinePunct w:val="0"/>
        <w:bidi w:val="0"/>
        <w:spacing w:line="400" w:lineRule="exact"/>
        <w:rPr>
          <w:rFonts w:ascii="仿宋" w:hAnsi="仿宋" w:eastAsia="仿宋" w:cs="仿宋"/>
          <w:color w:val="auto"/>
          <w:sz w:val="24"/>
          <w:highlight w:val="none"/>
        </w:rPr>
      </w:pPr>
    </w:p>
    <w:p w14:paraId="0E11A8FF">
      <w:pPr>
        <w:kinsoku/>
        <w:overflowPunct/>
        <w:topLinePunct w:val="0"/>
        <w:bidi w:val="0"/>
        <w:spacing w:line="400" w:lineRule="exact"/>
        <w:rPr>
          <w:rFonts w:ascii="仿宋" w:hAnsi="仿宋" w:eastAsia="仿宋" w:cs="仿宋"/>
          <w:color w:val="auto"/>
          <w:sz w:val="24"/>
          <w:highlight w:val="none"/>
        </w:rPr>
      </w:pPr>
    </w:p>
    <w:p w14:paraId="19105F69">
      <w:pPr>
        <w:pStyle w:val="73"/>
        <w:kinsoku/>
        <w:overflowPunct/>
        <w:topLinePunct w:val="0"/>
        <w:bidi w:val="0"/>
        <w:spacing w:line="400" w:lineRule="exact"/>
        <w:rPr>
          <w:rFonts w:ascii="仿宋" w:hAnsi="仿宋" w:eastAsia="仿宋" w:cs="仿宋"/>
          <w:color w:val="auto"/>
          <w:highlight w:val="none"/>
        </w:rPr>
      </w:pPr>
    </w:p>
    <w:p w14:paraId="180B5326">
      <w:pPr>
        <w:pStyle w:val="74"/>
        <w:kinsoku/>
        <w:overflowPunct/>
        <w:topLinePunct w:val="0"/>
        <w:bidi w:val="0"/>
        <w:spacing w:line="400" w:lineRule="exact"/>
        <w:rPr>
          <w:rFonts w:ascii="仿宋" w:hAnsi="仿宋" w:eastAsia="仿宋" w:cs="仿宋"/>
          <w:color w:val="auto"/>
          <w:sz w:val="24"/>
          <w:highlight w:val="none"/>
        </w:rPr>
      </w:pPr>
    </w:p>
    <w:p w14:paraId="7405B4C8">
      <w:pPr>
        <w:kinsoku/>
        <w:overflowPunct/>
        <w:topLinePunct w:val="0"/>
        <w:bidi w:val="0"/>
        <w:spacing w:line="400" w:lineRule="exact"/>
        <w:rPr>
          <w:rFonts w:ascii="仿宋" w:hAnsi="仿宋" w:eastAsia="仿宋" w:cs="仿宋"/>
          <w:color w:val="auto"/>
          <w:sz w:val="24"/>
          <w:highlight w:val="none"/>
        </w:rPr>
      </w:pPr>
    </w:p>
    <w:p w14:paraId="3CC1CF3E">
      <w:pPr>
        <w:pStyle w:val="73"/>
        <w:kinsoku/>
        <w:overflowPunct/>
        <w:topLinePunct w:val="0"/>
        <w:bidi w:val="0"/>
        <w:spacing w:line="400" w:lineRule="exact"/>
        <w:rPr>
          <w:color w:val="auto"/>
          <w:highlight w:val="none"/>
        </w:rPr>
      </w:pPr>
    </w:p>
    <w:p w14:paraId="036084BB">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1A511EF">
      <w:pPr>
        <w:kinsoku/>
        <w:overflowPunct/>
        <w:topLinePunct w:val="0"/>
        <w:autoSpaceDE w:val="0"/>
        <w:autoSpaceDN w:val="0"/>
        <w:bidi w:val="0"/>
        <w:spacing w:line="400" w:lineRule="exact"/>
        <w:jc w:val="left"/>
        <w:rPr>
          <w:rFonts w:ascii="仿宋" w:hAnsi="仿宋" w:eastAsia="仿宋" w:cs="仿宋"/>
          <w:b/>
          <w:color w:val="auto"/>
          <w:sz w:val="32"/>
          <w:szCs w:val="32"/>
          <w:highlight w:val="none"/>
        </w:rPr>
      </w:pPr>
    </w:p>
    <w:p w14:paraId="4DAF8216">
      <w:pPr>
        <w:kinsoku/>
        <w:overflowPunct/>
        <w:topLinePunct w:val="0"/>
        <w:bidi w:val="0"/>
        <w:spacing w:line="400" w:lineRule="exact"/>
        <w:jc w:val="center"/>
        <w:rPr>
          <w:rFonts w:ascii="仿宋" w:hAnsi="仿宋" w:eastAsia="仿宋" w:cs="仿宋"/>
          <w:b/>
          <w:color w:val="auto"/>
          <w:sz w:val="32"/>
          <w:szCs w:val="32"/>
          <w:highlight w:val="none"/>
        </w:rPr>
      </w:pPr>
    </w:p>
    <w:p w14:paraId="0CCA3608">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283DE818">
      <w:pPr>
        <w:kinsoku/>
        <w:overflowPunct/>
        <w:topLinePunct w:val="0"/>
        <w:bidi w:val="0"/>
        <w:spacing w:line="400" w:lineRule="exact"/>
        <w:jc w:val="center"/>
        <w:rPr>
          <w:rFonts w:ascii="仿宋" w:hAnsi="仿宋" w:eastAsia="仿宋" w:cs="仿宋"/>
          <w:b/>
          <w:color w:val="auto"/>
          <w:sz w:val="32"/>
          <w:szCs w:val="32"/>
          <w:highlight w:val="none"/>
        </w:rPr>
      </w:pPr>
    </w:p>
    <w:p w14:paraId="5AC3AC72">
      <w:pPr>
        <w:kinsoku/>
        <w:overflowPunct/>
        <w:topLinePunct w:val="0"/>
        <w:bidi w:val="0"/>
        <w:spacing w:line="400" w:lineRule="exact"/>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2B8E952">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E4411ED">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54967CD">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8FB009A">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BCA536F">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D00AE94">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2FA13F9">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112EDE3">
      <w:pPr>
        <w:kinsoku/>
        <w:overflowPunct/>
        <w:topLinePunct w:val="0"/>
        <w:bidi w:val="0"/>
        <w:spacing w:line="400" w:lineRule="exact"/>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67AE7B9">
      <w:pPr>
        <w:kinsoku/>
        <w:overflowPunct/>
        <w:topLinePunct w:val="0"/>
        <w:bidi w:val="0"/>
        <w:spacing w:line="400" w:lineRule="exact"/>
        <w:rPr>
          <w:rFonts w:ascii="仿宋" w:hAnsi="仿宋" w:eastAsia="仿宋" w:cs="仿宋"/>
          <w:color w:val="auto"/>
          <w:sz w:val="24"/>
          <w:highlight w:val="none"/>
        </w:rPr>
      </w:pPr>
    </w:p>
    <w:p w14:paraId="1F05A19C">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38AC4538">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44BCFF91">
      <w:pPr>
        <w:kinsoku/>
        <w:overflowPunct/>
        <w:topLinePunct w:val="0"/>
        <w:bidi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7F76E111">
      <w:pPr>
        <w:kinsoku/>
        <w:overflowPunct/>
        <w:topLinePunct w:val="0"/>
        <w:bidi w:val="0"/>
        <w:spacing w:line="400" w:lineRule="exact"/>
        <w:rPr>
          <w:rFonts w:ascii="仿宋" w:hAnsi="仿宋" w:eastAsia="仿宋" w:cs="仿宋"/>
          <w:b/>
          <w:color w:val="auto"/>
          <w:sz w:val="24"/>
          <w:highlight w:val="none"/>
        </w:rPr>
      </w:pPr>
    </w:p>
    <w:p w14:paraId="41357338">
      <w:pPr>
        <w:pageBreakBefore/>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CDAC80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DCDA185">
      <w:pPr>
        <w:widowControl/>
        <w:shd w:val="clear" w:color="auto" w:fill="FFFFFF"/>
        <w:kinsoku/>
        <w:overflowPunct/>
        <w:topLinePunct w:val="0"/>
        <w:bidi w:val="0"/>
        <w:spacing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5F39090">
      <w:pPr>
        <w:widowControl/>
        <w:kinsoku/>
        <w:overflowPunct/>
        <w:topLinePunct w:val="0"/>
        <w:bidi w:val="0"/>
        <w:spacing w:line="40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DD94240">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2F2975D">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F843D19">
      <w:pPr>
        <w:pStyle w:val="22"/>
        <w:kinsoku/>
        <w:overflowPunct/>
        <w:topLinePunct w:val="0"/>
        <w:bidi w:val="0"/>
        <w:spacing w:line="400" w:lineRule="exact"/>
        <w:rPr>
          <w:rFonts w:ascii="仿宋" w:hAnsi="仿宋" w:eastAsia="仿宋" w:cs="仿宋"/>
          <w:color w:val="auto"/>
          <w:highlight w:val="none"/>
          <w:lang w:val="en-US"/>
        </w:rPr>
      </w:pPr>
    </w:p>
    <w:p w14:paraId="61021CCB">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58EE122">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5FF92F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BFC2FE7">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2B8547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EDE346">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1E65B6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7AB683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2068466">
      <w:pPr>
        <w:widowControl/>
        <w:kinsoku/>
        <w:overflowPunct/>
        <w:topLinePunct w:val="0"/>
        <w:bidi w:val="0"/>
        <w:spacing w:line="400" w:lineRule="exact"/>
        <w:jc w:val="left"/>
        <w:rPr>
          <w:rFonts w:ascii="仿宋" w:hAnsi="仿宋" w:eastAsia="仿宋" w:cs="仿宋"/>
          <w:color w:val="auto"/>
          <w:kern w:val="0"/>
          <w:sz w:val="24"/>
          <w:highlight w:val="none"/>
        </w:rPr>
      </w:pPr>
    </w:p>
    <w:p w14:paraId="0A9E4C0E">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7BF4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C98D4DE">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E75B9A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459E1D1">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A07FD23">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EFAEEFE">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D7DDC31">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F5BC323">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8714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CC1C0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E4430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E0512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A354C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563AB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C02B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7E1421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D27A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9A06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73364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EC75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29CA0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DDB937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8D36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2B69D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50C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7A1E6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39C64B8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916C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DC01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BF2DF1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84BF9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8A7C6E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680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ABB4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C5E2D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87A7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33CE1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7321D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D9465C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25178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B34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AC6CF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32AA3A9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610F1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F100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0C673F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87451B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2E767A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73DD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43DB8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1A3721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5C61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A84B8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2D99A8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13D46A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339BC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F7C8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07AE5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169B2A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4A0B7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ADF0D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A4F59B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5F4D23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721151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2178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86708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0762F9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35466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D587D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8391F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764C3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BCA542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708F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FE49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2D47D8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4CF72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29FA8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21F916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7370B7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F63C40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1B1B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76179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8DA8F4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FFD9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C2626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62EE8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FCBDD5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B9F873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8D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B320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16C1627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52CD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D7F90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AA0A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7675C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ACF584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7151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2FBFA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488A14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86EEB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59E1A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B760D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1F735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59DC3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54E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DFBE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E05CA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CD59E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9299E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90235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24C56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33153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BB7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D231A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4A8702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C217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265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E8A69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ECF05F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6DDF5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7AA7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0977B2">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5B36EE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351E07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3E5B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8DF2C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736CF3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31CDF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454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F61C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75E9AE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EAE24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EFAB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2C0A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163AA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07A6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1C9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3D044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BBA4E9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2083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1C4CD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B954DE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F5CC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0DA2B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F0A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E9049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B6C61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029C2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E8EE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64CA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7886A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657EBD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CC3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908C6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963D02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32252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3A1E3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B081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95F9AE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0201B2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F3E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B9F7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7299FE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8250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ECFD9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49DD61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EBA493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7572C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A1F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3961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49DF7B9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36A5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4DE8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E233C4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8C72DC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F3212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3627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1138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EF0D0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DAD91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E101C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CE748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6D6AC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C3347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E99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87159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E85055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566FB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4E1E9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63CCE3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312A64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0D0E4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F08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39AE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E30F5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C290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16031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09769F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CEBA7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50C8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86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38FD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CB05D4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4EF3BD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65898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A3B8DB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05868A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9970FD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F1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F2717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FC949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90144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95D8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C072F9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CEDEF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0BD45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20C6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1DF4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639B2E8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C7016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43267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4DADE3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6BE0F9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EDDF88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E49A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7DC09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B06039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974C6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11DE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27D8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D2CD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BB2FE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E33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E1E11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60" w:type="dxa"/>
            <w:vAlign w:val="center"/>
          </w:tcPr>
          <w:p w14:paraId="0354F4D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195200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48D2C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A35367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E8D5B5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CCB032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B7AC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F99580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E0ACC3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2AF37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AFEF5B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23397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7708FF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BA116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43B0B2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703FC5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37AA65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715CA8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14FB2A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550B5E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5FB3103">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963E556">
      <w:pPr>
        <w:widowControl/>
        <w:kinsoku/>
        <w:overflowPunct/>
        <w:topLinePunct w:val="0"/>
        <w:bidi w:val="0"/>
        <w:spacing w:line="400" w:lineRule="exact"/>
        <w:jc w:val="left"/>
        <w:rPr>
          <w:rFonts w:ascii="仿宋" w:hAnsi="仿宋" w:eastAsia="仿宋" w:cs="仿宋"/>
          <w:color w:val="auto"/>
          <w:kern w:val="0"/>
          <w:sz w:val="24"/>
          <w:highlight w:val="none"/>
        </w:rPr>
      </w:pPr>
    </w:p>
    <w:p w14:paraId="1485C25E">
      <w:pPr>
        <w:widowControl/>
        <w:kinsoku/>
        <w:overflowPunct/>
        <w:topLinePunct w:val="0"/>
        <w:bidi w:val="0"/>
        <w:spacing w:line="400" w:lineRule="exact"/>
        <w:jc w:val="left"/>
        <w:rPr>
          <w:rFonts w:ascii="仿宋" w:hAnsi="仿宋" w:eastAsia="仿宋" w:cs="仿宋"/>
          <w:color w:val="auto"/>
          <w:kern w:val="0"/>
          <w:sz w:val="24"/>
          <w:highlight w:val="none"/>
        </w:rPr>
      </w:pPr>
    </w:p>
    <w:p w14:paraId="0644798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933C666">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0B4A237">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739A93">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DE70E3">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B79E880">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FD7B1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195461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B6EEB29">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694A3B59">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38E4D772">
      <w:pPr>
        <w:widowControl/>
        <w:kinsoku/>
        <w:overflowPunct/>
        <w:topLinePunct w:val="0"/>
        <w:bidi w:val="0"/>
        <w:spacing w:line="400" w:lineRule="exact"/>
        <w:jc w:val="left"/>
        <w:rPr>
          <w:rFonts w:ascii="仿宋" w:hAnsi="仿宋" w:eastAsia="仿宋" w:cs="仿宋"/>
          <w:color w:val="auto"/>
          <w:kern w:val="0"/>
          <w:sz w:val="18"/>
          <w:szCs w:val="18"/>
          <w:highlight w:val="none"/>
        </w:rPr>
      </w:pPr>
    </w:p>
    <w:p w14:paraId="632F39AB">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F774FF6">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4580D3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4EE5322">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B95E48D">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8BE4E50">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125D519">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19AC48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8D594F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C8FA34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58000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4A0428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2DBF9A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DB90259">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C8C37A">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2675C4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79D2D68">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0CC898E">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DAB526A">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D651CEC">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D6CD341">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079720F">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60841CF8">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379E565">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BB18D24">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DED55C6">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7EA364B">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49B5CA">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C9D5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7074060">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133B8AF">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823774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A7B81E5">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F77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D73EF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31E90A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36947D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305853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1F788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CEAB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E6112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D0F116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0FF1608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43AF89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27541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50E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3381D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C53D41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4A6E68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38E67A3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360CFF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B3A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E4B68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557B1DB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8F68C0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DDD983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2E9C7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3935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0AB5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40C325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5EE4AF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058904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5343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D707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68671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30C1334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14F9F742">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FDE96F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FAC1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1C5D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169FE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6024EF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restart"/>
            <w:vAlign w:val="center"/>
          </w:tcPr>
          <w:p w14:paraId="083AA3B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E13B3D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D1A377">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6C65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9E824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51D40E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2B24F26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E82B1D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EC457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35A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7C0A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9CE20BA">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19BAEA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114A0A0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9ADEE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7CDD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6E4D2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F9A0B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5D57CD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A4E5B28">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F6B0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0E6B48">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608DA008">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0DA274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34294B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892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025B3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26DCE45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2A89AF4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345E00">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0B7EC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C4BE3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D806D0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704BA2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64DE5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4AAA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440DA4">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F6FA55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29BD51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040891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31E0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1C632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610270D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57C26D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FFA4D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813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2F2C0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21AE7C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72CAFD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5AE962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0CFC7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AC40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93314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DB058E3">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07E0A8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622E533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76FC4B">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ADA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34BBAE">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64B8B625">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06C92B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41338A4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D6FB56">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253D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6FC8D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20DD50F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231F0E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3E992A4">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C89DA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097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C84987">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2F82E66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59DD24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390FBF01">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2C8175">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F96D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21D1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09CB274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453E2591">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0207E522">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47C7C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BDA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909C53">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14:paraId="43842BDE">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85B66D">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13E745C">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1069569">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A68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CE2F59">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12CD651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7FBA1E0F">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737D926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FB688F">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4EE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A06B6">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14:paraId="5E1F766D">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14:paraId="579EA59C">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14:paraId="604BF1D3">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4A8A81A">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725D8A8">
      <w:pPr>
        <w:kinsoku/>
        <w:overflowPunct/>
        <w:topLinePunct w:val="0"/>
        <w:bidi w:val="0"/>
        <w:spacing w:line="400" w:lineRule="exact"/>
        <w:rPr>
          <w:rFonts w:ascii="仿宋" w:hAnsi="仿宋" w:eastAsia="仿宋" w:cs="仿宋"/>
          <w:color w:val="auto"/>
          <w:sz w:val="24"/>
          <w:highlight w:val="none"/>
        </w:rPr>
      </w:pPr>
    </w:p>
    <w:p w14:paraId="1133AB15">
      <w:pPr>
        <w:kinsoku/>
        <w:overflowPunct/>
        <w:topLinePunct w:val="0"/>
        <w:bidi w:val="0"/>
        <w:spacing w:line="400" w:lineRule="exact"/>
        <w:ind w:firstLine="420" w:firstLineChars="200"/>
        <w:rPr>
          <w:rFonts w:ascii="仿宋" w:hAnsi="仿宋" w:eastAsia="仿宋" w:cs="仿宋"/>
          <w:color w:val="auto"/>
          <w:highlight w:val="none"/>
        </w:rPr>
      </w:pPr>
    </w:p>
    <w:p w14:paraId="63D9CC6E">
      <w:pPr>
        <w:kinsoku/>
        <w:overflowPunct/>
        <w:topLinePunct w:val="0"/>
        <w:bidi w:val="0"/>
        <w:spacing w:line="400" w:lineRule="exact"/>
        <w:rPr>
          <w:rFonts w:ascii="仿宋" w:hAnsi="仿宋" w:eastAsia="仿宋" w:cs="仿宋"/>
          <w:color w:val="auto"/>
          <w:highlight w:val="none"/>
        </w:rPr>
      </w:pPr>
    </w:p>
    <w:p w14:paraId="318938A6">
      <w:pPr>
        <w:kinsoku/>
        <w:overflowPunct/>
        <w:topLinePunct w:val="0"/>
        <w:bidi w:val="0"/>
        <w:spacing w:line="400" w:lineRule="exact"/>
        <w:ind w:firstLine="482" w:firstLineChars="200"/>
        <w:rPr>
          <w:rFonts w:ascii="宋体" w:hAnsi="宋体" w:cs="仿宋_GB2312"/>
          <w:b/>
          <w:color w:val="auto"/>
          <w:sz w:val="24"/>
          <w:highlight w:val="none"/>
        </w:rPr>
      </w:pPr>
    </w:p>
    <w:sectPr>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1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0000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Helvetica Neue">
    <w:altName w:val="Times New Roman"/>
    <w:panose1 w:val="02000503000000020004"/>
    <w:charset w:val="00"/>
    <w:family w:val="auto"/>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062D0">
    <w:pPr>
      <w:pStyle w:val="37"/>
      <w:framePr w:wrap="around" w:vAnchor="text" w:hAnchor="margin" w:xAlign="right" w:y="1"/>
      <w:rPr>
        <w:rStyle w:val="64"/>
      </w:rPr>
    </w:pPr>
    <w:r>
      <w:fldChar w:fldCharType="begin"/>
    </w:r>
    <w:r>
      <w:rPr>
        <w:rStyle w:val="64"/>
      </w:rPr>
      <w:instrText xml:space="preserve">PAGE  </w:instrText>
    </w:r>
    <w:r>
      <w:fldChar w:fldCharType="end"/>
    </w:r>
  </w:p>
  <w:p w14:paraId="1249D97E">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4FC94">
    <w:pPr>
      <w:pStyle w:val="37"/>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7647">
    <w:pPr>
      <w:pStyle w:val="37"/>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83FF5C9">
    <w:pPr>
      <w:pStyle w:val="37"/>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1B45D">
    <w:pPr>
      <w:snapToGrid w:val="0"/>
      <w:jc w:val="left"/>
      <w:rPr>
        <w:rFonts w:ascii="Calibri" w:hAnsi="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AD02D93">
                          <w:pPr>
                            <w:tabs>
                              <w:tab w:val="center" w:pos="4153"/>
                              <w:tab w:val="right" w:pos="8306"/>
                            </w:tabs>
                          </w:pPr>
                          <w:r>
                            <w:rPr>
                              <w:rFonts w:ascii="宋体"/>
                            </w:rPr>
                            <w:t xml:space="preserve">第 </w:t>
                          </w:r>
                          <w:r>
                            <w:fldChar w:fldCharType="begin"/>
                          </w:r>
                          <w:r>
                            <w:instrText xml:space="preserve"> PAGE  \* MERGEFORMAT </w:instrText>
                          </w:r>
                          <w:r>
                            <w:fldChar w:fldCharType="separate"/>
                          </w:r>
                          <w:r>
                            <w:t>19</w:t>
                          </w:r>
                          <w:r>
                            <w:fldChar w:fldCharType="end"/>
                          </w:r>
                          <w:r>
                            <w:t xml:space="preserve"> </w:t>
                          </w:r>
                          <w:r>
                            <w:rPr>
                              <w:rFonts w:ascii="宋体"/>
                            </w:rPr>
                            <w:t xml:space="preserve">页 共 </w:t>
                          </w:r>
                          <w:r>
                            <w:fldChar w:fldCharType="begin"/>
                          </w:r>
                          <w:r>
                            <w:instrText xml:space="preserve"> NUMPAGES  \* MERGEFORMAT </w:instrText>
                          </w:r>
                          <w:r>
                            <w:fldChar w:fldCharType="separate"/>
                          </w:r>
                          <w:r>
                            <w:t>70</w:t>
                          </w:r>
                          <w:r>
                            <w:fldChar w:fldCharType="end"/>
                          </w:r>
                          <w:r>
                            <w:t xml:space="preserve"> </w:t>
                          </w:r>
                          <w:r>
                            <w:rPr>
                              <w:rFonts w:ascii="宋体"/>
                            </w:rPr>
                            <w:t>页</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u2ZMF+cBAADH&#10;AwAADgAAAAAAAAABACAAAAAfAQAAZHJzL2Uyb0RvYy54bWxQSwUGAAAAAAYABgBZAQAAeAUAAAAA&#10;">
              <v:fill on="f" focussize="0,0"/>
              <v:stroke on="f" weight="0.5pt"/>
              <v:imagedata o:title=""/>
              <o:lock v:ext="edit" aspectratio="f"/>
              <v:textbox inset="0mm,0mm,0mm,0mm" style="mso-fit-shape-to-text:t;">
                <w:txbxContent>
                  <w:p w14:paraId="7AD02D93">
                    <w:pPr>
                      <w:tabs>
                        <w:tab w:val="center" w:pos="4153"/>
                        <w:tab w:val="right" w:pos="8306"/>
                      </w:tabs>
                    </w:pPr>
                    <w:r>
                      <w:rPr>
                        <w:rFonts w:ascii="宋体"/>
                      </w:rPr>
                      <w:t xml:space="preserve">第 </w:t>
                    </w:r>
                    <w:r>
                      <w:fldChar w:fldCharType="begin"/>
                    </w:r>
                    <w:r>
                      <w:instrText xml:space="preserve"> PAGE  \* MERGEFORMAT </w:instrText>
                    </w:r>
                    <w:r>
                      <w:fldChar w:fldCharType="separate"/>
                    </w:r>
                    <w:r>
                      <w:t>19</w:t>
                    </w:r>
                    <w:r>
                      <w:fldChar w:fldCharType="end"/>
                    </w:r>
                    <w:r>
                      <w:t xml:space="preserve"> </w:t>
                    </w:r>
                    <w:r>
                      <w:rPr>
                        <w:rFonts w:ascii="宋体"/>
                      </w:rPr>
                      <w:t xml:space="preserve">页 共 </w:t>
                    </w:r>
                    <w:r>
                      <w:fldChar w:fldCharType="begin"/>
                    </w:r>
                    <w:r>
                      <w:instrText xml:space="preserve"> NUMPAGES  \* MERGEFORMAT </w:instrText>
                    </w:r>
                    <w:r>
                      <w:fldChar w:fldCharType="separate"/>
                    </w:r>
                    <w:r>
                      <w:t>70</w:t>
                    </w:r>
                    <w:r>
                      <w:fldChar w:fldCharType="end"/>
                    </w:r>
                    <w:r>
                      <w:t xml:space="preserve"> </w:t>
                    </w:r>
                    <w:r>
                      <w:rPr>
                        <w:rFonts w:ascii="宋体"/>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76CC">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5E58DB3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1091E">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163106B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E445">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7BEA1">
    <w:pPr>
      <w:pStyle w:val="37"/>
      <w:framePr w:wrap="around" w:vAnchor="text" w:hAnchor="margin" w:xAlign="right" w:y="1"/>
      <w:rPr>
        <w:rStyle w:val="64"/>
      </w:rPr>
    </w:pPr>
    <w:r>
      <w:fldChar w:fldCharType="begin"/>
    </w:r>
    <w:r>
      <w:rPr>
        <w:rStyle w:val="64"/>
      </w:rPr>
      <w:instrText xml:space="preserve">PAGE  </w:instrText>
    </w:r>
    <w:r>
      <w:fldChar w:fldCharType="end"/>
    </w:r>
  </w:p>
  <w:p w14:paraId="0A7AB0A0">
    <w:pPr>
      <w:pStyle w:val="3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29F12">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182" w:name="_Toc91899912"/>
    <w:bookmarkStart w:id="183" w:name="_Toc36110187"/>
    <w:bookmarkStart w:id="184" w:name="_Toc131845147"/>
    <w:bookmarkStart w:id="185" w:name="_Toc164085800"/>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922D">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5FF93">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57C18">
    <w:pPr>
      <w:pStyle w:val="38"/>
      <w:tabs>
        <w:tab w:val="center" w:pos="0"/>
      </w:tabs>
      <w:jc w:val="left"/>
      <w:rPr>
        <w:rFonts w:eastAsia="仿宋_GB2312"/>
      </w:rPr>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26790">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p w14:paraId="7F7779E7">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05E04">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p w14:paraId="2B9A73F5">
    <w:pPr>
      <w:pStyle w:val="38"/>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AE33">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FCBDD">
    <w:pPr>
      <w:pStyle w:val="38"/>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SXQS-202409-CS046</w:t>
    </w:r>
    <w:r>
      <w:rPr>
        <w:rFonts w:hint="eastAsia" w:ascii="仿宋" w:hAnsi="仿宋" w:eastAsia="仿宋" w:cs="仿宋"/>
      </w:rPr>
      <w:t xml:space="preserve">  </w:t>
    </w:r>
  </w:p>
  <w:p w14:paraId="2C4BD899">
    <w:pPr>
      <w:pStyle w:val="38"/>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B23898"/>
    <w:multiLevelType w:val="singleLevel"/>
    <w:tmpl w:val="E8B23898"/>
    <w:lvl w:ilvl="0" w:tentative="0">
      <w:start w:val="2"/>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7"/>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5"/>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3"/>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2"/>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1B124C70"/>
    <w:multiLevelType w:val="multilevel"/>
    <w:tmpl w:val="1B124C70"/>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7DBB408D"/>
    <w:multiLevelType w:val="singleLevel"/>
    <w:tmpl w:val="7DBB408D"/>
    <w:lvl w:ilvl="0" w:tentative="0">
      <w:start w:val="1"/>
      <w:numFmt w:val="decimal"/>
      <w:suff w:val="nothing"/>
      <w:lvlText w:val="（%1）"/>
      <w:lvlJc w:val="left"/>
    </w:lvl>
  </w:abstractNum>
  <w:num w:numId="1">
    <w:abstractNumId w:val="5"/>
  </w:num>
  <w:num w:numId="2">
    <w:abstractNumId w:val="4"/>
  </w:num>
  <w:num w:numId="3">
    <w:abstractNumId w:val="2"/>
  </w:num>
  <w:num w:numId="4">
    <w:abstractNumId w:val="3"/>
  </w:num>
  <w:num w:numId="5">
    <w:abstractNumId w:val="7"/>
  </w:num>
  <w:num w:numId="6">
    <w:abstractNumId w:val="6"/>
  </w:num>
  <w:num w:numId="7">
    <w:abstractNumId w:val="8"/>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172A27"/>
    <w:rsid w:val="001A35D1"/>
    <w:rsid w:val="002D2A5C"/>
    <w:rsid w:val="004442A4"/>
    <w:rsid w:val="00537246"/>
    <w:rsid w:val="00742E26"/>
    <w:rsid w:val="00B5398F"/>
    <w:rsid w:val="00FB2111"/>
    <w:rsid w:val="020E02AA"/>
    <w:rsid w:val="02943C8A"/>
    <w:rsid w:val="02EB1E10"/>
    <w:rsid w:val="04372FD3"/>
    <w:rsid w:val="04B74C29"/>
    <w:rsid w:val="05B80C59"/>
    <w:rsid w:val="05E11832"/>
    <w:rsid w:val="0603356B"/>
    <w:rsid w:val="065C0D77"/>
    <w:rsid w:val="079E4577"/>
    <w:rsid w:val="080041F1"/>
    <w:rsid w:val="08483883"/>
    <w:rsid w:val="086C5D2B"/>
    <w:rsid w:val="089E5C53"/>
    <w:rsid w:val="08AB6853"/>
    <w:rsid w:val="09A60DC8"/>
    <w:rsid w:val="0A5F5B47"/>
    <w:rsid w:val="0D2C7836"/>
    <w:rsid w:val="0DB77A48"/>
    <w:rsid w:val="0DD24882"/>
    <w:rsid w:val="0E7A2FC2"/>
    <w:rsid w:val="0EC00B7E"/>
    <w:rsid w:val="0ED21E9D"/>
    <w:rsid w:val="0ED662BA"/>
    <w:rsid w:val="0F7756E1"/>
    <w:rsid w:val="102250D5"/>
    <w:rsid w:val="115F467E"/>
    <w:rsid w:val="12506B92"/>
    <w:rsid w:val="126D2DCB"/>
    <w:rsid w:val="12AD766B"/>
    <w:rsid w:val="12C74642"/>
    <w:rsid w:val="12DD1CFF"/>
    <w:rsid w:val="13781A27"/>
    <w:rsid w:val="16D57191"/>
    <w:rsid w:val="16F92E7F"/>
    <w:rsid w:val="17A13152"/>
    <w:rsid w:val="18F41B50"/>
    <w:rsid w:val="198C7FDB"/>
    <w:rsid w:val="19F53DD2"/>
    <w:rsid w:val="1A310B82"/>
    <w:rsid w:val="1C597F1C"/>
    <w:rsid w:val="1C876837"/>
    <w:rsid w:val="1CFF6D16"/>
    <w:rsid w:val="1E8E65A3"/>
    <w:rsid w:val="1F1C10F7"/>
    <w:rsid w:val="205B2B03"/>
    <w:rsid w:val="21CB71C6"/>
    <w:rsid w:val="21E1171B"/>
    <w:rsid w:val="22E569AE"/>
    <w:rsid w:val="22FD3CF7"/>
    <w:rsid w:val="23420686"/>
    <w:rsid w:val="24A26904"/>
    <w:rsid w:val="25290DD3"/>
    <w:rsid w:val="253B0B51"/>
    <w:rsid w:val="2552580F"/>
    <w:rsid w:val="26A34BB6"/>
    <w:rsid w:val="27181100"/>
    <w:rsid w:val="283261F1"/>
    <w:rsid w:val="287A36F4"/>
    <w:rsid w:val="29114058"/>
    <w:rsid w:val="29986528"/>
    <w:rsid w:val="29B570DA"/>
    <w:rsid w:val="2B20188C"/>
    <w:rsid w:val="2B345DDC"/>
    <w:rsid w:val="2BAE57F6"/>
    <w:rsid w:val="2CD45389"/>
    <w:rsid w:val="2CF55A3F"/>
    <w:rsid w:val="2F68699C"/>
    <w:rsid w:val="30300F45"/>
    <w:rsid w:val="303F594F"/>
    <w:rsid w:val="30B31E99"/>
    <w:rsid w:val="33DE547F"/>
    <w:rsid w:val="355F439E"/>
    <w:rsid w:val="35D94150"/>
    <w:rsid w:val="36595D46"/>
    <w:rsid w:val="366C4FC4"/>
    <w:rsid w:val="375869AC"/>
    <w:rsid w:val="37607F59"/>
    <w:rsid w:val="37B908A3"/>
    <w:rsid w:val="37BC5AD7"/>
    <w:rsid w:val="38433B03"/>
    <w:rsid w:val="392B413E"/>
    <w:rsid w:val="39841613"/>
    <w:rsid w:val="39E3559D"/>
    <w:rsid w:val="3B2640F1"/>
    <w:rsid w:val="3BD12312"/>
    <w:rsid w:val="3C1C754E"/>
    <w:rsid w:val="3C761065"/>
    <w:rsid w:val="3C9F7076"/>
    <w:rsid w:val="3DBE1697"/>
    <w:rsid w:val="3E522CF1"/>
    <w:rsid w:val="3F1B7587"/>
    <w:rsid w:val="40A35A86"/>
    <w:rsid w:val="41207887"/>
    <w:rsid w:val="425C3B7A"/>
    <w:rsid w:val="43D8485D"/>
    <w:rsid w:val="44F52628"/>
    <w:rsid w:val="453E3FCF"/>
    <w:rsid w:val="456F22C0"/>
    <w:rsid w:val="46842723"/>
    <w:rsid w:val="46A80E15"/>
    <w:rsid w:val="4718206C"/>
    <w:rsid w:val="47CC2922"/>
    <w:rsid w:val="48050DD4"/>
    <w:rsid w:val="48DA400F"/>
    <w:rsid w:val="4910358D"/>
    <w:rsid w:val="49D071C0"/>
    <w:rsid w:val="49EB7B56"/>
    <w:rsid w:val="4A9B5A20"/>
    <w:rsid w:val="4CDA2830"/>
    <w:rsid w:val="4DB41F2C"/>
    <w:rsid w:val="4DE465D7"/>
    <w:rsid w:val="4F0973FC"/>
    <w:rsid w:val="4F49579A"/>
    <w:rsid w:val="4F7C5E20"/>
    <w:rsid w:val="501047BA"/>
    <w:rsid w:val="503E6C32"/>
    <w:rsid w:val="5167665C"/>
    <w:rsid w:val="54336CC9"/>
    <w:rsid w:val="54D15630"/>
    <w:rsid w:val="5540169E"/>
    <w:rsid w:val="555A4967"/>
    <w:rsid w:val="567D5FDA"/>
    <w:rsid w:val="56DD5F72"/>
    <w:rsid w:val="574511ED"/>
    <w:rsid w:val="57CE11E3"/>
    <w:rsid w:val="59A044B9"/>
    <w:rsid w:val="5A2A0994"/>
    <w:rsid w:val="5B2555BE"/>
    <w:rsid w:val="5B6836FC"/>
    <w:rsid w:val="5C487FF6"/>
    <w:rsid w:val="5C86208C"/>
    <w:rsid w:val="5CAF2C65"/>
    <w:rsid w:val="5CBF548E"/>
    <w:rsid w:val="5D720862"/>
    <w:rsid w:val="5E48773B"/>
    <w:rsid w:val="5F334021"/>
    <w:rsid w:val="5F447FDD"/>
    <w:rsid w:val="603052B5"/>
    <w:rsid w:val="617F6004"/>
    <w:rsid w:val="62562501"/>
    <w:rsid w:val="633A3BD0"/>
    <w:rsid w:val="65856C59"/>
    <w:rsid w:val="662D17CA"/>
    <w:rsid w:val="66CB4B3F"/>
    <w:rsid w:val="66EA7B14"/>
    <w:rsid w:val="677D5E3A"/>
    <w:rsid w:val="67900263"/>
    <w:rsid w:val="67DA328C"/>
    <w:rsid w:val="680E6D98"/>
    <w:rsid w:val="68112A26"/>
    <w:rsid w:val="68582403"/>
    <w:rsid w:val="68A65864"/>
    <w:rsid w:val="690802CD"/>
    <w:rsid w:val="69216C99"/>
    <w:rsid w:val="693E3CEF"/>
    <w:rsid w:val="69BA15C7"/>
    <w:rsid w:val="69FB4B78"/>
    <w:rsid w:val="69FF347E"/>
    <w:rsid w:val="6A5332C0"/>
    <w:rsid w:val="6BFD4436"/>
    <w:rsid w:val="6C7F08A6"/>
    <w:rsid w:val="6D0D4104"/>
    <w:rsid w:val="6D192AA9"/>
    <w:rsid w:val="6D607DF9"/>
    <w:rsid w:val="6E146DCC"/>
    <w:rsid w:val="6E8D72AA"/>
    <w:rsid w:val="6EB802EE"/>
    <w:rsid w:val="6EF03395"/>
    <w:rsid w:val="6F264E82"/>
    <w:rsid w:val="6F8D6E36"/>
    <w:rsid w:val="70227EC6"/>
    <w:rsid w:val="703025E3"/>
    <w:rsid w:val="70422316"/>
    <w:rsid w:val="70CC4BC0"/>
    <w:rsid w:val="735C6FDC"/>
    <w:rsid w:val="73C13552"/>
    <w:rsid w:val="7620227B"/>
    <w:rsid w:val="76CC3D72"/>
    <w:rsid w:val="79031B5E"/>
    <w:rsid w:val="79955214"/>
    <w:rsid w:val="7AD7365B"/>
    <w:rsid w:val="7AE91D0C"/>
    <w:rsid w:val="7CB63E70"/>
    <w:rsid w:val="7CE02C9B"/>
    <w:rsid w:val="7CE258A1"/>
    <w:rsid w:val="7D5176F5"/>
    <w:rsid w:val="7E0A0EB6"/>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2">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link w:val="511"/>
    <w:qFormat/>
    <w:uiPriority w:val="0"/>
    <w:pPr>
      <w:autoSpaceDE w:val="0"/>
      <w:autoSpaceDN w:val="0"/>
      <w:spacing w:line="360" w:lineRule="auto"/>
    </w:pPr>
    <w:rPr>
      <w:rFonts w:ascii="宋体"/>
      <w:sz w:val="24"/>
      <w:szCs w:val="21"/>
      <w:lang w:val="zh-CN"/>
    </w:rPr>
  </w:style>
  <w:style w:type="paragraph" w:styleId="23">
    <w:name w:val="Body Text Indent"/>
    <w:basedOn w:val="1"/>
    <w:next w:val="5"/>
    <w:link w:val="474"/>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1"/>
    <w:link w:val="488"/>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7"/>
    <w:qFormat/>
    <w:uiPriority w:val="0"/>
    <w:pPr>
      <w:ind w:left="100" w:leftChars="2500"/>
    </w:pPr>
    <w:rPr>
      <w:rFonts w:ascii="宋体"/>
      <w:sz w:val="24"/>
      <w:szCs w:val="21"/>
      <w:lang w:val="zh-CN"/>
    </w:rPr>
  </w:style>
  <w:style w:type="paragraph" w:styleId="35">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6">
    <w:name w:val="Balloon Text"/>
    <w:basedOn w:val="1"/>
    <w:link w:val="614"/>
    <w:qFormat/>
    <w:uiPriority w:val="0"/>
    <w:rPr>
      <w:sz w:val="18"/>
      <w:szCs w:val="18"/>
    </w:rPr>
  </w:style>
  <w:style w:type="paragraph" w:styleId="37">
    <w:name w:val="footer"/>
    <w:basedOn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7"/>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qFormat/>
    <w:uiPriority w:val="0"/>
    <w:rPr>
      <w:b/>
      <w:bCs/>
    </w:rPr>
  </w:style>
  <w:style w:type="paragraph" w:styleId="58">
    <w:name w:val="Body Text First Indent"/>
    <w:basedOn w:val="22"/>
    <w:link w:val="544"/>
    <w:qFormat/>
    <w:uiPriority w:val="0"/>
    <w:pPr>
      <w:ind w:firstLine="420"/>
    </w:pPr>
    <w:rPr>
      <w:szCs w:val="20"/>
    </w:rPr>
  </w:style>
  <w:style w:type="paragraph" w:styleId="59">
    <w:name w:val="Body Text First Indent 2"/>
    <w:basedOn w:val="23"/>
    <w:next w:val="1"/>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basedOn w:val="62"/>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表格文字"/>
    <w:basedOn w:val="72"/>
    <w:next w:val="22"/>
    <w:qFormat/>
    <w:uiPriority w:val="0"/>
    <w:pPr>
      <w:adjustRightInd/>
      <w:ind w:firstLine="200" w:firstLineChars="200"/>
    </w:pPr>
    <w:rPr>
      <w:rFonts w:ascii="Arial" w:hAnsi="Arial"/>
      <w:spacing w:val="-5"/>
      <w:kern w:val="0"/>
      <w:sz w:val="24"/>
      <w:szCs w:val="20"/>
    </w:rPr>
  </w:style>
  <w:style w:type="paragraph" w:customStyle="1" w:styleId="72">
    <w:name w:val="表格"/>
    <w:basedOn w:val="1"/>
    <w:qFormat/>
    <w:uiPriority w:val="0"/>
    <w:pPr>
      <w:snapToGrid w:val="0"/>
      <w:ind w:firstLine="42" w:firstLineChars="21"/>
    </w:pPr>
    <w:rPr>
      <w:rFonts w:ascii="宋体" w:hAnsi="宋体"/>
      <w:kern w:val="0"/>
      <w:sz w:val="20"/>
      <w:szCs w:val="20"/>
    </w:rPr>
  </w:style>
  <w:style w:type="paragraph" w:customStyle="1" w:styleId="73">
    <w:name w:val="Default"/>
    <w:next w:val="74"/>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4">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6">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7">
    <w:name w:val="样式3"/>
    <w:basedOn w:val="78"/>
    <w:qFormat/>
    <w:uiPriority w:val="0"/>
    <w:pPr>
      <w:tabs>
        <w:tab w:val="left" w:pos="2790"/>
        <w:tab w:val="left" w:pos="4230"/>
      </w:tabs>
      <w:spacing w:beforeLines="100"/>
      <w:jc w:val="left"/>
    </w:pPr>
  </w:style>
  <w:style w:type="paragraph" w:customStyle="1" w:styleId="7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9">
    <w:name w:val="P1"/>
    <w:basedOn w:val="1"/>
    <w:qFormat/>
    <w:uiPriority w:val="0"/>
    <w:pPr>
      <w:adjustRightInd/>
      <w:spacing w:line="288" w:lineRule="auto"/>
      <w:ind w:firstLine="425" w:firstLineChars="200"/>
    </w:pPr>
  </w:style>
  <w:style w:type="paragraph" w:customStyle="1" w:styleId="80">
    <w:name w:val="Char1 Char Char Char"/>
    <w:basedOn w:val="1"/>
    <w:qFormat/>
    <w:uiPriority w:val="0"/>
    <w:rPr>
      <w:rFonts w:ascii="Tahoma" w:hAnsi="Tahoma"/>
      <w:sz w:val="24"/>
      <w:szCs w:val="20"/>
    </w:rPr>
  </w:style>
  <w:style w:type="paragraph" w:customStyle="1" w:styleId="8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5">
    <w:name w:val="样式7"/>
    <w:basedOn w:val="86"/>
    <w:next w:val="1"/>
    <w:qFormat/>
    <w:uiPriority w:val="0"/>
    <w:pPr>
      <w:spacing w:afterLines="50"/>
      <w:jc w:val="left"/>
      <w:outlineLvl w:val="3"/>
    </w:pPr>
    <w:rPr>
      <w:sz w:val="24"/>
      <w:szCs w:val="24"/>
    </w:rPr>
  </w:style>
  <w:style w:type="paragraph" w:customStyle="1" w:styleId="8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7">
    <w:name w:val="Bulleted List"/>
    <w:basedOn w:val="1"/>
    <w:qFormat/>
    <w:uiPriority w:val="0"/>
    <w:pPr>
      <w:numPr>
        <w:ilvl w:val="1"/>
        <w:numId w:val="4"/>
      </w:numPr>
      <w:adjustRightInd/>
    </w:pPr>
  </w:style>
  <w:style w:type="paragraph" w:customStyle="1" w:styleId="88">
    <w:name w:val="Char3"/>
    <w:basedOn w:val="1"/>
    <w:qFormat/>
    <w:uiPriority w:val="0"/>
    <w:pPr>
      <w:adjustRightInd/>
    </w:pPr>
    <w:rPr>
      <w:rFonts w:ascii="仿宋_GB2312" w:eastAsia="仿宋_GB2312"/>
      <w:b/>
      <w:sz w:val="32"/>
      <w:szCs w:val="32"/>
    </w:rPr>
  </w:style>
  <w:style w:type="paragraph" w:customStyle="1" w:styleId="89">
    <w:name w:val="Char Char1 Char Char Char Char Char Char"/>
    <w:basedOn w:val="1"/>
    <w:qFormat/>
    <w:uiPriority w:val="0"/>
    <w:rPr>
      <w:rFonts w:ascii="仿宋_GB2312" w:eastAsia="仿宋_GB2312"/>
      <w:b/>
      <w:sz w:val="32"/>
      <w:szCs w:val="20"/>
    </w:rPr>
  </w:style>
  <w:style w:type="paragraph" w:customStyle="1" w:styleId="90">
    <w:name w:val="文本正文 Char"/>
    <w:basedOn w:val="1"/>
    <w:qFormat/>
    <w:uiPriority w:val="0"/>
    <w:pPr>
      <w:spacing w:line="360" w:lineRule="auto"/>
      <w:ind w:firstLine="200" w:firstLineChars="200"/>
    </w:pPr>
    <w:rPr>
      <w:kern w:val="0"/>
      <w:sz w:val="24"/>
      <w:szCs w:val="20"/>
    </w:rPr>
  </w:style>
  <w:style w:type="paragraph" w:customStyle="1" w:styleId="9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6">
    <w:name w:val="样式 标题 22h2L1 Heading 2H2sect 1.2H21sect 1.21H22sect 1.2..."/>
    <w:basedOn w:val="2"/>
    <w:next w:val="1"/>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7">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00">
    <w:name w:val="Char1"/>
    <w:basedOn w:val="1"/>
    <w:qFormat/>
    <w:uiPriority w:val="0"/>
    <w:rPr>
      <w:rFonts w:ascii="仿宋_GB2312" w:eastAsia="仿宋_GB2312"/>
      <w:b/>
      <w:sz w:val="32"/>
      <w:szCs w:val="32"/>
    </w:rPr>
  </w:style>
  <w:style w:type="paragraph" w:customStyle="1" w:styleId="101">
    <w:name w:val="CM14"/>
    <w:basedOn w:val="73"/>
    <w:next w:val="73"/>
    <w:qFormat/>
    <w:uiPriority w:val="0"/>
    <w:pPr>
      <w:spacing w:after="68"/>
    </w:pPr>
    <w:rPr>
      <w:rFonts w:ascii="FHLHE E+ Futura Bk" w:eastAsia="FHLHE E+ Futura Bk" w:cs="Times New Roman"/>
      <w:color w:val="auto"/>
    </w:rPr>
  </w:style>
  <w:style w:type="paragraph" w:customStyle="1" w:styleId="102">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6">
    <w:name w:val="标书标题4"/>
    <w:basedOn w:val="6"/>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7">
    <w:name w:val="列出段落1"/>
    <w:basedOn w:val="1"/>
    <w:qFormat/>
    <w:uiPriority w:val="0"/>
    <w:pPr>
      <w:spacing w:line="360" w:lineRule="auto"/>
      <w:ind w:firstLine="200" w:firstLineChars="200"/>
    </w:pPr>
    <w:rPr>
      <w:rFonts w:eastAsia="楷体_GB2312" w:cs="Lucida Sans"/>
      <w:sz w:val="24"/>
    </w:rPr>
  </w:style>
  <w:style w:type="paragraph" w:customStyle="1" w:styleId="10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9">
    <w:name w:val="Char2 Char Char Char"/>
    <w:basedOn w:val="1"/>
    <w:qFormat/>
    <w:uiPriority w:val="0"/>
    <w:rPr>
      <w:rFonts w:ascii="仿宋_GB2312" w:eastAsia="仿宋_GB2312"/>
      <w:b/>
      <w:sz w:val="32"/>
      <w:szCs w:val="32"/>
    </w:rPr>
  </w:style>
  <w:style w:type="paragraph" w:customStyle="1" w:styleId="1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1">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2">
    <w:name w:val="Char Char Char"/>
    <w:basedOn w:val="1"/>
    <w:qFormat/>
    <w:uiPriority w:val="0"/>
    <w:rPr>
      <w:rFonts w:ascii="Tahoma" w:hAnsi="Tahoma"/>
      <w:sz w:val="24"/>
      <w:szCs w:val="20"/>
    </w:rPr>
  </w:style>
  <w:style w:type="paragraph" w:customStyle="1" w:styleId="1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5">
    <w:name w:val="样式 正文缩进 + 首行缩进:  2 字符"/>
    <w:basedOn w:val="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21">
    <w:name w:val="FA正文"/>
    <w:basedOn w:val="1"/>
    <w:qFormat/>
    <w:uiPriority w:val="0"/>
    <w:pPr>
      <w:spacing w:line="360" w:lineRule="auto"/>
      <w:ind w:firstLine="480" w:firstLineChars="200"/>
    </w:pPr>
    <w:rPr>
      <w:rFonts w:hAnsi="宋体"/>
      <w:sz w:val="24"/>
      <w:szCs w:val="20"/>
    </w:rPr>
  </w:style>
  <w:style w:type="paragraph" w:customStyle="1" w:styleId="122">
    <w:name w:val="MM Topic 4"/>
    <w:basedOn w:val="6"/>
    <w:qFormat/>
    <w:uiPriority w:val="0"/>
    <w:pPr>
      <w:numPr>
        <w:ilvl w:val="0"/>
        <w:numId w:val="0"/>
      </w:numPr>
      <w:tabs>
        <w:tab w:val="clear" w:pos="864"/>
      </w:tabs>
      <w:adjustRightInd/>
      <w:ind w:left="2100" w:hanging="420"/>
    </w:pPr>
    <w:rPr>
      <w:lang w:val="en-US"/>
    </w:rPr>
  </w:style>
  <w:style w:type="paragraph" w:customStyle="1" w:styleId="123">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4">
    <w:name w:val="有符号正文"/>
    <w:basedOn w:val="1"/>
    <w:qFormat/>
    <w:uiPriority w:val="0"/>
    <w:pPr>
      <w:adjustRightInd/>
      <w:spacing w:line="400" w:lineRule="exact"/>
      <w:ind w:firstLine="200" w:firstLineChars="200"/>
    </w:pPr>
    <w:rPr>
      <w:rFonts w:ascii="Arial" w:hAnsi="Arial"/>
    </w:rPr>
  </w:style>
  <w:style w:type="paragraph" w:customStyle="1" w:styleId="1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6">
    <w:name w:val="默认段落字体 Para Char"/>
    <w:basedOn w:val="1"/>
    <w:qFormat/>
    <w:uiPriority w:val="0"/>
    <w:rPr>
      <w:rFonts w:ascii="Tahoma" w:hAnsi="Tahoma"/>
      <w:sz w:val="24"/>
      <w:szCs w:val="20"/>
    </w:rPr>
  </w:style>
  <w:style w:type="paragraph" w:customStyle="1" w:styleId="127">
    <w:name w:val="Char1 Char Char Char2"/>
    <w:basedOn w:val="1"/>
    <w:qFormat/>
    <w:uiPriority w:val="0"/>
    <w:pPr>
      <w:adjustRightInd/>
      <w:ind w:firstLine="200" w:firstLineChars="200"/>
    </w:pPr>
    <w:rPr>
      <w:rFonts w:ascii="Tahoma" w:hAnsi="Tahoma"/>
      <w:sz w:val="24"/>
      <w:szCs w:val="20"/>
    </w:rPr>
  </w:style>
  <w:style w:type="paragraph" w:customStyle="1" w:styleId="12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0">
    <w:name w:val="注释"/>
    <w:basedOn w:val="1"/>
    <w:qFormat/>
    <w:uiPriority w:val="0"/>
    <w:pPr>
      <w:adjustRightInd/>
      <w:spacing w:line="360" w:lineRule="auto"/>
      <w:ind w:firstLine="480"/>
    </w:pPr>
    <w:rPr>
      <w:sz w:val="24"/>
    </w:rPr>
  </w:style>
  <w:style w:type="paragraph" w:customStyle="1" w:styleId="1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3">
    <w:name w:val="trademark"/>
    <w:qFormat/>
    <w:uiPriority w:val="0"/>
    <w:pPr>
      <w:spacing w:after="60"/>
    </w:pPr>
    <w:rPr>
      <w:rFonts w:ascii="Futura Bk" w:hAnsi="Futura Bk" w:eastAsia="宋体" w:cs="Times New Roman"/>
      <w:sz w:val="15"/>
      <w:lang w:val="en-US" w:eastAsia="en-US" w:bidi="ar-SA"/>
    </w:rPr>
  </w:style>
  <w:style w:type="paragraph" w:customStyle="1" w:styleId="13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5">
    <w:name w:val="EB_表格"/>
    <w:basedOn w:val="1"/>
    <w:qFormat/>
    <w:uiPriority w:val="0"/>
    <w:pPr>
      <w:adjustRightInd/>
      <w:spacing w:line="300" w:lineRule="auto"/>
      <w:jc w:val="center"/>
    </w:pPr>
  </w:style>
  <w:style w:type="paragraph" w:customStyle="1" w:styleId="136">
    <w:name w:val="Char Char Char1 Char"/>
    <w:basedOn w:val="1"/>
    <w:qFormat/>
    <w:uiPriority w:val="0"/>
    <w:rPr>
      <w:szCs w:val="20"/>
    </w:rPr>
  </w:style>
  <w:style w:type="paragraph" w:customStyle="1" w:styleId="13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9">
    <w:name w:val="章标题"/>
    <w:next w:val="1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4">
    <w:name w:val="表文字"/>
    <w:qFormat/>
    <w:uiPriority w:val="0"/>
    <w:rPr>
      <w:rFonts w:ascii="宋体" w:hAnsi="Times New Roman" w:eastAsia="宋体" w:cs="Times New Roman"/>
      <w:kern w:val="2"/>
      <w:lang w:val="en-US" w:eastAsia="zh-CN" w:bidi="ar-SA"/>
    </w:rPr>
  </w:style>
  <w:style w:type="paragraph" w:customStyle="1" w:styleId="145">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8">
    <w:name w:val="列表内容"/>
    <w:basedOn w:val="1"/>
    <w:next w:val="1"/>
    <w:qFormat/>
    <w:uiPriority w:val="0"/>
    <w:pPr>
      <w:widowControl/>
      <w:tabs>
        <w:tab w:val="left" w:pos="840"/>
      </w:tabs>
      <w:ind w:left="840" w:hanging="420"/>
      <w:jc w:val="left"/>
    </w:pPr>
    <w:rPr>
      <w:kern w:val="0"/>
      <w:sz w:val="18"/>
    </w:rPr>
  </w:style>
  <w:style w:type="paragraph" w:customStyle="1" w:styleId="14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5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1">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2">
    <w:name w:val="Char2 Char Char"/>
    <w:basedOn w:val="1"/>
    <w:qFormat/>
    <w:uiPriority w:val="0"/>
    <w:pPr>
      <w:adjustRightInd/>
    </w:pPr>
    <w:rPr>
      <w:rFonts w:ascii="Tahoma" w:hAnsi="Tahoma"/>
      <w:sz w:val="24"/>
      <w:szCs w:val="20"/>
    </w:rPr>
  </w:style>
  <w:style w:type="paragraph" w:customStyle="1" w:styleId="15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7">
    <w:name w:val="Char Char1 Char Char Char"/>
    <w:basedOn w:val="1"/>
    <w:qFormat/>
    <w:uiPriority w:val="0"/>
    <w:rPr>
      <w:rFonts w:ascii="仿宋_GB2312" w:eastAsia="仿宋_GB2312"/>
      <w:b/>
      <w:sz w:val="32"/>
      <w:szCs w:val="20"/>
    </w:rPr>
  </w:style>
  <w:style w:type="paragraph" w:customStyle="1" w:styleId="158">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9">
    <w:name w:val="WW-正文文字缩进 2"/>
    <w:basedOn w:val="1"/>
    <w:qFormat/>
    <w:uiPriority w:val="0"/>
    <w:pPr>
      <w:suppressAutoHyphens/>
      <w:adjustRightInd/>
      <w:ind w:firstLine="420"/>
    </w:pPr>
    <w:rPr>
      <w:kern w:val="1"/>
      <w:szCs w:val="20"/>
    </w:rPr>
  </w:style>
  <w:style w:type="paragraph" w:customStyle="1" w:styleId="1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2">
    <w:name w:val="默认段落字体 Para Char Char Char Char"/>
    <w:basedOn w:val="1"/>
    <w:qFormat/>
    <w:uiPriority w:val="0"/>
    <w:pPr>
      <w:spacing w:line="360" w:lineRule="auto"/>
    </w:pPr>
    <w:rPr>
      <w:szCs w:val="20"/>
    </w:rPr>
  </w:style>
  <w:style w:type="paragraph" w:customStyle="1" w:styleId="163">
    <w:name w:val="Char Char11 Char Char Char"/>
    <w:basedOn w:val="1"/>
    <w:qFormat/>
    <w:uiPriority w:val="0"/>
    <w:pPr>
      <w:spacing w:line="360" w:lineRule="auto"/>
    </w:pPr>
    <w:rPr>
      <w:szCs w:val="20"/>
    </w:rPr>
  </w:style>
  <w:style w:type="paragraph" w:customStyle="1" w:styleId="16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6">
    <w:name w:val="左对齐表格文字"/>
    <w:basedOn w:val="1"/>
    <w:qFormat/>
    <w:uiPriority w:val="0"/>
    <w:pPr>
      <w:adjustRightInd/>
      <w:ind w:firstLine="200" w:firstLineChars="200"/>
      <w:jc w:val="right"/>
    </w:pPr>
  </w:style>
  <w:style w:type="paragraph" w:customStyle="1" w:styleId="16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70">
    <w:name w:val="无间隔1"/>
    <w:link w:val="530"/>
    <w:qFormat/>
    <w:uiPriority w:val="1"/>
    <w:rPr>
      <w:rFonts w:ascii="Calibri" w:hAnsi="Calibri" w:eastAsia="宋体" w:cs="Times New Roman"/>
      <w:sz w:val="22"/>
      <w:szCs w:val="22"/>
      <w:lang w:val="en-US" w:eastAsia="zh-CN" w:bidi="ar-SA"/>
    </w:rPr>
  </w:style>
  <w:style w:type="paragraph" w:customStyle="1" w:styleId="171">
    <w:name w:val="样式 样式 标题 4h4H4Fab-4T5Ref Heading 1rh1Heading sqlsect 1.2.3.... +..."/>
    <w:basedOn w:val="172"/>
    <w:link w:val="608"/>
    <w:qFormat/>
    <w:uiPriority w:val="0"/>
    <w:pPr>
      <w:tabs>
        <w:tab w:val="left" w:pos="2356"/>
      </w:tabs>
    </w:pPr>
  </w:style>
  <w:style w:type="paragraph" w:customStyle="1" w:styleId="172">
    <w:name w:val="样式 标题 4h4H4Fab-4T5Ref Heading 1rh1Heading sqlsect 1.2.3...."/>
    <w:basedOn w:val="6"/>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3">
    <w:name w:val="四级条标题"/>
    <w:basedOn w:val="174"/>
    <w:next w:val="140"/>
    <w:qFormat/>
    <w:uiPriority w:val="0"/>
    <w:pPr>
      <w:numPr>
        <w:ilvl w:val="5"/>
        <w:numId w:val="4"/>
      </w:numPr>
      <w:tabs>
        <w:tab w:val="left" w:pos="1680"/>
        <w:tab w:val="left" w:pos="2100"/>
        <w:tab w:val="left" w:pos="2520"/>
      </w:tabs>
      <w:outlineLvl w:val="5"/>
    </w:pPr>
  </w:style>
  <w:style w:type="paragraph" w:customStyle="1" w:styleId="174">
    <w:name w:val="三级条标题"/>
    <w:basedOn w:val="175"/>
    <w:next w:val="140"/>
    <w:qFormat/>
    <w:uiPriority w:val="0"/>
    <w:pPr>
      <w:numPr>
        <w:ilvl w:val="0"/>
        <w:numId w:val="0"/>
      </w:numPr>
      <w:tabs>
        <w:tab w:val="left" w:pos="1680"/>
        <w:tab w:val="left" w:pos="2100"/>
        <w:tab w:val="left" w:pos="2520"/>
      </w:tabs>
      <w:ind w:left="2520" w:hanging="420"/>
      <w:outlineLvl w:val="4"/>
    </w:pPr>
  </w:style>
  <w:style w:type="paragraph" w:customStyle="1" w:styleId="175">
    <w:name w:val="二级条标题"/>
    <w:basedOn w:val="176"/>
    <w:next w:val="140"/>
    <w:qFormat/>
    <w:uiPriority w:val="0"/>
    <w:pPr>
      <w:numPr>
        <w:ilvl w:val="3"/>
        <w:numId w:val="4"/>
      </w:numPr>
      <w:tabs>
        <w:tab w:val="left" w:pos="1680"/>
      </w:tabs>
      <w:ind w:left="0"/>
      <w:outlineLvl w:val="3"/>
    </w:pPr>
  </w:style>
  <w:style w:type="paragraph" w:customStyle="1" w:styleId="176">
    <w:name w:val="一级条标题"/>
    <w:basedOn w:val="139"/>
    <w:next w:val="140"/>
    <w:qFormat/>
    <w:uiPriority w:val="0"/>
    <w:pPr>
      <w:tabs>
        <w:tab w:val="clear" w:pos="1260"/>
      </w:tabs>
      <w:ind w:left="1680"/>
      <w:outlineLvl w:val="2"/>
    </w:pPr>
  </w:style>
  <w:style w:type="paragraph" w:customStyle="1" w:styleId="17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8">
    <w:name w:val="标准小四"/>
    <w:basedOn w:val="1"/>
    <w:qFormat/>
    <w:uiPriority w:val="0"/>
    <w:pPr>
      <w:spacing w:line="360" w:lineRule="auto"/>
      <w:ind w:firstLine="480" w:firstLineChars="200"/>
    </w:pPr>
    <w:rPr>
      <w:rFonts w:ascii="Arial" w:hAnsi="Arial"/>
      <w:sz w:val="24"/>
      <w:szCs w:val="21"/>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2"/>
    <w:qFormat/>
    <w:uiPriority w:val="0"/>
    <w:pPr>
      <w:numPr>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6"/>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Lines="50" w:afterLines="50" w:line="360" w:lineRule="auto"/>
      <w:ind w:firstLine="422" w:firstLineChars="200"/>
    </w:pPr>
    <w:rPr>
      <w:b/>
      <w:bCs/>
      <w:szCs w:val="21"/>
    </w:rPr>
  </w:style>
  <w:style w:type="paragraph" w:customStyle="1" w:styleId="200">
    <w:name w:val="标题五"/>
    <w:basedOn w:val="1"/>
    <w:qFormat/>
    <w:uiPriority w:val="0"/>
    <w:pPr>
      <w:adjustRightInd/>
      <w:spacing w:beforeLines="50" w:line="360" w:lineRule="auto"/>
    </w:pPr>
    <w:rPr>
      <w:b/>
      <w:sz w:val="24"/>
    </w:rPr>
  </w:style>
  <w:style w:type="paragraph" w:customStyle="1" w:styleId="201">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6"/>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8"/>
    <w:next w:val="1"/>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3"/>
    <w:qFormat/>
    <w:uiPriority w:val="0"/>
    <w:pPr>
      <w:snapToGrid w:val="0"/>
      <w:spacing w:line="360" w:lineRule="auto"/>
    </w:pPr>
    <w:rPr>
      <w:rFonts w:ascii="宋体"/>
      <w:b/>
      <w:sz w:val="24"/>
      <w:szCs w:val="20"/>
    </w:rPr>
  </w:style>
  <w:style w:type="paragraph" w:customStyle="1" w:styleId="230">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5"/>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6"/>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90"/>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3"/>
    <w:next w:val="73"/>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2"/>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customStyle="1" w:styleId="29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2"/>
    <w:qFormat/>
    <w:uiPriority w:val="0"/>
    <w:pPr>
      <w:numPr>
        <w:numId w:val="0"/>
      </w:numPr>
      <w:tabs>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5"/>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4"/>
    <w:next w:val="1"/>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2"/>
    <w:next w:val="1"/>
    <w:qFormat/>
    <w:uiPriority w:val="0"/>
    <w:pPr>
      <w:numPr>
        <w:ilvl w:val="1"/>
        <w:numId w:val="6"/>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6"/>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4"/>
    <w:qFormat/>
    <w:uiPriority w:val="0"/>
    <w:pPr>
      <w:numPr>
        <w:ilvl w:val="0"/>
        <w:numId w:val="0"/>
      </w:numPr>
      <w:tabs>
        <w:tab w:val="left" w:pos="840"/>
        <w:tab w:val="clear" w:pos="900"/>
      </w:tabs>
      <w:adjustRightInd/>
      <w:ind w:left="840" w:hanging="420"/>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6"/>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39"/>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3"/>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18"/>
    <w:qFormat/>
    <w:uiPriority w:val="0"/>
    <w:pPr>
      <w:snapToGrid w:val="0"/>
      <w:spacing w:line="360" w:lineRule="auto"/>
    </w:pPr>
  </w:style>
  <w:style w:type="paragraph" w:customStyle="1" w:styleId="37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2"/>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6"/>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3"/>
    <w:next w:val="140"/>
    <w:qFormat/>
    <w:uiPriority w:val="0"/>
    <w:pPr>
      <w:numPr>
        <w:ilvl w:val="6"/>
        <w:numId w:val="0"/>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7"/>
    <w:next w:val="1"/>
    <w:qFormat/>
    <w:uiPriority w:val="0"/>
    <w:pPr>
      <w:numPr>
        <w:ilvl w:val="0"/>
        <w:numId w:val="0"/>
      </w:numPr>
      <w:tabs>
        <w:tab w:val="left" w:pos="480"/>
        <w:tab w:val="clear" w:pos="1008"/>
      </w:tabs>
      <w:ind w:left="480" w:hanging="480"/>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7"/>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3"/>
    <w:next w:val="1"/>
    <w:qFormat/>
    <w:uiPriority w:val="0"/>
    <w:pPr>
      <w:numPr>
        <w:numId w:val="6"/>
      </w:numPr>
      <w:tabs>
        <w:tab w:val="left" w:pos="480"/>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3"/>
    <w:qFormat/>
    <w:uiPriority w:val="0"/>
    <w:pPr>
      <w:numPr>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39"/>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5"/>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4"/>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9"/>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10"/>
    <w:qFormat/>
    <w:uiPriority w:val="0"/>
    <w:rPr>
      <w:rFonts w:ascii="Arial" w:hAnsi="Arial" w:eastAsia="黑体"/>
      <w:kern w:val="2"/>
      <w:sz w:val="24"/>
      <w:szCs w:val="24"/>
    </w:rPr>
  </w:style>
  <w:style w:type="character" w:customStyle="1" w:styleId="471">
    <w:name w:val="冯广丽 Char"/>
    <w:link w:val="235"/>
    <w:qFormat/>
    <w:uiPriority w:val="0"/>
    <w:rPr>
      <w:rFonts w:ascii="宋体" w:hAnsi="宋体"/>
      <w:kern w:val="2"/>
      <w:sz w:val="24"/>
      <w:szCs w:val="22"/>
    </w:rPr>
  </w:style>
  <w:style w:type="character" w:customStyle="1" w:styleId="472">
    <w:name w:val="脚注文本 Char"/>
    <w:link w:val="47"/>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3"/>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2"/>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9"/>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4"/>
    <w:qFormat/>
    <w:uiPriority w:val="0"/>
    <w:rPr>
      <w:rFonts w:ascii="Arial" w:hAnsi="Arial" w:eastAsia="隶书"/>
      <w:b/>
      <w:bCs/>
      <w:kern w:val="28"/>
      <w:sz w:val="44"/>
      <w:szCs w:val="32"/>
      <w:lang w:val="en-US" w:eastAsia="zh-CN" w:bidi="ar-SA"/>
    </w:rPr>
  </w:style>
  <w:style w:type="character" w:customStyle="1" w:styleId="488">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3"/>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5"/>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6"/>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1"/>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70"/>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4"/>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58"/>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3"/>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7"/>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2"/>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8"/>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7"/>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6"/>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0"/>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4"/>
    <w:qFormat/>
    <w:uiPriority w:val="0"/>
    <w:rPr>
      <w:rFonts w:ascii="宋体"/>
      <w:kern w:val="2"/>
      <w:sz w:val="24"/>
      <w:szCs w:val="21"/>
      <w:lang w:val="zh-CN"/>
    </w:rPr>
  </w:style>
  <w:style w:type="character" w:customStyle="1" w:styleId="598">
    <w:name w:val="标题 4 Char"/>
    <w:link w:val="6"/>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71"/>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8"/>
    <w:qFormat/>
    <w:uiPriority w:val="0"/>
    <w:rPr>
      <w:rFonts w:ascii="Arial" w:hAnsi="Arial" w:eastAsia="黑体"/>
      <w:b/>
      <w:bCs/>
      <w:kern w:val="2"/>
      <w:sz w:val="24"/>
      <w:szCs w:val="24"/>
    </w:rPr>
  </w:style>
  <w:style w:type="character" w:customStyle="1" w:styleId="612">
    <w:name w:val="正文缩进 Char2"/>
    <w:link w:val="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6"/>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3"/>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1">
    <w:name w:val="p1"/>
    <w:basedOn w:val="1"/>
    <w:qFormat/>
    <w:uiPriority w:val="0"/>
    <w:pPr>
      <w:spacing w:before="0" w:beforeAutospacing="0" w:after="0" w:afterAutospacing="0"/>
      <w:ind w:left="0" w:right="0"/>
      <w:jc w:val="left"/>
    </w:pPr>
    <w:rPr>
      <w:rFonts w:hint="default" w:ascii="Helvetica Neue" w:hAnsi="Helvetica Neue" w:eastAsia="Helvetica Neue" w:cs="Helvetica Neue"/>
      <w:kern w:val="0"/>
      <w:sz w:val="26"/>
      <w:szCs w:val="26"/>
      <w:lang w:val="en-US" w:eastAsia="zh-CN" w:bidi="ar"/>
    </w:rPr>
  </w:style>
  <w:style w:type="paragraph" w:customStyle="1" w:styleId="632">
    <w:name w:val="p2"/>
    <w:basedOn w:val="1"/>
    <w:qFormat/>
    <w:uiPriority w:val="0"/>
    <w:pPr>
      <w:spacing w:before="0" w:beforeAutospacing="0" w:after="0" w:afterAutospacing="0"/>
      <w:ind w:left="0" w:right="0"/>
      <w:jc w:val="left"/>
    </w:pPr>
    <w:rPr>
      <w:rFonts w:ascii="Helvetica Neue" w:hAnsi="Helvetica Neue" w:eastAsia="Helvetica Neue" w:cs="Helvetica Neue"/>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45050</Words>
  <Characters>48022</Characters>
  <Lines>391</Lines>
  <Paragraphs>110</Paragraphs>
  <TotalTime>4</TotalTime>
  <ScaleCrop>false</ScaleCrop>
  <LinksUpToDate>false</LinksUpToDate>
  <CharactersWithSpaces>53793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豆浆</cp:lastModifiedBy>
  <cp:lastPrinted>2021-10-23T18:37:00Z</cp:lastPrinted>
  <dcterms:modified xsi:type="dcterms:W3CDTF">2024-10-12T08:45:49Z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08C690200D854F2BBBEDFF47A0CCD059_13</vt:lpwstr>
  </property>
</Properties>
</file>