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6431E1">
      <w:pPr>
        <w:adjustRightInd/>
        <w:spacing w:line="360" w:lineRule="auto"/>
        <w:jc w:val="both"/>
        <w:rPr>
          <w:rFonts w:ascii="宋体" w:hAnsi="宋体" w:cs="宋体"/>
          <w:b/>
          <w:color w:val="auto"/>
          <w:sz w:val="48"/>
          <w:szCs w:val="48"/>
          <w:highlight w:val="none"/>
        </w:rPr>
      </w:pPr>
    </w:p>
    <w:p w14:paraId="3766D8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绍兴市公安局交通管理局2025年交通事故检验鉴定服务项目（重招）</w:t>
      </w:r>
    </w:p>
    <w:p w14:paraId="46763967">
      <w:pPr>
        <w:jc w:val="center"/>
        <w:outlineLvl w:val="0"/>
        <w:rPr>
          <w:rFonts w:hint="eastAsia" w:ascii="仿宋" w:hAnsi="仿宋" w:eastAsia="仿宋" w:cs="仿宋"/>
          <w:b/>
          <w:color w:val="auto"/>
          <w:sz w:val="72"/>
          <w:szCs w:val="72"/>
          <w:highlight w:val="none"/>
        </w:rPr>
      </w:pPr>
    </w:p>
    <w:p w14:paraId="4C81F99D">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C0870F1">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6F38BA7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D309EB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1DF5F256">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290C4B0F">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0DE7765D">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1B893ED2">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7D516F4F">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ZJXSC-2024-379-1</w:t>
      </w:r>
      <w:r>
        <w:rPr>
          <w:rFonts w:hint="eastAsia" w:ascii="仿宋" w:hAnsi="仿宋" w:eastAsia="仿宋" w:cs="仿宋"/>
          <w:b/>
          <w:color w:val="auto"/>
          <w:sz w:val="28"/>
          <w:szCs w:val="28"/>
          <w:highlight w:val="none"/>
          <w:lang w:val="en-US" w:eastAsia="zh-CN"/>
        </w:rPr>
        <w:t xml:space="preserve">  </w:t>
      </w:r>
    </w:p>
    <w:tbl>
      <w:tblPr>
        <w:tblStyle w:val="62"/>
        <w:tblW w:w="7801" w:type="dxa"/>
        <w:jc w:val="center"/>
        <w:tblLayout w:type="fixed"/>
        <w:tblCellMar>
          <w:top w:w="0" w:type="dxa"/>
          <w:left w:w="108" w:type="dxa"/>
          <w:bottom w:w="0" w:type="dxa"/>
          <w:right w:w="108" w:type="dxa"/>
        </w:tblCellMar>
      </w:tblPr>
      <w:tblGrid>
        <w:gridCol w:w="2356"/>
        <w:gridCol w:w="5445"/>
      </w:tblGrid>
      <w:tr w14:paraId="4EEFDC5E">
        <w:tblPrEx>
          <w:tblCellMar>
            <w:top w:w="0" w:type="dxa"/>
            <w:left w:w="108" w:type="dxa"/>
            <w:bottom w:w="0" w:type="dxa"/>
            <w:right w:w="108" w:type="dxa"/>
          </w:tblCellMar>
        </w:tblPrEx>
        <w:trPr>
          <w:trHeight w:val="443" w:hRule="atLeast"/>
          <w:jc w:val="center"/>
        </w:trPr>
        <w:tc>
          <w:tcPr>
            <w:tcW w:w="2356" w:type="dxa"/>
          </w:tcPr>
          <w:p w14:paraId="19976B5E">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338D4FC">
            <w:pPr>
              <w:spacing w:line="320" w:lineRule="exact"/>
              <w:outlineLvl w:val="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绍兴市公安局交通管理局</w:t>
            </w:r>
          </w:p>
        </w:tc>
      </w:tr>
      <w:tr w14:paraId="7583E3B1">
        <w:tblPrEx>
          <w:tblCellMar>
            <w:top w:w="0" w:type="dxa"/>
            <w:left w:w="108" w:type="dxa"/>
            <w:bottom w:w="0" w:type="dxa"/>
            <w:right w:w="108" w:type="dxa"/>
          </w:tblCellMar>
        </w:tblPrEx>
        <w:trPr>
          <w:trHeight w:val="494" w:hRule="atLeast"/>
          <w:jc w:val="center"/>
        </w:trPr>
        <w:tc>
          <w:tcPr>
            <w:tcW w:w="2356" w:type="dxa"/>
          </w:tcPr>
          <w:p w14:paraId="51B37D9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28168565"/>
              </w:rPr>
              <w:t>采购代理机构</w:t>
            </w:r>
            <w:r>
              <w:rPr>
                <w:rFonts w:hint="eastAsia" w:ascii="仿宋" w:hAnsi="仿宋" w:eastAsia="仿宋" w:cs="仿宋"/>
                <w:color w:val="auto"/>
                <w:sz w:val="28"/>
                <w:szCs w:val="28"/>
                <w:highlight w:val="none"/>
              </w:rPr>
              <w:t>：</w:t>
            </w:r>
          </w:p>
        </w:tc>
        <w:tc>
          <w:tcPr>
            <w:tcW w:w="5445" w:type="dxa"/>
          </w:tcPr>
          <w:p w14:paraId="6BC70FA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浙江翔实建设项目管理有限公司</w:t>
            </w:r>
          </w:p>
        </w:tc>
      </w:tr>
      <w:tr w14:paraId="7A325B72">
        <w:tblPrEx>
          <w:tblCellMar>
            <w:top w:w="0" w:type="dxa"/>
            <w:left w:w="108" w:type="dxa"/>
            <w:bottom w:w="0" w:type="dxa"/>
            <w:right w:w="108" w:type="dxa"/>
          </w:tblCellMar>
        </w:tblPrEx>
        <w:trPr>
          <w:trHeight w:val="397" w:hRule="atLeast"/>
          <w:jc w:val="center"/>
        </w:trPr>
        <w:tc>
          <w:tcPr>
            <w:tcW w:w="2356" w:type="dxa"/>
            <w:vAlign w:val="center"/>
          </w:tcPr>
          <w:p w14:paraId="0E4BD3F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tcPr>
          <w:p w14:paraId="65922351">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绍兴市财政局</w:t>
            </w:r>
          </w:p>
        </w:tc>
      </w:tr>
      <w:tr w14:paraId="40EA593D">
        <w:tblPrEx>
          <w:tblCellMar>
            <w:top w:w="0" w:type="dxa"/>
            <w:left w:w="108" w:type="dxa"/>
            <w:bottom w:w="0" w:type="dxa"/>
            <w:right w:w="108" w:type="dxa"/>
          </w:tblCellMar>
        </w:tblPrEx>
        <w:trPr>
          <w:trHeight w:val="333" w:hRule="atLeast"/>
          <w:jc w:val="center"/>
        </w:trPr>
        <w:tc>
          <w:tcPr>
            <w:tcW w:w="7801" w:type="dxa"/>
            <w:gridSpan w:val="2"/>
          </w:tcPr>
          <w:p w14:paraId="668C0E47">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五</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68FD4CFA">
      <w:pPr>
        <w:pStyle w:val="635"/>
        <w:rPr>
          <w:rFonts w:hint="eastAsia"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74" w:right="1587" w:bottom="1474" w:left="1587" w:header="851" w:footer="992" w:gutter="0"/>
          <w:pgNumType w:fmt="decimal" w:start="1"/>
          <w:cols w:space="720" w:num="1"/>
          <w:titlePg/>
          <w:docGrid w:linePitch="312" w:charSpace="0"/>
        </w:sectPr>
      </w:pPr>
    </w:p>
    <w:p w14:paraId="4A45574F">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4478FA10">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00D1AC67">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1E6F1066">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544DE18D">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59A3F4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08FCD2D3">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57BB572E">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7718F96F">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AC657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15521190">
      <w:pPr>
        <w:spacing w:line="360" w:lineRule="auto"/>
        <w:ind w:firstLine="549" w:firstLineChars="229"/>
        <w:rPr>
          <w:rFonts w:hint="eastAsia" w:ascii="仿宋" w:hAnsi="仿宋" w:eastAsia="仿宋" w:cs="仿宋"/>
          <w:color w:val="auto"/>
          <w:sz w:val="24"/>
          <w:highlight w:val="none"/>
        </w:rPr>
      </w:pPr>
    </w:p>
    <w:p w14:paraId="2C714DAD">
      <w:pPr>
        <w:spacing w:line="360" w:lineRule="auto"/>
        <w:ind w:firstLine="549" w:firstLineChars="229"/>
        <w:rPr>
          <w:rFonts w:hint="eastAsia" w:ascii="仿宋" w:hAnsi="仿宋" w:eastAsia="仿宋" w:cs="仿宋"/>
          <w:color w:val="auto"/>
          <w:sz w:val="24"/>
          <w:highlight w:val="none"/>
        </w:rPr>
      </w:pPr>
    </w:p>
    <w:p w14:paraId="02067AC9">
      <w:pPr>
        <w:spacing w:line="360" w:lineRule="auto"/>
        <w:ind w:firstLine="549" w:firstLineChars="229"/>
        <w:rPr>
          <w:rFonts w:hint="eastAsia" w:ascii="仿宋" w:hAnsi="仿宋" w:eastAsia="仿宋" w:cs="仿宋"/>
          <w:color w:val="auto"/>
          <w:sz w:val="24"/>
          <w:highlight w:val="none"/>
        </w:rPr>
      </w:pPr>
    </w:p>
    <w:p w14:paraId="49273836">
      <w:pPr>
        <w:spacing w:line="360" w:lineRule="auto"/>
        <w:ind w:firstLine="549" w:firstLineChars="229"/>
        <w:rPr>
          <w:rFonts w:hint="eastAsia" w:ascii="仿宋" w:hAnsi="仿宋" w:eastAsia="仿宋" w:cs="仿宋"/>
          <w:color w:val="auto"/>
          <w:sz w:val="24"/>
          <w:highlight w:val="none"/>
        </w:rPr>
      </w:pPr>
    </w:p>
    <w:p w14:paraId="7E67FE55">
      <w:pPr>
        <w:spacing w:line="360" w:lineRule="auto"/>
        <w:ind w:firstLine="549" w:firstLineChars="229"/>
        <w:rPr>
          <w:rFonts w:hint="eastAsia" w:ascii="仿宋" w:hAnsi="仿宋" w:eastAsia="仿宋" w:cs="仿宋"/>
          <w:color w:val="auto"/>
          <w:sz w:val="24"/>
          <w:highlight w:val="none"/>
        </w:rPr>
      </w:pPr>
    </w:p>
    <w:p w14:paraId="3839F2AB">
      <w:pPr>
        <w:spacing w:line="360" w:lineRule="auto"/>
        <w:ind w:firstLine="549" w:firstLineChars="229"/>
        <w:rPr>
          <w:rFonts w:hint="eastAsia" w:ascii="仿宋" w:hAnsi="仿宋" w:eastAsia="仿宋" w:cs="仿宋"/>
          <w:color w:val="auto"/>
          <w:sz w:val="24"/>
          <w:highlight w:val="none"/>
        </w:rPr>
      </w:pPr>
    </w:p>
    <w:p w14:paraId="4820D640">
      <w:pPr>
        <w:spacing w:line="360" w:lineRule="auto"/>
        <w:ind w:firstLine="549" w:firstLineChars="229"/>
        <w:rPr>
          <w:rFonts w:hint="eastAsia" w:ascii="仿宋" w:hAnsi="仿宋" w:eastAsia="仿宋" w:cs="仿宋"/>
          <w:color w:val="auto"/>
          <w:sz w:val="24"/>
          <w:highlight w:val="none"/>
        </w:rPr>
      </w:pPr>
    </w:p>
    <w:p w14:paraId="08BDDEEA">
      <w:pPr>
        <w:spacing w:line="360" w:lineRule="auto"/>
        <w:ind w:firstLine="549" w:firstLineChars="229"/>
        <w:rPr>
          <w:rFonts w:hint="eastAsia" w:ascii="仿宋" w:hAnsi="仿宋" w:eastAsia="仿宋" w:cs="仿宋"/>
          <w:color w:val="auto"/>
          <w:sz w:val="24"/>
          <w:highlight w:val="none"/>
        </w:rPr>
      </w:pPr>
    </w:p>
    <w:p w14:paraId="268344C0">
      <w:pPr>
        <w:spacing w:line="360" w:lineRule="auto"/>
        <w:ind w:firstLine="549" w:firstLineChars="229"/>
        <w:rPr>
          <w:rFonts w:hint="eastAsia" w:ascii="仿宋" w:hAnsi="仿宋" w:eastAsia="仿宋" w:cs="仿宋"/>
          <w:color w:val="auto"/>
          <w:sz w:val="24"/>
          <w:highlight w:val="none"/>
        </w:rPr>
      </w:pPr>
    </w:p>
    <w:p w14:paraId="2AEB6E40">
      <w:pPr>
        <w:spacing w:line="360" w:lineRule="auto"/>
        <w:ind w:firstLine="549" w:firstLineChars="229"/>
        <w:rPr>
          <w:rFonts w:hint="eastAsia" w:ascii="仿宋" w:hAnsi="仿宋" w:eastAsia="仿宋" w:cs="仿宋"/>
          <w:color w:val="auto"/>
          <w:sz w:val="24"/>
          <w:highlight w:val="none"/>
        </w:rPr>
      </w:pPr>
    </w:p>
    <w:p w14:paraId="783AEBFE">
      <w:pPr>
        <w:spacing w:line="360" w:lineRule="auto"/>
        <w:ind w:firstLine="549" w:firstLineChars="229"/>
        <w:rPr>
          <w:rFonts w:hint="eastAsia" w:ascii="仿宋" w:hAnsi="仿宋" w:eastAsia="仿宋" w:cs="仿宋"/>
          <w:color w:val="auto"/>
          <w:sz w:val="24"/>
          <w:highlight w:val="none"/>
        </w:rPr>
      </w:pPr>
    </w:p>
    <w:p w14:paraId="09C2869F">
      <w:pPr>
        <w:spacing w:line="360" w:lineRule="auto"/>
        <w:rPr>
          <w:rFonts w:hint="eastAsia" w:ascii="仿宋" w:hAnsi="仿宋" w:eastAsia="仿宋" w:cs="仿宋"/>
          <w:color w:val="auto"/>
          <w:sz w:val="24"/>
          <w:highlight w:val="none"/>
        </w:rPr>
      </w:pPr>
    </w:p>
    <w:bookmarkEnd w:id="1"/>
    <w:p w14:paraId="0152411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2FC9AA6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72D45B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1E5677E7">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33A94870">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绍兴市公安局交通管理局2025年交通事故检验鉴定服务项目（重招）</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lang w:val="en-US" w:eastAsia="zh-CN"/>
        </w:rPr>
        <w:t>2025</w:t>
      </w:r>
      <w:r>
        <w:rPr>
          <w:rStyle w:val="76"/>
          <w:rFonts w:hint="eastAsia" w:ascii="仿宋" w:hAnsi="仿宋" w:eastAsia="仿宋" w:cs="仿宋"/>
          <w:snapToGrid/>
          <w:color w:val="auto"/>
          <w:kern w:val="2"/>
          <w:sz w:val="24"/>
          <w:szCs w:val="24"/>
          <w:highlight w:val="none"/>
        </w:rPr>
        <w:t>年</w:t>
      </w:r>
      <w:r>
        <w:rPr>
          <w:rStyle w:val="76"/>
          <w:rFonts w:hint="eastAsia" w:ascii="仿宋" w:hAnsi="仿宋" w:eastAsia="仿宋" w:cs="仿宋"/>
          <w:snapToGrid/>
          <w:color w:val="auto"/>
          <w:kern w:val="2"/>
          <w:sz w:val="24"/>
          <w:szCs w:val="24"/>
          <w:highlight w:val="none"/>
          <w:lang w:val="en-US" w:eastAsia="zh-CN"/>
        </w:rPr>
        <w:t>02</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日</w:t>
      </w:r>
      <w:r>
        <w:rPr>
          <w:rStyle w:val="76"/>
          <w:rFonts w:hint="eastAsia" w:ascii="仿宋" w:hAnsi="仿宋" w:eastAsia="仿宋" w:cs="仿宋"/>
          <w:snapToGrid/>
          <w:color w:val="auto"/>
          <w:kern w:val="2"/>
          <w:sz w:val="24"/>
          <w:szCs w:val="24"/>
          <w:highlight w:val="none"/>
          <w:lang w:val="en-US" w:eastAsia="zh-CN"/>
        </w:rPr>
        <w:t>14</w:t>
      </w:r>
      <w:r>
        <w:rPr>
          <w:rStyle w:val="76"/>
          <w:rFonts w:hint="eastAsia" w:ascii="仿宋" w:hAnsi="仿宋" w:eastAsia="仿宋" w:cs="仿宋"/>
          <w:snapToGrid/>
          <w:color w:val="auto"/>
          <w:kern w:val="2"/>
          <w:sz w:val="24"/>
          <w:szCs w:val="24"/>
          <w:highlight w:val="none"/>
        </w:rPr>
        <w:t>点</w:t>
      </w:r>
      <w:r>
        <w:rPr>
          <w:rStyle w:val="76"/>
          <w:rFonts w:hint="eastAsia" w:ascii="仿宋" w:hAnsi="仿宋" w:eastAsia="仿宋" w:cs="仿宋"/>
          <w:snapToGrid/>
          <w:color w:val="auto"/>
          <w:kern w:val="2"/>
          <w:sz w:val="24"/>
          <w:szCs w:val="24"/>
          <w:highlight w:val="none"/>
          <w:lang w:val="en-US" w:eastAsia="zh-CN"/>
        </w:rPr>
        <w:t>30</w:t>
      </w:r>
      <w:r>
        <w:rPr>
          <w:rStyle w:val="76"/>
          <w:rFonts w:hint="eastAsia" w:ascii="仿宋" w:hAnsi="仿宋" w:eastAsia="仿宋" w:cs="仿宋"/>
          <w:snapToGrid/>
          <w:color w:val="auto"/>
          <w:kern w:val="2"/>
          <w:sz w:val="24"/>
          <w:szCs w:val="24"/>
          <w:highlight w:val="none"/>
        </w:rPr>
        <w:t>分</w:t>
      </w:r>
      <w:r>
        <w:rPr>
          <w:rStyle w:val="76"/>
          <w:rFonts w:hint="eastAsia" w:ascii="仿宋" w:hAnsi="仿宋" w:eastAsia="仿宋" w:cs="仿宋"/>
          <w:bCs/>
          <w:snapToGrid/>
          <w:color w:val="auto"/>
          <w:kern w:val="2"/>
          <w:sz w:val="24"/>
          <w:szCs w:val="24"/>
          <w:highlight w:val="none"/>
          <w:lang w:val="en-US" w:eastAsia="zh-CN"/>
        </w:rPr>
        <w:t>00</w:t>
      </w:r>
      <w:r>
        <w:rPr>
          <w:rStyle w:val="76"/>
          <w:rFonts w:hint="eastAsia" w:ascii="仿宋" w:hAnsi="仿宋" w:eastAsia="仿宋" w:cs="仿宋"/>
          <w:bCs/>
          <w:snapToGrid/>
          <w:color w:val="auto"/>
          <w:kern w:val="2"/>
          <w:sz w:val="24"/>
          <w:szCs w:val="24"/>
          <w:highlight w:val="none"/>
        </w:rPr>
        <w:t>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5A32792E">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09F7F93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lang w:eastAsia="zh-CN"/>
        </w:rPr>
        <w:t>ZJXSC-2024-379-1</w:t>
      </w:r>
      <w:r>
        <w:rPr>
          <w:rFonts w:hint="eastAsia" w:ascii="仿宋" w:hAnsi="仿宋" w:eastAsia="仿宋" w:cs="仿宋"/>
          <w:b w:val="0"/>
          <w:bCs/>
          <w:color w:val="auto"/>
          <w:sz w:val="24"/>
          <w:highlight w:val="none"/>
          <w:lang w:val="en-US" w:eastAsia="zh-CN"/>
        </w:rPr>
        <w:t xml:space="preserve"> </w:t>
      </w:r>
    </w:p>
    <w:p w14:paraId="0640180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绍兴市公安局交通管理局2025年交通事故检验鉴定服务项目（重招）</w:t>
      </w:r>
      <w:r>
        <w:rPr>
          <w:rFonts w:hint="eastAsia" w:ascii="仿宋" w:hAnsi="仿宋" w:eastAsia="仿宋" w:cs="仿宋"/>
          <w:color w:val="auto"/>
          <w:sz w:val="24"/>
          <w:highlight w:val="none"/>
          <w:lang w:val="en-US" w:eastAsia="zh-CN"/>
        </w:rPr>
        <w:t xml:space="preserve"> </w:t>
      </w:r>
    </w:p>
    <w:p w14:paraId="30D755D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s="仿宋"/>
          <w:b w:val="0"/>
          <w:bCs/>
          <w:color w:val="auto"/>
          <w:sz w:val="24"/>
          <w:highlight w:val="none"/>
          <w:lang w:val="en-US" w:eastAsia="zh-CN"/>
        </w:rPr>
        <w:t>903000</w:t>
      </w:r>
      <w:r>
        <w:rPr>
          <w:rFonts w:hint="eastAsia" w:ascii="仿宋" w:hAnsi="仿宋" w:eastAsia="仿宋" w:cs="仿宋"/>
          <w:b w:val="0"/>
          <w:bCs/>
          <w:color w:val="auto"/>
          <w:sz w:val="24"/>
          <w:highlight w:val="none"/>
        </w:rPr>
        <w:t xml:space="preserve"> </w:t>
      </w:r>
    </w:p>
    <w:p w14:paraId="7513D6A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最高限价（元）：</w:t>
      </w:r>
      <w:r>
        <w:rPr>
          <w:rFonts w:hint="eastAsia" w:ascii="仿宋" w:hAnsi="仿宋" w:eastAsia="仿宋" w:cs="仿宋"/>
          <w:b w:val="0"/>
          <w:bCs/>
          <w:color w:val="auto"/>
          <w:sz w:val="24"/>
          <w:highlight w:val="none"/>
          <w:lang w:eastAsia="zh-CN"/>
        </w:rPr>
        <w:t>903000</w:t>
      </w:r>
    </w:p>
    <w:p w14:paraId="61AD66FA">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0C3B440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6F334CB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标项名称：绍兴市公安局交通管理局2025年交通事故检验鉴定服务项目（重招）</w:t>
      </w:r>
    </w:p>
    <w:p w14:paraId="11F54DC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数量：不限</w:t>
      </w:r>
    </w:p>
    <w:p w14:paraId="3224852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lang w:val="en-US" w:eastAsia="zh-CN"/>
        </w:rPr>
        <w:t>预算金额：903000</w:t>
      </w:r>
    </w:p>
    <w:p w14:paraId="77677AD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color w:val="auto"/>
          <w:sz w:val="24"/>
          <w:highlight w:val="none"/>
        </w:rPr>
      </w:pPr>
      <w:r>
        <w:rPr>
          <w:rFonts w:hint="eastAsia" w:ascii="仿宋" w:hAnsi="仿宋" w:eastAsia="仿宋" w:cs="仿宋"/>
          <w:bCs/>
          <w:color w:val="auto"/>
          <w:sz w:val="24"/>
          <w:highlight w:val="none"/>
        </w:rPr>
        <w:t>主要内容：详见招标文件</w:t>
      </w:r>
    </w:p>
    <w:p w14:paraId="576D3AA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按双方合同约定条款执行。</w:t>
      </w:r>
    </w:p>
    <w:p w14:paraId="449C05EB">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sdt>
        <w:sdtPr>
          <w:rPr>
            <w:rFonts w:hint="eastAsia" w:ascii="仿宋" w:hAnsi="仿宋" w:eastAsia="仿宋" w:cs="仿宋"/>
            <w:color w:val="auto"/>
            <w:sz w:val="24"/>
            <w:szCs w:val="24"/>
            <w:highlight w:val="none"/>
          </w:rPr>
          <w:id w:val="29060800"/>
        </w:sdtPr>
        <w:sdtEndPr>
          <w:rPr>
            <w:rFonts w:hint="eastAsia" w:ascii="仿宋" w:hAnsi="仿宋" w:eastAsia="仿宋" w:cs="仿宋"/>
            <w:color w:val="auto"/>
            <w:sz w:val="24"/>
            <w:szCs w:val="21"/>
            <w:highlight w:val="none"/>
          </w:rPr>
        </w:sdtEndPr>
        <w:sdtContent>
          <w:r>
            <w:rPr>
              <w:rFonts w:hint="eastAsia" w:ascii="仿宋" w:hAnsi="仿宋" w:eastAsia="仿宋" w:cs="仿宋"/>
              <w:color w:val="auto"/>
              <w:sz w:val="24"/>
              <w:szCs w:val="24"/>
              <w:highlight w:val="none"/>
            </w:rPr>
            <w:sym w:font="Wingdings" w:char="00FE"/>
          </w:r>
        </w:sdtContent>
      </w:sdt>
      <w:r>
        <w:rPr>
          <w:rFonts w:hint="eastAsia" w:ascii="仿宋" w:hAnsi="仿宋" w:eastAsia="仿宋" w:cs="仿宋"/>
          <w:b/>
          <w:color w:val="auto"/>
          <w:sz w:val="24"/>
          <w:highlight w:val="none"/>
        </w:rPr>
        <w:t>是，☐否。</w:t>
      </w:r>
    </w:p>
    <w:p w14:paraId="354A7004">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369A8C7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2189E29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6E2FD0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1340E5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sdt>
        <w:sdtPr>
          <w:rPr>
            <w:rFonts w:hint="eastAsia" w:ascii="仿宋" w:hAnsi="仿宋" w:eastAsia="仿宋" w:cs="仿宋"/>
            <w:color w:val="auto"/>
            <w:sz w:val="24"/>
            <w:szCs w:val="24"/>
            <w:highlight w:val="none"/>
          </w:rPr>
          <w:id w:val="147474053"/>
        </w:sdtPr>
        <w:sdtEndPr>
          <w:rPr>
            <w:rFonts w:hint="eastAsia" w:ascii="仿宋" w:hAnsi="仿宋" w:eastAsia="仿宋" w:cs="仿宋"/>
            <w:color w:val="auto"/>
            <w:sz w:val="24"/>
            <w:szCs w:val="21"/>
            <w:highlight w:val="none"/>
          </w:rPr>
        </w:sdtEndPr>
        <w:sdtContent>
          <w:r>
            <w:rPr>
              <w:rFonts w:hint="eastAsia" w:ascii="MS Gothic" w:hAnsi="MS Gothic" w:eastAsia="仿宋" w:cs="仿宋"/>
              <w:color w:val="auto"/>
              <w:kern w:val="0"/>
              <w:sz w:val="24"/>
              <w:szCs w:val="24"/>
              <w:highlight w:val="none"/>
              <w:lang w:val="en-US" w:eastAsia="zh-CN" w:bidi="ar-SA"/>
            </w:rPr>
            <w:t>☐</w:t>
          </w:r>
        </w:sdtContent>
      </w:sdt>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79EC4113">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szCs w:val="24"/>
          <w:highlight w:val="none"/>
        </w:rPr>
      </w:pPr>
      <w:sdt>
        <w:sdtPr>
          <w:rPr>
            <w:rFonts w:hint="eastAsia" w:ascii="仿宋" w:hAnsi="仿宋" w:eastAsia="仿宋" w:cs="仿宋"/>
            <w:color w:val="auto"/>
            <w:sz w:val="24"/>
            <w:szCs w:val="24"/>
            <w:highlight w:val="none"/>
            <w:lang w:val="en-US"/>
          </w:rPr>
          <w:id w:val="33750659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kern w:val="0"/>
          <w:sz w:val="24"/>
          <w:szCs w:val="24"/>
          <w:highlight w:val="none"/>
        </w:rPr>
        <w:t>专</w:t>
      </w:r>
      <w:r>
        <w:rPr>
          <w:rFonts w:hint="eastAsia" w:ascii="仿宋" w:hAnsi="仿宋" w:eastAsia="仿宋" w:cs="仿宋"/>
          <w:color w:val="auto"/>
          <w:sz w:val="24"/>
          <w:szCs w:val="24"/>
          <w:highlight w:val="none"/>
        </w:rPr>
        <w:t>门面向中小企业</w:t>
      </w:r>
    </w:p>
    <w:p w14:paraId="7568244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sdt>
        <w:sdtPr>
          <w:rPr>
            <w:rFonts w:hint="eastAsia" w:ascii="仿宋" w:hAnsi="仿宋" w:eastAsia="仿宋" w:cs="仿宋"/>
            <w:color w:val="auto"/>
            <w:sz w:val="24"/>
            <w:szCs w:val="24"/>
            <w:highlight w:val="none"/>
            <w:lang w:val="en-US"/>
          </w:rPr>
          <w:id w:val="147459035"/>
        </w:sdtPr>
        <w:sdtEndPr>
          <w:rPr>
            <w:rFonts w:hint="eastAsia" w:ascii="仿宋" w:hAnsi="仿宋" w:eastAsia="仿宋" w:cs="仿宋"/>
            <w:color w:val="auto"/>
            <w:sz w:val="24"/>
            <w:szCs w:val="24"/>
            <w:highlight w:val="none"/>
            <w:lang w:val="en-US"/>
          </w:rPr>
        </w:sdtEndPr>
        <w:sdtContent>
          <w:r>
            <w:rPr>
              <w:rFonts w:hint="eastAsia" w:ascii="仿宋" w:hAnsi="仿宋" w:eastAsia="仿宋" w:cs="仿宋"/>
              <w:color w:val="auto"/>
              <w:sz w:val="24"/>
              <w:szCs w:val="24"/>
              <w:highlight w:val="none"/>
              <w:lang w:val="en-US" w:eastAsia="zh-CN"/>
            </w:rPr>
            <w:t>☑</w:t>
          </w:r>
        </w:sdtContent>
      </w:sdt>
      <w:r>
        <w:rPr>
          <w:rFonts w:hint="eastAsia" w:ascii="仿宋" w:hAnsi="仿宋" w:eastAsia="仿宋" w:cs="仿宋"/>
          <w:color w:val="auto"/>
          <w:sz w:val="24"/>
          <w:highlight w:val="none"/>
        </w:rPr>
        <w:t>服务全部由符合政策要求的中小企业承接，提供中小企业声明函；</w:t>
      </w:r>
    </w:p>
    <w:p w14:paraId="4041BD92">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002E01B9">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35933F2A">
      <w:pPr>
        <w:keepNext w:val="0"/>
        <w:keepLines w:val="0"/>
        <w:pageBreakBefore w:val="0"/>
        <w:widowControl w:val="0"/>
        <w:kinsoku/>
        <w:wordWrap/>
        <w:overflowPunct/>
        <w:topLinePunct w:val="0"/>
        <w:autoSpaceDE/>
        <w:autoSpaceDN/>
        <w:bidi w:val="0"/>
        <w:adjustRightInd w:val="0"/>
        <w:snapToGrid/>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6C67B3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4.本项目的特定资格要求：需经省级人民法院或司法行政部门或产品质量监督部门或公安部门备案认可</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提供备案证明材料</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，并具有相关司法鉴定许可证（或产品质量鉴定组织单位备案证书</w:t>
      </w:r>
      <w:r>
        <w:rPr>
          <w:rFonts w:hint="eastAsia" w:ascii="仿宋" w:hAnsi="仿宋" w:eastAsia="仿宋" w:cs="仿宋"/>
          <w:color w:val="auto"/>
          <w:sz w:val="24"/>
          <w:highlight w:val="none"/>
          <w:lang w:val="en-US" w:eastAsia="zh-CN"/>
        </w:rPr>
        <w:t>或</w:t>
      </w:r>
      <w:r>
        <w:rPr>
          <w:rFonts w:hint="eastAsia" w:ascii="仿宋" w:hAnsi="仿宋" w:eastAsia="仿宋" w:cs="仿宋"/>
          <w:color w:val="auto"/>
          <w:sz w:val="24"/>
          <w:highlight w:val="none"/>
        </w:rPr>
        <w:t>产品质量鉴定组织</w:t>
      </w:r>
      <w:r>
        <w:rPr>
          <w:rFonts w:hint="eastAsia" w:ascii="仿宋" w:hAnsi="仿宋" w:eastAsia="仿宋" w:cs="仿宋"/>
          <w:color w:val="auto"/>
          <w:sz w:val="24"/>
          <w:highlight w:val="none"/>
          <w:lang w:val="en-US" w:eastAsia="zh-CN"/>
        </w:rPr>
        <w:t>推荐单位</w:t>
      </w:r>
      <w:r>
        <w:rPr>
          <w:rFonts w:hint="eastAsia" w:ascii="仿宋" w:hAnsi="仿宋" w:eastAsia="仿宋" w:cs="仿宋"/>
          <w:color w:val="auto"/>
          <w:sz w:val="24"/>
          <w:highlight w:val="none"/>
        </w:rPr>
        <w:t>）的鉴定机构；</w:t>
      </w:r>
    </w:p>
    <w:p w14:paraId="0C1216E7">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75D0AFF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0875055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7B49336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41C0A6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0CCFD1EF">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116608A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2E87760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629A8D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78408B7E">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5</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02</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07</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14</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u w:val="single"/>
        </w:rPr>
        <w:t>分</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秒</w:t>
      </w:r>
      <w:r>
        <w:rPr>
          <w:rFonts w:hint="eastAsia" w:ascii="仿宋" w:hAnsi="仿宋" w:eastAsia="仿宋" w:cs="仿宋"/>
          <w:bCs/>
          <w:color w:val="auto"/>
          <w:sz w:val="24"/>
          <w:highlight w:val="none"/>
          <w:u w:val="single"/>
        </w:rPr>
        <w:t xml:space="preserve"> </w:t>
      </w:r>
    </w:p>
    <w:p w14:paraId="55382872">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b w:val="0"/>
          <w:bCs/>
          <w:color w:val="auto"/>
          <w:sz w:val="24"/>
          <w:highlight w:val="none"/>
        </w:rPr>
        <w:t>浙江翔实建设项目管理有限公司一楼开标室（绍兴市越城区阳明北路692号），在政府采购云平台（www.zcygov.cn）上开启响应文件。  </w:t>
      </w:r>
    </w:p>
    <w:p w14:paraId="4D4D056A">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1ECE633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89BEC9D">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5AC0DB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浙财采监〔2022〕8号）已分别于2022年1月29日、2022年2月1日和2022年7月1日开始实施，此前有关规定与上述文件内容不一致的，按上述文件要求执行。</w:t>
      </w:r>
    </w:p>
    <w:p w14:paraId="5B9F787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15DD77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3687C8E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w:t>
      </w:r>
      <w:r>
        <w:rPr>
          <w:rFonts w:hint="eastAsia" w:ascii="仿宋" w:hAnsi="仿宋" w:eastAsia="仿宋" w:cs="仿宋"/>
          <w:color w:val="auto"/>
          <w:sz w:val="24"/>
          <w:highlight w:val="none"/>
        </w:rPr>
        <w:t>（3）招标文件公告期限与招标公告的公告期限一致。</w:t>
      </w:r>
    </w:p>
    <w:p w14:paraId="2A80CF56">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04D62938">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35393806"/>
      <w:bookmarkStart w:id="7" w:name="_Toc35393637"/>
      <w:bookmarkStart w:id="8" w:name="_Toc28359096"/>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14:paraId="41CBB0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绍兴市公安局交通管理局</w:t>
      </w:r>
      <w:r>
        <w:rPr>
          <w:rFonts w:hint="eastAsia" w:ascii="仿宋" w:hAnsi="仿宋" w:eastAsia="仿宋" w:cs="仿宋"/>
          <w:color w:val="auto"/>
          <w:sz w:val="24"/>
          <w:highlight w:val="none"/>
        </w:rPr>
        <w:t> </w:t>
      </w:r>
    </w:p>
    <w:p w14:paraId="231CE4C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址：绍兴市越城区越西路1号</w:t>
      </w:r>
    </w:p>
    <w:p w14:paraId="70F2E02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w:t>
      </w:r>
    </w:p>
    <w:p w14:paraId="4456651E">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项目联系人（询问）：杨坚 </w:t>
      </w:r>
    </w:p>
    <w:p w14:paraId="2D6D1878">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项目联系方式（询问）：0575-81500086</w:t>
      </w:r>
    </w:p>
    <w:p w14:paraId="32D7A58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质疑联系人：潘威</w:t>
      </w:r>
    </w:p>
    <w:p w14:paraId="694DF44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质疑联系方式：0575-81500482</w:t>
      </w:r>
    </w:p>
    <w:p w14:paraId="483F1EC6">
      <w:pPr>
        <w:pStyle w:val="3"/>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807"/>
      <w:bookmarkStart w:id="11" w:name="_Toc28359097"/>
      <w:bookmarkStart w:id="12" w:name="_Toc35393638"/>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14:paraId="39072F2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称：浙江翔实建设项目管理有限公司             </w:t>
      </w:r>
    </w:p>
    <w:p w14:paraId="637735C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址：绍兴市越城区阳明北路692号 </w:t>
      </w:r>
    </w:p>
    <w:p w14:paraId="479E5A4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7820961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项目联系人（询问）：陈超莹</w:t>
      </w:r>
    </w:p>
    <w:p w14:paraId="06777CD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项目联系方式（询问）：0575-88979685/15068509493 </w:t>
      </w:r>
    </w:p>
    <w:p w14:paraId="32F641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质疑联系人：孙莉             </w:t>
      </w:r>
    </w:p>
    <w:p w14:paraId="4167CA7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质疑联系方式：0575-88976639</w:t>
      </w:r>
    </w:p>
    <w:p w14:paraId="206CBF3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14:paraId="786C708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称：绍兴市财政局</w:t>
      </w:r>
    </w:p>
    <w:p w14:paraId="0AB201DC">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址：绍兴市越城区凤林西路151号</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0ABEA15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真：0575-85209697</w:t>
      </w:r>
    </w:p>
    <w:p w14:paraId="23F70BA8">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人：张婷婷</w:t>
      </w:r>
      <w:r>
        <w:rPr>
          <w:rFonts w:hint="eastAsia" w:ascii="仿宋" w:hAnsi="仿宋" w:eastAsia="仿宋" w:cs="仿宋"/>
          <w:color w:val="auto"/>
          <w:sz w:val="24"/>
          <w:highlight w:val="none"/>
          <w:lang w:val="en-US" w:eastAsia="zh-CN"/>
        </w:rPr>
        <w:t xml:space="preserve"> </w:t>
      </w:r>
    </w:p>
    <w:p w14:paraId="5F61F412">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监督投诉电话：0575-85209697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134E4EF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53A6C1F9">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38479E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4F08C2D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2E26333B">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0CFB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885A5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29B3F9F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062BE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9B1912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1796E6A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53ED5CD1">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3516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8F5A9C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485E5C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B8C6AC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5B8A3DF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4040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6819B9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31DD092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A969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084960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345466D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0F0D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37E748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2B7B1E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7193CB1B">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E40A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3FF999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413328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68BE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6C680B3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24EACB2E">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7D9D07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1101DB82">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36389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36B111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75B941F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48662E35">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6BA19D4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3A5CDBC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DA3EF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14EEB4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0196E73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8E4027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7045DF02">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39B9168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64FB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7D7F791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10EB65F4">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_GB2312" w:hAnsi="宋体" w:eastAsia="仿宋_GB2312"/>
                <w:b/>
                <w:color w:val="auto"/>
                <w:sz w:val="24"/>
                <w:szCs w:val="24"/>
                <w:highlight w:val="none"/>
              </w:rPr>
              <w:t>方案讲解演示：</w:t>
            </w:r>
          </w:p>
          <w:p w14:paraId="0E5EE531">
            <w:pPr>
              <w:keepNext w:val="0"/>
              <w:keepLines w:val="0"/>
              <w:pageBreakBefore w:val="0"/>
              <w:kinsoku/>
              <w:wordWrap/>
              <w:overflowPunct/>
              <w:topLinePunct w:val="0"/>
              <w:bidi w:val="0"/>
              <w:spacing w:line="288" w:lineRule="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A无方案讲解演示。</w:t>
            </w:r>
          </w:p>
          <w:p w14:paraId="1DAA3D6E">
            <w:pPr>
              <w:keepNext w:val="0"/>
              <w:keepLines w:val="0"/>
              <w:pageBreakBefore w:val="0"/>
              <w:kinsoku/>
              <w:wordWrap/>
              <w:overflowPunct/>
              <w:topLinePunct w:val="0"/>
              <w:bidi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B有方案讲解演示：</w:t>
            </w:r>
          </w:p>
          <w:p w14:paraId="5DC2E8DF">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54AEDDFC">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0B909BD0">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4B389AD9">
            <w:pPr>
              <w:keepNext w:val="0"/>
              <w:keepLines w:val="0"/>
              <w:pageBreakBefore w:val="0"/>
              <w:kinsoku/>
              <w:wordWrap/>
              <w:overflowPunct/>
              <w:topLinePunct w:val="0"/>
              <w:bidi w:val="0"/>
              <w:spacing w:line="288" w:lineRule="auto"/>
              <w:rPr>
                <w:rFonts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方式二：现场讲解演示。现场讲解地点为</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rPr>
              <w:t xml:space="preserve"> 3</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highlight w:val="none"/>
                <w:lang w:val="zh-CN"/>
              </w:rPr>
              <w:t>讲解演示所用电脑等设备由供应商自备。现场讲解演示人员进场时提供讲解人员名单（加盖公章或授权代表签名）及身份证明，否则不得讲解演示。</w:t>
            </w:r>
          </w:p>
          <w:p w14:paraId="3D1BD508">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16E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8A3006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002F2F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8A7B486">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47210F2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768C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731043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2F121D1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0A469B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1549C4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46CAC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279A97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14:paraId="4ABAD64E">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14:paraId="709EF46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绍兴市公安局交通管理局2025年交通事故检验鉴定服务项目（重招）</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其他未列明 </w:t>
            </w:r>
            <w:r>
              <w:rPr>
                <w:rFonts w:hint="eastAsia" w:ascii="仿宋" w:hAnsi="仿宋" w:eastAsia="仿宋" w:cs="仿宋"/>
                <w:color w:val="auto"/>
                <w:kern w:val="0"/>
                <w:sz w:val="24"/>
                <w:highlight w:val="none"/>
              </w:rPr>
              <w:t>行业；</w:t>
            </w:r>
          </w:p>
        </w:tc>
      </w:tr>
      <w:tr w14:paraId="53A94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0F203E0D">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14:paraId="38620DF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34A5FA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7E5F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562B9DA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77D238C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689B40D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17FD7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759E330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1116F4A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5875B56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04DF222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40F1D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14:paraId="036D2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432A3B0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320FBDA8">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4CC71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B66C5F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60E9DCD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03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AF199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14:paraId="3D0F08D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0A0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775DC9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14:paraId="0C00782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27512ED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A6815C7">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0EE001F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197F3B3E">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52CF3C7F">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F533889">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51F02DC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33ED8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3FE7C4E2">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1134B21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6D8902A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66722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95E578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4DC023F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0A1CB76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7B538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51C5C98">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14:paraId="0A1B9DE9">
            <w:pPr>
              <w:kinsoku/>
              <w:overflowPunct/>
              <w:topLinePunct w:val="0"/>
              <w:bidi w:val="0"/>
              <w:snapToGrid w:val="0"/>
              <w:spacing w:beforeAutospacing="0" w:afterAutospacing="0" w:line="440" w:lineRule="exact"/>
              <w:rPr>
                <w:rFonts w:hint="eastAsia" w:ascii="仿宋" w:hAnsi="仿宋" w:eastAsia="仿宋" w:cs="仿宋"/>
                <w:b/>
                <w:bCs/>
                <w:sz w:val="24"/>
                <w:szCs w:val="24"/>
                <w:highlight w:val="none"/>
                <w:u w:val="single"/>
              </w:rPr>
            </w:pPr>
            <w:r>
              <w:rPr>
                <w:rFonts w:hint="eastAsia" w:ascii="仿宋" w:hAnsi="仿宋" w:eastAsia="仿宋" w:cs="仿宋"/>
                <w:b/>
                <w:bCs/>
                <w:sz w:val="24"/>
                <w:szCs w:val="24"/>
                <w:highlight w:val="none"/>
                <w:u w:val="single"/>
                <w:lang w:val="en-US" w:eastAsia="zh-CN"/>
              </w:rPr>
              <w:t>采购</w:t>
            </w:r>
            <w:r>
              <w:rPr>
                <w:rFonts w:hint="eastAsia" w:ascii="仿宋" w:hAnsi="仿宋" w:eastAsia="仿宋" w:cs="仿宋"/>
                <w:b/>
                <w:bCs/>
                <w:sz w:val="24"/>
                <w:szCs w:val="24"/>
                <w:highlight w:val="none"/>
                <w:u w:val="single"/>
              </w:rPr>
              <w:t>代理服务费：中标人须向招标代理机构交纳采购代理服务费，并在投标报价中自行考虑：</w:t>
            </w:r>
          </w:p>
          <w:p w14:paraId="6AE2BD63">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①采购代理服务费按下列服务招标差额定率累进法计算方式计取后由中标人支付。成交金额100万元以下的部分,服务类采购费率1.50%; 成交金额100万元至500万元的部分,服务类采购费率0.80%; 成交金额500万元至1000万元的部分,服务类采购费率0.45%; 成交金额1000万元至5000万元的部分,服务类采购费率0.25%。</w:t>
            </w:r>
          </w:p>
          <w:p w14:paraId="64EBA36E">
            <w:pPr>
              <w:keepNext w:val="0"/>
              <w:keepLines w:val="0"/>
              <w:pageBreakBefore w:val="0"/>
              <w:widowControl w:val="0"/>
              <w:numPr>
                <w:ilvl w:val="0"/>
                <w:numId w:val="0"/>
              </w:numPr>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②</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代理服务费的交纳方式：</w:t>
            </w:r>
          </w:p>
          <w:p w14:paraId="6462C612">
            <w:pPr>
              <w:keepNext w:val="0"/>
              <w:keepLines w:val="0"/>
              <w:pageBreakBefore w:val="0"/>
              <w:widowControl w:val="0"/>
              <w:kinsoku/>
              <w:wordWrap/>
              <w:overflowPunct/>
              <w:topLinePunct w:val="0"/>
              <w:bidi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w:t>
            </w:r>
            <w:r>
              <w:rPr>
                <w:rFonts w:hint="eastAsia" w:ascii="仿宋" w:hAnsi="仿宋" w:eastAsia="仿宋" w:cs="仿宋"/>
                <w:color w:val="auto"/>
                <w:sz w:val="24"/>
                <w:highlight w:val="none"/>
                <w:lang w:val="en-US" w:eastAsia="zh-CN"/>
              </w:rPr>
              <w:t>采购</w:t>
            </w:r>
            <w:r>
              <w:rPr>
                <w:rFonts w:hint="eastAsia" w:ascii="仿宋" w:hAnsi="仿宋" w:eastAsia="仿宋" w:cs="仿宋"/>
                <w:color w:val="auto"/>
                <w:sz w:val="24"/>
                <w:highlight w:val="none"/>
              </w:rPr>
              <w:t>代理服务费。</w:t>
            </w:r>
          </w:p>
          <w:p w14:paraId="679EA484">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公司名称：浙江翔实建设项目管理有限公司 </w:t>
            </w:r>
          </w:p>
          <w:p w14:paraId="7C406849">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开户行：建行绍兴越城支行</w:t>
            </w:r>
          </w:p>
          <w:p w14:paraId="74480959">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账  号：33001653549053003519</w:t>
            </w:r>
          </w:p>
          <w:p w14:paraId="5A769CA5">
            <w:pPr>
              <w:keepNext w:val="0"/>
              <w:keepLines w:val="0"/>
              <w:pageBreakBefore w:val="0"/>
              <w:widowControl w:val="0"/>
              <w:kinsoku/>
              <w:wordWrap/>
              <w:overflowPunct/>
              <w:topLinePunct w:val="0"/>
              <w:bidi w:val="0"/>
              <w:snapToGrid w:val="0"/>
              <w:spacing w:line="288"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行</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号：</w:t>
            </w:r>
            <w:r>
              <w:rPr>
                <w:rFonts w:hint="eastAsia" w:ascii="仿宋" w:hAnsi="仿宋" w:eastAsia="仿宋" w:cs="仿宋"/>
                <w:color w:val="auto"/>
                <w:sz w:val="24"/>
                <w:highlight w:val="none"/>
                <w:lang w:val="en-US" w:eastAsia="zh-CN"/>
              </w:rPr>
              <w:t>1053370354902</w:t>
            </w:r>
          </w:p>
          <w:p w14:paraId="61F47F92">
            <w:pPr>
              <w:spacing w:line="336" w:lineRule="auto"/>
              <w:ind w:firstLine="480" w:firstLineChars="200"/>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 w:val="24"/>
                <w:highlight w:val="none"/>
                <w:lang w:val="en-US" w:eastAsia="zh-CN"/>
              </w:rPr>
              <w:t>③结算方式及时间：中标通知书发出之日起7日内由中标人一次性向招标代理机构付清。</w:t>
            </w:r>
          </w:p>
        </w:tc>
      </w:tr>
      <w:tr w14:paraId="55756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73B5BBB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F1C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DE67E2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3AF2333E">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第三部分"/>
      <w:bookmarkStart w:id="18" w:name="_Toc164416483"/>
    </w:p>
    <w:p w14:paraId="2CA086BC">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9A9B50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A2C827B">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437DD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2C093C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21A56F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A876CB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63DAD5B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0F6512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158145E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BE26FF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2DD4C70A">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42566275">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38EE2CE6">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0838472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CAC9242">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740BB80F">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9137BE6">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556EB52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3BE4A9E9">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75756E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1275CB5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52A533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4A5A55C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3CC81AD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F8E8244">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27D5ACE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73C969F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6F156CB8">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14:paraId="67344F2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660450B5">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14:paraId="6C889C53">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03F8142">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1922CEE2">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14:paraId="6AE587C9">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419399A">
      <w:pPr>
        <w:spacing w:line="440" w:lineRule="exact"/>
        <w:rPr>
          <w:rFonts w:hint="eastAsia" w:ascii="仿宋" w:hAnsi="仿宋" w:eastAsia="仿宋" w:cs="仿宋"/>
          <w:color w:val="auto"/>
          <w:sz w:val="24"/>
          <w:highlight w:val="none"/>
        </w:rPr>
      </w:pPr>
      <w:r>
        <w:rPr>
          <w:rFonts w:hint="eastAsia" w:ascii="仿宋_GB2312" w:hAnsi="宋体" w:eastAsia="仿宋_GB2312"/>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28EF060">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14:paraId="6F97B834">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574C89AE">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14:paraId="5BB3F815">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14:paraId="4AF09914">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14:paraId="09587A84">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14:paraId="14350D85">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14:paraId="23D3091C">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14:paraId="57946F82">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14:paraId="332D4FBD">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14:paraId="63213E52">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985DA38">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14:paraId="71307555">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_GB2312" w:hAnsi="仿宋" w:eastAsia="仿宋_GB2312"/>
          <w:color w:val="auto"/>
          <w:sz w:val="24"/>
          <w:highlight w:val="none"/>
        </w:rPr>
      </w:pPr>
      <w:r>
        <w:rPr>
          <w:rFonts w:hint="eastAsia" w:ascii="仿宋_GB2312" w:hAnsi="仿宋" w:eastAsia="仿宋_GB2312"/>
          <w:color w:val="auto"/>
          <w:sz w:val="24"/>
          <w:highlight w:val="none"/>
        </w:rPr>
        <w:t>对省级以上主管部门认定的首台套产品，自纳入《省推广应用指导目录》起三年内参加政府采购活动，视同已具备相应销售业绩，业绩分为满分。</w:t>
      </w:r>
    </w:p>
    <w:p w14:paraId="0209EEE2">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5A5591F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56905FD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14:paraId="04F0A18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14:paraId="165B2D28">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14:paraId="49D0EB7F">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55A1EFB">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155BEBF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3F37B26E">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F5D974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7C6E3D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1FAEDCF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61615E62">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374AEC0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1EA4586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36023A5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14:paraId="28A58E0A">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19A7D11D">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081721B">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73630C5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81E26B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5C77854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6BE8B5F9">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C43FC4C">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0AD5C5E3">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07923D92">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0D3F87F8">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4CDAC982">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3179B0F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AE7B51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62D92A9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53AD2D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5696F5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58EC4709">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5D0CC22D">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6697DF55">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3607B9F8">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14:paraId="544A2197">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5B6A7692">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0867EEF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2A0962C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584C141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7AFE7778">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14:paraId="10D4DB2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022BF94D">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375C2407">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.2.1投标函；</w:t>
      </w:r>
      <w:r>
        <w:rPr>
          <w:rFonts w:hint="eastAsia" w:ascii="仿宋" w:hAnsi="仿宋" w:eastAsia="仿宋" w:cs="仿宋"/>
          <w:color w:val="auto"/>
          <w:sz w:val="24"/>
          <w:highlight w:val="none"/>
          <w:lang w:val="zh-CN"/>
        </w:rPr>
        <w:t xml:space="preserve"> </w:t>
      </w:r>
    </w:p>
    <w:p w14:paraId="4D7F874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4DCB84B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008B1EE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2.2.4法定代表人及其授权代表身份证</w:t>
      </w:r>
      <w:r>
        <w:rPr>
          <w:rFonts w:hint="eastAsia" w:ascii="仿宋" w:hAnsi="仿宋" w:eastAsia="仿宋" w:cs="仿宋"/>
          <w:color w:val="auto"/>
          <w:sz w:val="24"/>
          <w:highlight w:val="none"/>
          <w:lang w:eastAsia="zh-CN"/>
        </w:rPr>
        <w:t>；</w:t>
      </w:r>
    </w:p>
    <w:p w14:paraId="25DD7F3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2.2.5</w:t>
      </w:r>
      <w:r>
        <w:rPr>
          <w:rFonts w:hint="eastAsia" w:ascii="仿宋" w:hAnsi="仿宋" w:eastAsia="仿宋" w:cs="仿宋"/>
          <w:color w:val="auto"/>
          <w:sz w:val="24"/>
          <w:highlight w:val="none"/>
        </w:rPr>
        <w:t>法定代表人身份证明书；</w:t>
      </w:r>
    </w:p>
    <w:p w14:paraId="61A09D5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D65513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2.2.7廉政承诺书（格式见第六部分附件）；</w:t>
      </w:r>
    </w:p>
    <w:p w14:paraId="24C3B852">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9B9F5B3">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2.2.9供应商应提供针对项目的完整技术解决方案：</w:t>
      </w:r>
    </w:p>
    <w:p w14:paraId="4D1BAD08">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14:paraId="2DDF5EA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374BD9DC">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025C9AD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2.2.10针对本项目建设的详细实施计划。本项目详细工作实施组织方案，包括(但不限于)以下内容：组织机构、工作时间进度表、工作程序和步骤、管理和协调方法、关键步骤的思路和要点。</w:t>
      </w:r>
    </w:p>
    <w:p w14:paraId="0DFC498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A56727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2.2.12供应商售后服务证明材料：合作单位营业执照或供应商在本地（绍兴市行政区域范围内）设立的项目部、办公室、办事处等机构的证明材料或供应商作出的成交后提供本地化服务的承诺；</w:t>
      </w:r>
    </w:p>
    <w:p w14:paraId="795074F6">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B10994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5E62CC1">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41777CC5">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2.2.16培训计划（如有）；</w:t>
      </w:r>
    </w:p>
    <w:p w14:paraId="343749DB">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2.2.17验收方案；</w:t>
      </w:r>
    </w:p>
    <w:p w14:paraId="274E968F">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u w:val="wave"/>
        </w:rPr>
        <w:t>未尽事宜请各投标单位按评分标准和相对应标项相关要求制作；</w:t>
      </w:r>
    </w:p>
    <w:p w14:paraId="4B358697">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19</w:t>
      </w:r>
      <w:r>
        <w:rPr>
          <w:rFonts w:hint="eastAsia" w:ascii="仿宋" w:hAnsi="仿宋" w:eastAsia="仿宋" w:cs="仿宋"/>
          <w:color w:val="auto"/>
          <w:sz w:val="24"/>
          <w:highlight w:val="none"/>
        </w:rPr>
        <w:t>投标人需要说明的其他文件和说明（格式自拟）。</w:t>
      </w:r>
    </w:p>
    <w:p w14:paraId="509A4DFA">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5DF17A2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2D00F00D">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14:paraId="1CE41A4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14:paraId="3871A9E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74934E0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14:paraId="169E4D7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144831A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278288A6">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default" w:ascii="仿宋" w:hAnsi="仿宋" w:eastAsia="仿宋" w:cs="仿宋"/>
          <w:b/>
          <w:bCs/>
          <w:color w:val="auto"/>
          <w:sz w:val="24"/>
          <w:highlight w:val="none"/>
          <w:lang w:val="en-US"/>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p>
    <w:p w14:paraId="098ADCB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ascii="仿宋" w:hAnsi="仿宋" w:eastAsia="仿宋" w:cs="仿宋"/>
          <w:b/>
          <w:color w:val="auto"/>
          <w:szCs w:val="24"/>
          <w:highlight w:val="none"/>
        </w:rPr>
      </w:pP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0AA45DBA">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37751219">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26D29B4A">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EC145A2">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1F13280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69E90B8">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41FD7519">
      <w:pPr>
        <w:pStyle w:val="130"/>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14:paraId="2D55966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459A782">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0E27C8AE">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43401ADB">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660C80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13F08FC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09FA368E">
      <w:pPr>
        <w:pStyle w:val="130"/>
        <w:keepNext w:val="0"/>
        <w:keepLines w:val="0"/>
        <w:pageBreakBefore w:val="0"/>
        <w:widowControl w:val="0"/>
        <w:kinsoku/>
        <w:wordWrap/>
        <w:overflowPunct/>
        <w:topLinePunct w:val="0"/>
        <w:autoSpaceDE/>
        <w:autoSpaceDN/>
        <w:bidi w:val="0"/>
        <w:adjustRightInd w:val="0"/>
        <w:snapToGrid/>
        <w:spacing w:before="0" w:beforeAutospacing="0" w:line="440" w:lineRule="exact"/>
        <w:ind w:left="0" w:leftChars="0" w:firstLine="643"/>
        <w:textAlignment w:val="auto"/>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51D188CB">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7A9CCC1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14:paraId="76C26DC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5CA52DF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1B44AFD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2FD2D04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14:paraId="13AF28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14:paraId="38A3D5E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14:paraId="6997E29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14:paraId="3E225BA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14:paraId="7A86D1DD">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1C0B64A8">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4BA4F3D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25F1210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1043B4F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161BCD4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3514F1A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5E9A228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6AA8ED11">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1248A5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12AAC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2020E42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14:paraId="09E577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14:paraId="2E6FBEC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D3BF3E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6F92293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55415B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14:paraId="5026026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14:paraId="3E80622B">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0B1031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492EF25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20F6D7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2277EE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A261E6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74D90975">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04D1B9F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36CF5EB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47C760F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14:paraId="584D7F3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494591C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40522E6">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3F1734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3F36539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5AC5954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007FC9F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7B1305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13BA71D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14:paraId="57907CB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14:paraId="61290DB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12BA8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1BBC8E0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7B8D439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0FD8B938">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477E680A">
      <w:pPr>
        <w:pStyle w:val="15"/>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5EE9AA4C">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04BD28F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1D2FA89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3111E7C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8346DB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3C1E191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45829CB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4B4F03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42C3CA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7E6A523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1FEE1A4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066ECC6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E2944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04488F8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FB2E14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19ED9D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5AE87F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C1BA2ED">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1A77367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4482AB0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3D3E8DD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7B4F10F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5BBECE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5EC3B72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34E42858">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752A2C91">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40B782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7EF4307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55BE28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DFDD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310568F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7FBE280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5F5F5F3D">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3A2C58E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17FF5236">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66A46A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5B77F2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7A233FE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06EE9E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7C6AF85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2B3B305C">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69B6330E">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76720834">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4951C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8.24投标文件出现不是唯一的、有选择性投标报价的；</w:t>
      </w:r>
    </w:p>
    <w:p w14:paraId="04A8837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8.25不同供应商的电子投标（响应）文件上传计算机的网卡MAC地址、CPU序列号和硬盘序列号等硬件信息相同的；</w:t>
      </w:r>
    </w:p>
    <w:p w14:paraId="23C5EA8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w:t>
      </w:r>
      <w:r>
        <w:rPr>
          <w:rFonts w:hint="eastAsia" w:ascii="仿宋" w:hAnsi="仿宋" w:eastAsia="仿宋" w:cs="仿宋"/>
          <w:b/>
          <w:color w:val="auto"/>
          <w:sz w:val="24"/>
          <w:highlight w:val="none"/>
        </w:rPr>
        <w:t>不同供应商联系人为同一人或不同联系人的联系电话一致，且无法合理解释的；</w:t>
      </w:r>
    </w:p>
    <w:p w14:paraId="3141312E">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lang w:val="en-US" w:eastAsia="zh-CN"/>
        </w:rPr>
        <w:t>8.27</w:t>
      </w:r>
      <w:r>
        <w:rPr>
          <w:rFonts w:hint="eastAsia" w:ascii="仿宋" w:hAnsi="仿宋" w:eastAsia="仿宋" w:cs="仿宋"/>
          <w:b/>
          <w:color w:val="auto"/>
          <w:sz w:val="24"/>
          <w:highlight w:val="none"/>
        </w:rPr>
        <w:t>其他违反法律、法规的情形。</w:t>
      </w:r>
    </w:p>
    <w:p w14:paraId="5171C766">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14:paraId="602D3D9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7E93B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0A1A3C5D">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14:paraId="2EF8EFA8">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57669"/>
      <w:bookmarkEnd w:id="20"/>
      <w:bookmarkStart w:id="21" w:name="_Hlt74729768"/>
      <w:bookmarkEnd w:id="21"/>
      <w:bookmarkStart w:id="22" w:name="_Hlt75236101"/>
      <w:bookmarkEnd w:id="22"/>
      <w:bookmarkStart w:id="23" w:name="_Hlt74707468"/>
      <w:bookmarkEnd w:id="23"/>
      <w:bookmarkStart w:id="24" w:name="_Hlt68403820"/>
      <w:bookmarkEnd w:id="24"/>
      <w:bookmarkStart w:id="25" w:name="_Hlt68073093"/>
      <w:bookmarkEnd w:id="25"/>
      <w:bookmarkStart w:id="26" w:name="_Hlt74730295"/>
      <w:bookmarkEnd w:id="26"/>
      <w:bookmarkStart w:id="27" w:name="_Hlt68072998"/>
      <w:bookmarkEnd w:id="27"/>
      <w:bookmarkStart w:id="28" w:name="_Hlt75236290"/>
      <w:bookmarkEnd w:id="28"/>
      <w:bookmarkStart w:id="29" w:name="_Hlt75236011"/>
      <w:bookmarkEnd w:id="29"/>
      <w:bookmarkStart w:id="30" w:name="_Hlt74714665"/>
      <w:bookmarkEnd w:id="30"/>
      <w:bookmarkStart w:id="31" w:name="_Hlt68072990"/>
      <w:bookmarkEnd w:id="31"/>
      <w:bookmarkStart w:id="32" w:name="_Toc81372776"/>
      <w:bookmarkStart w:id="33" w:name="_Toc81372953"/>
      <w:bookmarkStart w:id="34" w:name="_Toc84325929"/>
      <w:r>
        <w:rPr>
          <w:rFonts w:hint="eastAsia" w:ascii="仿宋" w:hAnsi="仿宋" w:eastAsia="仿宋" w:cs="仿宋"/>
          <w:b/>
          <w:color w:val="auto"/>
          <w:sz w:val="32"/>
          <w:szCs w:val="32"/>
          <w:highlight w:val="none"/>
        </w:rPr>
        <w:t>五、授予合同</w:t>
      </w:r>
    </w:p>
    <w:bookmarkEnd w:id="32"/>
    <w:bookmarkEnd w:id="33"/>
    <w:bookmarkEnd w:id="34"/>
    <w:p w14:paraId="6242BE9E">
      <w:pPr>
        <w:pStyle w:val="15"/>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CDF24E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21DAD2D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682814F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3F10BC9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29235F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1CA4E4FA">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19A900AA">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E26C77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927E99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6ABE1D36">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29E3072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"http://ggb.sx.gov.cn"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7827B5C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4B40FA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1496C44B">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14:paraId="28204BF1">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753DC4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14:paraId="2A878F5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14:paraId="22DE3A80">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14:paraId="4AA38545">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14:paraId="5DDF135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14:paraId="45088AE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14:paraId="35B4AFCC">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14:paraId="405182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5116212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14:paraId="39C565E7">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14:paraId="46E2EC30">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14:paraId="07B4E31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2D6561">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1486601E">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40C4B47F">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71AC47E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1B0684">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2BFC39B8">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24A8305D">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713D80D1">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7E8DE0E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32FDD87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43BA9A3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095C793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6EC6DE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3B44B612">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6940C1DC">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55DC9EC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71200C6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FDF83C4">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771FEEE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50FFB44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74A2D5C6">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738553E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65D4383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0A3E8512">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2246FD28">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685007D1">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71CCE41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4A3C596F">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00C4F58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6C791E5">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4EE476F1">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8" w:type="default"/>
          <w:pgSz w:w="11906" w:h="16838"/>
          <w:pgMar w:top="1474" w:right="1587" w:bottom="1474" w:left="1587" w:header="851" w:footer="992" w:gutter="0"/>
          <w:pgNumType w:fmt="decimal"/>
          <w:cols w:space="720" w:num="1"/>
          <w:docGrid w:linePitch="312" w:charSpace="0"/>
        </w:sectPr>
      </w:pPr>
    </w:p>
    <w:bookmarkEnd w:id="17"/>
    <w:bookmarkEnd w:id="18"/>
    <w:p w14:paraId="0508F79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14:paraId="3DC0222A">
      <w:pPr>
        <w:tabs>
          <w:tab w:val="left" w:pos="1365"/>
        </w:tabs>
        <w:spacing w:line="360" w:lineRule="auto"/>
        <w:rPr>
          <w:rFonts w:hint="eastAsia" w:ascii="仿宋" w:hAnsi="仿宋" w:eastAsia="仿宋" w:cs="仿宋"/>
          <w:b/>
          <w:bCs/>
          <w:color w:val="auto"/>
          <w:sz w:val="24"/>
          <w:highlight w:val="none"/>
        </w:rPr>
      </w:pPr>
      <w:bookmarkStart w:id="36" w:name="第五部分"/>
      <w:bookmarkStart w:id="37" w:name="_Toc86217003"/>
      <w:r>
        <w:rPr>
          <w:rFonts w:hint="eastAsia" w:ascii="仿宋" w:hAnsi="仿宋" w:eastAsia="仿宋" w:cs="仿宋"/>
          <w:b/>
          <w:bCs/>
          <w:color w:val="auto"/>
          <w:sz w:val="24"/>
          <w:highlight w:val="none"/>
        </w:rPr>
        <w:t>1.</w:t>
      </w:r>
      <w:r>
        <w:rPr>
          <w:rFonts w:hint="eastAsia" w:ascii="仿宋" w:hAnsi="仿宋" w:eastAsia="仿宋" w:cs="仿宋"/>
          <w:b/>
          <w:bCs/>
          <w:color w:val="auto"/>
          <w:sz w:val="24"/>
          <w:highlight w:val="none"/>
          <w:lang w:val="en-US" w:eastAsia="zh-CN"/>
        </w:rPr>
        <w:t>项目内容</w:t>
      </w:r>
    </w:p>
    <w:p w14:paraId="2FCE5CC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鉴定机构对交通事故所涉的车辆安全技术性能、车辆行驶速度、车辆行驶速度、交通事故痕迹、微量物证、声像资料等鉴定费用的采购。具体内容如下：</w:t>
      </w:r>
    </w:p>
    <w:tbl>
      <w:tblPr>
        <w:tblStyle w:val="62"/>
        <w:tblW w:w="9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21"/>
        <w:gridCol w:w="4342"/>
        <w:gridCol w:w="1200"/>
        <w:gridCol w:w="881"/>
        <w:gridCol w:w="1042"/>
      </w:tblGrid>
      <w:tr w14:paraId="5D9E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12835CA4">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21" w:type="dxa"/>
            <w:noWrap w:val="0"/>
            <w:vAlign w:val="center"/>
          </w:tcPr>
          <w:p w14:paraId="0CD6A3A7">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鉴定项目</w:t>
            </w:r>
          </w:p>
        </w:tc>
        <w:tc>
          <w:tcPr>
            <w:tcW w:w="4342" w:type="dxa"/>
            <w:noWrap w:val="0"/>
            <w:vAlign w:val="center"/>
          </w:tcPr>
          <w:p w14:paraId="4831F6D0">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鉴定内容</w:t>
            </w:r>
          </w:p>
        </w:tc>
        <w:tc>
          <w:tcPr>
            <w:tcW w:w="1200" w:type="dxa"/>
            <w:noWrap w:val="0"/>
            <w:vAlign w:val="center"/>
          </w:tcPr>
          <w:p w14:paraId="0CD80379">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鉴定收费</w:t>
            </w:r>
            <w:r>
              <w:rPr>
                <w:rFonts w:hint="eastAsia" w:ascii="仿宋" w:hAnsi="仿宋" w:eastAsia="仿宋" w:cs="仿宋"/>
                <w:color w:val="auto"/>
                <w:sz w:val="24"/>
                <w:szCs w:val="24"/>
                <w:highlight w:val="none"/>
                <w:lang w:val="en-US" w:eastAsia="zh-CN"/>
              </w:rPr>
              <w:t>综合单</w:t>
            </w:r>
            <w:r>
              <w:rPr>
                <w:rFonts w:hint="eastAsia" w:ascii="仿宋" w:hAnsi="仿宋" w:eastAsia="仿宋" w:cs="仿宋"/>
                <w:color w:val="auto"/>
                <w:sz w:val="24"/>
                <w:szCs w:val="24"/>
                <w:highlight w:val="none"/>
              </w:rPr>
              <w:t>价</w:t>
            </w:r>
          </w:p>
          <w:p w14:paraId="59934221">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（元/件）</w:t>
            </w:r>
          </w:p>
        </w:tc>
        <w:tc>
          <w:tcPr>
            <w:tcW w:w="881" w:type="dxa"/>
            <w:noWrap w:val="0"/>
            <w:vAlign w:val="center"/>
          </w:tcPr>
          <w:p w14:paraId="37D305B4">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暂定数量（件）</w:t>
            </w:r>
          </w:p>
        </w:tc>
        <w:tc>
          <w:tcPr>
            <w:tcW w:w="1042" w:type="dxa"/>
            <w:noWrap w:val="0"/>
            <w:vAlign w:val="center"/>
          </w:tcPr>
          <w:p w14:paraId="24FD74C6">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金额（元）</w:t>
            </w:r>
          </w:p>
        </w:tc>
      </w:tr>
      <w:tr w14:paraId="00A3B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33619A57">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221" w:type="dxa"/>
            <w:vMerge w:val="restart"/>
            <w:noWrap w:val="0"/>
            <w:vAlign w:val="center"/>
          </w:tcPr>
          <w:p w14:paraId="7BFA76C9">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车辆性能、安全技术检验</w:t>
            </w:r>
          </w:p>
        </w:tc>
        <w:tc>
          <w:tcPr>
            <w:tcW w:w="4342" w:type="dxa"/>
            <w:noWrap w:val="0"/>
            <w:vAlign w:val="center"/>
          </w:tcPr>
          <w:p w14:paraId="08E282DB">
            <w:pPr>
              <w:keepNext w:val="0"/>
              <w:keepLines w:val="0"/>
              <w:pageBreakBefore w:val="0"/>
              <w:kinsoku/>
              <w:wordWrap/>
              <w:overflowPunct/>
              <w:topLinePunct w:val="0"/>
              <w:autoSpaceDE/>
              <w:autoSpaceDN/>
              <w:bidi w:val="0"/>
              <w:adjustRightInd w:val="0"/>
              <w:snapToGrid/>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人力两轮、三轮车、电动车两轮、残疾人专用车、二轮摩托车（含轻便型）、三轮摩托车等非汽车类</w:t>
            </w:r>
          </w:p>
        </w:tc>
        <w:tc>
          <w:tcPr>
            <w:tcW w:w="1200" w:type="dxa"/>
            <w:noWrap w:val="0"/>
            <w:vAlign w:val="center"/>
          </w:tcPr>
          <w:p w14:paraId="6278207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90 </w:t>
            </w:r>
          </w:p>
        </w:tc>
        <w:tc>
          <w:tcPr>
            <w:tcW w:w="881" w:type="dxa"/>
            <w:noWrap w:val="0"/>
            <w:vAlign w:val="center"/>
          </w:tcPr>
          <w:p w14:paraId="251EF1EB">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400</w:t>
            </w:r>
          </w:p>
        </w:tc>
        <w:tc>
          <w:tcPr>
            <w:tcW w:w="1042" w:type="dxa"/>
            <w:noWrap w:val="0"/>
            <w:vAlign w:val="center"/>
          </w:tcPr>
          <w:p w14:paraId="597B12C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36000 </w:t>
            </w:r>
          </w:p>
        </w:tc>
      </w:tr>
      <w:tr w14:paraId="7879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17E320E5">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221" w:type="dxa"/>
            <w:vMerge w:val="continue"/>
            <w:noWrap w:val="0"/>
            <w:vAlign w:val="center"/>
          </w:tcPr>
          <w:p w14:paraId="039D5D5E">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4342" w:type="dxa"/>
            <w:noWrap w:val="0"/>
            <w:vAlign w:val="center"/>
          </w:tcPr>
          <w:p w14:paraId="3269611A">
            <w:pPr>
              <w:keepNext w:val="0"/>
              <w:keepLines w:val="0"/>
              <w:pageBreakBefore w:val="0"/>
              <w:kinsoku/>
              <w:wordWrap/>
              <w:overflowPunct/>
              <w:topLinePunct w:val="0"/>
              <w:autoSpaceDE/>
              <w:autoSpaceDN/>
              <w:bidi w:val="0"/>
              <w:adjustRightInd w:val="0"/>
              <w:snapToGrid/>
              <w:spacing w:line="240" w:lineRule="auto"/>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小轿</w:t>
            </w:r>
            <w:r>
              <w:rPr>
                <w:rFonts w:hint="eastAsia" w:ascii="仿宋" w:hAnsi="仿宋" w:eastAsia="仿宋" w:cs="仿宋"/>
                <w:color w:val="auto"/>
                <w:sz w:val="24"/>
                <w:szCs w:val="24"/>
                <w:highlight w:val="none"/>
              </w:rPr>
              <w:t>车</w:t>
            </w:r>
            <w:r>
              <w:rPr>
                <w:rFonts w:hint="eastAsia" w:ascii="仿宋" w:hAnsi="仿宋" w:eastAsia="仿宋" w:cs="仿宋"/>
                <w:color w:val="auto"/>
                <w:sz w:val="24"/>
                <w:szCs w:val="24"/>
                <w:highlight w:val="none"/>
                <w:lang w:eastAsia="zh-CN"/>
              </w:rPr>
              <w:t>、客货二用</w:t>
            </w:r>
            <w:r>
              <w:rPr>
                <w:rFonts w:hint="eastAsia" w:ascii="仿宋" w:hAnsi="仿宋" w:eastAsia="仿宋" w:cs="仿宋"/>
                <w:color w:val="auto"/>
                <w:sz w:val="24"/>
                <w:szCs w:val="24"/>
                <w:highlight w:val="none"/>
              </w:rPr>
              <w:t>车</w:t>
            </w:r>
          </w:p>
        </w:tc>
        <w:tc>
          <w:tcPr>
            <w:tcW w:w="1200" w:type="dxa"/>
            <w:noWrap w:val="0"/>
            <w:vAlign w:val="center"/>
          </w:tcPr>
          <w:p w14:paraId="1A6D766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300 </w:t>
            </w:r>
          </w:p>
        </w:tc>
        <w:tc>
          <w:tcPr>
            <w:tcW w:w="881" w:type="dxa"/>
            <w:noWrap w:val="0"/>
            <w:vAlign w:val="center"/>
          </w:tcPr>
          <w:p w14:paraId="62BA856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325</w:t>
            </w:r>
          </w:p>
        </w:tc>
        <w:tc>
          <w:tcPr>
            <w:tcW w:w="1042" w:type="dxa"/>
            <w:noWrap w:val="0"/>
            <w:vAlign w:val="center"/>
          </w:tcPr>
          <w:p w14:paraId="2ECEE78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97500 </w:t>
            </w:r>
          </w:p>
        </w:tc>
      </w:tr>
      <w:tr w14:paraId="7B80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6E9525F2">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1221" w:type="dxa"/>
            <w:vMerge w:val="continue"/>
            <w:noWrap w:val="0"/>
            <w:vAlign w:val="center"/>
          </w:tcPr>
          <w:p w14:paraId="3FD633C5">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4342" w:type="dxa"/>
            <w:noWrap w:val="0"/>
            <w:vAlign w:val="center"/>
          </w:tcPr>
          <w:p w14:paraId="54F6D15B">
            <w:pPr>
              <w:keepNext w:val="0"/>
              <w:keepLines w:val="0"/>
              <w:pageBreakBefore w:val="0"/>
              <w:kinsoku/>
              <w:wordWrap/>
              <w:overflowPunct/>
              <w:topLinePunct w:val="0"/>
              <w:autoSpaceDE/>
              <w:autoSpaceDN/>
              <w:bidi w:val="0"/>
              <w:adjustRightInd w:val="0"/>
              <w:snapToGrid/>
              <w:spacing w:line="240" w:lineRule="auto"/>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大客车、大货车</w:t>
            </w:r>
            <w:r>
              <w:rPr>
                <w:rFonts w:hint="eastAsia" w:ascii="仿宋" w:hAnsi="仿宋" w:eastAsia="仿宋" w:cs="仿宋"/>
                <w:color w:val="auto"/>
                <w:sz w:val="24"/>
                <w:szCs w:val="24"/>
                <w:highlight w:val="none"/>
              </w:rPr>
              <w:t>（车辆制动性能检验，以4轮/辆为基数，在该基数上每增加检验2只车轮，费用同比增加100元/辆）</w:t>
            </w:r>
          </w:p>
        </w:tc>
        <w:tc>
          <w:tcPr>
            <w:tcW w:w="1200" w:type="dxa"/>
            <w:noWrap w:val="0"/>
            <w:vAlign w:val="center"/>
          </w:tcPr>
          <w:p w14:paraId="6740E881">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450 </w:t>
            </w:r>
          </w:p>
        </w:tc>
        <w:tc>
          <w:tcPr>
            <w:tcW w:w="881" w:type="dxa"/>
            <w:noWrap w:val="0"/>
            <w:vAlign w:val="center"/>
          </w:tcPr>
          <w:p w14:paraId="629A519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350</w:t>
            </w:r>
          </w:p>
        </w:tc>
        <w:tc>
          <w:tcPr>
            <w:tcW w:w="1042" w:type="dxa"/>
            <w:noWrap w:val="0"/>
            <w:vAlign w:val="center"/>
          </w:tcPr>
          <w:p w14:paraId="35E083A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157500 </w:t>
            </w:r>
          </w:p>
        </w:tc>
      </w:tr>
      <w:tr w14:paraId="64258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58F35682">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221" w:type="dxa"/>
            <w:noWrap w:val="0"/>
            <w:vAlign w:val="center"/>
          </w:tcPr>
          <w:p w14:paraId="69530963">
            <w:pPr>
              <w:keepNext w:val="0"/>
              <w:keepLines w:val="0"/>
              <w:pageBreakBefore w:val="0"/>
              <w:kinsoku/>
              <w:wordWrap/>
              <w:overflowPunct/>
              <w:topLinePunct w:val="0"/>
              <w:autoSpaceDE/>
              <w:autoSpaceDN/>
              <w:bidi w:val="0"/>
              <w:adjustRightInd w:val="0"/>
              <w:snapToGrid/>
              <w:spacing w:line="24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车辆属性鉴定</w:t>
            </w:r>
          </w:p>
        </w:tc>
        <w:tc>
          <w:tcPr>
            <w:tcW w:w="4342" w:type="dxa"/>
            <w:noWrap w:val="0"/>
            <w:vAlign w:val="center"/>
          </w:tcPr>
          <w:p w14:paraId="6D0C16A8">
            <w:pPr>
              <w:keepNext w:val="0"/>
              <w:keepLines w:val="0"/>
              <w:pageBreakBefore w:val="0"/>
              <w:kinsoku/>
              <w:wordWrap/>
              <w:overflowPunct/>
              <w:topLinePunct w:val="0"/>
              <w:autoSpaceDE/>
              <w:autoSpaceDN/>
              <w:bidi w:val="0"/>
              <w:adjustRightInd w:val="0"/>
              <w:snapToGrid/>
              <w:spacing w:line="240" w:lineRule="auto"/>
              <w:jc w:val="left"/>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根据相关技术标准，确定被鉴定车辆的车辆属性</w:t>
            </w:r>
          </w:p>
        </w:tc>
        <w:tc>
          <w:tcPr>
            <w:tcW w:w="1200" w:type="dxa"/>
            <w:noWrap w:val="0"/>
            <w:vAlign w:val="center"/>
          </w:tcPr>
          <w:p w14:paraId="69855D67">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400 </w:t>
            </w:r>
          </w:p>
        </w:tc>
        <w:tc>
          <w:tcPr>
            <w:tcW w:w="881" w:type="dxa"/>
            <w:noWrap w:val="0"/>
            <w:vAlign w:val="center"/>
          </w:tcPr>
          <w:p w14:paraId="2597414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500</w:t>
            </w:r>
          </w:p>
        </w:tc>
        <w:tc>
          <w:tcPr>
            <w:tcW w:w="1042" w:type="dxa"/>
            <w:noWrap w:val="0"/>
            <w:vAlign w:val="center"/>
          </w:tcPr>
          <w:p w14:paraId="26BF938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200000 </w:t>
            </w:r>
          </w:p>
        </w:tc>
      </w:tr>
      <w:tr w14:paraId="73C92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6BC14DAD">
            <w:pPr>
              <w:keepNext w:val="0"/>
              <w:keepLines w:val="0"/>
              <w:pageBreakBefore w:val="0"/>
              <w:kinsoku/>
              <w:wordWrap/>
              <w:overflowPunct/>
              <w:topLinePunct w:val="0"/>
              <w:autoSpaceDE/>
              <w:autoSpaceDN/>
              <w:bidi w:val="0"/>
              <w:adjustRightInd w:val="0"/>
              <w:snapToGrid/>
              <w:spacing w:line="240" w:lineRule="auto"/>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221" w:type="dxa"/>
            <w:vMerge w:val="restart"/>
            <w:noWrap w:val="0"/>
            <w:vAlign w:val="center"/>
          </w:tcPr>
          <w:p w14:paraId="0C58F1F0">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车速行驶鉴定</w:t>
            </w:r>
          </w:p>
        </w:tc>
        <w:tc>
          <w:tcPr>
            <w:tcW w:w="4342" w:type="dxa"/>
            <w:noWrap w:val="0"/>
            <w:vAlign w:val="center"/>
          </w:tcPr>
          <w:p w14:paraId="11BFEA91">
            <w:pPr>
              <w:keepNext w:val="0"/>
              <w:keepLines w:val="0"/>
              <w:pageBreakBefore w:val="0"/>
              <w:kinsoku/>
              <w:wordWrap/>
              <w:overflowPunct/>
              <w:topLinePunct w:val="0"/>
              <w:autoSpaceDE/>
              <w:autoSpaceDN/>
              <w:bidi w:val="0"/>
              <w:adjustRightInd w:val="0"/>
              <w:snapToGrid/>
              <w:spacing w:line="240" w:lineRule="auto"/>
              <w:jc w:val="left"/>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对有监控录像的交通肇事案件且车速鉴定可以依据监控录像资料进行计算的案件</w:t>
            </w:r>
          </w:p>
        </w:tc>
        <w:tc>
          <w:tcPr>
            <w:tcW w:w="1200" w:type="dxa"/>
            <w:noWrap w:val="0"/>
            <w:vAlign w:val="center"/>
          </w:tcPr>
          <w:p w14:paraId="4237949B">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3000 </w:t>
            </w:r>
          </w:p>
        </w:tc>
        <w:tc>
          <w:tcPr>
            <w:tcW w:w="881" w:type="dxa"/>
            <w:noWrap w:val="0"/>
            <w:vAlign w:val="center"/>
          </w:tcPr>
          <w:p w14:paraId="0576330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100</w:t>
            </w:r>
          </w:p>
        </w:tc>
        <w:tc>
          <w:tcPr>
            <w:tcW w:w="1042" w:type="dxa"/>
            <w:noWrap w:val="0"/>
            <w:vAlign w:val="center"/>
          </w:tcPr>
          <w:p w14:paraId="5353B93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300000 </w:t>
            </w:r>
          </w:p>
        </w:tc>
      </w:tr>
      <w:tr w14:paraId="398E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7028DEC3">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21" w:type="dxa"/>
            <w:vMerge w:val="continue"/>
            <w:noWrap w:val="0"/>
            <w:vAlign w:val="center"/>
          </w:tcPr>
          <w:p w14:paraId="3C12EBDF">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4342" w:type="dxa"/>
            <w:noWrap w:val="0"/>
            <w:vAlign w:val="center"/>
          </w:tcPr>
          <w:p w14:paraId="2F3D2B44">
            <w:pPr>
              <w:keepNext w:val="0"/>
              <w:keepLines w:val="0"/>
              <w:pageBreakBefore w:val="0"/>
              <w:kinsoku/>
              <w:wordWrap/>
              <w:overflowPunct/>
              <w:topLinePunct w:val="0"/>
              <w:autoSpaceDE/>
              <w:autoSpaceDN/>
              <w:bidi w:val="0"/>
              <w:adjustRightInd w:val="0"/>
              <w:snapToGrid/>
              <w:spacing w:line="24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情况复杂的交通肇事案件，车速鉴定需通过事故分析及计算机软件模拟进行计算的案件</w:t>
            </w:r>
          </w:p>
        </w:tc>
        <w:tc>
          <w:tcPr>
            <w:tcW w:w="1200" w:type="dxa"/>
            <w:noWrap w:val="0"/>
            <w:vAlign w:val="center"/>
          </w:tcPr>
          <w:p w14:paraId="4C96E6F5">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4000 </w:t>
            </w:r>
          </w:p>
        </w:tc>
        <w:tc>
          <w:tcPr>
            <w:tcW w:w="881" w:type="dxa"/>
            <w:noWrap w:val="0"/>
            <w:vAlign w:val="center"/>
          </w:tcPr>
          <w:p w14:paraId="336D46C3">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10</w:t>
            </w:r>
          </w:p>
        </w:tc>
        <w:tc>
          <w:tcPr>
            <w:tcW w:w="1042" w:type="dxa"/>
            <w:noWrap w:val="0"/>
            <w:vAlign w:val="center"/>
          </w:tcPr>
          <w:p w14:paraId="25ADF140">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default"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40000 </w:t>
            </w:r>
          </w:p>
        </w:tc>
      </w:tr>
      <w:tr w14:paraId="0820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41404D32">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21" w:type="dxa"/>
            <w:noWrap w:val="0"/>
            <w:vAlign w:val="center"/>
          </w:tcPr>
          <w:p w14:paraId="3F1801DD">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ascii="仿宋" w:hAnsi="仿宋" w:eastAsia="仿宋" w:cs="宋体"/>
                <w:color w:val="auto"/>
                <w:kern w:val="0"/>
                <w:sz w:val="24"/>
                <w:szCs w:val="24"/>
                <w:highlight w:val="none"/>
              </w:rPr>
              <w:t>交通事故微量物证鉴定</w:t>
            </w:r>
          </w:p>
        </w:tc>
        <w:tc>
          <w:tcPr>
            <w:tcW w:w="4342" w:type="dxa"/>
            <w:noWrap w:val="0"/>
            <w:vAlign w:val="center"/>
          </w:tcPr>
          <w:p w14:paraId="41F2BD16">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宋体"/>
                <w:color w:val="auto"/>
                <w:kern w:val="0"/>
                <w:sz w:val="24"/>
                <w:szCs w:val="24"/>
                <w:highlight w:val="none"/>
              </w:rPr>
              <w:t>包括交通事故涉及的油漆、橡胶、塑料、玻璃、纤维、金属、易燃物质等的物理性质、化学性质和成分组成的检验检测，以及上述材料的比较检验和种类判别。</w:t>
            </w:r>
          </w:p>
        </w:tc>
        <w:tc>
          <w:tcPr>
            <w:tcW w:w="1200" w:type="dxa"/>
            <w:noWrap w:val="0"/>
            <w:vAlign w:val="center"/>
          </w:tcPr>
          <w:p w14:paraId="2DEE49E9">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4500 </w:t>
            </w:r>
          </w:p>
        </w:tc>
        <w:tc>
          <w:tcPr>
            <w:tcW w:w="881" w:type="dxa"/>
            <w:noWrap w:val="0"/>
            <w:vAlign w:val="center"/>
          </w:tcPr>
          <w:p w14:paraId="77CF2E6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1042" w:type="dxa"/>
            <w:noWrap w:val="0"/>
            <w:vAlign w:val="center"/>
          </w:tcPr>
          <w:p w14:paraId="23E8411A">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18000 </w:t>
            </w:r>
          </w:p>
        </w:tc>
      </w:tr>
      <w:tr w14:paraId="7D555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365F7A05">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21" w:type="dxa"/>
            <w:noWrap w:val="0"/>
            <w:vAlign w:val="center"/>
          </w:tcPr>
          <w:p w14:paraId="7D15D70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宋体"/>
                <w:color w:val="auto"/>
                <w:kern w:val="0"/>
                <w:sz w:val="24"/>
                <w:szCs w:val="24"/>
                <w:highlight w:val="none"/>
              </w:rPr>
              <w:t>交通事故痕迹鉴定</w:t>
            </w:r>
          </w:p>
        </w:tc>
        <w:tc>
          <w:tcPr>
            <w:tcW w:w="4342" w:type="dxa"/>
            <w:noWrap w:val="0"/>
            <w:vAlign w:val="center"/>
          </w:tcPr>
          <w:p w14:paraId="55A968B5">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宋体"/>
                <w:color w:val="auto"/>
                <w:kern w:val="0"/>
                <w:sz w:val="24"/>
                <w:szCs w:val="24"/>
                <w:highlight w:val="none"/>
              </w:rPr>
              <w:t>包括通过对涉案车辆唯一性检查，对涉案车辆、交通设施、人员及穿戴物等为承痕体、造痕体的痕迹和整体分离痕迹进行检验分析，必要时结合交通事故微量物证鉴定、法医学鉴定等结果，判断痕迹的形成过程和原因（如是否发生过接触碰撞、接触碰撞部位和形态等）。</w:t>
            </w:r>
          </w:p>
        </w:tc>
        <w:tc>
          <w:tcPr>
            <w:tcW w:w="1200" w:type="dxa"/>
            <w:noWrap w:val="0"/>
            <w:vAlign w:val="center"/>
          </w:tcPr>
          <w:p w14:paraId="1C20ECE6">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4500 </w:t>
            </w:r>
          </w:p>
        </w:tc>
        <w:tc>
          <w:tcPr>
            <w:tcW w:w="881" w:type="dxa"/>
            <w:noWrap w:val="0"/>
            <w:vAlign w:val="center"/>
          </w:tcPr>
          <w:p w14:paraId="4E13F1C4">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p>
        </w:tc>
        <w:tc>
          <w:tcPr>
            <w:tcW w:w="1042" w:type="dxa"/>
            <w:noWrap w:val="0"/>
            <w:vAlign w:val="center"/>
          </w:tcPr>
          <w:p w14:paraId="7E966E4F">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18000 </w:t>
            </w:r>
          </w:p>
        </w:tc>
      </w:tr>
      <w:tr w14:paraId="6EA13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0" w:type="dxa"/>
            <w:noWrap w:val="0"/>
            <w:vAlign w:val="center"/>
          </w:tcPr>
          <w:p w14:paraId="1B6898F7">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21" w:type="dxa"/>
            <w:noWrap w:val="0"/>
            <w:vAlign w:val="center"/>
          </w:tcPr>
          <w:p w14:paraId="5C0B59B0">
            <w:pPr>
              <w:keepNext w:val="0"/>
              <w:keepLines w:val="0"/>
              <w:pageBreakBefore w:val="0"/>
              <w:widowControl w:val="0"/>
              <w:kinsoku/>
              <w:wordWrap/>
              <w:overflowPunct/>
              <w:topLinePunct w:val="0"/>
              <w:autoSpaceDE/>
              <w:autoSpaceDN/>
              <w:bidi w:val="0"/>
              <w:adjustRightInd w:val="0"/>
              <w:snapToGrid/>
              <w:spacing w:line="240" w:lineRule="auto"/>
              <w:jc w:val="center"/>
              <w:textAlignment w:val="auto"/>
              <w:rPr>
                <w:rFonts w:hint="eastAsia" w:ascii="仿宋" w:hAnsi="仿宋" w:eastAsia="仿宋" w:cs="仿宋"/>
                <w:color w:val="auto"/>
                <w:sz w:val="24"/>
                <w:szCs w:val="24"/>
                <w:highlight w:val="none"/>
              </w:rPr>
            </w:pPr>
            <w:r>
              <w:rPr>
                <w:rFonts w:hint="eastAsia" w:ascii="仿宋" w:hAnsi="仿宋" w:eastAsia="仿宋" w:cs="宋体"/>
                <w:color w:val="auto"/>
                <w:kern w:val="0"/>
                <w:sz w:val="24"/>
                <w:szCs w:val="24"/>
                <w:highlight w:val="none"/>
              </w:rPr>
              <w:t>交通事故综合鉴定分析</w:t>
            </w:r>
          </w:p>
        </w:tc>
        <w:tc>
          <w:tcPr>
            <w:tcW w:w="4342" w:type="dxa"/>
            <w:noWrap w:val="0"/>
            <w:vAlign w:val="center"/>
          </w:tcPr>
          <w:p w14:paraId="3DE09F41">
            <w:pPr>
              <w:keepNext w:val="0"/>
              <w:keepLines w:val="0"/>
              <w:pageBreakBefore w:val="0"/>
              <w:widowControl w:val="0"/>
              <w:kinsoku/>
              <w:wordWrap/>
              <w:overflowPunct/>
              <w:topLinePunct w:val="0"/>
              <w:autoSpaceDE/>
              <w:autoSpaceDN/>
              <w:bidi w:val="0"/>
              <w:adjustRightInd w:val="0"/>
              <w:snapToGrid/>
              <w:spacing w:line="240" w:lineRule="auto"/>
              <w:jc w:val="left"/>
              <w:textAlignment w:val="auto"/>
              <w:rPr>
                <w:rFonts w:hint="eastAsia" w:ascii="仿宋" w:hAnsi="仿宋" w:eastAsia="仿宋" w:cs="仿宋"/>
                <w:color w:val="auto"/>
                <w:sz w:val="24"/>
                <w:szCs w:val="24"/>
                <w:highlight w:val="none"/>
              </w:rPr>
            </w:pPr>
            <w:r>
              <w:rPr>
                <w:rFonts w:hint="eastAsia" w:ascii="仿宋" w:hAnsi="仿宋" w:eastAsia="仿宋" w:cs="宋体"/>
                <w:color w:val="auto"/>
                <w:kern w:val="0"/>
                <w:sz w:val="24"/>
                <w:szCs w:val="24"/>
                <w:highlight w:val="none"/>
              </w:rPr>
              <w:t>基于以上交通事故相关检验鉴定结果，必要时结合交通事故微量物证鉴定、声像资料鉴定、法医学鉴定等结果，综合对交通事故当事人行为、车辆动态及事故成因等进行综合鉴定分析。</w:t>
            </w:r>
          </w:p>
        </w:tc>
        <w:tc>
          <w:tcPr>
            <w:tcW w:w="1200" w:type="dxa"/>
            <w:noWrap w:val="0"/>
            <w:vAlign w:val="center"/>
          </w:tcPr>
          <w:p w14:paraId="4441D39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4500 </w:t>
            </w:r>
          </w:p>
        </w:tc>
        <w:tc>
          <w:tcPr>
            <w:tcW w:w="881" w:type="dxa"/>
            <w:noWrap w:val="0"/>
            <w:vAlign w:val="center"/>
          </w:tcPr>
          <w:p w14:paraId="53CDB992">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8</w:t>
            </w:r>
          </w:p>
        </w:tc>
        <w:tc>
          <w:tcPr>
            <w:tcW w:w="1042" w:type="dxa"/>
            <w:noWrap w:val="0"/>
            <w:vAlign w:val="center"/>
          </w:tcPr>
          <w:p w14:paraId="76A7DA08">
            <w:pPr>
              <w:keepNext w:val="0"/>
              <w:keepLines w:val="0"/>
              <w:pageBreakBefore w:val="0"/>
              <w:widowControl/>
              <w:suppressLineNumbers w:val="0"/>
              <w:kinsoku/>
              <w:wordWrap/>
              <w:overflowPunct/>
              <w:topLinePunct w:val="0"/>
              <w:autoSpaceDE/>
              <w:autoSpaceDN/>
              <w:bidi w:val="0"/>
              <w:adjustRightInd w:val="0"/>
              <w:snapToGrid/>
              <w:spacing w:line="240" w:lineRule="auto"/>
              <w:jc w:val="center"/>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 xml:space="preserve">36000 </w:t>
            </w:r>
          </w:p>
        </w:tc>
      </w:tr>
      <w:tr w14:paraId="5089A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373" w:type="dxa"/>
            <w:gridSpan w:val="3"/>
            <w:noWrap w:val="0"/>
            <w:vAlign w:val="center"/>
          </w:tcPr>
          <w:p w14:paraId="5FC66C64">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1200" w:type="dxa"/>
            <w:noWrap w:val="0"/>
            <w:vAlign w:val="center"/>
          </w:tcPr>
          <w:p w14:paraId="5438FE4A">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881" w:type="dxa"/>
            <w:noWrap w:val="0"/>
            <w:vAlign w:val="center"/>
          </w:tcPr>
          <w:p w14:paraId="35DC93ED">
            <w:pPr>
              <w:keepNext w:val="0"/>
              <w:keepLines w:val="0"/>
              <w:pageBreakBefore w:val="0"/>
              <w:kinsoku/>
              <w:wordWrap/>
              <w:overflowPunct/>
              <w:topLinePunct w:val="0"/>
              <w:autoSpaceDE/>
              <w:autoSpaceDN/>
              <w:bidi w:val="0"/>
              <w:adjustRightInd w:val="0"/>
              <w:snapToGrid/>
              <w:spacing w:line="240" w:lineRule="auto"/>
              <w:jc w:val="center"/>
              <w:rPr>
                <w:rFonts w:hint="eastAsia" w:ascii="仿宋" w:hAnsi="仿宋" w:eastAsia="仿宋" w:cs="仿宋"/>
                <w:color w:val="auto"/>
                <w:sz w:val="24"/>
                <w:szCs w:val="24"/>
                <w:highlight w:val="none"/>
              </w:rPr>
            </w:pPr>
          </w:p>
        </w:tc>
        <w:tc>
          <w:tcPr>
            <w:tcW w:w="1042" w:type="dxa"/>
            <w:noWrap w:val="0"/>
            <w:vAlign w:val="center"/>
          </w:tcPr>
          <w:p w14:paraId="225D14C8">
            <w:pPr>
              <w:keepNext w:val="0"/>
              <w:keepLines w:val="0"/>
              <w:pageBreakBefore w:val="0"/>
              <w:kinsoku/>
              <w:wordWrap/>
              <w:overflowPunct/>
              <w:topLinePunct w:val="0"/>
              <w:autoSpaceDE/>
              <w:autoSpaceDN/>
              <w:bidi w:val="0"/>
              <w:adjustRightInd w:val="0"/>
              <w:snapToGrid/>
              <w:spacing w:line="240" w:lineRule="auto"/>
              <w:jc w:val="center"/>
              <w:rPr>
                <w:rFonts w:hint="default" w:ascii="仿宋" w:hAnsi="仿宋" w:eastAsia="仿宋" w:cs="仿宋"/>
                <w:color w:val="auto"/>
                <w:sz w:val="24"/>
                <w:szCs w:val="24"/>
                <w:highlight w:val="none"/>
                <w:lang w:val="en-US"/>
              </w:rPr>
            </w:pPr>
            <w:r>
              <w:rPr>
                <w:rFonts w:hint="eastAsia" w:ascii="仿宋" w:hAnsi="仿宋" w:eastAsia="仿宋" w:cs="Times New Roman"/>
                <w:color w:val="auto"/>
                <w:kern w:val="0"/>
                <w:sz w:val="24"/>
                <w:highlight w:val="none"/>
                <w:lang w:val="en-US" w:eastAsia="zh-CN"/>
              </w:rPr>
              <w:t>903000</w:t>
            </w:r>
          </w:p>
        </w:tc>
      </w:tr>
      <w:tr w14:paraId="77B87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496" w:type="dxa"/>
            <w:gridSpan w:val="6"/>
            <w:noWrap w:val="0"/>
            <w:vAlign w:val="center"/>
          </w:tcPr>
          <w:p w14:paraId="46C17202">
            <w:pPr>
              <w:keepNext w:val="0"/>
              <w:keepLines w:val="0"/>
              <w:pageBreakBefore w:val="0"/>
              <w:tabs>
                <w:tab w:val="left" w:pos="4320"/>
              </w:tabs>
              <w:kinsoku/>
              <w:wordWrap/>
              <w:overflowPunct/>
              <w:topLinePunct w:val="0"/>
              <w:autoSpaceDE/>
              <w:autoSpaceDN/>
              <w:bidi w:val="0"/>
              <w:adjustRightInd w:val="0"/>
              <w:snapToGrid/>
              <w:spacing w:line="24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备注：</w:t>
            </w:r>
          </w:p>
          <w:p w14:paraId="3BC2E7CA">
            <w:pPr>
              <w:keepNext w:val="0"/>
              <w:keepLines w:val="0"/>
              <w:pageBreakBefore w:val="0"/>
              <w:tabs>
                <w:tab w:val="left" w:pos="4320"/>
              </w:tabs>
              <w:kinsoku/>
              <w:wordWrap/>
              <w:overflowPunct/>
              <w:topLinePunct w:val="0"/>
              <w:autoSpaceDE/>
              <w:autoSpaceDN/>
              <w:bidi w:val="0"/>
              <w:adjustRightInd w:val="0"/>
              <w:snapToGrid/>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（1）动态检验：交通事故车辆在发动机运转条件下和行驶状态下所进行的技术检验。</w:t>
            </w:r>
          </w:p>
          <w:p w14:paraId="76AC95E1">
            <w:pPr>
              <w:keepNext w:val="0"/>
              <w:keepLines w:val="0"/>
              <w:pageBreakBefore w:val="0"/>
              <w:tabs>
                <w:tab w:val="left" w:pos="4320"/>
              </w:tabs>
              <w:kinsoku/>
              <w:wordWrap/>
              <w:overflowPunct/>
              <w:topLinePunct w:val="0"/>
              <w:autoSpaceDE/>
              <w:autoSpaceDN/>
              <w:bidi w:val="0"/>
              <w:adjustRightInd w:val="0"/>
              <w:snapToGrid/>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（2）静态检验：对交通事故车辆在静止状态的情况下所进行的技术检验。</w:t>
            </w:r>
          </w:p>
          <w:p w14:paraId="284887B1">
            <w:pPr>
              <w:keepNext w:val="0"/>
              <w:keepLines w:val="0"/>
              <w:pageBreakBefore w:val="0"/>
              <w:tabs>
                <w:tab w:val="left" w:pos="4320"/>
              </w:tabs>
              <w:kinsoku/>
              <w:wordWrap/>
              <w:overflowPunct/>
              <w:topLinePunct w:val="0"/>
              <w:autoSpaceDE/>
              <w:autoSpaceDN/>
              <w:bidi w:val="0"/>
              <w:adjustRightInd w:val="0"/>
              <w:snapToGrid/>
              <w:spacing w:line="24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（3）同一检验（鉴定）单位重复鉴定同一交通事故的，不再收费。</w:t>
            </w:r>
          </w:p>
        </w:tc>
      </w:tr>
    </w:tbl>
    <w:p w14:paraId="5993588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注： 综合单价包括交通事故检验鉴定服务所需的人工、设施、税金等所有费用。</w:t>
      </w:r>
    </w:p>
    <w:p w14:paraId="6D3DB152">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结算时，固定</w:t>
      </w:r>
      <w:r>
        <w:rPr>
          <w:rFonts w:hint="eastAsia" w:ascii="仿宋" w:hAnsi="仿宋" w:eastAsia="仿宋" w:cs="仿宋"/>
          <w:color w:val="auto"/>
          <w:sz w:val="24"/>
          <w:highlight w:val="none"/>
          <w:lang w:val="en-US" w:eastAsia="zh-CN"/>
        </w:rPr>
        <w:t>综合</w:t>
      </w:r>
      <w:r>
        <w:rPr>
          <w:rFonts w:hint="eastAsia" w:ascii="仿宋" w:hAnsi="仿宋" w:eastAsia="仿宋" w:cs="仿宋"/>
          <w:color w:val="auto"/>
          <w:sz w:val="24"/>
          <w:highlight w:val="none"/>
        </w:rPr>
        <w:t>单价不变，数量按实调整。本项目结算总价 =（相应</w:t>
      </w:r>
      <w:r>
        <w:rPr>
          <w:rFonts w:hint="eastAsia" w:ascii="仿宋" w:hAnsi="仿宋" w:eastAsia="仿宋" w:cs="仿宋"/>
          <w:color w:val="auto"/>
          <w:sz w:val="24"/>
          <w:highlight w:val="none"/>
          <w:lang w:val="en-US" w:eastAsia="zh-CN"/>
        </w:rPr>
        <w:t>综合</w:t>
      </w:r>
      <w:r>
        <w:rPr>
          <w:rFonts w:hint="eastAsia" w:ascii="仿宋" w:hAnsi="仿宋" w:eastAsia="仿宋" w:cs="仿宋"/>
          <w:color w:val="auto"/>
          <w:sz w:val="24"/>
          <w:highlight w:val="none"/>
        </w:rPr>
        <w:t>单价×对应实际工程量×</w:t>
      </w:r>
      <w:r>
        <w:rPr>
          <w:rFonts w:hint="eastAsia" w:ascii="仿宋" w:hAnsi="仿宋" w:eastAsia="仿宋" w:cs="仿宋"/>
          <w:color w:val="auto"/>
          <w:sz w:val="24"/>
          <w:highlight w:val="none"/>
          <w:lang w:val="en-US" w:eastAsia="zh-CN"/>
        </w:rPr>
        <w:t>中标折扣</w:t>
      </w:r>
      <w:r>
        <w:rPr>
          <w:rFonts w:hint="eastAsia" w:ascii="仿宋" w:hAnsi="仿宋" w:eastAsia="仿宋" w:cs="仿宋"/>
          <w:color w:val="auto"/>
          <w:sz w:val="24"/>
          <w:highlight w:val="none"/>
        </w:rPr>
        <w:t>）的累计数。</w:t>
      </w:r>
    </w:p>
    <w:p w14:paraId="0F19F602">
      <w:pPr>
        <w:tabs>
          <w:tab w:val="left" w:pos="1365"/>
        </w:tabs>
        <w:spacing w:line="360" w:lineRule="auto"/>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2.鉴定要求</w:t>
      </w:r>
    </w:p>
    <w:p w14:paraId="19DEA0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2.1必须依据公安部标准GA/T642-2006《交通事故车辆安全技术检验鉴定》要求进行鉴定</w:t>
      </w:r>
    </w:p>
    <w:p w14:paraId="64A888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2.2鉴定报告内容必须按照中华人民共和国公共安全行业标准《道路交通事故案卷文书范本》（GA40-2018）的要求填写。</w:t>
      </w:r>
    </w:p>
    <w:p w14:paraId="71C7EFE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2.3检验鉴定过程必须遵循合法、公平、公开原则。</w:t>
      </w:r>
    </w:p>
    <w:p w14:paraId="0DFA27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3.商务条款</w:t>
      </w:r>
    </w:p>
    <w:p w14:paraId="1CE52A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3.1报价要求</w:t>
      </w:r>
    </w:p>
    <w:p w14:paraId="2996F68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本项目报价在根据鉴定清单中的各单项服务综合单价的基础上填报折扣，结算单价=综合单价×中标折扣，中标折扣不作调整（单价保留小数点后两位）。</w:t>
      </w:r>
    </w:p>
    <w:p w14:paraId="0ED41A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3.2结算要求</w:t>
      </w:r>
    </w:p>
    <w:p w14:paraId="6BB5D4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本项目在合同期内按实结算，中标单位需在合同期内完成全部实际发生的鉴定服务，若合同期内实际发生的金额超过本项目预算金额903000元，按903000元计，采购人不再另行支付，请各投标单位在报价时自行考虑。</w:t>
      </w:r>
    </w:p>
    <w:p w14:paraId="07DE90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3.3服务期限</w:t>
      </w:r>
    </w:p>
    <w:p w14:paraId="15225A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b w:val="0"/>
          <w:bCs w:val="0"/>
          <w:color w:val="auto"/>
          <w:kern w:val="0"/>
          <w:sz w:val="24"/>
          <w:highlight w:val="none"/>
          <w:lang w:val="en-US" w:eastAsia="zh-CN"/>
        </w:rPr>
      </w:pPr>
      <w:r>
        <w:rPr>
          <w:rFonts w:hint="eastAsia" w:ascii="仿宋" w:hAnsi="仿宋" w:eastAsia="仿宋" w:cs="仿宋"/>
          <w:b w:val="0"/>
          <w:bCs w:val="0"/>
          <w:color w:val="auto"/>
          <w:kern w:val="0"/>
          <w:sz w:val="24"/>
          <w:highlight w:val="none"/>
          <w:lang w:val="en-US" w:eastAsia="zh-CN"/>
        </w:rPr>
        <w:t>自2025年1月1日至2025年12月31日。</w:t>
      </w:r>
    </w:p>
    <w:p w14:paraId="23FDB8B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3.4履约保证金</w:t>
      </w:r>
    </w:p>
    <w:p w14:paraId="5D86F7B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合同签订后15个工作日内，中标单位向采购人缴纳合同金额1%的履约保证金，履约保证金在履行完合同约定事项后退还（不计息）。</w:t>
      </w:r>
    </w:p>
    <w:p w14:paraId="519462D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3.5付款方式</w:t>
      </w:r>
    </w:p>
    <w:p w14:paraId="7DE0120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按《浙江省财政厅关于进一步发挥政府采购政策功能全力推动经济稳进提质的通知》（浙财采监〔2022〕3号）等文件要求执行，具体付款方式由双方协商后在合同中明确。不得把履约保证金转为质量保证金或收取质量保证金。</w:t>
      </w:r>
    </w:p>
    <w:p w14:paraId="2B5F75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每次支付时应提供详细服务记录文件及单据，最终付款金额依据单价及提供的服务次数进行计算，如果最终结算总金额超出项目预算总金额，按预算总金额支付，采购人不再另行支付。</w:t>
      </w:r>
    </w:p>
    <w:p w14:paraId="44AF20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3.6服务考核要求</w:t>
      </w:r>
    </w:p>
    <w:p w14:paraId="1E4433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3.6.1接到委托后30分钟内响应，24小时内派鉴定人员到事故车辆停放点鉴定，鉴定人员需具有相关检验鉴定资质，持证上岗；</w:t>
      </w:r>
    </w:p>
    <w:p w14:paraId="7967D4F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3.6.2需在接到委托后15个工作日期限内或者在采购人约定的时间内出具检验鉴定报告；</w:t>
      </w:r>
    </w:p>
    <w:p w14:paraId="1CCC5F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3.6.3如遇特殊情况需在采购人要求的时间内到场，并需在采购人指定的时间内出具鉴定报告；</w:t>
      </w:r>
    </w:p>
    <w:p w14:paraId="5D333D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3.6.4提供服务检测记录，服务检测记录包含但不限于：检测单位、检测人员、检测车辆、检测日期、出报告日期、检测地点，检测内容、检测费用等相关内容。</w:t>
      </w:r>
    </w:p>
    <w:p w14:paraId="6235990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注：采购人将在每次支付前，对上述服务要求进行考核，并根据考核情况扣除相应服务费。</w:t>
      </w:r>
    </w:p>
    <w:p w14:paraId="48A8D2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3.7验收考核</w:t>
      </w:r>
    </w:p>
    <w:p w14:paraId="7B63B8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3.7.1验收按国家有关规范标准（国家无验收规范标准的按双方合同规定的要求）进行。采购人保留邀请第三方机构或相关技术专家参与验收的权利。参与验收的第三方机构或相关技术专家的意见作为验收书的参考资料一并存档。</w:t>
      </w:r>
    </w:p>
    <w:p w14:paraId="24AC3A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3.7.2验收时间为：每个支付日前15个工作日内，采购人对中标单位进行考核验收，如发现下列情况（具体见考核标准），将对中标单位进行相应的扣分，并扣除响应服务费，如情节严重，采购人可加重经济处罚并追究中标单位相应责任。</w:t>
      </w:r>
    </w:p>
    <w:p w14:paraId="30DBA58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3.7.3考核办法及细则</w:t>
      </w:r>
    </w:p>
    <w:p w14:paraId="11B1D4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（1）考核办法：中标单位服务费支付和考核情况挂钩，扣分分值以每分折合中标价的百分之一金额计算。</w:t>
      </w:r>
    </w:p>
    <w:p w14:paraId="6F6C40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（2）验收考核细则</w:t>
      </w:r>
    </w:p>
    <w:p w14:paraId="47D8BA4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①中标单位接到委托后未按采购人要求的时间内到场，每次扣1分。未在采购人指定的时间内出具鉴定报告，每次扣1分。如遇特殊情况未按采购人要求的时间内到场，每次扣2分。如遇特殊情况未在采购人指定的时间内出具鉴定报告，每次扣2分。如由于事故、严重堵塞或其他客观原因导致无法准时达到的，经发出指令的交警中队出具书面说明，可免于扣分。鉴定人员未具有相关检验鉴定资质，未持证上岗的，每次扣4分。</w:t>
      </w:r>
    </w:p>
    <w:p w14:paraId="36C032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②未提供服务检测记录，每次扣1分。服务检测记录包含但不限于：检测单位、检测人员、检测车辆、检测日期、出报告日期、检测地点，检测内容、检测费用等相关内容。</w:t>
      </w:r>
    </w:p>
    <w:p w14:paraId="1CF5F3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③由于中标单位工作失误等原因在鉴定报告中出现明显过错的，每次扣2分。出现重大过错引起恶劣影响的，每次扣5分。</w:t>
      </w:r>
    </w:p>
    <w:p w14:paraId="6B0D02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④对鉴定弄虚作假，做出虚假鉴定的，每次扣10分，并追究中标单位相应责任。</w:t>
      </w:r>
    </w:p>
    <w:p w14:paraId="09D90F8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3.8其他要求</w:t>
      </w:r>
    </w:p>
    <w:p w14:paraId="1DF94D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3.8.1</w:t>
      </w:r>
      <w:r>
        <w:rPr>
          <w:rFonts w:hint="default" w:ascii="仿宋" w:hAnsi="仿宋" w:eastAsia="仿宋" w:cs="仿宋"/>
          <w:color w:val="auto"/>
          <w:sz w:val="24"/>
          <w:highlight w:val="none"/>
          <w:lang w:val="en-US" w:eastAsia="zh-CN"/>
        </w:rPr>
        <w:t>在服务期内中标单位须严格履行合同，如中标单位在服务期内违反合同约定，采购单位有权提前终止合同</w:t>
      </w:r>
      <w:r>
        <w:rPr>
          <w:rFonts w:hint="eastAsia" w:ascii="仿宋" w:hAnsi="仿宋" w:eastAsia="仿宋" w:cs="仿宋"/>
          <w:color w:val="auto"/>
          <w:sz w:val="24"/>
          <w:highlight w:val="none"/>
          <w:lang w:val="en-US" w:eastAsia="zh-CN"/>
        </w:rPr>
        <w:t>。</w:t>
      </w:r>
    </w:p>
    <w:p w14:paraId="5B4F10F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3.9其他事项</w:t>
      </w:r>
    </w:p>
    <w:p w14:paraId="48D98D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如本次招投标流程时间上和前期合同到期日（202</w:t>
      </w:r>
      <w:r>
        <w:rPr>
          <w:rFonts w:hint="eastAsia" w:ascii="仿宋" w:hAnsi="仿宋" w:eastAsia="仿宋" w:cs="仿宋"/>
          <w:color w:val="auto"/>
          <w:sz w:val="24"/>
          <w:highlight w:val="none"/>
          <w:lang w:val="en-US" w:eastAsia="zh-CN"/>
        </w:rPr>
        <w:t>4</w:t>
      </w:r>
      <w:r>
        <w:rPr>
          <w:rFonts w:hint="default" w:ascii="仿宋" w:hAnsi="仿宋" w:eastAsia="仿宋" w:cs="仿宋"/>
          <w:color w:val="auto"/>
          <w:sz w:val="24"/>
          <w:highlight w:val="none"/>
          <w:lang w:val="en-US" w:eastAsia="zh-CN"/>
        </w:rPr>
        <w:t>年12月31日）存在时间差，在新中标单位合同签订日前，仍有原服务单位提供的服务费用，按本次中标金额为基础计算，按实计费。相关费用包含在本次招标金额中，由中标</w:t>
      </w:r>
      <w:r>
        <w:rPr>
          <w:rFonts w:hint="eastAsia" w:ascii="仿宋" w:hAnsi="仿宋" w:eastAsia="仿宋" w:cs="仿宋"/>
          <w:color w:val="auto"/>
          <w:sz w:val="24"/>
          <w:highlight w:val="none"/>
          <w:lang w:val="en-US" w:eastAsia="zh-CN"/>
        </w:rPr>
        <w:t>单位</w:t>
      </w:r>
      <w:r>
        <w:rPr>
          <w:rFonts w:hint="default" w:ascii="仿宋" w:hAnsi="仿宋" w:eastAsia="仿宋" w:cs="仿宋"/>
          <w:color w:val="auto"/>
          <w:sz w:val="24"/>
          <w:highlight w:val="none"/>
          <w:lang w:val="en-US" w:eastAsia="zh-CN"/>
        </w:rPr>
        <w:t>支付给原服务单位。</w:t>
      </w:r>
    </w:p>
    <w:p w14:paraId="502074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0E83371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E05C4BA">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ACC534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35894A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839E9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8CE843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F528DE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52086D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98110C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6CC9B42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7C630C56">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6BEF6D1F">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563591B3">
      <w:pPr>
        <w:spacing w:line="480" w:lineRule="auto"/>
        <w:jc w:val="center"/>
        <w:rPr>
          <w:rFonts w:hint="eastAsia" w:ascii="仿宋" w:hAnsi="仿宋" w:eastAsia="仿宋" w:cs="仿宋"/>
          <w:b/>
          <w:color w:val="auto"/>
          <w:sz w:val="28"/>
          <w:szCs w:val="28"/>
          <w:highlight w:val="none"/>
        </w:rPr>
      </w:pPr>
    </w:p>
    <w:p w14:paraId="08BE9BE2">
      <w:pPr>
        <w:spacing w:line="480" w:lineRule="auto"/>
        <w:jc w:val="center"/>
        <w:rPr>
          <w:rFonts w:hint="eastAsia" w:ascii="仿宋" w:hAnsi="仿宋" w:eastAsia="仿宋" w:cs="仿宋"/>
          <w:b/>
          <w:color w:val="auto"/>
          <w:sz w:val="24"/>
          <w:highlight w:val="none"/>
        </w:rPr>
      </w:pPr>
    </w:p>
    <w:p w14:paraId="4728F146">
      <w:pPr>
        <w:spacing w:line="480" w:lineRule="auto"/>
        <w:jc w:val="center"/>
        <w:rPr>
          <w:rFonts w:hint="eastAsia" w:ascii="仿宋" w:hAnsi="仿宋" w:eastAsia="仿宋" w:cs="仿宋"/>
          <w:b/>
          <w:color w:val="auto"/>
          <w:sz w:val="24"/>
          <w:highlight w:val="none"/>
        </w:rPr>
      </w:pPr>
    </w:p>
    <w:p w14:paraId="474B7E8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31228C61">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46EBB24D">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927038C">
      <w:pPr>
        <w:spacing w:before="120" w:line="22" w:lineRule="atLeast"/>
        <w:rPr>
          <w:rFonts w:hint="eastAsia" w:ascii="仿宋" w:hAnsi="仿宋" w:eastAsia="仿宋" w:cs="仿宋"/>
          <w:color w:val="auto"/>
          <w:sz w:val="24"/>
          <w:highlight w:val="none"/>
        </w:rPr>
      </w:pPr>
    </w:p>
    <w:p w14:paraId="047CCF7C">
      <w:pPr>
        <w:pStyle w:val="3"/>
        <w:rPr>
          <w:rFonts w:hint="eastAsia" w:ascii="仿宋" w:hAnsi="仿宋" w:eastAsia="仿宋" w:cs="仿宋"/>
          <w:color w:val="auto"/>
          <w:highlight w:val="none"/>
        </w:rPr>
      </w:pPr>
    </w:p>
    <w:p w14:paraId="167DF77A">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433FE000">
      <w:pPr>
        <w:pStyle w:val="597"/>
        <w:spacing w:before="120" w:line="22" w:lineRule="atLeast"/>
        <w:rPr>
          <w:rFonts w:hint="eastAsia" w:ascii="仿宋" w:hAnsi="仿宋" w:eastAsia="仿宋" w:cs="仿宋"/>
          <w:color w:val="auto"/>
          <w:szCs w:val="24"/>
          <w:highlight w:val="none"/>
        </w:rPr>
      </w:pPr>
    </w:p>
    <w:p w14:paraId="718E0784">
      <w:pPr>
        <w:pStyle w:val="597"/>
        <w:spacing w:before="120" w:line="22" w:lineRule="atLeast"/>
        <w:rPr>
          <w:rFonts w:hint="eastAsia" w:ascii="仿宋" w:hAnsi="仿宋" w:eastAsia="仿宋" w:cs="仿宋"/>
          <w:color w:val="auto"/>
          <w:szCs w:val="24"/>
          <w:highlight w:val="none"/>
        </w:rPr>
      </w:pPr>
    </w:p>
    <w:p w14:paraId="2AB04DBE">
      <w:pPr>
        <w:rPr>
          <w:rFonts w:hint="eastAsia" w:ascii="仿宋" w:hAnsi="仿宋" w:eastAsia="仿宋" w:cs="仿宋"/>
          <w:color w:val="auto"/>
          <w:sz w:val="24"/>
          <w:highlight w:val="none"/>
        </w:rPr>
      </w:pPr>
    </w:p>
    <w:p w14:paraId="6881DBC3">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16848180">
      <w:pPr>
        <w:spacing w:before="120" w:line="22" w:lineRule="atLeast"/>
        <w:rPr>
          <w:rFonts w:hint="eastAsia" w:ascii="仿宋" w:hAnsi="仿宋" w:eastAsia="仿宋" w:cs="仿宋"/>
          <w:color w:val="auto"/>
          <w:sz w:val="24"/>
          <w:highlight w:val="none"/>
        </w:rPr>
      </w:pPr>
    </w:p>
    <w:p w14:paraId="7B362AAE">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47CA9C0C">
      <w:pPr>
        <w:spacing w:before="120" w:line="22" w:lineRule="atLeast"/>
        <w:rPr>
          <w:rFonts w:hint="eastAsia" w:ascii="仿宋" w:hAnsi="仿宋" w:eastAsia="仿宋" w:cs="仿宋"/>
          <w:color w:val="auto"/>
          <w:sz w:val="24"/>
          <w:highlight w:val="none"/>
        </w:rPr>
      </w:pPr>
    </w:p>
    <w:p w14:paraId="60DEFBE8">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12C3FBD1">
      <w:pPr>
        <w:spacing w:before="120" w:line="22" w:lineRule="atLeast"/>
        <w:rPr>
          <w:rFonts w:hint="eastAsia" w:ascii="仿宋" w:hAnsi="仿宋" w:eastAsia="仿宋" w:cs="仿宋"/>
          <w:color w:val="auto"/>
          <w:sz w:val="24"/>
          <w:highlight w:val="none"/>
        </w:rPr>
      </w:pPr>
    </w:p>
    <w:p w14:paraId="26F3376A">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52C6A7D7">
      <w:pPr>
        <w:widowControl/>
        <w:jc w:val="left"/>
        <w:rPr>
          <w:rFonts w:hint="eastAsia" w:ascii="仿宋" w:hAnsi="仿宋" w:eastAsia="仿宋" w:cs="仿宋"/>
          <w:color w:val="auto"/>
          <w:kern w:val="0"/>
          <w:sz w:val="24"/>
          <w:highlight w:val="none"/>
        </w:rPr>
        <w:sectPr>
          <w:pgSz w:w="11907" w:h="16840"/>
          <w:pgMar w:top="1474" w:right="1587" w:bottom="1474" w:left="1587" w:header="851" w:footer="851" w:gutter="0"/>
          <w:pgNumType w:fmt="decimal"/>
          <w:cols w:space="720" w:num="1"/>
        </w:sectPr>
      </w:pPr>
    </w:p>
    <w:p w14:paraId="4372C132">
      <w:pPr>
        <w:rPr>
          <w:rFonts w:hint="eastAsia" w:ascii="仿宋" w:hAnsi="仿宋" w:eastAsia="仿宋" w:cs="仿宋"/>
          <w:b/>
          <w:color w:val="auto"/>
          <w:sz w:val="24"/>
          <w:highlight w:val="none"/>
        </w:rPr>
      </w:pPr>
    </w:p>
    <w:p w14:paraId="3DE2E29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5DD0A22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180ACC0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38" w:name="_Toc20421"/>
      <w:bookmarkStart w:id="39" w:name="_Toc28855"/>
      <w:bookmarkStart w:id="40" w:name="_Toc19273"/>
      <w:bookmarkStart w:id="41" w:name="_Toc15367"/>
      <w:bookmarkStart w:id="42" w:name="_Toc22967"/>
      <w:r>
        <w:rPr>
          <w:rFonts w:hint="eastAsia" w:ascii="仿宋" w:hAnsi="仿宋" w:eastAsia="仿宋" w:cs="仿宋"/>
          <w:b/>
          <w:color w:val="auto"/>
          <w:sz w:val="24"/>
          <w:highlight w:val="none"/>
        </w:rPr>
        <w:t>1.1 合同组成部分</w:t>
      </w:r>
      <w:bookmarkEnd w:id="38"/>
      <w:bookmarkEnd w:id="39"/>
      <w:bookmarkEnd w:id="40"/>
      <w:bookmarkEnd w:id="41"/>
      <w:bookmarkEnd w:id="42"/>
    </w:p>
    <w:p w14:paraId="3DC44D4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36E1B7C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F086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2F8A118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4237A68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B9DEE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0ABF0A23">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43" w:name="_Toc6773"/>
      <w:bookmarkStart w:id="44" w:name="_Toc6311"/>
      <w:bookmarkStart w:id="45" w:name="_Toc2918"/>
      <w:bookmarkStart w:id="46" w:name="_Toc22185"/>
      <w:bookmarkStart w:id="47" w:name="_Toc18585"/>
      <w:r>
        <w:rPr>
          <w:rFonts w:hint="eastAsia" w:ascii="仿宋" w:hAnsi="仿宋" w:eastAsia="仿宋" w:cs="仿宋"/>
          <w:b/>
          <w:color w:val="auto"/>
          <w:sz w:val="24"/>
          <w:highlight w:val="none"/>
        </w:rPr>
        <w:t>1.2 标的</w:t>
      </w:r>
      <w:bookmarkEnd w:id="43"/>
      <w:bookmarkEnd w:id="44"/>
      <w:bookmarkEnd w:id="45"/>
      <w:bookmarkEnd w:id="46"/>
      <w:bookmarkEnd w:id="47"/>
    </w:p>
    <w:p w14:paraId="18819DD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EF4FDD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6BA252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704D9ECF">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BF27CD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013AA0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48" w:name="_Toc13918"/>
      <w:bookmarkStart w:id="49" w:name="_Toc5635"/>
      <w:bookmarkStart w:id="50" w:name="_Toc1386"/>
      <w:bookmarkStart w:id="51" w:name="_Toc21124"/>
      <w:bookmarkStart w:id="5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3D2671F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85074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029739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8"/>
      <w:bookmarkEnd w:id="49"/>
      <w:bookmarkEnd w:id="50"/>
      <w:bookmarkEnd w:id="51"/>
      <w:bookmarkEnd w:id="52"/>
    </w:p>
    <w:p w14:paraId="0494BBA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A8AC84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6A3A9D3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6CA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jc w:val="center"/>
        </w:trPr>
        <w:tc>
          <w:tcPr>
            <w:tcW w:w="1201" w:type="dxa"/>
            <w:vAlign w:val="center"/>
          </w:tcPr>
          <w:p w14:paraId="061F98D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0A46CC6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62B9AB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32B9B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BED9D3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9BED8D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159F9C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5ED42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87984C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B910C3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3879F35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708D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596504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0A4ABF3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CC49C44">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230C1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9CE468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13197F8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BF0CF1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DE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4D5158C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0E18506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2ABA88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53" w:name="_Toc14993"/>
      <w:bookmarkStart w:id="54" w:name="_Toc30158"/>
      <w:bookmarkStart w:id="55" w:name="_Toc30506"/>
      <w:bookmarkStart w:id="56" w:name="_Toc3654"/>
      <w:bookmarkStart w:id="57"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0389F3E8">
      <w:pPr>
        <w:pStyle w:val="3"/>
        <w:pageBreakBefore w:val="0"/>
        <w:kinsoku/>
        <w:wordWrap/>
        <w:overflowPunct/>
        <w:topLinePunct w:val="0"/>
        <w:autoSpaceDE/>
        <w:autoSpaceDN/>
        <w:bidi w:val="0"/>
        <w:snapToGrid/>
        <w:spacing w:line="440" w:lineRule="exact"/>
        <w:ind w:left="0" w:leftChars="0" w:right="0" w:rightChars="0" w:firstLine="482" w:firstLineChars="20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53"/>
    <w:bookmarkEnd w:id="54"/>
    <w:bookmarkEnd w:id="55"/>
    <w:bookmarkEnd w:id="56"/>
    <w:bookmarkEnd w:id="57"/>
    <w:p w14:paraId="53DC3BE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58" w:name="_Toc1814"/>
      <w:bookmarkStart w:id="59" w:name="_Toc22618"/>
      <w:bookmarkStart w:id="60" w:name="_Toc10340"/>
      <w:bookmarkStart w:id="61" w:name="_Toc11108"/>
      <w:bookmarkStart w:id="62" w:name="_Toc4760"/>
      <w:bookmarkStart w:id="63" w:name="_Toc8772"/>
      <w:bookmarkStart w:id="64" w:name="_Toc3625"/>
      <w:bookmarkStart w:id="65" w:name="_Toc31421"/>
      <w:r>
        <w:rPr>
          <w:rFonts w:hint="eastAsia" w:ascii="仿宋" w:hAnsi="仿宋" w:eastAsia="仿宋" w:cs="仿宋"/>
          <w:b/>
          <w:color w:val="auto"/>
          <w:highlight w:val="none"/>
        </w:rPr>
        <w:t>1.4履约保证金</w:t>
      </w:r>
    </w:p>
    <w:p w14:paraId="5D09E502">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0FECE30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BCB27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3C0F7D9">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BE5A456">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2C1BC9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58"/>
      <w:bookmarkEnd w:id="59"/>
      <w:bookmarkEnd w:id="60"/>
      <w:r>
        <w:rPr>
          <w:rFonts w:hint="eastAsia" w:ascii="仿宋" w:hAnsi="仿宋" w:eastAsia="仿宋" w:cs="仿宋"/>
          <w:b/>
          <w:color w:val="auto"/>
          <w:sz w:val="24"/>
          <w:highlight w:val="none"/>
        </w:rPr>
        <w:t>预付款</w:t>
      </w:r>
    </w:p>
    <w:p w14:paraId="4DECF86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86AE66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7726EA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3FD0B43">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2BEBD55E">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50D9E09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A374FFF">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959CA3A">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1"/>
      <w:bookmarkEnd w:id="62"/>
      <w:bookmarkEnd w:id="63"/>
      <w:bookmarkEnd w:id="64"/>
      <w:bookmarkEnd w:id="65"/>
    </w:p>
    <w:p w14:paraId="565EA5C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7256BC2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31A03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7D63AEA">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66" w:name="_Toc2375"/>
      <w:bookmarkStart w:id="67" w:name="_Toc8586"/>
      <w:bookmarkStart w:id="68" w:name="_Toc3079"/>
      <w:bookmarkStart w:id="69" w:name="_Toc5698"/>
      <w:bookmarkStart w:id="70" w:name="_Toc24662"/>
      <w:r>
        <w:rPr>
          <w:rFonts w:hint="eastAsia" w:ascii="仿宋" w:hAnsi="仿宋" w:eastAsia="仿宋" w:cs="仿宋"/>
          <w:bCs/>
          <w:color w:val="auto"/>
          <w:sz w:val="24"/>
          <w:highlight w:val="none"/>
        </w:rPr>
        <w:t>1.7.4若服务涉及货物的，则货物的：</w:t>
      </w:r>
    </w:p>
    <w:p w14:paraId="679916B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E13EFD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B41C41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C599C84">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6"/>
      <w:bookmarkEnd w:id="67"/>
      <w:bookmarkEnd w:id="68"/>
      <w:bookmarkEnd w:id="69"/>
      <w:bookmarkEnd w:id="70"/>
    </w:p>
    <w:p w14:paraId="2D180A4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27C7B7B9">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0ECD775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798C62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71" w:name="_Toc26807"/>
      <w:bookmarkStart w:id="72" w:name="_Toc18683"/>
      <w:bookmarkStart w:id="73" w:name="_Toc30329"/>
      <w:bookmarkStart w:id="74" w:name="_Toc9497"/>
      <w:bookmarkStart w:id="75"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735AA4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2606B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2B16255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1"/>
    <w:bookmarkEnd w:id="72"/>
    <w:bookmarkEnd w:id="73"/>
    <w:bookmarkEnd w:id="74"/>
    <w:bookmarkEnd w:id="75"/>
    <w:p w14:paraId="16C47EB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6" w:name="_Toc28375"/>
      <w:bookmarkStart w:id="77" w:name="_Toc16021"/>
      <w:bookmarkStart w:id="78" w:name="_Toc15583"/>
      <w:r>
        <w:rPr>
          <w:rFonts w:hint="eastAsia" w:ascii="仿宋" w:hAnsi="仿宋" w:eastAsia="仿宋" w:cs="仿宋"/>
          <w:b/>
          <w:color w:val="auto"/>
          <w:sz w:val="24"/>
          <w:highlight w:val="none"/>
        </w:rPr>
        <w:t>1.9合同争议的解决</w:t>
      </w:r>
      <w:bookmarkEnd w:id="76"/>
      <w:bookmarkEnd w:id="77"/>
      <w:bookmarkEnd w:id="78"/>
    </w:p>
    <w:p w14:paraId="7E34A1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893DD86">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79" w:name="_Toc7245"/>
      <w:bookmarkStart w:id="80" w:name="_Toc11173"/>
      <w:bookmarkStart w:id="81" w:name="_Toc15322"/>
      <w:r>
        <w:rPr>
          <w:rFonts w:hint="eastAsia" w:ascii="仿宋" w:hAnsi="仿宋" w:eastAsia="仿宋" w:cs="仿宋"/>
          <w:b/>
          <w:color w:val="auto"/>
          <w:sz w:val="24"/>
          <w:highlight w:val="none"/>
        </w:rPr>
        <w:t>2.0 合同生效</w:t>
      </w:r>
      <w:bookmarkEnd w:id="79"/>
      <w:bookmarkEnd w:id="80"/>
      <w:bookmarkEnd w:id="81"/>
    </w:p>
    <w:p w14:paraId="35D0037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E7CC84B">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0AB1ABC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760698F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19DAA214">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7588B96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3A908D8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6215253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1DB7CB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4A1FBDD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7FE3A752">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1C02C40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6FA3EBC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5C1D856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62D2C71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45A1B01F">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05BAF08">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1B30C01A">
      <w:pPr>
        <w:spacing w:line="560" w:lineRule="exact"/>
        <w:ind w:firstLine="482" w:firstLineChars="200"/>
        <w:outlineLvl w:val="0"/>
        <w:rPr>
          <w:rFonts w:hint="eastAsia" w:ascii="仿宋" w:hAnsi="仿宋" w:eastAsia="仿宋" w:cs="仿宋"/>
          <w:b/>
          <w:color w:val="auto"/>
          <w:sz w:val="24"/>
          <w:highlight w:val="none"/>
        </w:rPr>
      </w:pPr>
      <w:bookmarkStart w:id="82" w:name="_Toc31297"/>
      <w:bookmarkStart w:id="83" w:name="_Toc14021"/>
      <w:bookmarkStart w:id="84" w:name="_Toc5228"/>
      <w:bookmarkStart w:id="85" w:name="_Toc19680"/>
      <w:bookmarkStart w:id="86" w:name="_Toc25079"/>
      <w:r>
        <w:rPr>
          <w:rFonts w:hint="eastAsia" w:ascii="仿宋" w:hAnsi="仿宋" w:eastAsia="仿宋" w:cs="仿宋"/>
          <w:b/>
          <w:color w:val="auto"/>
          <w:sz w:val="24"/>
          <w:highlight w:val="none"/>
        </w:rPr>
        <w:t>2.1 定义</w:t>
      </w:r>
      <w:bookmarkEnd w:id="82"/>
      <w:bookmarkEnd w:id="83"/>
      <w:bookmarkEnd w:id="84"/>
      <w:bookmarkEnd w:id="85"/>
      <w:bookmarkEnd w:id="86"/>
    </w:p>
    <w:p w14:paraId="03D990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07EAD16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316B2AF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4D56CF0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DF1EC8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71C5E10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8505B4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0C64B9A6">
      <w:pPr>
        <w:spacing w:line="560" w:lineRule="exact"/>
        <w:ind w:firstLine="482" w:firstLineChars="200"/>
        <w:outlineLvl w:val="0"/>
        <w:rPr>
          <w:rFonts w:hint="eastAsia" w:ascii="仿宋" w:hAnsi="仿宋" w:eastAsia="仿宋" w:cs="仿宋"/>
          <w:b/>
          <w:color w:val="auto"/>
          <w:sz w:val="24"/>
          <w:highlight w:val="none"/>
        </w:rPr>
      </w:pPr>
      <w:bookmarkStart w:id="87" w:name="_Toc31402"/>
      <w:bookmarkStart w:id="88" w:name="_Toc19539"/>
      <w:bookmarkStart w:id="89" w:name="_Toc3769"/>
      <w:bookmarkStart w:id="90" w:name="_Toc23289"/>
      <w:bookmarkStart w:id="91" w:name="_Toc16752"/>
      <w:r>
        <w:rPr>
          <w:rFonts w:hint="eastAsia" w:ascii="仿宋" w:hAnsi="仿宋" w:eastAsia="仿宋" w:cs="仿宋"/>
          <w:b/>
          <w:color w:val="auto"/>
          <w:sz w:val="24"/>
          <w:highlight w:val="none"/>
        </w:rPr>
        <w:t>2.2 技术规范</w:t>
      </w:r>
      <w:bookmarkEnd w:id="87"/>
      <w:bookmarkEnd w:id="88"/>
      <w:bookmarkEnd w:id="89"/>
      <w:bookmarkEnd w:id="90"/>
      <w:bookmarkEnd w:id="91"/>
    </w:p>
    <w:p w14:paraId="6242AB0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6509C21">
      <w:pPr>
        <w:spacing w:line="560" w:lineRule="exact"/>
        <w:ind w:firstLine="482" w:firstLineChars="200"/>
        <w:outlineLvl w:val="0"/>
        <w:rPr>
          <w:rFonts w:hint="eastAsia" w:ascii="仿宋" w:hAnsi="仿宋" w:eastAsia="仿宋" w:cs="仿宋"/>
          <w:b/>
          <w:color w:val="auto"/>
          <w:sz w:val="24"/>
          <w:highlight w:val="none"/>
        </w:rPr>
      </w:pPr>
      <w:bookmarkStart w:id="92" w:name="_Toc13673"/>
      <w:bookmarkStart w:id="93" w:name="_Toc27945"/>
      <w:bookmarkStart w:id="94" w:name="_Toc9161"/>
      <w:bookmarkStart w:id="95" w:name="_Toc4133"/>
      <w:bookmarkStart w:id="96" w:name="_Toc12412"/>
      <w:r>
        <w:rPr>
          <w:rFonts w:hint="eastAsia" w:ascii="仿宋" w:hAnsi="仿宋" w:eastAsia="仿宋" w:cs="仿宋"/>
          <w:b/>
          <w:color w:val="auto"/>
          <w:sz w:val="24"/>
          <w:highlight w:val="none"/>
        </w:rPr>
        <w:t>2.3 知识产权</w:t>
      </w:r>
      <w:bookmarkEnd w:id="92"/>
      <w:bookmarkEnd w:id="93"/>
      <w:bookmarkEnd w:id="94"/>
      <w:bookmarkEnd w:id="95"/>
      <w:bookmarkEnd w:id="96"/>
    </w:p>
    <w:p w14:paraId="37EDEE2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05BD6E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701D3D9">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7E44041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3CBDFDB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033D04F2">
      <w:pPr>
        <w:spacing w:line="560" w:lineRule="exact"/>
        <w:ind w:firstLine="482" w:firstLineChars="200"/>
        <w:outlineLvl w:val="0"/>
        <w:rPr>
          <w:rFonts w:hint="eastAsia" w:ascii="仿宋" w:hAnsi="仿宋" w:eastAsia="仿宋" w:cs="仿宋"/>
          <w:b/>
          <w:color w:val="auto"/>
          <w:sz w:val="24"/>
          <w:highlight w:val="none"/>
        </w:rPr>
      </w:pPr>
      <w:bookmarkStart w:id="97" w:name="_Toc32670"/>
      <w:bookmarkStart w:id="98" w:name="_Toc15447"/>
      <w:bookmarkStart w:id="99" w:name="_Toc26555"/>
      <w:bookmarkStart w:id="100" w:name="_Toc22011"/>
      <w:bookmarkStart w:id="101" w:name="_Toc31233"/>
      <w:r>
        <w:rPr>
          <w:rFonts w:hint="eastAsia" w:ascii="仿宋" w:hAnsi="仿宋" w:eastAsia="仿宋" w:cs="仿宋"/>
          <w:b/>
          <w:color w:val="auto"/>
          <w:sz w:val="24"/>
          <w:highlight w:val="none"/>
        </w:rPr>
        <w:t>2.5 结算方式和付款条件</w:t>
      </w:r>
      <w:bookmarkEnd w:id="97"/>
      <w:bookmarkEnd w:id="98"/>
      <w:bookmarkEnd w:id="99"/>
      <w:bookmarkEnd w:id="100"/>
      <w:bookmarkEnd w:id="101"/>
    </w:p>
    <w:p w14:paraId="44600AE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E98E502">
      <w:pPr>
        <w:spacing w:line="560" w:lineRule="exact"/>
        <w:ind w:firstLine="482" w:firstLineChars="200"/>
        <w:outlineLvl w:val="0"/>
        <w:rPr>
          <w:rFonts w:hint="eastAsia" w:ascii="仿宋" w:hAnsi="仿宋" w:eastAsia="仿宋" w:cs="仿宋"/>
          <w:b/>
          <w:color w:val="auto"/>
          <w:sz w:val="24"/>
          <w:highlight w:val="none"/>
        </w:rPr>
      </w:pPr>
      <w:bookmarkStart w:id="102" w:name="_Toc30507"/>
      <w:bookmarkStart w:id="103" w:name="_Toc13154"/>
      <w:bookmarkStart w:id="104" w:name="_Toc16163"/>
      <w:bookmarkStart w:id="105" w:name="_Toc13467"/>
      <w:bookmarkStart w:id="106" w:name="_Toc18990"/>
      <w:r>
        <w:rPr>
          <w:rFonts w:hint="eastAsia" w:ascii="仿宋" w:hAnsi="仿宋" w:eastAsia="仿宋" w:cs="仿宋"/>
          <w:b/>
          <w:color w:val="auto"/>
          <w:sz w:val="24"/>
          <w:highlight w:val="none"/>
        </w:rPr>
        <w:t>2.6 技术资料和保密义务</w:t>
      </w:r>
      <w:bookmarkEnd w:id="102"/>
      <w:bookmarkEnd w:id="103"/>
      <w:bookmarkEnd w:id="104"/>
      <w:bookmarkEnd w:id="105"/>
      <w:bookmarkEnd w:id="106"/>
    </w:p>
    <w:p w14:paraId="192AEA3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764FE7A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2E2B658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196A422">
      <w:pPr>
        <w:spacing w:line="560" w:lineRule="exact"/>
        <w:ind w:firstLine="482" w:firstLineChars="200"/>
        <w:outlineLvl w:val="0"/>
        <w:rPr>
          <w:rFonts w:hint="eastAsia" w:ascii="仿宋" w:hAnsi="仿宋" w:eastAsia="仿宋" w:cs="仿宋"/>
          <w:b/>
          <w:color w:val="auto"/>
          <w:sz w:val="24"/>
          <w:highlight w:val="none"/>
        </w:rPr>
      </w:pPr>
      <w:bookmarkStart w:id="107" w:name="_Toc19069"/>
      <w:r>
        <w:rPr>
          <w:rFonts w:hint="eastAsia" w:ascii="仿宋" w:hAnsi="仿宋" w:eastAsia="仿宋" w:cs="仿宋"/>
          <w:b/>
          <w:color w:val="auto"/>
          <w:sz w:val="24"/>
          <w:highlight w:val="none"/>
        </w:rPr>
        <w:t>2.7 质量保证</w:t>
      </w:r>
      <w:bookmarkEnd w:id="107"/>
    </w:p>
    <w:p w14:paraId="19D26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30A13EA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6FAA0020">
      <w:pPr>
        <w:spacing w:line="560" w:lineRule="exact"/>
        <w:ind w:firstLine="482" w:firstLineChars="200"/>
        <w:outlineLvl w:val="0"/>
        <w:rPr>
          <w:rFonts w:hint="eastAsia" w:ascii="仿宋" w:hAnsi="仿宋" w:eastAsia="仿宋" w:cs="仿宋"/>
          <w:b/>
          <w:color w:val="auto"/>
          <w:sz w:val="24"/>
          <w:highlight w:val="none"/>
        </w:rPr>
      </w:pPr>
      <w:bookmarkStart w:id="108" w:name="_Toc22267"/>
      <w:r>
        <w:rPr>
          <w:rFonts w:hint="eastAsia" w:ascii="仿宋" w:hAnsi="仿宋" w:eastAsia="仿宋" w:cs="仿宋"/>
          <w:b/>
          <w:color w:val="auto"/>
          <w:sz w:val="24"/>
          <w:highlight w:val="none"/>
        </w:rPr>
        <w:t>2.8 延迟履行</w:t>
      </w:r>
      <w:bookmarkEnd w:id="108"/>
    </w:p>
    <w:p w14:paraId="3E06242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33083C3D">
      <w:pPr>
        <w:spacing w:line="560" w:lineRule="exact"/>
        <w:ind w:firstLine="482" w:firstLineChars="200"/>
        <w:outlineLvl w:val="0"/>
        <w:rPr>
          <w:rFonts w:hint="eastAsia" w:ascii="仿宋" w:hAnsi="仿宋" w:eastAsia="仿宋" w:cs="仿宋"/>
          <w:b/>
          <w:color w:val="auto"/>
          <w:sz w:val="24"/>
          <w:highlight w:val="none"/>
        </w:rPr>
      </w:pPr>
      <w:bookmarkStart w:id="109" w:name="_Toc10611"/>
      <w:r>
        <w:rPr>
          <w:rFonts w:hint="eastAsia" w:ascii="仿宋" w:hAnsi="仿宋" w:eastAsia="仿宋" w:cs="仿宋"/>
          <w:b/>
          <w:color w:val="auto"/>
          <w:sz w:val="24"/>
          <w:highlight w:val="none"/>
        </w:rPr>
        <w:t>2.9 合同变更</w:t>
      </w:r>
      <w:bookmarkEnd w:id="109"/>
    </w:p>
    <w:p w14:paraId="2E2EECB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346B9080">
      <w:pPr>
        <w:spacing w:line="560" w:lineRule="exact"/>
        <w:ind w:firstLine="482" w:firstLineChars="200"/>
        <w:outlineLvl w:val="0"/>
        <w:rPr>
          <w:rFonts w:hint="eastAsia" w:ascii="仿宋" w:hAnsi="仿宋" w:eastAsia="仿宋" w:cs="仿宋"/>
          <w:b/>
          <w:color w:val="auto"/>
          <w:sz w:val="24"/>
          <w:highlight w:val="none"/>
        </w:rPr>
      </w:pPr>
      <w:bookmarkStart w:id="110" w:name="_Toc26689"/>
      <w:bookmarkStart w:id="111" w:name="_Toc10663"/>
      <w:bookmarkStart w:id="112" w:name="_Toc42"/>
      <w:bookmarkStart w:id="113" w:name="_Toc23368"/>
      <w:bookmarkStart w:id="114" w:name="_Toc21830"/>
      <w:r>
        <w:rPr>
          <w:rFonts w:hint="eastAsia" w:ascii="仿宋" w:hAnsi="仿宋" w:eastAsia="仿宋" w:cs="仿宋"/>
          <w:b/>
          <w:color w:val="auto"/>
          <w:sz w:val="24"/>
          <w:highlight w:val="none"/>
        </w:rPr>
        <w:t>2.10 合同转让和分包</w:t>
      </w:r>
      <w:bookmarkEnd w:id="110"/>
      <w:bookmarkEnd w:id="111"/>
      <w:bookmarkEnd w:id="112"/>
      <w:bookmarkEnd w:id="113"/>
      <w:bookmarkEnd w:id="114"/>
    </w:p>
    <w:p w14:paraId="08043E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3924B0AB">
      <w:pPr>
        <w:spacing w:line="560" w:lineRule="exact"/>
        <w:ind w:firstLine="482" w:firstLineChars="200"/>
        <w:outlineLvl w:val="0"/>
        <w:rPr>
          <w:rFonts w:hint="eastAsia" w:ascii="仿宋" w:hAnsi="仿宋" w:eastAsia="仿宋" w:cs="仿宋"/>
          <w:b/>
          <w:color w:val="auto"/>
          <w:sz w:val="24"/>
          <w:highlight w:val="none"/>
        </w:rPr>
      </w:pPr>
      <w:bookmarkStart w:id="115" w:name="_Toc14371"/>
      <w:bookmarkStart w:id="116" w:name="_Toc25571"/>
      <w:bookmarkStart w:id="117" w:name="_Toc4720"/>
      <w:bookmarkStart w:id="118" w:name="_Toc26633"/>
      <w:bookmarkStart w:id="119" w:name="_Toc32494"/>
      <w:r>
        <w:rPr>
          <w:rFonts w:hint="eastAsia" w:ascii="仿宋" w:hAnsi="仿宋" w:eastAsia="仿宋" w:cs="仿宋"/>
          <w:b/>
          <w:color w:val="auto"/>
          <w:sz w:val="24"/>
          <w:highlight w:val="none"/>
        </w:rPr>
        <w:t>2.11 不可抗力</w:t>
      </w:r>
      <w:bookmarkEnd w:id="115"/>
      <w:bookmarkEnd w:id="116"/>
      <w:bookmarkEnd w:id="117"/>
      <w:bookmarkEnd w:id="118"/>
      <w:bookmarkEnd w:id="119"/>
    </w:p>
    <w:p w14:paraId="3D27737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0C0BDF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3FCE159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A7D3B6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24E376CB">
      <w:pPr>
        <w:spacing w:line="560" w:lineRule="exact"/>
        <w:ind w:firstLine="482" w:firstLineChars="200"/>
        <w:outlineLvl w:val="0"/>
        <w:rPr>
          <w:rFonts w:hint="eastAsia" w:ascii="仿宋" w:hAnsi="仿宋" w:eastAsia="仿宋" w:cs="仿宋"/>
          <w:b/>
          <w:color w:val="auto"/>
          <w:sz w:val="24"/>
          <w:highlight w:val="none"/>
        </w:rPr>
      </w:pPr>
      <w:bookmarkStart w:id="120" w:name="_Toc3638"/>
      <w:bookmarkStart w:id="121" w:name="_Toc24465"/>
      <w:bookmarkStart w:id="122" w:name="_Toc14115"/>
      <w:bookmarkStart w:id="123" w:name="_Toc23854"/>
      <w:bookmarkStart w:id="124" w:name="_Toc25783"/>
      <w:r>
        <w:rPr>
          <w:rFonts w:hint="eastAsia" w:ascii="仿宋" w:hAnsi="仿宋" w:eastAsia="仿宋" w:cs="仿宋"/>
          <w:b/>
          <w:color w:val="auto"/>
          <w:sz w:val="24"/>
          <w:highlight w:val="none"/>
        </w:rPr>
        <w:t>2.12 税费</w:t>
      </w:r>
      <w:bookmarkEnd w:id="120"/>
      <w:bookmarkEnd w:id="121"/>
      <w:bookmarkEnd w:id="122"/>
      <w:bookmarkEnd w:id="123"/>
      <w:bookmarkEnd w:id="124"/>
    </w:p>
    <w:p w14:paraId="058357F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6C54323">
      <w:pPr>
        <w:spacing w:line="560" w:lineRule="exact"/>
        <w:ind w:firstLine="482" w:firstLineChars="200"/>
        <w:outlineLvl w:val="0"/>
        <w:rPr>
          <w:rFonts w:hint="eastAsia" w:ascii="仿宋" w:hAnsi="仿宋" w:eastAsia="仿宋" w:cs="仿宋"/>
          <w:b/>
          <w:color w:val="auto"/>
          <w:sz w:val="24"/>
          <w:highlight w:val="none"/>
        </w:rPr>
      </w:pPr>
      <w:bookmarkStart w:id="125" w:name="_Toc25525"/>
      <w:bookmarkStart w:id="126" w:name="_Toc30105"/>
      <w:bookmarkStart w:id="127" w:name="_Toc7315"/>
      <w:bookmarkStart w:id="128" w:name="_Toc14814"/>
      <w:bookmarkStart w:id="129" w:name="_Toc26883"/>
      <w:r>
        <w:rPr>
          <w:rFonts w:hint="eastAsia" w:ascii="仿宋" w:hAnsi="仿宋" w:eastAsia="仿宋" w:cs="仿宋"/>
          <w:b/>
          <w:color w:val="auto"/>
          <w:sz w:val="24"/>
          <w:highlight w:val="none"/>
        </w:rPr>
        <w:t>2.13 乙方破产</w:t>
      </w:r>
      <w:bookmarkEnd w:id="125"/>
      <w:bookmarkEnd w:id="126"/>
      <w:bookmarkEnd w:id="127"/>
      <w:bookmarkEnd w:id="128"/>
      <w:bookmarkEnd w:id="129"/>
    </w:p>
    <w:p w14:paraId="251CF93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9964F35">
      <w:pPr>
        <w:spacing w:line="560" w:lineRule="exact"/>
        <w:ind w:firstLine="482" w:firstLineChars="200"/>
        <w:outlineLvl w:val="0"/>
        <w:rPr>
          <w:rFonts w:hint="eastAsia" w:ascii="仿宋" w:hAnsi="仿宋" w:eastAsia="仿宋" w:cs="仿宋"/>
          <w:b/>
          <w:color w:val="auto"/>
          <w:sz w:val="24"/>
          <w:highlight w:val="none"/>
        </w:rPr>
      </w:pPr>
      <w:bookmarkStart w:id="130" w:name="_Toc1123"/>
      <w:bookmarkStart w:id="131" w:name="_Toc23323"/>
      <w:bookmarkStart w:id="132" w:name="_Toc2016"/>
      <w:r>
        <w:rPr>
          <w:rFonts w:hint="eastAsia" w:ascii="仿宋" w:hAnsi="仿宋" w:eastAsia="仿宋" w:cs="仿宋"/>
          <w:b/>
          <w:color w:val="auto"/>
          <w:sz w:val="24"/>
          <w:highlight w:val="none"/>
        </w:rPr>
        <w:t>2.14 合同中止、终止</w:t>
      </w:r>
      <w:bookmarkEnd w:id="130"/>
      <w:bookmarkEnd w:id="131"/>
      <w:bookmarkEnd w:id="132"/>
    </w:p>
    <w:p w14:paraId="615D49C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1D35FD5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3DB2378">
      <w:pPr>
        <w:spacing w:line="560" w:lineRule="exact"/>
        <w:ind w:firstLine="482" w:firstLineChars="200"/>
        <w:outlineLvl w:val="0"/>
        <w:rPr>
          <w:rFonts w:hint="eastAsia" w:ascii="仿宋" w:hAnsi="仿宋" w:eastAsia="仿宋" w:cs="仿宋"/>
          <w:b/>
          <w:color w:val="auto"/>
          <w:sz w:val="24"/>
          <w:highlight w:val="none"/>
        </w:rPr>
      </w:pPr>
      <w:bookmarkStart w:id="133" w:name="_Toc17363"/>
      <w:bookmarkStart w:id="134" w:name="_Toc14525"/>
      <w:bookmarkStart w:id="135" w:name="_Toc1969"/>
      <w:r>
        <w:rPr>
          <w:rFonts w:hint="eastAsia" w:ascii="仿宋" w:hAnsi="仿宋" w:eastAsia="仿宋" w:cs="仿宋"/>
          <w:b/>
          <w:color w:val="auto"/>
          <w:sz w:val="24"/>
          <w:highlight w:val="none"/>
        </w:rPr>
        <w:t>2.15 检验和验收</w:t>
      </w:r>
      <w:bookmarkEnd w:id="133"/>
      <w:bookmarkEnd w:id="134"/>
      <w:bookmarkEnd w:id="135"/>
    </w:p>
    <w:p w14:paraId="1D82E20C">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541DDF33">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CA719F0">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491590CA">
      <w:pPr>
        <w:spacing w:line="560" w:lineRule="exact"/>
        <w:ind w:firstLine="482" w:firstLineChars="200"/>
        <w:outlineLvl w:val="0"/>
        <w:rPr>
          <w:rFonts w:hint="eastAsia" w:ascii="仿宋" w:hAnsi="仿宋" w:eastAsia="仿宋" w:cs="仿宋"/>
          <w:b/>
          <w:color w:val="auto"/>
          <w:sz w:val="24"/>
          <w:highlight w:val="none"/>
        </w:rPr>
      </w:pPr>
      <w:bookmarkStart w:id="136" w:name="_Toc31892"/>
      <w:bookmarkStart w:id="137" w:name="_Toc9808"/>
      <w:bookmarkStart w:id="138" w:name="_Toc2308"/>
      <w:bookmarkStart w:id="139" w:name="_Toc25198"/>
      <w:bookmarkStart w:id="140" w:name="_Toc12666"/>
      <w:r>
        <w:rPr>
          <w:rFonts w:hint="eastAsia" w:ascii="仿宋" w:hAnsi="仿宋" w:eastAsia="仿宋" w:cs="仿宋"/>
          <w:b/>
          <w:color w:val="auto"/>
          <w:sz w:val="24"/>
          <w:highlight w:val="none"/>
        </w:rPr>
        <w:t>2.16 通知和送达</w:t>
      </w:r>
      <w:bookmarkEnd w:id="136"/>
      <w:bookmarkEnd w:id="137"/>
      <w:bookmarkEnd w:id="138"/>
      <w:bookmarkEnd w:id="139"/>
      <w:bookmarkEnd w:id="140"/>
    </w:p>
    <w:p w14:paraId="32573017">
      <w:pPr>
        <w:spacing w:line="560" w:lineRule="exact"/>
        <w:ind w:firstLine="480" w:firstLineChars="200"/>
        <w:rPr>
          <w:rFonts w:hint="eastAsia" w:ascii="仿宋" w:hAnsi="仿宋" w:eastAsia="仿宋" w:cs="仿宋"/>
          <w:color w:val="auto"/>
          <w:sz w:val="24"/>
          <w:highlight w:val="none"/>
        </w:rPr>
      </w:pPr>
      <w:bookmarkStart w:id="141" w:name="_Toc18401"/>
      <w:bookmarkStart w:id="142" w:name="_Toc27674"/>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6111CEC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1"/>
      <w:bookmarkEnd w:id="142"/>
    </w:p>
    <w:p w14:paraId="25E7D639">
      <w:pPr>
        <w:spacing w:line="560" w:lineRule="exact"/>
        <w:ind w:firstLine="482" w:firstLineChars="200"/>
        <w:outlineLvl w:val="0"/>
        <w:rPr>
          <w:rFonts w:hint="eastAsia" w:ascii="仿宋" w:hAnsi="仿宋" w:eastAsia="仿宋" w:cs="仿宋"/>
          <w:b/>
          <w:color w:val="auto"/>
          <w:sz w:val="24"/>
          <w:highlight w:val="none"/>
        </w:rPr>
      </w:pPr>
      <w:bookmarkStart w:id="143" w:name="_Toc12254"/>
      <w:bookmarkStart w:id="144" w:name="_Toc20808"/>
      <w:bookmarkStart w:id="145" w:name="_Toc27644"/>
      <w:bookmarkStart w:id="146" w:name="_Toc28906"/>
      <w:bookmarkStart w:id="147" w:name="_Toc5063"/>
      <w:r>
        <w:rPr>
          <w:rFonts w:hint="eastAsia" w:ascii="仿宋" w:hAnsi="仿宋" w:eastAsia="仿宋" w:cs="仿宋"/>
          <w:b/>
          <w:color w:val="auto"/>
          <w:sz w:val="24"/>
          <w:highlight w:val="none"/>
        </w:rPr>
        <w:t>2.17 合同使用的文字和适用的法律</w:t>
      </w:r>
      <w:bookmarkEnd w:id="143"/>
      <w:bookmarkEnd w:id="144"/>
      <w:bookmarkEnd w:id="145"/>
      <w:bookmarkEnd w:id="146"/>
      <w:bookmarkEnd w:id="147"/>
    </w:p>
    <w:p w14:paraId="1ECC63C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6683EC7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04A844E1">
      <w:pPr>
        <w:spacing w:line="560" w:lineRule="exact"/>
        <w:ind w:firstLine="482" w:firstLineChars="200"/>
        <w:outlineLvl w:val="0"/>
        <w:rPr>
          <w:rFonts w:hint="eastAsia" w:ascii="仿宋" w:hAnsi="仿宋" w:eastAsia="仿宋" w:cs="仿宋"/>
          <w:b/>
          <w:color w:val="auto"/>
          <w:sz w:val="24"/>
          <w:highlight w:val="none"/>
        </w:rPr>
      </w:pPr>
      <w:bookmarkStart w:id="148" w:name="_Toc4355"/>
      <w:bookmarkStart w:id="149" w:name="_Toc18540"/>
      <w:bookmarkStart w:id="150" w:name="_Toc30599"/>
      <w:r>
        <w:rPr>
          <w:rFonts w:hint="eastAsia" w:ascii="仿宋" w:hAnsi="仿宋" w:eastAsia="仿宋" w:cs="仿宋"/>
          <w:b/>
          <w:color w:val="auto"/>
          <w:sz w:val="24"/>
          <w:highlight w:val="none"/>
        </w:rPr>
        <w:t>2.18 计量单位</w:t>
      </w:r>
      <w:bookmarkEnd w:id="148"/>
      <w:bookmarkEnd w:id="149"/>
      <w:bookmarkEnd w:id="150"/>
    </w:p>
    <w:p w14:paraId="6ABE6AB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5DAAB153">
      <w:pPr>
        <w:spacing w:line="560" w:lineRule="exact"/>
        <w:ind w:firstLine="482" w:firstLineChars="200"/>
        <w:outlineLvl w:val="0"/>
        <w:rPr>
          <w:rFonts w:hint="eastAsia" w:ascii="仿宋" w:hAnsi="仿宋" w:eastAsia="仿宋" w:cs="仿宋"/>
          <w:b/>
          <w:color w:val="auto"/>
          <w:sz w:val="24"/>
          <w:highlight w:val="none"/>
        </w:rPr>
      </w:pPr>
      <w:bookmarkStart w:id="151" w:name="_Toc487900373"/>
      <w:bookmarkStart w:id="152" w:name="_Toc18567"/>
      <w:bookmarkStart w:id="153" w:name="_Toc12773"/>
      <w:bookmarkStart w:id="154" w:name="_Toc259093692"/>
      <w:bookmarkStart w:id="155" w:name="_Toc279701263"/>
      <w:bookmarkStart w:id="156" w:name="_Toc10330"/>
      <w:r>
        <w:rPr>
          <w:rFonts w:hint="eastAsia" w:ascii="仿宋" w:hAnsi="仿宋" w:eastAsia="仿宋" w:cs="仿宋"/>
          <w:b/>
          <w:color w:val="auto"/>
          <w:sz w:val="24"/>
          <w:highlight w:val="none"/>
        </w:rPr>
        <w:t>2.19 合同使用的文字和适用的法律</w:t>
      </w:r>
      <w:bookmarkEnd w:id="151"/>
      <w:bookmarkEnd w:id="152"/>
      <w:bookmarkEnd w:id="153"/>
      <w:bookmarkEnd w:id="154"/>
      <w:bookmarkEnd w:id="155"/>
      <w:bookmarkEnd w:id="156"/>
    </w:p>
    <w:p w14:paraId="2A1FFEB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5AA3DC1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0442C678">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32A61D3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6678C8CB">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7" w:name="_Toc331685784"/>
      <w:r>
        <w:rPr>
          <w:rFonts w:hint="eastAsia" w:ascii="仿宋" w:hAnsi="仿宋" w:eastAsia="仿宋" w:cs="仿宋"/>
          <w:b/>
          <w:color w:val="auto"/>
          <w:sz w:val="24"/>
          <w:highlight w:val="none"/>
        </w:rPr>
        <w:t xml:space="preserve"> </w:t>
      </w:r>
      <w:bookmarkEnd w:id="157"/>
      <w:r>
        <w:rPr>
          <w:rFonts w:hint="eastAsia" w:ascii="仿宋" w:hAnsi="仿宋" w:eastAsia="仿宋" w:cs="仿宋"/>
          <w:b/>
          <w:color w:val="auto"/>
          <w:kern w:val="2"/>
          <w:sz w:val="24"/>
          <w:szCs w:val="24"/>
          <w:highlight w:val="none"/>
          <w:lang w:val="en-US" w:eastAsia="zh-CN" w:bidi="ar-SA"/>
        </w:rPr>
        <w:t>第三部分  合同专用条款</w:t>
      </w:r>
    </w:p>
    <w:p w14:paraId="460DDEF9">
      <w:pPr>
        <w:keepNext w:val="0"/>
        <w:keepLines w:val="0"/>
        <w:pageBreakBefore w:val="0"/>
        <w:widowControl w:val="0"/>
        <w:kinsoku/>
        <w:wordWrap/>
        <w:overflowPunct/>
        <w:topLinePunct w:val="0"/>
        <w:autoSpaceDE/>
        <w:autoSpaceDN/>
        <w:bidi w:val="0"/>
        <w:adjustRightInd w:val="0"/>
        <w:snapToGrid/>
        <w:spacing w:line="440" w:lineRule="atLeas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137F956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090F6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41165D1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3D2AF5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5E770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5AB13E9E">
            <w:pPr>
              <w:spacing w:line="360" w:lineRule="auto"/>
              <w:rPr>
                <w:rFonts w:hint="eastAsia" w:ascii="仿宋" w:hAnsi="仿宋" w:eastAsia="仿宋" w:cs="仿宋"/>
                <w:color w:val="auto"/>
                <w:sz w:val="24"/>
                <w:highlight w:val="none"/>
              </w:rPr>
            </w:pPr>
          </w:p>
        </w:tc>
      </w:tr>
      <w:tr w14:paraId="33C765B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0AEA2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0E7AAECF">
            <w:pPr>
              <w:spacing w:line="360" w:lineRule="auto"/>
              <w:rPr>
                <w:rFonts w:hint="eastAsia" w:ascii="仿宋" w:hAnsi="仿宋" w:eastAsia="仿宋" w:cs="仿宋"/>
                <w:color w:val="auto"/>
                <w:sz w:val="24"/>
                <w:highlight w:val="none"/>
              </w:rPr>
            </w:pPr>
          </w:p>
        </w:tc>
      </w:tr>
      <w:tr w14:paraId="7677E7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DD6C1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14EE387A">
            <w:pPr>
              <w:spacing w:line="360" w:lineRule="auto"/>
              <w:rPr>
                <w:rFonts w:hint="eastAsia" w:ascii="仿宋" w:hAnsi="仿宋" w:eastAsia="仿宋" w:cs="仿宋"/>
                <w:color w:val="auto"/>
                <w:sz w:val="24"/>
                <w:highlight w:val="none"/>
              </w:rPr>
            </w:pPr>
          </w:p>
        </w:tc>
      </w:tr>
      <w:tr w14:paraId="45F0AE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CE1EF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7272F2AD">
            <w:pPr>
              <w:spacing w:line="360" w:lineRule="auto"/>
              <w:rPr>
                <w:rFonts w:hint="eastAsia" w:ascii="仿宋" w:hAnsi="仿宋" w:eastAsia="仿宋" w:cs="仿宋"/>
                <w:color w:val="auto"/>
                <w:sz w:val="24"/>
                <w:highlight w:val="none"/>
              </w:rPr>
            </w:pPr>
          </w:p>
        </w:tc>
      </w:tr>
      <w:tr w14:paraId="090F44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785903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0A557BC8">
            <w:pPr>
              <w:spacing w:line="360" w:lineRule="auto"/>
              <w:rPr>
                <w:rFonts w:hint="eastAsia" w:ascii="仿宋" w:hAnsi="仿宋" w:eastAsia="仿宋" w:cs="仿宋"/>
                <w:color w:val="auto"/>
                <w:sz w:val="24"/>
                <w:highlight w:val="none"/>
              </w:rPr>
            </w:pPr>
          </w:p>
        </w:tc>
      </w:tr>
      <w:tr w14:paraId="283201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B411B1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23C7C010">
            <w:pPr>
              <w:spacing w:line="360" w:lineRule="auto"/>
              <w:rPr>
                <w:rFonts w:hint="eastAsia" w:ascii="仿宋" w:hAnsi="仿宋" w:eastAsia="仿宋" w:cs="仿宋"/>
                <w:color w:val="auto"/>
                <w:sz w:val="24"/>
                <w:highlight w:val="none"/>
              </w:rPr>
            </w:pPr>
          </w:p>
        </w:tc>
      </w:tr>
      <w:tr w14:paraId="74B74A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0A3C2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289F5DC">
            <w:pPr>
              <w:spacing w:line="360" w:lineRule="auto"/>
              <w:rPr>
                <w:rFonts w:hint="eastAsia" w:ascii="仿宋" w:hAnsi="仿宋" w:eastAsia="仿宋" w:cs="仿宋"/>
                <w:color w:val="auto"/>
                <w:sz w:val="24"/>
                <w:highlight w:val="none"/>
              </w:rPr>
            </w:pPr>
          </w:p>
        </w:tc>
      </w:tr>
      <w:tr w14:paraId="7A0DAF7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3AA175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4A3E6EEA">
            <w:pPr>
              <w:spacing w:line="360" w:lineRule="auto"/>
              <w:rPr>
                <w:rFonts w:hint="eastAsia" w:ascii="仿宋" w:hAnsi="仿宋" w:eastAsia="仿宋" w:cs="仿宋"/>
                <w:color w:val="auto"/>
                <w:sz w:val="24"/>
                <w:highlight w:val="none"/>
              </w:rPr>
            </w:pPr>
          </w:p>
        </w:tc>
      </w:tr>
      <w:tr w14:paraId="0D7CA4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74D5C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21B033E1">
            <w:pPr>
              <w:spacing w:line="360" w:lineRule="auto"/>
              <w:rPr>
                <w:rFonts w:hint="eastAsia" w:ascii="仿宋" w:hAnsi="仿宋" w:eastAsia="仿宋" w:cs="仿宋"/>
                <w:color w:val="auto"/>
                <w:sz w:val="24"/>
                <w:highlight w:val="none"/>
              </w:rPr>
            </w:pPr>
          </w:p>
        </w:tc>
      </w:tr>
      <w:tr w14:paraId="6D2A38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B90AF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3C175396">
            <w:pPr>
              <w:spacing w:line="360" w:lineRule="auto"/>
              <w:rPr>
                <w:rFonts w:hint="eastAsia" w:ascii="仿宋" w:hAnsi="仿宋" w:eastAsia="仿宋" w:cs="仿宋"/>
                <w:color w:val="auto"/>
                <w:sz w:val="24"/>
                <w:highlight w:val="none"/>
              </w:rPr>
            </w:pPr>
          </w:p>
        </w:tc>
      </w:tr>
      <w:tr w14:paraId="1BFFD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294FA5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5128B018">
            <w:pPr>
              <w:spacing w:line="360" w:lineRule="auto"/>
              <w:rPr>
                <w:rFonts w:hint="eastAsia" w:ascii="仿宋" w:hAnsi="仿宋" w:eastAsia="仿宋" w:cs="仿宋"/>
                <w:color w:val="auto"/>
                <w:sz w:val="24"/>
                <w:highlight w:val="none"/>
              </w:rPr>
            </w:pPr>
          </w:p>
        </w:tc>
      </w:tr>
      <w:tr w14:paraId="47E2CA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40AD0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17C0853B">
            <w:pPr>
              <w:spacing w:line="360" w:lineRule="auto"/>
              <w:rPr>
                <w:rFonts w:hint="eastAsia" w:ascii="仿宋" w:hAnsi="仿宋" w:eastAsia="仿宋" w:cs="仿宋"/>
                <w:color w:val="auto"/>
                <w:sz w:val="24"/>
                <w:highlight w:val="none"/>
              </w:rPr>
            </w:pPr>
          </w:p>
        </w:tc>
      </w:tr>
      <w:tr w14:paraId="781A952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984AB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6AD777EF">
            <w:pPr>
              <w:spacing w:line="360" w:lineRule="auto"/>
              <w:rPr>
                <w:rFonts w:hint="eastAsia" w:ascii="仿宋" w:hAnsi="仿宋" w:eastAsia="仿宋" w:cs="仿宋"/>
                <w:color w:val="auto"/>
                <w:sz w:val="24"/>
                <w:highlight w:val="none"/>
              </w:rPr>
            </w:pPr>
          </w:p>
        </w:tc>
      </w:tr>
      <w:tr w14:paraId="26937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D32BA6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232B3E8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9C133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027D37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32B75B3F">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19607C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70E39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5DE50F42">
            <w:pPr>
              <w:spacing w:line="360" w:lineRule="auto"/>
              <w:rPr>
                <w:rFonts w:hint="eastAsia" w:ascii="仿宋" w:hAnsi="仿宋" w:eastAsia="仿宋" w:cs="仿宋"/>
                <w:color w:val="auto"/>
                <w:sz w:val="24"/>
                <w:highlight w:val="none"/>
              </w:rPr>
            </w:pPr>
          </w:p>
        </w:tc>
      </w:tr>
      <w:tr w14:paraId="4325B5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0A00A3C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DD31951">
            <w:pPr>
              <w:spacing w:line="360" w:lineRule="auto"/>
              <w:rPr>
                <w:rFonts w:hint="eastAsia" w:ascii="仿宋" w:hAnsi="仿宋" w:eastAsia="仿宋" w:cs="仿宋"/>
                <w:color w:val="auto"/>
                <w:sz w:val="24"/>
                <w:highlight w:val="none"/>
              </w:rPr>
            </w:pPr>
          </w:p>
        </w:tc>
      </w:tr>
      <w:tr w14:paraId="64578D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BF4C27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4DA89ED1">
            <w:pPr>
              <w:spacing w:line="360" w:lineRule="auto"/>
              <w:rPr>
                <w:rFonts w:hint="eastAsia" w:ascii="仿宋" w:hAnsi="仿宋" w:eastAsia="仿宋" w:cs="仿宋"/>
                <w:color w:val="auto"/>
                <w:sz w:val="24"/>
                <w:highlight w:val="none"/>
              </w:rPr>
            </w:pPr>
          </w:p>
        </w:tc>
      </w:tr>
      <w:tr w14:paraId="191298E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7B2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5E575127">
            <w:pPr>
              <w:spacing w:line="360" w:lineRule="auto"/>
              <w:rPr>
                <w:rFonts w:hint="eastAsia" w:ascii="仿宋" w:hAnsi="仿宋" w:eastAsia="仿宋" w:cs="仿宋"/>
                <w:color w:val="auto"/>
                <w:sz w:val="24"/>
                <w:highlight w:val="none"/>
              </w:rPr>
            </w:pPr>
          </w:p>
        </w:tc>
      </w:tr>
      <w:tr w14:paraId="4956F3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729F46D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2F9C659D">
            <w:pPr>
              <w:spacing w:line="360" w:lineRule="auto"/>
              <w:rPr>
                <w:rFonts w:hint="eastAsia" w:ascii="仿宋" w:hAnsi="仿宋" w:eastAsia="仿宋" w:cs="仿宋"/>
                <w:color w:val="auto"/>
                <w:sz w:val="24"/>
                <w:highlight w:val="none"/>
              </w:rPr>
            </w:pPr>
          </w:p>
        </w:tc>
      </w:tr>
    </w:tbl>
    <w:p w14:paraId="2E2CD234">
      <w:pPr>
        <w:spacing w:line="360" w:lineRule="auto"/>
        <w:ind w:left="-420" w:leftChars="-200" w:right="-420" w:rightChars="-200" w:firstLine="480" w:firstLineChars="200"/>
        <w:rPr>
          <w:rFonts w:hint="eastAsia" w:ascii="仿宋" w:hAnsi="仿宋" w:eastAsia="仿宋" w:cs="仿宋"/>
          <w:color w:val="auto"/>
          <w:sz w:val="24"/>
          <w:highlight w:val="none"/>
        </w:rPr>
      </w:pPr>
    </w:p>
    <w:p w14:paraId="550A4AF1">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31164D63">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14:paraId="5CE9E570">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2D2EFB">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1B6EA90">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6BD3D4F">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02D63B02">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08F9E811">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188A6F00">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70</w:t>
      </w:r>
      <w:r>
        <w:rPr>
          <w:rFonts w:hint="eastAsia" w:ascii="仿宋" w:hAnsi="仿宋" w:eastAsia="仿宋" w:cs="仿宋"/>
          <w:b/>
          <w:bCs/>
          <w:iCs/>
          <w:color w:val="auto"/>
          <w:sz w:val="24"/>
          <w:highlight w:val="none"/>
        </w:rPr>
        <w:t>分）</w:t>
      </w:r>
    </w:p>
    <w:tbl>
      <w:tblPr>
        <w:tblStyle w:val="62"/>
        <w:tblW w:w="9487" w:type="dxa"/>
        <w:jc w:val="center"/>
        <w:tblLayout w:type="fixed"/>
        <w:tblCellMar>
          <w:top w:w="0" w:type="dxa"/>
          <w:left w:w="108" w:type="dxa"/>
          <w:bottom w:w="0" w:type="dxa"/>
          <w:right w:w="108" w:type="dxa"/>
        </w:tblCellMar>
      </w:tblPr>
      <w:tblGrid>
        <w:gridCol w:w="869"/>
        <w:gridCol w:w="1220"/>
        <w:gridCol w:w="6675"/>
        <w:gridCol w:w="723"/>
      </w:tblGrid>
      <w:tr w14:paraId="1F3A382C">
        <w:tblPrEx>
          <w:tblCellMar>
            <w:top w:w="0" w:type="dxa"/>
            <w:left w:w="108" w:type="dxa"/>
            <w:bottom w:w="0" w:type="dxa"/>
            <w:right w:w="108" w:type="dxa"/>
          </w:tblCellMar>
        </w:tblPrEx>
        <w:trPr>
          <w:trHeight w:val="561"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0643E3A2">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序号</w:t>
            </w:r>
          </w:p>
        </w:tc>
        <w:tc>
          <w:tcPr>
            <w:tcW w:w="1220" w:type="dxa"/>
            <w:tcBorders>
              <w:top w:val="single" w:color="auto" w:sz="4" w:space="0"/>
              <w:left w:val="single" w:color="auto" w:sz="4" w:space="0"/>
              <w:bottom w:val="single" w:color="auto" w:sz="4" w:space="0"/>
              <w:right w:val="single" w:color="auto" w:sz="4" w:space="0"/>
            </w:tcBorders>
            <w:vAlign w:val="center"/>
          </w:tcPr>
          <w:p w14:paraId="52106F7A">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评分项</w:t>
            </w:r>
          </w:p>
        </w:tc>
        <w:tc>
          <w:tcPr>
            <w:tcW w:w="6675" w:type="dxa"/>
            <w:tcBorders>
              <w:top w:val="single" w:color="auto" w:sz="4" w:space="0"/>
              <w:left w:val="single" w:color="auto" w:sz="4" w:space="0"/>
              <w:bottom w:val="single" w:color="auto" w:sz="4" w:space="0"/>
              <w:right w:val="single" w:color="auto" w:sz="4" w:space="0"/>
            </w:tcBorders>
            <w:vAlign w:val="center"/>
          </w:tcPr>
          <w:p w14:paraId="3A8D6CF5">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评审依据及标准</w:t>
            </w:r>
          </w:p>
        </w:tc>
        <w:tc>
          <w:tcPr>
            <w:tcW w:w="723" w:type="dxa"/>
            <w:tcBorders>
              <w:top w:val="single" w:color="auto" w:sz="4" w:space="0"/>
              <w:left w:val="single" w:color="auto" w:sz="4" w:space="0"/>
              <w:bottom w:val="single" w:color="auto" w:sz="4" w:space="0"/>
              <w:right w:val="single" w:color="auto" w:sz="4" w:space="0"/>
            </w:tcBorders>
            <w:vAlign w:val="center"/>
          </w:tcPr>
          <w:p w14:paraId="5FCAE824">
            <w:pPr>
              <w:keepNext w:val="0"/>
              <w:keepLines w:val="0"/>
              <w:pageBreakBefore w:val="0"/>
              <w:widowControl/>
              <w:kinsoku/>
              <w:wordWrap/>
              <w:overflowPunct/>
              <w:topLinePunct w:val="0"/>
              <w:bidi w:val="0"/>
              <w:adjustRightInd w:val="0"/>
              <w:snapToGrid w:val="0"/>
              <w:spacing w:line="240" w:lineRule="auto"/>
              <w:jc w:val="center"/>
              <w:textAlignment w:val="auto"/>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lang w:eastAsia="zh-CN"/>
              </w:rPr>
              <w:t>分值</w:t>
            </w:r>
          </w:p>
        </w:tc>
      </w:tr>
      <w:tr w14:paraId="35127A24">
        <w:tblPrEx>
          <w:tblCellMar>
            <w:top w:w="0" w:type="dxa"/>
            <w:left w:w="108" w:type="dxa"/>
            <w:bottom w:w="0" w:type="dxa"/>
            <w:right w:w="108" w:type="dxa"/>
          </w:tblCellMar>
        </w:tblPrEx>
        <w:trPr>
          <w:trHeight w:val="90" w:hRule="atLeast"/>
          <w:jc w:val="center"/>
        </w:trPr>
        <w:tc>
          <w:tcPr>
            <w:tcW w:w="869" w:type="dxa"/>
            <w:vMerge w:val="restart"/>
            <w:tcBorders>
              <w:top w:val="single" w:color="auto" w:sz="4" w:space="0"/>
              <w:left w:val="single" w:color="auto" w:sz="4" w:space="0"/>
              <w:right w:val="single" w:color="auto" w:sz="4" w:space="0"/>
            </w:tcBorders>
            <w:vAlign w:val="center"/>
          </w:tcPr>
          <w:p w14:paraId="12EEC755">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rPr>
              <w:t>1</w:t>
            </w:r>
          </w:p>
        </w:tc>
        <w:tc>
          <w:tcPr>
            <w:tcW w:w="1220" w:type="dxa"/>
            <w:vMerge w:val="restart"/>
            <w:tcBorders>
              <w:top w:val="single" w:color="auto" w:sz="4" w:space="0"/>
              <w:left w:val="single" w:color="auto" w:sz="4" w:space="0"/>
              <w:right w:val="single" w:color="auto" w:sz="4" w:space="0"/>
            </w:tcBorders>
            <w:vAlign w:val="center"/>
          </w:tcPr>
          <w:p w14:paraId="4B9F1D3B">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default" w:ascii="仿宋" w:hAnsi="仿宋" w:eastAsia="仿宋" w:cs="仿宋"/>
                <w:color w:val="auto"/>
                <w:kern w:val="0"/>
                <w:sz w:val="24"/>
                <w:szCs w:val="24"/>
                <w:highlight w:val="none"/>
                <w:lang w:val="en-US" w:eastAsia="zh-CN"/>
              </w:rPr>
              <w:t>人员配备情况</w:t>
            </w:r>
          </w:p>
        </w:tc>
        <w:tc>
          <w:tcPr>
            <w:tcW w:w="6675" w:type="dxa"/>
            <w:tcBorders>
              <w:top w:val="single" w:color="auto" w:sz="4" w:space="0"/>
              <w:left w:val="single" w:color="auto" w:sz="4" w:space="0"/>
              <w:bottom w:val="single" w:color="auto" w:sz="4" w:space="0"/>
              <w:right w:val="single" w:color="auto" w:sz="4" w:space="0"/>
            </w:tcBorders>
            <w:vAlign w:val="center"/>
          </w:tcPr>
          <w:p w14:paraId="1F00E8F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拟派遣项目负责人持有高级机动车检测专业任职资格证书得</w:t>
            </w: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分</w:t>
            </w:r>
            <w:r>
              <w:rPr>
                <w:rFonts w:hint="eastAsia" w:ascii="仿宋" w:hAnsi="仿宋" w:eastAsia="仿宋" w:cs="仿宋"/>
                <w:color w:val="auto"/>
                <w:sz w:val="24"/>
                <w:szCs w:val="24"/>
                <w:highlight w:val="none"/>
                <w:lang w:val="en-US" w:eastAsia="zh-CN"/>
              </w:rPr>
              <w:t>，持有汽车维修工一级职业证书得3分，只持有该两类证书之一的得3分。</w:t>
            </w:r>
            <w:r>
              <w:rPr>
                <w:rFonts w:hint="default"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val="en-US" w:eastAsia="zh-CN"/>
              </w:rPr>
              <w:t>提供项目负责人证书及包含有最近三个月内任意一个月本单位缴纳的社保证明复印件并加盖公章</w:t>
            </w:r>
            <w:r>
              <w:rPr>
                <w:rFonts w:hint="default" w:ascii="仿宋" w:hAnsi="仿宋" w:eastAsia="仿宋" w:cs="仿宋"/>
                <w:color w:val="auto"/>
                <w:sz w:val="24"/>
                <w:szCs w:val="24"/>
                <w:highlight w:val="none"/>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14:paraId="7E7B0D01">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lang w:val="en-US" w:eastAsia="zh-CN"/>
              </w:rPr>
              <w:t>6</w:t>
            </w:r>
          </w:p>
        </w:tc>
      </w:tr>
      <w:tr w14:paraId="2289015D">
        <w:tblPrEx>
          <w:tblCellMar>
            <w:top w:w="0" w:type="dxa"/>
            <w:left w:w="108" w:type="dxa"/>
            <w:bottom w:w="0" w:type="dxa"/>
            <w:right w:w="108" w:type="dxa"/>
          </w:tblCellMar>
        </w:tblPrEx>
        <w:trPr>
          <w:trHeight w:val="653" w:hRule="atLeast"/>
          <w:jc w:val="center"/>
        </w:trPr>
        <w:tc>
          <w:tcPr>
            <w:tcW w:w="869" w:type="dxa"/>
            <w:vMerge w:val="continue"/>
            <w:tcBorders>
              <w:left w:val="single" w:color="auto" w:sz="4" w:space="0"/>
              <w:right w:val="single" w:color="auto" w:sz="4" w:space="0"/>
            </w:tcBorders>
            <w:vAlign w:val="center"/>
          </w:tcPr>
          <w:p w14:paraId="1BD3827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sz w:val="24"/>
                <w:highlight w:val="none"/>
              </w:rPr>
            </w:pPr>
          </w:p>
        </w:tc>
        <w:tc>
          <w:tcPr>
            <w:tcW w:w="1220" w:type="dxa"/>
            <w:vMerge w:val="continue"/>
            <w:tcBorders>
              <w:left w:val="single" w:color="auto" w:sz="4" w:space="0"/>
              <w:right w:val="single" w:color="auto" w:sz="4" w:space="0"/>
            </w:tcBorders>
            <w:vAlign w:val="center"/>
          </w:tcPr>
          <w:p w14:paraId="29657B32">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lang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14:paraId="6F907D5E">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项目团队具有</w:t>
            </w:r>
            <w:r>
              <w:rPr>
                <w:rFonts w:hint="default" w:ascii="仿宋" w:hAnsi="仿宋" w:eastAsia="仿宋" w:cs="仿宋"/>
                <w:color w:val="auto"/>
                <w:sz w:val="24"/>
                <w:szCs w:val="24"/>
                <w:highlight w:val="none"/>
                <w:lang w:val="en-US" w:eastAsia="zh-CN"/>
              </w:rPr>
              <w:t>专业部门颁发的鉴定资质执业证书</w:t>
            </w:r>
            <w:r>
              <w:rPr>
                <w:rFonts w:hint="eastAsia" w:ascii="仿宋" w:hAnsi="仿宋" w:eastAsia="仿宋" w:cs="仿宋"/>
                <w:color w:val="auto"/>
                <w:sz w:val="24"/>
                <w:szCs w:val="24"/>
                <w:highlight w:val="none"/>
                <w:lang w:val="en-US" w:eastAsia="zh-CN"/>
              </w:rPr>
              <w:t>的</w:t>
            </w:r>
            <w:r>
              <w:rPr>
                <w:rFonts w:hint="default" w:ascii="仿宋" w:hAnsi="仿宋" w:eastAsia="仿宋" w:cs="仿宋"/>
                <w:color w:val="auto"/>
                <w:sz w:val="24"/>
                <w:szCs w:val="24"/>
                <w:highlight w:val="none"/>
                <w:lang w:val="en-US" w:eastAsia="zh-CN"/>
              </w:rPr>
              <w:t>，每提供1名得</w:t>
            </w:r>
            <w:r>
              <w:rPr>
                <w:rFonts w:hint="eastAsia" w:ascii="仿宋" w:hAnsi="仿宋" w:eastAsia="仿宋" w:cs="仿宋"/>
                <w:color w:val="auto"/>
                <w:sz w:val="24"/>
                <w:szCs w:val="24"/>
                <w:highlight w:val="none"/>
                <w:lang w:val="en-US" w:eastAsia="zh-CN"/>
              </w:rPr>
              <w:t>1</w:t>
            </w:r>
            <w:r>
              <w:rPr>
                <w:rFonts w:hint="default" w:ascii="仿宋" w:hAnsi="仿宋" w:eastAsia="仿宋" w:cs="仿宋"/>
                <w:color w:val="auto"/>
                <w:sz w:val="24"/>
                <w:szCs w:val="24"/>
                <w:highlight w:val="none"/>
                <w:lang w:val="en-US" w:eastAsia="zh-CN"/>
              </w:rPr>
              <w:t>分，最高得</w:t>
            </w: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分。（提供</w:t>
            </w:r>
            <w:r>
              <w:rPr>
                <w:rFonts w:hint="eastAsia" w:ascii="仿宋" w:hAnsi="仿宋" w:eastAsia="仿宋" w:cs="仿宋"/>
                <w:color w:val="auto"/>
                <w:sz w:val="24"/>
                <w:szCs w:val="24"/>
                <w:highlight w:val="none"/>
                <w:lang w:val="en-US" w:eastAsia="zh-CN"/>
              </w:rPr>
              <w:t>相关人员</w:t>
            </w:r>
            <w:r>
              <w:rPr>
                <w:rFonts w:hint="default"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lang w:val="en-US" w:eastAsia="zh-CN"/>
              </w:rPr>
              <w:t>及包含有最近三个月内任意一个月本单位缴纳的社保证明复印件</w:t>
            </w:r>
            <w:r>
              <w:rPr>
                <w:rFonts w:hint="default" w:ascii="仿宋" w:hAnsi="仿宋" w:eastAsia="仿宋" w:cs="仿宋"/>
                <w:color w:val="auto"/>
                <w:sz w:val="24"/>
                <w:szCs w:val="24"/>
                <w:highlight w:val="none"/>
                <w:lang w:val="en-US" w:eastAsia="zh-CN"/>
              </w:rPr>
              <w:t>并加盖公章）</w:t>
            </w:r>
          </w:p>
        </w:tc>
        <w:tc>
          <w:tcPr>
            <w:tcW w:w="723" w:type="dxa"/>
            <w:tcBorders>
              <w:top w:val="single" w:color="auto" w:sz="4" w:space="0"/>
              <w:left w:val="single" w:color="auto" w:sz="4" w:space="0"/>
              <w:bottom w:val="single" w:color="auto" w:sz="4" w:space="0"/>
              <w:right w:val="single" w:color="auto" w:sz="4" w:space="0"/>
            </w:tcBorders>
            <w:vAlign w:val="center"/>
          </w:tcPr>
          <w:p w14:paraId="4D5CC347">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r>
      <w:tr w14:paraId="755E935F">
        <w:tblPrEx>
          <w:tblCellMar>
            <w:top w:w="0" w:type="dxa"/>
            <w:left w:w="108" w:type="dxa"/>
            <w:bottom w:w="0" w:type="dxa"/>
            <w:right w:w="108" w:type="dxa"/>
          </w:tblCellMar>
        </w:tblPrEx>
        <w:trPr>
          <w:trHeight w:val="196" w:hRule="atLeast"/>
          <w:jc w:val="center"/>
        </w:trPr>
        <w:tc>
          <w:tcPr>
            <w:tcW w:w="869" w:type="dxa"/>
            <w:vMerge w:val="continue"/>
            <w:tcBorders>
              <w:left w:val="single" w:color="auto" w:sz="4" w:space="0"/>
              <w:bottom w:val="single" w:color="auto" w:sz="4" w:space="0"/>
              <w:right w:val="single" w:color="auto" w:sz="4" w:space="0"/>
            </w:tcBorders>
            <w:vAlign w:val="center"/>
          </w:tcPr>
          <w:p w14:paraId="7E53C3E9">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sz w:val="24"/>
                <w:highlight w:val="none"/>
              </w:rPr>
            </w:pPr>
          </w:p>
        </w:tc>
        <w:tc>
          <w:tcPr>
            <w:tcW w:w="1220" w:type="dxa"/>
            <w:vMerge w:val="continue"/>
            <w:tcBorders>
              <w:left w:val="single" w:color="auto" w:sz="4" w:space="0"/>
              <w:bottom w:val="single" w:color="auto" w:sz="4" w:space="0"/>
              <w:right w:val="single" w:color="auto" w:sz="4" w:space="0"/>
            </w:tcBorders>
            <w:vAlign w:val="center"/>
          </w:tcPr>
          <w:p w14:paraId="41E55E56">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lang w:eastAsia="zh-CN"/>
              </w:rPr>
            </w:pPr>
          </w:p>
        </w:tc>
        <w:tc>
          <w:tcPr>
            <w:tcW w:w="6675" w:type="dxa"/>
            <w:tcBorders>
              <w:top w:val="single" w:color="auto" w:sz="4" w:space="0"/>
              <w:left w:val="single" w:color="auto" w:sz="4" w:space="0"/>
              <w:bottom w:val="single" w:color="auto" w:sz="4" w:space="0"/>
              <w:right w:val="single" w:color="auto" w:sz="4" w:space="0"/>
            </w:tcBorders>
            <w:vAlign w:val="center"/>
          </w:tcPr>
          <w:p w14:paraId="3314EFA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default" w:ascii="仿宋" w:hAnsi="仿宋" w:eastAsia="仿宋" w:cs="仿宋"/>
                <w:color w:val="auto"/>
                <w:sz w:val="24"/>
                <w:szCs w:val="24"/>
                <w:highlight w:val="none"/>
                <w:lang w:val="en-US" w:eastAsia="zh-CN"/>
              </w:rPr>
              <w:t>专业技术人员具有汽车修理工一级/高级技师职业资格证书，</w:t>
            </w:r>
            <w:r>
              <w:rPr>
                <w:rFonts w:hint="eastAsia" w:ascii="仿宋" w:hAnsi="仿宋" w:eastAsia="仿宋" w:cs="仿宋"/>
                <w:color w:val="auto"/>
                <w:sz w:val="24"/>
                <w:szCs w:val="24"/>
                <w:highlight w:val="none"/>
                <w:lang w:val="en-US" w:eastAsia="zh-CN"/>
              </w:rPr>
              <w:t>提供5人得1分，5人以下不得分，5人以上每增加1人得1分，最高得6分</w:t>
            </w:r>
            <w:r>
              <w:rPr>
                <w:rFonts w:hint="default" w:ascii="仿宋" w:hAnsi="仿宋" w:eastAsia="仿宋" w:cs="仿宋"/>
                <w:color w:val="auto"/>
                <w:sz w:val="24"/>
                <w:szCs w:val="24"/>
                <w:highlight w:val="none"/>
                <w:lang w:val="en-US" w:eastAsia="zh-CN"/>
              </w:rPr>
              <w:t>。（提供</w:t>
            </w:r>
            <w:r>
              <w:rPr>
                <w:rFonts w:hint="eastAsia" w:ascii="仿宋" w:hAnsi="仿宋" w:eastAsia="仿宋" w:cs="仿宋"/>
                <w:color w:val="auto"/>
                <w:sz w:val="24"/>
                <w:szCs w:val="24"/>
                <w:highlight w:val="none"/>
                <w:lang w:val="en-US" w:eastAsia="zh-CN"/>
              </w:rPr>
              <w:t>相关人员</w:t>
            </w:r>
            <w:r>
              <w:rPr>
                <w:rFonts w:hint="default" w:ascii="仿宋" w:hAnsi="仿宋" w:eastAsia="仿宋" w:cs="仿宋"/>
                <w:color w:val="auto"/>
                <w:sz w:val="24"/>
                <w:szCs w:val="24"/>
                <w:highlight w:val="none"/>
                <w:lang w:val="en-US" w:eastAsia="zh-CN"/>
              </w:rPr>
              <w:t>证书</w:t>
            </w:r>
            <w:r>
              <w:rPr>
                <w:rFonts w:hint="eastAsia" w:ascii="仿宋" w:hAnsi="仿宋" w:eastAsia="仿宋" w:cs="仿宋"/>
                <w:color w:val="auto"/>
                <w:sz w:val="24"/>
                <w:szCs w:val="24"/>
                <w:highlight w:val="none"/>
                <w:lang w:val="en-US" w:eastAsia="zh-CN"/>
              </w:rPr>
              <w:t>及包含有最近三个月内任意一个月本单位缴纳的社保证明复印件</w:t>
            </w:r>
            <w:r>
              <w:rPr>
                <w:rFonts w:hint="default" w:ascii="仿宋" w:hAnsi="仿宋" w:eastAsia="仿宋" w:cs="仿宋"/>
                <w:color w:val="auto"/>
                <w:sz w:val="24"/>
                <w:szCs w:val="24"/>
                <w:highlight w:val="none"/>
                <w:lang w:val="en-US" w:eastAsia="zh-CN"/>
              </w:rPr>
              <w:t>并加盖公章</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已退休的提供股权持有证明</w:t>
            </w:r>
            <w:r>
              <w:rPr>
                <w:rFonts w:hint="eastAsia" w:ascii="仿宋" w:hAnsi="仿宋" w:eastAsia="仿宋" w:cs="仿宋"/>
                <w:color w:val="auto"/>
                <w:sz w:val="24"/>
                <w:szCs w:val="24"/>
                <w:highlight w:val="none"/>
                <w:lang w:val="en-US" w:eastAsia="zh-CN"/>
              </w:rPr>
              <w:t>并加盖公章</w:t>
            </w:r>
            <w:r>
              <w:rPr>
                <w:rFonts w:hint="default" w:ascii="仿宋" w:hAnsi="仿宋" w:eastAsia="仿宋" w:cs="仿宋"/>
                <w:color w:val="auto"/>
                <w:sz w:val="24"/>
                <w:szCs w:val="24"/>
                <w:highlight w:val="none"/>
                <w:lang w:val="en-US" w:eastAsia="zh-CN"/>
              </w:rPr>
              <w:t>）</w:t>
            </w:r>
          </w:p>
          <w:p w14:paraId="5C0DF556">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上述专业技术人员中同时具有电工作业证的提供2人得2分，2人以下不得分，每增加1人得1分，最高得3分。</w:t>
            </w:r>
          </w:p>
          <w:p w14:paraId="63FB65B1">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r>
              <w:rPr>
                <w:rFonts w:hint="default" w:ascii="仿宋" w:hAnsi="仿宋" w:eastAsia="仿宋" w:cs="仿宋"/>
                <w:color w:val="auto"/>
                <w:sz w:val="24"/>
                <w:szCs w:val="24"/>
                <w:highlight w:val="none"/>
                <w:lang w:val="en-US" w:eastAsia="zh-CN"/>
              </w:rPr>
              <w:t>、根据上述专业技术人员平时维修经验等情况，由评委进行打分</w:t>
            </w:r>
            <w:r>
              <w:rPr>
                <w:rFonts w:hint="eastAsia" w:ascii="仿宋" w:hAnsi="仿宋" w:eastAsia="仿宋" w:cs="仿宋"/>
                <w:color w:val="auto"/>
                <w:sz w:val="24"/>
                <w:szCs w:val="24"/>
                <w:highlight w:val="none"/>
                <w:lang w:val="en-US" w:eastAsia="zh-CN"/>
              </w:rPr>
              <w:t>，</w:t>
            </w:r>
            <w:r>
              <w:rPr>
                <w:rFonts w:hint="default"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lang w:val="en-US" w:eastAsia="zh-CN"/>
              </w:rPr>
              <w:t>2</w:t>
            </w:r>
            <w:r>
              <w:rPr>
                <w:rFonts w:hint="default" w:ascii="仿宋" w:hAnsi="仿宋" w:eastAsia="仿宋" w:cs="仿宋"/>
                <w:color w:val="auto"/>
                <w:sz w:val="24"/>
                <w:szCs w:val="24"/>
                <w:highlight w:val="none"/>
                <w:lang w:val="en-US" w:eastAsia="zh-CN"/>
              </w:rPr>
              <w:t>分。（提供汽车维修行业管理部门相关证明或相应证明材料复印件加盖公章，已退休的提供股权持有证明</w:t>
            </w:r>
            <w:r>
              <w:rPr>
                <w:rFonts w:hint="eastAsia" w:ascii="仿宋" w:hAnsi="仿宋" w:eastAsia="仿宋" w:cs="仿宋"/>
                <w:color w:val="auto"/>
                <w:sz w:val="24"/>
                <w:szCs w:val="24"/>
                <w:highlight w:val="none"/>
                <w:lang w:val="en-US" w:eastAsia="zh-CN"/>
              </w:rPr>
              <w:t>并加盖公章</w:t>
            </w:r>
            <w:r>
              <w:rPr>
                <w:rFonts w:hint="default" w:ascii="仿宋" w:hAnsi="仿宋" w:eastAsia="仿宋" w:cs="仿宋"/>
                <w:color w:val="auto"/>
                <w:sz w:val="24"/>
                <w:szCs w:val="24"/>
                <w:highlight w:val="none"/>
                <w:lang w:val="en-US" w:eastAsia="zh-CN"/>
              </w:rPr>
              <w:t>）</w:t>
            </w:r>
          </w:p>
        </w:tc>
        <w:tc>
          <w:tcPr>
            <w:tcW w:w="723" w:type="dxa"/>
            <w:tcBorders>
              <w:top w:val="single" w:color="auto" w:sz="4" w:space="0"/>
              <w:left w:val="single" w:color="auto" w:sz="4" w:space="0"/>
              <w:bottom w:val="single" w:color="auto" w:sz="4" w:space="0"/>
              <w:right w:val="single" w:color="auto" w:sz="4" w:space="0"/>
            </w:tcBorders>
            <w:vAlign w:val="center"/>
          </w:tcPr>
          <w:p w14:paraId="0DAF8129">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w:t>
            </w:r>
          </w:p>
        </w:tc>
      </w:tr>
      <w:tr w14:paraId="2AD60311">
        <w:tblPrEx>
          <w:tblCellMar>
            <w:top w:w="0" w:type="dxa"/>
            <w:left w:w="108" w:type="dxa"/>
            <w:bottom w:w="0" w:type="dxa"/>
            <w:right w:w="108" w:type="dxa"/>
          </w:tblCellMar>
        </w:tblPrEx>
        <w:trPr>
          <w:trHeight w:val="80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49518C7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2</w:t>
            </w:r>
          </w:p>
        </w:tc>
        <w:tc>
          <w:tcPr>
            <w:tcW w:w="1220" w:type="dxa"/>
            <w:tcBorders>
              <w:top w:val="single" w:color="auto" w:sz="4" w:space="0"/>
              <w:left w:val="single" w:color="auto" w:sz="4" w:space="0"/>
              <w:bottom w:val="single" w:color="auto" w:sz="4" w:space="0"/>
              <w:right w:val="single" w:color="auto" w:sz="4" w:space="0"/>
            </w:tcBorders>
            <w:vAlign w:val="center"/>
          </w:tcPr>
          <w:p w14:paraId="68A8B251">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rPr>
            </w:pPr>
            <w:r>
              <w:rPr>
                <w:rFonts w:hint="default" w:ascii="仿宋" w:hAnsi="仿宋" w:eastAsia="仿宋" w:cs="仿宋"/>
                <w:color w:val="auto"/>
                <w:kern w:val="0"/>
                <w:sz w:val="24"/>
                <w:szCs w:val="24"/>
                <w:highlight w:val="none"/>
                <w:lang w:val="en-US"/>
              </w:rPr>
              <w:t>拟投入仪器、设备</w:t>
            </w:r>
          </w:p>
        </w:tc>
        <w:tc>
          <w:tcPr>
            <w:tcW w:w="6675" w:type="dxa"/>
            <w:tcBorders>
              <w:top w:val="single" w:color="auto" w:sz="4" w:space="0"/>
              <w:left w:val="single" w:color="auto" w:sz="4" w:space="0"/>
              <w:bottom w:val="single" w:color="auto" w:sz="4" w:space="0"/>
              <w:right w:val="single" w:color="auto" w:sz="4" w:space="0"/>
            </w:tcBorders>
            <w:vAlign w:val="center"/>
          </w:tcPr>
          <w:p w14:paraId="50107AAC">
            <w:pPr>
              <w:pStyle w:val="4"/>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为本项目投入符合标准的车辆检测设备：</w:t>
            </w:r>
          </w:p>
          <w:p w14:paraId="49DCD596">
            <w:pPr>
              <w:pStyle w:val="4"/>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①</w:t>
            </w:r>
            <w:r>
              <w:rPr>
                <w:rFonts w:hint="eastAsia" w:ascii="仿宋" w:hAnsi="仿宋" w:eastAsia="仿宋" w:cs="仿宋"/>
                <w:color w:val="auto"/>
                <w:sz w:val="24"/>
                <w:szCs w:val="24"/>
                <w:highlight w:val="none"/>
                <w:lang w:val="en-US" w:eastAsia="zh-CN"/>
              </w:rPr>
              <w:t>具</w:t>
            </w:r>
            <w:r>
              <w:rPr>
                <w:rFonts w:hint="eastAsia" w:ascii="仿宋" w:hAnsi="仿宋" w:eastAsia="仿宋" w:cs="仿宋"/>
                <w:color w:val="auto"/>
                <w:sz w:val="24"/>
                <w:szCs w:val="24"/>
                <w:highlight w:val="none"/>
                <w:lang w:eastAsia="zh-CN"/>
              </w:rPr>
              <w:t>有机动车用的便携式制动性能测试仪的，每台测试仪得1分，最多得</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分。（提供校准日期在202</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年</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月1日后的仪器计量校准合格证书、仪器发票复印件</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eastAsia="zh-CN"/>
              </w:rPr>
              <w:t>加盖公章）</w:t>
            </w:r>
          </w:p>
          <w:p w14:paraId="265410AD">
            <w:pPr>
              <w:pStyle w:val="4"/>
              <w:keepNext w:val="0"/>
              <w:keepLines w:val="0"/>
              <w:pageBreakBefore w:val="0"/>
              <w:numPr>
                <w:ilvl w:val="0"/>
                <w:numId w:val="0"/>
              </w:numPr>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②拟投入本项目的其他专业检测、鉴定仪器设备情况，由评标专家进行打分，0-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分。（提供相关仪器、设备的发票复印件</w:t>
            </w:r>
            <w:r>
              <w:rPr>
                <w:rFonts w:hint="eastAsia" w:ascii="仿宋" w:hAnsi="仿宋" w:eastAsia="仿宋" w:cs="仿宋"/>
                <w:color w:val="auto"/>
                <w:sz w:val="24"/>
                <w:szCs w:val="24"/>
                <w:highlight w:val="none"/>
                <w:lang w:val="en-US" w:eastAsia="zh-CN"/>
              </w:rPr>
              <w:t>并</w:t>
            </w:r>
            <w:r>
              <w:rPr>
                <w:rFonts w:hint="eastAsia" w:ascii="仿宋" w:hAnsi="仿宋" w:eastAsia="仿宋" w:cs="仿宋"/>
                <w:color w:val="auto"/>
                <w:sz w:val="24"/>
                <w:szCs w:val="24"/>
                <w:highlight w:val="none"/>
                <w:lang w:eastAsia="zh-CN"/>
              </w:rPr>
              <w:t>加盖公章）</w:t>
            </w:r>
          </w:p>
        </w:tc>
        <w:tc>
          <w:tcPr>
            <w:tcW w:w="723" w:type="dxa"/>
            <w:tcBorders>
              <w:top w:val="single" w:color="auto" w:sz="4" w:space="0"/>
              <w:left w:val="single" w:color="auto" w:sz="4" w:space="0"/>
              <w:bottom w:val="single" w:color="auto" w:sz="4" w:space="0"/>
              <w:right w:val="single" w:color="auto" w:sz="4" w:space="0"/>
            </w:tcBorders>
            <w:vAlign w:val="center"/>
          </w:tcPr>
          <w:p w14:paraId="783FF6E3">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8</w:t>
            </w:r>
          </w:p>
        </w:tc>
      </w:tr>
      <w:tr w14:paraId="2403DBD1">
        <w:tblPrEx>
          <w:tblCellMar>
            <w:top w:w="0" w:type="dxa"/>
            <w:left w:w="108" w:type="dxa"/>
            <w:bottom w:w="0" w:type="dxa"/>
            <w:right w:w="108" w:type="dxa"/>
          </w:tblCellMar>
        </w:tblPrEx>
        <w:trPr>
          <w:trHeight w:val="484"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1A62A12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w:t>
            </w:r>
          </w:p>
        </w:tc>
        <w:tc>
          <w:tcPr>
            <w:tcW w:w="1220" w:type="dxa"/>
            <w:tcBorders>
              <w:top w:val="single" w:color="auto" w:sz="4" w:space="0"/>
              <w:left w:val="single" w:color="auto" w:sz="4" w:space="0"/>
              <w:bottom w:val="single" w:color="auto" w:sz="4" w:space="0"/>
              <w:right w:val="single" w:color="auto" w:sz="4" w:space="0"/>
            </w:tcBorders>
            <w:vAlign w:val="center"/>
          </w:tcPr>
          <w:p w14:paraId="01CA4B19">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车辆设施响应</w:t>
            </w:r>
          </w:p>
        </w:tc>
        <w:tc>
          <w:tcPr>
            <w:tcW w:w="6675" w:type="dxa"/>
            <w:tcBorders>
              <w:top w:val="single" w:color="auto" w:sz="4" w:space="0"/>
              <w:left w:val="single" w:color="auto" w:sz="4" w:space="0"/>
              <w:bottom w:val="single" w:color="auto" w:sz="4" w:space="0"/>
              <w:right w:val="single" w:color="auto" w:sz="4" w:space="0"/>
            </w:tcBorders>
            <w:vAlign w:val="center"/>
          </w:tcPr>
          <w:p w14:paraId="680902EC">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投标人具备承担本项目所需要的现场应急检测配套车辆（用于拖运被检测车辆的中型非载货专项作业车）的得7分。（提供注册在投标单位的行驶证复印件并加盖公章）</w:t>
            </w:r>
          </w:p>
        </w:tc>
        <w:tc>
          <w:tcPr>
            <w:tcW w:w="723" w:type="dxa"/>
            <w:tcBorders>
              <w:top w:val="single" w:color="auto" w:sz="4" w:space="0"/>
              <w:left w:val="single" w:color="auto" w:sz="4" w:space="0"/>
              <w:bottom w:val="single" w:color="auto" w:sz="4" w:space="0"/>
              <w:right w:val="single" w:color="auto" w:sz="4" w:space="0"/>
            </w:tcBorders>
            <w:vAlign w:val="center"/>
          </w:tcPr>
          <w:p w14:paraId="5746FE05">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r>
      <w:tr w14:paraId="38497EFB">
        <w:tblPrEx>
          <w:tblCellMar>
            <w:top w:w="0" w:type="dxa"/>
            <w:left w:w="108" w:type="dxa"/>
            <w:bottom w:w="0" w:type="dxa"/>
            <w:right w:w="108" w:type="dxa"/>
          </w:tblCellMar>
        </w:tblPrEx>
        <w:trPr>
          <w:trHeight w:val="53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0CB304A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4</w:t>
            </w:r>
          </w:p>
        </w:tc>
        <w:tc>
          <w:tcPr>
            <w:tcW w:w="1220" w:type="dxa"/>
            <w:tcBorders>
              <w:top w:val="single" w:color="auto" w:sz="4" w:space="0"/>
              <w:left w:val="single" w:color="auto" w:sz="4" w:space="0"/>
              <w:bottom w:val="single" w:color="auto" w:sz="4" w:space="0"/>
              <w:right w:val="single" w:color="auto" w:sz="4" w:space="0"/>
            </w:tcBorders>
            <w:vAlign w:val="center"/>
          </w:tcPr>
          <w:p w14:paraId="38B5A30C">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项目组织实施方案</w:t>
            </w:r>
          </w:p>
        </w:tc>
        <w:tc>
          <w:tcPr>
            <w:tcW w:w="6675" w:type="dxa"/>
            <w:tcBorders>
              <w:top w:val="single" w:color="auto" w:sz="4" w:space="0"/>
              <w:left w:val="single" w:color="auto" w:sz="4" w:space="0"/>
              <w:bottom w:val="single" w:color="auto" w:sz="4" w:space="0"/>
              <w:right w:val="single" w:color="auto" w:sz="4" w:space="0"/>
            </w:tcBorders>
            <w:vAlign w:val="center"/>
          </w:tcPr>
          <w:p w14:paraId="71AC9349">
            <w:pPr>
              <w:pStyle w:val="4"/>
              <w:keepNext w:val="0"/>
              <w:keepLines w:val="0"/>
              <w:pageBreakBefore w:val="0"/>
              <w:kinsoku/>
              <w:wordWrap/>
              <w:overflowPunct/>
              <w:topLinePunct w:val="0"/>
              <w:autoSpaceDE/>
              <w:autoSpaceDN/>
              <w:bidi w:val="0"/>
              <w:adjustRightInd/>
              <w:spacing w:line="240" w:lineRule="auto"/>
              <w:ind w:firstLine="0" w:firstLineChars="0"/>
              <w:textAlignment w:val="auto"/>
              <w:rPr>
                <w:rFonts w:hint="default"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t>根据对投标项目的理解程度、总体设计、组织实施、独到优势等情况综合评定打分。方案科学合理、可操作性强得4.7-7分；方案较科学合理、可操作性较强得2.4-4.6分；方案科学合理性、可操作性一般得0-2.3分。</w:t>
            </w:r>
          </w:p>
        </w:tc>
        <w:tc>
          <w:tcPr>
            <w:tcW w:w="723" w:type="dxa"/>
            <w:tcBorders>
              <w:top w:val="single" w:color="auto" w:sz="4" w:space="0"/>
              <w:left w:val="single" w:color="auto" w:sz="4" w:space="0"/>
              <w:bottom w:val="single" w:color="auto" w:sz="4" w:space="0"/>
              <w:right w:val="single" w:color="auto" w:sz="4" w:space="0"/>
            </w:tcBorders>
            <w:vAlign w:val="center"/>
          </w:tcPr>
          <w:p w14:paraId="1C01A45F">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0EA2898F">
        <w:tblPrEx>
          <w:tblCellMar>
            <w:top w:w="0" w:type="dxa"/>
            <w:left w:w="108" w:type="dxa"/>
            <w:bottom w:w="0" w:type="dxa"/>
            <w:right w:w="108" w:type="dxa"/>
          </w:tblCellMar>
        </w:tblPrEx>
        <w:trPr>
          <w:trHeight w:val="755"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5A507A54">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220" w:type="dxa"/>
            <w:tcBorders>
              <w:top w:val="single" w:color="auto" w:sz="4" w:space="0"/>
              <w:left w:val="single" w:color="auto" w:sz="4" w:space="0"/>
              <w:bottom w:val="single" w:color="auto" w:sz="4" w:space="0"/>
              <w:right w:val="single" w:color="auto" w:sz="4" w:space="0"/>
            </w:tcBorders>
            <w:vAlign w:val="center"/>
          </w:tcPr>
          <w:p w14:paraId="743673ED">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内部管理及员工培训</w:t>
            </w:r>
          </w:p>
        </w:tc>
        <w:tc>
          <w:tcPr>
            <w:tcW w:w="6675" w:type="dxa"/>
            <w:tcBorders>
              <w:top w:val="single" w:color="auto" w:sz="4" w:space="0"/>
              <w:left w:val="single" w:color="auto" w:sz="4" w:space="0"/>
              <w:bottom w:val="single" w:color="auto" w:sz="4" w:space="0"/>
              <w:right w:val="single" w:color="auto" w:sz="4" w:space="0"/>
            </w:tcBorders>
            <w:vAlign w:val="center"/>
          </w:tcPr>
          <w:p w14:paraId="41323FFE">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w:t>
            </w:r>
            <w:r>
              <w:rPr>
                <w:rFonts w:hint="eastAsia" w:ascii="仿宋" w:hAnsi="仿宋" w:eastAsia="仿宋" w:cs="仿宋"/>
                <w:color w:val="auto"/>
                <w:sz w:val="24"/>
                <w:szCs w:val="24"/>
                <w:highlight w:val="none"/>
                <w:lang w:eastAsia="zh-CN"/>
              </w:rPr>
              <w:t>投标人内部管理考核制度、员工培训计划等是否完整性，由评委进行打分。</w:t>
            </w:r>
            <w:r>
              <w:rPr>
                <w:rFonts w:hint="eastAsia" w:ascii="仿宋" w:hAnsi="仿宋" w:eastAsia="仿宋" w:cs="仿宋"/>
                <w:color w:val="auto"/>
                <w:sz w:val="24"/>
                <w:szCs w:val="24"/>
                <w:highlight w:val="none"/>
                <w:lang w:val="en-US" w:eastAsia="zh-CN"/>
              </w:rPr>
              <w:t>方案完整、可操作性强得4.7-7分；方案较完整、可操作性较强得2.4-4.6分；方案完整性、可操作性一般得0-2.3分。</w:t>
            </w:r>
          </w:p>
        </w:tc>
        <w:tc>
          <w:tcPr>
            <w:tcW w:w="723" w:type="dxa"/>
            <w:tcBorders>
              <w:top w:val="single" w:color="auto" w:sz="4" w:space="0"/>
              <w:left w:val="single" w:color="auto" w:sz="4" w:space="0"/>
              <w:bottom w:val="single" w:color="auto" w:sz="4" w:space="0"/>
              <w:right w:val="single" w:color="auto" w:sz="4" w:space="0"/>
            </w:tcBorders>
            <w:vAlign w:val="center"/>
          </w:tcPr>
          <w:p w14:paraId="1BC4C4E4">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r>
      <w:tr w14:paraId="1A3BBD74">
        <w:tblPrEx>
          <w:tblCellMar>
            <w:top w:w="0" w:type="dxa"/>
            <w:left w:w="108" w:type="dxa"/>
            <w:bottom w:w="0" w:type="dxa"/>
            <w:right w:w="108" w:type="dxa"/>
          </w:tblCellMar>
        </w:tblPrEx>
        <w:trPr>
          <w:trHeight w:val="819"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0DAF8CCD">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220" w:type="dxa"/>
            <w:tcBorders>
              <w:top w:val="single" w:color="auto" w:sz="4" w:space="0"/>
              <w:left w:val="single" w:color="auto" w:sz="4" w:space="0"/>
              <w:bottom w:val="single" w:color="auto" w:sz="4" w:space="0"/>
              <w:right w:val="single" w:color="auto" w:sz="4" w:space="0"/>
            </w:tcBorders>
            <w:vAlign w:val="center"/>
          </w:tcPr>
          <w:p w14:paraId="37F8199B">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highlight w:val="none"/>
              </w:rPr>
              <w:t>应急措施</w:t>
            </w:r>
          </w:p>
        </w:tc>
        <w:tc>
          <w:tcPr>
            <w:tcW w:w="6675" w:type="dxa"/>
            <w:tcBorders>
              <w:top w:val="single" w:color="auto" w:sz="4" w:space="0"/>
              <w:left w:val="single" w:color="auto" w:sz="4" w:space="0"/>
              <w:bottom w:val="single" w:color="auto" w:sz="4" w:space="0"/>
              <w:right w:val="single" w:color="auto" w:sz="4" w:space="0"/>
            </w:tcBorders>
            <w:vAlign w:val="center"/>
          </w:tcPr>
          <w:p w14:paraId="5D68EB34">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根据投标人</w:t>
            </w:r>
            <w:r>
              <w:rPr>
                <w:rFonts w:hint="eastAsia" w:ascii="仿宋" w:hAnsi="仿宋" w:eastAsia="仿宋" w:cs="仿宋"/>
                <w:color w:val="auto"/>
                <w:sz w:val="24"/>
                <w:szCs w:val="24"/>
                <w:highlight w:val="none"/>
                <w:lang w:eastAsia="zh-CN"/>
              </w:rPr>
              <w:t>突发事件的应急措施，如遇特殊情况，如何在采购人要求的时间内完成鉴定报告，提供的措施是否合理、全面，由评委进行打分。</w:t>
            </w:r>
            <w:r>
              <w:rPr>
                <w:rFonts w:hint="eastAsia" w:ascii="仿宋" w:hAnsi="仿宋" w:eastAsia="仿宋" w:cs="仿宋"/>
                <w:color w:val="auto"/>
                <w:sz w:val="24"/>
                <w:szCs w:val="24"/>
                <w:highlight w:val="none"/>
                <w:lang w:val="en-US" w:eastAsia="zh-CN"/>
              </w:rPr>
              <w:t>措施合理、全面得4.7-7分；措施较合理、较全面得2.4-4.6分；措施合理性、全面性一般得0-2.3分。</w:t>
            </w:r>
          </w:p>
        </w:tc>
        <w:tc>
          <w:tcPr>
            <w:tcW w:w="723" w:type="dxa"/>
            <w:tcBorders>
              <w:top w:val="single" w:color="auto" w:sz="4" w:space="0"/>
              <w:left w:val="single" w:color="auto" w:sz="4" w:space="0"/>
              <w:bottom w:val="single" w:color="auto" w:sz="4" w:space="0"/>
              <w:right w:val="single" w:color="auto" w:sz="4" w:space="0"/>
            </w:tcBorders>
            <w:vAlign w:val="center"/>
          </w:tcPr>
          <w:p w14:paraId="42B12760">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r>
      <w:tr w14:paraId="2F8ED01F">
        <w:tblPrEx>
          <w:tblCellMar>
            <w:top w:w="0" w:type="dxa"/>
            <w:left w:w="108" w:type="dxa"/>
            <w:bottom w:w="0" w:type="dxa"/>
            <w:right w:w="108" w:type="dxa"/>
          </w:tblCellMar>
        </w:tblPrEx>
        <w:trPr>
          <w:trHeight w:val="90" w:hRule="atLeast"/>
          <w:jc w:val="center"/>
        </w:trPr>
        <w:tc>
          <w:tcPr>
            <w:tcW w:w="869" w:type="dxa"/>
            <w:tcBorders>
              <w:left w:val="single" w:color="auto" w:sz="4" w:space="0"/>
              <w:bottom w:val="single" w:color="auto" w:sz="4" w:space="0"/>
              <w:right w:val="single" w:color="auto" w:sz="4" w:space="0"/>
            </w:tcBorders>
            <w:vAlign w:val="center"/>
          </w:tcPr>
          <w:p w14:paraId="5025431A">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220" w:type="dxa"/>
            <w:tcBorders>
              <w:left w:val="single" w:color="auto" w:sz="4" w:space="0"/>
              <w:bottom w:val="single" w:color="auto" w:sz="4" w:space="0"/>
              <w:right w:val="single" w:color="auto" w:sz="4" w:space="0"/>
            </w:tcBorders>
            <w:vAlign w:val="center"/>
          </w:tcPr>
          <w:p w14:paraId="57735467">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eastAsia="zh-CN"/>
              </w:rPr>
              <w:t>合理化建议</w:t>
            </w:r>
          </w:p>
        </w:tc>
        <w:tc>
          <w:tcPr>
            <w:tcW w:w="6675" w:type="dxa"/>
            <w:tcBorders>
              <w:top w:val="single" w:color="auto" w:sz="4" w:space="0"/>
              <w:left w:val="single" w:color="auto" w:sz="4" w:space="0"/>
              <w:bottom w:val="single" w:color="auto" w:sz="4" w:space="0"/>
              <w:right w:val="single" w:color="auto" w:sz="4" w:space="0"/>
            </w:tcBorders>
            <w:vAlign w:val="center"/>
          </w:tcPr>
          <w:p w14:paraId="4B47B13C">
            <w:pPr>
              <w:keepNext w:val="0"/>
              <w:keepLines w:val="0"/>
              <w:pageBreakBefore w:val="0"/>
              <w:kinsoku/>
              <w:wordWrap/>
              <w:overflowPunct/>
              <w:topLinePunct w:val="0"/>
              <w:autoSpaceDE/>
              <w:autoSpaceDN/>
              <w:bidi w:val="0"/>
              <w:adjustRightInd/>
              <w:spacing w:line="240" w:lineRule="auto"/>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针对本项目的合理化建议，由评委进行打分。</w:t>
            </w:r>
            <w:r>
              <w:rPr>
                <w:rFonts w:hint="eastAsia" w:ascii="仿宋" w:hAnsi="仿宋" w:eastAsia="仿宋" w:cs="仿宋"/>
                <w:color w:val="auto"/>
                <w:sz w:val="24"/>
                <w:szCs w:val="24"/>
                <w:highlight w:val="none"/>
                <w:lang w:val="en-US" w:eastAsia="zh-CN"/>
              </w:rPr>
              <w:t>建议科学合理、可操作性强得4.7-7分；建议较科学合理、可操作性较强得2.4-4.6分；建议科学合理性一般、无针对性得0-2.3分。</w:t>
            </w:r>
          </w:p>
        </w:tc>
        <w:tc>
          <w:tcPr>
            <w:tcW w:w="723" w:type="dxa"/>
            <w:tcBorders>
              <w:top w:val="single" w:color="auto" w:sz="4" w:space="0"/>
              <w:left w:val="single" w:color="auto" w:sz="4" w:space="0"/>
              <w:bottom w:val="single" w:color="auto" w:sz="4" w:space="0"/>
              <w:right w:val="single" w:color="auto" w:sz="4" w:space="0"/>
            </w:tcBorders>
            <w:vAlign w:val="center"/>
          </w:tcPr>
          <w:p w14:paraId="3C1991E2">
            <w:pPr>
              <w:keepNext w:val="0"/>
              <w:keepLines w:val="0"/>
              <w:pageBreakBefore w:val="0"/>
              <w:kinsoku/>
              <w:wordWrap/>
              <w:overflowPunct/>
              <w:topLinePunct w:val="0"/>
              <w:autoSpaceDE/>
              <w:autoSpaceDN/>
              <w:bidi w:val="0"/>
              <w:adjustRightInd/>
              <w:spacing w:line="240" w:lineRule="auto"/>
              <w:jc w:val="center"/>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w:t>
            </w:r>
          </w:p>
        </w:tc>
      </w:tr>
      <w:tr w14:paraId="6AB90407">
        <w:tblPrEx>
          <w:tblCellMar>
            <w:top w:w="0" w:type="dxa"/>
            <w:left w:w="108" w:type="dxa"/>
            <w:bottom w:w="0" w:type="dxa"/>
            <w:right w:w="108" w:type="dxa"/>
          </w:tblCellMar>
        </w:tblPrEx>
        <w:trPr>
          <w:trHeight w:val="1134"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14:paraId="3135B44E">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sz w:val="24"/>
                <w:highlight w:val="none"/>
                <w:lang w:val="en-US" w:eastAsia="zh-CN"/>
              </w:rPr>
              <w:t>8</w:t>
            </w:r>
          </w:p>
        </w:tc>
        <w:tc>
          <w:tcPr>
            <w:tcW w:w="1220" w:type="dxa"/>
            <w:tcBorders>
              <w:top w:val="single" w:color="auto" w:sz="4" w:space="0"/>
              <w:left w:val="single" w:color="auto" w:sz="4" w:space="0"/>
              <w:bottom w:val="single" w:color="auto" w:sz="4" w:space="0"/>
              <w:right w:val="single" w:color="auto" w:sz="4" w:space="0"/>
            </w:tcBorders>
            <w:vAlign w:val="center"/>
          </w:tcPr>
          <w:p w14:paraId="26D1E100">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售后</w:t>
            </w:r>
            <w:r>
              <w:rPr>
                <w:rFonts w:hint="eastAsia" w:ascii="仿宋" w:hAnsi="仿宋" w:eastAsia="仿宋" w:cs="仿宋"/>
                <w:color w:val="auto"/>
                <w:kern w:val="0"/>
                <w:sz w:val="24"/>
                <w:szCs w:val="24"/>
                <w:highlight w:val="none"/>
              </w:rPr>
              <w:t>服务及响应时间</w:t>
            </w:r>
          </w:p>
        </w:tc>
        <w:tc>
          <w:tcPr>
            <w:tcW w:w="6675" w:type="dxa"/>
            <w:tcBorders>
              <w:top w:val="single" w:color="auto" w:sz="4" w:space="0"/>
              <w:left w:val="single" w:color="auto" w:sz="4" w:space="0"/>
              <w:bottom w:val="single" w:color="auto" w:sz="4" w:space="0"/>
              <w:right w:val="single" w:color="auto" w:sz="4" w:space="0"/>
            </w:tcBorders>
            <w:vAlign w:val="center"/>
          </w:tcPr>
          <w:p w14:paraId="225A94F3">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投标人在绍兴市范围内已设有固定的检测服务点或承诺中标后合同签订前设立的，得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分。（需提供绍兴市已设有固定检测服务点的相关证明材料或提供承诺书）</w:t>
            </w:r>
          </w:p>
          <w:p w14:paraId="7B4B6BD1">
            <w:pPr>
              <w:keepNext w:val="0"/>
              <w:keepLines w:val="0"/>
              <w:pageBreakBefore w:val="0"/>
              <w:kinsoku/>
              <w:wordWrap/>
              <w:overflowPunct/>
              <w:topLinePunct w:val="0"/>
              <w:autoSpaceDE/>
              <w:autoSpaceDN/>
              <w:bidi w:val="0"/>
              <w:adjustRightInd/>
              <w:spacing w:line="240" w:lineRule="auto"/>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根据投标人承诺在接到采购人通知后，派人赴现场接处、鉴定的响应时间，由评委进行打分。方案科学合理、可操作性强得4.</w:t>
            </w:r>
            <w:r>
              <w:rPr>
                <w:rFonts w:hint="eastAsia" w:ascii="仿宋" w:hAnsi="仿宋" w:eastAsia="仿宋" w:cs="仿宋"/>
                <w:color w:val="auto"/>
                <w:sz w:val="24"/>
                <w:szCs w:val="24"/>
                <w:highlight w:val="none"/>
                <w:lang w:val="en-US" w:eastAsia="zh-CN"/>
              </w:rPr>
              <w:t>1-6</w:t>
            </w:r>
            <w:r>
              <w:rPr>
                <w:rFonts w:hint="eastAsia" w:ascii="仿宋" w:hAnsi="仿宋" w:eastAsia="仿宋" w:cs="仿宋"/>
                <w:color w:val="auto"/>
                <w:sz w:val="24"/>
                <w:szCs w:val="24"/>
                <w:highlight w:val="none"/>
                <w:lang w:eastAsia="zh-CN"/>
              </w:rPr>
              <w:t>分；方案较科学合理、可操作性较强得2.</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lang w:eastAsia="zh-CN"/>
              </w:rPr>
              <w:t>分；方案科学合理性、可操作性一般得0-</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分。</w:t>
            </w:r>
          </w:p>
        </w:tc>
        <w:tc>
          <w:tcPr>
            <w:tcW w:w="723" w:type="dxa"/>
            <w:tcBorders>
              <w:top w:val="single" w:color="auto" w:sz="4" w:space="0"/>
              <w:left w:val="single" w:color="auto" w:sz="4" w:space="0"/>
              <w:bottom w:val="single" w:color="auto" w:sz="4" w:space="0"/>
              <w:right w:val="single" w:color="auto" w:sz="4" w:space="0"/>
            </w:tcBorders>
            <w:vAlign w:val="center"/>
          </w:tcPr>
          <w:p w14:paraId="7BA6F51F">
            <w:pPr>
              <w:keepNext w:val="0"/>
              <w:keepLines w:val="0"/>
              <w:pageBreakBefore w:val="0"/>
              <w:kinsoku/>
              <w:wordWrap/>
              <w:overflowPunct/>
              <w:topLinePunct w:val="0"/>
              <w:autoSpaceDE/>
              <w:autoSpaceDN/>
              <w:bidi w:val="0"/>
              <w:adjustRightInd/>
              <w:spacing w:line="240" w:lineRule="auto"/>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sz w:val="24"/>
                <w:highlight w:val="none"/>
                <w:lang w:val="en-US" w:eastAsia="zh-CN"/>
              </w:rPr>
              <w:t>7</w:t>
            </w:r>
          </w:p>
        </w:tc>
      </w:tr>
    </w:tbl>
    <w:p w14:paraId="14B11E8E">
      <w:pPr>
        <w:keepNext w:val="0"/>
        <w:keepLines w:val="0"/>
        <w:pageBreakBefore w:val="0"/>
        <w:widowControl w:val="0"/>
        <w:kinsoku/>
        <w:wordWrap/>
        <w:overflowPunct/>
        <w:topLinePunct w:val="0"/>
        <w:autoSpaceDE/>
        <w:autoSpaceDN/>
        <w:bidi w:val="0"/>
        <w:adjustRightInd w:val="0"/>
        <w:snapToGrid w:val="0"/>
        <w:spacing w:line="288" w:lineRule="auto"/>
        <w:ind w:left="0" w:firstLine="40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b w:val="0"/>
          <w:bCs/>
          <w:color w:val="auto"/>
          <w:sz w:val="24"/>
          <w:highlight w:val="none"/>
          <w:lang w:val="en-US" w:eastAsia="zh-CN"/>
        </w:rPr>
        <w:t>1、</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298F0A9C">
      <w:pPr>
        <w:keepNext w:val="0"/>
        <w:keepLines w:val="0"/>
        <w:pageBreakBefore w:val="0"/>
        <w:widowControl w:val="0"/>
        <w:numPr>
          <w:ilvl w:val="0"/>
          <w:numId w:val="2"/>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本项目招标文件内对开标现场原件核验不作要求，招标人有权在标后对中标候选人进行原件核验，投标人对所提供的全部资料的真实性承担法律责任。</w:t>
      </w:r>
    </w:p>
    <w:p w14:paraId="05B473DC">
      <w:pPr>
        <w:keepNext w:val="0"/>
        <w:keepLines w:val="0"/>
        <w:pageBreakBefore w:val="0"/>
        <w:widowControl w:val="0"/>
        <w:numPr>
          <w:ilvl w:val="0"/>
          <w:numId w:val="2"/>
        </w:numPr>
        <w:kinsoku/>
        <w:wordWrap/>
        <w:overflowPunct/>
        <w:topLinePunct w:val="0"/>
        <w:autoSpaceDE/>
        <w:autoSpaceDN/>
        <w:bidi w:val="0"/>
        <w:adjustRightInd w:val="0"/>
        <w:snapToGrid w:val="0"/>
        <w:spacing w:line="288" w:lineRule="auto"/>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所有的证书必须在有效期内，不在有效期内的不得分</w:t>
      </w:r>
      <w:r>
        <w:rPr>
          <w:rFonts w:hint="eastAsia" w:ascii="仿宋" w:hAnsi="仿宋" w:eastAsia="仿宋" w:cs="仿宋"/>
          <w:color w:val="auto"/>
          <w:sz w:val="24"/>
          <w:highlight w:val="none"/>
          <w:lang w:eastAsia="zh-CN"/>
        </w:rPr>
        <w:t>。</w:t>
      </w:r>
    </w:p>
    <w:p w14:paraId="161DBB81">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30</w:t>
      </w:r>
      <w:r>
        <w:rPr>
          <w:rFonts w:hint="eastAsia" w:ascii="仿宋" w:hAnsi="仿宋" w:eastAsia="仿宋" w:cs="仿宋"/>
          <w:b/>
          <w:bCs/>
          <w:iCs/>
          <w:color w:val="auto"/>
          <w:sz w:val="24"/>
          <w:highlight w:val="none"/>
        </w:rPr>
        <w:t>分）</w:t>
      </w:r>
    </w:p>
    <w:p w14:paraId="0D65DCA9">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w:t>
      </w:r>
      <w:r>
        <w:rPr>
          <w:rFonts w:hint="eastAsia" w:ascii="仿宋" w:hAnsi="仿宋" w:eastAsia="仿宋" w:cs="仿宋"/>
          <w:bCs/>
          <w:iCs/>
          <w:color w:val="auto"/>
          <w:sz w:val="24"/>
          <w:highlight w:val="none"/>
          <w:lang w:val="en-US" w:eastAsia="zh-CN"/>
        </w:rPr>
        <w:t>折扣</w:t>
      </w:r>
      <w:r>
        <w:rPr>
          <w:rFonts w:hint="eastAsia" w:ascii="仿宋" w:hAnsi="仿宋" w:eastAsia="仿宋" w:cs="仿宋"/>
          <w:bCs/>
          <w:iCs/>
          <w:color w:val="auto"/>
          <w:sz w:val="24"/>
          <w:highlight w:val="none"/>
        </w:rPr>
        <w:t>为评标基准价，其价格分为满分。</w:t>
      </w:r>
    </w:p>
    <w:p w14:paraId="20032CEE">
      <w:pPr>
        <w:keepNext w:val="0"/>
        <w:keepLines w:val="0"/>
        <w:pageBreakBefore w:val="0"/>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C0E497C">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w:t>
      </w:r>
      <w:r>
        <w:rPr>
          <w:rFonts w:hint="eastAsia" w:ascii="仿宋" w:hAnsi="仿宋" w:eastAsia="仿宋" w:cs="仿宋"/>
          <w:bCs/>
          <w:iCs/>
          <w:color w:val="auto"/>
          <w:sz w:val="24"/>
          <w:highlight w:val="none"/>
          <w:lang w:val="en-US" w:eastAsia="zh-CN"/>
        </w:rPr>
        <w:t>折扣</w:t>
      </w:r>
      <w:r>
        <w:rPr>
          <w:rFonts w:hint="eastAsia" w:ascii="仿宋" w:hAnsi="仿宋" w:eastAsia="仿宋" w:cs="仿宋"/>
          <w:bCs/>
          <w:iCs/>
          <w:color w:val="auto"/>
          <w:sz w:val="24"/>
          <w:highlight w:val="none"/>
        </w:rPr>
        <w:t>)×价格权值×100</w:t>
      </w:r>
    </w:p>
    <w:p w14:paraId="0A282F70">
      <w:pPr>
        <w:keepNext w:val="0"/>
        <w:keepLines w:val="0"/>
        <w:pageBreakBefore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bidi w:val="0"/>
        <w:adjustRightInd w:val="0"/>
        <w:spacing w:line="440" w:lineRule="exact"/>
        <w:textAlignment w:val="auto"/>
        <w:rPr>
          <w:rFonts w:hint="eastAsia"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w:t>
      </w:r>
      <w:r>
        <w:rPr>
          <w:rFonts w:hint="eastAsia" w:ascii="仿宋" w:hAnsi="仿宋" w:eastAsia="仿宋" w:cs="仿宋"/>
          <w:bCs/>
          <w:iCs/>
          <w:color w:val="auto"/>
          <w:sz w:val="24"/>
          <w:highlight w:val="none"/>
          <w:lang w:val="en-US" w:eastAsia="zh-CN"/>
        </w:rPr>
        <w:t>折扣</w:t>
      </w:r>
      <w:r>
        <w:rPr>
          <w:rFonts w:hint="eastAsia" w:ascii="仿宋" w:hAnsi="仿宋" w:eastAsia="仿宋" w:cs="仿宋"/>
          <w:bCs/>
          <w:iCs/>
          <w:color w:val="auto"/>
          <w:sz w:val="24"/>
          <w:highlight w:val="none"/>
        </w:rPr>
        <w:t>)×</w:t>
      </w:r>
      <w:r>
        <w:rPr>
          <w:rFonts w:hint="eastAsia" w:ascii="仿宋" w:hAnsi="仿宋" w:eastAsia="仿宋" w:cs="仿宋"/>
          <w:bCs/>
          <w:iCs/>
          <w:color w:val="auto"/>
          <w:sz w:val="24"/>
          <w:highlight w:val="none"/>
          <w:u w:val="single"/>
          <w:lang w:val="en-US" w:eastAsia="zh-CN"/>
        </w:rPr>
        <w:t>30</w:t>
      </w:r>
    </w:p>
    <w:p w14:paraId="118FA2F6">
      <w:pPr>
        <w:widowControl/>
        <w:adjustRightInd/>
        <w:jc w:val="center"/>
        <w:rPr>
          <w:rFonts w:hint="eastAsia" w:ascii="仿宋" w:hAnsi="仿宋" w:eastAsia="仿宋" w:cs="仿宋"/>
          <w:b/>
          <w:color w:val="auto"/>
          <w:sz w:val="36"/>
          <w:szCs w:val="20"/>
          <w:highlight w:val="none"/>
        </w:rPr>
      </w:pPr>
    </w:p>
    <w:p w14:paraId="7B3E545D">
      <w:pPr>
        <w:widowControl/>
        <w:adjustRightInd/>
        <w:jc w:val="center"/>
        <w:rPr>
          <w:rFonts w:hint="eastAsia" w:ascii="仿宋" w:hAnsi="仿宋" w:eastAsia="仿宋" w:cs="仿宋"/>
          <w:b/>
          <w:color w:val="auto"/>
          <w:sz w:val="36"/>
          <w:szCs w:val="20"/>
          <w:highlight w:val="none"/>
        </w:rPr>
      </w:pPr>
    </w:p>
    <w:p w14:paraId="0D57A440">
      <w:pPr>
        <w:widowControl/>
        <w:adjustRightInd/>
        <w:jc w:val="center"/>
        <w:rPr>
          <w:rFonts w:hint="eastAsia" w:ascii="仿宋" w:hAnsi="仿宋" w:eastAsia="仿宋" w:cs="仿宋"/>
          <w:b/>
          <w:color w:val="auto"/>
          <w:sz w:val="36"/>
          <w:szCs w:val="20"/>
          <w:highlight w:val="none"/>
        </w:rPr>
      </w:pPr>
    </w:p>
    <w:p w14:paraId="74E3D7E2">
      <w:pPr>
        <w:widowControl/>
        <w:adjustRightInd/>
        <w:jc w:val="center"/>
        <w:rPr>
          <w:rFonts w:hint="eastAsia" w:ascii="仿宋" w:hAnsi="仿宋" w:eastAsia="仿宋" w:cs="仿宋"/>
          <w:b/>
          <w:color w:val="auto"/>
          <w:sz w:val="36"/>
          <w:szCs w:val="20"/>
          <w:highlight w:val="none"/>
        </w:rPr>
      </w:pPr>
    </w:p>
    <w:p w14:paraId="39F73242">
      <w:pPr>
        <w:widowControl/>
        <w:adjustRightInd/>
        <w:jc w:val="center"/>
        <w:rPr>
          <w:rFonts w:hint="eastAsia" w:ascii="仿宋" w:hAnsi="仿宋" w:eastAsia="仿宋" w:cs="仿宋"/>
          <w:b/>
          <w:color w:val="auto"/>
          <w:sz w:val="36"/>
          <w:szCs w:val="20"/>
          <w:highlight w:val="none"/>
        </w:rPr>
      </w:pPr>
    </w:p>
    <w:p w14:paraId="58C233A7">
      <w:pPr>
        <w:widowControl/>
        <w:adjustRightInd/>
        <w:jc w:val="center"/>
        <w:rPr>
          <w:rFonts w:hint="eastAsia" w:ascii="仿宋" w:hAnsi="仿宋" w:eastAsia="仿宋" w:cs="仿宋"/>
          <w:b/>
          <w:color w:val="auto"/>
          <w:sz w:val="36"/>
          <w:szCs w:val="20"/>
          <w:highlight w:val="none"/>
        </w:rPr>
      </w:pPr>
    </w:p>
    <w:p w14:paraId="0B04E386">
      <w:pPr>
        <w:widowControl/>
        <w:adjustRightInd/>
        <w:jc w:val="center"/>
        <w:rPr>
          <w:rFonts w:hint="eastAsia" w:ascii="仿宋" w:hAnsi="仿宋" w:eastAsia="仿宋" w:cs="仿宋"/>
          <w:b/>
          <w:color w:val="auto"/>
          <w:sz w:val="36"/>
          <w:szCs w:val="20"/>
          <w:highlight w:val="none"/>
        </w:rPr>
      </w:pPr>
    </w:p>
    <w:p w14:paraId="36D9C9EF">
      <w:pPr>
        <w:widowControl/>
        <w:adjustRightInd/>
        <w:jc w:val="center"/>
        <w:rPr>
          <w:rFonts w:hint="eastAsia" w:ascii="仿宋" w:hAnsi="仿宋" w:eastAsia="仿宋" w:cs="仿宋"/>
          <w:b/>
          <w:color w:val="auto"/>
          <w:sz w:val="36"/>
          <w:szCs w:val="20"/>
          <w:highlight w:val="none"/>
        </w:rPr>
      </w:pPr>
    </w:p>
    <w:p w14:paraId="4F8C7FF6">
      <w:pPr>
        <w:widowControl/>
        <w:adjustRightInd/>
        <w:jc w:val="center"/>
        <w:rPr>
          <w:rFonts w:hint="eastAsia" w:ascii="仿宋" w:hAnsi="仿宋" w:eastAsia="仿宋" w:cs="仿宋"/>
          <w:b/>
          <w:color w:val="auto"/>
          <w:sz w:val="36"/>
          <w:szCs w:val="20"/>
          <w:highlight w:val="none"/>
        </w:rPr>
      </w:pPr>
    </w:p>
    <w:p w14:paraId="64B4601B">
      <w:pPr>
        <w:widowControl/>
        <w:adjustRightInd/>
        <w:jc w:val="center"/>
        <w:rPr>
          <w:rFonts w:hint="eastAsia" w:ascii="仿宋" w:hAnsi="仿宋" w:eastAsia="仿宋" w:cs="仿宋"/>
          <w:b/>
          <w:color w:val="auto"/>
          <w:sz w:val="36"/>
          <w:szCs w:val="20"/>
          <w:highlight w:val="none"/>
        </w:rPr>
      </w:pPr>
    </w:p>
    <w:p w14:paraId="2895623D">
      <w:pPr>
        <w:widowControl/>
        <w:adjustRightInd/>
        <w:jc w:val="center"/>
        <w:rPr>
          <w:rFonts w:hint="eastAsia" w:ascii="仿宋" w:hAnsi="仿宋" w:eastAsia="仿宋" w:cs="仿宋"/>
          <w:b/>
          <w:color w:val="auto"/>
          <w:sz w:val="36"/>
          <w:szCs w:val="20"/>
          <w:highlight w:val="none"/>
        </w:rPr>
      </w:pPr>
    </w:p>
    <w:p w14:paraId="1A276CF2">
      <w:pPr>
        <w:pStyle w:val="2"/>
        <w:rPr>
          <w:rFonts w:hint="eastAsia" w:ascii="仿宋" w:hAnsi="仿宋" w:eastAsia="仿宋" w:cs="仿宋"/>
          <w:b/>
          <w:color w:val="auto"/>
          <w:sz w:val="36"/>
          <w:szCs w:val="20"/>
          <w:highlight w:val="none"/>
        </w:rPr>
      </w:pPr>
    </w:p>
    <w:p w14:paraId="20B1BFB8">
      <w:pPr>
        <w:rPr>
          <w:rFonts w:hint="eastAsia" w:ascii="仿宋" w:hAnsi="仿宋" w:eastAsia="仿宋" w:cs="仿宋"/>
          <w:b/>
          <w:color w:val="auto"/>
          <w:sz w:val="36"/>
          <w:szCs w:val="20"/>
          <w:highlight w:val="none"/>
        </w:rPr>
      </w:pPr>
    </w:p>
    <w:p w14:paraId="2472DFEA">
      <w:pPr>
        <w:pStyle w:val="2"/>
        <w:rPr>
          <w:rFonts w:hint="eastAsia" w:ascii="仿宋" w:hAnsi="仿宋" w:eastAsia="仿宋" w:cs="仿宋"/>
          <w:b/>
          <w:color w:val="auto"/>
          <w:sz w:val="36"/>
          <w:szCs w:val="20"/>
          <w:highlight w:val="none"/>
        </w:rPr>
      </w:pPr>
    </w:p>
    <w:p w14:paraId="404D480B">
      <w:pPr>
        <w:rPr>
          <w:rFonts w:hint="eastAsia" w:ascii="仿宋" w:hAnsi="仿宋" w:eastAsia="仿宋" w:cs="仿宋"/>
          <w:b/>
          <w:color w:val="auto"/>
          <w:sz w:val="36"/>
          <w:szCs w:val="20"/>
          <w:highlight w:val="none"/>
        </w:rPr>
      </w:pPr>
    </w:p>
    <w:p w14:paraId="0F0C3E8E">
      <w:pPr>
        <w:pStyle w:val="2"/>
        <w:rPr>
          <w:rFonts w:hint="eastAsia" w:ascii="仿宋" w:hAnsi="仿宋" w:eastAsia="仿宋" w:cs="仿宋"/>
          <w:b/>
          <w:color w:val="auto"/>
          <w:sz w:val="36"/>
          <w:szCs w:val="20"/>
          <w:highlight w:val="none"/>
        </w:rPr>
      </w:pPr>
    </w:p>
    <w:p w14:paraId="7E7838FC">
      <w:pPr>
        <w:rPr>
          <w:rFonts w:hint="eastAsia" w:ascii="仿宋" w:hAnsi="仿宋" w:eastAsia="仿宋" w:cs="仿宋"/>
          <w:b/>
          <w:color w:val="auto"/>
          <w:sz w:val="36"/>
          <w:szCs w:val="20"/>
          <w:highlight w:val="none"/>
        </w:rPr>
      </w:pPr>
    </w:p>
    <w:p w14:paraId="6216DB77">
      <w:pPr>
        <w:rPr>
          <w:rFonts w:hint="eastAsia" w:ascii="仿宋" w:hAnsi="仿宋" w:eastAsia="仿宋" w:cs="仿宋"/>
          <w:b/>
          <w:color w:val="auto"/>
          <w:sz w:val="36"/>
          <w:szCs w:val="20"/>
          <w:highlight w:val="none"/>
        </w:rPr>
      </w:pPr>
    </w:p>
    <w:p w14:paraId="17362AE7">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14:paraId="6CDD7432">
      <w:pPr>
        <w:spacing w:line="360" w:lineRule="auto"/>
        <w:jc w:val="center"/>
        <w:outlineLvl w:val="0"/>
        <w:rPr>
          <w:rFonts w:hint="eastAsia" w:ascii="仿宋" w:hAnsi="仿宋" w:eastAsia="仿宋" w:cs="仿宋"/>
          <w:b/>
          <w:color w:val="auto"/>
          <w:kern w:val="0"/>
          <w:sz w:val="36"/>
          <w:szCs w:val="36"/>
          <w:highlight w:val="none"/>
        </w:rPr>
      </w:pPr>
    </w:p>
    <w:p w14:paraId="4229A16A">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22897772">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ABBA836">
      <w:pPr>
        <w:spacing w:line="360" w:lineRule="auto"/>
        <w:jc w:val="center"/>
        <w:outlineLvl w:val="0"/>
        <w:rPr>
          <w:rFonts w:hint="eastAsia" w:ascii="仿宋" w:hAnsi="仿宋" w:eastAsia="仿宋" w:cs="仿宋"/>
          <w:b/>
          <w:color w:val="auto"/>
          <w:kern w:val="0"/>
          <w:sz w:val="36"/>
          <w:szCs w:val="36"/>
          <w:highlight w:val="none"/>
        </w:rPr>
      </w:pPr>
    </w:p>
    <w:p w14:paraId="18C063C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4049D1F7">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625F06B">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7B5F601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2D02851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6658DA7D">
      <w:pPr>
        <w:snapToGrid w:val="0"/>
        <w:spacing w:line="360" w:lineRule="auto"/>
        <w:ind w:firstLine="480" w:firstLineChars="200"/>
        <w:rPr>
          <w:rFonts w:hint="eastAsia" w:ascii="仿宋" w:hAnsi="仿宋" w:eastAsia="仿宋" w:cs="仿宋"/>
          <w:color w:val="auto"/>
          <w:sz w:val="24"/>
          <w:highlight w:val="none"/>
        </w:rPr>
      </w:pPr>
    </w:p>
    <w:p w14:paraId="17B765C2">
      <w:pPr>
        <w:spacing w:line="360" w:lineRule="auto"/>
        <w:ind w:firstLine="480" w:firstLineChars="200"/>
        <w:rPr>
          <w:rFonts w:hint="eastAsia" w:ascii="仿宋" w:hAnsi="仿宋" w:eastAsia="仿宋" w:cs="仿宋"/>
          <w:color w:val="auto"/>
          <w:sz w:val="24"/>
          <w:highlight w:val="none"/>
        </w:rPr>
      </w:pPr>
    </w:p>
    <w:p w14:paraId="674B9F37">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7FAA6F7E">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3FF9656A">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4F15FFDE">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5E2F4993">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4D0EB38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A84D1B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28B5C5C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150B26D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8081B77">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1D3E12F3">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1CCFB52">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144CDE9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91D00B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5CC661D2">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7B7F7DC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A488577">
      <w:pPr>
        <w:snapToGrid w:val="0"/>
        <w:spacing w:line="360" w:lineRule="auto"/>
        <w:ind w:right="480"/>
        <w:jc w:val="center"/>
        <w:rPr>
          <w:rFonts w:hint="eastAsia" w:ascii="仿宋" w:hAnsi="仿宋" w:eastAsia="仿宋" w:cs="仿宋"/>
          <w:b/>
          <w:color w:val="auto"/>
          <w:kern w:val="0"/>
          <w:sz w:val="32"/>
          <w:szCs w:val="32"/>
          <w:highlight w:val="none"/>
        </w:rPr>
      </w:pPr>
    </w:p>
    <w:p w14:paraId="309013F3">
      <w:pPr>
        <w:snapToGrid w:val="0"/>
        <w:spacing w:line="360" w:lineRule="auto"/>
        <w:ind w:right="480"/>
        <w:jc w:val="center"/>
        <w:rPr>
          <w:rFonts w:hint="eastAsia" w:ascii="仿宋" w:hAnsi="仿宋" w:eastAsia="仿宋" w:cs="仿宋"/>
          <w:b/>
          <w:color w:val="auto"/>
          <w:kern w:val="0"/>
          <w:sz w:val="32"/>
          <w:szCs w:val="32"/>
          <w:highlight w:val="none"/>
        </w:rPr>
      </w:pPr>
    </w:p>
    <w:p w14:paraId="04106906">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5597C7E3">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5D800749">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4BB9DE2D">
      <w:pPr>
        <w:snapToGrid w:val="0"/>
        <w:spacing w:line="360" w:lineRule="auto"/>
        <w:ind w:right="480"/>
        <w:jc w:val="center"/>
        <w:rPr>
          <w:rFonts w:hint="eastAsia" w:ascii="仿宋" w:hAnsi="仿宋" w:eastAsia="仿宋" w:cs="仿宋"/>
          <w:b/>
          <w:color w:val="auto"/>
          <w:kern w:val="0"/>
          <w:sz w:val="32"/>
          <w:szCs w:val="32"/>
          <w:highlight w:val="none"/>
        </w:rPr>
      </w:pPr>
    </w:p>
    <w:p w14:paraId="539DB99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1A5C2E61">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4863F48D">
      <w:pPr>
        <w:snapToGrid w:val="0"/>
        <w:spacing w:line="360" w:lineRule="auto"/>
        <w:ind w:right="480"/>
        <w:jc w:val="center"/>
        <w:rPr>
          <w:rFonts w:hint="eastAsia" w:ascii="仿宋" w:hAnsi="仿宋" w:eastAsia="仿宋" w:cs="仿宋"/>
          <w:b/>
          <w:color w:val="auto"/>
          <w:kern w:val="0"/>
          <w:sz w:val="32"/>
          <w:szCs w:val="32"/>
          <w:highlight w:val="none"/>
        </w:rPr>
      </w:pPr>
    </w:p>
    <w:p w14:paraId="33262C26">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1334F3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222C9AD9">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359E59B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2B54FF21">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62BD5376">
      <w:pPr>
        <w:widowControl/>
        <w:spacing w:line="360" w:lineRule="auto"/>
        <w:ind w:left="150"/>
        <w:jc w:val="center"/>
        <w:rPr>
          <w:rFonts w:hint="eastAsia" w:ascii="仿宋" w:hAnsi="仿宋" w:eastAsia="仿宋" w:cs="仿宋"/>
          <w:b/>
          <w:color w:val="auto"/>
          <w:kern w:val="0"/>
          <w:sz w:val="32"/>
          <w:szCs w:val="32"/>
          <w:highlight w:val="none"/>
        </w:rPr>
      </w:pPr>
    </w:p>
    <w:p w14:paraId="5C604315">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2FF601B2">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0AD44671">
      <w:pPr>
        <w:spacing w:line="360" w:lineRule="auto"/>
        <w:jc w:val="center"/>
        <w:outlineLvl w:val="0"/>
        <w:rPr>
          <w:rFonts w:hint="eastAsia" w:ascii="仿宋" w:hAnsi="仿宋" w:eastAsia="仿宋" w:cs="仿宋"/>
          <w:b/>
          <w:color w:val="auto"/>
          <w:kern w:val="0"/>
          <w:sz w:val="24"/>
          <w:highlight w:val="none"/>
        </w:rPr>
      </w:pPr>
    </w:p>
    <w:p w14:paraId="004B510A">
      <w:pPr>
        <w:spacing w:line="336" w:lineRule="auto"/>
        <w:jc w:val="center"/>
        <w:rPr>
          <w:rFonts w:hint="eastAsia" w:ascii="仿宋" w:hAnsi="仿宋" w:eastAsia="仿宋" w:cs="仿宋"/>
          <w:b/>
          <w:color w:val="auto"/>
          <w:kern w:val="0"/>
          <w:sz w:val="36"/>
          <w:szCs w:val="36"/>
          <w:highlight w:val="none"/>
        </w:rPr>
      </w:pPr>
    </w:p>
    <w:p w14:paraId="0DBDE8A9">
      <w:pPr>
        <w:spacing w:line="336" w:lineRule="auto"/>
        <w:jc w:val="center"/>
        <w:rPr>
          <w:rFonts w:hint="eastAsia" w:ascii="仿宋" w:hAnsi="仿宋" w:eastAsia="仿宋" w:cs="仿宋"/>
          <w:b/>
          <w:color w:val="auto"/>
          <w:kern w:val="0"/>
          <w:sz w:val="36"/>
          <w:szCs w:val="36"/>
          <w:highlight w:val="none"/>
        </w:rPr>
      </w:pPr>
    </w:p>
    <w:p w14:paraId="3CB441FD">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501F2CE4">
      <w:pPr>
        <w:spacing w:line="336" w:lineRule="auto"/>
        <w:jc w:val="center"/>
        <w:outlineLvl w:val="0"/>
        <w:rPr>
          <w:rFonts w:ascii="仿宋" w:hAnsi="仿宋" w:eastAsia="仿宋" w:cs="仿宋"/>
          <w:b/>
          <w:color w:val="auto"/>
          <w:kern w:val="0"/>
          <w:sz w:val="24"/>
          <w:highlight w:val="none"/>
        </w:rPr>
      </w:pPr>
    </w:p>
    <w:p w14:paraId="0179726C">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380A0C72">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14:paraId="355DE803">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…………………………………………………………（页码）</w:t>
      </w:r>
    </w:p>
    <w:p w14:paraId="63C43EEF">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授权代表社保证明（复印件）………………………………………………（页码）</w:t>
      </w:r>
    </w:p>
    <w:p w14:paraId="103AA530">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14:paraId="29AA1C6B">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法定代表人身份证明书……………………………………………………（页码）</w:t>
      </w:r>
    </w:p>
    <w:p w14:paraId="45D1C277">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商务技术</w:t>
      </w:r>
      <w:r>
        <w:rPr>
          <w:rFonts w:hint="eastAsia" w:ascii="仿宋" w:eastAsia="仿宋" w:cs="仿宋"/>
          <w:color w:val="auto"/>
          <w:highlight w:val="none"/>
          <w:lang w:eastAsia="zh-CN"/>
        </w:rPr>
        <w:t>偏离表</w:t>
      </w:r>
      <w:r>
        <w:rPr>
          <w:rFonts w:hint="eastAsia" w:ascii="仿宋" w:eastAsia="仿宋" w:cs="仿宋"/>
          <w:color w:val="auto"/>
          <w:highlight w:val="none"/>
        </w:rPr>
        <w:t>……………………………………………………………（页码）</w:t>
      </w:r>
    </w:p>
    <w:p w14:paraId="396E2E57">
      <w:pPr>
        <w:pStyle w:val="904"/>
        <w:numPr>
          <w:ilvl w:val="0"/>
          <w:numId w:val="3"/>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14CF78FE">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w:t>
      </w:r>
      <w:r>
        <w:rPr>
          <w:rFonts w:hint="eastAsia" w:ascii="仿宋_GB2312" w:hAnsi="仿宋_GB2312" w:eastAsia="仿宋_GB2312" w:cs="仿宋_GB2312"/>
          <w:color w:val="auto"/>
          <w:sz w:val="24"/>
          <w:highlight w:val="none"/>
        </w:rPr>
        <w:t>（页码）</w:t>
      </w:r>
    </w:p>
    <w:p w14:paraId="4CB1D8C3">
      <w:pPr>
        <w:spacing w:line="360" w:lineRule="auto"/>
        <w:ind w:right="-510" w:rightChars="-243"/>
        <w:jc w:val="both"/>
        <w:outlineLvl w:val="0"/>
        <w:rPr>
          <w:rFonts w:hint="eastAsia"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rPr>
        <w:t>）技术解决方案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5A02110">
      <w:pPr>
        <w:spacing w:line="360" w:lineRule="auto"/>
        <w:ind w:right="-510" w:rightChars="-243"/>
        <w:jc w:val="both"/>
        <w:outlineLvl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组织实施方案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341E9130">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）售后服务方案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80906A7">
      <w:pPr>
        <w:spacing w:line="360" w:lineRule="auto"/>
        <w:ind w:right="-510" w:rightChars="-243"/>
        <w:jc w:val="both"/>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lang w:eastAsia="zh-CN"/>
        </w:rPr>
        <w:t>（</w:t>
      </w:r>
      <w:r>
        <w:rPr>
          <w:rFonts w:hint="eastAsia" w:ascii="仿宋_GB2312" w:hAnsi="仿宋_GB2312" w:eastAsia="仿宋_GB2312" w:cs="仿宋_GB2312"/>
          <w:color w:val="auto"/>
          <w:sz w:val="24"/>
          <w:highlight w:val="none"/>
          <w:lang w:val="en-US" w:eastAsia="zh-CN"/>
        </w:rPr>
        <w:t>12）</w:t>
      </w:r>
      <w:r>
        <w:rPr>
          <w:rFonts w:hint="eastAsia" w:ascii="仿宋_GB2312" w:hAnsi="仿宋_GB2312" w:eastAsia="仿宋_GB2312" w:cs="仿宋_GB2312"/>
          <w:color w:val="auto"/>
          <w:sz w:val="24"/>
          <w:highlight w:val="none"/>
        </w:rPr>
        <w:t>供应商售后服务证明材料</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sz w:val="24"/>
          <w:highlight w:val="none"/>
        </w:rPr>
        <w:t>（页码）</w:t>
      </w:r>
    </w:p>
    <w:p w14:paraId="49A5576A">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13</w:t>
      </w:r>
      <w:r>
        <w:rPr>
          <w:rFonts w:hint="eastAsia" w:ascii="仿宋_GB2312" w:hAnsi="仿宋_GB2312" w:eastAsia="仿宋_GB2312" w:cs="仿宋_GB2312"/>
          <w:color w:val="auto"/>
          <w:kern w:val="0"/>
          <w:sz w:val="24"/>
          <w:highlight w:val="none"/>
        </w:rPr>
        <w:t>）项目小组人员名单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8BC462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14</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优惠条件及特殊承诺</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8401D22">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15</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备品备件及供选择的配套零部件清单</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6E00D956">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16</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培训计划</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7A0FA988">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17</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验收方案</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07CF515E">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18</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hAnsi="仿宋" w:eastAsia="仿宋" w:cs="仿宋"/>
          <w:color w:val="auto"/>
          <w:kern w:val="2"/>
          <w:sz w:val="24"/>
          <w:szCs w:val="24"/>
          <w:highlight w:val="none"/>
          <w:lang w:val="zh-CN" w:eastAsia="zh-CN" w:bidi="ar-SA"/>
        </w:rPr>
        <w:t>……………………………</w:t>
      </w:r>
      <w:r>
        <w:rPr>
          <w:rFonts w:hint="eastAsia" w:ascii="仿宋_GB2312" w:hAnsi="仿宋_GB2312" w:eastAsia="仿宋_GB2312" w:cs="仿宋_GB2312"/>
          <w:color w:val="auto"/>
          <w:kern w:val="0"/>
          <w:sz w:val="24"/>
          <w:highlight w:val="none"/>
        </w:rPr>
        <w:t>（页码）</w:t>
      </w:r>
    </w:p>
    <w:p w14:paraId="2FBDF0D4">
      <w:pPr>
        <w:snapToGrid w:val="0"/>
        <w:spacing w:line="360" w:lineRule="auto"/>
        <w:jc w:val="center"/>
        <w:rPr>
          <w:rFonts w:hint="eastAsia" w:ascii="仿宋" w:hAnsi="仿宋" w:eastAsia="仿宋" w:cs="仿宋"/>
          <w:b/>
          <w:color w:val="auto"/>
          <w:kern w:val="0"/>
          <w:sz w:val="32"/>
          <w:szCs w:val="32"/>
          <w:highlight w:val="none"/>
          <w:lang w:val="zh-CN"/>
        </w:rPr>
      </w:pPr>
    </w:p>
    <w:p w14:paraId="6A713C1A">
      <w:pPr>
        <w:snapToGrid w:val="0"/>
        <w:spacing w:line="360" w:lineRule="auto"/>
        <w:jc w:val="center"/>
        <w:rPr>
          <w:rFonts w:hint="eastAsia" w:ascii="仿宋" w:hAnsi="仿宋" w:eastAsia="仿宋" w:cs="仿宋"/>
          <w:b/>
          <w:color w:val="auto"/>
          <w:kern w:val="0"/>
          <w:sz w:val="32"/>
          <w:szCs w:val="32"/>
          <w:highlight w:val="none"/>
          <w:lang w:val="zh-CN"/>
        </w:rPr>
      </w:pPr>
    </w:p>
    <w:p w14:paraId="6314B96A">
      <w:pPr>
        <w:snapToGrid w:val="0"/>
        <w:spacing w:line="360" w:lineRule="auto"/>
        <w:jc w:val="center"/>
        <w:rPr>
          <w:rFonts w:hint="eastAsia" w:ascii="仿宋" w:hAnsi="仿宋" w:eastAsia="仿宋" w:cs="仿宋"/>
          <w:b/>
          <w:color w:val="auto"/>
          <w:kern w:val="0"/>
          <w:sz w:val="32"/>
          <w:szCs w:val="32"/>
          <w:highlight w:val="none"/>
          <w:lang w:val="zh-CN"/>
        </w:rPr>
      </w:pPr>
    </w:p>
    <w:p w14:paraId="76640F8C">
      <w:pPr>
        <w:snapToGrid w:val="0"/>
        <w:spacing w:line="360" w:lineRule="auto"/>
        <w:jc w:val="both"/>
        <w:rPr>
          <w:rFonts w:hint="eastAsia" w:ascii="仿宋" w:hAnsi="仿宋" w:eastAsia="仿宋" w:cs="仿宋"/>
          <w:b/>
          <w:color w:val="auto"/>
          <w:kern w:val="0"/>
          <w:sz w:val="32"/>
          <w:szCs w:val="32"/>
          <w:highlight w:val="none"/>
          <w:lang w:val="zh-CN"/>
        </w:rPr>
      </w:pPr>
    </w:p>
    <w:p w14:paraId="230864D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7DD8DC81">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E65BB98">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57A426D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70E5B059">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3E55C4CA">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52F12B0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1C12FD2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0008DC1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C7DB002">
      <w:pPr>
        <w:pStyle w:val="13"/>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12E80C44">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451BCDE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C81DF0B">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5E700EA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53047CF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07FE5A51">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4920D55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2AAA0410">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6AD669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24FFBAF0">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46D2D1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0FAAD75C">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28EC2EAC">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2AF4B844">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69222E07">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7FD64879">
      <w:pPr>
        <w:jc w:val="center"/>
        <w:rPr>
          <w:rFonts w:hint="eastAsia" w:ascii="仿宋" w:hAnsi="仿宋" w:eastAsia="仿宋" w:cs="仿宋"/>
          <w:b/>
          <w:color w:val="auto"/>
          <w:sz w:val="24"/>
          <w:highlight w:val="none"/>
        </w:rPr>
      </w:pPr>
    </w:p>
    <w:p w14:paraId="2819BEEB">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BF8C785">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C581E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5521425E">
      <w:pPr>
        <w:snapToGrid w:val="0"/>
        <w:spacing w:line="600" w:lineRule="exact"/>
        <w:jc w:val="left"/>
        <w:rPr>
          <w:rFonts w:hint="eastAsia" w:ascii="仿宋" w:hAnsi="仿宋" w:eastAsia="仿宋" w:cs="仿宋"/>
          <w:color w:val="auto"/>
          <w:sz w:val="24"/>
          <w:highlight w:val="none"/>
        </w:rPr>
      </w:pPr>
    </w:p>
    <w:p w14:paraId="5FB3C94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2BD308E">
      <w:pPr>
        <w:spacing w:line="360" w:lineRule="exact"/>
        <w:rPr>
          <w:rFonts w:hint="eastAsia" w:ascii="仿宋" w:hAnsi="仿宋" w:eastAsia="仿宋" w:cs="仿宋"/>
          <w:color w:val="auto"/>
          <w:sz w:val="24"/>
          <w:highlight w:val="none"/>
        </w:rPr>
      </w:pPr>
    </w:p>
    <w:p w14:paraId="5D807EB3">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D5D2B75">
      <w:pPr>
        <w:spacing w:line="360" w:lineRule="exact"/>
        <w:rPr>
          <w:rFonts w:hint="eastAsia" w:ascii="仿宋" w:hAnsi="仿宋" w:eastAsia="仿宋" w:cs="仿宋"/>
          <w:color w:val="auto"/>
          <w:sz w:val="24"/>
          <w:highlight w:val="none"/>
        </w:rPr>
      </w:pPr>
    </w:p>
    <w:p w14:paraId="3297046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A9085E8">
      <w:pPr>
        <w:spacing w:line="360" w:lineRule="exact"/>
        <w:rPr>
          <w:rFonts w:hint="eastAsia" w:ascii="仿宋" w:hAnsi="仿宋" w:eastAsia="仿宋" w:cs="仿宋"/>
          <w:color w:val="auto"/>
          <w:sz w:val="24"/>
          <w:highlight w:val="none"/>
        </w:rPr>
      </w:pPr>
    </w:p>
    <w:p w14:paraId="5BC2A8D1">
      <w:pPr>
        <w:spacing w:line="360" w:lineRule="exact"/>
        <w:rPr>
          <w:rFonts w:hint="eastAsia" w:ascii="仿宋" w:hAnsi="仿宋" w:eastAsia="仿宋" w:cs="仿宋"/>
          <w:color w:val="auto"/>
          <w:sz w:val="24"/>
          <w:highlight w:val="none"/>
        </w:rPr>
      </w:pPr>
    </w:p>
    <w:p w14:paraId="3E3A7DB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83CBCB5">
      <w:pPr>
        <w:spacing w:line="360" w:lineRule="exact"/>
        <w:rPr>
          <w:rFonts w:hint="eastAsia" w:ascii="仿宋" w:hAnsi="仿宋" w:eastAsia="仿宋" w:cs="仿宋"/>
          <w:color w:val="auto"/>
          <w:sz w:val="24"/>
          <w:highlight w:val="none"/>
        </w:rPr>
      </w:pPr>
    </w:p>
    <w:p w14:paraId="481F7266">
      <w:pPr>
        <w:spacing w:line="360" w:lineRule="exact"/>
        <w:rPr>
          <w:rFonts w:hint="eastAsia" w:ascii="仿宋" w:hAnsi="仿宋" w:eastAsia="仿宋" w:cs="仿宋"/>
          <w:color w:val="auto"/>
          <w:sz w:val="24"/>
          <w:highlight w:val="none"/>
        </w:rPr>
      </w:pPr>
    </w:p>
    <w:p w14:paraId="2491715C">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7DCCA0AF">
      <w:pPr>
        <w:spacing w:line="360" w:lineRule="exact"/>
        <w:rPr>
          <w:rFonts w:hint="eastAsia" w:ascii="仿宋" w:hAnsi="仿宋" w:eastAsia="仿宋" w:cs="仿宋"/>
          <w:color w:val="auto"/>
          <w:sz w:val="24"/>
          <w:highlight w:val="none"/>
        </w:rPr>
      </w:pPr>
    </w:p>
    <w:p w14:paraId="69473B02">
      <w:pPr>
        <w:spacing w:line="360" w:lineRule="exact"/>
        <w:rPr>
          <w:rFonts w:hint="eastAsia" w:ascii="仿宋" w:hAnsi="仿宋" w:eastAsia="仿宋" w:cs="仿宋"/>
          <w:color w:val="auto"/>
          <w:sz w:val="24"/>
          <w:highlight w:val="none"/>
        </w:rPr>
      </w:pPr>
    </w:p>
    <w:p w14:paraId="3ECBF80F">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1BF8AB74">
      <w:pPr>
        <w:ind w:firstLine="4920" w:firstLineChars="2050"/>
        <w:jc w:val="left"/>
        <w:rPr>
          <w:rFonts w:hint="eastAsia" w:ascii="仿宋" w:hAnsi="仿宋" w:eastAsia="仿宋" w:cs="仿宋"/>
          <w:color w:val="auto"/>
          <w:sz w:val="24"/>
          <w:highlight w:val="none"/>
        </w:rPr>
      </w:pPr>
    </w:p>
    <w:p w14:paraId="461BF452">
      <w:pPr>
        <w:spacing w:line="800" w:lineRule="exact"/>
        <w:rPr>
          <w:rFonts w:hint="eastAsia" w:ascii="仿宋" w:hAnsi="仿宋" w:eastAsia="仿宋" w:cs="仿宋"/>
          <w:b/>
          <w:color w:val="auto"/>
          <w:sz w:val="24"/>
          <w:highlight w:val="none"/>
        </w:rPr>
      </w:pPr>
    </w:p>
    <w:p w14:paraId="382D8FFD">
      <w:pPr>
        <w:spacing w:line="800" w:lineRule="exact"/>
        <w:rPr>
          <w:rFonts w:hint="eastAsia" w:ascii="仿宋" w:hAnsi="仿宋" w:eastAsia="仿宋" w:cs="仿宋"/>
          <w:b/>
          <w:color w:val="auto"/>
          <w:sz w:val="24"/>
          <w:highlight w:val="none"/>
        </w:rPr>
      </w:pPr>
    </w:p>
    <w:p w14:paraId="164DCEEB">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50A8CBE">
      <w:pPr>
        <w:jc w:val="center"/>
        <w:rPr>
          <w:rFonts w:hint="eastAsia" w:ascii="仿宋" w:hAnsi="仿宋" w:eastAsia="仿宋" w:cs="仿宋"/>
          <w:b/>
          <w:color w:val="auto"/>
          <w:sz w:val="24"/>
          <w:highlight w:val="none"/>
        </w:rPr>
      </w:pPr>
    </w:p>
    <w:p w14:paraId="7E353AF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6029233C">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5CC3A28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EB39C2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4AFCE507">
      <w:pPr>
        <w:snapToGrid w:val="0"/>
        <w:spacing w:line="600" w:lineRule="exact"/>
        <w:jc w:val="left"/>
        <w:rPr>
          <w:rFonts w:hint="eastAsia" w:ascii="仿宋" w:hAnsi="仿宋" w:eastAsia="仿宋" w:cs="仿宋"/>
          <w:color w:val="auto"/>
          <w:sz w:val="24"/>
          <w:highlight w:val="none"/>
        </w:rPr>
      </w:pPr>
    </w:p>
    <w:p w14:paraId="20F22C8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217C0F6">
      <w:pPr>
        <w:spacing w:line="360" w:lineRule="exact"/>
        <w:rPr>
          <w:rFonts w:hint="eastAsia" w:ascii="仿宋" w:hAnsi="仿宋" w:eastAsia="仿宋" w:cs="仿宋"/>
          <w:color w:val="auto"/>
          <w:sz w:val="24"/>
          <w:highlight w:val="none"/>
        </w:rPr>
      </w:pPr>
    </w:p>
    <w:p w14:paraId="083F34E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12AA4025">
      <w:pPr>
        <w:spacing w:line="360" w:lineRule="exact"/>
        <w:rPr>
          <w:rFonts w:hint="eastAsia" w:ascii="仿宋" w:hAnsi="仿宋" w:eastAsia="仿宋" w:cs="仿宋"/>
          <w:color w:val="auto"/>
          <w:sz w:val="24"/>
          <w:highlight w:val="none"/>
        </w:rPr>
      </w:pPr>
    </w:p>
    <w:p w14:paraId="6D700CB0">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8AD2016">
      <w:pPr>
        <w:spacing w:line="360" w:lineRule="exact"/>
        <w:rPr>
          <w:rFonts w:hint="eastAsia" w:ascii="仿宋" w:hAnsi="仿宋" w:eastAsia="仿宋" w:cs="仿宋"/>
          <w:color w:val="auto"/>
          <w:sz w:val="24"/>
          <w:highlight w:val="none"/>
        </w:rPr>
      </w:pPr>
    </w:p>
    <w:p w14:paraId="74C03C0F">
      <w:pPr>
        <w:spacing w:line="360" w:lineRule="exact"/>
        <w:rPr>
          <w:rFonts w:hint="eastAsia" w:ascii="仿宋" w:hAnsi="仿宋" w:eastAsia="仿宋" w:cs="仿宋"/>
          <w:color w:val="auto"/>
          <w:sz w:val="24"/>
          <w:highlight w:val="none"/>
        </w:rPr>
      </w:pPr>
    </w:p>
    <w:p w14:paraId="04A1925A">
      <w:pPr>
        <w:jc w:val="center"/>
        <w:rPr>
          <w:rFonts w:hint="eastAsia" w:ascii="仿宋" w:hAnsi="仿宋" w:eastAsia="仿宋" w:cs="仿宋"/>
          <w:b/>
          <w:color w:val="auto"/>
          <w:kern w:val="0"/>
          <w:sz w:val="32"/>
          <w:szCs w:val="32"/>
          <w:highlight w:val="none"/>
        </w:rPr>
      </w:pPr>
    </w:p>
    <w:p w14:paraId="12F9927D">
      <w:pPr>
        <w:rPr>
          <w:rFonts w:hint="eastAsia" w:ascii="仿宋" w:hAnsi="仿宋" w:eastAsia="仿宋" w:cs="仿宋"/>
          <w:color w:val="auto"/>
          <w:highlight w:val="none"/>
        </w:rPr>
      </w:pPr>
    </w:p>
    <w:p w14:paraId="786187D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5E711D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5830EF81">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04ED02E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3453205">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7AF89BE">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5D6F2CC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73F33B0E">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三</w:t>
      </w:r>
      <w:r>
        <w:rPr>
          <w:rFonts w:hint="eastAsia" w:ascii="仿宋" w:hAnsi="仿宋" w:eastAsia="仿宋" w:cs="仿宋"/>
          <w:b/>
          <w:color w:val="auto"/>
          <w:sz w:val="30"/>
          <w:szCs w:val="30"/>
          <w:highlight w:val="none"/>
        </w:rPr>
        <w:t>、授权代表社保证明（复印件）</w:t>
      </w:r>
    </w:p>
    <w:p w14:paraId="74835B4B">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1B3E68A0">
      <w:pPr>
        <w:spacing w:line="800" w:lineRule="exact"/>
        <w:jc w:val="center"/>
        <w:rPr>
          <w:rFonts w:hint="eastAsia" w:ascii="仿宋" w:hAnsi="仿宋" w:eastAsia="仿宋" w:cs="仿宋"/>
          <w:b/>
          <w:color w:val="auto"/>
          <w:sz w:val="30"/>
          <w:szCs w:val="30"/>
          <w:highlight w:val="none"/>
        </w:rPr>
      </w:pPr>
    </w:p>
    <w:p w14:paraId="2714A0CD">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72A48B6D">
      <w:pPr>
        <w:spacing w:line="800" w:lineRule="exact"/>
        <w:rPr>
          <w:rFonts w:hint="eastAsia" w:ascii="仿宋" w:hAnsi="仿宋" w:eastAsia="仿宋" w:cs="仿宋"/>
          <w:b/>
          <w:color w:val="auto"/>
          <w:sz w:val="24"/>
          <w:highlight w:val="none"/>
        </w:rPr>
      </w:pPr>
    </w:p>
    <w:p w14:paraId="69059D0F">
      <w:pPr>
        <w:spacing w:line="800" w:lineRule="exact"/>
        <w:rPr>
          <w:rFonts w:hint="eastAsia" w:ascii="仿宋" w:hAnsi="仿宋" w:eastAsia="仿宋" w:cs="仿宋"/>
          <w:b/>
          <w:color w:val="auto"/>
          <w:sz w:val="24"/>
          <w:highlight w:val="none"/>
        </w:rPr>
      </w:pPr>
    </w:p>
    <w:p w14:paraId="45784209">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0127CD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2BB760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1B41B592">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1E5E9BA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D3A2852">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02FC30A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0B686E0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5872C4D7">
      <w:pPr>
        <w:spacing w:line="440" w:lineRule="exact"/>
        <w:rPr>
          <w:rFonts w:hint="eastAsia" w:ascii="仿宋" w:hAnsi="仿宋" w:eastAsia="仿宋" w:cs="仿宋"/>
          <w:color w:val="auto"/>
          <w:sz w:val="24"/>
          <w:highlight w:val="none"/>
        </w:rPr>
      </w:pPr>
    </w:p>
    <w:p w14:paraId="6FD2D37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7355C4A8">
      <w:pPr>
        <w:spacing w:line="440" w:lineRule="exact"/>
        <w:ind w:right="480"/>
        <w:rPr>
          <w:rFonts w:hint="eastAsia" w:ascii="仿宋" w:hAnsi="仿宋" w:eastAsia="仿宋" w:cs="仿宋"/>
          <w:color w:val="auto"/>
          <w:sz w:val="24"/>
          <w:highlight w:val="none"/>
        </w:rPr>
      </w:pPr>
    </w:p>
    <w:p w14:paraId="3E39886B">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415D30D4">
      <w:pPr>
        <w:jc w:val="center"/>
        <w:rPr>
          <w:rFonts w:hint="eastAsia" w:ascii="仿宋" w:hAnsi="仿宋" w:eastAsia="仿宋" w:cs="仿宋"/>
          <w:b/>
          <w:color w:val="auto"/>
          <w:kern w:val="0"/>
          <w:sz w:val="32"/>
          <w:szCs w:val="32"/>
          <w:highlight w:val="none"/>
        </w:rPr>
      </w:pPr>
    </w:p>
    <w:p w14:paraId="1F185EEE">
      <w:pPr>
        <w:jc w:val="center"/>
        <w:rPr>
          <w:rFonts w:hint="eastAsia" w:ascii="仿宋" w:hAnsi="仿宋" w:eastAsia="仿宋" w:cs="仿宋"/>
          <w:b/>
          <w:color w:val="auto"/>
          <w:kern w:val="0"/>
          <w:sz w:val="32"/>
          <w:szCs w:val="32"/>
          <w:highlight w:val="none"/>
        </w:rPr>
      </w:pPr>
    </w:p>
    <w:p w14:paraId="535F65E7">
      <w:pPr>
        <w:keepNext w:val="0"/>
        <w:keepLines w:val="0"/>
        <w:pageBreakBefore w:val="0"/>
        <w:widowControl w:val="0"/>
        <w:kinsoku/>
        <w:wordWrap/>
        <w:overflowPunct/>
        <w:topLinePunct w:val="0"/>
        <w:autoSpaceDE/>
        <w:autoSpaceDN/>
        <w:bidi w:val="0"/>
        <w:adjustRightInd w:val="0"/>
        <w:snapToGrid/>
        <w:spacing w:line="800" w:lineRule="exact"/>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28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535"/>
        <w:gridCol w:w="3437"/>
        <w:gridCol w:w="1350"/>
      </w:tblGrid>
      <w:tr w14:paraId="1025E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7FDFDF1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535" w:type="dxa"/>
          </w:tcPr>
          <w:p w14:paraId="283AFE85">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437" w:type="dxa"/>
          </w:tcPr>
          <w:p w14:paraId="61B4E430">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350" w:type="dxa"/>
          </w:tcPr>
          <w:p w14:paraId="73307168">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3BA00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54B1A99A">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535" w:type="dxa"/>
          </w:tcPr>
          <w:p w14:paraId="6A82727E">
            <w:pPr>
              <w:jc w:val="center"/>
              <w:rPr>
                <w:rFonts w:hint="eastAsia" w:ascii="仿宋" w:hAnsi="仿宋" w:eastAsia="仿宋" w:cs="仿宋"/>
                <w:b/>
                <w:color w:val="auto"/>
                <w:kern w:val="0"/>
                <w:sz w:val="32"/>
                <w:szCs w:val="32"/>
                <w:highlight w:val="none"/>
              </w:rPr>
            </w:pPr>
          </w:p>
        </w:tc>
        <w:tc>
          <w:tcPr>
            <w:tcW w:w="3437" w:type="dxa"/>
          </w:tcPr>
          <w:p w14:paraId="28E12E0F">
            <w:pPr>
              <w:jc w:val="center"/>
              <w:rPr>
                <w:rFonts w:hint="eastAsia" w:ascii="仿宋" w:hAnsi="仿宋" w:eastAsia="仿宋" w:cs="仿宋"/>
                <w:b/>
                <w:color w:val="auto"/>
                <w:kern w:val="0"/>
                <w:sz w:val="32"/>
                <w:szCs w:val="32"/>
                <w:highlight w:val="none"/>
              </w:rPr>
            </w:pPr>
          </w:p>
        </w:tc>
        <w:tc>
          <w:tcPr>
            <w:tcW w:w="1350" w:type="dxa"/>
          </w:tcPr>
          <w:p w14:paraId="29C0A418">
            <w:pPr>
              <w:jc w:val="center"/>
              <w:rPr>
                <w:rFonts w:hint="eastAsia" w:ascii="仿宋" w:hAnsi="仿宋" w:eastAsia="仿宋" w:cs="仿宋"/>
                <w:b/>
                <w:color w:val="auto"/>
                <w:kern w:val="0"/>
                <w:sz w:val="32"/>
                <w:szCs w:val="32"/>
                <w:highlight w:val="none"/>
              </w:rPr>
            </w:pPr>
          </w:p>
        </w:tc>
      </w:tr>
      <w:tr w14:paraId="3E892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4A8F4B">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535" w:type="dxa"/>
          </w:tcPr>
          <w:p w14:paraId="11B4741A">
            <w:pPr>
              <w:jc w:val="center"/>
              <w:rPr>
                <w:rFonts w:hint="eastAsia" w:ascii="仿宋" w:hAnsi="仿宋" w:eastAsia="仿宋" w:cs="仿宋"/>
                <w:b/>
                <w:color w:val="auto"/>
                <w:kern w:val="0"/>
                <w:sz w:val="32"/>
                <w:szCs w:val="32"/>
                <w:highlight w:val="none"/>
              </w:rPr>
            </w:pPr>
          </w:p>
        </w:tc>
        <w:tc>
          <w:tcPr>
            <w:tcW w:w="3437" w:type="dxa"/>
          </w:tcPr>
          <w:p w14:paraId="34204C6B">
            <w:pPr>
              <w:jc w:val="center"/>
              <w:rPr>
                <w:rFonts w:hint="eastAsia" w:ascii="仿宋" w:hAnsi="仿宋" w:eastAsia="仿宋" w:cs="仿宋"/>
                <w:b/>
                <w:color w:val="auto"/>
                <w:kern w:val="0"/>
                <w:sz w:val="32"/>
                <w:szCs w:val="32"/>
                <w:highlight w:val="none"/>
              </w:rPr>
            </w:pPr>
          </w:p>
        </w:tc>
        <w:tc>
          <w:tcPr>
            <w:tcW w:w="1350" w:type="dxa"/>
          </w:tcPr>
          <w:p w14:paraId="5563E995">
            <w:pPr>
              <w:jc w:val="center"/>
              <w:rPr>
                <w:rFonts w:hint="eastAsia" w:ascii="仿宋" w:hAnsi="仿宋" w:eastAsia="仿宋" w:cs="仿宋"/>
                <w:b/>
                <w:color w:val="auto"/>
                <w:kern w:val="0"/>
                <w:sz w:val="32"/>
                <w:szCs w:val="32"/>
                <w:highlight w:val="none"/>
              </w:rPr>
            </w:pPr>
          </w:p>
        </w:tc>
      </w:tr>
      <w:tr w14:paraId="2CC6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D831B72">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535" w:type="dxa"/>
          </w:tcPr>
          <w:p w14:paraId="526E4AB6">
            <w:pPr>
              <w:jc w:val="center"/>
              <w:rPr>
                <w:rFonts w:hint="eastAsia" w:ascii="仿宋" w:hAnsi="仿宋" w:eastAsia="仿宋" w:cs="仿宋"/>
                <w:b/>
                <w:color w:val="auto"/>
                <w:kern w:val="0"/>
                <w:sz w:val="32"/>
                <w:szCs w:val="32"/>
                <w:highlight w:val="none"/>
              </w:rPr>
            </w:pPr>
          </w:p>
        </w:tc>
        <w:tc>
          <w:tcPr>
            <w:tcW w:w="3437" w:type="dxa"/>
          </w:tcPr>
          <w:p w14:paraId="370E84BA">
            <w:pPr>
              <w:jc w:val="center"/>
              <w:rPr>
                <w:rFonts w:hint="eastAsia" w:ascii="仿宋" w:hAnsi="仿宋" w:eastAsia="仿宋" w:cs="仿宋"/>
                <w:b/>
                <w:color w:val="auto"/>
                <w:kern w:val="0"/>
                <w:sz w:val="32"/>
                <w:szCs w:val="32"/>
                <w:highlight w:val="none"/>
              </w:rPr>
            </w:pPr>
          </w:p>
        </w:tc>
        <w:tc>
          <w:tcPr>
            <w:tcW w:w="1350" w:type="dxa"/>
          </w:tcPr>
          <w:p w14:paraId="4FC64A15">
            <w:pPr>
              <w:jc w:val="center"/>
              <w:rPr>
                <w:rFonts w:hint="eastAsia" w:ascii="仿宋" w:hAnsi="仿宋" w:eastAsia="仿宋" w:cs="仿宋"/>
                <w:b/>
                <w:color w:val="auto"/>
                <w:kern w:val="0"/>
                <w:sz w:val="32"/>
                <w:szCs w:val="32"/>
                <w:highlight w:val="none"/>
              </w:rPr>
            </w:pPr>
          </w:p>
        </w:tc>
      </w:tr>
    </w:tbl>
    <w:p w14:paraId="27731A62">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42DA1DB4">
      <w:pPr>
        <w:jc w:val="center"/>
        <w:rPr>
          <w:rFonts w:hint="eastAsia" w:ascii="仿宋" w:hAnsi="仿宋" w:eastAsia="仿宋" w:cs="仿宋"/>
          <w:b/>
          <w:color w:val="auto"/>
          <w:kern w:val="0"/>
          <w:sz w:val="32"/>
          <w:szCs w:val="32"/>
          <w:highlight w:val="none"/>
        </w:rPr>
      </w:pPr>
    </w:p>
    <w:p w14:paraId="26B0B37E">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01804B0D">
      <w:pPr>
        <w:widowControl/>
        <w:adjustRightInd/>
        <w:jc w:val="left"/>
        <w:rPr>
          <w:rFonts w:hint="eastAsia" w:ascii="仿宋" w:hAnsi="仿宋" w:eastAsia="仿宋" w:cs="仿宋"/>
          <w:b/>
          <w:bCs/>
          <w:color w:val="auto"/>
          <w:sz w:val="32"/>
          <w:szCs w:val="32"/>
          <w:highlight w:val="none"/>
          <w:lang w:eastAsia="zh-CN"/>
        </w:rPr>
      </w:pPr>
    </w:p>
    <w:p w14:paraId="0E3A14BB">
      <w:pPr>
        <w:widowControl/>
        <w:adjustRightInd/>
        <w:jc w:val="center"/>
        <w:rPr>
          <w:rFonts w:hint="eastAsia" w:ascii="仿宋" w:hAnsi="仿宋" w:eastAsia="仿宋" w:cs="仿宋"/>
          <w:b/>
          <w:bCs/>
          <w:color w:val="auto"/>
          <w:sz w:val="32"/>
          <w:szCs w:val="32"/>
          <w:highlight w:val="none"/>
          <w:lang w:val="en-US" w:eastAsia="zh-CN"/>
        </w:rPr>
      </w:pPr>
    </w:p>
    <w:p w14:paraId="080716EF">
      <w:pPr>
        <w:widowControl/>
        <w:adjustRightInd/>
        <w:jc w:val="center"/>
        <w:rPr>
          <w:rFonts w:hint="eastAsia" w:ascii="仿宋" w:hAnsi="仿宋" w:eastAsia="仿宋" w:cs="仿宋"/>
          <w:b/>
          <w:bCs/>
          <w:color w:val="auto"/>
          <w:sz w:val="32"/>
          <w:szCs w:val="32"/>
          <w:highlight w:val="none"/>
          <w:lang w:val="en-US" w:eastAsia="zh-CN"/>
        </w:rPr>
      </w:pPr>
    </w:p>
    <w:p w14:paraId="3827FA78">
      <w:pPr>
        <w:widowControl/>
        <w:adjustRightInd/>
        <w:jc w:val="center"/>
        <w:rPr>
          <w:rFonts w:hint="eastAsia" w:ascii="仿宋" w:hAnsi="仿宋" w:eastAsia="仿宋" w:cs="仿宋"/>
          <w:b/>
          <w:bCs/>
          <w:color w:val="auto"/>
          <w:sz w:val="32"/>
          <w:szCs w:val="32"/>
          <w:highlight w:val="none"/>
          <w:lang w:val="en-US" w:eastAsia="zh-CN"/>
        </w:rPr>
      </w:pPr>
    </w:p>
    <w:p w14:paraId="43FA5A65">
      <w:pPr>
        <w:widowControl/>
        <w:adjustRightInd/>
        <w:jc w:val="center"/>
        <w:rPr>
          <w:rFonts w:hint="eastAsia" w:ascii="仿宋" w:hAnsi="仿宋" w:eastAsia="仿宋" w:cs="仿宋"/>
          <w:b/>
          <w:bCs/>
          <w:color w:val="auto"/>
          <w:sz w:val="32"/>
          <w:szCs w:val="32"/>
          <w:highlight w:val="none"/>
          <w:lang w:val="en-US" w:eastAsia="zh-CN"/>
        </w:rPr>
      </w:pPr>
    </w:p>
    <w:p w14:paraId="577E458C">
      <w:pPr>
        <w:widowControl/>
        <w:adjustRightInd/>
        <w:jc w:val="center"/>
        <w:rPr>
          <w:rFonts w:hint="eastAsia" w:ascii="仿宋" w:hAnsi="仿宋" w:eastAsia="仿宋" w:cs="仿宋"/>
          <w:b/>
          <w:bCs/>
          <w:color w:val="auto"/>
          <w:sz w:val="32"/>
          <w:szCs w:val="32"/>
          <w:highlight w:val="none"/>
          <w:lang w:val="en-US" w:eastAsia="zh-CN"/>
        </w:rPr>
      </w:pPr>
    </w:p>
    <w:p w14:paraId="646C2809">
      <w:pPr>
        <w:widowControl/>
        <w:adjustRightInd/>
        <w:jc w:val="center"/>
        <w:rPr>
          <w:rFonts w:hint="eastAsia" w:ascii="仿宋" w:hAnsi="仿宋" w:eastAsia="仿宋" w:cs="仿宋"/>
          <w:b/>
          <w:bCs/>
          <w:color w:val="auto"/>
          <w:sz w:val="32"/>
          <w:szCs w:val="32"/>
          <w:highlight w:val="none"/>
          <w:lang w:val="en-US" w:eastAsia="zh-CN"/>
        </w:rPr>
      </w:pPr>
    </w:p>
    <w:p w14:paraId="101A72CD">
      <w:pPr>
        <w:widowControl/>
        <w:adjustRightInd/>
        <w:jc w:val="center"/>
        <w:rPr>
          <w:rFonts w:hint="eastAsia" w:ascii="仿宋" w:hAnsi="仿宋" w:eastAsia="仿宋" w:cs="仿宋"/>
          <w:b/>
          <w:bCs/>
          <w:color w:val="auto"/>
          <w:sz w:val="32"/>
          <w:szCs w:val="32"/>
          <w:highlight w:val="none"/>
          <w:lang w:val="en-US" w:eastAsia="zh-CN"/>
        </w:rPr>
      </w:pPr>
    </w:p>
    <w:p w14:paraId="528980A2">
      <w:pPr>
        <w:widowControl/>
        <w:adjustRightInd/>
        <w:jc w:val="center"/>
        <w:rPr>
          <w:rFonts w:hint="eastAsia" w:ascii="仿宋" w:hAnsi="仿宋" w:eastAsia="仿宋" w:cs="仿宋"/>
          <w:b/>
          <w:bCs/>
          <w:color w:val="auto"/>
          <w:sz w:val="32"/>
          <w:szCs w:val="32"/>
          <w:highlight w:val="none"/>
          <w:lang w:val="en-US" w:eastAsia="zh-CN"/>
        </w:rPr>
      </w:pPr>
    </w:p>
    <w:p w14:paraId="1E485845">
      <w:pPr>
        <w:widowControl/>
        <w:adjustRightInd/>
        <w:jc w:val="center"/>
        <w:rPr>
          <w:rFonts w:hint="eastAsia" w:ascii="仿宋" w:hAnsi="仿宋" w:eastAsia="仿宋" w:cs="仿宋"/>
          <w:b/>
          <w:bCs/>
          <w:color w:val="auto"/>
          <w:sz w:val="32"/>
          <w:szCs w:val="32"/>
          <w:highlight w:val="none"/>
          <w:lang w:val="en-US" w:eastAsia="zh-CN"/>
        </w:rPr>
      </w:pPr>
    </w:p>
    <w:p w14:paraId="4F09DFAB">
      <w:pPr>
        <w:widowControl/>
        <w:adjustRightInd/>
        <w:jc w:val="center"/>
        <w:rPr>
          <w:rFonts w:hint="eastAsia" w:ascii="仿宋" w:hAnsi="仿宋" w:eastAsia="仿宋" w:cs="仿宋"/>
          <w:b/>
          <w:bCs/>
          <w:color w:val="auto"/>
          <w:sz w:val="32"/>
          <w:szCs w:val="32"/>
          <w:highlight w:val="none"/>
          <w:lang w:val="en-US" w:eastAsia="zh-CN"/>
        </w:rPr>
      </w:pPr>
    </w:p>
    <w:p w14:paraId="447EB9D3">
      <w:pPr>
        <w:widowControl/>
        <w:adjustRightInd/>
        <w:jc w:val="center"/>
        <w:rPr>
          <w:rFonts w:hint="eastAsia" w:ascii="仿宋" w:hAnsi="仿宋" w:eastAsia="仿宋" w:cs="仿宋"/>
          <w:b/>
          <w:bCs/>
          <w:color w:val="auto"/>
          <w:sz w:val="32"/>
          <w:szCs w:val="32"/>
          <w:highlight w:val="none"/>
          <w:lang w:val="en-US" w:eastAsia="zh-CN"/>
        </w:rPr>
      </w:pPr>
    </w:p>
    <w:p w14:paraId="7A9821E8">
      <w:pPr>
        <w:widowControl/>
        <w:adjustRightInd/>
        <w:jc w:val="center"/>
        <w:rPr>
          <w:rFonts w:hint="eastAsia" w:ascii="仿宋" w:hAnsi="仿宋" w:eastAsia="仿宋" w:cs="仿宋"/>
          <w:b/>
          <w:bCs/>
          <w:color w:val="auto"/>
          <w:sz w:val="32"/>
          <w:szCs w:val="32"/>
          <w:highlight w:val="none"/>
          <w:lang w:val="en-US" w:eastAsia="zh-CN"/>
        </w:rPr>
      </w:pPr>
    </w:p>
    <w:p w14:paraId="1E758703">
      <w:pPr>
        <w:widowControl/>
        <w:adjustRightInd/>
        <w:jc w:val="center"/>
        <w:rPr>
          <w:rFonts w:hint="eastAsia" w:ascii="仿宋" w:hAnsi="仿宋" w:eastAsia="仿宋" w:cs="仿宋"/>
          <w:b/>
          <w:bCs/>
          <w:color w:val="auto"/>
          <w:sz w:val="32"/>
          <w:szCs w:val="32"/>
          <w:highlight w:val="none"/>
          <w:lang w:val="en-US" w:eastAsia="zh-CN"/>
        </w:rPr>
      </w:pPr>
    </w:p>
    <w:p w14:paraId="6CD493E6">
      <w:pPr>
        <w:widowControl/>
        <w:adjustRightInd/>
        <w:jc w:val="center"/>
        <w:rPr>
          <w:rFonts w:hint="eastAsia" w:ascii="仿宋" w:hAnsi="仿宋" w:eastAsia="仿宋" w:cs="仿宋"/>
          <w:b/>
          <w:bCs/>
          <w:color w:val="auto"/>
          <w:sz w:val="32"/>
          <w:szCs w:val="32"/>
          <w:highlight w:val="none"/>
          <w:lang w:val="en-US" w:eastAsia="zh-CN"/>
        </w:rPr>
      </w:pPr>
    </w:p>
    <w:p w14:paraId="5D88DD26">
      <w:pPr>
        <w:widowControl/>
        <w:adjustRightInd/>
        <w:jc w:val="center"/>
        <w:rPr>
          <w:rFonts w:hint="eastAsia" w:ascii="仿宋" w:hAnsi="仿宋" w:eastAsia="仿宋" w:cs="仿宋"/>
          <w:b/>
          <w:bCs/>
          <w:color w:val="auto"/>
          <w:sz w:val="32"/>
          <w:szCs w:val="32"/>
          <w:highlight w:val="none"/>
          <w:lang w:val="en-US" w:eastAsia="zh-CN"/>
        </w:rPr>
      </w:pPr>
    </w:p>
    <w:p w14:paraId="23941A24">
      <w:pPr>
        <w:widowControl/>
        <w:adjustRightInd/>
        <w:jc w:val="center"/>
        <w:rPr>
          <w:rFonts w:hint="eastAsia" w:ascii="仿宋" w:hAnsi="仿宋" w:eastAsia="仿宋" w:cs="仿宋"/>
          <w:b/>
          <w:bCs/>
          <w:color w:val="auto"/>
          <w:sz w:val="32"/>
          <w:szCs w:val="32"/>
          <w:highlight w:val="none"/>
          <w:lang w:val="en-US" w:eastAsia="zh-CN"/>
        </w:rPr>
      </w:pPr>
    </w:p>
    <w:p w14:paraId="2BB06DA8">
      <w:pPr>
        <w:widowControl/>
        <w:adjustRightInd/>
        <w:jc w:val="center"/>
        <w:rPr>
          <w:rFonts w:hint="eastAsia" w:ascii="仿宋" w:hAnsi="仿宋" w:eastAsia="仿宋" w:cs="仿宋"/>
          <w:b/>
          <w:bCs/>
          <w:color w:val="auto"/>
          <w:sz w:val="32"/>
          <w:szCs w:val="32"/>
          <w:highlight w:val="none"/>
          <w:lang w:val="en-US" w:eastAsia="zh-CN"/>
        </w:rPr>
      </w:pPr>
    </w:p>
    <w:p w14:paraId="1DA1B959">
      <w:pPr>
        <w:widowControl/>
        <w:adjustRightInd/>
        <w:jc w:val="center"/>
        <w:rPr>
          <w:rFonts w:hint="eastAsia" w:ascii="仿宋" w:hAnsi="仿宋" w:eastAsia="仿宋" w:cs="仿宋"/>
          <w:b/>
          <w:bCs/>
          <w:color w:val="auto"/>
          <w:sz w:val="32"/>
          <w:szCs w:val="32"/>
          <w:highlight w:val="none"/>
          <w:lang w:val="en-US" w:eastAsia="zh-CN"/>
        </w:rPr>
      </w:pPr>
    </w:p>
    <w:p w14:paraId="3F265F57">
      <w:pPr>
        <w:widowControl/>
        <w:adjustRightInd/>
        <w:jc w:val="center"/>
        <w:rPr>
          <w:rFonts w:hint="eastAsia" w:ascii="仿宋" w:hAnsi="仿宋" w:eastAsia="仿宋" w:cs="仿宋"/>
          <w:b/>
          <w:bCs/>
          <w:color w:val="auto"/>
          <w:sz w:val="32"/>
          <w:szCs w:val="32"/>
          <w:highlight w:val="none"/>
          <w:lang w:val="en-US" w:eastAsia="zh-CN"/>
        </w:rPr>
      </w:pPr>
    </w:p>
    <w:p w14:paraId="38CF71BC">
      <w:pPr>
        <w:widowControl/>
        <w:adjustRightInd/>
        <w:jc w:val="center"/>
        <w:rPr>
          <w:rFonts w:hint="eastAsia" w:ascii="仿宋" w:hAnsi="仿宋" w:eastAsia="仿宋" w:cs="仿宋"/>
          <w:b/>
          <w:bCs/>
          <w:color w:val="auto"/>
          <w:sz w:val="32"/>
          <w:szCs w:val="32"/>
          <w:highlight w:val="none"/>
          <w:lang w:val="en-US" w:eastAsia="zh-CN"/>
        </w:rPr>
      </w:pPr>
    </w:p>
    <w:p w14:paraId="3F745FDA">
      <w:pPr>
        <w:widowControl/>
        <w:adjustRightInd/>
        <w:jc w:val="center"/>
        <w:rPr>
          <w:rFonts w:hint="eastAsia" w:ascii="仿宋" w:hAnsi="仿宋" w:eastAsia="仿宋" w:cs="仿宋"/>
          <w:b/>
          <w:bCs/>
          <w:color w:val="auto"/>
          <w:sz w:val="32"/>
          <w:szCs w:val="32"/>
          <w:highlight w:val="none"/>
          <w:lang w:val="en-US" w:eastAsia="zh-CN"/>
        </w:rPr>
      </w:pPr>
    </w:p>
    <w:p w14:paraId="76F14901">
      <w:pPr>
        <w:widowControl/>
        <w:adjustRightInd/>
        <w:jc w:val="center"/>
        <w:rPr>
          <w:rFonts w:hint="eastAsia" w:ascii="仿宋" w:hAnsi="仿宋" w:eastAsia="仿宋" w:cs="仿宋"/>
          <w:b/>
          <w:bCs/>
          <w:color w:val="auto"/>
          <w:sz w:val="32"/>
          <w:szCs w:val="32"/>
          <w:highlight w:val="none"/>
          <w:lang w:val="en-US" w:eastAsia="zh-CN"/>
        </w:rPr>
      </w:pPr>
    </w:p>
    <w:p w14:paraId="55C6EDF3">
      <w:pPr>
        <w:widowControl/>
        <w:adjustRightInd/>
        <w:jc w:val="center"/>
        <w:rPr>
          <w:rFonts w:hint="eastAsia" w:ascii="仿宋" w:hAnsi="仿宋" w:eastAsia="仿宋" w:cs="仿宋"/>
          <w:b/>
          <w:bCs/>
          <w:color w:val="auto"/>
          <w:sz w:val="32"/>
          <w:szCs w:val="32"/>
          <w:highlight w:val="none"/>
          <w:lang w:val="en-US" w:eastAsia="zh-CN"/>
        </w:rPr>
      </w:pPr>
    </w:p>
    <w:p w14:paraId="6B28CC16">
      <w:pPr>
        <w:widowControl/>
        <w:adjustRightInd/>
        <w:jc w:val="center"/>
        <w:rPr>
          <w:rFonts w:hint="eastAsia" w:ascii="仿宋" w:hAnsi="仿宋" w:eastAsia="仿宋" w:cs="仿宋"/>
          <w:b/>
          <w:bCs/>
          <w:color w:val="auto"/>
          <w:sz w:val="32"/>
          <w:szCs w:val="32"/>
          <w:highlight w:val="none"/>
          <w:lang w:val="en-US" w:eastAsia="zh-CN"/>
        </w:rPr>
      </w:pPr>
    </w:p>
    <w:p w14:paraId="3E671739">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42F042C8">
      <w:pPr>
        <w:snapToGrid w:val="0"/>
        <w:spacing w:line="360" w:lineRule="auto"/>
        <w:rPr>
          <w:rFonts w:hint="eastAsia" w:ascii="仿宋" w:hAnsi="仿宋" w:eastAsia="仿宋" w:cs="仿宋"/>
          <w:color w:val="auto"/>
          <w:sz w:val="24"/>
          <w:highlight w:val="none"/>
        </w:rPr>
      </w:pPr>
    </w:p>
    <w:p w14:paraId="00A42F2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59EEFE3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632CA55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30E686B6">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1C2895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67DCB33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16B6CA6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1994593F">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43E3DA3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29C83C6">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6A3011AE">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39EFD9C5">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798BE3A">
      <w:pPr>
        <w:autoSpaceDE w:val="0"/>
        <w:autoSpaceDN w:val="0"/>
        <w:spacing w:line="360" w:lineRule="auto"/>
        <w:ind w:left="2"/>
        <w:jc w:val="left"/>
        <w:rPr>
          <w:rFonts w:hint="eastAsia" w:ascii="仿宋" w:hAnsi="仿宋" w:eastAsia="仿宋" w:cs="仿宋"/>
          <w:color w:val="auto"/>
          <w:kern w:val="0"/>
          <w:sz w:val="24"/>
          <w:highlight w:val="none"/>
          <w:lang w:val="zh-CN"/>
        </w:rPr>
      </w:pPr>
    </w:p>
    <w:p w14:paraId="4B612CF3">
      <w:pPr>
        <w:autoSpaceDE w:val="0"/>
        <w:autoSpaceDN w:val="0"/>
        <w:spacing w:line="360" w:lineRule="auto"/>
        <w:ind w:left="2"/>
        <w:jc w:val="left"/>
        <w:rPr>
          <w:rFonts w:hint="eastAsia" w:ascii="仿宋" w:hAnsi="仿宋" w:eastAsia="仿宋" w:cs="仿宋"/>
          <w:color w:val="auto"/>
          <w:kern w:val="0"/>
          <w:sz w:val="24"/>
          <w:highlight w:val="none"/>
          <w:lang w:val="zh-CN"/>
        </w:rPr>
      </w:pPr>
    </w:p>
    <w:p w14:paraId="12B9F1B9">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6484E203">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06CE23CE">
      <w:pPr>
        <w:spacing w:line="360" w:lineRule="auto"/>
        <w:jc w:val="center"/>
        <w:rPr>
          <w:rFonts w:hint="eastAsia" w:ascii="仿宋" w:hAnsi="仿宋" w:eastAsia="仿宋" w:cs="仿宋"/>
          <w:b/>
          <w:bCs/>
          <w:color w:val="auto"/>
          <w:sz w:val="24"/>
          <w:highlight w:val="none"/>
        </w:rPr>
      </w:pPr>
    </w:p>
    <w:p w14:paraId="5699AA7D">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1BFF0673">
      <w:pPr>
        <w:spacing w:line="360" w:lineRule="auto"/>
        <w:jc w:val="center"/>
        <w:rPr>
          <w:rFonts w:hint="eastAsia" w:ascii="仿宋" w:hAnsi="仿宋" w:eastAsia="仿宋" w:cs="仿宋"/>
          <w:b/>
          <w:bCs/>
          <w:color w:val="auto"/>
          <w:sz w:val="24"/>
          <w:highlight w:val="none"/>
        </w:rPr>
      </w:pPr>
    </w:p>
    <w:p w14:paraId="6EEF17A2">
      <w:pPr>
        <w:pStyle w:val="23"/>
        <w:rPr>
          <w:rFonts w:hint="eastAsia" w:ascii="仿宋" w:hAnsi="仿宋" w:eastAsia="仿宋" w:cs="仿宋"/>
          <w:b/>
          <w:bCs/>
          <w:color w:val="auto"/>
          <w:sz w:val="24"/>
          <w:highlight w:val="none"/>
        </w:rPr>
      </w:pPr>
    </w:p>
    <w:p w14:paraId="56E3F83F">
      <w:pPr>
        <w:pStyle w:val="24"/>
        <w:rPr>
          <w:rFonts w:hint="eastAsia" w:ascii="仿宋" w:hAnsi="仿宋" w:eastAsia="仿宋" w:cs="仿宋"/>
          <w:b/>
          <w:bCs/>
          <w:color w:val="auto"/>
          <w:sz w:val="24"/>
          <w:highlight w:val="none"/>
        </w:rPr>
      </w:pPr>
    </w:p>
    <w:p w14:paraId="12F455C2">
      <w:pPr>
        <w:pStyle w:val="25"/>
        <w:rPr>
          <w:rFonts w:hint="eastAsia"/>
          <w:color w:val="auto"/>
          <w:highlight w:val="none"/>
        </w:rPr>
      </w:pPr>
    </w:p>
    <w:p w14:paraId="0E158B17">
      <w:pPr>
        <w:pStyle w:val="79"/>
        <w:jc w:val="center"/>
        <w:rPr>
          <w:rFonts w:hint="eastAsia" w:ascii="仿宋" w:hAnsi="仿宋" w:eastAsia="仿宋" w:cs="仿宋"/>
          <w:b/>
          <w:bCs/>
          <w:color w:val="auto"/>
          <w:sz w:val="24"/>
          <w:highlight w:val="none"/>
        </w:rPr>
      </w:pPr>
      <w:bookmarkStart w:id="163" w:name="_GoBack"/>
      <w:bookmarkEnd w:id="163"/>
    </w:p>
    <w:p w14:paraId="5D267CCB">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2A2CA97D">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B2051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0584E06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7A8D946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0A2BE10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18496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A4E216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71ACD7E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503C0B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3162A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0A7AC80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4C5B4CF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63CF75">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16C1D24D">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8186AD7">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02BF0CC">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F280DAC">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F7236F6">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26AE4B7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36263C4">
            <w:pPr>
              <w:autoSpaceDE w:val="0"/>
              <w:autoSpaceDN w:val="0"/>
              <w:spacing w:line="360" w:lineRule="auto"/>
              <w:rPr>
                <w:rFonts w:ascii="仿宋_GB2312" w:hAnsi="仿宋_GB2312" w:eastAsia="仿宋_GB2312" w:cs="仿宋_GB2312"/>
                <w:color w:val="auto"/>
                <w:sz w:val="24"/>
                <w:highlight w:val="none"/>
              </w:rPr>
            </w:pPr>
          </w:p>
        </w:tc>
      </w:tr>
      <w:tr w14:paraId="4EF8B0D3">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6E6A2A79">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12383909">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05BDAA7A">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7F49BA4">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204CFE0A">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C7035A5">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5917188">
            <w:pPr>
              <w:autoSpaceDE w:val="0"/>
              <w:autoSpaceDN w:val="0"/>
              <w:spacing w:line="360" w:lineRule="auto"/>
              <w:rPr>
                <w:rFonts w:ascii="仿宋_GB2312" w:hAnsi="仿宋_GB2312" w:eastAsia="仿宋_GB2312" w:cs="仿宋_GB2312"/>
                <w:color w:val="auto"/>
                <w:sz w:val="24"/>
                <w:highlight w:val="none"/>
              </w:rPr>
            </w:pPr>
          </w:p>
        </w:tc>
      </w:tr>
      <w:tr w14:paraId="4937EF01">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3C1C5A6">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390BEF9D">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3A45717">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422C663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B932ED3">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D805C24">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36EF7CBE">
            <w:pPr>
              <w:autoSpaceDE w:val="0"/>
              <w:autoSpaceDN w:val="0"/>
              <w:spacing w:line="360" w:lineRule="auto"/>
              <w:rPr>
                <w:rFonts w:ascii="仿宋_GB2312" w:hAnsi="仿宋_GB2312" w:eastAsia="仿宋_GB2312" w:cs="仿宋_GB2312"/>
                <w:color w:val="auto"/>
                <w:sz w:val="24"/>
                <w:highlight w:val="none"/>
              </w:rPr>
            </w:pPr>
          </w:p>
        </w:tc>
      </w:tr>
    </w:tbl>
    <w:p w14:paraId="711C4E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注：供应商可按上述的格式自行编制，须随表提交相应的合同复印件并注明页码。</w:t>
      </w:r>
    </w:p>
    <w:p w14:paraId="329F7DEC">
      <w:pPr>
        <w:autoSpaceDE w:val="0"/>
        <w:autoSpaceDN w:val="0"/>
        <w:spacing w:line="360" w:lineRule="auto"/>
        <w:rPr>
          <w:rFonts w:ascii="仿宋_GB2312" w:hAnsi="仿宋_GB2312" w:eastAsia="仿宋_GB2312" w:cs="仿宋_GB2312"/>
          <w:b/>
          <w:color w:val="auto"/>
          <w:sz w:val="24"/>
          <w:highlight w:val="none"/>
        </w:rPr>
      </w:pPr>
    </w:p>
    <w:p w14:paraId="23E0133D">
      <w:pPr>
        <w:autoSpaceDE w:val="0"/>
        <w:autoSpaceDN w:val="0"/>
        <w:spacing w:line="360" w:lineRule="auto"/>
        <w:rPr>
          <w:rFonts w:ascii="仿宋_GB2312" w:hAnsi="仿宋_GB2312" w:eastAsia="仿宋_GB2312" w:cs="仿宋_GB2312"/>
          <w:color w:val="auto"/>
          <w:sz w:val="24"/>
          <w:highlight w:val="none"/>
        </w:rPr>
      </w:pPr>
    </w:p>
    <w:p w14:paraId="29FC004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DE0DC2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75D61DF">
      <w:pPr>
        <w:pStyle w:val="647"/>
        <w:ind w:firstLine="0"/>
        <w:jc w:val="both"/>
        <w:rPr>
          <w:rFonts w:hAnsi="仿宋_GB2312" w:cs="仿宋_GB2312"/>
          <w:color w:val="auto"/>
          <w:highlight w:val="none"/>
        </w:rPr>
      </w:pPr>
    </w:p>
    <w:p w14:paraId="00E566C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41CED9F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5644F794">
      <w:pPr>
        <w:spacing w:line="360" w:lineRule="auto"/>
        <w:jc w:val="center"/>
        <w:rPr>
          <w:rFonts w:ascii="仿宋_GB2312" w:hAnsi="仿宋_GB2312" w:eastAsia="仿宋_GB2312" w:cs="仿宋_GB2312"/>
          <w:color w:val="auto"/>
          <w:sz w:val="24"/>
          <w:highlight w:val="none"/>
        </w:rPr>
      </w:pPr>
    </w:p>
    <w:p w14:paraId="7653EA7C">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21AD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BA79E5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22AA3BC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489859C7">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03F297E4">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7E5203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343D42B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30040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105572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2C1489D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709A21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7CAC2C6">
            <w:pPr>
              <w:spacing w:line="360" w:lineRule="auto"/>
              <w:jc w:val="center"/>
              <w:rPr>
                <w:rFonts w:ascii="仿宋_GB2312" w:hAnsi="仿宋_GB2312" w:eastAsia="仿宋_GB2312" w:cs="仿宋_GB2312"/>
                <w:color w:val="auto"/>
                <w:sz w:val="24"/>
                <w:highlight w:val="none"/>
              </w:rPr>
            </w:pPr>
          </w:p>
        </w:tc>
        <w:tc>
          <w:tcPr>
            <w:tcW w:w="1080" w:type="dxa"/>
            <w:vAlign w:val="center"/>
          </w:tcPr>
          <w:p w14:paraId="1BAABD92">
            <w:pPr>
              <w:spacing w:line="360" w:lineRule="auto"/>
              <w:jc w:val="center"/>
              <w:rPr>
                <w:rFonts w:ascii="仿宋_GB2312" w:hAnsi="仿宋_GB2312" w:eastAsia="仿宋_GB2312" w:cs="仿宋_GB2312"/>
                <w:color w:val="auto"/>
                <w:sz w:val="24"/>
                <w:highlight w:val="none"/>
              </w:rPr>
            </w:pPr>
          </w:p>
        </w:tc>
        <w:tc>
          <w:tcPr>
            <w:tcW w:w="1332" w:type="dxa"/>
            <w:vAlign w:val="center"/>
          </w:tcPr>
          <w:p w14:paraId="7589C53B">
            <w:pPr>
              <w:spacing w:line="360" w:lineRule="auto"/>
              <w:jc w:val="center"/>
              <w:rPr>
                <w:rFonts w:ascii="仿宋_GB2312" w:hAnsi="仿宋_GB2312" w:eastAsia="仿宋_GB2312" w:cs="仿宋_GB2312"/>
                <w:color w:val="auto"/>
                <w:sz w:val="24"/>
                <w:highlight w:val="none"/>
              </w:rPr>
            </w:pPr>
          </w:p>
        </w:tc>
      </w:tr>
      <w:tr w14:paraId="10A3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6E4571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7A752D32">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16F03D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499B71F5">
            <w:pPr>
              <w:spacing w:line="360" w:lineRule="auto"/>
              <w:jc w:val="center"/>
              <w:rPr>
                <w:rFonts w:ascii="仿宋_GB2312" w:hAnsi="仿宋_GB2312" w:eastAsia="仿宋_GB2312" w:cs="仿宋_GB2312"/>
                <w:color w:val="auto"/>
                <w:sz w:val="24"/>
                <w:highlight w:val="none"/>
              </w:rPr>
            </w:pPr>
          </w:p>
        </w:tc>
        <w:tc>
          <w:tcPr>
            <w:tcW w:w="1080" w:type="dxa"/>
            <w:vAlign w:val="center"/>
          </w:tcPr>
          <w:p w14:paraId="37582F67">
            <w:pPr>
              <w:spacing w:line="360" w:lineRule="auto"/>
              <w:jc w:val="center"/>
              <w:rPr>
                <w:rFonts w:ascii="仿宋_GB2312" w:hAnsi="仿宋_GB2312" w:eastAsia="仿宋_GB2312" w:cs="仿宋_GB2312"/>
                <w:color w:val="auto"/>
                <w:sz w:val="24"/>
                <w:highlight w:val="none"/>
              </w:rPr>
            </w:pPr>
          </w:p>
        </w:tc>
        <w:tc>
          <w:tcPr>
            <w:tcW w:w="1332" w:type="dxa"/>
            <w:vAlign w:val="center"/>
          </w:tcPr>
          <w:p w14:paraId="21A594EC">
            <w:pPr>
              <w:spacing w:line="360" w:lineRule="auto"/>
              <w:jc w:val="center"/>
              <w:rPr>
                <w:rFonts w:ascii="仿宋_GB2312" w:hAnsi="仿宋_GB2312" w:eastAsia="仿宋_GB2312" w:cs="仿宋_GB2312"/>
                <w:color w:val="auto"/>
                <w:sz w:val="24"/>
                <w:highlight w:val="none"/>
              </w:rPr>
            </w:pPr>
          </w:p>
        </w:tc>
      </w:tr>
      <w:tr w14:paraId="186D6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4827BB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41EEEB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391D1D9">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287AB9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FCE910B">
            <w:pPr>
              <w:spacing w:line="360" w:lineRule="auto"/>
              <w:jc w:val="center"/>
              <w:rPr>
                <w:rFonts w:ascii="仿宋_GB2312" w:hAnsi="仿宋_GB2312" w:eastAsia="仿宋_GB2312" w:cs="仿宋_GB2312"/>
                <w:color w:val="auto"/>
                <w:sz w:val="24"/>
                <w:highlight w:val="none"/>
              </w:rPr>
            </w:pPr>
          </w:p>
        </w:tc>
        <w:tc>
          <w:tcPr>
            <w:tcW w:w="1332" w:type="dxa"/>
            <w:vAlign w:val="center"/>
          </w:tcPr>
          <w:p w14:paraId="19372018">
            <w:pPr>
              <w:spacing w:line="360" w:lineRule="auto"/>
              <w:jc w:val="center"/>
              <w:rPr>
                <w:rFonts w:ascii="仿宋_GB2312" w:hAnsi="仿宋_GB2312" w:eastAsia="仿宋_GB2312" w:cs="仿宋_GB2312"/>
                <w:color w:val="auto"/>
                <w:sz w:val="24"/>
                <w:highlight w:val="none"/>
              </w:rPr>
            </w:pPr>
          </w:p>
        </w:tc>
      </w:tr>
      <w:tr w14:paraId="68A2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887DF7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726715DF">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F4CB87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973465A">
            <w:pPr>
              <w:spacing w:line="360" w:lineRule="auto"/>
              <w:jc w:val="center"/>
              <w:rPr>
                <w:rFonts w:ascii="仿宋_GB2312" w:hAnsi="仿宋_GB2312" w:eastAsia="仿宋_GB2312" w:cs="仿宋_GB2312"/>
                <w:color w:val="auto"/>
                <w:sz w:val="24"/>
                <w:highlight w:val="none"/>
              </w:rPr>
            </w:pPr>
          </w:p>
        </w:tc>
        <w:tc>
          <w:tcPr>
            <w:tcW w:w="1080" w:type="dxa"/>
            <w:vAlign w:val="center"/>
          </w:tcPr>
          <w:p w14:paraId="4D9F51FB">
            <w:pPr>
              <w:spacing w:line="360" w:lineRule="auto"/>
              <w:jc w:val="center"/>
              <w:rPr>
                <w:rFonts w:ascii="仿宋_GB2312" w:hAnsi="仿宋_GB2312" w:eastAsia="仿宋_GB2312" w:cs="仿宋_GB2312"/>
                <w:color w:val="auto"/>
                <w:sz w:val="24"/>
                <w:highlight w:val="none"/>
              </w:rPr>
            </w:pPr>
          </w:p>
        </w:tc>
        <w:tc>
          <w:tcPr>
            <w:tcW w:w="1332" w:type="dxa"/>
            <w:vAlign w:val="center"/>
          </w:tcPr>
          <w:p w14:paraId="2E457738">
            <w:pPr>
              <w:spacing w:line="360" w:lineRule="auto"/>
              <w:jc w:val="center"/>
              <w:rPr>
                <w:rFonts w:ascii="仿宋_GB2312" w:hAnsi="仿宋_GB2312" w:eastAsia="仿宋_GB2312" w:cs="仿宋_GB2312"/>
                <w:color w:val="auto"/>
                <w:sz w:val="24"/>
                <w:highlight w:val="none"/>
              </w:rPr>
            </w:pPr>
          </w:p>
        </w:tc>
      </w:tr>
      <w:tr w14:paraId="2FAC0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28C6AF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8359CA5">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D101100">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8B2B743">
            <w:pPr>
              <w:spacing w:line="360" w:lineRule="auto"/>
              <w:jc w:val="center"/>
              <w:rPr>
                <w:rFonts w:ascii="仿宋_GB2312" w:hAnsi="仿宋_GB2312" w:eastAsia="仿宋_GB2312" w:cs="仿宋_GB2312"/>
                <w:color w:val="auto"/>
                <w:sz w:val="24"/>
                <w:highlight w:val="none"/>
              </w:rPr>
            </w:pPr>
          </w:p>
        </w:tc>
        <w:tc>
          <w:tcPr>
            <w:tcW w:w="1080" w:type="dxa"/>
            <w:vAlign w:val="center"/>
          </w:tcPr>
          <w:p w14:paraId="52FB52E6">
            <w:pPr>
              <w:spacing w:line="360" w:lineRule="auto"/>
              <w:jc w:val="center"/>
              <w:rPr>
                <w:rFonts w:ascii="仿宋_GB2312" w:hAnsi="仿宋_GB2312" w:eastAsia="仿宋_GB2312" w:cs="仿宋_GB2312"/>
                <w:color w:val="auto"/>
                <w:sz w:val="24"/>
                <w:highlight w:val="none"/>
              </w:rPr>
            </w:pPr>
          </w:p>
        </w:tc>
        <w:tc>
          <w:tcPr>
            <w:tcW w:w="1332" w:type="dxa"/>
            <w:vAlign w:val="center"/>
          </w:tcPr>
          <w:p w14:paraId="130576BC">
            <w:pPr>
              <w:spacing w:line="360" w:lineRule="auto"/>
              <w:jc w:val="center"/>
              <w:rPr>
                <w:rFonts w:ascii="仿宋_GB2312" w:hAnsi="仿宋_GB2312" w:eastAsia="仿宋_GB2312" w:cs="仿宋_GB2312"/>
                <w:color w:val="auto"/>
                <w:sz w:val="24"/>
                <w:highlight w:val="none"/>
              </w:rPr>
            </w:pPr>
          </w:p>
        </w:tc>
      </w:tr>
    </w:tbl>
    <w:p w14:paraId="29E2520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18E173B">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42A0E165">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4926D823">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3ECB75D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08525A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CC1E597">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13BE0C75">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4DD707D1">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17F72C0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B03DAD0">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666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5F88A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243766C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4B564AB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6B558FE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4553C5E7">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1C2FC3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11C515A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7B7D4FD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3CC5BE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CD9CB1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7FC5693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61F02B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35EA6C0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665C6F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6B80D2B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273049E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168B5E60">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73F4A2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5CFF8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6309EEC">
            <w:pPr>
              <w:spacing w:line="360" w:lineRule="auto"/>
              <w:rPr>
                <w:rFonts w:ascii="仿宋_GB2312" w:hAnsi="仿宋_GB2312" w:eastAsia="仿宋_GB2312" w:cs="仿宋_GB2312"/>
                <w:color w:val="auto"/>
                <w:sz w:val="24"/>
                <w:highlight w:val="none"/>
              </w:rPr>
            </w:pPr>
          </w:p>
        </w:tc>
        <w:tc>
          <w:tcPr>
            <w:tcW w:w="552" w:type="dxa"/>
          </w:tcPr>
          <w:p w14:paraId="42E06B86">
            <w:pPr>
              <w:spacing w:line="360" w:lineRule="auto"/>
              <w:rPr>
                <w:rFonts w:ascii="仿宋_GB2312" w:hAnsi="仿宋_GB2312" w:eastAsia="仿宋_GB2312" w:cs="仿宋_GB2312"/>
                <w:color w:val="auto"/>
                <w:sz w:val="24"/>
                <w:highlight w:val="none"/>
              </w:rPr>
            </w:pPr>
          </w:p>
        </w:tc>
        <w:tc>
          <w:tcPr>
            <w:tcW w:w="552" w:type="dxa"/>
          </w:tcPr>
          <w:p w14:paraId="052DE424">
            <w:pPr>
              <w:spacing w:line="360" w:lineRule="auto"/>
              <w:rPr>
                <w:rFonts w:ascii="仿宋_GB2312" w:hAnsi="仿宋_GB2312" w:eastAsia="仿宋_GB2312" w:cs="仿宋_GB2312"/>
                <w:color w:val="auto"/>
                <w:sz w:val="24"/>
                <w:highlight w:val="none"/>
              </w:rPr>
            </w:pPr>
          </w:p>
        </w:tc>
        <w:tc>
          <w:tcPr>
            <w:tcW w:w="552" w:type="dxa"/>
          </w:tcPr>
          <w:p w14:paraId="2C7D72D1">
            <w:pPr>
              <w:spacing w:line="360" w:lineRule="auto"/>
              <w:rPr>
                <w:rFonts w:ascii="仿宋_GB2312" w:hAnsi="仿宋_GB2312" w:eastAsia="仿宋_GB2312" w:cs="仿宋_GB2312"/>
                <w:color w:val="auto"/>
                <w:sz w:val="24"/>
                <w:highlight w:val="none"/>
              </w:rPr>
            </w:pPr>
          </w:p>
        </w:tc>
        <w:tc>
          <w:tcPr>
            <w:tcW w:w="552" w:type="dxa"/>
          </w:tcPr>
          <w:p w14:paraId="0DB6F33F">
            <w:pPr>
              <w:spacing w:line="360" w:lineRule="auto"/>
              <w:rPr>
                <w:rFonts w:ascii="仿宋_GB2312" w:hAnsi="仿宋_GB2312" w:eastAsia="仿宋_GB2312" w:cs="仿宋_GB2312"/>
                <w:color w:val="auto"/>
                <w:sz w:val="24"/>
                <w:highlight w:val="none"/>
              </w:rPr>
            </w:pPr>
          </w:p>
        </w:tc>
        <w:tc>
          <w:tcPr>
            <w:tcW w:w="552" w:type="dxa"/>
          </w:tcPr>
          <w:p w14:paraId="0E81780A">
            <w:pPr>
              <w:spacing w:line="360" w:lineRule="auto"/>
              <w:rPr>
                <w:rFonts w:ascii="仿宋_GB2312" w:hAnsi="仿宋_GB2312" w:eastAsia="仿宋_GB2312" w:cs="仿宋_GB2312"/>
                <w:color w:val="auto"/>
                <w:sz w:val="24"/>
                <w:highlight w:val="none"/>
              </w:rPr>
            </w:pPr>
          </w:p>
        </w:tc>
        <w:tc>
          <w:tcPr>
            <w:tcW w:w="552" w:type="dxa"/>
          </w:tcPr>
          <w:p w14:paraId="5C416DE7">
            <w:pPr>
              <w:spacing w:line="360" w:lineRule="auto"/>
              <w:rPr>
                <w:rFonts w:ascii="仿宋_GB2312" w:hAnsi="仿宋_GB2312" w:eastAsia="仿宋_GB2312" w:cs="仿宋_GB2312"/>
                <w:color w:val="auto"/>
                <w:sz w:val="24"/>
                <w:highlight w:val="none"/>
              </w:rPr>
            </w:pPr>
          </w:p>
        </w:tc>
        <w:tc>
          <w:tcPr>
            <w:tcW w:w="553" w:type="dxa"/>
          </w:tcPr>
          <w:p w14:paraId="2540A6A4">
            <w:pPr>
              <w:spacing w:line="360" w:lineRule="auto"/>
              <w:rPr>
                <w:rFonts w:ascii="仿宋_GB2312" w:hAnsi="仿宋_GB2312" w:eastAsia="仿宋_GB2312" w:cs="仿宋_GB2312"/>
                <w:color w:val="auto"/>
                <w:sz w:val="24"/>
                <w:highlight w:val="none"/>
              </w:rPr>
            </w:pPr>
          </w:p>
        </w:tc>
        <w:tc>
          <w:tcPr>
            <w:tcW w:w="553" w:type="dxa"/>
          </w:tcPr>
          <w:p w14:paraId="3366CD78">
            <w:pPr>
              <w:spacing w:line="360" w:lineRule="auto"/>
              <w:rPr>
                <w:rFonts w:ascii="仿宋_GB2312" w:hAnsi="仿宋_GB2312" w:eastAsia="仿宋_GB2312" w:cs="仿宋_GB2312"/>
                <w:color w:val="auto"/>
                <w:sz w:val="24"/>
                <w:highlight w:val="none"/>
              </w:rPr>
            </w:pPr>
          </w:p>
        </w:tc>
        <w:tc>
          <w:tcPr>
            <w:tcW w:w="553" w:type="dxa"/>
          </w:tcPr>
          <w:p w14:paraId="31CB3F0E">
            <w:pPr>
              <w:spacing w:line="360" w:lineRule="auto"/>
              <w:rPr>
                <w:rFonts w:ascii="仿宋_GB2312" w:hAnsi="仿宋_GB2312" w:eastAsia="仿宋_GB2312" w:cs="仿宋_GB2312"/>
                <w:color w:val="auto"/>
                <w:sz w:val="24"/>
                <w:highlight w:val="none"/>
              </w:rPr>
            </w:pPr>
          </w:p>
        </w:tc>
        <w:tc>
          <w:tcPr>
            <w:tcW w:w="553" w:type="dxa"/>
          </w:tcPr>
          <w:p w14:paraId="06C58EAC">
            <w:pPr>
              <w:spacing w:line="360" w:lineRule="auto"/>
              <w:rPr>
                <w:rFonts w:ascii="仿宋_GB2312" w:hAnsi="仿宋_GB2312" w:eastAsia="仿宋_GB2312" w:cs="仿宋_GB2312"/>
                <w:color w:val="auto"/>
                <w:sz w:val="24"/>
                <w:highlight w:val="none"/>
              </w:rPr>
            </w:pPr>
          </w:p>
        </w:tc>
        <w:tc>
          <w:tcPr>
            <w:tcW w:w="553" w:type="dxa"/>
          </w:tcPr>
          <w:p w14:paraId="00CF79FB">
            <w:pPr>
              <w:spacing w:line="360" w:lineRule="auto"/>
              <w:rPr>
                <w:rFonts w:ascii="仿宋_GB2312" w:hAnsi="仿宋_GB2312" w:eastAsia="仿宋_GB2312" w:cs="仿宋_GB2312"/>
                <w:color w:val="auto"/>
                <w:sz w:val="24"/>
                <w:highlight w:val="none"/>
              </w:rPr>
            </w:pPr>
          </w:p>
        </w:tc>
        <w:tc>
          <w:tcPr>
            <w:tcW w:w="553" w:type="dxa"/>
          </w:tcPr>
          <w:p w14:paraId="3B1ECED5">
            <w:pPr>
              <w:spacing w:line="360" w:lineRule="auto"/>
              <w:rPr>
                <w:rFonts w:ascii="仿宋_GB2312" w:hAnsi="仿宋_GB2312" w:eastAsia="仿宋_GB2312" w:cs="仿宋_GB2312"/>
                <w:color w:val="auto"/>
                <w:sz w:val="24"/>
                <w:highlight w:val="none"/>
              </w:rPr>
            </w:pPr>
          </w:p>
        </w:tc>
        <w:tc>
          <w:tcPr>
            <w:tcW w:w="553" w:type="dxa"/>
          </w:tcPr>
          <w:p w14:paraId="5521E15F">
            <w:pPr>
              <w:spacing w:line="360" w:lineRule="auto"/>
              <w:rPr>
                <w:rFonts w:ascii="仿宋_GB2312" w:hAnsi="仿宋_GB2312" w:eastAsia="仿宋_GB2312" w:cs="仿宋_GB2312"/>
                <w:color w:val="auto"/>
                <w:sz w:val="24"/>
                <w:highlight w:val="none"/>
              </w:rPr>
            </w:pPr>
          </w:p>
        </w:tc>
        <w:tc>
          <w:tcPr>
            <w:tcW w:w="553" w:type="dxa"/>
          </w:tcPr>
          <w:p w14:paraId="35350DD6">
            <w:pPr>
              <w:spacing w:line="360" w:lineRule="auto"/>
              <w:rPr>
                <w:rFonts w:ascii="仿宋_GB2312" w:hAnsi="仿宋_GB2312" w:eastAsia="仿宋_GB2312" w:cs="仿宋_GB2312"/>
                <w:color w:val="auto"/>
                <w:sz w:val="24"/>
                <w:highlight w:val="none"/>
              </w:rPr>
            </w:pPr>
          </w:p>
        </w:tc>
        <w:tc>
          <w:tcPr>
            <w:tcW w:w="553" w:type="dxa"/>
          </w:tcPr>
          <w:p w14:paraId="5DD93F6D">
            <w:pPr>
              <w:spacing w:line="360" w:lineRule="auto"/>
              <w:rPr>
                <w:rFonts w:ascii="仿宋_GB2312" w:hAnsi="仿宋_GB2312" w:eastAsia="仿宋_GB2312" w:cs="仿宋_GB2312"/>
                <w:color w:val="auto"/>
                <w:sz w:val="24"/>
                <w:highlight w:val="none"/>
              </w:rPr>
            </w:pPr>
          </w:p>
        </w:tc>
        <w:tc>
          <w:tcPr>
            <w:tcW w:w="553" w:type="dxa"/>
          </w:tcPr>
          <w:p w14:paraId="577B84C1">
            <w:pPr>
              <w:spacing w:line="360" w:lineRule="auto"/>
              <w:rPr>
                <w:rFonts w:ascii="仿宋_GB2312" w:hAnsi="仿宋_GB2312" w:eastAsia="仿宋_GB2312" w:cs="仿宋_GB2312"/>
                <w:color w:val="auto"/>
                <w:sz w:val="24"/>
                <w:highlight w:val="none"/>
              </w:rPr>
            </w:pPr>
          </w:p>
        </w:tc>
      </w:tr>
      <w:tr w14:paraId="551D5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674495D">
            <w:pPr>
              <w:spacing w:line="360" w:lineRule="auto"/>
              <w:rPr>
                <w:rFonts w:ascii="仿宋_GB2312" w:hAnsi="仿宋_GB2312" w:eastAsia="仿宋_GB2312" w:cs="仿宋_GB2312"/>
                <w:color w:val="auto"/>
                <w:sz w:val="24"/>
                <w:highlight w:val="none"/>
              </w:rPr>
            </w:pPr>
          </w:p>
        </w:tc>
        <w:tc>
          <w:tcPr>
            <w:tcW w:w="552" w:type="dxa"/>
          </w:tcPr>
          <w:p w14:paraId="38547923">
            <w:pPr>
              <w:spacing w:line="360" w:lineRule="auto"/>
              <w:rPr>
                <w:rFonts w:ascii="仿宋_GB2312" w:hAnsi="仿宋_GB2312" w:eastAsia="仿宋_GB2312" w:cs="仿宋_GB2312"/>
                <w:color w:val="auto"/>
                <w:sz w:val="24"/>
                <w:highlight w:val="none"/>
              </w:rPr>
            </w:pPr>
          </w:p>
        </w:tc>
        <w:tc>
          <w:tcPr>
            <w:tcW w:w="552" w:type="dxa"/>
          </w:tcPr>
          <w:p w14:paraId="54A138E0">
            <w:pPr>
              <w:spacing w:line="360" w:lineRule="auto"/>
              <w:rPr>
                <w:rFonts w:ascii="仿宋_GB2312" w:hAnsi="仿宋_GB2312" w:eastAsia="仿宋_GB2312" w:cs="仿宋_GB2312"/>
                <w:color w:val="auto"/>
                <w:sz w:val="24"/>
                <w:highlight w:val="none"/>
              </w:rPr>
            </w:pPr>
          </w:p>
        </w:tc>
        <w:tc>
          <w:tcPr>
            <w:tcW w:w="552" w:type="dxa"/>
          </w:tcPr>
          <w:p w14:paraId="67F571D8">
            <w:pPr>
              <w:spacing w:line="360" w:lineRule="auto"/>
              <w:rPr>
                <w:rFonts w:ascii="仿宋_GB2312" w:hAnsi="仿宋_GB2312" w:eastAsia="仿宋_GB2312" w:cs="仿宋_GB2312"/>
                <w:color w:val="auto"/>
                <w:sz w:val="24"/>
                <w:highlight w:val="none"/>
              </w:rPr>
            </w:pPr>
          </w:p>
        </w:tc>
        <w:tc>
          <w:tcPr>
            <w:tcW w:w="552" w:type="dxa"/>
          </w:tcPr>
          <w:p w14:paraId="3A7E9EAA">
            <w:pPr>
              <w:spacing w:line="360" w:lineRule="auto"/>
              <w:rPr>
                <w:rFonts w:ascii="仿宋_GB2312" w:hAnsi="仿宋_GB2312" w:eastAsia="仿宋_GB2312" w:cs="仿宋_GB2312"/>
                <w:color w:val="auto"/>
                <w:sz w:val="24"/>
                <w:highlight w:val="none"/>
              </w:rPr>
            </w:pPr>
          </w:p>
        </w:tc>
        <w:tc>
          <w:tcPr>
            <w:tcW w:w="552" w:type="dxa"/>
          </w:tcPr>
          <w:p w14:paraId="41249EF8">
            <w:pPr>
              <w:spacing w:line="360" w:lineRule="auto"/>
              <w:rPr>
                <w:rFonts w:ascii="仿宋_GB2312" w:hAnsi="仿宋_GB2312" w:eastAsia="仿宋_GB2312" w:cs="仿宋_GB2312"/>
                <w:color w:val="auto"/>
                <w:sz w:val="24"/>
                <w:highlight w:val="none"/>
              </w:rPr>
            </w:pPr>
          </w:p>
        </w:tc>
        <w:tc>
          <w:tcPr>
            <w:tcW w:w="552" w:type="dxa"/>
          </w:tcPr>
          <w:p w14:paraId="5C12C576">
            <w:pPr>
              <w:spacing w:line="360" w:lineRule="auto"/>
              <w:rPr>
                <w:rFonts w:ascii="仿宋_GB2312" w:hAnsi="仿宋_GB2312" w:eastAsia="仿宋_GB2312" w:cs="仿宋_GB2312"/>
                <w:color w:val="auto"/>
                <w:sz w:val="24"/>
                <w:highlight w:val="none"/>
              </w:rPr>
            </w:pPr>
          </w:p>
        </w:tc>
        <w:tc>
          <w:tcPr>
            <w:tcW w:w="553" w:type="dxa"/>
          </w:tcPr>
          <w:p w14:paraId="47B939CB">
            <w:pPr>
              <w:spacing w:line="360" w:lineRule="auto"/>
              <w:rPr>
                <w:rFonts w:ascii="仿宋_GB2312" w:hAnsi="仿宋_GB2312" w:eastAsia="仿宋_GB2312" w:cs="仿宋_GB2312"/>
                <w:color w:val="auto"/>
                <w:sz w:val="24"/>
                <w:highlight w:val="none"/>
              </w:rPr>
            </w:pPr>
          </w:p>
        </w:tc>
        <w:tc>
          <w:tcPr>
            <w:tcW w:w="553" w:type="dxa"/>
          </w:tcPr>
          <w:p w14:paraId="2B613FDA">
            <w:pPr>
              <w:spacing w:line="360" w:lineRule="auto"/>
              <w:rPr>
                <w:rFonts w:ascii="仿宋_GB2312" w:hAnsi="仿宋_GB2312" w:eastAsia="仿宋_GB2312" w:cs="仿宋_GB2312"/>
                <w:color w:val="auto"/>
                <w:sz w:val="24"/>
                <w:highlight w:val="none"/>
              </w:rPr>
            </w:pPr>
          </w:p>
        </w:tc>
        <w:tc>
          <w:tcPr>
            <w:tcW w:w="553" w:type="dxa"/>
          </w:tcPr>
          <w:p w14:paraId="5681B6FF">
            <w:pPr>
              <w:spacing w:line="360" w:lineRule="auto"/>
              <w:rPr>
                <w:rFonts w:ascii="仿宋_GB2312" w:hAnsi="仿宋_GB2312" w:eastAsia="仿宋_GB2312" w:cs="仿宋_GB2312"/>
                <w:color w:val="auto"/>
                <w:sz w:val="24"/>
                <w:highlight w:val="none"/>
              </w:rPr>
            </w:pPr>
          </w:p>
        </w:tc>
        <w:tc>
          <w:tcPr>
            <w:tcW w:w="553" w:type="dxa"/>
          </w:tcPr>
          <w:p w14:paraId="5F435DCF">
            <w:pPr>
              <w:spacing w:line="360" w:lineRule="auto"/>
              <w:rPr>
                <w:rFonts w:ascii="仿宋_GB2312" w:hAnsi="仿宋_GB2312" w:eastAsia="仿宋_GB2312" w:cs="仿宋_GB2312"/>
                <w:color w:val="auto"/>
                <w:sz w:val="24"/>
                <w:highlight w:val="none"/>
              </w:rPr>
            </w:pPr>
          </w:p>
        </w:tc>
        <w:tc>
          <w:tcPr>
            <w:tcW w:w="553" w:type="dxa"/>
          </w:tcPr>
          <w:p w14:paraId="1DBC24CD">
            <w:pPr>
              <w:spacing w:line="360" w:lineRule="auto"/>
              <w:rPr>
                <w:rFonts w:ascii="仿宋_GB2312" w:hAnsi="仿宋_GB2312" w:eastAsia="仿宋_GB2312" w:cs="仿宋_GB2312"/>
                <w:color w:val="auto"/>
                <w:sz w:val="24"/>
                <w:highlight w:val="none"/>
              </w:rPr>
            </w:pPr>
          </w:p>
        </w:tc>
        <w:tc>
          <w:tcPr>
            <w:tcW w:w="553" w:type="dxa"/>
          </w:tcPr>
          <w:p w14:paraId="00AB18AD">
            <w:pPr>
              <w:spacing w:line="360" w:lineRule="auto"/>
              <w:rPr>
                <w:rFonts w:ascii="仿宋_GB2312" w:hAnsi="仿宋_GB2312" w:eastAsia="仿宋_GB2312" w:cs="仿宋_GB2312"/>
                <w:color w:val="auto"/>
                <w:sz w:val="24"/>
                <w:highlight w:val="none"/>
              </w:rPr>
            </w:pPr>
          </w:p>
        </w:tc>
        <w:tc>
          <w:tcPr>
            <w:tcW w:w="553" w:type="dxa"/>
          </w:tcPr>
          <w:p w14:paraId="577A7709">
            <w:pPr>
              <w:spacing w:line="360" w:lineRule="auto"/>
              <w:rPr>
                <w:rFonts w:ascii="仿宋_GB2312" w:hAnsi="仿宋_GB2312" w:eastAsia="仿宋_GB2312" w:cs="仿宋_GB2312"/>
                <w:color w:val="auto"/>
                <w:sz w:val="24"/>
                <w:highlight w:val="none"/>
              </w:rPr>
            </w:pPr>
          </w:p>
        </w:tc>
        <w:tc>
          <w:tcPr>
            <w:tcW w:w="553" w:type="dxa"/>
          </w:tcPr>
          <w:p w14:paraId="267BABAD">
            <w:pPr>
              <w:spacing w:line="360" w:lineRule="auto"/>
              <w:rPr>
                <w:rFonts w:ascii="仿宋_GB2312" w:hAnsi="仿宋_GB2312" w:eastAsia="仿宋_GB2312" w:cs="仿宋_GB2312"/>
                <w:color w:val="auto"/>
                <w:sz w:val="24"/>
                <w:highlight w:val="none"/>
              </w:rPr>
            </w:pPr>
          </w:p>
        </w:tc>
        <w:tc>
          <w:tcPr>
            <w:tcW w:w="553" w:type="dxa"/>
          </w:tcPr>
          <w:p w14:paraId="162CFAF8">
            <w:pPr>
              <w:spacing w:line="360" w:lineRule="auto"/>
              <w:rPr>
                <w:rFonts w:ascii="仿宋_GB2312" w:hAnsi="仿宋_GB2312" w:eastAsia="仿宋_GB2312" w:cs="仿宋_GB2312"/>
                <w:color w:val="auto"/>
                <w:sz w:val="24"/>
                <w:highlight w:val="none"/>
              </w:rPr>
            </w:pPr>
          </w:p>
        </w:tc>
        <w:tc>
          <w:tcPr>
            <w:tcW w:w="553" w:type="dxa"/>
          </w:tcPr>
          <w:p w14:paraId="7810643C">
            <w:pPr>
              <w:spacing w:line="360" w:lineRule="auto"/>
              <w:rPr>
                <w:rFonts w:ascii="仿宋_GB2312" w:hAnsi="仿宋_GB2312" w:eastAsia="仿宋_GB2312" w:cs="仿宋_GB2312"/>
                <w:color w:val="auto"/>
                <w:sz w:val="24"/>
                <w:highlight w:val="none"/>
              </w:rPr>
            </w:pPr>
          </w:p>
        </w:tc>
      </w:tr>
      <w:tr w14:paraId="5F62C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19B3AC4">
            <w:pPr>
              <w:spacing w:line="360" w:lineRule="auto"/>
              <w:rPr>
                <w:rFonts w:ascii="仿宋_GB2312" w:hAnsi="仿宋_GB2312" w:eastAsia="仿宋_GB2312" w:cs="仿宋_GB2312"/>
                <w:color w:val="auto"/>
                <w:sz w:val="24"/>
                <w:highlight w:val="none"/>
              </w:rPr>
            </w:pPr>
          </w:p>
        </w:tc>
        <w:tc>
          <w:tcPr>
            <w:tcW w:w="552" w:type="dxa"/>
          </w:tcPr>
          <w:p w14:paraId="22F23FD4">
            <w:pPr>
              <w:spacing w:line="360" w:lineRule="auto"/>
              <w:rPr>
                <w:rFonts w:ascii="仿宋_GB2312" w:hAnsi="仿宋_GB2312" w:eastAsia="仿宋_GB2312" w:cs="仿宋_GB2312"/>
                <w:color w:val="auto"/>
                <w:sz w:val="24"/>
                <w:highlight w:val="none"/>
              </w:rPr>
            </w:pPr>
          </w:p>
        </w:tc>
        <w:tc>
          <w:tcPr>
            <w:tcW w:w="552" w:type="dxa"/>
          </w:tcPr>
          <w:p w14:paraId="1B99AF05">
            <w:pPr>
              <w:spacing w:line="360" w:lineRule="auto"/>
              <w:rPr>
                <w:rFonts w:ascii="仿宋_GB2312" w:hAnsi="仿宋_GB2312" w:eastAsia="仿宋_GB2312" w:cs="仿宋_GB2312"/>
                <w:color w:val="auto"/>
                <w:sz w:val="24"/>
                <w:highlight w:val="none"/>
              </w:rPr>
            </w:pPr>
          </w:p>
        </w:tc>
        <w:tc>
          <w:tcPr>
            <w:tcW w:w="552" w:type="dxa"/>
          </w:tcPr>
          <w:p w14:paraId="6F5FD666">
            <w:pPr>
              <w:spacing w:line="360" w:lineRule="auto"/>
              <w:rPr>
                <w:rFonts w:ascii="仿宋_GB2312" w:hAnsi="仿宋_GB2312" w:eastAsia="仿宋_GB2312" w:cs="仿宋_GB2312"/>
                <w:color w:val="auto"/>
                <w:sz w:val="24"/>
                <w:highlight w:val="none"/>
              </w:rPr>
            </w:pPr>
          </w:p>
        </w:tc>
        <w:tc>
          <w:tcPr>
            <w:tcW w:w="552" w:type="dxa"/>
          </w:tcPr>
          <w:p w14:paraId="473E52A5">
            <w:pPr>
              <w:spacing w:line="360" w:lineRule="auto"/>
              <w:rPr>
                <w:rFonts w:ascii="仿宋_GB2312" w:hAnsi="仿宋_GB2312" w:eastAsia="仿宋_GB2312" w:cs="仿宋_GB2312"/>
                <w:color w:val="auto"/>
                <w:sz w:val="24"/>
                <w:highlight w:val="none"/>
              </w:rPr>
            </w:pPr>
          </w:p>
        </w:tc>
        <w:tc>
          <w:tcPr>
            <w:tcW w:w="552" w:type="dxa"/>
          </w:tcPr>
          <w:p w14:paraId="71BA134D">
            <w:pPr>
              <w:spacing w:line="360" w:lineRule="auto"/>
              <w:rPr>
                <w:rFonts w:ascii="仿宋_GB2312" w:hAnsi="仿宋_GB2312" w:eastAsia="仿宋_GB2312" w:cs="仿宋_GB2312"/>
                <w:color w:val="auto"/>
                <w:sz w:val="24"/>
                <w:highlight w:val="none"/>
              </w:rPr>
            </w:pPr>
          </w:p>
        </w:tc>
        <w:tc>
          <w:tcPr>
            <w:tcW w:w="552" w:type="dxa"/>
          </w:tcPr>
          <w:p w14:paraId="09FBF0B4">
            <w:pPr>
              <w:spacing w:line="360" w:lineRule="auto"/>
              <w:rPr>
                <w:rFonts w:ascii="仿宋_GB2312" w:hAnsi="仿宋_GB2312" w:eastAsia="仿宋_GB2312" w:cs="仿宋_GB2312"/>
                <w:color w:val="auto"/>
                <w:sz w:val="24"/>
                <w:highlight w:val="none"/>
              </w:rPr>
            </w:pPr>
          </w:p>
        </w:tc>
        <w:tc>
          <w:tcPr>
            <w:tcW w:w="553" w:type="dxa"/>
          </w:tcPr>
          <w:p w14:paraId="2F87ACC8">
            <w:pPr>
              <w:spacing w:line="360" w:lineRule="auto"/>
              <w:rPr>
                <w:rFonts w:ascii="仿宋_GB2312" w:hAnsi="仿宋_GB2312" w:eastAsia="仿宋_GB2312" w:cs="仿宋_GB2312"/>
                <w:color w:val="auto"/>
                <w:sz w:val="24"/>
                <w:highlight w:val="none"/>
              </w:rPr>
            </w:pPr>
          </w:p>
        </w:tc>
        <w:tc>
          <w:tcPr>
            <w:tcW w:w="553" w:type="dxa"/>
          </w:tcPr>
          <w:p w14:paraId="471F348A">
            <w:pPr>
              <w:spacing w:line="360" w:lineRule="auto"/>
              <w:rPr>
                <w:rFonts w:ascii="仿宋_GB2312" w:hAnsi="仿宋_GB2312" w:eastAsia="仿宋_GB2312" w:cs="仿宋_GB2312"/>
                <w:color w:val="auto"/>
                <w:sz w:val="24"/>
                <w:highlight w:val="none"/>
              </w:rPr>
            </w:pPr>
          </w:p>
        </w:tc>
        <w:tc>
          <w:tcPr>
            <w:tcW w:w="553" w:type="dxa"/>
          </w:tcPr>
          <w:p w14:paraId="67DA4AA0">
            <w:pPr>
              <w:spacing w:line="360" w:lineRule="auto"/>
              <w:rPr>
                <w:rFonts w:ascii="仿宋_GB2312" w:hAnsi="仿宋_GB2312" w:eastAsia="仿宋_GB2312" w:cs="仿宋_GB2312"/>
                <w:color w:val="auto"/>
                <w:sz w:val="24"/>
                <w:highlight w:val="none"/>
              </w:rPr>
            </w:pPr>
          </w:p>
        </w:tc>
        <w:tc>
          <w:tcPr>
            <w:tcW w:w="553" w:type="dxa"/>
          </w:tcPr>
          <w:p w14:paraId="3EBB8A88">
            <w:pPr>
              <w:spacing w:line="360" w:lineRule="auto"/>
              <w:rPr>
                <w:rFonts w:ascii="仿宋_GB2312" w:hAnsi="仿宋_GB2312" w:eastAsia="仿宋_GB2312" w:cs="仿宋_GB2312"/>
                <w:color w:val="auto"/>
                <w:sz w:val="24"/>
                <w:highlight w:val="none"/>
              </w:rPr>
            </w:pPr>
          </w:p>
        </w:tc>
        <w:tc>
          <w:tcPr>
            <w:tcW w:w="553" w:type="dxa"/>
          </w:tcPr>
          <w:p w14:paraId="7D2216AF">
            <w:pPr>
              <w:spacing w:line="360" w:lineRule="auto"/>
              <w:rPr>
                <w:rFonts w:ascii="仿宋_GB2312" w:hAnsi="仿宋_GB2312" w:eastAsia="仿宋_GB2312" w:cs="仿宋_GB2312"/>
                <w:color w:val="auto"/>
                <w:sz w:val="24"/>
                <w:highlight w:val="none"/>
              </w:rPr>
            </w:pPr>
          </w:p>
        </w:tc>
        <w:tc>
          <w:tcPr>
            <w:tcW w:w="553" w:type="dxa"/>
          </w:tcPr>
          <w:p w14:paraId="71E2817B">
            <w:pPr>
              <w:spacing w:line="360" w:lineRule="auto"/>
              <w:rPr>
                <w:rFonts w:ascii="仿宋_GB2312" w:hAnsi="仿宋_GB2312" w:eastAsia="仿宋_GB2312" w:cs="仿宋_GB2312"/>
                <w:color w:val="auto"/>
                <w:sz w:val="24"/>
                <w:highlight w:val="none"/>
              </w:rPr>
            </w:pPr>
          </w:p>
        </w:tc>
        <w:tc>
          <w:tcPr>
            <w:tcW w:w="553" w:type="dxa"/>
          </w:tcPr>
          <w:p w14:paraId="286B77C4">
            <w:pPr>
              <w:spacing w:line="360" w:lineRule="auto"/>
              <w:rPr>
                <w:rFonts w:ascii="仿宋_GB2312" w:hAnsi="仿宋_GB2312" w:eastAsia="仿宋_GB2312" w:cs="仿宋_GB2312"/>
                <w:color w:val="auto"/>
                <w:sz w:val="24"/>
                <w:highlight w:val="none"/>
              </w:rPr>
            </w:pPr>
          </w:p>
        </w:tc>
        <w:tc>
          <w:tcPr>
            <w:tcW w:w="553" w:type="dxa"/>
          </w:tcPr>
          <w:p w14:paraId="62BF8A89">
            <w:pPr>
              <w:spacing w:line="360" w:lineRule="auto"/>
              <w:rPr>
                <w:rFonts w:ascii="仿宋_GB2312" w:hAnsi="仿宋_GB2312" w:eastAsia="仿宋_GB2312" w:cs="仿宋_GB2312"/>
                <w:color w:val="auto"/>
                <w:sz w:val="24"/>
                <w:highlight w:val="none"/>
              </w:rPr>
            </w:pPr>
          </w:p>
        </w:tc>
        <w:tc>
          <w:tcPr>
            <w:tcW w:w="553" w:type="dxa"/>
          </w:tcPr>
          <w:p w14:paraId="25B5A05B">
            <w:pPr>
              <w:spacing w:line="360" w:lineRule="auto"/>
              <w:rPr>
                <w:rFonts w:ascii="仿宋_GB2312" w:hAnsi="仿宋_GB2312" w:eastAsia="仿宋_GB2312" w:cs="仿宋_GB2312"/>
                <w:color w:val="auto"/>
                <w:sz w:val="24"/>
                <w:highlight w:val="none"/>
              </w:rPr>
            </w:pPr>
          </w:p>
        </w:tc>
        <w:tc>
          <w:tcPr>
            <w:tcW w:w="553" w:type="dxa"/>
          </w:tcPr>
          <w:p w14:paraId="26933D27">
            <w:pPr>
              <w:spacing w:line="360" w:lineRule="auto"/>
              <w:rPr>
                <w:rFonts w:ascii="仿宋_GB2312" w:hAnsi="仿宋_GB2312" w:eastAsia="仿宋_GB2312" w:cs="仿宋_GB2312"/>
                <w:color w:val="auto"/>
                <w:sz w:val="24"/>
                <w:highlight w:val="none"/>
              </w:rPr>
            </w:pPr>
          </w:p>
        </w:tc>
      </w:tr>
    </w:tbl>
    <w:p w14:paraId="304A23F2">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08C33A2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72DAA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29BBCD3">
      <w:pPr>
        <w:spacing w:line="360" w:lineRule="auto"/>
        <w:rPr>
          <w:rFonts w:ascii="仿宋_GB2312" w:hAnsi="仿宋_GB2312" w:eastAsia="仿宋_GB2312" w:cs="仿宋_GB2312"/>
          <w:color w:val="auto"/>
          <w:kern w:val="0"/>
          <w:sz w:val="24"/>
          <w:highlight w:val="none"/>
        </w:rPr>
      </w:pPr>
    </w:p>
    <w:p w14:paraId="41966F5D">
      <w:pPr>
        <w:spacing w:line="360" w:lineRule="auto"/>
        <w:jc w:val="center"/>
        <w:rPr>
          <w:rFonts w:ascii="仿宋_GB2312" w:hAnsi="仿宋_GB2312" w:eastAsia="仿宋_GB2312" w:cs="仿宋_GB2312"/>
          <w:b/>
          <w:bCs/>
          <w:color w:val="auto"/>
          <w:sz w:val="32"/>
          <w:szCs w:val="32"/>
          <w:highlight w:val="none"/>
        </w:rPr>
      </w:pPr>
    </w:p>
    <w:p w14:paraId="3F9C4AC9">
      <w:pPr>
        <w:spacing w:line="360" w:lineRule="auto"/>
        <w:rPr>
          <w:rFonts w:ascii="仿宋_GB2312" w:hAnsi="仿宋_GB2312" w:eastAsia="仿宋_GB2312" w:cs="仿宋_GB2312"/>
          <w:b/>
          <w:bCs/>
          <w:color w:val="auto"/>
          <w:sz w:val="32"/>
          <w:szCs w:val="32"/>
          <w:highlight w:val="none"/>
        </w:rPr>
      </w:pPr>
    </w:p>
    <w:p w14:paraId="288FB92E">
      <w:pPr>
        <w:spacing w:line="360" w:lineRule="auto"/>
        <w:rPr>
          <w:rFonts w:ascii="仿宋_GB2312" w:hAnsi="仿宋_GB2312" w:eastAsia="仿宋_GB2312" w:cs="仿宋_GB2312"/>
          <w:b/>
          <w:bCs/>
          <w:color w:val="auto"/>
          <w:sz w:val="32"/>
          <w:szCs w:val="32"/>
          <w:highlight w:val="none"/>
        </w:rPr>
      </w:pPr>
    </w:p>
    <w:p w14:paraId="416DEDCC">
      <w:pPr>
        <w:spacing w:line="360" w:lineRule="auto"/>
        <w:rPr>
          <w:rFonts w:ascii="仿宋_GB2312" w:hAnsi="仿宋_GB2312" w:eastAsia="仿宋_GB2312" w:cs="仿宋_GB2312"/>
          <w:b/>
          <w:bCs/>
          <w:color w:val="auto"/>
          <w:sz w:val="32"/>
          <w:szCs w:val="32"/>
          <w:highlight w:val="none"/>
        </w:rPr>
      </w:pPr>
    </w:p>
    <w:p w14:paraId="0DB0ECCB">
      <w:pPr>
        <w:spacing w:line="360" w:lineRule="auto"/>
        <w:rPr>
          <w:rFonts w:ascii="仿宋_GB2312" w:hAnsi="仿宋_GB2312" w:eastAsia="仿宋_GB2312" w:cs="仿宋_GB2312"/>
          <w:b/>
          <w:bCs/>
          <w:color w:val="auto"/>
          <w:sz w:val="32"/>
          <w:szCs w:val="32"/>
          <w:highlight w:val="none"/>
        </w:rPr>
      </w:pPr>
    </w:p>
    <w:p w14:paraId="62B6A388">
      <w:pPr>
        <w:spacing w:line="360" w:lineRule="auto"/>
        <w:rPr>
          <w:rFonts w:ascii="仿宋_GB2312" w:hAnsi="仿宋_GB2312" w:eastAsia="仿宋_GB2312" w:cs="仿宋_GB2312"/>
          <w:b/>
          <w:bCs/>
          <w:color w:val="auto"/>
          <w:sz w:val="32"/>
          <w:szCs w:val="32"/>
          <w:highlight w:val="none"/>
        </w:rPr>
      </w:pPr>
    </w:p>
    <w:p w14:paraId="42CD5994">
      <w:pPr>
        <w:spacing w:line="360" w:lineRule="auto"/>
        <w:rPr>
          <w:rFonts w:ascii="仿宋_GB2312" w:hAnsi="仿宋_GB2312" w:eastAsia="仿宋_GB2312" w:cs="仿宋_GB2312"/>
          <w:b/>
          <w:bCs/>
          <w:color w:val="auto"/>
          <w:sz w:val="32"/>
          <w:szCs w:val="32"/>
          <w:highlight w:val="none"/>
        </w:rPr>
      </w:pPr>
    </w:p>
    <w:p w14:paraId="3AD06757">
      <w:pPr>
        <w:spacing w:line="360" w:lineRule="auto"/>
        <w:rPr>
          <w:rFonts w:ascii="仿宋_GB2312" w:hAnsi="仿宋_GB2312" w:eastAsia="仿宋_GB2312" w:cs="仿宋_GB2312"/>
          <w:b/>
          <w:bCs/>
          <w:color w:val="auto"/>
          <w:sz w:val="32"/>
          <w:szCs w:val="32"/>
          <w:highlight w:val="none"/>
        </w:rPr>
      </w:pPr>
    </w:p>
    <w:p w14:paraId="31D5979A">
      <w:pPr>
        <w:spacing w:line="360" w:lineRule="auto"/>
        <w:rPr>
          <w:rFonts w:ascii="仿宋_GB2312" w:hAnsi="仿宋_GB2312" w:eastAsia="仿宋_GB2312" w:cs="仿宋_GB2312"/>
          <w:b/>
          <w:bCs/>
          <w:color w:val="auto"/>
          <w:sz w:val="32"/>
          <w:szCs w:val="32"/>
          <w:highlight w:val="none"/>
        </w:rPr>
      </w:pPr>
    </w:p>
    <w:p w14:paraId="3B28B5B9">
      <w:pPr>
        <w:spacing w:line="360" w:lineRule="auto"/>
        <w:rPr>
          <w:rFonts w:ascii="仿宋_GB2312" w:hAnsi="仿宋_GB2312" w:eastAsia="仿宋_GB2312" w:cs="仿宋_GB2312"/>
          <w:b/>
          <w:bCs/>
          <w:color w:val="auto"/>
          <w:sz w:val="32"/>
          <w:szCs w:val="32"/>
          <w:highlight w:val="none"/>
        </w:rPr>
      </w:pPr>
    </w:p>
    <w:p w14:paraId="48395609">
      <w:pPr>
        <w:spacing w:line="360" w:lineRule="auto"/>
        <w:rPr>
          <w:rFonts w:ascii="仿宋_GB2312" w:hAnsi="仿宋_GB2312" w:eastAsia="仿宋_GB2312" w:cs="仿宋_GB2312"/>
          <w:b/>
          <w:bCs/>
          <w:color w:val="auto"/>
          <w:sz w:val="32"/>
          <w:szCs w:val="32"/>
          <w:highlight w:val="none"/>
        </w:rPr>
      </w:pPr>
    </w:p>
    <w:p w14:paraId="1A5595B9">
      <w:pPr>
        <w:spacing w:line="360" w:lineRule="auto"/>
        <w:rPr>
          <w:rFonts w:ascii="仿宋_GB2312" w:hAnsi="仿宋_GB2312" w:eastAsia="仿宋_GB2312" w:cs="仿宋_GB2312"/>
          <w:b/>
          <w:bCs/>
          <w:color w:val="auto"/>
          <w:sz w:val="32"/>
          <w:szCs w:val="32"/>
          <w:highlight w:val="none"/>
        </w:rPr>
      </w:pPr>
    </w:p>
    <w:p w14:paraId="22B1C06C">
      <w:pPr>
        <w:pStyle w:val="23"/>
        <w:rPr>
          <w:rFonts w:ascii="仿宋_GB2312" w:hAnsi="仿宋_GB2312" w:eastAsia="仿宋_GB2312" w:cs="仿宋_GB2312"/>
          <w:b/>
          <w:bCs/>
          <w:color w:val="auto"/>
          <w:sz w:val="32"/>
          <w:szCs w:val="32"/>
          <w:highlight w:val="none"/>
        </w:rPr>
      </w:pPr>
    </w:p>
    <w:p w14:paraId="3EEE837D">
      <w:pPr>
        <w:pStyle w:val="24"/>
        <w:rPr>
          <w:color w:val="auto"/>
          <w:highlight w:val="none"/>
        </w:rPr>
      </w:pPr>
    </w:p>
    <w:p w14:paraId="0F1075DD">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644A4E2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432ACECA">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D496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89134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46AD047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28DDE336">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155A7D2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4AC9F32D">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407DFE61">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4953F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37E09A8">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7B8EC01B">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62181BC1">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736EE68">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2C87489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5A2A3639">
            <w:pPr>
              <w:autoSpaceDE w:val="0"/>
              <w:autoSpaceDN w:val="0"/>
              <w:spacing w:line="360" w:lineRule="auto"/>
              <w:jc w:val="center"/>
              <w:rPr>
                <w:rFonts w:ascii="仿宋_GB2312" w:hAnsi="仿宋_GB2312" w:eastAsia="仿宋_GB2312" w:cs="仿宋_GB2312"/>
                <w:color w:val="auto"/>
                <w:sz w:val="24"/>
                <w:highlight w:val="none"/>
              </w:rPr>
            </w:pPr>
          </w:p>
        </w:tc>
      </w:tr>
      <w:tr w14:paraId="6944D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609DEB">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49EDEA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DE71110">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1DD216C2">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3EE462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64AA6936">
            <w:pPr>
              <w:autoSpaceDE w:val="0"/>
              <w:autoSpaceDN w:val="0"/>
              <w:spacing w:line="360" w:lineRule="auto"/>
              <w:jc w:val="center"/>
              <w:rPr>
                <w:rFonts w:ascii="仿宋_GB2312" w:hAnsi="仿宋_GB2312" w:eastAsia="仿宋_GB2312" w:cs="仿宋_GB2312"/>
                <w:color w:val="auto"/>
                <w:sz w:val="24"/>
                <w:highlight w:val="none"/>
              </w:rPr>
            </w:pPr>
          </w:p>
        </w:tc>
      </w:tr>
      <w:tr w14:paraId="23FA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B85D27C">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61CBBCC">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583504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26F4F9F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5BCBD94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A784490">
            <w:pPr>
              <w:autoSpaceDE w:val="0"/>
              <w:autoSpaceDN w:val="0"/>
              <w:spacing w:line="360" w:lineRule="auto"/>
              <w:jc w:val="center"/>
              <w:rPr>
                <w:rFonts w:ascii="仿宋_GB2312" w:hAnsi="仿宋_GB2312" w:eastAsia="仿宋_GB2312" w:cs="仿宋_GB2312"/>
                <w:color w:val="auto"/>
                <w:sz w:val="24"/>
                <w:highlight w:val="none"/>
              </w:rPr>
            </w:pPr>
          </w:p>
        </w:tc>
      </w:tr>
    </w:tbl>
    <w:p w14:paraId="6DF4241F">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270A340D">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15EA72B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08B006">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DB693C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63C52D7">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09E213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05D4B32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99E178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B1FE23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22D4A5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C56D01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B3218D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4A0DB997">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34B4F49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768D415">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D127A5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E34EE6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C750F8F">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ED2D2B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B0EC06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F09937C">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CB985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499CDA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01F696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8DA8D4A">
            <w:pPr>
              <w:autoSpaceDE w:val="0"/>
              <w:autoSpaceDN w:val="0"/>
              <w:spacing w:line="240" w:lineRule="exact"/>
              <w:rPr>
                <w:rFonts w:ascii="仿宋_GB2312" w:hAnsi="仿宋_GB2312" w:eastAsia="仿宋_GB2312" w:cs="仿宋_GB2312"/>
                <w:color w:val="auto"/>
                <w:sz w:val="24"/>
                <w:highlight w:val="none"/>
              </w:rPr>
            </w:pPr>
          </w:p>
        </w:tc>
      </w:tr>
      <w:tr w14:paraId="38AE968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A77781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22B81E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22A92E1">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F6FD8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E4DDDE5">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CB33A9D">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457EB9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C8A813">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67F06D1">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DCEDD8A">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F13BDE9">
            <w:pPr>
              <w:autoSpaceDE w:val="0"/>
              <w:autoSpaceDN w:val="0"/>
              <w:spacing w:line="240" w:lineRule="exact"/>
              <w:rPr>
                <w:rFonts w:ascii="仿宋_GB2312" w:hAnsi="仿宋_GB2312" w:eastAsia="仿宋_GB2312" w:cs="仿宋_GB2312"/>
                <w:color w:val="auto"/>
                <w:sz w:val="24"/>
                <w:highlight w:val="none"/>
              </w:rPr>
            </w:pPr>
          </w:p>
        </w:tc>
      </w:tr>
      <w:tr w14:paraId="0DDD4F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A25BEA9">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3856564">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5D7854EB">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17A40FE">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1B1612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EF8A4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34FD2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166731">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6500285">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FE5BFB8">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F4FFE04">
            <w:pPr>
              <w:autoSpaceDE w:val="0"/>
              <w:autoSpaceDN w:val="0"/>
              <w:spacing w:line="240" w:lineRule="exact"/>
              <w:rPr>
                <w:rFonts w:ascii="仿宋_GB2312" w:hAnsi="仿宋_GB2312" w:eastAsia="仿宋_GB2312" w:cs="仿宋_GB2312"/>
                <w:color w:val="auto"/>
                <w:sz w:val="24"/>
                <w:highlight w:val="none"/>
              </w:rPr>
            </w:pPr>
          </w:p>
        </w:tc>
      </w:tr>
    </w:tbl>
    <w:p w14:paraId="46C8B265">
      <w:pPr>
        <w:spacing w:line="360" w:lineRule="auto"/>
        <w:ind w:firstLine="480" w:firstLineChars="200"/>
        <w:rPr>
          <w:rFonts w:ascii="仿宋_GB2312" w:hAnsi="仿宋_GB2312" w:eastAsia="仿宋_GB2312" w:cs="仿宋_GB2312"/>
          <w:color w:val="auto"/>
          <w:sz w:val="24"/>
          <w:szCs w:val="20"/>
          <w:highlight w:val="none"/>
        </w:rPr>
      </w:pPr>
    </w:p>
    <w:p w14:paraId="16F336A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C83F88A">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6EBDF5A">
      <w:pPr>
        <w:spacing w:line="360" w:lineRule="auto"/>
        <w:rPr>
          <w:rFonts w:hint="eastAsia" w:ascii="仿宋_GB2312" w:hAnsi="仿宋_GB2312" w:eastAsia="仿宋_GB2312" w:cs="仿宋_GB2312"/>
          <w:b/>
          <w:color w:val="auto"/>
          <w:sz w:val="30"/>
          <w:szCs w:val="30"/>
          <w:highlight w:val="none"/>
          <w:lang w:eastAsia="zh-CN"/>
        </w:rPr>
      </w:pPr>
    </w:p>
    <w:p w14:paraId="6EFADF78">
      <w:pPr>
        <w:spacing w:line="360" w:lineRule="auto"/>
        <w:jc w:val="center"/>
        <w:rPr>
          <w:rFonts w:hint="eastAsia" w:ascii="仿宋_GB2312" w:hAnsi="仿宋_GB2312" w:eastAsia="仿宋_GB2312" w:cs="仿宋_GB2312"/>
          <w:b/>
          <w:color w:val="auto"/>
          <w:sz w:val="30"/>
          <w:szCs w:val="30"/>
          <w:highlight w:val="none"/>
          <w:lang w:eastAsia="zh-CN"/>
        </w:rPr>
      </w:pPr>
    </w:p>
    <w:p w14:paraId="79AFA436">
      <w:pPr>
        <w:pStyle w:val="23"/>
        <w:rPr>
          <w:rFonts w:hint="eastAsia" w:ascii="仿宋_GB2312" w:hAnsi="仿宋_GB2312" w:eastAsia="仿宋_GB2312" w:cs="仿宋_GB2312"/>
          <w:b/>
          <w:color w:val="auto"/>
          <w:sz w:val="30"/>
          <w:szCs w:val="30"/>
          <w:highlight w:val="none"/>
          <w:lang w:eastAsia="zh-CN"/>
        </w:rPr>
      </w:pPr>
    </w:p>
    <w:p w14:paraId="0392530F">
      <w:pPr>
        <w:pStyle w:val="24"/>
        <w:rPr>
          <w:rFonts w:hint="eastAsia" w:ascii="仿宋_GB2312" w:hAnsi="仿宋_GB2312" w:eastAsia="仿宋_GB2312" w:cs="仿宋_GB2312"/>
          <w:b/>
          <w:color w:val="auto"/>
          <w:sz w:val="30"/>
          <w:szCs w:val="30"/>
          <w:highlight w:val="none"/>
          <w:lang w:eastAsia="zh-CN"/>
        </w:rPr>
      </w:pPr>
    </w:p>
    <w:p w14:paraId="2E32089F">
      <w:pPr>
        <w:pStyle w:val="25"/>
        <w:rPr>
          <w:rFonts w:hint="eastAsia" w:ascii="仿宋_GB2312" w:hAnsi="仿宋_GB2312" w:eastAsia="仿宋_GB2312" w:cs="仿宋_GB2312"/>
          <w:b/>
          <w:color w:val="auto"/>
          <w:sz w:val="30"/>
          <w:szCs w:val="30"/>
          <w:highlight w:val="none"/>
          <w:lang w:eastAsia="zh-CN"/>
        </w:rPr>
      </w:pPr>
    </w:p>
    <w:p w14:paraId="358BEB98">
      <w:pPr>
        <w:rPr>
          <w:rFonts w:hint="eastAsia" w:ascii="仿宋_GB2312" w:hAnsi="仿宋_GB2312" w:eastAsia="仿宋_GB2312" w:cs="仿宋_GB2312"/>
          <w:b/>
          <w:color w:val="auto"/>
          <w:sz w:val="30"/>
          <w:szCs w:val="30"/>
          <w:highlight w:val="none"/>
          <w:lang w:eastAsia="zh-CN"/>
        </w:rPr>
      </w:pPr>
    </w:p>
    <w:p w14:paraId="26F95583">
      <w:pPr>
        <w:pStyle w:val="23"/>
        <w:rPr>
          <w:rFonts w:hint="eastAsia" w:ascii="仿宋_GB2312" w:hAnsi="仿宋_GB2312" w:eastAsia="仿宋_GB2312" w:cs="仿宋_GB2312"/>
          <w:b/>
          <w:color w:val="auto"/>
          <w:sz w:val="30"/>
          <w:szCs w:val="30"/>
          <w:highlight w:val="none"/>
          <w:lang w:eastAsia="zh-CN"/>
        </w:rPr>
      </w:pPr>
    </w:p>
    <w:p w14:paraId="2A14EFA5">
      <w:pPr>
        <w:pStyle w:val="24"/>
        <w:rPr>
          <w:rFonts w:hint="eastAsia" w:ascii="仿宋_GB2312" w:hAnsi="仿宋_GB2312" w:eastAsia="仿宋_GB2312" w:cs="仿宋_GB2312"/>
          <w:b/>
          <w:color w:val="auto"/>
          <w:sz w:val="30"/>
          <w:szCs w:val="30"/>
          <w:highlight w:val="none"/>
          <w:lang w:eastAsia="zh-CN"/>
        </w:rPr>
      </w:pPr>
    </w:p>
    <w:p w14:paraId="124DC8AD">
      <w:pPr>
        <w:pStyle w:val="25"/>
        <w:rPr>
          <w:rFonts w:hint="eastAsia" w:ascii="仿宋_GB2312" w:hAnsi="仿宋_GB2312" w:eastAsia="仿宋_GB2312" w:cs="仿宋_GB2312"/>
          <w:b/>
          <w:color w:val="auto"/>
          <w:sz w:val="30"/>
          <w:szCs w:val="30"/>
          <w:highlight w:val="none"/>
          <w:lang w:eastAsia="zh-CN"/>
        </w:rPr>
      </w:pPr>
    </w:p>
    <w:p w14:paraId="4860B50C">
      <w:pPr>
        <w:rPr>
          <w:rFonts w:hint="eastAsia" w:ascii="仿宋_GB2312" w:hAnsi="仿宋_GB2312" w:eastAsia="仿宋_GB2312" w:cs="仿宋_GB2312"/>
          <w:b/>
          <w:color w:val="auto"/>
          <w:sz w:val="30"/>
          <w:szCs w:val="30"/>
          <w:highlight w:val="none"/>
          <w:lang w:eastAsia="zh-CN"/>
        </w:rPr>
      </w:pPr>
    </w:p>
    <w:p w14:paraId="3581BF68">
      <w:pPr>
        <w:pStyle w:val="23"/>
        <w:rPr>
          <w:rFonts w:hint="eastAsia" w:ascii="仿宋_GB2312" w:hAnsi="仿宋_GB2312" w:eastAsia="仿宋_GB2312" w:cs="仿宋_GB2312"/>
          <w:b/>
          <w:color w:val="auto"/>
          <w:sz w:val="30"/>
          <w:szCs w:val="30"/>
          <w:highlight w:val="none"/>
          <w:lang w:eastAsia="zh-CN"/>
        </w:rPr>
      </w:pPr>
    </w:p>
    <w:p w14:paraId="20CEEC57">
      <w:pPr>
        <w:pStyle w:val="24"/>
        <w:rPr>
          <w:rFonts w:hint="eastAsia"/>
          <w:color w:val="auto"/>
          <w:highlight w:val="none"/>
          <w:lang w:eastAsia="zh-CN"/>
        </w:rPr>
      </w:pPr>
    </w:p>
    <w:p w14:paraId="66B08143">
      <w:pPr>
        <w:pStyle w:val="79"/>
        <w:rPr>
          <w:rFonts w:hint="eastAsia"/>
          <w:color w:val="auto"/>
          <w:highlight w:val="none"/>
          <w:lang w:eastAsia="zh-CN"/>
        </w:rPr>
      </w:pPr>
    </w:p>
    <w:p w14:paraId="79EE28D4">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40BF5AF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0FD370D2">
      <w:pPr>
        <w:spacing w:line="336" w:lineRule="auto"/>
        <w:ind w:firstLine="3600" w:firstLineChars="1500"/>
        <w:rPr>
          <w:rFonts w:hint="eastAsia" w:ascii="仿宋" w:hAnsi="仿宋" w:eastAsia="仿宋" w:cs="仿宋"/>
          <w:color w:val="auto"/>
          <w:sz w:val="24"/>
          <w:highlight w:val="none"/>
        </w:rPr>
      </w:pPr>
    </w:p>
    <w:p w14:paraId="5C84432C">
      <w:pPr>
        <w:pStyle w:val="79"/>
        <w:rPr>
          <w:rFonts w:hint="eastAsia"/>
          <w:color w:val="auto"/>
          <w:highlight w:val="none"/>
        </w:rPr>
      </w:pPr>
    </w:p>
    <w:p w14:paraId="75FF6A7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6371793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025F2DF">
      <w:pPr>
        <w:pStyle w:val="79"/>
        <w:rPr>
          <w:color w:val="auto"/>
          <w:highlight w:val="none"/>
        </w:rPr>
      </w:pPr>
    </w:p>
    <w:p w14:paraId="55FB5442">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D6073EA">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231427F6">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4D4B64F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FB2534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C5F43E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D84D2F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7062188">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6E7D3842">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BB87BA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FA29C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2195C3D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37EEBC85">
            <w:pPr>
              <w:autoSpaceDE w:val="0"/>
              <w:autoSpaceDN w:val="0"/>
              <w:spacing w:line="360" w:lineRule="auto"/>
              <w:jc w:val="center"/>
              <w:rPr>
                <w:rFonts w:ascii="仿宋_GB2312" w:hAnsi="仿宋_GB2312" w:eastAsia="仿宋_GB2312" w:cs="仿宋_GB2312"/>
                <w:color w:val="auto"/>
                <w:sz w:val="24"/>
                <w:highlight w:val="none"/>
              </w:rPr>
            </w:pPr>
          </w:p>
        </w:tc>
      </w:tr>
      <w:tr w14:paraId="417DDD3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A462DC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9F67D0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3AEDA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A575321">
            <w:pPr>
              <w:autoSpaceDE w:val="0"/>
              <w:autoSpaceDN w:val="0"/>
              <w:spacing w:line="360" w:lineRule="auto"/>
              <w:jc w:val="center"/>
              <w:rPr>
                <w:rFonts w:ascii="仿宋_GB2312" w:hAnsi="仿宋_GB2312" w:eastAsia="仿宋_GB2312" w:cs="仿宋_GB2312"/>
                <w:color w:val="auto"/>
                <w:sz w:val="24"/>
                <w:highlight w:val="none"/>
              </w:rPr>
            </w:pPr>
          </w:p>
        </w:tc>
      </w:tr>
      <w:tr w14:paraId="219DBC0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214300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34EFFDC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8BC754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061464B">
            <w:pPr>
              <w:autoSpaceDE w:val="0"/>
              <w:autoSpaceDN w:val="0"/>
              <w:spacing w:line="360" w:lineRule="auto"/>
              <w:jc w:val="center"/>
              <w:rPr>
                <w:rFonts w:ascii="仿宋_GB2312" w:hAnsi="仿宋_GB2312" w:eastAsia="仿宋_GB2312" w:cs="仿宋_GB2312"/>
                <w:color w:val="auto"/>
                <w:sz w:val="24"/>
                <w:highlight w:val="none"/>
              </w:rPr>
            </w:pPr>
          </w:p>
        </w:tc>
      </w:tr>
      <w:tr w14:paraId="72E8AB87">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723ADB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7BE573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9DB0CC0">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AE1705">
            <w:pPr>
              <w:autoSpaceDE w:val="0"/>
              <w:autoSpaceDN w:val="0"/>
              <w:spacing w:line="360" w:lineRule="auto"/>
              <w:jc w:val="center"/>
              <w:rPr>
                <w:rFonts w:ascii="仿宋_GB2312" w:hAnsi="仿宋_GB2312" w:eastAsia="仿宋_GB2312" w:cs="仿宋_GB2312"/>
                <w:color w:val="auto"/>
                <w:sz w:val="24"/>
                <w:highlight w:val="none"/>
              </w:rPr>
            </w:pPr>
          </w:p>
        </w:tc>
      </w:tr>
      <w:tr w14:paraId="466AB9F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D1A5E4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576478AF">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586ED41">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8E25C7A">
            <w:pPr>
              <w:autoSpaceDE w:val="0"/>
              <w:autoSpaceDN w:val="0"/>
              <w:spacing w:line="360" w:lineRule="auto"/>
              <w:jc w:val="center"/>
              <w:rPr>
                <w:rFonts w:ascii="仿宋_GB2312" w:hAnsi="仿宋_GB2312" w:eastAsia="仿宋_GB2312" w:cs="仿宋_GB2312"/>
                <w:color w:val="auto"/>
                <w:sz w:val="24"/>
                <w:highlight w:val="none"/>
              </w:rPr>
            </w:pPr>
          </w:p>
        </w:tc>
      </w:tr>
      <w:tr w14:paraId="6A72B1FF">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AE0FE5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9C6CD1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B099CC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313EEC">
            <w:pPr>
              <w:autoSpaceDE w:val="0"/>
              <w:autoSpaceDN w:val="0"/>
              <w:spacing w:line="360" w:lineRule="auto"/>
              <w:jc w:val="center"/>
              <w:rPr>
                <w:rFonts w:ascii="仿宋_GB2312" w:hAnsi="仿宋_GB2312" w:eastAsia="仿宋_GB2312" w:cs="仿宋_GB2312"/>
                <w:color w:val="auto"/>
                <w:sz w:val="24"/>
                <w:highlight w:val="none"/>
              </w:rPr>
            </w:pPr>
          </w:p>
        </w:tc>
      </w:tr>
      <w:tr w14:paraId="5F88FC7A">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C2F991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75AFB6D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D28F7D7">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5922E36">
            <w:pPr>
              <w:autoSpaceDE w:val="0"/>
              <w:autoSpaceDN w:val="0"/>
              <w:spacing w:line="360" w:lineRule="auto"/>
              <w:jc w:val="center"/>
              <w:rPr>
                <w:rFonts w:ascii="仿宋_GB2312" w:hAnsi="仿宋_GB2312" w:eastAsia="仿宋_GB2312" w:cs="仿宋_GB2312"/>
                <w:color w:val="auto"/>
                <w:sz w:val="24"/>
                <w:highlight w:val="none"/>
              </w:rPr>
            </w:pPr>
          </w:p>
        </w:tc>
      </w:tr>
      <w:tr w14:paraId="167EFC9B">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D23D8C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64BA21AA">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37ED34AB">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0594265">
            <w:pPr>
              <w:autoSpaceDE w:val="0"/>
              <w:autoSpaceDN w:val="0"/>
              <w:spacing w:line="360" w:lineRule="auto"/>
              <w:jc w:val="center"/>
              <w:rPr>
                <w:rFonts w:ascii="仿宋_GB2312" w:hAnsi="仿宋_GB2312" w:eastAsia="仿宋_GB2312" w:cs="仿宋_GB2312"/>
                <w:color w:val="auto"/>
                <w:sz w:val="24"/>
                <w:highlight w:val="none"/>
              </w:rPr>
            </w:pPr>
          </w:p>
        </w:tc>
      </w:tr>
      <w:tr w14:paraId="1D930DCC">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512F4C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C306BF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682022E">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598BB8F">
            <w:pPr>
              <w:autoSpaceDE w:val="0"/>
              <w:autoSpaceDN w:val="0"/>
              <w:spacing w:line="360" w:lineRule="auto"/>
              <w:jc w:val="center"/>
              <w:rPr>
                <w:rFonts w:ascii="仿宋_GB2312" w:hAnsi="仿宋_GB2312" w:eastAsia="仿宋_GB2312" w:cs="仿宋_GB2312"/>
                <w:color w:val="auto"/>
                <w:sz w:val="24"/>
                <w:highlight w:val="none"/>
              </w:rPr>
            </w:pPr>
          </w:p>
        </w:tc>
      </w:tr>
    </w:tbl>
    <w:p w14:paraId="31E966F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5D8A7B41">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EEFC007">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6534A04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38920F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286E17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5584EE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A443DD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164C854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DE95E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1E52AFF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CB848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04924A3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3157C8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05EBC55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91DB31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BE6505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51D0AA2">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BE2E5F7">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ECC1244">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1CF0FB9F">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6C4E95C3">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4FC621B">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A9F217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1AD0C">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DBCF540">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ECA9685">
            <w:pPr>
              <w:autoSpaceDE w:val="0"/>
              <w:autoSpaceDN w:val="0"/>
              <w:spacing w:line="360" w:lineRule="auto"/>
              <w:rPr>
                <w:rFonts w:ascii="仿宋_GB2312" w:hAnsi="仿宋_GB2312" w:eastAsia="仿宋_GB2312" w:cs="仿宋_GB2312"/>
                <w:color w:val="auto"/>
                <w:sz w:val="24"/>
                <w:highlight w:val="none"/>
              </w:rPr>
            </w:pPr>
          </w:p>
        </w:tc>
      </w:tr>
      <w:tr w14:paraId="405A930F">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8EAD450">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533C663">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18CC897">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2C1293E">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E0DB57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7F45C8">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510F5BC">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4574883">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B2ADE18">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DB11DB8">
            <w:pPr>
              <w:autoSpaceDE w:val="0"/>
              <w:autoSpaceDN w:val="0"/>
              <w:spacing w:line="360" w:lineRule="auto"/>
              <w:rPr>
                <w:rFonts w:ascii="仿宋_GB2312" w:hAnsi="仿宋_GB2312" w:eastAsia="仿宋_GB2312" w:cs="仿宋_GB2312"/>
                <w:color w:val="auto"/>
                <w:sz w:val="24"/>
                <w:highlight w:val="none"/>
              </w:rPr>
            </w:pPr>
          </w:p>
        </w:tc>
      </w:tr>
    </w:tbl>
    <w:p w14:paraId="067A9867">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652C5A4C">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2DC3EC9C">
      <w:pPr>
        <w:spacing w:line="360" w:lineRule="auto"/>
        <w:ind w:firstLine="480" w:firstLineChars="200"/>
        <w:rPr>
          <w:rFonts w:ascii="仿宋_GB2312" w:hAnsi="仿宋_GB2312" w:eastAsia="仿宋_GB2312" w:cs="仿宋_GB2312"/>
          <w:color w:val="auto"/>
          <w:sz w:val="24"/>
          <w:szCs w:val="20"/>
          <w:highlight w:val="none"/>
        </w:rPr>
      </w:pPr>
    </w:p>
    <w:p w14:paraId="0D25E5F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63A3837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DA1401A">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681C78ED">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B2878D6">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7065E6EF">
      <w:pPr>
        <w:spacing w:line="360" w:lineRule="auto"/>
        <w:rPr>
          <w:rFonts w:ascii="仿宋_GB2312" w:hAnsi="仿宋_GB2312" w:eastAsia="仿宋_GB2312" w:cs="仿宋_GB2312"/>
          <w:color w:val="auto"/>
          <w:sz w:val="18"/>
          <w:szCs w:val="18"/>
          <w:highlight w:val="none"/>
        </w:rPr>
      </w:pPr>
    </w:p>
    <w:p w14:paraId="5819669F">
      <w:pPr>
        <w:pStyle w:val="79"/>
        <w:rPr>
          <w:color w:val="auto"/>
          <w:highlight w:val="none"/>
        </w:rPr>
      </w:pPr>
    </w:p>
    <w:p w14:paraId="053C1FBA">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5D42518">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27FCAD">
      <w:pPr>
        <w:spacing w:line="360" w:lineRule="auto"/>
        <w:rPr>
          <w:rFonts w:ascii="仿宋_GB2312" w:hAnsi="仿宋_GB2312" w:eastAsia="仿宋_GB2312" w:cs="仿宋_GB2312"/>
          <w:b/>
          <w:bCs/>
          <w:color w:val="auto"/>
          <w:sz w:val="18"/>
          <w:szCs w:val="18"/>
          <w:highlight w:val="none"/>
        </w:rPr>
      </w:pPr>
    </w:p>
    <w:p w14:paraId="565015ED">
      <w:pPr>
        <w:spacing w:line="360" w:lineRule="auto"/>
        <w:rPr>
          <w:rFonts w:ascii="仿宋_GB2312" w:hAnsi="仿宋_GB2312" w:eastAsia="仿宋_GB2312" w:cs="仿宋_GB2312"/>
          <w:b/>
          <w:bCs/>
          <w:color w:val="auto"/>
          <w:sz w:val="32"/>
          <w:szCs w:val="32"/>
          <w:highlight w:val="none"/>
        </w:rPr>
      </w:pPr>
    </w:p>
    <w:p w14:paraId="683C47DB">
      <w:pPr>
        <w:spacing w:line="360" w:lineRule="auto"/>
        <w:rPr>
          <w:rFonts w:ascii="仿宋_GB2312" w:hAnsi="仿宋_GB2312" w:eastAsia="仿宋_GB2312" w:cs="仿宋_GB2312"/>
          <w:b/>
          <w:bCs/>
          <w:color w:val="auto"/>
          <w:sz w:val="32"/>
          <w:szCs w:val="32"/>
          <w:highlight w:val="none"/>
        </w:rPr>
      </w:pPr>
    </w:p>
    <w:p w14:paraId="2D670FF0">
      <w:pPr>
        <w:spacing w:line="360" w:lineRule="auto"/>
        <w:rPr>
          <w:rFonts w:ascii="仿宋_GB2312" w:hAnsi="仿宋_GB2312" w:eastAsia="仿宋_GB2312" w:cs="仿宋_GB2312"/>
          <w:b/>
          <w:bCs/>
          <w:color w:val="auto"/>
          <w:sz w:val="32"/>
          <w:szCs w:val="32"/>
          <w:highlight w:val="none"/>
        </w:rPr>
      </w:pPr>
    </w:p>
    <w:p w14:paraId="67D5AD9D">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637C9527">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5508708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4262EF">
      <w:pPr>
        <w:snapToGrid w:val="0"/>
        <w:spacing w:line="360" w:lineRule="auto"/>
        <w:ind w:right="960"/>
        <w:jc w:val="right"/>
        <w:rPr>
          <w:rFonts w:ascii="仿宋_GB2312" w:hAnsi="仿宋_GB2312" w:eastAsia="仿宋_GB2312" w:cs="仿宋_GB2312"/>
          <w:color w:val="auto"/>
          <w:kern w:val="0"/>
          <w:sz w:val="24"/>
          <w:highlight w:val="none"/>
          <w:lang w:val="zh-CN"/>
        </w:rPr>
      </w:pPr>
    </w:p>
    <w:p w14:paraId="1182CE8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7E5FCD6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A657770">
      <w:pPr>
        <w:spacing w:line="360" w:lineRule="auto"/>
        <w:rPr>
          <w:rFonts w:ascii="仿宋_GB2312" w:hAnsi="仿宋_GB2312" w:eastAsia="仿宋_GB2312" w:cs="仿宋_GB2312"/>
          <w:b/>
          <w:bCs/>
          <w:color w:val="auto"/>
          <w:sz w:val="32"/>
          <w:szCs w:val="32"/>
          <w:highlight w:val="none"/>
        </w:rPr>
      </w:pPr>
    </w:p>
    <w:p w14:paraId="46F6ACF3">
      <w:pPr>
        <w:spacing w:line="360" w:lineRule="auto"/>
        <w:rPr>
          <w:rFonts w:ascii="仿宋_GB2312" w:hAnsi="仿宋_GB2312" w:eastAsia="仿宋_GB2312" w:cs="仿宋_GB2312"/>
          <w:b/>
          <w:bCs/>
          <w:color w:val="auto"/>
          <w:sz w:val="32"/>
          <w:szCs w:val="32"/>
          <w:highlight w:val="none"/>
        </w:rPr>
      </w:pPr>
    </w:p>
    <w:p w14:paraId="42E0C5D1">
      <w:pPr>
        <w:spacing w:line="360" w:lineRule="auto"/>
        <w:rPr>
          <w:rFonts w:ascii="仿宋_GB2312" w:hAnsi="仿宋_GB2312" w:eastAsia="仿宋_GB2312" w:cs="仿宋_GB2312"/>
          <w:b/>
          <w:bCs/>
          <w:color w:val="auto"/>
          <w:sz w:val="32"/>
          <w:szCs w:val="32"/>
          <w:highlight w:val="none"/>
        </w:rPr>
      </w:pPr>
    </w:p>
    <w:p w14:paraId="1BC3C9F0">
      <w:pPr>
        <w:spacing w:line="360" w:lineRule="auto"/>
        <w:rPr>
          <w:rFonts w:ascii="仿宋_GB2312" w:hAnsi="仿宋_GB2312" w:eastAsia="仿宋_GB2312" w:cs="仿宋_GB2312"/>
          <w:b/>
          <w:bCs/>
          <w:color w:val="auto"/>
          <w:sz w:val="32"/>
          <w:szCs w:val="32"/>
          <w:highlight w:val="none"/>
        </w:rPr>
      </w:pPr>
    </w:p>
    <w:p w14:paraId="0887DE50">
      <w:pPr>
        <w:pStyle w:val="23"/>
        <w:rPr>
          <w:rFonts w:ascii="仿宋_GB2312" w:hAnsi="仿宋_GB2312" w:eastAsia="仿宋_GB2312" w:cs="仿宋_GB2312"/>
          <w:b/>
          <w:bCs/>
          <w:color w:val="auto"/>
          <w:sz w:val="32"/>
          <w:szCs w:val="32"/>
          <w:highlight w:val="none"/>
        </w:rPr>
      </w:pPr>
    </w:p>
    <w:p w14:paraId="1B14FDF8">
      <w:pPr>
        <w:pStyle w:val="24"/>
        <w:rPr>
          <w:rFonts w:ascii="仿宋_GB2312" w:hAnsi="仿宋_GB2312" w:eastAsia="仿宋_GB2312" w:cs="仿宋_GB2312"/>
          <w:b/>
          <w:bCs/>
          <w:color w:val="auto"/>
          <w:sz w:val="32"/>
          <w:szCs w:val="32"/>
          <w:highlight w:val="none"/>
        </w:rPr>
      </w:pPr>
    </w:p>
    <w:p w14:paraId="7C41CF08">
      <w:pPr>
        <w:pStyle w:val="25"/>
        <w:rPr>
          <w:rFonts w:ascii="仿宋_GB2312" w:hAnsi="仿宋_GB2312" w:eastAsia="仿宋_GB2312" w:cs="仿宋_GB2312"/>
          <w:b/>
          <w:bCs/>
          <w:color w:val="auto"/>
          <w:sz w:val="32"/>
          <w:szCs w:val="32"/>
          <w:highlight w:val="none"/>
        </w:rPr>
      </w:pPr>
    </w:p>
    <w:p w14:paraId="737C13B4">
      <w:pPr>
        <w:rPr>
          <w:rFonts w:ascii="仿宋_GB2312" w:hAnsi="仿宋_GB2312" w:eastAsia="仿宋_GB2312" w:cs="仿宋_GB2312"/>
          <w:b/>
          <w:bCs/>
          <w:color w:val="auto"/>
          <w:sz w:val="32"/>
          <w:szCs w:val="32"/>
          <w:highlight w:val="none"/>
        </w:rPr>
      </w:pPr>
    </w:p>
    <w:p w14:paraId="719F41BA">
      <w:pPr>
        <w:pStyle w:val="23"/>
        <w:rPr>
          <w:rFonts w:ascii="仿宋_GB2312" w:hAnsi="仿宋_GB2312" w:eastAsia="仿宋_GB2312" w:cs="仿宋_GB2312"/>
          <w:b/>
          <w:bCs/>
          <w:color w:val="auto"/>
          <w:sz w:val="32"/>
          <w:szCs w:val="32"/>
          <w:highlight w:val="none"/>
        </w:rPr>
      </w:pPr>
    </w:p>
    <w:p w14:paraId="62E44A05">
      <w:pPr>
        <w:pStyle w:val="24"/>
        <w:rPr>
          <w:rFonts w:ascii="仿宋_GB2312" w:hAnsi="仿宋_GB2312" w:eastAsia="仿宋_GB2312" w:cs="仿宋_GB2312"/>
          <w:b/>
          <w:bCs/>
          <w:color w:val="auto"/>
          <w:sz w:val="32"/>
          <w:szCs w:val="32"/>
          <w:highlight w:val="none"/>
        </w:rPr>
      </w:pPr>
    </w:p>
    <w:p w14:paraId="02BC5BA4">
      <w:pPr>
        <w:pStyle w:val="25"/>
        <w:rPr>
          <w:color w:val="auto"/>
          <w:highlight w:val="none"/>
        </w:rPr>
      </w:pPr>
    </w:p>
    <w:p w14:paraId="5BF817EE">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2AED485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49E8907E">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4CAEFBE5">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FDFEEBA">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E17533">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A718E66">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22164110">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6A4960B1">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702FB10">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0A7CD8A3">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671A6E1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113C33BB">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4A153F8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6E27195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6B4B89E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4FD079C4">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52BBCCF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464366BD">
            <w:pPr>
              <w:suppressAutoHyphens/>
              <w:autoSpaceDE w:val="0"/>
              <w:autoSpaceDN w:val="0"/>
              <w:spacing w:line="360" w:lineRule="auto"/>
              <w:rPr>
                <w:rFonts w:ascii="仿宋_GB2312" w:hAnsi="仿宋_GB2312" w:eastAsia="仿宋_GB2312" w:cs="仿宋_GB2312"/>
                <w:color w:val="auto"/>
                <w:sz w:val="24"/>
                <w:highlight w:val="none"/>
              </w:rPr>
            </w:pPr>
          </w:p>
        </w:tc>
      </w:tr>
      <w:tr w14:paraId="4F47BD70">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2BD510">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43CFCE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669E958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451B1DC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2213F6A3">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32CC497">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2B9A1347">
            <w:pPr>
              <w:suppressAutoHyphens/>
              <w:autoSpaceDE w:val="0"/>
              <w:autoSpaceDN w:val="0"/>
              <w:spacing w:line="360" w:lineRule="auto"/>
              <w:rPr>
                <w:rFonts w:ascii="仿宋_GB2312" w:hAnsi="仿宋_GB2312" w:eastAsia="仿宋_GB2312" w:cs="仿宋_GB2312"/>
                <w:color w:val="auto"/>
                <w:sz w:val="24"/>
                <w:highlight w:val="none"/>
              </w:rPr>
            </w:pPr>
          </w:p>
        </w:tc>
      </w:tr>
    </w:tbl>
    <w:p w14:paraId="5594C40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096101F2">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76C5C233">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5BAE2A6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308EE75E">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19682A4C">
      <w:pPr>
        <w:numPr>
          <w:ilvl w:val="0"/>
          <w:numId w:val="4"/>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3B3E16F0">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345135D">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A15237">
      <w:pPr>
        <w:spacing w:line="360" w:lineRule="auto"/>
        <w:ind w:firstLine="480" w:firstLineChars="200"/>
        <w:rPr>
          <w:rFonts w:ascii="仿宋_GB2312" w:hAnsi="仿宋_GB2312" w:eastAsia="仿宋_GB2312" w:cs="仿宋_GB2312"/>
          <w:color w:val="auto"/>
          <w:sz w:val="24"/>
          <w:szCs w:val="20"/>
          <w:highlight w:val="none"/>
        </w:rPr>
      </w:pPr>
    </w:p>
    <w:p w14:paraId="55A5BC3E">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F22497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A5BCCD6">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0A9F1A79">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0000DFA6">
      <w:pPr>
        <w:spacing w:line="360" w:lineRule="auto"/>
        <w:jc w:val="center"/>
        <w:rPr>
          <w:rFonts w:ascii="仿宋_GB2312" w:hAnsi="仿宋_GB2312" w:eastAsia="仿宋_GB2312" w:cs="仿宋_GB2312"/>
          <w:color w:val="auto"/>
          <w:sz w:val="24"/>
          <w:highlight w:val="none"/>
        </w:rPr>
      </w:pPr>
    </w:p>
    <w:p w14:paraId="6AFA33C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7EC55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8D5DE97">
      <w:pPr>
        <w:spacing w:line="360" w:lineRule="auto"/>
        <w:jc w:val="center"/>
        <w:rPr>
          <w:rFonts w:ascii="仿宋_GB2312" w:hAnsi="仿宋_GB2312" w:eastAsia="仿宋_GB2312" w:cs="仿宋_GB2312"/>
          <w:b/>
          <w:bCs/>
          <w:color w:val="auto"/>
          <w:sz w:val="30"/>
          <w:szCs w:val="30"/>
          <w:highlight w:val="none"/>
        </w:rPr>
      </w:pPr>
    </w:p>
    <w:p w14:paraId="56297C44">
      <w:pPr>
        <w:spacing w:line="360" w:lineRule="auto"/>
        <w:jc w:val="center"/>
        <w:rPr>
          <w:rFonts w:ascii="仿宋_GB2312" w:hAnsi="仿宋_GB2312" w:eastAsia="仿宋_GB2312" w:cs="仿宋_GB2312"/>
          <w:b/>
          <w:bCs/>
          <w:color w:val="auto"/>
          <w:sz w:val="30"/>
          <w:szCs w:val="30"/>
          <w:highlight w:val="none"/>
        </w:rPr>
      </w:pPr>
    </w:p>
    <w:p w14:paraId="4CFB6EB9">
      <w:pPr>
        <w:spacing w:line="360" w:lineRule="auto"/>
        <w:jc w:val="center"/>
        <w:rPr>
          <w:rFonts w:ascii="仿宋_GB2312" w:hAnsi="仿宋_GB2312" w:eastAsia="仿宋_GB2312" w:cs="仿宋_GB2312"/>
          <w:b/>
          <w:bCs/>
          <w:color w:val="auto"/>
          <w:sz w:val="24"/>
          <w:highlight w:val="none"/>
        </w:rPr>
      </w:pPr>
    </w:p>
    <w:p w14:paraId="4F2DF530">
      <w:pPr>
        <w:spacing w:line="360" w:lineRule="auto"/>
        <w:jc w:val="center"/>
        <w:rPr>
          <w:rFonts w:ascii="仿宋_GB2312" w:hAnsi="仿宋_GB2312" w:eastAsia="仿宋_GB2312" w:cs="仿宋_GB2312"/>
          <w:b/>
          <w:bCs/>
          <w:color w:val="auto"/>
          <w:sz w:val="24"/>
          <w:highlight w:val="none"/>
        </w:rPr>
      </w:pPr>
    </w:p>
    <w:p w14:paraId="640B14CC">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14:paraId="32CBFF3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6EE8D2C9">
      <w:pPr>
        <w:spacing w:line="360" w:lineRule="auto"/>
        <w:rPr>
          <w:rFonts w:ascii="仿宋_GB2312" w:hAnsi="仿宋_GB2312" w:eastAsia="仿宋_GB2312" w:cs="仿宋_GB2312"/>
          <w:color w:val="auto"/>
          <w:sz w:val="24"/>
          <w:highlight w:val="none"/>
        </w:rPr>
      </w:pPr>
    </w:p>
    <w:p w14:paraId="0298F7D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CA8166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3AB44A2">
      <w:pPr>
        <w:pStyle w:val="80"/>
        <w:rPr>
          <w:rFonts w:hint="eastAsia"/>
          <w:color w:val="auto"/>
          <w:highlight w:val="none"/>
        </w:rPr>
        <w:sectPr>
          <w:headerReference r:id="rId10" w:type="first"/>
          <w:footerReference r:id="rId12" w:type="first"/>
          <w:headerReference r:id="rId9" w:type="default"/>
          <w:footerReference r:id="rId11" w:type="default"/>
          <w:pgSz w:w="11906" w:h="16838"/>
          <w:pgMar w:top="1474" w:right="1587" w:bottom="1474" w:left="1587" w:header="851" w:footer="992" w:gutter="0"/>
          <w:pgNumType w:fmt="decimal"/>
          <w:cols w:space="720" w:num="1"/>
          <w:titlePg/>
          <w:docGrid w:linePitch="312" w:charSpace="0"/>
        </w:sectPr>
      </w:pPr>
    </w:p>
    <w:p w14:paraId="6052A005">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7A9FC38">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62A0DF2">
      <w:pPr>
        <w:spacing w:line="360" w:lineRule="auto"/>
        <w:jc w:val="center"/>
        <w:outlineLvl w:val="0"/>
        <w:rPr>
          <w:rFonts w:hint="eastAsia" w:ascii="仿宋" w:hAnsi="仿宋" w:eastAsia="仿宋" w:cs="仿宋"/>
          <w:b/>
          <w:color w:val="auto"/>
          <w:kern w:val="0"/>
          <w:sz w:val="36"/>
          <w:szCs w:val="36"/>
          <w:highlight w:val="none"/>
        </w:rPr>
      </w:pPr>
    </w:p>
    <w:p w14:paraId="3C12877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20FEE4C3">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7AD756AD">
      <w:pPr>
        <w:pStyle w:val="23"/>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14:paraId="7885C614">
      <w:pPr>
        <w:snapToGrid w:val="0"/>
        <w:spacing w:line="360" w:lineRule="auto"/>
        <w:ind w:right="480"/>
        <w:jc w:val="center"/>
        <w:rPr>
          <w:rFonts w:hint="eastAsia" w:ascii="仿宋" w:hAnsi="仿宋" w:eastAsia="仿宋" w:cs="仿宋"/>
          <w:b/>
          <w:color w:val="auto"/>
          <w:kern w:val="0"/>
          <w:sz w:val="32"/>
          <w:szCs w:val="32"/>
          <w:highlight w:val="none"/>
        </w:rPr>
      </w:pPr>
    </w:p>
    <w:p w14:paraId="19AF8802">
      <w:pPr>
        <w:snapToGrid w:val="0"/>
        <w:spacing w:line="360" w:lineRule="auto"/>
        <w:ind w:right="480"/>
        <w:jc w:val="center"/>
        <w:rPr>
          <w:rFonts w:hint="eastAsia" w:ascii="仿宋" w:hAnsi="仿宋" w:eastAsia="仿宋" w:cs="仿宋"/>
          <w:b/>
          <w:color w:val="auto"/>
          <w:kern w:val="0"/>
          <w:sz w:val="32"/>
          <w:szCs w:val="32"/>
          <w:highlight w:val="none"/>
        </w:rPr>
      </w:pPr>
    </w:p>
    <w:p w14:paraId="4CAAB81F">
      <w:pPr>
        <w:snapToGrid w:val="0"/>
        <w:spacing w:line="360" w:lineRule="auto"/>
        <w:ind w:right="480"/>
        <w:jc w:val="center"/>
        <w:rPr>
          <w:rFonts w:hint="eastAsia" w:ascii="仿宋" w:hAnsi="仿宋" w:eastAsia="仿宋" w:cs="仿宋"/>
          <w:b/>
          <w:color w:val="auto"/>
          <w:kern w:val="0"/>
          <w:sz w:val="32"/>
          <w:szCs w:val="32"/>
          <w:highlight w:val="none"/>
        </w:rPr>
      </w:pPr>
    </w:p>
    <w:p w14:paraId="39AED2D9">
      <w:pPr>
        <w:snapToGrid w:val="0"/>
        <w:spacing w:line="360" w:lineRule="auto"/>
        <w:ind w:right="480"/>
        <w:jc w:val="center"/>
        <w:rPr>
          <w:rFonts w:hint="eastAsia" w:ascii="仿宋" w:hAnsi="仿宋" w:eastAsia="仿宋" w:cs="仿宋"/>
          <w:b/>
          <w:color w:val="auto"/>
          <w:kern w:val="0"/>
          <w:sz w:val="32"/>
          <w:szCs w:val="32"/>
          <w:highlight w:val="none"/>
        </w:rPr>
      </w:pPr>
    </w:p>
    <w:p w14:paraId="3E335A5D">
      <w:pPr>
        <w:snapToGrid w:val="0"/>
        <w:spacing w:line="360" w:lineRule="auto"/>
        <w:ind w:right="480"/>
        <w:jc w:val="center"/>
        <w:rPr>
          <w:rFonts w:hint="eastAsia" w:ascii="仿宋" w:hAnsi="仿宋" w:eastAsia="仿宋" w:cs="仿宋"/>
          <w:b/>
          <w:color w:val="auto"/>
          <w:kern w:val="0"/>
          <w:sz w:val="32"/>
          <w:szCs w:val="32"/>
          <w:highlight w:val="none"/>
        </w:rPr>
      </w:pPr>
    </w:p>
    <w:p w14:paraId="18E03B1E">
      <w:pPr>
        <w:snapToGrid w:val="0"/>
        <w:spacing w:line="360" w:lineRule="auto"/>
        <w:ind w:right="480"/>
        <w:jc w:val="center"/>
        <w:rPr>
          <w:rFonts w:hint="eastAsia" w:ascii="仿宋" w:hAnsi="仿宋" w:eastAsia="仿宋" w:cs="仿宋"/>
          <w:b/>
          <w:color w:val="auto"/>
          <w:kern w:val="0"/>
          <w:sz w:val="32"/>
          <w:szCs w:val="32"/>
          <w:highlight w:val="none"/>
        </w:rPr>
      </w:pPr>
    </w:p>
    <w:p w14:paraId="54FBEEF6">
      <w:pPr>
        <w:snapToGrid w:val="0"/>
        <w:spacing w:line="360" w:lineRule="auto"/>
        <w:ind w:right="480"/>
        <w:jc w:val="center"/>
        <w:rPr>
          <w:rFonts w:hint="eastAsia" w:ascii="仿宋" w:hAnsi="仿宋" w:eastAsia="仿宋" w:cs="仿宋"/>
          <w:b/>
          <w:color w:val="auto"/>
          <w:kern w:val="0"/>
          <w:sz w:val="32"/>
          <w:szCs w:val="32"/>
          <w:highlight w:val="none"/>
        </w:rPr>
      </w:pPr>
    </w:p>
    <w:p w14:paraId="5CFFC24C">
      <w:pPr>
        <w:snapToGrid w:val="0"/>
        <w:spacing w:line="360" w:lineRule="auto"/>
        <w:ind w:right="480"/>
        <w:jc w:val="center"/>
        <w:rPr>
          <w:rFonts w:hint="eastAsia" w:ascii="仿宋" w:hAnsi="仿宋" w:eastAsia="仿宋" w:cs="仿宋"/>
          <w:b/>
          <w:color w:val="auto"/>
          <w:kern w:val="0"/>
          <w:sz w:val="32"/>
          <w:szCs w:val="32"/>
          <w:highlight w:val="none"/>
        </w:rPr>
      </w:pPr>
    </w:p>
    <w:p w14:paraId="38BF514F">
      <w:pPr>
        <w:snapToGrid w:val="0"/>
        <w:spacing w:line="360" w:lineRule="auto"/>
        <w:ind w:right="480"/>
        <w:jc w:val="center"/>
        <w:rPr>
          <w:rFonts w:hint="eastAsia" w:ascii="仿宋" w:hAnsi="仿宋" w:eastAsia="仿宋" w:cs="仿宋"/>
          <w:b/>
          <w:color w:val="auto"/>
          <w:kern w:val="0"/>
          <w:sz w:val="32"/>
          <w:szCs w:val="32"/>
          <w:highlight w:val="none"/>
        </w:rPr>
      </w:pPr>
    </w:p>
    <w:p w14:paraId="72209D53">
      <w:pPr>
        <w:snapToGrid w:val="0"/>
        <w:spacing w:line="360" w:lineRule="auto"/>
        <w:ind w:right="480"/>
        <w:jc w:val="center"/>
        <w:rPr>
          <w:rFonts w:hint="eastAsia" w:ascii="仿宋" w:hAnsi="仿宋" w:eastAsia="仿宋" w:cs="仿宋"/>
          <w:b/>
          <w:color w:val="auto"/>
          <w:kern w:val="0"/>
          <w:sz w:val="32"/>
          <w:szCs w:val="32"/>
          <w:highlight w:val="none"/>
        </w:rPr>
      </w:pPr>
    </w:p>
    <w:p w14:paraId="72F90E7E">
      <w:pPr>
        <w:snapToGrid w:val="0"/>
        <w:spacing w:line="360" w:lineRule="auto"/>
        <w:ind w:right="480"/>
        <w:jc w:val="center"/>
        <w:rPr>
          <w:rFonts w:hint="eastAsia" w:ascii="仿宋" w:hAnsi="仿宋" w:eastAsia="仿宋" w:cs="仿宋"/>
          <w:b/>
          <w:color w:val="auto"/>
          <w:kern w:val="0"/>
          <w:sz w:val="32"/>
          <w:szCs w:val="32"/>
          <w:highlight w:val="none"/>
        </w:rPr>
      </w:pPr>
    </w:p>
    <w:p w14:paraId="39F2E767">
      <w:pPr>
        <w:snapToGrid w:val="0"/>
        <w:spacing w:line="360" w:lineRule="auto"/>
        <w:ind w:right="480"/>
        <w:jc w:val="center"/>
        <w:rPr>
          <w:rFonts w:hint="eastAsia" w:ascii="仿宋" w:hAnsi="仿宋" w:eastAsia="仿宋" w:cs="仿宋"/>
          <w:b/>
          <w:color w:val="auto"/>
          <w:kern w:val="0"/>
          <w:sz w:val="32"/>
          <w:szCs w:val="32"/>
          <w:highlight w:val="none"/>
        </w:rPr>
      </w:pPr>
    </w:p>
    <w:p w14:paraId="78787D02">
      <w:pPr>
        <w:snapToGrid w:val="0"/>
        <w:spacing w:line="360" w:lineRule="auto"/>
        <w:ind w:right="480"/>
        <w:jc w:val="center"/>
        <w:rPr>
          <w:rFonts w:hint="eastAsia" w:ascii="仿宋" w:hAnsi="仿宋" w:eastAsia="仿宋" w:cs="仿宋"/>
          <w:b/>
          <w:color w:val="auto"/>
          <w:kern w:val="0"/>
          <w:sz w:val="32"/>
          <w:szCs w:val="32"/>
          <w:highlight w:val="none"/>
        </w:rPr>
      </w:pPr>
    </w:p>
    <w:p w14:paraId="49F10543">
      <w:pPr>
        <w:snapToGrid w:val="0"/>
        <w:spacing w:line="360" w:lineRule="auto"/>
        <w:ind w:right="480"/>
        <w:jc w:val="both"/>
        <w:rPr>
          <w:rFonts w:hint="eastAsia" w:ascii="仿宋" w:hAnsi="仿宋" w:eastAsia="仿宋" w:cs="仿宋"/>
          <w:b/>
          <w:color w:val="auto"/>
          <w:kern w:val="0"/>
          <w:sz w:val="32"/>
          <w:szCs w:val="32"/>
          <w:highlight w:val="none"/>
        </w:rPr>
      </w:pPr>
    </w:p>
    <w:p w14:paraId="1912C7D1">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274D6E34">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37D498B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7C06DF3D">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60A859A">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w:t>
      </w:r>
    </w:p>
    <w:tbl>
      <w:tblPr>
        <w:tblStyle w:val="62"/>
        <w:tblW w:w="4476" w:type="pct"/>
        <w:jc w:val="center"/>
        <w:tblLayout w:type="fixed"/>
        <w:tblCellMar>
          <w:top w:w="0" w:type="dxa"/>
          <w:left w:w="108" w:type="dxa"/>
          <w:bottom w:w="0" w:type="dxa"/>
          <w:right w:w="108" w:type="dxa"/>
        </w:tblCellMar>
      </w:tblPr>
      <w:tblGrid>
        <w:gridCol w:w="667"/>
        <w:gridCol w:w="3352"/>
        <w:gridCol w:w="2863"/>
        <w:gridCol w:w="1432"/>
      </w:tblGrid>
      <w:tr w14:paraId="09C31A6F">
        <w:tblPrEx>
          <w:tblCellMar>
            <w:top w:w="0" w:type="dxa"/>
            <w:left w:w="108" w:type="dxa"/>
            <w:bottom w:w="0" w:type="dxa"/>
            <w:right w:w="108" w:type="dxa"/>
          </w:tblCellMar>
        </w:tblPrEx>
        <w:trPr>
          <w:trHeight w:val="710" w:hRule="atLeast"/>
          <w:jc w:val="center"/>
        </w:trPr>
        <w:tc>
          <w:tcPr>
            <w:tcW w:w="401" w:type="pct"/>
            <w:tcBorders>
              <w:top w:val="single" w:color="auto" w:sz="4" w:space="0"/>
              <w:left w:val="single" w:color="auto" w:sz="4" w:space="0"/>
              <w:bottom w:val="single" w:color="auto" w:sz="4" w:space="0"/>
              <w:right w:val="single" w:color="auto" w:sz="4" w:space="0"/>
            </w:tcBorders>
            <w:noWrap/>
            <w:vAlign w:val="center"/>
          </w:tcPr>
          <w:p w14:paraId="0006D5F9">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序号</w:t>
            </w:r>
          </w:p>
        </w:tc>
        <w:tc>
          <w:tcPr>
            <w:tcW w:w="2015" w:type="pct"/>
            <w:tcBorders>
              <w:top w:val="single" w:color="auto" w:sz="4" w:space="0"/>
              <w:left w:val="nil"/>
              <w:bottom w:val="single" w:color="auto" w:sz="4" w:space="0"/>
              <w:right w:val="single" w:color="auto" w:sz="4" w:space="0"/>
            </w:tcBorders>
            <w:noWrap/>
            <w:vAlign w:val="center"/>
          </w:tcPr>
          <w:p w14:paraId="465368AA">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标项名称</w:t>
            </w:r>
          </w:p>
        </w:tc>
        <w:tc>
          <w:tcPr>
            <w:tcW w:w="1721" w:type="pct"/>
            <w:tcBorders>
              <w:top w:val="single" w:color="auto" w:sz="4" w:space="0"/>
              <w:left w:val="nil"/>
              <w:bottom w:val="single" w:color="auto" w:sz="4" w:space="0"/>
              <w:right w:val="single" w:color="auto" w:sz="4" w:space="0"/>
            </w:tcBorders>
            <w:noWrap/>
            <w:vAlign w:val="center"/>
          </w:tcPr>
          <w:p w14:paraId="10A1A164">
            <w:pPr>
              <w:widowControl/>
              <w:jc w:val="center"/>
              <w:rPr>
                <w:rFonts w:hint="eastAsia" w:ascii="仿宋" w:hAnsi="仿宋" w:eastAsia="仿宋" w:cs="仿宋"/>
                <w:b/>
                <w:bCs/>
                <w:color w:val="auto"/>
                <w:kern w:val="0"/>
                <w:sz w:val="24"/>
                <w:szCs w:val="24"/>
                <w:highlight w:val="none"/>
                <w:lang w:eastAsia="zh-CN"/>
              </w:rPr>
            </w:pPr>
            <w:r>
              <w:rPr>
                <w:rFonts w:hint="eastAsia" w:ascii="仿宋" w:hAnsi="仿宋" w:eastAsia="仿宋" w:cs="仿宋"/>
                <w:b/>
                <w:bCs/>
                <w:color w:val="auto"/>
                <w:kern w:val="0"/>
                <w:sz w:val="24"/>
                <w:szCs w:val="24"/>
                <w:highlight w:val="none"/>
              </w:rPr>
              <w:t>投标</w:t>
            </w:r>
            <w:r>
              <w:rPr>
                <w:rFonts w:hint="eastAsia" w:ascii="仿宋" w:hAnsi="仿宋" w:eastAsia="仿宋" w:cs="仿宋"/>
                <w:b/>
                <w:bCs/>
                <w:color w:val="auto"/>
                <w:kern w:val="0"/>
                <w:sz w:val="24"/>
                <w:szCs w:val="24"/>
                <w:highlight w:val="none"/>
                <w:lang w:val="en-US" w:eastAsia="zh-CN"/>
              </w:rPr>
              <w:t>折扣（%）</w:t>
            </w:r>
          </w:p>
        </w:tc>
        <w:tc>
          <w:tcPr>
            <w:tcW w:w="861" w:type="pct"/>
            <w:tcBorders>
              <w:top w:val="single" w:color="auto" w:sz="4" w:space="0"/>
              <w:left w:val="nil"/>
              <w:bottom w:val="single" w:color="auto" w:sz="4" w:space="0"/>
              <w:right w:val="single" w:color="auto" w:sz="4" w:space="0"/>
            </w:tcBorders>
            <w:noWrap/>
            <w:vAlign w:val="center"/>
          </w:tcPr>
          <w:p w14:paraId="2E61548C">
            <w:pPr>
              <w:widowControl/>
              <w:jc w:val="center"/>
              <w:rPr>
                <w:rFonts w:hint="eastAsia" w:ascii="仿宋" w:hAnsi="仿宋" w:eastAsia="仿宋" w:cs="仿宋"/>
                <w:b/>
                <w:bCs/>
                <w:color w:val="auto"/>
                <w:kern w:val="0"/>
                <w:sz w:val="24"/>
                <w:szCs w:val="24"/>
                <w:highlight w:val="none"/>
              </w:rPr>
            </w:pPr>
            <w:r>
              <w:rPr>
                <w:rFonts w:hint="eastAsia" w:ascii="仿宋" w:hAnsi="仿宋" w:eastAsia="仿宋" w:cs="仿宋"/>
                <w:b/>
                <w:bCs/>
                <w:color w:val="auto"/>
                <w:kern w:val="0"/>
                <w:sz w:val="24"/>
                <w:szCs w:val="24"/>
                <w:highlight w:val="none"/>
              </w:rPr>
              <w:t>备注</w:t>
            </w:r>
          </w:p>
        </w:tc>
      </w:tr>
      <w:tr w14:paraId="2BB93EE6">
        <w:tblPrEx>
          <w:tblCellMar>
            <w:top w:w="0" w:type="dxa"/>
            <w:left w:w="108" w:type="dxa"/>
            <w:bottom w:w="0" w:type="dxa"/>
            <w:right w:w="108" w:type="dxa"/>
          </w:tblCellMar>
        </w:tblPrEx>
        <w:trPr>
          <w:trHeight w:val="639" w:hRule="atLeast"/>
          <w:jc w:val="center"/>
        </w:trPr>
        <w:tc>
          <w:tcPr>
            <w:tcW w:w="401" w:type="pct"/>
            <w:vMerge w:val="restart"/>
            <w:tcBorders>
              <w:top w:val="single" w:color="auto" w:sz="4" w:space="0"/>
              <w:left w:val="single" w:color="auto" w:sz="4" w:space="0"/>
              <w:right w:val="single" w:color="auto" w:sz="4" w:space="0"/>
            </w:tcBorders>
            <w:noWrap/>
            <w:vAlign w:val="center"/>
          </w:tcPr>
          <w:p w14:paraId="3A1F76F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2015" w:type="pct"/>
            <w:vMerge w:val="restart"/>
            <w:tcBorders>
              <w:top w:val="single" w:color="auto" w:sz="4" w:space="0"/>
              <w:left w:val="single" w:color="auto" w:sz="4" w:space="0"/>
              <w:right w:val="single" w:color="auto" w:sz="4" w:space="0"/>
            </w:tcBorders>
            <w:noWrap/>
            <w:vAlign w:val="center"/>
          </w:tcPr>
          <w:p w14:paraId="39CCB4D1">
            <w:pPr>
              <w:widowControl/>
              <w:jc w:val="center"/>
              <w:textAlignment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绍兴市公安局交通管理局2025年交通事故检验鉴定服务项目（重招）</w:t>
            </w:r>
          </w:p>
        </w:tc>
        <w:tc>
          <w:tcPr>
            <w:tcW w:w="1721" w:type="pct"/>
            <w:tcBorders>
              <w:top w:val="single" w:color="auto" w:sz="4" w:space="0"/>
              <w:left w:val="single" w:color="auto" w:sz="4" w:space="0"/>
              <w:bottom w:val="single" w:color="auto" w:sz="4" w:space="0"/>
              <w:right w:val="single" w:color="auto" w:sz="4" w:space="0"/>
            </w:tcBorders>
            <w:noWrap/>
            <w:vAlign w:val="center"/>
          </w:tcPr>
          <w:p w14:paraId="043C123E">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小写：</w:t>
            </w:r>
          </w:p>
        </w:tc>
        <w:tc>
          <w:tcPr>
            <w:tcW w:w="861" w:type="pct"/>
            <w:tcBorders>
              <w:top w:val="single" w:color="auto" w:sz="4" w:space="0"/>
              <w:left w:val="single" w:color="auto" w:sz="4" w:space="0"/>
              <w:bottom w:val="single" w:color="auto" w:sz="4" w:space="0"/>
              <w:right w:val="single" w:color="auto" w:sz="4" w:space="0"/>
            </w:tcBorders>
            <w:noWrap/>
            <w:vAlign w:val="center"/>
          </w:tcPr>
          <w:p w14:paraId="67325C8C">
            <w:pPr>
              <w:widowControl/>
              <w:jc w:val="center"/>
              <w:rPr>
                <w:rFonts w:hint="eastAsia" w:ascii="仿宋" w:hAnsi="仿宋" w:eastAsia="仿宋" w:cs="仿宋"/>
                <w:color w:val="auto"/>
                <w:kern w:val="0"/>
                <w:sz w:val="24"/>
                <w:szCs w:val="24"/>
                <w:highlight w:val="none"/>
              </w:rPr>
            </w:pPr>
          </w:p>
        </w:tc>
      </w:tr>
      <w:tr w14:paraId="3E78EC84">
        <w:tblPrEx>
          <w:tblCellMar>
            <w:top w:w="0" w:type="dxa"/>
            <w:left w:w="108" w:type="dxa"/>
            <w:bottom w:w="0" w:type="dxa"/>
            <w:right w:w="108" w:type="dxa"/>
          </w:tblCellMar>
        </w:tblPrEx>
        <w:trPr>
          <w:trHeight w:val="541" w:hRule="atLeast"/>
          <w:jc w:val="center"/>
        </w:trPr>
        <w:tc>
          <w:tcPr>
            <w:tcW w:w="401" w:type="pct"/>
            <w:vMerge w:val="continue"/>
            <w:tcBorders>
              <w:left w:val="single" w:color="auto" w:sz="4" w:space="0"/>
              <w:bottom w:val="single" w:color="auto" w:sz="4" w:space="0"/>
              <w:right w:val="single" w:color="auto" w:sz="4" w:space="0"/>
            </w:tcBorders>
            <w:noWrap/>
            <w:vAlign w:val="center"/>
          </w:tcPr>
          <w:p w14:paraId="148C7CD4">
            <w:pPr>
              <w:jc w:val="center"/>
              <w:rPr>
                <w:rFonts w:hint="eastAsia" w:ascii="仿宋" w:hAnsi="仿宋" w:eastAsia="仿宋" w:cs="仿宋"/>
                <w:color w:val="auto"/>
                <w:sz w:val="24"/>
                <w:szCs w:val="24"/>
                <w:highlight w:val="none"/>
              </w:rPr>
            </w:pPr>
          </w:p>
        </w:tc>
        <w:tc>
          <w:tcPr>
            <w:tcW w:w="2015" w:type="pct"/>
            <w:vMerge w:val="continue"/>
            <w:tcBorders>
              <w:left w:val="single" w:color="auto" w:sz="4" w:space="0"/>
              <w:bottom w:val="single" w:color="auto" w:sz="4" w:space="0"/>
              <w:right w:val="single" w:color="auto" w:sz="4" w:space="0"/>
            </w:tcBorders>
            <w:noWrap/>
            <w:vAlign w:val="center"/>
          </w:tcPr>
          <w:p w14:paraId="0AB6CED6">
            <w:pPr>
              <w:widowControl/>
              <w:jc w:val="center"/>
              <w:textAlignment w:val="center"/>
              <w:rPr>
                <w:rFonts w:hint="eastAsia" w:ascii="仿宋" w:hAnsi="仿宋" w:eastAsia="仿宋" w:cs="仿宋"/>
                <w:color w:val="auto"/>
                <w:sz w:val="24"/>
                <w:szCs w:val="24"/>
                <w:highlight w:val="none"/>
              </w:rPr>
            </w:pPr>
          </w:p>
        </w:tc>
        <w:tc>
          <w:tcPr>
            <w:tcW w:w="1721" w:type="pct"/>
            <w:tcBorders>
              <w:top w:val="single" w:color="auto" w:sz="4" w:space="0"/>
              <w:left w:val="single" w:color="auto" w:sz="4" w:space="0"/>
              <w:bottom w:val="single" w:color="auto" w:sz="4" w:space="0"/>
              <w:right w:val="single" w:color="auto" w:sz="4" w:space="0"/>
            </w:tcBorders>
            <w:noWrap/>
            <w:vAlign w:val="center"/>
          </w:tcPr>
          <w:p w14:paraId="784FE59C">
            <w:pPr>
              <w:widowControl/>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大写:</w:t>
            </w:r>
          </w:p>
        </w:tc>
        <w:tc>
          <w:tcPr>
            <w:tcW w:w="861" w:type="pct"/>
            <w:tcBorders>
              <w:top w:val="single" w:color="auto" w:sz="4" w:space="0"/>
              <w:left w:val="single" w:color="auto" w:sz="4" w:space="0"/>
              <w:bottom w:val="single" w:color="auto" w:sz="4" w:space="0"/>
              <w:right w:val="single" w:color="auto" w:sz="4" w:space="0"/>
            </w:tcBorders>
            <w:noWrap/>
            <w:vAlign w:val="center"/>
          </w:tcPr>
          <w:p w14:paraId="323E8800">
            <w:pPr>
              <w:widowControl/>
              <w:jc w:val="center"/>
              <w:rPr>
                <w:rFonts w:hint="eastAsia" w:ascii="仿宋" w:hAnsi="仿宋" w:eastAsia="仿宋" w:cs="仿宋"/>
                <w:color w:val="auto"/>
                <w:kern w:val="0"/>
                <w:sz w:val="24"/>
                <w:szCs w:val="24"/>
                <w:highlight w:val="none"/>
              </w:rPr>
            </w:pPr>
          </w:p>
        </w:tc>
      </w:tr>
    </w:tbl>
    <w:p w14:paraId="6105CA99">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6EBF6F6F">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14:paraId="6AD0690B">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393FA44">
      <w:pPr>
        <w:snapToGrid w:val="0"/>
        <w:spacing w:line="360" w:lineRule="auto"/>
        <w:ind w:firstLine="480" w:firstLineChars="200"/>
        <w:jc w:val="lef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zh-CN"/>
        </w:rPr>
        <w:t>3、</w:t>
      </w:r>
      <w:r>
        <w:rPr>
          <w:rFonts w:hint="eastAsia" w:ascii="仿宋" w:hAnsi="仿宋" w:eastAsia="仿宋" w:cs="仿宋"/>
          <w:color w:val="auto"/>
          <w:kern w:val="0"/>
          <w:sz w:val="24"/>
          <w:highlight w:val="none"/>
          <w:lang w:val="en-US" w:eastAsia="zh-CN"/>
        </w:rPr>
        <w:t>本项目按折扣报价，例如70%即为7折；折扣报价最多保留两位小数，否则作无效标处理。</w:t>
      </w:r>
    </w:p>
    <w:p w14:paraId="497B33D8">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lang w:val="zh-CN"/>
        </w:rPr>
        <w:t>特别提示：采购代理机构将对项目名称和项目编号，中标供应商名称、地址和中标金额，主要中标标的名称、服务范围、服务要求、服务时间、服务标准等予以公示。</w:t>
      </w:r>
    </w:p>
    <w:p w14:paraId="1A0570B3">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en-US" w:eastAsia="zh-CN"/>
        </w:rPr>
        <w:t>5</w:t>
      </w:r>
      <w:r>
        <w:rPr>
          <w:rFonts w:hint="eastAsia" w:ascii="仿宋" w:hAnsi="仿宋" w:eastAsia="仿宋" w:cs="仿宋"/>
          <w:color w:val="auto"/>
          <w:kern w:val="0"/>
          <w:sz w:val="24"/>
          <w:szCs w:val="22"/>
          <w:highlight w:val="none"/>
          <w:lang w:val="zh-CN"/>
        </w:rPr>
        <w:t>、</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0B785D03">
      <w:pPr>
        <w:spacing w:line="336" w:lineRule="auto"/>
        <w:ind w:firstLine="3600" w:firstLineChars="1500"/>
        <w:jc w:val="center"/>
        <w:rPr>
          <w:rFonts w:hint="eastAsia" w:ascii="仿宋" w:hAnsi="仿宋" w:eastAsia="仿宋" w:cs="仿宋"/>
          <w:color w:val="auto"/>
          <w:sz w:val="24"/>
          <w:highlight w:val="none"/>
          <w:lang w:eastAsia="zh-CN"/>
        </w:rPr>
      </w:pPr>
    </w:p>
    <w:p w14:paraId="2065099A">
      <w:pPr>
        <w:spacing w:line="336" w:lineRule="auto"/>
        <w:ind w:firstLine="3600" w:firstLineChars="1500"/>
        <w:jc w:val="center"/>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786341F6">
      <w:pPr>
        <w:spacing w:line="360" w:lineRule="auto"/>
        <w:ind w:firstLine="480" w:firstLineChars="200"/>
        <w:rPr>
          <w:rFonts w:hint="eastAsia" w:ascii="仿宋" w:hAnsi="仿宋" w:eastAsia="仿宋" w:cs="仿宋"/>
          <w:b/>
          <w:color w:val="auto"/>
          <w:kern w:val="0"/>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14:paraId="7BA0F5C2">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E43ECCA">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pgNumType w:fmt="decimal"/>
          <w:cols w:space="720" w:num="1"/>
          <w:titlePg/>
          <w:docGrid w:linePitch="312" w:charSpace="0"/>
        </w:sectPr>
      </w:pPr>
    </w:p>
    <w:p w14:paraId="05DB2AB4">
      <w:pPr>
        <w:pStyle w:val="691"/>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0960B3FB">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1DE41496">
      <w:pPr>
        <w:pStyle w:val="79"/>
        <w:rPr>
          <w:rFonts w:hint="eastAsia" w:ascii="仿宋" w:hAnsi="仿宋" w:eastAsia="仿宋" w:cs="仿宋"/>
          <w:b/>
          <w:color w:val="auto"/>
          <w:sz w:val="24"/>
          <w:highlight w:val="none"/>
        </w:rPr>
      </w:pPr>
    </w:p>
    <w:p w14:paraId="3CB1AAD9">
      <w:pPr>
        <w:pStyle w:val="80"/>
        <w:rPr>
          <w:rFonts w:hint="eastAsia" w:ascii="仿宋" w:hAnsi="仿宋" w:eastAsia="仿宋" w:cs="仿宋"/>
          <w:b/>
          <w:color w:val="auto"/>
          <w:sz w:val="24"/>
          <w:highlight w:val="none"/>
        </w:rPr>
      </w:pPr>
    </w:p>
    <w:p w14:paraId="16BADB6B">
      <w:pPr>
        <w:rPr>
          <w:rFonts w:hint="eastAsia" w:ascii="仿宋" w:hAnsi="仿宋" w:eastAsia="仿宋" w:cs="仿宋"/>
          <w:b/>
          <w:color w:val="auto"/>
          <w:sz w:val="24"/>
          <w:highlight w:val="none"/>
        </w:rPr>
      </w:pPr>
    </w:p>
    <w:p w14:paraId="5279A529">
      <w:pPr>
        <w:pStyle w:val="79"/>
        <w:rPr>
          <w:rFonts w:hint="eastAsia" w:ascii="仿宋" w:hAnsi="仿宋" w:eastAsia="仿宋" w:cs="仿宋"/>
          <w:b/>
          <w:color w:val="auto"/>
          <w:sz w:val="24"/>
          <w:highlight w:val="none"/>
        </w:rPr>
      </w:pPr>
    </w:p>
    <w:p w14:paraId="3F1349DE">
      <w:pPr>
        <w:pStyle w:val="80"/>
        <w:rPr>
          <w:rFonts w:hint="eastAsia" w:ascii="仿宋" w:hAnsi="仿宋" w:eastAsia="仿宋" w:cs="仿宋"/>
          <w:b/>
          <w:color w:val="auto"/>
          <w:sz w:val="24"/>
          <w:highlight w:val="none"/>
        </w:rPr>
      </w:pPr>
    </w:p>
    <w:p w14:paraId="42DC7114">
      <w:pPr>
        <w:rPr>
          <w:rFonts w:hint="eastAsia"/>
          <w:color w:val="auto"/>
          <w:highlight w:val="none"/>
          <w:lang w:eastAsia="zh-CN"/>
        </w:rPr>
      </w:pPr>
    </w:p>
    <w:p w14:paraId="7A32B864">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14:paraId="5F9443EC">
      <w:pPr>
        <w:pStyle w:val="23"/>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14:paraId="14EBB5E4">
      <w:pPr>
        <w:pStyle w:val="691"/>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14:paraId="4C6F9A66">
      <w:pPr>
        <w:spacing w:line="360" w:lineRule="auto"/>
        <w:ind w:right="420" w:firstLine="3614" w:firstLineChars="1000"/>
        <w:rPr>
          <w:rFonts w:hint="eastAsia" w:ascii="仿宋" w:hAnsi="仿宋" w:eastAsia="仿宋" w:cs="仿宋"/>
          <w:b/>
          <w:color w:val="auto"/>
          <w:kern w:val="0"/>
          <w:sz w:val="36"/>
          <w:szCs w:val="36"/>
          <w:highlight w:val="none"/>
        </w:rPr>
      </w:pPr>
    </w:p>
    <w:p w14:paraId="532170CF">
      <w:pPr>
        <w:spacing w:line="360" w:lineRule="auto"/>
        <w:ind w:right="420" w:firstLine="3614" w:firstLineChars="1000"/>
        <w:rPr>
          <w:rFonts w:hint="eastAsia" w:ascii="仿宋" w:hAnsi="仿宋" w:eastAsia="仿宋" w:cs="仿宋"/>
          <w:b/>
          <w:color w:val="auto"/>
          <w:kern w:val="0"/>
          <w:sz w:val="36"/>
          <w:szCs w:val="36"/>
          <w:highlight w:val="none"/>
        </w:rPr>
      </w:pPr>
    </w:p>
    <w:p w14:paraId="072AF038">
      <w:pPr>
        <w:spacing w:line="360" w:lineRule="auto"/>
        <w:ind w:right="420" w:firstLine="3614" w:firstLineChars="1000"/>
        <w:rPr>
          <w:rFonts w:hint="eastAsia" w:ascii="仿宋" w:hAnsi="仿宋" w:eastAsia="仿宋" w:cs="仿宋"/>
          <w:b/>
          <w:color w:val="auto"/>
          <w:kern w:val="0"/>
          <w:sz w:val="36"/>
          <w:szCs w:val="36"/>
          <w:highlight w:val="none"/>
        </w:rPr>
      </w:pPr>
    </w:p>
    <w:p w14:paraId="613CBF18">
      <w:pPr>
        <w:spacing w:line="360" w:lineRule="auto"/>
        <w:ind w:right="420" w:firstLine="3614" w:firstLineChars="1000"/>
        <w:rPr>
          <w:rFonts w:hint="eastAsia" w:ascii="仿宋" w:hAnsi="仿宋" w:eastAsia="仿宋" w:cs="仿宋"/>
          <w:b/>
          <w:color w:val="auto"/>
          <w:kern w:val="0"/>
          <w:sz w:val="36"/>
          <w:szCs w:val="36"/>
          <w:highlight w:val="none"/>
        </w:rPr>
      </w:pPr>
    </w:p>
    <w:p w14:paraId="23C26542">
      <w:pPr>
        <w:spacing w:line="360" w:lineRule="auto"/>
        <w:ind w:right="420" w:firstLine="3614" w:firstLineChars="1000"/>
        <w:rPr>
          <w:rFonts w:hint="eastAsia" w:ascii="仿宋" w:hAnsi="仿宋" w:eastAsia="仿宋" w:cs="仿宋"/>
          <w:b/>
          <w:color w:val="auto"/>
          <w:kern w:val="0"/>
          <w:sz w:val="36"/>
          <w:szCs w:val="36"/>
          <w:highlight w:val="none"/>
        </w:rPr>
      </w:pPr>
    </w:p>
    <w:p w14:paraId="7E0118CB">
      <w:pPr>
        <w:spacing w:line="360" w:lineRule="auto"/>
        <w:ind w:right="420" w:firstLine="3614" w:firstLineChars="1000"/>
        <w:rPr>
          <w:rFonts w:hint="eastAsia" w:ascii="仿宋" w:hAnsi="仿宋" w:eastAsia="仿宋" w:cs="仿宋"/>
          <w:b/>
          <w:color w:val="auto"/>
          <w:kern w:val="0"/>
          <w:sz w:val="36"/>
          <w:szCs w:val="36"/>
          <w:highlight w:val="none"/>
        </w:rPr>
      </w:pPr>
    </w:p>
    <w:p w14:paraId="483CFD33">
      <w:pPr>
        <w:spacing w:line="360" w:lineRule="auto"/>
        <w:ind w:right="420" w:firstLine="3614" w:firstLineChars="1000"/>
        <w:rPr>
          <w:rFonts w:hint="eastAsia" w:ascii="仿宋" w:hAnsi="仿宋" w:eastAsia="仿宋" w:cs="仿宋"/>
          <w:b/>
          <w:color w:val="auto"/>
          <w:kern w:val="0"/>
          <w:sz w:val="36"/>
          <w:szCs w:val="36"/>
          <w:highlight w:val="none"/>
        </w:rPr>
      </w:pPr>
    </w:p>
    <w:p w14:paraId="6E80A470">
      <w:pPr>
        <w:spacing w:line="360" w:lineRule="auto"/>
        <w:ind w:right="420" w:firstLine="3614" w:firstLineChars="1000"/>
        <w:rPr>
          <w:rFonts w:hint="eastAsia" w:ascii="仿宋" w:hAnsi="仿宋" w:eastAsia="仿宋" w:cs="仿宋"/>
          <w:b/>
          <w:color w:val="auto"/>
          <w:kern w:val="0"/>
          <w:sz w:val="36"/>
          <w:szCs w:val="36"/>
          <w:highlight w:val="none"/>
        </w:rPr>
      </w:pPr>
    </w:p>
    <w:p w14:paraId="44D450B3">
      <w:pPr>
        <w:spacing w:line="360" w:lineRule="auto"/>
        <w:ind w:right="420" w:firstLine="3614" w:firstLineChars="1000"/>
        <w:rPr>
          <w:rFonts w:hint="eastAsia" w:ascii="仿宋" w:hAnsi="仿宋" w:eastAsia="仿宋" w:cs="仿宋"/>
          <w:b/>
          <w:color w:val="auto"/>
          <w:kern w:val="0"/>
          <w:sz w:val="36"/>
          <w:szCs w:val="36"/>
          <w:highlight w:val="none"/>
        </w:rPr>
      </w:pPr>
    </w:p>
    <w:p w14:paraId="02EA42CA">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3D11396F">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05B03EC6">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14BDB446">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710CCC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4E5CEB55">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AF40029">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A497228">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1B02F63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3EA8ADD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434D3B84">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150902F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618166AA">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AAA016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6C3D642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6989D19D">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50E2D33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0FB4566C">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1D76199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4A9F64E">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9A7342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788FB90">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102EFF2D">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36D23FF9">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16E9F62">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6ED20B5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658A4F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36D8F8B">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4225A3D5">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7E222B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3F52E45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2B9B96D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8A0013F">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7ACC93EC">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C49420E">
      <w:pPr>
        <w:widowControl/>
        <w:spacing w:line="360" w:lineRule="auto"/>
        <w:ind w:firstLine="600" w:firstLineChars="200"/>
        <w:jc w:val="left"/>
        <w:rPr>
          <w:rFonts w:hint="eastAsia" w:ascii="仿宋" w:hAnsi="仿宋" w:eastAsia="仿宋" w:cs="仿宋"/>
          <w:color w:val="auto"/>
          <w:sz w:val="30"/>
          <w:szCs w:val="30"/>
          <w:highlight w:val="none"/>
        </w:rPr>
      </w:pPr>
    </w:p>
    <w:p w14:paraId="097F6714">
      <w:pPr>
        <w:spacing w:line="360" w:lineRule="auto"/>
        <w:jc w:val="center"/>
        <w:rPr>
          <w:rFonts w:hint="eastAsia" w:ascii="仿宋" w:hAnsi="仿宋" w:eastAsia="仿宋" w:cs="仿宋"/>
          <w:b/>
          <w:color w:val="auto"/>
          <w:spacing w:val="6"/>
          <w:sz w:val="32"/>
          <w:szCs w:val="32"/>
          <w:highlight w:val="none"/>
        </w:rPr>
      </w:pPr>
    </w:p>
    <w:p w14:paraId="1EECDF4E">
      <w:pPr>
        <w:spacing w:line="360" w:lineRule="auto"/>
        <w:jc w:val="center"/>
        <w:rPr>
          <w:rFonts w:hint="eastAsia" w:ascii="仿宋" w:hAnsi="仿宋" w:eastAsia="仿宋" w:cs="仿宋"/>
          <w:b/>
          <w:color w:val="auto"/>
          <w:spacing w:val="6"/>
          <w:sz w:val="32"/>
          <w:szCs w:val="32"/>
          <w:highlight w:val="none"/>
        </w:rPr>
      </w:pPr>
    </w:p>
    <w:p w14:paraId="5B822D6A">
      <w:pPr>
        <w:spacing w:line="360" w:lineRule="auto"/>
        <w:jc w:val="center"/>
        <w:rPr>
          <w:rFonts w:hint="eastAsia" w:ascii="仿宋" w:hAnsi="仿宋" w:eastAsia="仿宋" w:cs="仿宋"/>
          <w:b/>
          <w:color w:val="auto"/>
          <w:spacing w:val="6"/>
          <w:sz w:val="32"/>
          <w:szCs w:val="32"/>
          <w:highlight w:val="none"/>
        </w:rPr>
      </w:pPr>
    </w:p>
    <w:p w14:paraId="5148164D">
      <w:pPr>
        <w:spacing w:line="360" w:lineRule="auto"/>
        <w:jc w:val="center"/>
        <w:rPr>
          <w:rFonts w:hint="eastAsia" w:ascii="仿宋" w:hAnsi="仿宋" w:eastAsia="仿宋" w:cs="仿宋"/>
          <w:b/>
          <w:color w:val="auto"/>
          <w:spacing w:val="6"/>
          <w:sz w:val="32"/>
          <w:szCs w:val="32"/>
          <w:highlight w:val="none"/>
        </w:rPr>
      </w:pPr>
    </w:p>
    <w:p w14:paraId="08058CA2">
      <w:pPr>
        <w:spacing w:line="360" w:lineRule="auto"/>
        <w:jc w:val="center"/>
        <w:rPr>
          <w:rFonts w:hint="eastAsia" w:ascii="仿宋" w:hAnsi="仿宋" w:eastAsia="仿宋" w:cs="仿宋"/>
          <w:b/>
          <w:color w:val="auto"/>
          <w:spacing w:val="6"/>
          <w:sz w:val="32"/>
          <w:szCs w:val="32"/>
          <w:highlight w:val="none"/>
        </w:rPr>
      </w:pPr>
    </w:p>
    <w:p w14:paraId="78D4D371">
      <w:pPr>
        <w:spacing w:line="360" w:lineRule="auto"/>
        <w:jc w:val="center"/>
        <w:rPr>
          <w:rFonts w:hint="eastAsia" w:ascii="仿宋" w:hAnsi="仿宋" w:eastAsia="仿宋" w:cs="仿宋"/>
          <w:b/>
          <w:color w:val="auto"/>
          <w:spacing w:val="6"/>
          <w:sz w:val="32"/>
          <w:szCs w:val="32"/>
          <w:highlight w:val="none"/>
        </w:rPr>
      </w:pPr>
    </w:p>
    <w:p w14:paraId="0F328046">
      <w:pPr>
        <w:spacing w:line="360" w:lineRule="auto"/>
        <w:jc w:val="center"/>
        <w:rPr>
          <w:rFonts w:hint="eastAsia" w:ascii="仿宋" w:hAnsi="仿宋" w:eastAsia="仿宋" w:cs="仿宋"/>
          <w:b/>
          <w:color w:val="auto"/>
          <w:spacing w:val="6"/>
          <w:sz w:val="32"/>
          <w:szCs w:val="32"/>
          <w:highlight w:val="none"/>
        </w:rPr>
      </w:pPr>
    </w:p>
    <w:p w14:paraId="366B473C">
      <w:pPr>
        <w:pStyle w:val="23"/>
        <w:rPr>
          <w:rFonts w:hint="eastAsia" w:ascii="仿宋" w:hAnsi="仿宋" w:eastAsia="仿宋" w:cs="仿宋"/>
          <w:b/>
          <w:color w:val="auto"/>
          <w:spacing w:val="6"/>
          <w:sz w:val="32"/>
          <w:szCs w:val="32"/>
          <w:highlight w:val="none"/>
        </w:rPr>
      </w:pPr>
    </w:p>
    <w:p w14:paraId="6846D781">
      <w:pPr>
        <w:pStyle w:val="24"/>
        <w:rPr>
          <w:rFonts w:hint="eastAsia" w:ascii="仿宋" w:hAnsi="仿宋" w:eastAsia="仿宋" w:cs="仿宋"/>
          <w:b/>
          <w:color w:val="auto"/>
          <w:spacing w:val="6"/>
          <w:sz w:val="32"/>
          <w:szCs w:val="32"/>
          <w:highlight w:val="none"/>
        </w:rPr>
      </w:pPr>
    </w:p>
    <w:p w14:paraId="48A5BF63">
      <w:pPr>
        <w:pStyle w:val="25"/>
        <w:rPr>
          <w:rFonts w:hint="eastAsia" w:ascii="仿宋" w:hAnsi="仿宋" w:eastAsia="仿宋" w:cs="仿宋"/>
          <w:b/>
          <w:color w:val="auto"/>
          <w:spacing w:val="6"/>
          <w:sz w:val="32"/>
          <w:szCs w:val="32"/>
          <w:highlight w:val="none"/>
        </w:rPr>
      </w:pPr>
    </w:p>
    <w:p w14:paraId="420BBA68">
      <w:pPr>
        <w:rPr>
          <w:rFonts w:hint="eastAsia"/>
          <w:color w:val="auto"/>
          <w:highlight w:val="none"/>
        </w:rPr>
      </w:pPr>
    </w:p>
    <w:p w14:paraId="018DC0E6">
      <w:pPr>
        <w:spacing w:line="360" w:lineRule="auto"/>
        <w:jc w:val="left"/>
        <w:rPr>
          <w:rFonts w:hint="eastAsia" w:ascii="仿宋" w:hAnsi="仿宋" w:eastAsia="仿宋" w:cs="仿宋"/>
          <w:b/>
          <w:color w:val="auto"/>
          <w:spacing w:val="6"/>
          <w:sz w:val="32"/>
          <w:szCs w:val="32"/>
          <w:highlight w:val="none"/>
        </w:rPr>
      </w:pPr>
    </w:p>
    <w:p w14:paraId="3FB008D4">
      <w:pPr>
        <w:pStyle w:val="23"/>
        <w:rPr>
          <w:rFonts w:hint="eastAsia" w:ascii="仿宋" w:hAnsi="仿宋" w:eastAsia="仿宋" w:cs="仿宋"/>
          <w:b/>
          <w:color w:val="auto"/>
          <w:spacing w:val="6"/>
          <w:sz w:val="32"/>
          <w:szCs w:val="32"/>
          <w:highlight w:val="none"/>
        </w:rPr>
      </w:pPr>
    </w:p>
    <w:p w14:paraId="00A94BEB">
      <w:pPr>
        <w:pStyle w:val="24"/>
        <w:rPr>
          <w:rFonts w:hint="eastAsia" w:ascii="仿宋" w:hAnsi="仿宋" w:eastAsia="仿宋" w:cs="仿宋"/>
          <w:b/>
          <w:color w:val="auto"/>
          <w:spacing w:val="6"/>
          <w:sz w:val="32"/>
          <w:szCs w:val="32"/>
          <w:highlight w:val="none"/>
        </w:rPr>
      </w:pPr>
    </w:p>
    <w:p w14:paraId="33236F3D">
      <w:pPr>
        <w:pStyle w:val="25"/>
        <w:rPr>
          <w:rFonts w:hint="eastAsia" w:ascii="仿宋" w:hAnsi="仿宋" w:eastAsia="仿宋" w:cs="仿宋"/>
          <w:b/>
          <w:color w:val="auto"/>
          <w:spacing w:val="6"/>
          <w:sz w:val="32"/>
          <w:szCs w:val="32"/>
          <w:highlight w:val="none"/>
        </w:rPr>
      </w:pPr>
    </w:p>
    <w:p w14:paraId="43706C0E">
      <w:pPr>
        <w:rPr>
          <w:rFonts w:hint="eastAsia"/>
          <w:color w:val="auto"/>
          <w:highlight w:val="none"/>
        </w:rPr>
      </w:pPr>
    </w:p>
    <w:p w14:paraId="4F7785E4">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71A3AF8F">
      <w:pPr>
        <w:spacing w:line="360" w:lineRule="auto"/>
        <w:jc w:val="center"/>
        <w:rPr>
          <w:rFonts w:hint="eastAsia" w:ascii="仿宋" w:hAnsi="仿宋" w:eastAsia="仿宋" w:cs="仿宋"/>
          <w:b/>
          <w:color w:val="auto"/>
          <w:sz w:val="24"/>
          <w:highlight w:val="none"/>
        </w:rPr>
      </w:pPr>
    </w:p>
    <w:p w14:paraId="039E98E4">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4528B15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43359EE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6F8697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482DA31">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778875E6">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D957AE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2CD9E70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B3A68F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5AC4877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680B9D0">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4A5D55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018E0B2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29F74BE7">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22B24C8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D1323E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29027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4BB997D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05F10284">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2B45C13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31D77EF">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1E1D095C">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67F935B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B9796B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4C763A72">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25ED55CB">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6E7C0DC0">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FE0BE4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46046E3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D060BF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BB8F36D">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72E4F25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63C84297">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B7E8E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7763B7D5">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6686B55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3E9EFDB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1D868CB8">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0134AEA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671A142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6FF65BB3">
      <w:pPr>
        <w:spacing w:line="360" w:lineRule="auto"/>
        <w:rPr>
          <w:rFonts w:hint="eastAsia" w:ascii="仿宋" w:hAnsi="仿宋" w:eastAsia="仿宋" w:cs="仿宋"/>
          <w:b/>
          <w:color w:val="auto"/>
          <w:sz w:val="24"/>
          <w:highlight w:val="none"/>
        </w:rPr>
      </w:pPr>
    </w:p>
    <w:p w14:paraId="464DA3A9">
      <w:pPr>
        <w:spacing w:line="360" w:lineRule="auto"/>
        <w:rPr>
          <w:rFonts w:hint="eastAsia" w:ascii="仿宋" w:hAnsi="仿宋" w:eastAsia="仿宋" w:cs="仿宋"/>
          <w:b/>
          <w:color w:val="auto"/>
          <w:sz w:val="24"/>
          <w:highlight w:val="none"/>
        </w:rPr>
      </w:pPr>
    </w:p>
    <w:p w14:paraId="510793B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42BE239">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6B797EF8">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095C7AB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2F0193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28721E3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1AB5703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20FA49A6">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578A67B9">
      <w:pPr>
        <w:spacing w:line="360" w:lineRule="auto"/>
        <w:rPr>
          <w:rFonts w:hint="eastAsia" w:ascii="仿宋" w:hAnsi="仿宋" w:eastAsia="仿宋" w:cs="仿宋"/>
          <w:b/>
          <w:color w:val="auto"/>
          <w:sz w:val="24"/>
          <w:highlight w:val="none"/>
        </w:rPr>
      </w:pPr>
    </w:p>
    <w:p w14:paraId="400D283C">
      <w:pPr>
        <w:autoSpaceDE w:val="0"/>
        <w:autoSpaceDN w:val="0"/>
        <w:jc w:val="center"/>
        <w:rPr>
          <w:rFonts w:hint="eastAsia" w:ascii="仿宋" w:hAnsi="仿宋" w:eastAsia="仿宋" w:cs="仿宋"/>
          <w:b/>
          <w:color w:val="auto"/>
          <w:spacing w:val="6"/>
          <w:sz w:val="32"/>
          <w:szCs w:val="32"/>
          <w:highlight w:val="none"/>
        </w:rPr>
      </w:pPr>
    </w:p>
    <w:p w14:paraId="2D156096">
      <w:pPr>
        <w:autoSpaceDE w:val="0"/>
        <w:autoSpaceDN w:val="0"/>
        <w:jc w:val="left"/>
        <w:rPr>
          <w:rFonts w:hint="eastAsia" w:ascii="仿宋" w:hAnsi="仿宋" w:eastAsia="仿宋" w:cs="仿宋"/>
          <w:b/>
          <w:color w:val="auto"/>
          <w:spacing w:val="6"/>
          <w:sz w:val="32"/>
          <w:szCs w:val="32"/>
          <w:highlight w:val="none"/>
        </w:rPr>
      </w:pPr>
    </w:p>
    <w:p w14:paraId="39D1087F">
      <w:pPr>
        <w:autoSpaceDE w:val="0"/>
        <w:autoSpaceDN w:val="0"/>
        <w:jc w:val="left"/>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0A41687A">
      <w:pPr>
        <w:spacing w:line="360" w:lineRule="auto"/>
        <w:rPr>
          <w:rFonts w:hint="eastAsia" w:ascii="仿宋" w:hAnsi="仿宋" w:eastAsia="仿宋" w:cs="仿宋"/>
          <w:color w:val="auto"/>
          <w:sz w:val="24"/>
          <w:highlight w:val="none"/>
          <w:u w:val="single"/>
        </w:rPr>
      </w:pPr>
    </w:p>
    <w:p w14:paraId="627D4606">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6B1FEB7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51CAE5BA">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4FE4A6E6">
      <w:pPr>
        <w:spacing w:line="360" w:lineRule="auto"/>
        <w:ind w:firstLine="494"/>
        <w:rPr>
          <w:rFonts w:hint="eastAsia" w:ascii="仿宋" w:hAnsi="仿宋" w:eastAsia="仿宋" w:cs="仿宋"/>
          <w:color w:val="auto"/>
          <w:sz w:val="24"/>
          <w:highlight w:val="none"/>
        </w:rPr>
      </w:pPr>
    </w:p>
    <w:p w14:paraId="1ED1B582">
      <w:pPr>
        <w:spacing w:line="360" w:lineRule="auto"/>
        <w:ind w:firstLine="494"/>
        <w:rPr>
          <w:rFonts w:hint="eastAsia" w:ascii="仿宋" w:hAnsi="仿宋" w:eastAsia="仿宋" w:cs="仿宋"/>
          <w:color w:val="auto"/>
          <w:sz w:val="24"/>
          <w:highlight w:val="none"/>
        </w:rPr>
      </w:pPr>
    </w:p>
    <w:p w14:paraId="5C60B2EC">
      <w:pPr>
        <w:spacing w:line="360" w:lineRule="auto"/>
        <w:ind w:firstLine="494"/>
        <w:rPr>
          <w:rFonts w:hint="eastAsia" w:ascii="仿宋" w:hAnsi="仿宋" w:eastAsia="仿宋" w:cs="仿宋"/>
          <w:color w:val="auto"/>
          <w:sz w:val="24"/>
          <w:highlight w:val="none"/>
        </w:rPr>
      </w:pPr>
    </w:p>
    <w:p w14:paraId="4CF26C46">
      <w:pPr>
        <w:spacing w:line="360" w:lineRule="auto"/>
        <w:ind w:firstLine="494"/>
        <w:rPr>
          <w:rFonts w:hint="eastAsia" w:ascii="仿宋" w:hAnsi="仿宋" w:eastAsia="仿宋" w:cs="仿宋"/>
          <w:color w:val="auto"/>
          <w:sz w:val="24"/>
          <w:highlight w:val="none"/>
        </w:rPr>
      </w:pPr>
    </w:p>
    <w:p w14:paraId="0A5C88BE">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614F98CD">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6F948F4">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FE7E9D2">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C687F4D">
      <w:pPr>
        <w:autoSpaceDE w:val="0"/>
        <w:autoSpaceDN w:val="0"/>
        <w:jc w:val="center"/>
        <w:rPr>
          <w:rFonts w:hint="eastAsia" w:ascii="仿宋" w:hAnsi="仿宋" w:eastAsia="仿宋" w:cs="仿宋"/>
          <w:b/>
          <w:color w:val="auto"/>
          <w:spacing w:val="6"/>
          <w:sz w:val="32"/>
          <w:szCs w:val="32"/>
          <w:highlight w:val="none"/>
        </w:rPr>
      </w:pPr>
    </w:p>
    <w:p w14:paraId="3600F93A">
      <w:pPr>
        <w:autoSpaceDE w:val="0"/>
        <w:autoSpaceDN w:val="0"/>
        <w:jc w:val="center"/>
        <w:rPr>
          <w:rFonts w:hint="eastAsia" w:ascii="仿宋" w:hAnsi="仿宋" w:eastAsia="仿宋" w:cs="仿宋"/>
          <w:b/>
          <w:color w:val="auto"/>
          <w:spacing w:val="6"/>
          <w:sz w:val="32"/>
          <w:szCs w:val="32"/>
          <w:highlight w:val="none"/>
        </w:rPr>
      </w:pPr>
    </w:p>
    <w:p w14:paraId="46C22A24">
      <w:pPr>
        <w:autoSpaceDE w:val="0"/>
        <w:autoSpaceDN w:val="0"/>
        <w:jc w:val="center"/>
        <w:rPr>
          <w:rFonts w:hint="eastAsia" w:ascii="仿宋" w:hAnsi="仿宋" w:eastAsia="仿宋" w:cs="仿宋"/>
          <w:b/>
          <w:color w:val="auto"/>
          <w:spacing w:val="6"/>
          <w:sz w:val="32"/>
          <w:szCs w:val="32"/>
          <w:highlight w:val="none"/>
        </w:rPr>
      </w:pPr>
    </w:p>
    <w:p w14:paraId="5BACBB3B">
      <w:pPr>
        <w:autoSpaceDE w:val="0"/>
        <w:autoSpaceDN w:val="0"/>
        <w:jc w:val="center"/>
        <w:rPr>
          <w:rFonts w:hint="eastAsia" w:ascii="仿宋" w:hAnsi="仿宋" w:eastAsia="仿宋" w:cs="仿宋"/>
          <w:b/>
          <w:color w:val="auto"/>
          <w:spacing w:val="6"/>
          <w:sz w:val="32"/>
          <w:szCs w:val="32"/>
          <w:highlight w:val="none"/>
        </w:rPr>
      </w:pPr>
    </w:p>
    <w:p w14:paraId="4721CBCA">
      <w:pPr>
        <w:autoSpaceDE w:val="0"/>
        <w:autoSpaceDN w:val="0"/>
        <w:jc w:val="center"/>
        <w:rPr>
          <w:rFonts w:hint="eastAsia" w:ascii="仿宋" w:hAnsi="仿宋" w:eastAsia="仿宋" w:cs="仿宋"/>
          <w:b/>
          <w:color w:val="auto"/>
          <w:spacing w:val="6"/>
          <w:sz w:val="32"/>
          <w:szCs w:val="32"/>
          <w:highlight w:val="none"/>
        </w:rPr>
      </w:pPr>
    </w:p>
    <w:p w14:paraId="1EA26572">
      <w:pPr>
        <w:autoSpaceDE w:val="0"/>
        <w:autoSpaceDN w:val="0"/>
        <w:jc w:val="center"/>
        <w:rPr>
          <w:rFonts w:hint="eastAsia" w:ascii="仿宋" w:hAnsi="仿宋" w:eastAsia="仿宋" w:cs="仿宋"/>
          <w:b/>
          <w:color w:val="auto"/>
          <w:spacing w:val="6"/>
          <w:sz w:val="32"/>
          <w:szCs w:val="32"/>
          <w:highlight w:val="none"/>
        </w:rPr>
      </w:pPr>
    </w:p>
    <w:p w14:paraId="40530864">
      <w:pPr>
        <w:autoSpaceDE w:val="0"/>
        <w:autoSpaceDN w:val="0"/>
        <w:jc w:val="center"/>
        <w:rPr>
          <w:rFonts w:hint="eastAsia" w:ascii="仿宋" w:hAnsi="仿宋" w:eastAsia="仿宋" w:cs="仿宋"/>
          <w:b/>
          <w:color w:val="auto"/>
          <w:spacing w:val="6"/>
          <w:sz w:val="32"/>
          <w:szCs w:val="32"/>
          <w:highlight w:val="none"/>
        </w:rPr>
      </w:pPr>
    </w:p>
    <w:p w14:paraId="6EFFA923">
      <w:pPr>
        <w:autoSpaceDE w:val="0"/>
        <w:autoSpaceDN w:val="0"/>
        <w:jc w:val="center"/>
        <w:rPr>
          <w:rFonts w:hint="eastAsia" w:ascii="仿宋" w:hAnsi="仿宋" w:eastAsia="仿宋" w:cs="仿宋"/>
          <w:b/>
          <w:color w:val="auto"/>
          <w:spacing w:val="6"/>
          <w:sz w:val="32"/>
          <w:szCs w:val="32"/>
          <w:highlight w:val="none"/>
        </w:rPr>
      </w:pPr>
    </w:p>
    <w:p w14:paraId="396F4656">
      <w:pPr>
        <w:autoSpaceDE w:val="0"/>
        <w:autoSpaceDN w:val="0"/>
        <w:jc w:val="center"/>
        <w:rPr>
          <w:rFonts w:hint="eastAsia" w:ascii="仿宋" w:hAnsi="仿宋" w:eastAsia="仿宋" w:cs="仿宋"/>
          <w:b/>
          <w:color w:val="auto"/>
          <w:spacing w:val="6"/>
          <w:sz w:val="32"/>
          <w:szCs w:val="32"/>
          <w:highlight w:val="none"/>
        </w:rPr>
      </w:pPr>
    </w:p>
    <w:p w14:paraId="36B72FA1">
      <w:pPr>
        <w:autoSpaceDE w:val="0"/>
        <w:autoSpaceDN w:val="0"/>
        <w:jc w:val="center"/>
        <w:rPr>
          <w:rFonts w:hint="eastAsia" w:ascii="仿宋" w:hAnsi="仿宋" w:eastAsia="仿宋" w:cs="仿宋"/>
          <w:b/>
          <w:color w:val="auto"/>
          <w:spacing w:val="6"/>
          <w:sz w:val="32"/>
          <w:szCs w:val="32"/>
          <w:highlight w:val="none"/>
        </w:rPr>
      </w:pPr>
    </w:p>
    <w:p w14:paraId="20AE793A">
      <w:pPr>
        <w:autoSpaceDE w:val="0"/>
        <w:autoSpaceDN w:val="0"/>
        <w:jc w:val="center"/>
        <w:rPr>
          <w:rFonts w:hint="eastAsia" w:ascii="仿宋" w:hAnsi="仿宋" w:eastAsia="仿宋" w:cs="仿宋"/>
          <w:b/>
          <w:color w:val="auto"/>
          <w:spacing w:val="6"/>
          <w:sz w:val="32"/>
          <w:szCs w:val="32"/>
          <w:highlight w:val="none"/>
        </w:rPr>
      </w:pPr>
    </w:p>
    <w:p w14:paraId="1204AEA9">
      <w:pPr>
        <w:autoSpaceDE w:val="0"/>
        <w:autoSpaceDN w:val="0"/>
        <w:jc w:val="center"/>
        <w:rPr>
          <w:rFonts w:hint="eastAsia" w:ascii="仿宋" w:hAnsi="仿宋" w:eastAsia="仿宋" w:cs="仿宋"/>
          <w:b/>
          <w:color w:val="auto"/>
          <w:spacing w:val="6"/>
          <w:sz w:val="32"/>
          <w:szCs w:val="32"/>
          <w:highlight w:val="none"/>
        </w:rPr>
      </w:pPr>
    </w:p>
    <w:p w14:paraId="332378F5">
      <w:pPr>
        <w:autoSpaceDE w:val="0"/>
        <w:autoSpaceDN w:val="0"/>
        <w:jc w:val="center"/>
        <w:rPr>
          <w:rFonts w:hint="eastAsia" w:ascii="仿宋" w:hAnsi="仿宋" w:eastAsia="仿宋" w:cs="仿宋"/>
          <w:b/>
          <w:color w:val="auto"/>
          <w:spacing w:val="6"/>
          <w:sz w:val="32"/>
          <w:szCs w:val="32"/>
          <w:highlight w:val="none"/>
        </w:rPr>
      </w:pPr>
    </w:p>
    <w:p w14:paraId="615534DA">
      <w:pPr>
        <w:autoSpaceDE w:val="0"/>
        <w:autoSpaceDN w:val="0"/>
        <w:jc w:val="center"/>
        <w:rPr>
          <w:rFonts w:hint="eastAsia" w:ascii="仿宋" w:hAnsi="仿宋" w:eastAsia="仿宋" w:cs="仿宋"/>
          <w:b/>
          <w:color w:val="auto"/>
          <w:spacing w:val="6"/>
          <w:sz w:val="32"/>
          <w:szCs w:val="32"/>
          <w:highlight w:val="none"/>
        </w:rPr>
      </w:pPr>
    </w:p>
    <w:p w14:paraId="094C160B">
      <w:pPr>
        <w:autoSpaceDE w:val="0"/>
        <w:autoSpaceDN w:val="0"/>
        <w:jc w:val="center"/>
        <w:rPr>
          <w:rFonts w:hint="eastAsia" w:ascii="仿宋" w:hAnsi="仿宋" w:eastAsia="仿宋" w:cs="仿宋"/>
          <w:b/>
          <w:color w:val="auto"/>
          <w:spacing w:val="6"/>
          <w:sz w:val="32"/>
          <w:szCs w:val="32"/>
          <w:highlight w:val="none"/>
        </w:rPr>
      </w:pPr>
    </w:p>
    <w:p w14:paraId="708E07BC">
      <w:pPr>
        <w:autoSpaceDE w:val="0"/>
        <w:autoSpaceDN w:val="0"/>
        <w:jc w:val="center"/>
        <w:rPr>
          <w:rFonts w:hint="eastAsia" w:ascii="仿宋" w:hAnsi="仿宋" w:eastAsia="仿宋" w:cs="仿宋"/>
          <w:b/>
          <w:color w:val="auto"/>
          <w:spacing w:val="6"/>
          <w:sz w:val="32"/>
          <w:szCs w:val="32"/>
          <w:highlight w:val="none"/>
        </w:rPr>
      </w:pPr>
    </w:p>
    <w:p w14:paraId="337D7A6B">
      <w:pPr>
        <w:autoSpaceDE w:val="0"/>
        <w:autoSpaceDN w:val="0"/>
        <w:jc w:val="center"/>
        <w:rPr>
          <w:rFonts w:hint="eastAsia" w:ascii="仿宋" w:hAnsi="仿宋" w:eastAsia="仿宋" w:cs="仿宋"/>
          <w:b/>
          <w:color w:val="auto"/>
          <w:spacing w:val="6"/>
          <w:sz w:val="32"/>
          <w:szCs w:val="32"/>
          <w:highlight w:val="none"/>
        </w:rPr>
      </w:pPr>
    </w:p>
    <w:p w14:paraId="60F79E5D">
      <w:pPr>
        <w:autoSpaceDE w:val="0"/>
        <w:autoSpaceDN w:val="0"/>
        <w:jc w:val="left"/>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1873D3FD">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19AD3B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1B8141B8">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B10D5E">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296712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0F66D726">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0BE252A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3043AA7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10C4910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3A87C21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8" w:name="_Hlk101131882"/>
      <w:r>
        <w:rPr>
          <w:rFonts w:hint="eastAsia" w:ascii="仿宋" w:hAnsi="仿宋" w:eastAsia="仿宋" w:cs="仿宋"/>
          <w:color w:val="auto"/>
          <w:kern w:val="0"/>
          <w:sz w:val="24"/>
          <w:highlight w:val="none"/>
          <w:u w:val="single"/>
        </w:rPr>
        <w:t>联合体成员X,……</w:t>
      </w:r>
      <w:bookmarkEnd w:id="15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9"/>
      <w:r>
        <w:rPr>
          <w:rFonts w:hint="eastAsia" w:ascii="仿宋" w:hAnsi="仿宋" w:eastAsia="仿宋" w:cs="仿宋"/>
          <w:b/>
          <w:color w:val="auto"/>
          <w:kern w:val="0"/>
          <w:sz w:val="24"/>
          <w:highlight w:val="none"/>
          <w:lang w:val="zh-CN"/>
        </w:rPr>
        <w:t>）</w:t>
      </w:r>
    </w:p>
    <w:p w14:paraId="49F8D9DB">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6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60"/>
    </w:p>
    <w:p w14:paraId="5F9D92D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5F44650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6354C8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ADD5BC1">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30D245A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0AA18BBE">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1DB12497">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47C15FC">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12DF9162">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42B1B53B">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6A3F5FDE">
      <w:pPr>
        <w:autoSpaceDE w:val="0"/>
        <w:autoSpaceDN w:val="0"/>
        <w:jc w:val="center"/>
        <w:rPr>
          <w:rFonts w:hint="eastAsia" w:ascii="仿宋" w:hAnsi="仿宋" w:eastAsia="仿宋" w:cs="仿宋"/>
          <w:b/>
          <w:color w:val="auto"/>
          <w:spacing w:val="6"/>
          <w:sz w:val="32"/>
          <w:szCs w:val="32"/>
          <w:highlight w:val="none"/>
        </w:rPr>
      </w:pPr>
    </w:p>
    <w:p w14:paraId="7991D808">
      <w:pPr>
        <w:autoSpaceDE w:val="0"/>
        <w:autoSpaceDN w:val="0"/>
        <w:jc w:val="center"/>
        <w:rPr>
          <w:rFonts w:hint="eastAsia" w:ascii="仿宋" w:hAnsi="仿宋" w:eastAsia="仿宋" w:cs="仿宋"/>
          <w:b/>
          <w:color w:val="auto"/>
          <w:spacing w:val="6"/>
          <w:sz w:val="32"/>
          <w:szCs w:val="32"/>
          <w:highlight w:val="none"/>
        </w:rPr>
      </w:pPr>
    </w:p>
    <w:p w14:paraId="51BB7384">
      <w:pPr>
        <w:autoSpaceDE w:val="0"/>
        <w:autoSpaceDN w:val="0"/>
        <w:jc w:val="center"/>
        <w:rPr>
          <w:rFonts w:hint="eastAsia" w:ascii="仿宋" w:hAnsi="仿宋" w:eastAsia="仿宋" w:cs="仿宋"/>
          <w:b/>
          <w:color w:val="auto"/>
          <w:spacing w:val="6"/>
          <w:sz w:val="32"/>
          <w:szCs w:val="32"/>
          <w:highlight w:val="none"/>
        </w:rPr>
      </w:pPr>
    </w:p>
    <w:p w14:paraId="6BB06570">
      <w:pPr>
        <w:autoSpaceDE w:val="0"/>
        <w:autoSpaceDN w:val="0"/>
        <w:jc w:val="center"/>
        <w:rPr>
          <w:rFonts w:hint="eastAsia" w:ascii="仿宋" w:hAnsi="仿宋" w:eastAsia="仿宋" w:cs="仿宋"/>
          <w:b/>
          <w:color w:val="auto"/>
          <w:spacing w:val="6"/>
          <w:sz w:val="32"/>
          <w:szCs w:val="32"/>
          <w:highlight w:val="none"/>
        </w:rPr>
      </w:pPr>
    </w:p>
    <w:p w14:paraId="5D2A17FA">
      <w:pPr>
        <w:autoSpaceDE w:val="0"/>
        <w:autoSpaceDN w:val="0"/>
        <w:jc w:val="center"/>
        <w:rPr>
          <w:rFonts w:hint="eastAsia" w:ascii="仿宋" w:hAnsi="仿宋" w:eastAsia="仿宋" w:cs="仿宋"/>
          <w:b/>
          <w:color w:val="auto"/>
          <w:spacing w:val="6"/>
          <w:sz w:val="32"/>
          <w:szCs w:val="32"/>
          <w:highlight w:val="none"/>
        </w:rPr>
      </w:pPr>
    </w:p>
    <w:p w14:paraId="415B5B5E">
      <w:pPr>
        <w:autoSpaceDE w:val="0"/>
        <w:autoSpaceDN w:val="0"/>
        <w:jc w:val="center"/>
        <w:rPr>
          <w:rFonts w:hint="eastAsia" w:ascii="仿宋" w:hAnsi="仿宋" w:eastAsia="仿宋" w:cs="仿宋"/>
          <w:b/>
          <w:color w:val="auto"/>
          <w:spacing w:val="6"/>
          <w:sz w:val="32"/>
          <w:szCs w:val="32"/>
          <w:highlight w:val="none"/>
        </w:rPr>
      </w:pPr>
    </w:p>
    <w:p w14:paraId="0F0C3257">
      <w:pPr>
        <w:autoSpaceDE w:val="0"/>
        <w:autoSpaceDN w:val="0"/>
        <w:jc w:val="center"/>
        <w:rPr>
          <w:rFonts w:hint="eastAsia" w:ascii="仿宋" w:hAnsi="仿宋" w:eastAsia="仿宋" w:cs="仿宋"/>
          <w:b/>
          <w:color w:val="auto"/>
          <w:spacing w:val="6"/>
          <w:sz w:val="32"/>
          <w:szCs w:val="32"/>
          <w:highlight w:val="none"/>
        </w:rPr>
      </w:pPr>
    </w:p>
    <w:p w14:paraId="6E9DFD1C">
      <w:pPr>
        <w:autoSpaceDE w:val="0"/>
        <w:autoSpaceDN w:val="0"/>
        <w:jc w:val="center"/>
        <w:rPr>
          <w:rFonts w:hint="eastAsia" w:ascii="仿宋" w:hAnsi="仿宋" w:eastAsia="仿宋" w:cs="仿宋"/>
          <w:b/>
          <w:color w:val="auto"/>
          <w:spacing w:val="6"/>
          <w:sz w:val="32"/>
          <w:szCs w:val="32"/>
          <w:highlight w:val="none"/>
        </w:rPr>
      </w:pPr>
    </w:p>
    <w:p w14:paraId="6421129A">
      <w:pPr>
        <w:autoSpaceDE w:val="0"/>
        <w:autoSpaceDN w:val="0"/>
        <w:jc w:val="center"/>
        <w:rPr>
          <w:rFonts w:hint="eastAsia" w:ascii="仿宋" w:hAnsi="仿宋" w:eastAsia="仿宋" w:cs="仿宋"/>
          <w:b/>
          <w:color w:val="auto"/>
          <w:spacing w:val="6"/>
          <w:sz w:val="32"/>
          <w:szCs w:val="32"/>
          <w:highlight w:val="none"/>
        </w:rPr>
      </w:pPr>
    </w:p>
    <w:p w14:paraId="364B0CEA">
      <w:pPr>
        <w:autoSpaceDE w:val="0"/>
        <w:autoSpaceDN w:val="0"/>
        <w:jc w:val="center"/>
        <w:rPr>
          <w:rFonts w:hint="eastAsia" w:ascii="仿宋" w:hAnsi="仿宋" w:eastAsia="仿宋" w:cs="仿宋"/>
          <w:b/>
          <w:color w:val="auto"/>
          <w:spacing w:val="6"/>
          <w:sz w:val="32"/>
          <w:szCs w:val="32"/>
          <w:highlight w:val="none"/>
        </w:rPr>
      </w:pPr>
    </w:p>
    <w:p w14:paraId="08FAC6D5">
      <w:pPr>
        <w:autoSpaceDE w:val="0"/>
        <w:autoSpaceDN w:val="0"/>
        <w:jc w:val="center"/>
        <w:rPr>
          <w:rFonts w:hint="eastAsia" w:ascii="仿宋" w:hAnsi="仿宋" w:eastAsia="仿宋" w:cs="仿宋"/>
          <w:b/>
          <w:color w:val="auto"/>
          <w:spacing w:val="6"/>
          <w:sz w:val="32"/>
          <w:szCs w:val="32"/>
          <w:highlight w:val="none"/>
        </w:rPr>
      </w:pPr>
    </w:p>
    <w:p w14:paraId="6507AAC2">
      <w:pPr>
        <w:autoSpaceDE w:val="0"/>
        <w:autoSpaceDN w:val="0"/>
        <w:jc w:val="center"/>
        <w:rPr>
          <w:rFonts w:hint="eastAsia" w:ascii="仿宋" w:hAnsi="仿宋" w:eastAsia="仿宋" w:cs="仿宋"/>
          <w:b/>
          <w:color w:val="auto"/>
          <w:spacing w:val="6"/>
          <w:sz w:val="32"/>
          <w:szCs w:val="32"/>
          <w:highlight w:val="none"/>
        </w:rPr>
      </w:pPr>
    </w:p>
    <w:p w14:paraId="1C9B678E">
      <w:pPr>
        <w:autoSpaceDE w:val="0"/>
        <w:autoSpaceDN w:val="0"/>
        <w:jc w:val="center"/>
        <w:rPr>
          <w:rFonts w:hint="eastAsia" w:ascii="仿宋" w:hAnsi="仿宋" w:eastAsia="仿宋" w:cs="仿宋"/>
          <w:b/>
          <w:color w:val="auto"/>
          <w:spacing w:val="6"/>
          <w:sz w:val="32"/>
          <w:szCs w:val="32"/>
          <w:highlight w:val="none"/>
        </w:rPr>
      </w:pPr>
    </w:p>
    <w:p w14:paraId="20206332">
      <w:pPr>
        <w:autoSpaceDE w:val="0"/>
        <w:autoSpaceDN w:val="0"/>
        <w:jc w:val="center"/>
        <w:rPr>
          <w:rFonts w:hint="eastAsia" w:ascii="仿宋" w:hAnsi="仿宋" w:eastAsia="仿宋" w:cs="仿宋"/>
          <w:b/>
          <w:color w:val="auto"/>
          <w:spacing w:val="6"/>
          <w:sz w:val="32"/>
          <w:szCs w:val="32"/>
          <w:highlight w:val="none"/>
        </w:rPr>
      </w:pPr>
    </w:p>
    <w:p w14:paraId="082C56E1">
      <w:pPr>
        <w:autoSpaceDE w:val="0"/>
        <w:autoSpaceDN w:val="0"/>
        <w:jc w:val="center"/>
        <w:rPr>
          <w:rFonts w:hint="eastAsia" w:ascii="仿宋" w:hAnsi="仿宋" w:eastAsia="仿宋" w:cs="仿宋"/>
          <w:b/>
          <w:color w:val="auto"/>
          <w:spacing w:val="6"/>
          <w:sz w:val="32"/>
          <w:szCs w:val="32"/>
          <w:highlight w:val="none"/>
        </w:rPr>
      </w:pPr>
    </w:p>
    <w:p w14:paraId="286CD909">
      <w:pPr>
        <w:autoSpaceDE w:val="0"/>
        <w:autoSpaceDN w:val="0"/>
        <w:jc w:val="center"/>
        <w:rPr>
          <w:rFonts w:hint="eastAsia" w:ascii="仿宋" w:hAnsi="仿宋" w:eastAsia="仿宋" w:cs="仿宋"/>
          <w:b/>
          <w:color w:val="auto"/>
          <w:spacing w:val="6"/>
          <w:sz w:val="32"/>
          <w:szCs w:val="32"/>
          <w:highlight w:val="none"/>
        </w:rPr>
      </w:pPr>
    </w:p>
    <w:p w14:paraId="5FE74363">
      <w:pPr>
        <w:autoSpaceDE w:val="0"/>
        <w:autoSpaceDN w:val="0"/>
        <w:jc w:val="center"/>
        <w:rPr>
          <w:rFonts w:hint="eastAsia" w:ascii="仿宋" w:hAnsi="仿宋" w:eastAsia="仿宋" w:cs="仿宋"/>
          <w:b/>
          <w:color w:val="auto"/>
          <w:spacing w:val="6"/>
          <w:sz w:val="32"/>
          <w:szCs w:val="32"/>
          <w:highlight w:val="none"/>
        </w:rPr>
      </w:pPr>
    </w:p>
    <w:p w14:paraId="096EE4BF">
      <w:pPr>
        <w:autoSpaceDE w:val="0"/>
        <w:autoSpaceDN w:val="0"/>
        <w:jc w:val="center"/>
        <w:rPr>
          <w:rFonts w:hint="eastAsia" w:ascii="仿宋" w:hAnsi="仿宋" w:eastAsia="仿宋" w:cs="仿宋"/>
          <w:b/>
          <w:color w:val="auto"/>
          <w:spacing w:val="6"/>
          <w:sz w:val="32"/>
          <w:szCs w:val="32"/>
          <w:highlight w:val="none"/>
        </w:rPr>
      </w:pPr>
    </w:p>
    <w:p w14:paraId="7F6059C0">
      <w:pPr>
        <w:autoSpaceDE w:val="0"/>
        <w:autoSpaceDN w:val="0"/>
        <w:jc w:val="center"/>
        <w:rPr>
          <w:rFonts w:hint="eastAsia" w:ascii="仿宋" w:hAnsi="仿宋" w:eastAsia="仿宋" w:cs="仿宋"/>
          <w:b/>
          <w:color w:val="auto"/>
          <w:spacing w:val="6"/>
          <w:sz w:val="32"/>
          <w:szCs w:val="32"/>
          <w:highlight w:val="none"/>
        </w:rPr>
      </w:pPr>
    </w:p>
    <w:p w14:paraId="36EA5167">
      <w:pPr>
        <w:autoSpaceDE w:val="0"/>
        <w:autoSpaceDN w:val="0"/>
        <w:jc w:val="center"/>
        <w:rPr>
          <w:rFonts w:hint="eastAsia" w:ascii="仿宋" w:hAnsi="仿宋" w:eastAsia="仿宋" w:cs="仿宋"/>
          <w:b/>
          <w:color w:val="auto"/>
          <w:spacing w:val="6"/>
          <w:sz w:val="32"/>
          <w:szCs w:val="32"/>
          <w:highlight w:val="none"/>
        </w:rPr>
      </w:pPr>
    </w:p>
    <w:p w14:paraId="6AD4756D">
      <w:pPr>
        <w:autoSpaceDE w:val="0"/>
        <w:autoSpaceDN w:val="0"/>
        <w:jc w:val="center"/>
        <w:rPr>
          <w:rFonts w:hint="eastAsia" w:ascii="仿宋" w:hAnsi="仿宋" w:eastAsia="仿宋" w:cs="仿宋"/>
          <w:b/>
          <w:color w:val="auto"/>
          <w:spacing w:val="6"/>
          <w:sz w:val="32"/>
          <w:szCs w:val="32"/>
          <w:highlight w:val="none"/>
        </w:rPr>
      </w:pPr>
    </w:p>
    <w:p w14:paraId="49FB6188">
      <w:pPr>
        <w:autoSpaceDE w:val="0"/>
        <w:autoSpaceDN w:val="0"/>
        <w:jc w:val="center"/>
        <w:rPr>
          <w:rFonts w:hint="eastAsia" w:ascii="仿宋" w:hAnsi="仿宋" w:eastAsia="仿宋" w:cs="仿宋"/>
          <w:b/>
          <w:color w:val="auto"/>
          <w:spacing w:val="6"/>
          <w:sz w:val="32"/>
          <w:szCs w:val="32"/>
          <w:highlight w:val="none"/>
        </w:rPr>
      </w:pPr>
    </w:p>
    <w:p w14:paraId="508E16F5">
      <w:pPr>
        <w:autoSpaceDE w:val="0"/>
        <w:autoSpaceDN w:val="0"/>
        <w:jc w:val="center"/>
        <w:rPr>
          <w:rFonts w:hint="eastAsia" w:ascii="仿宋" w:hAnsi="仿宋" w:eastAsia="仿宋" w:cs="仿宋"/>
          <w:b/>
          <w:color w:val="auto"/>
          <w:spacing w:val="6"/>
          <w:sz w:val="32"/>
          <w:szCs w:val="32"/>
          <w:highlight w:val="none"/>
        </w:rPr>
      </w:pPr>
    </w:p>
    <w:p w14:paraId="0C303D1D">
      <w:pPr>
        <w:snapToGrid w:val="0"/>
        <w:spacing w:line="360" w:lineRule="auto"/>
        <w:ind w:firstLine="3666" w:firstLineChars="1100"/>
        <w:rPr>
          <w:rFonts w:hint="eastAsia" w:ascii="仿宋" w:hAnsi="仿宋" w:eastAsia="仿宋" w:cs="仿宋"/>
          <w:b/>
          <w:color w:val="auto"/>
          <w:spacing w:val="6"/>
          <w:sz w:val="32"/>
          <w:szCs w:val="32"/>
          <w:highlight w:val="none"/>
        </w:rPr>
      </w:pPr>
    </w:p>
    <w:p w14:paraId="3F7C40CF">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30050D08">
      <w:pPr>
        <w:snapToGrid w:val="0"/>
        <w:spacing w:line="360" w:lineRule="auto"/>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530D4F7">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4D8294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4ADC546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5D9510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6860A0B4">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02BF0F48">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36C4350A">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668A518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3EAC7A53">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64E2EF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4996F49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214FCCD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14E7353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13A906C">
      <w:pPr>
        <w:pageBreakBefore w:val="0"/>
        <w:numPr>
          <w:ilvl w:val="0"/>
          <w:numId w:val="5"/>
        </w:numPr>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价款或者报酬</w:t>
      </w:r>
    </w:p>
    <w:p w14:paraId="592DBE9D">
      <w:pPr>
        <w:pageBreakBefore w:val="0"/>
        <w:numPr>
          <w:ilvl w:val="0"/>
          <w:numId w:val="0"/>
        </w:numPr>
        <w:kinsoku/>
        <w:wordWrap/>
        <w:overflowPunct/>
        <w:topLinePunct w:val="0"/>
        <w:autoSpaceDE/>
        <w:autoSpaceDN/>
        <w:bidi w:val="0"/>
        <w:snapToGrid w:val="0"/>
        <w:spacing w:line="440" w:lineRule="exact"/>
        <w:ind w:left="576" w:leftChars="0" w:right="0" w:rightChars="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六、违约责任</w:t>
      </w:r>
    </w:p>
    <w:p w14:paraId="66988767">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D2D3999">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7CAD63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438B7A2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99A23D3">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投标人名称(电子签名)：</w:t>
      </w:r>
    </w:p>
    <w:p w14:paraId="5CB1CB6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620C5F5D">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C47F59A">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3ECA0C3">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0F097FC">
      <w:pPr>
        <w:autoSpaceDE w:val="0"/>
        <w:autoSpaceDN w:val="0"/>
        <w:jc w:val="center"/>
        <w:rPr>
          <w:rFonts w:hint="eastAsia" w:ascii="仿宋" w:hAnsi="仿宋" w:eastAsia="仿宋" w:cs="仿宋"/>
          <w:b/>
          <w:color w:val="auto"/>
          <w:spacing w:val="6"/>
          <w:sz w:val="32"/>
          <w:szCs w:val="32"/>
          <w:highlight w:val="none"/>
        </w:rPr>
      </w:pPr>
    </w:p>
    <w:p w14:paraId="76D57DDD">
      <w:pPr>
        <w:autoSpaceDE w:val="0"/>
        <w:autoSpaceDN w:val="0"/>
        <w:jc w:val="center"/>
        <w:rPr>
          <w:rFonts w:hint="eastAsia" w:ascii="仿宋" w:hAnsi="仿宋" w:eastAsia="仿宋" w:cs="仿宋"/>
          <w:b/>
          <w:color w:val="auto"/>
          <w:spacing w:val="6"/>
          <w:sz w:val="32"/>
          <w:szCs w:val="32"/>
          <w:highlight w:val="none"/>
        </w:rPr>
      </w:pPr>
    </w:p>
    <w:p w14:paraId="457DD5D7">
      <w:pPr>
        <w:autoSpaceDE w:val="0"/>
        <w:autoSpaceDN w:val="0"/>
        <w:jc w:val="center"/>
        <w:rPr>
          <w:rFonts w:hint="eastAsia" w:ascii="仿宋" w:hAnsi="仿宋" w:eastAsia="仿宋" w:cs="仿宋"/>
          <w:b/>
          <w:color w:val="auto"/>
          <w:spacing w:val="6"/>
          <w:sz w:val="32"/>
          <w:szCs w:val="32"/>
          <w:highlight w:val="none"/>
        </w:rPr>
      </w:pPr>
    </w:p>
    <w:p w14:paraId="6E26856A">
      <w:pPr>
        <w:pStyle w:val="79"/>
        <w:rPr>
          <w:rFonts w:hint="eastAsia" w:ascii="仿宋" w:hAnsi="仿宋" w:eastAsia="仿宋" w:cs="仿宋"/>
          <w:b/>
          <w:color w:val="auto"/>
          <w:spacing w:val="6"/>
          <w:sz w:val="32"/>
          <w:szCs w:val="32"/>
          <w:highlight w:val="none"/>
        </w:rPr>
      </w:pPr>
    </w:p>
    <w:p w14:paraId="4BC76BE3">
      <w:pPr>
        <w:pStyle w:val="80"/>
        <w:rPr>
          <w:rFonts w:hint="eastAsia" w:ascii="仿宋" w:hAnsi="仿宋" w:eastAsia="仿宋" w:cs="仿宋"/>
          <w:b/>
          <w:color w:val="auto"/>
          <w:spacing w:val="6"/>
          <w:sz w:val="32"/>
          <w:szCs w:val="32"/>
          <w:highlight w:val="none"/>
        </w:rPr>
      </w:pPr>
    </w:p>
    <w:p w14:paraId="14670D40">
      <w:pPr>
        <w:rPr>
          <w:rFonts w:hint="eastAsia" w:ascii="仿宋" w:hAnsi="仿宋" w:eastAsia="仿宋" w:cs="仿宋"/>
          <w:b/>
          <w:color w:val="auto"/>
          <w:spacing w:val="6"/>
          <w:sz w:val="32"/>
          <w:szCs w:val="32"/>
          <w:highlight w:val="none"/>
        </w:rPr>
      </w:pPr>
    </w:p>
    <w:p w14:paraId="3BF32F16">
      <w:pPr>
        <w:pStyle w:val="79"/>
        <w:rPr>
          <w:rFonts w:hint="eastAsia" w:ascii="仿宋" w:hAnsi="仿宋" w:eastAsia="仿宋" w:cs="仿宋"/>
          <w:b/>
          <w:color w:val="auto"/>
          <w:spacing w:val="6"/>
          <w:sz w:val="32"/>
          <w:szCs w:val="32"/>
          <w:highlight w:val="none"/>
        </w:rPr>
      </w:pPr>
    </w:p>
    <w:p w14:paraId="5AF0790C">
      <w:pPr>
        <w:pStyle w:val="80"/>
        <w:rPr>
          <w:rFonts w:hint="eastAsia" w:ascii="仿宋" w:hAnsi="仿宋" w:eastAsia="仿宋" w:cs="仿宋"/>
          <w:b/>
          <w:color w:val="auto"/>
          <w:spacing w:val="6"/>
          <w:sz w:val="32"/>
          <w:szCs w:val="32"/>
          <w:highlight w:val="none"/>
        </w:rPr>
      </w:pPr>
    </w:p>
    <w:p w14:paraId="43BC3433">
      <w:pPr>
        <w:rPr>
          <w:rFonts w:hint="eastAsia" w:ascii="仿宋" w:hAnsi="仿宋" w:eastAsia="仿宋" w:cs="仿宋"/>
          <w:b/>
          <w:color w:val="auto"/>
          <w:spacing w:val="6"/>
          <w:sz w:val="32"/>
          <w:szCs w:val="32"/>
          <w:highlight w:val="none"/>
        </w:rPr>
      </w:pPr>
    </w:p>
    <w:p w14:paraId="28EFF7CA">
      <w:pPr>
        <w:pStyle w:val="79"/>
        <w:rPr>
          <w:rFonts w:hint="eastAsia" w:ascii="仿宋" w:hAnsi="仿宋" w:eastAsia="仿宋" w:cs="仿宋"/>
          <w:b/>
          <w:color w:val="auto"/>
          <w:spacing w:val="6"/>
          <w:sz w:val="32"/>
          <w:szCs w:val="32"/>
          <w:highlight w:val="none"/>
        </w:rPr>
      </w:pPr>
    </w:p>
    <w:p w14:paraId="6F1D17CD">
      <w:pPr>
        <w:pStyle w:val="80"/>
        <w:rPr>
          <w:rFonts w:hint="eastAsia" w:ascii="仿宋" w:hAnsi="仿宋" w:eastAsia="仿宋" w:cs="仿宋"/>
          <w:b/>
          <w:color w:val="auto"/>
          <w:spacing w:val="6"/>
          <w:sz w:val="32"/>
          <w:szCs w:val="32"/>
          <w:highlight w:val="none"/>
        </w:rPr>
      </w:pPr>
    </w:p>
    <w:p w14:paraId="235E4A91">
      <w:pPr>
        <w:rPr>
          <w:rFonts w:hint="eastAsia" w:ascii="仿宋" w:hAnsi="仿宋" w:eastAsia="仿宋" w:cs="仿宋"/>
          <w:b/>
          <w:color w:val="auto"/>
          <w:spacing w:val="6"/>
          <w:sz w:val="32"/>
          <w:szCs w:val="32"/>
          <w:highlight w:val="none"/>
        </w:rPr>
      </w:pPr>
    </w:p>
    <w:p w14:paraId="290BD8B2">
      <w:pPr>
        <w:pStyle w:val="79"/>
        <w:rPr>
          <w:rFonts w:hint="eastAsia" w:ascii="仿宋" w:hAnsi="仿宋" w:eastAsia="仿宋" w:cs="仿宋"/>
          <w:b/>
          <w:color w:val="auto"/>
          <w:spacing w:val="6"/>
          <w:sz w:val="32"/>
          <w:szCs w:val="32"/>
          <w:highlight w:val="none"/>
        </w:rPr>
      </w:pPr>
    </w:p>
    <w:p w14:paraId="301D7372">
      <w:pPr>
        <w:pStyle w:val="80"/>
        <w:rPr>
          <w:rFonts w:hint="eastAsia" w:ascii="仿宋" w:hAnsi="仿宋" w:eastAsia="仿宋" w:cs="仿宋"/>
          <w:b/>
          <w:color w:val="auto"/>
          <w:spacing w:val="6"/>
          <w:sz w:val="32"/>
          <w:szCs w:val="32"/>
          <w:highlight w:val="none"/>
        </w:rPr>
      </w:pPr>
    </w:p>
    <w:p w14:paraId="45CE392B">
      <w:pPr>
        <w:rPr>
          <w:rFonts w:hint="eastAsia" w:ascii="仿宋" w:hAnsi="仿宋" w:eastAsia="仿宋" w:cs="仿宋"/>
          <w:b/>
          <w:color w:val="auto"/>
          <w:spacing w:val="6"/>
          <w:sz w:val="32"/>
          <w:szCs w:val="32"/>
          <w:highlight w:val="none"/>
        </w:rPr>
      </w:pPr>
    </w:p>
    <w:p w14:paraId="1414B777">
      <w:pPr>
        <w:pStyle w:val="79"/>
        <w:rPr>
          <w:rFonts w:hint="eastAsia" w:ascii="仿宋" w:hAnsi="仿宋" w:eastAsia="仿宋" w:cs="仿宋"/>
          <w:b/>
          <w:color w:val="auto"/>
          <w:spacing w:val="6"/>
          <w:sz w:val="32"/>
          <w:szCs w:val="32"/>
          <w:highlight w:val="none"/>
        </w:rPr>
      </w:pPr>
    </w:p>
    <w:p w14:paraId="73FE0F5E">
      <w:pPr>
        <w:pStyle w:val="80"/>
        <w:rPr>
          <w:rFonts w:hint="eastAsia" w:ascii="仿宋" w:hAnsi="仿宋" w:eastAsia="仿宋" w:cs="仿宋"/>
          <w:b/>
          <w:color w:val="auto"/>
          <w:spacing w:val="6"/>
          <w:sz w:val="32"/>
          <w:szCs w:val="32"/>
          <w:highlight w:val="none"/>
        </w:rPr>
      </w:pPr>
    </w:p>
    <w:p w14:paraId="4F3F84AF">
      <w:pPr>
        <w:rPr>
          <w:rFonts w:hint="eastAsia" w:ascii="仿宋" w:hAnsi="仿宋" w:eastAsia="仿宋" w:cs="仿宋"/>
          <w:b/>
          <w:color w:val="auto"/>
          <w:spacing w:val="6"/>
          <w:sz w:val="32"/>
          <w:szCs w:val="32"/>
          <w:highlight w:val="none"/>
        </w:rPr>
      </w:pPr>
    </w:p>
    <w:p w14:paraId="3BBCE699">
      <w:pPr>
        <w:pStyle w:val="79"/>
        <w:rPr>
          <w:rFonts w:hint="eastAsia" w:ascii="仿宋" w:hAnsi="仿宋" w:eastAsia="仿宋" w:cs="仿宋"/>
          <w:b/>
          <w:color w:val="auto"/>
          <w:spacing w:val="6"/>
          <w:sz w:val="32"/>
          <w:szCs w:val="32"/>
          <w:highlight w:val="none"/>
        </w:rPr>
      </w:pPr>
    </w:p>
    <w:p w14:paraId="39B95EC2">
      <w:pPr>
        <w:pStyle w:val="80"/>
        <w:rPr>
          <w:rFonts w:hint="eastAsia" w:ascii="仿宋" w:hAnsi="仿宋" w:eastAsia="仿宋" w:cs="仿宋"/>
          <w:b/>
          <w:color w:val="auto"/>
          <w:spacing w:val="6"/>
          <w:sz w:val="32"/>
          <w:szCs w:val="32"/>
          <w:highlight w:val="none"/>
        </w:rPr>
      </w:pPr>
    </w:p>
    <w:p w14:paraId="2DA33217">
      <w:pPr>
        <w:rPr>
          <w:rFonts w:hint="eastAsia" w:ascii="仿宋" w:hAnsi="仿宋" w:eastAsia="仿宋" w:cs="仿宋"/>
          <w:b/>
          <w:color w:val="auto"/>
          <w:spacing w:val="6"/>
          <w:sz w:val="32"/>
          <w:szCs w:val="32"/>
          <w:highlight w:val="none"/>
        </w:rPr>
      </w:pPr>
    </w:p>
    <w:p w14:paraId="04F6AC4E">
      <w:pPr>
        <w:pStyle w:val="79"/>
        <w:rPr>
          <w:rFonts w:hint="eastAsia"/>
          <w:color w:val="auto"/>
          <w:highlight w:val="none"/>
        </w:rPr>
      </w:pPr>
    </w:p>
    <w:p w14:paraId="25F2CDDE">
      <w:pPr>
        <w:autoSpaceDE w:val="0"/>
        <w:autoSpaceDN w:val="0"/>
        <w:jc w:val="center"/>
        <w:rPr>
          <w:rFonts w:hint="eastAsia" w:ascii="仿宋" w:hAnsi="仿宋" w:eastAsia="仿宋" w:cs="仿宋"/>
          <w:b/>
          <w:color w:val="auto"/>
          <w:spacing w:val="6"/>
          <w:sz w:val="32"/>
          <w:szCs w:val="32"/>
          <w:highlight w:val="none"/>
        </w:rPr>
      </w:pPr>
    </w:p>
    <w:p w14:paraId="54E38EC1">
      <w:pPr>
        <w:autoSpaceDE w:val="0"/>
        <w:autoSpaceDN w:val="0"/>
        <w:jc w:val="center"/>
        <w:rPr>
          <w:rFonts w:hint="eastAsia" w:ascii="仿宋" w:hAnsi="仿宋" w:eastAsia="仿宋" w:cs="仿宋"/>
          <w:b/>
          <w:color w:val="auto"/>
          <w:spacing w:val="6"/>
          <w:sz w:val="32"/>
          <w:szCs w:val="32"/>
          <w:highlight w:val="none"/>
        </w:rPr>
      </w:pPr>
    </w:p>
    <w:p w14:paraId="36F2F088">
      <w:pPr>
        <w:autoSpaceDE w:val="0"/>
        <w:autoSpaceDN w:val="0"/>
        <w:jc w:val="center"/>
        <w:rPr>
          <w:rFonts w:hint="eastAsia" w:ascii="仿宋" w:hAnsi="仿宋" w:eastAsia="仿宋" w:cs="仿宋"/>
          <w:b/>
          <w:color w:val="auto"/>
          <w:spacing w:val="6"/>
          <w:sz w:val="32"/>
          <w:szCs w:val="32"/>
          <w:highlight w:val="none"/>
        </w:rPr>
      </w:pPr>
    </w:p>
    <w:p w14:paraId="2AB1C55C">
      <w:pPr>
        <w:autoSpaceDE w:val="0"/>
        <w:autoSpaceDN w:val="0"/>
        <w:jc w:val="center"/>
        <w:rPr>
          <w:rFonts w:hint="eastAsia" w:ascii="仿宋" w:hAnsi="仿宋" w:eastAsia="仿宋" w:cs="仿宋"/>
          <w:b/>
          <w:color w:val="auto"/>
          <w:spacing w:val="6"/>
          <w:sz w:val="32"/>
          <w:szCs w:val="32"/>
          <w:highlight w:val="none"/>
        </w:rPr>
      </w:pPr>
    </w:p>
    <w:p w14:paraId="341B6C5C">
      <w:pPr>
        <w:spacing w:line="360" w:lineRule="auto"/>
        <w:jc w:val="center"/>
        <w:rPr>
          <w:rFonts w:hint="eastAsia" w:ascii="仿宋" w:hAnsi="仿宋" w:eastAsia="仿宋" w:cs="仿宋"/>
          <w:b/>
          <w:color w:val="auto"/>
          <w:spacing w:val="6"/>
          <w:sz w:val="32"/>
          <w:szCs w:val="32"/>
          <w:highlight w:val="none"/>
        </w:rPr>
      </w:pPr>
    </w:p>
    <w:p w14:paraId="3871EE56">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61" w:name="OLE_LINK14"/>
      <w:bookmarkStart w:id="162" w:name="OLE_LINK13"/>
      <w:r>
        <w:rPr>
          <w:rFonts w:hint="eastAsia" w:ascii="仿宋" w:hAnsi="仿宋" w:eastAsia="仿宋" w:cs="仿宋"/>
          <w:b/>
          <w:color w:val="auto"/>
          <w:spacing w:val="6"/>
          <w:sz w:val="32"/>
          <w:szCs w:val="32"/>
          <w:highlight w:val="none"/>
        </w:rPr>
        <w:t>残疾人福利性单位声明函</w:t>
      </w:r>
    </w:p>
    <w:bookmarkEnd w:id="161"/>
    <w:bookmarkEnd w:id="162"/>
    <w:p w14:paraId="037F1C26">
      <w:pPr>
        <w:spacing w:line="360" w:lineRule="auto"/>
        <w:rPr>
          <w:rFonts w:hint="eastAsia" w:ascii="仿宋" w:hAnsi="仿宋" w:eastAsia="仿宋" w:cs="仿宋"/>
          <w:b/>
          <w:color w:val="auto"/>
          <w:spacing w:val="6"/>
          <w:sz w:val="30"/>
          <w:szCs w:val="30"/>
          <w:highlight w:val="none"/>
        </w:rPr>
      </w:pPr>
    </w:p>
    <w:p w14:paraId="02E43568">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1DB1E2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61D1EE4A">
      <w:pPr>
        <w:spacing w:line="360" w:lineRule="auto"/>
        <w:ind w:firstLine="480" w:firstLineChars="200"/>
        <w:rPr>
          <w:rFonts w:hint="eastAsia" w:ascii="仿宋" w:hAnsi="仿宋" w:eastAsia="仿宋" w:cs="仿宋"/>
          <w:color w:val="auto"/>
          <w:sz w:val="24"/>
          <w:highlight w:val="none"/>
        </w:rPr>
      </w:pPr>
    </w:p>
    <w:p w14:paraId="4FEAE24F">
      <w:pPr>
        <w:spacing w:line="360" w:lineRule="auto"/>
        <w:ind w:firstLine="480" w:firstLineChars="200"/>
        <w:rPr>
          <w:rFonts w:hint="eastAsia" w:ascii="仿宋" w:hAnsi="仿宋" w:eastAsia="仿宋" w:cs="仿宋"/>
          <w:color w:val="auto"/>
          <w:sz w:val="24"/>
          <w:highlight w:val="none"/>
        </w:rPr>
      </w:pPr>
    </w:p>
    <w:p w14:paraId="0755B54F">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5F32C842">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34DC64AE">
      <w:pPr>
        <w:autoSpaceDE w:val="0"/>
        <w:autoSpaceDN w:val="0"/>
        <w:jc w:val="center"/>
        <w:rPr>
          <w:rFonts w:hint="eastAsia" w:ascii="仿宋" w:hAnsi="仿宋" w:eastAsia="仿宋" w:cs="仿宋"/>
          <w:b/>
          <w:color w:val="auto"/>
          <w:spacing w:val="6"/>
          <w:sz w:val="32"/>
          <w:szCs w:val="32"/>
          <w:highlight w:val="none"/>
        </w:rPr>
      </w:pPr>
    </w:p>
    <w:p w14:paraId="500A258A">
      <w:pPr>
        <w:autoSpaceDE w:val="0"/>
        <w:autoSpaceDN w:val="0"/>
        <w:jc w:val="center"/>
        <w:rPr>
          <w:rFonts w:hint="eastAsia" w:ascii="仿宋" w:hAnsi="仿宋" w:eastAsia="仿宋" w:cs="仿宋"/>
          <w:b/>
          <w:color w:val="auto"/>
          <w:spacing w:val="6"/>
          <w:sz w:val="32"/>
          <w:szCs w:val="32"/>
          <w:highlight w:val="none"/>
        </w:rPr>
      </w:pPr>
    </w:p>
    <w:p w14:paraId="740110BD">
      <w:pPr>
        <w:autoSpaceDE w:val="0"/>
        <w:autoSpaceDN w:val="0"/>
        <w:jc w:val="center"/>
        <w:rPr>
          <w:rFonts w:hint="eastAsia" w:ascii="仿宋" w:hAnsi="仿宋" w:eastAsia="仿宋" w:cs="仿宋"/>
          <w:b/>
          <w:color w:val="auto"/>
          <w:spacing w:val="6"/>
          <w:sz w:val="32"/>
          <w:szCs w:val="32"/>
          <w:highlight w:val="none"/>
        </w:rPr>
      </w:pPr>
    </w:p>
    <w:p w14:paraId="61BDC78D">
      <w:pPr>
        <w:autoSpaceDE w:val="0"/>
        <w:autoSpaceDN w:val="0"/>
        <w:jc w:val="center"/>
        <w:rPr>
          <w:rFonts w:hint="eastAsia" w:ascii="仿宋" w:hAnsi="仿宋" w:eastAsia="仿宋" w:cs="仿宋"/>
          <w:b/>
          <w:color w:val="auto"/>
          <w:spacing w:val="6"/>
          <w:sz w:val="32"/>
          <w:szCs w:val="32"/>
          <w:highlight w:val="none"/>
        </w:rPr>
      </w:pPr>
    </w:p>
    <w:p w14:paraId="3EFB2FB6">
      <w:pPr>
        <w:autoSpaceDE w:val="0"/>
        <w:autoSpaceDN w:val="0"/>
        <w:jc w:val="center"/>
        <w:rPr>
          <w:rFonts w:hint="eastAsia" w:ascii="仿宋" w:hAnsi="仿宋" w:eastAsia="仿宋" w:cs="仿宋"/>
          <w:b/>
          <w:color w:val="auto"/>
          <w:spacing w:val="6"/>
          <w:sz w:val="32"/>
          <w:szCs w:val="32"/>
          <w:highlight w:val="none"/>
        </w:rPr>
      </w:pPr>
    </w:p>
    <w:p w14:paraId="53252A38">
      <w:pPr>
        <w:autoSpaceDE w:val="0"/>
        <w:autoSpaceDN w:val="0"/>
        <w:jc w:val="center"/>
        <w:rPr>
          <w:rFonts w:hint="eastAsia" w:ascii="仿宋" w:hAnsi="仿宋" w:eastAsia="仿宋" w:cs="仿宋"/>
          <w:b/>
          <w:color w:val="auto"/>
          <w:spacing w:val="6"/>
          <w:sz w:val="32"/>
          <w:szCs w:val="32"/>
          <w:highlight w:val="none"/>
        </w:rPr>
      </w:pPr>
    </w:p>
    <w:p w14:paraId="3364CDF7">
      <w:pPr>
        <w:autoSpaceDE w:val="0"/>
        <w:autoSpaceDN w:val="0"/>
        <w:jc w:val="center"/>
        <w:rPr>
          <w:rFonts w:hint="eastAsia" w:ascii="仿宋" w:hAnsi="仿宋" w:eastAsia="仿宋" w:cs="仿宋"/>
          <w:b/>
          <w:color w:val="auto"/>
          <w:spacing w:val="6"/>
          <w:sz w:val="32"/>
          <w:szCs w:val="32"/>
          <w:highlight w:val="none"/>
        </w:rPr>
      </w:pPr>
    </w:p>
    <w:p w14:paraId="661F61C0">
      <w:pPr>
        <w:autoSpaceDE w:val="0"/>
        <w:autoSpaceDN w:val="0"/>
        <w:jc w:val="center"/>
        <w:rPr>
          <w:rFonts w:hint="eastAsia" w:ascii="仿宋" w:hAnsi="仿宋" w:eastAsia="仿宋" w:cs="仿宋"/>
          <w:b/>
          <w:color w:val="auto"/>
          <w:spacing w:val="6"/>
          <w:sz w:val="32"/>
          <w:szCs w:val="32"/>
          <w:highlight w:val="none"/>
        </w:rPr>
      </w:pPr>
    </w:p>
    <w:p w14:paraId="4E875C41">
      <w:pPr>
        <w:autoSpaceDE w:val="0"/>
        <w:autoSpaceDN w:val="0"/>
        <w:jc w:val="center"/>
        <w:rPr>
          <w:rFonts w:hint="eastAsia" w:ascii="仿宋" w:hAnsi="仿宋" w:eastAsia="仿宋" w:cs="仿宋"/>
          <w:b/>
          <w:color w:val="auto"/>
          <w:spacing w:val="6"/>
          <w:sz w:val="32"/>
          <w:szCs w:val="32"/>
          <w:highlight w:val="none"/>
        </w:rPr>
      </w:pPr>
    </w:p>
    <w:p w14:paraId="448558C7">
      <w:pPr>
        <w:autoSpaceDE w:val="0"/>
        <w:autoSpaceDN w:val="0"/>
        <w:jc w:val="center"/>
        <w:rPr>
          <w:rFonts w:hint="eastAsia" w:ascii="仿宋" w:hAnsi="仿宋" w:eastAsia="仿宋" w:cs="仿宋"/>
          <w:b/>
          <w:color w:val="auto"/>
          <w:spacing w:val="6"/>
          <w:sz w:val="32"/>
          <w:szCs w:val="32"/>
          <w:highlight w:val="none"/>
        </w:rPr>
      </w:pPr>
    </w:p>
    <w:p w14:paraId="279A545A">
      <w:pPr>
        <w:autoSpaceDE w:val="0"/>
        <w:autoSpaceDN w:val="0"/>
        <w:jc w:val="center"/>
        <w:rPr>
          <w:rFonts w:hint="eastAsia" w:ascii="仿宋" w:hAnsi="仿宋" w:eastAsia="仿宋" w:cs="仿宋"/>
          <w:b/>
          <w:color w:val="auto"/>
          <w:spacing w:val="6"/>
          <w:sz w:val="32"/>
          <w:szCs w:val="32"/>
          <w:highlight w:val="none"/>
        </w:rPr>
      </w:pPr>
    </w:p>
    <w:p w14:paraId="0038D72E">
      <w:pPr>
        <w:autoSpaceDE w:val="0"/>
        <w:autoSpaceDN w:val="0"/>
        <w:jc w:val="center"/>
        <w:rPr>
          <w:rFonts w:hint="eastAsia" w:ascii="仿宋" w:hAnsi="仿宋" w:eastAsia="仿宋" w:cs="仿宋"/>
          <w:b/>
          <w:color w:val="auto"/>
          <w:spacing w:val="6"/>
          <w:sz w:val="32"/>
          <w:szCs w:val="32"/>
          <w:highlight w:val="none"/>
        </w:rPr>
      </w:pPr>
    </w:p>
    <w:p w14:paraId="38F09E23">
      <w:pPr>
        <w:autoSpaceDE w:val="0"/>
        <w:autoSpaceDN w:val="0"/>
        <w:jc w:val="center"/>
        <w:rPr>
          <w:rFonts w:hint="eastAsia" w:ascii="仿宋" w:hAnsi="仿宋" w:eastAsia="仿宋" w:cs="仿宋"/>
          <w:b/>
          <w:color w:val="auto"/>
          <w:spacing w:val="6"/>
          <w:sz w:val="32"/>
          <w:szCs w:val="32"/>
          <w:highlight w:val="none"/>
        </w:rPr>
      </w:pPr>
    </w:p>
    <w:p w14:paraId="753D5330">
      <w:pPr>
        <w:autoSpaceDE w:val="0"/>
        <w:autoSpaceDN w:val="0"/>
        <w:jc w:val="center"/>
        <w:rPr>
          <w:rFonts w:hint="eastAsia" w:ascii="仿宋" w:hAnsi="仿宋" w:eastAsia="仿宋" w:cs="仿宋"/>
          <w:b/>
          <w:color w:val="auto"/>
          <w:spacing w:val="6"/>
          <w:sz w:val="32"/>
          <w:szCs w:val="32"/>
          <w:highlight w:val="none"/>
        </w:rPr>
      </w:pPr>
    </w:p>
    <w:p w14:paraId="12BD9145">
      <w:pPr>
        <w:autoSpaceDE w:val="0"/>
        <w:autoSpaceDN w:val="0"/>
        <w:jc w:val="center"/>
        <w:rPr>
          <w:rFonts w:hint="eastAsia" w:ascii="仿宋" w:hAnsi="仿宋" w:eastAsia="仿宋" w:cs="仿宋"/>
          <w:b/>
          <w:color w:val="auto"/>
          <w:spacing w:val="6"/>
          <w:sz w:val="32"/>
          <w:szCs w:val="32"/>
          <w:highlight w:val="none"/>
        </w:rPr>
      </w:pPr>
    </w:p>
    <w:p w14:paraId="27D92CF7">
      <w:pPr>
        <w:pStyle w:val="23"/>
        <w:rPr>
          <w:rFonts w:hint="eastAsia" w:ascii="仿宋" w:hAnsi="仿宋" w:eastAsia="仿宋" w:cs="仿宋"/>
          <w:color w:val="auto"/>
          <w:highlight w:val="none"/>
        </w:rPr>
      </w:pPr>
    </w:p>
    <w:p w14:paraId="09C351B3">
      <w:pPr>
        <w:pStyle w:val="24"/>
        <w:rPr>
          <w:rFonts w:hint="eastAsia" w:ascii="仿宋" w:hAnsi="仿宋" w:eastAsia="仿宋" w:cs="仿宋"/>
          <w:color w:val="auto"/>
          <w:highlight w:val="none"/>
        </w:rPr>
      </w:pPr>
    </w:p>
    <w:p w14:paraId="4BB19381">
      <w:pPr>
        <w:pStyle w:val="25"/>
        <w:rPr>
          <w:rFonts w:hint="eastAsia" w:ascii="仿宋" w:hAnsi="仿宋" w:eastAsia="仿宋" w:cs="仿宋"/>
          <w:color w:val="auto"/>
          <w:highlight w:val="none"/>
        </w:rPr>
      </w:pPr>
    </w:p>
    <w:p w14:paraId="635CEF5B">
      <w:pPr>
        <w:rPr>
          <w:rFonts w:hint="eastAsia" w:ascii="仿宋" w:hAnsi="仿宋" w:eastAsia="仿宋" w:cs="仿宋"/>
          <w:color w:val="auto"/>
          <w:highlight w:val="none"/>
        </w:rPr>
      </w:pPr>
    </w:p>
    <w:p w14:paraId="2CB3E4B7">
      <w:pPr>
        <w:pStyle w:val="23"/>
        <w:rPr>
          <w:rFonts w:hint="eastAsia"/>
          <w:color w:val="auto"/>
          <w:highlight w:val="none"/>
        </w:rPr>
      </w:pPr>
    </w:p>
    <w:p w14:paraId="09CFC400">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7FC07FA9">
      <w:pPr>
        <w:spacing w:line="360" w:lineRule="auto"/>
        <w:jc w:val="center"/>
        <w:rPr>
          <w:rFonts w:hint="eastAsia" w:ascii="仿宋" w:hAnsi="仿宋" w:eastAsia="仿宋" w:cs="仿宋"/>
          <w:color w:val="auto"/>
          <w:sz w:val="24"/>
          <w:highlight w:val="none"/>
          <w:u w:val="single"/>
        </w:rPr>
      </w:pPr>
    </w:p>
    <w:p w14:paraId="2386B204">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5530C51C">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743B9BA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50999F59">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CD9608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4445520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1003ECC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5ED63A19">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2EC09AA4">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4F5CE643">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728344E8">
      <w:pPr>
        <w:spacing w:line="360" w:lineRule="auto"/>
        <w:ind w:right="420"/>
        <w:rPr>
          <w:rFonts w:hint="eastAsia" w:ascii="仿宋" w:hAnsi="仿宋" w:eastAsia="仿宋" w:cs="仿宋"/>
          <w:color w:val="auto"/>
          <w:sz w:val="24"/>
          <w:highlight w:val="none"/>
        </w:rPr>
      </w:pPr>
    </w:p>
    <w:p w14:paraId="04C183B6">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14:paraId="77BBE62A">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1CE7532">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6EA00F11">
      <w:pPr>
        <w:pStyle w:val="3"/>
        <w:rPr>
          <w:rFonts w:hint="eastAsia" w:ascii="仿宋" w:hAnsi="仿宋" w:eastAsia="仿宋" w:cs="仿宋"/>
          <w:color w:val="auto"/>
          <w:highlight w:val="none"/>
          <w:lang w:val="en-US"/>
        </w:rPr>
      </w:pPr>
    </w:p>
    <w:p w14:paraId="2462E35B">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2410A0D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248CC553">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28F66F95">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696B18A2">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28F846D1">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1F252AB">
      <w:pPr>
        <w:pStyle w:val="23"/>
        <w:rPr>
          <w:rFonts w:hint="eastAsia"/>
          <w:color w:val="auto"/>
          <w:highlight w:val="none"/>
          <w:lang w:val="en-US" w:eastAsia="zh-CN"/>
        </w:rPr>
      </w:pPr>
    </w:p>
    <w:p w14:paraId="5C96C7F1">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3CE4F35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6AD6DBA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C5287F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EAA36F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25F005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1315993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E56290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FEF621C">
      <w:pPr>
        <w:widowControl/>
        <w:jc w:val="left"/>
        <w:rPr>
          <w:rFonts w:hint="eastAsia" w:ascii="仿宋" w:hAnsi="仿宋" w:eastAsia="仿宋" w:cs="仿宋"/>
          <w:color w:val="auto"/>
          <w:kern w:val="0"/>
          <w:sz w:val="24"/>
          <w:highlight w:val="none"/>
        </w:rPr>
      </w:pPr>
    </w:p>
    <w:p w14:paraId="38EE4097">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4AEC1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3F241D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9B35724">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454DE9B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507D7B8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4BA83D8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794117D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073BC2C8">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09CB9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7D483D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5978B0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D2828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D1C52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CDD41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53768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1EA2F2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6C5173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7D53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96984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C0197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C3774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F2297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468D49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CC4E6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20BCB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C242CA">
            <w:pPr>
              <w:widowControl/>
              <w:jc w:val="left"/>
              <w:rPr>
                <w:rFonts w:hint="eastAsia" w:ascii="仿宋" w:hAnsi="仿宋" w:eastAsia="仿宋" w:cs="仿宋"/>
                <w:color w:val="auto"/>
                <w:kern w:val="0"/>
                <w:sz w:val="24"/>
                <w:highlight w:val="none"/>
              </w:rPr>
            </w:pPr>
          </w:p>
        </w:tc>
        <w:tc>
          <w:tcPr>
            <w:tcW w:w="1560" w:type="dxa"/>
            <w:vAlign w:val="center"/>
          </w:tcPr>
          <w:p w14:paraId="23E9BB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9DE9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99E20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559975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4B42D1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75077C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FA305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84EF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62402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F4190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ABAEF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5DCC0F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5EB332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894A3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3166F9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FF5B9FB">
            <w:pPr>
              <w:widowControl/>
              <w:jc w:val="left"/>
              <w:rPr>
                <w:rFonts w:hint="eastAsia" w:ascii="仿宋" w:hAnsi="仿宋" w:eastAsia="仿宋" w:cs="仿宋"/>
                <w:color w:val="auto"/>
                <w:kern w:val="0"/>
                <w:sz w:val="24"/>
                <w:highlight w:val="none"/>
              </w:rPr>
            </w:pPr>
          </w:p>
        </w:tc>
        <w:tc>
          <w:tcPr>
            <w:tcW w:w="1560" w:type="dxa"/>
            <w:vAlign w:val="center"/>
          </w:tcPr>
          <w:p w14:paraId="391606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770A98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544E3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58E111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28640B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CB9CB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02372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0835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20EAF6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23A6A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D9650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5F888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00DE05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317E744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795B81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4AEF257">
            <w:pPr>
              <w:widowControl/>
              <w:jc w:val="left"/>
              <w:rPr>
                <w:rFonts w:hint="eastAsia" w:ascii="仿宋" w:hAnsi="仿宋" w:eastAsia="仿宋" w:cs="仿宋"/>
                <w:color w:val="auto"/>
                <w:kern w:val="0"/>
                <w:sz w:val="24"/>
                <w:highlight w:val="none"/>
              </w:rPr>
            </w:pPr>
          </w:p>
        </w:tc>
        <w:tc>
          <w:tcPr>
            <w:tcW w:w="1560" w:type="dxa"/>
            <w:vAlign w:val="center"/>
          </w:tcPr>
          <w:p w14:paraId="37EAF5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3CA31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38B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050F052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6A6AC8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4911F3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216AF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0D29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4CDD58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6862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B3655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C1858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5F8D08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0A7612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31AC7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115591">
            <w:pPr>
              <w:widowControl/>
              <w:jc w:val="left"/>
              <w:rPr>
                <w:rFonts w:hint="eastAsia" w:ascii="仿宋" w:hAnsi="仿宋" w:eastAsia="仿宋" w:cs="仿宋"/>
                <w:color w:val="auto"/>
                <w:kern w:val="0"/>
                <w:sz w:val="24"/>
                <w:highlight w:val="none"/>
              </w:rPr>
            </w:pPr>
          </w:p>
        </w:tc>
        <w:tc>
          <w:tcPr>
            <w:tcW w:w="1560" w:type="dxa"/>
            <w:vAlign w:val="center"/>
          </w:tcPr>
          <w:p w14:paraId="1E73C0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C856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CECD9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1EE54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0B4BDB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6FE9017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711E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553E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2B7C28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E7795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1D8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769E5ED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B71AE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FED0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6AABB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55FDC7A">
            <w:pPr>
              <w:widowControl/>
              <w:jc w:val="left"/>
              <w:rPr>
                <w:rFonts w:hint="eastAsia" w:ascii="仿宋" w:hAnsi="仿宋" w:eastAsia="仿宋" w:cs="仿宋"/>
                <w:color w:val="auto"/>
                <w:kern w:val="0"/>
                <w:sz w:val="24"/>
                <w:highlight w:val="none"/>
              </w:rPr>
            </w:pPr>
          </w:p>
        </w:tc>
        <w:tc>
          <w:tcPr>
            <w:tcW w:w="1560" w:type="dxa"/>
            <w:vAlign w:val="center"/>
          </w:tcPr>
          <w:p w14:paraId="2A3B4A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EE31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7903B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08FD14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37299D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4F0E82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58FD7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3CD8D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610B31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EB49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7C96C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2CF3B9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306EF7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5AABBF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83D38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E21E55">
            <w:pPr>
              <w:widowControl/>
              <w:jc w:val="left"/>
              <w:rPr>
                <w:rFonts w:hint="eastAsia" w:ascii="仿宋" w:hAnsi="仿宋" w:eastAsia="仿宋" w:cs="仿宋"/>
                <w:color w:val="auto"/>
                <w:kern w:val="0"/>
                <w:sz w:val="24"/>
                <w:highlight w:val="none"/>
              </w:rPr>
            </w:pPr>
          </w:p>
        </w:tc>
        <w:tc>
          <w:tcPr>
            <w:tcW w:w="1560" w:type="dxa"/>
            <w:vAlign w:val="center"/>
          </w:tcPr>
          <w:p w14:paraId="6ADC65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CA57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A7C8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2DD28C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933CC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A17F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3F0A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1821D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7AEE9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6C038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AF7A8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419C48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579ABA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7B9949B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E3A3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1E33D24">
            <w:pPr>
              <w:widowControl/>
              <w:jc w:val="left"/>
              <w:rPr>
                <w:rFonts w:hint="eastAsia" w:ascii="仿宋" w:hAnsi="仿宋" w:eastAsia="仿宋" w:cs="仿宋"/>
                <w:color w:val="auto"/>
                <w:kern w:val="0"/>
                <w:sz w:val="24"/>
                <w:highlight w:val="none"/>
              </w:rPr>
            </w:pPr>
          </w:p>
        </w:tc>
        <w:tc>
          <w:tcPr>
            <w:tcW w:w="1560" w:type="dxa"/>
            <w:vAlign w:val="center"/>
          </w:tcPr>
          <w:p w14:paraId="29C34FD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24DAA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3003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A26E6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565B72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6477DC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F0DB9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68EFE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07158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8E9A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A5611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34705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3E933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5086B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0C1D7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2B49484">
            <w:pPr>
              <w:widowControl/>
              <w:jc w:val="left"/>
              <w:rPr>
                <w:rFonts w:hint="eastAsia" w:ascii="仿宋" w:hAnsi="仿宋" w:eastAsia="仿宋" w:cs="仿宋"/>
                <w:color w:val="auto"/>
                <w:kern w:val="0"/>
                <w:sz w:val="24"/>
                <w:highlight w:val="none"/>
              </w:rPr>
            </w:pPr>
          </w:p>
        </w:tc>
        <w:tc>
          <w:tcPr>
            <w:tcW w:w="1560" w:type="dxa"/>
            <w:vAlign w:val="center"/>
          </w:tcPr>
          <w:p w14:paraId="2E8869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9FD49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267E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0D48CA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66174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58EE51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A3946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B0BA4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4CB237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9CF64B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56CA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9D130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2C89D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7DEA86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2F87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B02690E">
            <w:pPr>
              <w:widowControl/>
              <w:jc w:val="left"/>
              <w:rPr>
                <w:rFonts w:hint="eastAsia" w:ascii="仿宋" w:hAnsi="仿宋" w:eastAsia="仿宋" w:cs="仿宋"/>
                <w:color w:val="auto"/>
                <w:kern w:val="0"/>
                <w:sz w:val="24"/>
                <w:highlight w:val="none"/>
              </w:rPr>
            </w:pPr>
          </w:p>
        </w:tc>
        <w:tc>
          <w:tcPr>
            <w:tcW w:w="1560" w:type="dxa"/>
            <w:vAlign w:val="center"/>
          </w:tcPr>
          <w:p w14:paraId="0B394B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A3E104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0741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7DD83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964571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35F5EB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8F6A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91F5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D3FDE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09962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825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700D82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02E62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03151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16C97F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8333DB">
            <w:pPr>
              <w:widowControl/>
              <w:jc w:val="left"/>
              <w:rPr>
                <w:rFonts w:hint="eastAsia" w:ascii="仿宋" w:hAnsi="仿宋" w:eastAsia="仿宋" w:cs="仿宋"/>
                <w:color w:val="auto"/>
                <w:kern w:val="0"/>
                <w:sz w:val="24"/>
                <w:highlight w:val="none"/>
              </w:rPr>
            </w:pPr>
          </w:p>
        </w:tc>
        <w:tc>
          <w:tcPr>
            <w:tcW w:w="1560" w:type="dxa"/>
            <w:vAlign w:val="center"/>
          </w:tcPr>
          <w:p w14:paraId="4C22B4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DB0AB9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44920C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3578964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1E1FB3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93FC20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5917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C484F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5A2405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918D9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5099B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9B2E7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170C6F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DB14D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3A002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44A6A6">
            <w:pPr>
              <w:widowControl/>
              <w:jc w:val="left"/>
              <w:rPr>
                <w:rFonts w:hint="eastAsia" w:ascii="仿宋" w:hAnsi="仿宋" w:eastAsia="仿宋" w:cs="仿宋"/>
                <w:color w:val="auto"/>
                <w:kern w:val="0"/>
                <w:sz w:val="24"/>
                <w:highlight w:val="none"/>
              </w:rPr>
            </w:pPr>
          </w:p>
        </w:tc>
        <w:tc>
          <w:tcPr>
            <w:tcW w:w="1560" w:type="dxa"/>
            <w:vAlign w:val="center"/>
          </w:tcPr>
          <w:p w14:paraId="198C6D6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28BDDA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96183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5DBD71F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8DFE1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43245B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79028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31EB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716AFA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9544C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3E5C8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332669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48AD512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437D73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72D1C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E5C1B0A">
            <w:pPr>
              <w:widowControl/>
              <w:jc w:val="left"/>
              <w:rPr>
                <w:rFonts w:hint="eastAsia" w:ascii="仿宋" w:hAnsi="仿宋" w:eastAsia="仿宋" w:cs="仿宋"/>
                <w:color w:val="auto"/>
                <w:kern w:val="0"/>
                <w:sz w:val="24"/>
                <w:highlight w:val="none"/>
              </w:rPr>
            </w:pPr>
          </w:p>
        </w:tc>
        <w:tc>
          <w:tcPr>
            <w:tcW w:w="1560" w:type="dxa"/>
            <w:vAlign w:val="center"/>
          </w:tcPr>
          <w:p w14:paraId="2AF8CB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17A21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1A38C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630E1A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6E9B35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898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48D23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E4A85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224CF6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741B8F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2FCD5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2F5C8C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B90E4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7241E03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6D8A0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F1E1FC">
            <w:pPr>
              <w:widowControl/>
              <w:jc w:val="left"/>
              <w:rPr>
                <w:rFonts w:hint="eastAsia" w:ascii="仿宋" w:hAnsi="仿宋" w:eastAsia="仿宋" w:cs="仿宋"/>
                <w:color w:val="auto"/>
                <w:kern w:val="0"/>
                <w:sz w:val="24"/>
                <w:highlight w:val="none"/>
              </w:rPr>
            </w:pPr>
          </w:p>
        </w:tc>
        <w:tc>
          <w:tcPr>
            <w:tcW w:w="1560" w:type="dxa"/>
            <w:vAlign w:val="center"/>
          </w:tcPr>
          <w:p w14:paraId="58FB1D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B569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427C2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701E55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1469B1C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01A36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08E961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6758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2B315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0801C0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C1C5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B2C0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069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55761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279ED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0329C6">
            <w:pPr>
              <w:widowControl/>
              <w:jc w:val="left"/>
              <w:rPr>
                <w:rFonts w:hint="eastAsia" w:ascii="仿宋" w:hAnsi="仿宋" w:eastAsia="仿宋" w:cs="仿宋"/>
                <w:color w:val="auto"/>
                <w:kern w:val="0"/>
                <w:sz w:val="24"/>
                <w:highlight w:val="none"/>
              </w:rPr>
            </w:pPr>
          </w:p>
        </w:tc>
        <w:tc>
          <w:tcPr>
            <w:tcW w:w="1560" w:type="dxa"/>
            <w:vAlign w:val="center"/>
          </w:tcPr>
          <w:p w14:paraId="6BCD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42CC744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DECCD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65E4F7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13F77D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5C3C782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73842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68DAE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2ED0F9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4D6F2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A706F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00AE3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07BEE0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C78905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0A197B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3BB903C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1E8528D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95A7B45">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2D7329C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F7E4D3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C8025E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330EC2F2">
      <w:pPr>
        <w:widowControl/>
        <w:jc w:val="left"/>
        <w:rPr>
          <w:rFonts w:hint="eastAsia" w:ascii="仿宋" w:hAnsi="仿宋" w:eastAsia="仿宋" w:cs="仿宋"/>
          <w:color w:val="auto"/>
          <w:kern w:val="0"/>
          <w:sz w:val="24"/>
          <w:highlight w:val="none"/>
        </w:rPr>
      </w:pPr>
    </w:p>
    <w:p w14:paraId="23A7302F">
      <w:pPr>
        <w:widowControl/>
        <w:jc w:val="left"/>
        <w:rPr>
          <w:rFonts w:hint="eastAsia" w:ascii="仿宋" w:hAnsi="仿宋" w:eastAsia="仿宋" w:cs="仿宋"/>
          <w:color w:val="auto"/>
          <w:kern w:val="0"/>
          <w:sz w:val="24"/>
          <w:highlight w:val="none"/>
        </w:rPr>
      </w:pPr>
    </w:p>
    <w:p w14:paraId="1EB399DB">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419A4D73">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4BD07FE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5E2085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FCADF91">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88CB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075A479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2745341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42CF9B4">
      <w:pPr>
        <w:widowControl/>
        <w:jc w:val="left"/>
        <w:rPr>
          <w:rFonts w:hint="eastAsia" w:ascii="仿宋" w:hAnsi="仿宋" w:eastAsia="仿宋" w:cs="仿宋"/>
          <w:color w:val="auto"/>
          <w:kern w:val="0"/>
          <w:sz w:val="18"/>
          <w:szCs w:val="18"/>
          <w:highlight w:val="none"/>
        </w:rPr>
      </w:pPr>
    </w:p>
    <w:p w14:paraId="01E2F129">
      <w:pPr>
        <w:widowControl/>
        <w:jc w:val="left"/>
        <w:rPr>
          <w:rFonts w:hint="eastAsia" w:ascii="仿宋" w:hAnsi="仿宋" w:eastAsia="仿宋" w:cs="仿宋"/>
          <w:color w:val="auto"/>
          <w:kern w:val="0"/>
          <w:sz w:val="18"/>
          <w:szCs w:val="18"/>
          <w:highlight w:val="none"/>
        </w:rPr>
      </w:pPr>
    </w:p>
    <w:p w14:paraId="0EC53705">
      <w:pPr>
        <w:widowControl/>
        <w:jc w:val="left"/>
        <w:rPr>
          <w:rFonts w:hint="eastAsia" w:ascii="仿宋" w:hAnsi="仿宋" w:eastAsia="仿宋" w:cs="仿宋"/>
          <w:color w:val="auto"/>
          <w:kern w:val="0"/>
          <w:sz w:val="18"/>
          <w:szCs w:val="18"/>
          <w:highlight w:val="none"/>
        </w:rPr>
      </w:pPr>
    </w:p>
    <w:p w14:paraId="6070BEDB">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3DABA2D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6371F84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797E93C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C0B5C7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76E4018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1D75432D">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273C710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349E05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6021F15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48CD856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711097C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7C8C98F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67C3762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1A1BF05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55F94E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5DEDD03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660550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2E412CCC">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0AF1D9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23DFE3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3860D13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469D9EF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4AEE9C7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49F0BA98">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38CBF36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18B84430">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3A99EAD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FC06D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70F54D6A">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5295EFF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08CF89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37875A13">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3AEE5D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51A2C9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0D955D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FD3ED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109AEA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6B3C2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2CB6D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2303A9B">
            <w:pPr>
              <w:widowControl/>
              <w:jc w:val="left"/>
              <w:rPr>
                <w:rFonts w:hint="eastAsia" w:ascii="仿宋" w:hAnsi="仿宋" w:eastAsia="仿宋" w:cs="仿宋"/>
                <w:color w:val="auto"/>
                <w:kern w:val="0"/>
                <w:sz w:val="24"/>
                <w:highlight w:val="none"/>
              </w:rPr>
            </w:pPr>
          </w:p>
        </w:tc>
        <w:tc>
          <w:tcPr>
            <w:tcW w:w="1025" w:type="dxa"/>
            <w:vMerge w:val="continue"/>
            <w:vAlign w:val="center"/>
          </w:tcPr>
          <w:p w14:paraId="43B2DCCC">
            <w:pPr>
              <w:widowControl/>
              <w:jc w:val="left"/>
              <w:rPr>
                <w:rFonts w:hint="eastAsia" w:ascii="仿宋" w:hAnsi="仿宋" w:eastAsia="仿宋" w:cs="仿宋"/>
                <w:color w:val="auto"/>
                <w:kern w:val="0"/>
                <w:sz w:val="24"/>
                <w:highlight w:val="none"/>
              </w:rPr>
            </w:pPr>
          </w:p>
        </w:tc>
        <w:tc>
          <w:tcPr>
            <w:tcW w:w="2836" w:type="dxa"/>
            <w:vMerge w:val="continue"/>
            <w:vAlign w:val="center"/>
          </w:tcPr>
          <w:p w14:paraId="322C023D">
            <w:pPr>
              <w:widowControl/>
              <w:jc w:val="left"/>
              <w:rPr>
                <w:rFonts w:hint="eastAsia" w:ascii="仿宋" w:hAnsi="仿宋" w:eastAsia="仿宋" w:cs="仿宋"/>
                <w:color w:val="auto"/>
                <w:kern w:val="0"/>
                <w:sz w:val="24"/>
                <w:highlight w:val="none"/>
              </w:rPr>
            </w:pPr>
          </w:p>
        </w:tc>
        <w:tc>
          <w:tcPr>
            <w:tcW w:w="606" w:type="dxa"/>
            <w:vAlign w:val="center"/>
          </w:tcPr>
          <w:p w14:paraId="14DDBC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528C3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4E2ED4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66848F">
            <w:pPr>
              <w:widowControl/>
              <w:jc w:val="left"/>
              <w:rPr>
                <w:rFonts w:hint="eastAsia" w:ascii="仿宋" w:hAnsi="仿宋" w:eastAsia="仿宋" w:cs="仿宋"/>
                <w:color w:val="auto"/>
                <w:kern w:val="0"/>
                <w:sz w:val="24"/>
                <w:highlight w:val="none"/>
              </w:rPr>
            </w:pPr>
          </w:p>
        </w:tc>
        <w:tc>
          <w:tcPr>
            <w:tcW w:w="1025" w:type="dxa"/>
            <w:vMerge w:val="continue"/>
            <w:vAlign w:val="center"/>
          </w:tcPr>
          <w:p w14:paraId="1B5858D1">
            <w:pPr>
              <w:widowControl/>
              <w:jc w:val="left"/>
              <w:rPr>
                <w:rFonts w:hint="eastAsia" w:ascii="仿宋" w:hAnsi="仿宋" w:eastAsia="仿宋" w:cs="仿宋"/>
                <w:color w:val="auto"/>
                <w:kern w:val="0"/>
                <w:sz w:val="24"/>
                <w:highlight w:val="none"/>
              </w:rPr>
            </w:pPr>
          </w:p>
        </w:tc>
        <w:tc>
          <w:tcPr>
            <w:tcW w:w="2836" w:type="dxa"/>
            <w:vMerge w:val="continue"/>
            <w:vAlign w:val="center"/>
          </w:tcPr>
          <w:p w14:paraId="5BAC12B2">
            <w:pPr>
              <w:widowControl/>
              <w:jc w:val="left"/>
              <w:rPr>
                <w:rFonts w:hint="eastAsia" w:ascii="仿宋" w:hAnsi="仿宋" w:eastAsia="仿宋" w:cs="仿宋"/>
                <w:color w:val="auto"/>
                <w:kern w:val="0"/>
                <w:sz w:val="24"/>
                <w:highlight w:val="none"/>
              </w:rPr>
            </w:pPr>
          </w:p>
        </w:tc>
        <w:tc>
          <w:tcPr>
            <w:tcW w:w="606" w:type="dxa"/>
            <w:vAlign w:val="center"/>
          </w:tcPr>
          <w:p w14:paraId="65FCF4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7898B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B0689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415473">
            <w:pPr>
              <w:widowControl/>
              <w:jc w:val="left"/>
              <w:rPr>
                <w:rFonts w:hint="eastAsia" w:ascii="仿宋" w:hAnsi="仿宋" w:eastAsia="仿宋" w:cs="仿宋"/>
                <w:color w:val="auto"/>
                <w:kern w:val="0"/>
                <w:sz w:val="24"/>
                <w:highlight w:val="none"/>
              </w:rPr>
            </w:pPr>
          </w:p>
        </w:tc>
        <w:tc>
          <w:tcPr>
            <w:tcW w:w="1025" w:type="dxa"/>
            <w:vMerge w:val="restart"/>
            <w:vAlign w:val="center"/>
          </w:tcPr>
          <w:p w14:paraId="1A8E894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47FB96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29E6F6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12A3AF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3E8FA2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076164A">
            <w:pPr>
              <w:widowControl/>
              <w:jc w:val="left"/>
              <w:rPr>
                <w:rFonts w:hint="eastAsia" w:ascii="仿宋" w:hAnsi="仿宋" w:eastAsia="仿宋" w:cs="仿宋"/>
                <w:color w:val="auto"/>
                <w:kern w:val="0"/>
                <w:sz w:val="24"/>
                <w:highlight w:val="none"/>
              </w:rPr>
            </w:pPr>
          </w:p>
        </w:tc>
        <w:tc>
          <w:tcPr>
            <w:tcW w:w="1025" w:type="dxa"/>
            <w:vMerge w:val="continue"/>
            <w:vAlign w:val="center"/>
          </w:tcPr>
          <w:p w14:paraId="3A9A2D55">
            <w:pPr>
              <w:widowControl/>
              <w:jc w:val="left"/>
              <w:rPr>
                <w:rFonts w:hint="eastAsia" w:ascii="仿宋" w:hAnsi="仿宋" w:eastAsia="仿宋" w:cs="仿宋"/>
                <w:color w:val="auto"/>
                <w:kern w:val="0"/>
                <w:sz w:val="24"/>
                <w:highlight w:val="none"/>
              </w:rPr>
            </w:pPr>
          </w:p>
        </w:tc>
        <w:tc>
          <w:tcPr>
            <w:tcW w:w="2836" w:type="dxa"/>
            <w:vMerge w:val="continue"/>
            <w:vAlign w:val="center"/>
          </w:tcPr>
          <w:p w14:paraId="3297DC13">
            <w:pPr>
              <w:widowControl/>
              <w:jc w:val="left"/>
              <w:rPr>
                <w:rFonts w:hint="eastAsia" w:ascii="仿宋" w:hAnsi="仿宋" w:eastAsia="仿宋" w:cs="仿宋"/>
                <w:color w:val="auto"/>
                <w:kern w:val="0"/>
                <w:sz w:val="24"/>
                <w:highlight w:val="none"/>
              </w:rPr>
            </w:pPr>
          </w:p>
        </w:tc>
        <w:tc>
          <w:tcPr>
            <w:tcW w:w="606" w:type="dxa"/>
            <w:vAlign w:val="center"/>
          </w:tcPr>
          <w:p w14:paraId="7A3155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307FCE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1E7A1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F8E55D7">
            <w:pPr>
              <w:widowControl/>
              <w:jc w:val="left"/>
              <w:rPr>
                <w:rFonts w:hint="eastAsia" w:ascii="仿宋" w:hAnsi="仿宋" w:eastAsia="仿宋" w:cs="仿宋"/>
                <w:color w:val="auto"/>
                <w:kern w:val="0"/>
                <w:sz w:val="24"/>
                <w:highlight w:val="none"/>
              </w:rPr>
            </w:pPr>
          </w:p>
        </w:tc>
        <w:tc>
          <w:tcPr>
            <w:tcW w:w="1025" w:type="dxa"/>
            <w:vMerge w:val="continue"/>
            <w:vAlign w:val="center"/>
          </w:tcPr>
          <w:p w14:paraId="6C8D687A">
            <w:pPr>
              <w:widowControl/>
              <w:jc w:val="left"/>
              <w:rPr>
                <w:rFonts w:hint="eastAsia" w:ascii="仿宋" w:hAnsi="仿宋" w:eastAsia="仿宋" w:cs="仿宋"/>
                <w:color w:val="auto"/>
                <w:kern w:val="0"/>
                <w:sz w:val="24"/>
                <w:highlight w:val="none"/>
              </w:rPr>
            </w:pPr>
          </w:p>
        </w:tc>
        <w:tc>
          <w:tcPr>
            <w:tcW w:w="2836" w:type="dxa"/>
            <w:vMerge w:val="continue"/>
            <w:vAlign w:val="center"/>
          </w:tcPr>
          <w:p w14:paraId="6C9778E2">
            <w:pPr>
              <w:widowControl/>
              <w:jc w:val="left"/>
              <w:rPr>
                <w:rFonts w:hint="eastAsia" w:ascii="仿宋" w:hAnsi="仿宋" w:eastAsia="仿宋" w:cs="仿宋"/>
                <w:color w:val="auto"/>
                <w:kern w:val="0"/>
                <w:sz w:val="24"/>
                <w:highlight w:val="none"/>
              </w:rPr>
            </w:pPr>
          </w:p>
        </w:tc>
        <w:tc>
          <w:tcPr>
            <w:tcW w:w="606" w:type="dxa"/>
            <w:vAlign w:val="center"/>
          </w:tcPr>
          <w:p w14:paraId="09FB4ED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A3BB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3E2BF9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29DD7A">
            <w:pPr>
              <w:widowControl/>
              <w:jc w:val="left"/>
              <w:rPr>
                <w:rFonts w:hint="eastAsia" w:ascii="仿宋" w:hAnsi="仿宋" w:eastAsia="仿宋" w:cs="仿宋"/>
                <w:color w:val="auto"/>
                <w:kern w:val="0"/>
                <w:sz w:val="24"/>
                <w:highlight w:val="none"/>
              </w:rPr>
            </w:pPr>
          </w:p>
        </w:tc>
        <w:tc>
          <w:tcPr>
            <w:tcW w:w="1025" w:type="dxa"/>
            <w:vMerge w:val="continue"/>
            <w:vAlign w:val="center"/>
          </w:tcPr>
          <w:p w14:paraId="5F08490B">
            <w:pPr>
              <w:widowControl/>
              <w:jc w:val="left"/>
              <w:rPr>
                <w:rFonts w:hint="eastAsia" w:ascii="仿宋" w:hAnsi="仿宋" w:eastAsia="仿宋" w:cs="仿宋"/>
                <w:color w:val="auto"/>
                <w:kern w:val="0"/>
                <w:sz w:val="24"/>
                <w:highlight w:val="none"/>
              </w:rPr>
            </w:pPr>
          </w:p>
        </w:tc>
        <w:tc>
          <w:tcPr>
            <w:tcW w:w="2836" w:type="dxa"/>
            <w:vMerge w:val="restart"/>
            <w:vAlign w:val="center"/>
          </w:tcPr>
          <w:p w14:paraId="41A511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6B7493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EBFE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02EAAB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D15D43F">
            <w:pPr>
              <w:widowControl/>
              <w:jc w:val="left"/>
              <w:rPr>
                <w:rFonts w:hint="eastAsia" w:ascii="仿宋" w:hAnsi="仿宋" w:eastAsia="仿宋" w:cs="仿宋"/>
                <w:color w:val="auto"/>
                <w:kern w:val="0"/>
                <w:sz w:val="24"/>
                <w:highlight w:val="none"/>
              </w:rPr>
            </w:pPr>
          </w:p>
        </w:tc>
        <w:tc>
          <w:tcPr>
            <w:tcW w:w="1025" w:type="dxa"/>
            <w:vMerge w:val="continue"/>
            <w:vAlign w:val="center"/>
          </w:tcPr>
          <w:p w14:paraId="47BF982D">
            <w:pPr>
              <w:widowControl/>
              <w:jc w:val="left"/>
              <w:rPr>
                <w:rFonts w:hint="eastAsia" w:ascii="仿宋" w:hAnsi="仿宋" w:eastAsia="仿宋" w:cs="仿宋"/>
                <w:color w:val="auto"/>
                <w:kern w:val="0"/>
                <w:sz w:val="24"/>
                <w:highlight w:val="none"/>
              </w:rPr>
            </w:pPr>
          </w:p>
        </w:tc>
        <w:tc>
          <w:tcPr>
            <w:tcW w:w="2836" w:type="dxa"/>
            <w:vMerge w:val="continue"/>
            <w:vAlign w:val="center"/>
          </w:tcPr>
          <w:p w14:paraId="2D8AE271">
            <w:pPr>
              <w:widowControl/>
              <w:jc w:val="left"/>
              <w:rPr>
                <w:rFonts w:hint="eastAsia" w:ascii="仿宋" w:hAnsi="仿宋" w:eastAsia="仿宋" w:cs="仿宋"/>
                <w:color w:val="auto"/>
                <w:kern w:val="0"/>
                <w:sz w:val="24"/>
                <w:highlight w:val="none"/>
              </w:rPr>
            </w:pPr>
          </w:p>
        </w:tc>
        <w:tc>
          <w:tcPr>
            <w:tcW w:w="606" w:type="dxa"/>
            <w:vAlign w:val="center"/>
          </w:tcPr>
          <w:p w14:paraId="73CCAC4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26B36B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4C138C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3F03CBD">
            <w:pPr>
              <w:widowControl/>
              <w:jc w:val="left"/>
              <w:rPr>
                <w:rFonts w:hint="eastAsia" w:ascii="仿宋" w:hAnsi="仿宋" w:eastAsia="仿宋" w:cs="仿宋"/>
                <w:color w:val="auto"/>
                <w:kern w:val="0"/>
                <w:sz w:val="24"/>
                <w:highlight w:val="none"/>
              </w:rPr>
            </w:pPr>
          </w:p>
        </w:tc>
        <w:tc>
          <w:tcPr>
            <w:tcW w:w="1025" w:type="dxa"/>
            <w:vMerge w:val="continue"/>
            <w:vAlign w:val="center"/>
          </w:tcPr>
          <w:p w14:paraId="5BFB3ACF">
            <w:pPr>
              <w:widowControl/>
              <w:jc w:val="left"/>
              <w:rPr>
                <w:rFonts w:hint="eastAsia" w:ascii="仿宋" w:hAnsi="仿宋" w:eastAsia="仿宋" w:cs="仿宋"/>
                <w:color w:val="auto"/>
                <w:kern w:val="0"/>
                <w:sz w:val="24"/>
                <w:highlight w:val="none"/>
              </w:rPr>
            </w:pPr>
          </w:p>
        </w:tc>
        <w:tc>
          <w:tcPr>
            <w:tcW w:w="2836" w:type="dxa"/>
            <w:vMerge w:val="continue"/>
            <w:vAlign w:val="center"/>
          </w:tcPr>
          <w:p w14:paraId="3255ECBB">
            <w:pPr>
              <w:widowControl/>
              <w:jc w:val="left"/>
              <w:rPr>
                <w:rFonts w:hint="eastAsia" w:ascii="仿宋" w:hAnsi="仿宋" w:eastAsia="仿宋" w:cs="仿宋"/>
                <w:color w:val="auto"/>
                <w:kern w:val="0"/>
                <w:sz w:val="24"/>
                <w:highlight w:val="none"/>
              </w:rPr>
            </w:pPr>
          </w:p>
        </w:tc>
        <w:tc>
          <w:tcPr>
            <w:tcW w:w="606" w:type="dxa"/>
            <w:vAlign w:val="center"/>
          </w:tcPr>
          <w:p w14:paraId="6AF3325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A9EAC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3640F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60207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0BD9C8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FAF07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B082D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3C3A1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8A9A5DF">
            <w:pPr>
              <w:widowControl/>
              <w:jc w:val="left"/>
              <w:rPr>
                <w:rFonts w:hint="eastAsia" w:ascii="仿宋" w:hAnsi="仿宋" w:eastAsia="仿宋" w:cs="仿宋"/>
                <w:color w:val="auto"/>
                <w:kern w:val="0"/>
                <w:sz w:val="24"/>
                <w:highlight w:val="none"/>
              </w:rPr>
            </w:pPr>
          </w:p>
        </w:tc>
        <w:tc>
          <w:tcPr>
            <w:tcW w:w="2836" w:type="dxa"/>
            <w:vMerge w:val="continue"/>
            <w:vAlign w:val="center"/>
          </w:tcPr>
          <w:p w14:paraId="58D75F30">
            <w:pPr>
              <w:widowControl/>
              <w:jc w:val="left"/>
              <w:rPr>
                <w:rFonts w:hint="eastAsia" w:ascii="仿宋" w:hAnsi="仿宋" w:eastAsia="仿宋" w:cs="仿宋"/>
                <w:color w:val="auto"/>
                <w:kern w:val="0"/>
                <w:sz w:val="24"/>
                <w:highlight w:val="none"/>
              </w:rPr>
            </w:pPr>
          </w:p>
        </w:tc>
        <w:tc>
          <w:tcPr>
            <w:tcW w:w="606" w:type="dxa"/>
            <w:vAlign w:val="center"/>
          </w:tcPr>
          <w:p w14:paraId="2F3B825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F6CEB4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E3ED3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57EAEC7">
            <w:pPr>
              <w:widowControl/>
              <w:jc w:val="left"/>
              <w:rPr>
                <w:rFonts w:hint="eastAsia" w:ascii="仿宋" w:hAnsi="仿宋" w:eastAsia="仿宋" w:cs="仿宋"/>
                <w:color w:val="auto"/>
                <w:kern w:val="0"/>
                <w:sz w:val="24"/>
                <w:highlight w:val="none"/>
              </w:rPr>
            </w:pPr>
          </w:p>
        </w:tc>
        <w:tc>
          <w:tcPr>
            <w:tcW w:w="2836" w:type="dxa"/>
            <w:vMerge w:val="continue"/>
            <w:vAlign w:val="center"/>
          </w:tcPr>
          <w:p w14:paraId="6B92CBBA">
            <w:pPr>
              <w:widowControl/>
              <w:jc w:val="left"/>
              <w:rPr>
                <w:rFonts w:hint="eastAsia" w:ascii="仿宋" w:hAnsi="仿宋" w:eastAsia="仿宋" w:cs="仿宋"/>
                <w:color w:val="auto"/>
                <w:kern w:val="0"/>
                <w:sz w:val="24"/>
                <w:highlight w:val="none"/>
              </w:rPr>
            </w:pPr>
          </w:p>
        </w:tc>
        <w:tc>
          <w:tcPr>
            <w:tcW w:w="606" w:type="dxa"/>
            <w:vAlign w:val="center"/>
          </w:tcPr>
          <w:p w14:paraId="401D53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1A5BC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F3A14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E5B9E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0417A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2BC9742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42AFF8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513D38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E24BE72">
            <w:pPr>
              <w:widowControl/>
              <w:jc w:val="left"/>
              <w:rPr>
                <w:rFonts w:hint="eastAsia" w:ascii="仿宋" w:hAnsi="仿宋" w:eastAsia="仿宋" w:cs="仿宋"/>
                <w:color w:val="auto"/>
                <w:kern w:val="0"/>
                <w:sz w:val="24"/>
                <w:highlight w:val="none"/>
              </w:rPr>
            </w:pPr>
          </w:p>
        </w:tc>
        <w:tc>
          <w:tcPr>
            <w:tcW w:w="2836" w:type="dxa"/>
            <w:vMerge w:val="continue"/>
            <w:vAlign w:val="center"/>
          </w:tcPr>
          <w:p w14:paraId="5CDA78A0">
            <w:pPr>
              <w:widowControl/>
              <w:jc w:val="left"/>
              <w:rPr>
                <w:rFonts w:hint="eastAsia" w:ascii="仿宋" w:hAnsi="仿宋" w:eastAsia="仿宋" w:cs="仿宋"/>
                <w:color w:val="auto"/>
                <w:kern w:val="0"/>
                <w:sz w:val="24"/>
                <w:highlight w:val="none"/>
              </w:rPr>
            </w:pPr>
          </w:p>
        </w:tc>
        <w:tc>
          <w:tcPr>
            <w:tcW w:w="606" w:type="dxa"/>
            <w:vAlign w:val="center"/>
          </w:tcPr>
          <w:p w14:paraId="319455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476BF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0EC33C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E07F3D3">
            <w:pPr>
              <w:widowControl/>
              <w:jc w:val="left"/>
              <w:rPr>
                <w:rFonts w:hint="eastAsia" w:ascii="仿宋" w:hAnsi="仿宋" w:eastAsia="仿宋" w:cs="仿宋"/>
                <w:color w:val="auto"/>
                <w:kern w:val="0"/>
                <w:sz w:val="24"/>
                <w:highlight w:val="none"/>
              </w:rPr>
            </w:pPr>
          </w:p>
        </w:tc>
        <w:tc>
          <w:tcPr>
            <w:tcW w:w="2836" w:type="dxa"/>
            <w:vMerge w:val="continue"/>
            <w:vAlign w:val="center"/>
          </w:tcPr>
          <w:p w14:paraId="7A28B46F">
            <w:pPr>
              <w:widowControl/>
              <w:jc w:val="left"/>
              <w:rPr>
                <w:rFonts w:hint="eastAsia" w:ascii="仿宋" w:hAnsi="仿宋" w:eastAsia="仿宋" w:cs="仿宋"/>
                <w:color w:val="auto"/>
                <w:kern w:val="0"/>
                <w:sz w:val="24"/>
                <w:highlight w:val="none"/>
              </w:rPr>
            </w:pPr>
          </w:p>
        </w:tc>
        <w:tc>
          <w:tcPr>
            <w:tcW w:w="606" w:type="dxa"/>
            <w:vAlign w:val="center"/>
          </w:tcPr>
          <w:p w14:paraId="0921D5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141B28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6D0CD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C0006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4BA795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BC177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3A078B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584EA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491AD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1AA9073">
            <w:pPr>
              <w:widowControl/>
              <w:jc w:val="left"/>
              <w:rPr>
                <w:rFonts w:hint="eastAsia" w:ascii="仿宋" w:hAnsi="仿宋" w:eastAsia="仿宋" w:cs="仿宋"/>
                <w:color w:val="auto"/>
                <w:kern w:val="0"/>
                <w:sz w:val="24"/>
                <w:highlight w:val="none"/>
              </w:rPr>
            </w:pPr>
          </w:p>
        </w:tc>
        <w:tc>
          <w:tcPr>
            <w:tcW w:w="1025" w:type="dxa"/>
            <w:vMerge w:val="continue"/>
            <w:vAlign w:val="center"/>
          </w:tcPr>
          <w:p w14:paraId="3BB2DE54">
            <w:pPr>
              <w:widowControl/>
              <w:jc w:val="left"/>
              <w:rPr>
                <w:rFonts w:hint="eastAsia" w:ascii="仿宋" w:hAnsi="仿宋" w:eastAsia="仿宋" w:cs="仿宋"/>
                <w:color w:val="auto"/>
                <w:kern w:val="0"/>
                <w:sz w:val="24"/>
                <w:highlight w:val="none"/>
              </w:rPr>
            </w:pPr>
          </w:p>
        </w:tc>
        <w:tc>
          <w:tcPr>
            <w:tcW w:w="2836" w:type="dxa"/>
            <w:vMerge w:val="continue"/>
            <w:vAlign w:val="center"/>
          </w:tcPr>
          <w:p w14:paraId="74493242">
            <w:pPr>
              <w:widowControl/>
              <w:jc w:val="left"/>
              <w:rPr>
                <w:rFonts w:hint="eastAsia" w:ascii="仿宋" w:hAnsi="仿宋" w:eastAsia="仿宋" w:cs="仿宋"/>
                <w:color w:val="auto"/>
                <w:kern w:val="0"/>
                <w:sz w:val="24"/>
                <w:highlight w:val="none"/>
              </w:rPr>
            </w:pPr>
          </w:p>
        </w:tc>
        <w:tc>
          <w:tcPr>
            <w:tcW w:w="606" w:type="dxa"/>
            <w:vAlign w:val="center"/>
          </w:tcPr>
          <w:p w14:paraId="6F3A56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94893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5F13AF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590819">
            <w:pPr>
              <w:widowControl/>
              <w:jc w:val="left"/>
              <w:rPr>
                <w:rFonts w:hint="eastAsia" w:ascii="仿宋" w:hAnsi="仿宋" w:eastAsia="仿宋" w:cs="仿宋"/>
                <w:color w:val="auto"/>
                <w:kern w:val="0"/>
                <w:sz w:val="24"/>
                <w:highlight w:val="none"/>
              </w:rPr>
            </w:pPr>
          </w:p>
        </w:tc>
        <w:tc>
          <w:tcPr>
            <w:tcW w:w="1025" w:type="dxa"/>
            <w:vMerge w:val="continue"/>
            <w:vAlign w:val="center"/>
          </w:tcPr>
          <w:p w14:paraId="3B3BE9D9">
            <w:pPr>
              <w:widowControl/>
              <w:jc w:val="left"/>
              <w:rPr>
                <w:rFonts w:hint="eastAsia" w:ascii="仿宋" w:hAnsi="仿宋" w:eastAsia="仿宋" w:cs="仿宋"/>
                <w:color w:val="auto"/>
                <w:kern w:val="0"/>
                <w:sz w:val="24"/>
                <w:highlight w:val="none"/>
              </w:rPr>
            </w:pPr>
          </w:p>
        </w:tc>
        <w:tc>
          <w:tcPr>
            <w:tcW w:w="2836" w:type="dxa"/>
            <w:vMerge w:val="continue"/>
            <w:vAlign w:val="center"/>
          </w:tcPr>
          <w:p w14:paraId="410ED76D">
            <w:pPr>
              <w:widowControl/>
              <w:jc w:val="left"/>
              <w:rPr>
                <w:rFonts w:hint="eastAsia" w:ascii="仿宋" w:hAnsi="仿宋" w:eastAsia="仿宋" w:cs="仿宋"/>
                <w:color w:val="auto"/>
                <w:kern w:val="0"/>
                <w:sz w:val="24"/>
                <w:highlight w:val="none"/>
              </w:rPr>
            </w:pPr>
          </w:p>
        </w:tc>
        <w:tc>
          <w:tcPr>
            <w:tcW w:w="606" w:type="dxa"/>
            <w:vAlign w:val="center"/>
          </w:tcPr>
          <w:p w14:paraId="455BDC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F71DE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01C6F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328AD7">
            <w:pPr>
              <w:widowControl/>
              <w:jc w:val="left"/>
              <w:rPr>
                <w:rFonts w:hint="eastAsia" w:ascii="仿宋" w:hAnsi="仿宋" w:eastAsia="仿宋" w:cs="仿宋"/>
                <w:color w:val="auto"/>
                <w:kern w:val="0"/>
                <w:sz w:val="24"/>
                <w:highlight w:val="none"/>
              </w:rPr>
            </w:pPr>
          </w:p>
        </w:tc>
        <w:tc>
          <w:tcPr>
            <w:tcW w:w="1025" w:type="dxa"/>
            <w:vMerge w:val="restart"/>
            <w:vAlign w:val="center"/>
          </w:tcPr>
          <w:p w14:paraId="7F082F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042F00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74F2536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C8ADDE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39C362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19C9E2">
            <w:pPr>
              <w:widowControl/>
              <w:jc w:val="left"/>
              <w:rPr>
                <w:rFonts w:hint="eastAsia" w:ascii="仿宋" w:hAnsi="仿宋" w:eastAsia="仿宋" w:cs="仿宋"/>
                <w:color w:val="auto"/>
                <w:kern w:val="0"/>
                <w:sz w:val="24"/>
                <w:highlight w:val="none"/>
              </w:rPr>
            </w:pPr>
          </w:p>
        </w:tc>
        <w:tc>
          <w:tcPr>
            <w:tcW w:w="1025" w:type="dxa"/>
            <w:vMerge w:val="continue"/>
            <w:vAlign w:val="center"/>
          </w:tcPr>
          <w:p w14:paraId="09F51E0D">
            <w:pPr>
              <w:widowControl/>
              <w:jc w:val="left"/>
              <w:rPr>
                <w:rFonts w:hint="eastAsia" w:ascii="仿宋" w:hAnsi="仿宋" w:eastAsia="仿宋" w:cs="仿宋"/>
                <w:color w:val="auto"/>
                <w:kern w:val="0"/>
                <w:sz w:val="24"/>
                <w:highlight w:val="none"/>
              </w:rPr>
            </w:pPr>
          </w:p>
        </w:tc>
        <w:tc>
          <w:tcPr>
            <w:tcW w:w="2836" w:type="dxa"/>
            <w:vMerge w:val="continue"/>
            <w:vAlign w:val="center"/>
          </w:tcPr>
          <w:p w14:paraId="37A97366">
            <w:pPr>
              <w:widowControl/>
              <w:jc w:val="left"/>
              <w:rPr>
                <w:rFonts w:hint="eastAsia" w:ascii="仿宋" w:hAnsi="仿宋" w:eastAsia="仿宋" w:cs="仿宋"/>
                <w:color w:val="auto"/>
                <w:kern w:val="0"/>
                <w:sz w:val="24"/>
                <w:highlight w:val="none"/>
              </w:rPr>
            </w:pPr>
          </w:p>
        </w:tc>
        <w:tc>
          <w:tcPr>
            <w:tcW w:w="606" w:type="dxa"/>
            <w:vAlign w:val="center"/>
          </w:tcPr>
          <w:p w14:paraId="785BBEA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938C67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04F391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7999FB">
            <w:pPr>
              <w:widowControl/>
              <w:jc w:val="left"/>
              <w:rPr>
                <w:rFonts w:hint="eastAsia" w:ascii="仿宋" w:hAnsi="仿宋" w:eastAsia="仿宋" w:cs="仿宋"/>
                <w:color w:val="auto"/>
                <w:kern w:val="0"/>
                <w:sz w:val="24"/>
                <w:highlight w:val="none"/>
              </w:rPr>
            </w:pPr>
          </w:p>
        </w:tc>
        <w:tc>
          <w:tcPr>
            <w:tcW w:w="1025" w:type="dxa"/>
            <w:vMerge w:val="continue"/>
            <w:vAlign w:val="center"/>
          </w:tcPr>
          <w:p w14:paraId="5FE7C9FF">
            <w:pPr>
              <w:widowControl/>
              <w:jc w:val="left"/>
              <w:rPr>
                <w:rFonts w:hint="eastAsia" w:ascii="仿宋" w:hAnsi="仿宋" w:eastAsia="仿宋" w:cs="仿宋"/>
                <w:color w:val="auto"/>
                <w:kern w:val="0"/>
                <w:sz w:val="24"/>
                <w:highlight w:val="none"/>
              </w:rPr>
            </w:pPr>
          </w:p>
        </w:tc>
        <w:tc>
          <w:tcPr>
            <w:tcW w:w="2836" w:type="dxa"/>
            <w:vMerge w:val="continue"/>
            <w:vAlign w:val="center"/>
          </w:tcPr>
          <w:p w14:paraId="31B3AC1F">
            <w:pPr>
              <w:widowControl/>
              <w:jc w:val="left"/>
              <w:rPr>
                <w:rFonts w:hint="eastAsia" w:ascii="仿宋" w:hAnsi="仿宋" w:eastAsia="仿宋" w:cs="仿宋"/>
                <w:color w:val="auto"/>
                <w:kern w:val="0"/>
                <w:sz w:val="24"/>
                <w:highlight w:val="none"/>
              </w:rPr>
            </w:pPr>
          </w:p>
        </w:tc>
        <w:tc>
          <w:tcPr>
            <w:tcW w:w="606" w:type="dxa"/>
            <w:vAlign w:val="center"/>
          </w:tcPr>
          <w:p w14:paraId="5C616B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4865E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2D4CC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8A8CF0">
            <w:pPr>
              <w:widowControl/>
              <w:jc w:val="left"/>
              <w:rPr>
                <w:rFonts w:hint="eastAsia" w:ascii="仿宋" w:hAnsi="仿宋" w:eastAsia="仿宋" w:cs="仿宋"/>
                <w:color w:val="auto"/>
                <w:kern w:val="0"/>
                <w:sz w:val="24"/>
                <w:highlight w:val="none"/>
              </w:rPr>
            </w:pPr>
          </w:p>
        </w:tc>
        <w:tc>
          <w:tcPr>
            <w:tcW w:w="1025" w:type="dxa"/>
            <w:vMerge w:val="restart"/>
            <w:vAlign w:val="center"/>
          </w:tcPr>
          <w:p w14:paraId="16548D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57F9B4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7FD2C4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E06457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CE0CE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AD47EB">
            <w:pPr>
              <w:widowControl/>
              <w:jc w:val="left"/>
              <w:rPr>
                <w:rFonts w:hint="eastAsia" w:ascii="仿宋" w:hAnsi="仿宋" w:eastAsia="仿宋" w:cs="仿宋"/>
                <w:color w:val="auto"/>
                <w:kern w:val="0"/>
                <w:sz w:val="24"/>
                <w:highlight w:val="none"/>
              </w:rPr>
            </w:pPr>
          </w:p>
        </w:tc>
        <w:tc>
          <w:tcPr>
            <w:tcW w:w="1025" w:type="dxa"/>
            <w:vMerge w:val="continue"/>
            <w:vAlign w:val="center"/>
          </w:tcPr>
          <w:p w14:paraId="34443284">
            <w:pPr>
              <w:widowControl/>
              <w:jc w:val="left"/>
              <w:rPr>
                <w:rFonts w:hint="eastAsia" w:ascii="仿宋" w:hAnsi="仿宋" w:eastAsia="仿宋" w:cs="仿宋"/>
                <w:color w:val="auto"/>
                <w:kern w:val="0"/>
                <w:sz w:val="24"/>
                <w:highlight w:val="none"/>
              </w:rPr>
            </w:pPr>
          </w:p>
        </w:tc>
        <w:tc>
          <w:tcPr>
            <w:tcW w:w="2836" w:type="dxa"/>
            <w:vMerge w:val="continue"/>
            <w:vAlign w:val="center"/>
          </w:tcPr>
          <w:p w14:paraId="220AC6C2">
            <w:pPr>
              <w:widowControl/>
              <w:jc w:val="left"/>
              <w:rPr>
                <w:rFonts w:hint="eastAsia" w:ascii="仿宋" w:hAnsi="仿宋" w:eastAsia="仿宋" w:cs="仿宋"/>
                <w:color w:val="auto"/>
                <w:kern w:val="0"/>
                <w:sz w:val="24"/>
                <w:highlight w:val="none"/>
              </w:rPr>
            </w:pPr>
          </w:p>
        </w:tc>
        <w:tc>
          <w:tcPr>
            <w:tcW w:w="606" w:type="dxa"/>
            <w:vAlign w:val="center"/>
          </w:tcPr>
          <w:p w14:paraId="076B43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3D7F24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218403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AFC326F">
            <w:pPr>
              <w:widowControl/>
              <w:jc w:val="left"/>
              <w:rPr>
                <w:rFonts w:hint="eastAsia" w:ascii="仿宋" w:hAnsi="仿宋" w:eastAsia="仿宋" w:cs="仿宋"/>
                <w:color w:val="auto"/>
                <w:kern w:val="0"/>
                <w:sz w:val="24"/>
                <w:highlight w:val="none"/>
              </w:rPr>
            </w:pPr>
          </w:p>
        </w:tc>
        <w:tc>
          <w:tcPr>
            <w:tcW w:w="1025" w:type="dxa"/>
            <w:vMerge w:val="continue"/>
            <w:vAlign w:val="center"/>
          </w:tcPr>
          <w:p w14:paraId="048ED1C5">
            <w:pPr>
              <w:widowControl/>
              <w:jc w:val="left"/>
              <w:rPr>
                <w:rFonts w:hint="eastAsia" w:ascii="仿宋" w:hAnsi="仿宋" w:eastAsia="仿宋" w:cs="仿宋"/>
                <w:color w:val="auto"/>
                <w:kern w:val="0"/>
                <w:sz w:val="24"/>
                <w:highlight w:val="none"/>
              </w:rPr>
            </w:pPr>
          </w:p>
        </w:tc>
        <w:tc>
          <w:tcPr>
            <w:tcW w:w="2836" w:type="dxa"/>
            <w:vMerge w:val="continue"/>
            <w:vAlign w:val="center"/>
          </w:tcPr>
          <w:p w14:paraId="360DF9F6">
            <w:pPr>
              <w:widowControl/>
              <w:jc w:val="left"/>
              <w:rPr>
                <w:rFonts w:hint="eastAsia" w:ascii="仿宋" w:hAnsi="仿宋" w:eastAsia="仿宋" w:cs="仿宋"/>
                <w:color w:val="auto"/>
                <w:kern w:val="0"/>
                <w:sz w:val="24"/>
                <w:highlight w:val="none"/>
              </w:rPr>
            </w:pPr>
          </w:p>
        </w:tc>
        <w:tc>
          <w:tcPr>
            <w:tcW w:w="606" w:type="dxa"/>
            <w:vAlign w:val="center"/>
          </w:tcPr>
          <w:p w14:paraId="0F3F847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68D3A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43532378">
      <w:pPr>
        <w:rPr>
          <w:rFonts w:hint="eastAsia" w:ascii="仿宋" w:hAnsi="仿宋" w:eastAsia="仿宋" w:cs="仿宋"/>
          <w:color w:val="auto"/>
          <w:sz w:val="24"/>
          <w:highlight w:val="none"/>
        </w:rPr>
      </w:pPr>
    </w:p>
    <w:p w14:paraId="7904C530">
      <w:pPr>
        <w:ind w:firstLine="420" w:firstLineChars="200"/>
        <w:rPr>
          <w:rFonts w:hint="eastAsia" w:ascii="仿宋" w:hAnsi="仿宋" w:eastAsia="仿宋" w:cs="仿宋"/>
          <w:color w:val="auto"/>
          <w:highlight w:val="none"/>
        </w:rPr>
      </w:pPr>
    </w:p>
    <w:p w14:paraId="74318144">
      <w:pPr>
        <w:spacing w:line="360" w:lineRule="auto"/>
        <w:ind w:right="420"/>
        <w:rPr>
          <w:rFonts w:hint="eastAsia" w:ascii="仿宋" w:hAnsi="仿宋" w:eastAsia="仿宋" w:cs="仿宋"/>
          <w:color w:val="auto"/>
          <w:highlight w:val="none"/>
        </w:rPr>
      </w:pPr>
    </w:p>
    <w:p w14:paraId="38FB7AC0">
      <w:pPr>
        <w:spacing w:line="360" w:lineRule="auto"/>
        <w:rPr>
          <w:rFonts w:ascii="宋体" w:hAnsi="宋体" w:cs="宋体"/>
          <w:bCs/>
          <w:color w:val="auto"/>
          <w:sz w:val="24"/>
          <w:highlight w:val="none"/>
        </w:rPr>
      </w:pPr>
    </w:p>
    <w:sectPr>
      <w:headerReference r:id="rId18" w:type="first"/>
      <w:footerReference r:id="rId21" w:type="first"/>
      <w:headerReference r:id="rId17" w:type="default"/>
      <w:footerReference r:id="rId19" w:type="default"/>
      <w:footerReference r:id="rId20"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20B0500000000000000"/>
    <w:charset w:val="00"/>
    <w:family w:val="swiss"/>
    <w:pitch w:val="default"/>
    <w:sig w:usb0="00000000" w:usb1="00000000" w:usb2="00000000" w:usb3="00000000" w:csb0="00000001" w:csb1="00000000"/>
  </w:font>
  <w:font w:name="Sitka Text">
    <w:panose1 w:val="02000505000000020004"/>
    <w:charset w:val="00"/>
    <w:family w:val="auto"/>
    <w:pitch w:val="default"/>
    <w:sig w:usb0="A00002EF" w:usb1="4000204B" w:usb2="00000000" w:usb3="00000000" w:csb0="2000019F"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Century Gothic">
    <w:altName w:val="Yu Gothic UI"/>
    <w:panose1 w:val="020B0502020202020204"/>
    <w:charset w:val="00"/>
    <w:family w:val="swiss"/>
    <w:pitch w:val="default"/>
    <w:sig w:usb0="00000000" w:usb1="00000000" w:usb2="00000000" w:usb3="00000000" w:csb0="2000009F" w:csb1="DFD70000"/>
  </w:font>
  <w:font w:name="Yu Gothic UI">
    <w:panose1 w:val="020B0500000000000000"/>
    <w:charset w:val="80"/>
    <w:family w:val="auto"/>
    <w:pitch w:val="default"/>
    <w:sig w:usb0="E00002FF" w:usb1="2AC7FDFF" w:usb2="00000016" w:usb3="00000000" w:csb0="2002009F"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5821C">
    <w:pPr>
      <w:pStyle w:val="41"/>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FAC3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6CFAC3D">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94B8">
    <w:pPr>
      <w:pStyle w:val="41"/>
      <w:framePr w:wrap="around" w:vAnchor="text" w:hAnchor="margin" w:xAlign="right" w:y="1"/>
      <w:rPr>
        <w:rStyle w:val="72"/>
      </w:rPr>
    </w:pPr>
    <w:r>
      <w:fldChar w:fldCharType="begin"/>
    </w:r>
    <w:r>
      <w:rPr>
        <w:rStyle w:val="72"/>
      </w:rPr>
      <w:instrText xml:space="preserve">PAGE  </w:instrText>
    </w:r>
    <w:r>
      <w:fldChar w:fldCharType="end"/>
    </w:r>
  </w:p>
  <w:p w14:paraId="5778677B">
    <w:pPr>
      <w:pStyle w:val="41"/>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9951E">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101D7">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5D2101D7">
                    <w:pPr>
                      <w:pStyle w:val="41"/>
                      <w:jc w:val="center"/>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58634">
    <w:pPr>
      <w:pStyle w:val="41"/>
      <w:framePr w:wrap="around" w:vAnchor="text" w:hAnchor="margin" w:xAlign="right" w:y="1"/>
      <w:rPr>
        <w:rStyle w:val="72"/>
      </w:rPr>
    </w:pPr>
    <w:r>
      <w:fldChar w:fldCharType="begin"/>
    </w:r>
    <w:r>
      <w:rPr>
        <w:rStyle w:val="72"/>
      </w:rPr>
      <w:instrText xml:space="preserve">PAGE  </w:instrText>
    </w:r>
    <w:r>
      <w:fldChar w:fldCharType="end"/>
    </w:r>
  </w:p>
  <w:p w14:paraId="1F6A6391">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071E51">
    <w:pPr>
      <w:pStyle w:val="41"/>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9444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37B9444F">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702E17">
    <w:pPr>
      <w:pStyle w:val="41"/>
      <w:jc w:val="center"/>
      <w:rPr>
        <w:rFonts w:ascii="仿宋_GB2312" w:eastAsia="仿宋_GB2312"/>
      </w:rPr>
    </w:pPr>
  </w:p>
  <w:p w14:paraId="54F64549">
    <w:pPr>
      <w:pStyle w:val="41"/>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85C1D7">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185C1D7">
                    <w:pPr>
                      <w:pStyle w:val="41"/>
                      <w:jc w:val="center"/>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4BD89F">
    <w:pPr>
      <w:pStyle w:val="41"/>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1BD662">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3D1BD662">
                    <w:pPr>
                      <w:pStyle w:val="41"/>
                      <w:jc w:val="center"/>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123014E">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FF83A">
    <w:pPr>
      <w:pStyle w:val="41"/>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982FD">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D982FD">
                    <w:pPr>
                      <w:pStyle w:val="41"/>
                      <w:jc w:val="center"/>
                    </w:pPr>
                    <w:r>
                      <w:t xml:space="preserve">第 </w:t>
                    </w:r>
                    <w:r>
                      <w:fldChar w:fldCharType="begin"/>
                    </w:r>
                    <w:r>
                      <w:instrText xml:space="preserve"> PAGE  \* MERGEFORMAT </w:instrText>
                    </w:r>
                    <w:r>
                      <w:fldChar w:fldCharType="separate"/>
                    </w:r>
                    <w:r>
                      <w:t>37</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7F765E5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2E061">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863EE">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7863EE">
                    <w:pPr>
                      <w:pStyle w:val="41"/>
                      <w:jc w:val="center"/>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6A79FE85">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F6B25F">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6253D2">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16253D2">
                    <w:pPr>
                      <w:pStyle w:val="41"/>
                      <w:jc w:val="center"/>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p w14:paraId="263F42C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49CE94">
    <w:pPr>
      <w:pStyle w:val="41"/>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1B4A0B">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11B4A0B">
                    <w:pPr>
                      <w:pStyle w:val="41"/>
                      <w:jc w:val="center"/>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138E9">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ZJXSC-2024-379</w:t>
    </w:r>
    <w:r>
      <w:rPr>
        <w:rFonts w:hint="eastAsia" w:ascii="仿宋" w:hAnsi="仿宋" w:eastAsia="仿宋" w:cs="仿宋"/>
        <w:lang w:val="en-US" w:eastAsia="zh-CN"/>
      </w:rPr>
      <w:t xml:space="preserve">-1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EF847">
    <w:pPr>
      <w:pStyle w:val="42"/>
      <w:jc w:val="left"/>
      <w:rPr>
        <w:rFonts w:ascii="仿宋_GB2312" w:eastAsia="仿宋_GB2312"/>
        <w:b w:val="0"/>
        <w:i/>
        <w:sz w:val="18"/>
        <w:u w:val="single"/>
        <w:lang w:val="en-US"/>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ZJXSC-2024-379</w:t>
    </w:r>
    <w:r>
      <w:rPr>
        <w:rFonts w:hint="eastAsia" w:ascii="仿宋" w:hAnsi="仿宋" w:eastAsia="仿宋" w:cs="仿宋"/>
        <w:lang w:val="en-US" w:eastAsia="zh-CN"/>
      </w:rPr>
      <w:t xml:space="preserve">-1   </w:t>
    </w:r>
  </w:p>
  <w:p w14:paraId="3EF75A7C">
    <w:pPr>
      <w:pStyle w:val="42"/>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7E45E">
    <w:pPr>
      <w:pStyle w:val="42"/>
      <w:rPr>
        <w:rFonts w:hint="default"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ZJXSC-2024-379</w:t>
    </w:r>
    <w:r>
      <w:rPr>
        <w:rFonts w:hint="eastAsia" w:ascii="仿宋" w:hAnsi="仿宋" w:eastAsia="仿宋" w:cs="仿宋"/>
        <w:lang w:val="en-US" w:eastAsia="zh-CN"/>
      </w:rPr>
      <w:t>-1</w:t>
    </w:r>
  </w:p>
  <w:p w14:paraId="308711FF">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593B9">
    <w:pPr>
      <w:pStyle w:val="42"/>
      <w:rPr>
        <w:rFonts w:hint="eastAsia"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ZJXSC-2024-379</w:t>
    </w:r>
    <w:r>
      <w:rPr>
        <w:rFonts w:hint="eastAsia" w:ascii="仿宋" w:hAnsi="仿宋" w:eastAsia="仿宋" w:cs="仿宋"/>
        <w:lang w:val="en-US" w:eastAsia="zh-CN"/>
      </w:rPr>
      <w:t xml:space="preserve">-1 </w:t>
    </w:r>
  </w:p>
  <w:p w14:paraId="160CE584">
    <w:pPr>
      <w:pStyle w:val="42"/>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58F76">
    <w:pPr>
      <w:pStyle w:val="42"/>
      <w:jc w:val="both"/>
      <w:rPr>
        <w:rFonts w:ascii="仿宋_GB2312" w:eastAsia="仿宋_GB2312"/>
        <w:b/>
        <w:i/>
        <w:u w:val="single"/>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ZJXSC-2024-379</w:t>
    </w:r>
  </w:p>
  <w:p w14:paraId="40F0F369">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5D3CF">
    <w:pPr>
      <w:pStyle w:val="42"/>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ZJXSC-2024-379</w:t>
    </w:r>
    <w:r>
      <w:rPr>
        <w:rFonts w:hint="eastAsia" w:ascii="仿宋" w:hAnsi="仿宋" w:eastAsia="仿宋" w:cs="仿宋"/>
        <w:lang w:val="en-US" w:eastAsia="zh-CN"/>
      </w:rPr>
      <w:t>-1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DF52D">
    <w:pPr>
      <w:pStyle w:val="42"/>
      <w:rPr>
        <w:rFonts w:hint="default"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ZJXSC-2024-379</w:t>
    </w:r>
    <w:r>
      <w:rPr>
        <w:rFonts w:hint="eastAsia" w:ascii="仿宋" w:hAnsi="仿宋" w:eastAsia="仿宋" w:cs="仿宋"/>
        <w:lang w:val="en-US" w:eastAsia="zh-CN"/>
      </w:rPr>
      <w:t>-1</w:t>
    </w:r>
  </w:p>
  <w:p w14:paraId="24AB1B00">
    <w:pPr>
      <w:pStyle w:val="42"/>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AECF73">
    <w:pPr>
      <w:pStyle w:val="42"/>
      <w:rPr>
        <w:rFonts w:hint="default" w:eastAsia="仿宋"/>
        <w:lang w:val="en-US" w:eastAsia="zh-CN"/>
      </w:rPr>
    </w:pPr>
    <w:r>
      <w:rPr>
        <w:rFonts w:hint="eastAsia" w:ascii="仿宋" w:hAnsi="仿宋" w:eastAsia="仿宋" w:cs="仿宋"/>
        <w:lang w:eastAsia="zh-CN"/>
      </w:rPr>
      <w:t>浙江翔实建设项目管理有限公司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eastAsia="zh-CN"/>
      </w:rPr>
      <w:t>ZJXSC-2024-379</w:t>
    </w:r>
    <w:r>
      <w:rPr>
        <w:rFonts w:hint="eastAsia" w:ascii="仿宋" w:hAnsi="仿宋" w:eastAsia="仿宋" w:cs="仿宋"/>
        <w:lang w:val="en-US" w:eastAsia="zh-CN"/>
      </w:rPr>
      <w:t>-1</w:t>
    </w:r>
  </w:p>
  <w:p w14:paraId="3C7181D6">
    <w:pPr>
      <w:pStyle w:val="42"/>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2A2FFA91"/>
    <w:multiLevelType w:val="singleLevel"/>
    <w:tmpl w:val="2A2FFA91"/>
    <w:lvl w:ilvl="0" w:tentative="0">
      <w:start w:val="1"/>
      <w:numFmt w:val="decimal"/>
      <w:suff w:val="nothing"/>
      <w:lvlText w:val="%1、"/>
      <w:lvlJc w:val="left"/>
    </w:lvl>
  </w:abstractNum>
  <w:abstractNum w:abstractNumId="3">
    <w:nsid w:val="46FF6F56"/>
    <w:multiLevelType w:val="singleLevel"/>
    <w:tmpl w:val="46FF6F56"/>
    <w:lvl w:ilvl="0" w:tentative="0">
      <w:start w:val="2"/>
      <w:numFmt w:val="decimal"/>
      <w:suff w:val="nothing"/>
      <w:lvlText w:val="%1、"/>
      <w:lvlJc w:val="left"/>
      <w:pPr>
        <w:ind w:left="786" w:leftChars="0" w:firstLine="0" w:firstLineChars="0"/>
      </w:pPr>
    </w:lvl>
  </w:abstractNum>
  <w:abstractNum w:abstractNumId="4">
    <w:nsid w:val="4921150C"/>
    <w:multiLevelType w:val="singleLevel"/>
    <w:tmpl w:val="4921150C"/>
    <w:lvl w:ilvl="0" w:tentative="0">
      <w:start w:val="5"/>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4MWRkNWFkNTVmYzQzNjQ2ODMyYWE4ZWRmODI3MGYifQ=="/>
  </w:docVars>
  <w:rsids>
    <w:rsidRoot w:val="00172A27"/>
    <w:rsid w:val="00E125C1"/>
    <w:rsid w:val="014C1F73"/>
    <w:rsid w:val="030B6598"/>
    <w:rsid w:val="057923A6"/>
    <w:rsid w:val="066473E7"/>
    <w:rsid w:val="0842563F"/>
    <w:rsid w:val="08BC1AE9"/>
    <w:rsid w:val="0B77698A"/>
    <w:rsid w:val="0C943AA2"/>
    <w:rsid w:val="0CA423BE"/>
    <w:rsid w:val="0DE46363"/>
    <w:rsid w:val="0E3B5369"/>
    <w:rsid w:val="0F096B8F"/>
    <w:rsid w:val="0F63063F"/>
    <w:rsid w:val="129C63B6"/>
    <w:rsid w:val="139525D9"/>
    <w:rsid w:val="13BE3778"/>
    <w:rsid w:val="167C473D"/>
    <w:rsid w:val="16D70480"/>
    <w:rsid w:val="18E60774"/>
    <w:rsid w:val="1D2F1C3B"/>
    <w:rsid w:val="1FBF4D79"/>
    <w:rsid w:val="2041173A"/>
    <w:rsid w:val="24B520E2"/>
    <w:rsid w:val="274D3522"/>
    <w:rsid w:val="2B713B97"/>
    <w:rsid w:val="2FEF5088"/>
    <w:rsid w:val="30CD01D9"/>
    <w:rsid w:val="39560886"/>
    <w:rsid w:val="39770D67"/>
    <w:rsid w:val="3A930725"/>
    <w:rsid w:val="3AC56952"/>
    <w:rsid w:val="3BD70399"/>
    <w:rsid w:val="3DAD026B"/>
    <w:rsid w:val="3F5303CA"/>
    <w:rsid w:val="427E60E8"/>
    <w:rsid w:val="43C45516"/>
    <w:rsid w:val="480730C7"/>
    <w:rsid w:val="4AEF6CEF"/>
    <w:rsid w:val="4B163A9F"/>
    <w:rsid w:val="4F4B3D85"/>
    <w:rsid w:val="4FDB60F7"/>
    <w:rsid w:val="51BA11E5"/>
    <w:rsid w:val="523161A7"/>
    <w:rsid w:val="532438A8"/>
    <w:rsid w:val="54F24120"/>
    <w:rsid w:val="56D025AE"/>
    <w:rsid w:val="5C2A0BC8"/>
    <w:rsid w:val="5C93266B"/>
    <w:rsid w:val="5E1B70D5"/>
    <w:rsid w:val="5F561B6F"/>
    <w:rsid w:val="5F57E5CA"/>
    <w:rsid w:val="5F7644F7"/>
    <w:rsid w:val="65F148C4"/>
    <w:rsid w:val="669C35D3"/>
    <w:rsid w:val="68447C23"/>
    <w:rsid w:val="693F6F1D"/>
    <w:rsid w:val="6B866D27"/>
    <w:rsid w:val="6DAF31CD"/>
    <w:rsid w:val="6EC80E49"/>
    <w:rsid w:val="6FC37AD4"/>
    <w:rsid w:val="703B31B3"/>
    <w:rsid w:val="74406107"/>
    <w:rsid w:val="759748BC"/>
    <w:rsid w:val="78AD1F79"/>
    <w:rsid w:val="799F3431"/>
    <w:rsid w:val="7A2B7977"/>
    <w:rsid w:val="7D112435"/>
    <w:rsid w:val="7DFF3A1B"/>
    <w:rsid w:val="7FCE9F2A"/>
    <w:rsid w:val="BB75C2CA"/>
    <w:rsid w:val="BFF71600"/>
    <w:rsid w:val="E36FE997"/>
    <w:rsid w:val="F7FB1651"/>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4"/>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4">
    <w:name w:val="Normal Indent"/>
    <w:basedOn w:val="1"/>
    <w:next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25"/>
    <w:link w:val="319"/>
    <w:qFormat/>
    <w:uiPriority w:val="0"/>
    <w:pPr>
      <w:ind w:firstLine="420"/>
    </w:pPr>
    <w:rPr>
      <w:rFonts w:hAnsi="Calibri" w:cs="Times New Roman"/>
      <w:snapToGrid/>
      <w:szCs w:val="20"/>
    </w:rPr>
  </w:style>
  <w:style w:type="paragraph" w:styleId="25">
    <w:name w:val="toc 6"/>
    <w:basedOn w:val="1"/>
    <w:next w:val="1"/>
    <w:qFormat/>
    <w:uiPriority w:val="0"/>
    <w:pPr>
      <w:ind w:left="2100" w:leftChars="1000"/>
    </w:pPr>
  </w:style>
  <w:style w:type="paragraph" w:styleId="26">
    <w:name w:val="Body Text Indent"/>
    <w:basedOn w:val="1"/>
    <w:next w:val="1"/>
    <w:link w:val="263"/>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4"/>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0"/>
    <w:qFormat/>
    <w:uiPriority w:val="0"/>
    <w:pPr>
      <w:ind w:left="100" w:leftChars="2500"/>
    </w:pPr>
    <w:rPr>
      <w:rFonts w:ascii="宋体"/>
      <w:sz w:val="24"/>
      <w:szCs w:val="21"/>
      <w:lang w:val="zh-CN"/>
    </w:rPr>
  </w:style>
  <w:style w:type="paragraph" w:styleId="38">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9">
    <w:name w:val="endnote text"/>
    <w:basedOn w:val="1"/>
    <w:link w:val="930"/>
    <w:qFormat/>
    <w:uiPriority w:val="0"/>
    <w:rPr>
      <w:lang w:val="zh-CN"/>
    </w:rPr>
  </w:style>
  <w:style w:type="paragraph" w:styleId="40">
    <w:name w:val="Balloon Text"/>
    <w:basedOn w:val="1"/>
    <w:link w:val="187"/>
    <w:qFormat/>
    <w:uiPriority w:val="0"/>
    <w:rPr>
      <w:sz w:val="18"/>
      <w:szCs w:val="18"/>
    </w:rPr>
  </w:style>
  <w:style w:type="paragraph" w:styleId="41">
    <w:name w:val="footer"/>
    <w:basedOn w:val="1"/>
    <w:link w:val="381"/>
    <w:qFormat/>
    <w:uiPriority w:val="99"/>
    <w:pPr>
      <w:tabs>
        <w:tab w:val="center" w:pos="4153"/>
        <w:tab w:val="right" w:pos="8306"/>
      </w:tabs>
      <w:snapToGrid w:val="0"/>
      <w:jc w:val="left"/>
    </w:pPr>
    <w:rPr>
      <w:sz w:val="18"/>
      <w:szCs w:val="18"/>
    </w:rPr>
  </w:style>
  <w:style w:type="paragraph" w:styleId="42">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4"/>
    <w:link w:val="308"/>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6"/>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8"/>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7"/>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40"/>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4"/>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1"/>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6"/>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8"/>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1"/>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3"/>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1"/>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2"/>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4"/>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5"/>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4"/>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4"/>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8"/>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4"/>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next w:val="34"/>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9"/>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table" w:customStyle="1" w:styleId="964">
    <w:name w:val="TableGrid1"/>
    <w:qFormat/>
    <w:uiPriority w:val="0"/>
    <w:rPr>
      <w:kern w:val="0"/>
      <w:sz w:val="20"/>
      <w:szCs w:val="20"/>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89</Pages>
  <Words>14814</Words>
  <Characters>15827</Characters>
  <Paragraphs>1943</Paragraphs>
  <TotalTime>26</TotalTime>
  <ScaleCrop>false</ScaleCrop>
  <LinksUpToDate>false</LinksUpToDate>
  <CharactersWithSpaces>17483</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2021-08-01T08:22:00Z</dcterms:created>
  <dc:creator>玥</dc:creator>
  <cp:lastModifiedBy>  不将就</cp:lastModifiedBy>
  <cp:lastPrinted>2023-09-11T23:23:00Z</cp:lastPrinted>
  <dcterms:modified xsi:type="dcterms:W3CDTF">2025-01-10T04:54:46Z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eyJoZGlkIjoiZGU4MWRkNWFkNTVmYzQzNjQ2ODMyYWE4ZWRmODI3MGYiLCJ1c2VySWQiOiI2MzkzNTU5NTIifQ==</vt:lpwstr>
  </property>
</Properties>
</file>