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6431E1">
      <w:pPr>
        <w:adjustRightInd/>
        <w:spacing w:line="360" w:lineRule="auto"/>
        <w:jc w:val="both"/>
        <w:rPr>
          <w:rFonts w:ascii="宋体" w:hAnsi="宋体" w:cs="宋体"/>
          <w:b/>
          <w:color w:val="auto"/>
          <w:sz w:val="48"/>
          <w:szCs w:val="48"/>
          <w:highlight w:val="none"/>
        </w:rPr>
      </w:pPr>
    </w:p>
    <w:p w14:paraId="3766D8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绍兴市公安局交通管理局2025年摩托车维修服务外包项目</w:t>
      </w:r>
    </w:p>
    <w:p w14:paraId="46763967">
      <w:pPr>
        <w:jc w:val="center"/>
        <w:outlineLvl w:val="0"/>
        <w:rPr>
          <w:rFonts w:hint="eastAsia" w:ascii="仿宋" w:hAnsi="仿宋" w:eastAsia="仿宋" w:cs="仿宋"/>
          <w:b/>
          <w:color w:val="auto"/>
          <w:sz w:val="72"/>
          <w:szCs w:val="72"/>
          <w:highlight w:val="none"/>
        </w:rPr>
      </w:pPr>
    </w:p>
    <w:p w14:paraId="4C81F99D">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6C0870F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6F38BA7A">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0D309EBC">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1DF5F256">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290C4B0F">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0DE7765D">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1B893ED2">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7D516F4F">
      <w:pPr>
        <w:jc w:val="center"/>
        <w:rPr>
          <w:rFonts w:hint="default"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ZJXSC-2024-382</w:t>
      </w:r>
      <w:r>
        <w:rPr>
          <w:rFonts w:hint="eastAsia" w:ascii="仿宋" w:hAnsi="仿宋" w:eastAsia="仿宋" w:cs="仿宋"/>
          <w:b/>
          <w:color w:val="auto"/>
          <w:sz w:val="28"/>
          <w:szCs w:val="28"/>
          <w:highlight w:val="none"/>
          <w:lang w:val="en-US" w:eastAsia="zh-CN"/>
        </w:rPr>
        <w:t xml:space="preserve">  </w:t>
      </w:r>
    </w:p>
    <w:tbl>
      <w:tblPr>
        <w:tblStyle w:val="62"/>
        <w:tblW w:w="7801" w:type="dxa"/>
        <w:jc w:val="center"/>
        <w:tblLayout w:type="fixed"/>
        <w:tblCellMar>
          <w:top w:w="0" w:type="dxa"/>
          <w:left w:w="108" w:type="dxa"/>
          <w:bottom w:w="0" w:type="dxa"/>
          <w:right w:w="108" w:type="dxa"/>
        </w:tblCellMar>
      </w:tblPr>
      <w:tblGrid>
        <w:gridCol w:w="2356"/>
        <w:gridCol w:w="5445"/>
      </w:tblGrid>
      <w:tr w14:paraId="4EEFDC5E">
        <w:tblPrEx>
          <w:tblCellMar>
            <w:top w:w="0" w:type="dxa"/>
            <w:left w:w="108" w:type="dxa"/>
            <w:bottom w:w="0" w:type="dxa"/>
            <w:right w:w="108" w:type="dxa"/>
          </w:tblCellMar>
        </w:tblPrEx>
        <w:trPr>
          <w:trHeight w:val="443" w:hRule="atLeast"/>
          <w:jc w:val="center"/>
        </w:trPr>
        <w:tc>
          <w:tcPr>
            <w:tcW w:w="2356" w:type="dxa"/>
          </w:tcPr>
          <w:p w14:paraId="19976B5E">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0338D4FC">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绍兴市公安局交通管理局</w:t>
            </w:r>
          </w:p>
        </w:tc>
      </w:tr>
      <w:tr w14:paraId="7583E3B1">
        <w:tblPrEx>
          <w:tblCellMar>
            <w:top w:w="0" w:type="dxa"/>
            <w:left w:w="108" w:type="dxa"/>
            <w:bottom w:w="0" w:type="dxa"/>
            <w:right w:w="108" w:type="dxa"/>
          </w:tblCellMar>
        </w:tblPrEx>
        <w:trPr>
          <w:trHeight w:val="494" w:hRule="atLeast"/>
          <w:jc w:val="center"/>
        </w:trPr>
        <w:tc>
          <w:tcPr>
            <w:tcW w:w="2356" w:type="dxa"/>
          </w:tcPr>
          <w:p w14:paraId="51B37D91">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328168565"/>
              </w:rPr>
              <w:t>采购代理机构</w:t>
            </w:r>
            <w:r>
              <w:rPr>
                <w:rFonts w:hint="eastAsia" w:ascii="仿宋" w:hAnsi="仿宋" w:eastAsia="仿宋" w:cs="仿宋"/>
                <w:color w:val="auto"/>
                <w:sz w:val="28"/>
                <w:szCs w:val="28"/>
                <w:highlight w:val="none"/>
              </w:rPr>
              <w:t>：</w:t>
            </w:r>
          </w:p>
        </w:tc>
        <w:tc>
          <w:tcPr>
            <w:tcW w:w="5445" w:type="dxa"/>
          </w:tcPr>
          <w:p w14:paraId="6BC70FA3">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浙江翔实建设项目管理有限公司</w:t>
            </w:r>
          </w:p>
        </w:tc>
      </w:tr>
      <w:tr w14:paraId="7A325B72">
        <w:tblPrEx>
          <w:tblCellMar>
            <w:top w:w="0" w:type="dxa"/>
            <w:left w:w="108" w:type="dxa"/>
            <w:bottom w:w="0" w:type="dxa"/>
            <w:right w:w="108" w:type="dxa"/>
          </w:tblCellMar>
        </w:tblPrEx>
        <w:trPr>
          <w:trHeight w:val="397" w:hRule="atLeast"/>
          <w:jc w:val="center"/>
        </w:trPr>
        <w:tc>
          <w:tcPr>
            <w:tcW w:w="2356" w:type="dxa"/>
            <w:vAlign w:val="center"/>
          </w:tcPr>
          <w:p w14:paraId="0E4BD3F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65922351">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40EA593D">
        <w:tblPrEx>
          <w:tblCellMar>
            <w:top w:w="0" w:type="dxa"/>
            <w:left w:w="108" w:type="dxa"/>
            <w:bottom w:w="0" w:type="dxa"/>
            <w:right w:w="108" w:type="dxa"/>
          </w:tblCellMar>
        </w:tblPrEx>
        <w:trPr>
          <w:trHeight w:val="333" w:hRule="atLeast"/>
          <w:jc w:val="center"/>
        </w:trPr>
        <w:tc>
          <w:tcPr>
            <w:tcW w:w="7801" w:type="dxa"/>
            <w:gridSpan w:val="2"/>
          </w:tcPr>
          <w:p w14:paraId="668C0E47">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十二</w:t>
            </w:r>
            <w:r>
              <w:rPr>
                <w:rFonts w:hint="eastAsia" w:ascii="仿宋" w:hAnsi="仿宋" w:eastAsia="仿宋" w:cs="仿宋"/>
                <w:color w:val="auto"/>
                <w:sz w:val="28"/>
                <w:szCs w:val="28"/>
                <w:highlight w:val="none"/>
              </w:rPr>
              <w:t>月</w:t>
            </w:r>
          </w:p>
        </w:tc>
      </w:tr>
    </w:tbl>
    <w:p w14:paraId="45F5EFCF">
      <w:pPr>
        <w:pStyle w:val="635"/>
        <w:rPr>
          <w:rFonts w:hint="eastAsia" w:ascii="仿宋" w:hAnsi="仿宋" w:eastAsia="仿宋" w:cs="仿宋"/>
          <w:color w:val="auto"/>
          <w:highlight w:val="none"/>
        </w:rPr>
        <w:sectPr>
          <w:headerReference r:id="rId4" w:type="first"/>
          <w:footerReference r:id="rId7" w:type="first"/>
          <w:headerReference r:id="rId3" w:type="default"/>
          <w:footerReference r:id="rId5" w:type="default"/>
          <w:footerReference r:id="rId6" w:type="even"/>
          <w:pgSz w:w="11906" w:h="16838"/>
          <w:pgMar w:top="1474" w:right="1587" w:bottom="1474" w:left="1587" w:header="851" w:footer="992" w:gutter="0"/>
          <w:pgNumType w:fmt="decimal" w:start="1"/>
          <w:cols w:space="720" w:num="1"/>
          <w:titlePg/>
          <w:docGrid w:linePitch="312" w:charSpace="0"/>
        </w:sectPr>
      </w:pPr>
    </w:p>
    <w:p w14:paraId="4A45574F">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4478FA1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00D1AC67">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1E6F1066">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544DE18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659A3F4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08FCD2D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57BB572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7718F96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AC6570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15521190">
      <w:pPr>
        <w:spacing w:line="360" w:lineRule="auto"/>
        <w:ind w:firstLine="549" w:firstLineChars="229"/>
        <w:rPr>
          <w:rFonts w:hint="eastAsia" w:ascii="仿宋" w:hAnsi="仿宋" w:eastAsia="仿宋" w:cs="仿宋"/>
          <w:color w:val="auto"/>
          <w:sz w:val="24"/>
          <w:highlight w:val="none"/>
        </w:rPr>
      </w:pPr>
    </w:p>
    <w:p w14:paraId="2C714DAD">
      <w:pPr>
        <w:spacing w:line="360" w:lineRule="auto"/>
        <w:ind w:firstLine="549" w:firstLineChars="229"/>
        <w:rPr>
          <w:rFonts w:hint="eastAsia" w:ascii="仿宋" w:hAnsi="仿宋" w:eastAsia="仿宋" w:cs="仿宋"/>
          <w:color w:val="auto"/>
          <w:sz w:val="24"/>
          <w:highlight w:val="none"/>
        </w:rPr>
      </w:pPr>
    </w:p>
    <w:p w14:paraId="02067AC9">
      <w:pPr>
        <w:spacing w:line="360" w:lineRule="auto"/>
        <w:ind w:firstLine="549" w:firstLineChars="229"/>
        <w:rPr>
          <w:rFonts w:hint="eastAsia" w:ascii="仿宋" w:hAnsi="仿宋" w:eastAsia="仿宋" w:cs="仿宋"/>
          <w:color w:val="auto"/>
          <w:sz w:val="24"/>
          <w:highlight w:val="none"/>
        </w:rPr>
      </w:pPr>
    </w:p>
    <w:p w14:paraId="49273836">
      <w:pPr>
        <w:spacing w:line="360" w:lineRule="auto"/>
        <w:ind w:firstLine="549" w:firstLineChars="229"/>
        <w:rPr>
          <w:rFonts w:hint="eastAsia" w:ascii="仿宋" w:hAnsi="仿宋" w:eastAsia="仿宋" w:cs="仿宋"/>
          <w:color w:val="auto"/>
          <w:sz w:val="24"/>
          <w:highlight w:val="none"/>
        </w:rPr>
      </w:pPr>
    </w:p>
    <w:p w14:paraId="7E67FE55">
      <w:pPr>
        <w:spacing w:line="360" w:lineRule="auto"/>
        <w:ind w:firstLine="549" w:firstLineChars="229"/>
        <w:rPr>
          <w:rFonts w:hint="eastAsia" w:ascii="仿宋" w:hAnsi="仿宋" w:eastAsia="仿宋" w:cs="仿宋"/>
          <w:color w:val="auto"/>
          <w:sz w:val="24"/>
          <w:highlight w:val="none"/>
        </w:rPr>
      </w:pPr>
    </w:p>
    <w:p w14:paraId="3839F2AB">
      <w:pPr>
        <w:spacing w:line="360" w:lineRule="auto"/>
        <w:ind w:firstLine="549" w:firstLineChars="229"/>
        <w:rPr>
          <w:rFonts w:hint="eastAsia" w:ascii="仿宋" w:hAnsi="仿宋" w:eastAsia="仿宋" w:cs="仿宋"/>
          <w:color w:val="auto"/>
          <w:sz w:val="24"/>
          <w:highlight w:val="none"/>
        </w:rPr>
      </w:pPr>
    </w:p>
    <w:p w14:paraId="4820D640">
      <w:pPr>
        <w:spacing w:line="360" w:lineRule="auto"/>
        <w:ind w:firstLine="549" w:firstLineChars="229"/>
        <w:rPr>
          <w:rFonts w:hint="eastAsia" w:ascii="仿宋" w:hAnsi="仿宋" w:eastAsia="仿宋" w:cs="仿宋"/>
          <w:color w:val="auto"/>
          <w:sz w:val="24"/>
          <w:highlight w:val="none"/>
        </w:rPr>
      </w:pPr>
    </w:p>
    <w:p w14:paraId="08BDDEEA">
      <w:pPr>
        <w:spacing w:line="360" w:lineRule="auto"/>
        <w:ind w:firstLine="549" w:firstLineChars="229"/>
        <w:rPr>
          <w:rFonts w:hint="eastAsia" w:ascii="仿宋" w:hAnsi="仿宋" w:eastAsia="仿宋" w:cs="仿宋"/>
          <w:color w:val="auto"/>
          <w:sz w:val="24"/>
          <w:highlight w:val="none"/>
        </w:rPr>
      </w:pPr>
    </w:p>
    <w:p w14:paraId="268344C0">
      <w:pPr>
        <w:spacing w:line="360" w:lineRule="auto"/>
        <w:ind w:firstLine="549" w:firstLineChars="229"/>
        <w:rPr>
          <w:rFonts w:hint="eastAsia" w:ascii="仿宋" w:hAnsi="仿宋" w:eastAsia="仿宋" w:cs="仿宋"/>
          <w:color w:val="auto"/>
          <w:sz w:val="24"/>
          <w:highlight w:val="none"/>
        </w:rPr>
      </w:pPr>
    </w:p>
    <w:p w14:paraId="2AEB6E40">
      <w:pPr>
        <w:spacing w:line="360" w:lineRule="auto"/>
        <w:ind w:firstLine="549" w:firstLineChars="229"/>
        <w:rPr>
          <w:rFonts w:hint="eastAsia" w:ascii="仿宋" w:hAnsi="仿宋" w:eastAsia="仿宋" w:cs="仿宋"/>
          <w:color w:val="auto"/>
          <w:sz w:val="24"/>
          <w:highlight w:val="none"/>
        </w:rPr>
      </w:pPr>
    </w:p>
    <w:p w14:paraId="783AEBFE">
      <w:pPr>
        <w:spacing w:line="360" w:lineRule="auto"/>
        <w:ind w:firstLine="549" w:firstLineChars="229"/>
        <w:rPr>
          <w:rFonts w:hint="eastAsia" w:ascii="仿宋" w:hAnsi="仿宋" w:eastAsia="仿宋" w:cs="仿宋"/>
          <w:color w:val="auto"/>
          <w:sz w:val="24"/>
          <w:highlight w:val="none"/>
        </w:rPr>
      </w:pPr>
    </w:p>
    <w:p w14:paraId="09C2869F">
      <w:pPr>
        <w:spacing w:line="360" w:lineRule="auto"/>
        <w:rPr>
          <w:rFonts w:hint="eastAsia" w:ascii="仿宋" w:hAnsi="仿宋" w:eastAsia="仿宋" w:cs="仿宋"/>
          <w:color w:val="auto"/>
          <w:sz w:val="24"/>
          <w:highlight w:val="none"/>
        </w:rPr>
      </w:pPr>
    </w:p>
    <w:bookmarkEnd w:id="1"/>
    <w:p w14:paraId="0152411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2FC9AA6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172D45B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1E5677E7">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33A94870">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绍兴市公安局交通管理局2025年摩托车维修服务外包项目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w:t>
      </w:r>
      <w:r>
        <w:rPr>
          <w:rStyle w:val="76"/>
          <w:rFonts w:hint="eastAsia" w:ascii="仿宋" w:hAnsi="仿宋" w:eastAsia="仿宋" w:cs="仿宋"/>
          <w:snapToGrid/>
          <w:color w:val="auto"/>
          <w:kern w:val="2"/>
          <w:sz w:val="24"/>
          <w:szCs w:val="24"/>
          <w:highlight w:val="none"/>
          <w:lang w:val="en-US" w:eastAsia="zh-CN"/>
        </w:rPr>
        <w:t>2025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01</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14</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09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lang w:val="en-US" w:eastAsia="zh-CN"/>
        </w:rPr>
        <w:t>00</w:t>
      </w:r>
      <w:r>
        <w:rPr>
          <w:rStyle w:val="76"/>
          <w:rFonts w:hint="eastAsia" w:ascii="仿宋" w:hAnsi="仿宋" w:eastAsia="仿宋" w:cs="仿宋"/>
          <w:bCs/>
          <w:snapToGrid/>
          <w:color w:val="auto"/>
          <w:kern w:val="2"/>
          <w:sz w:val="24"/>
          <w:szCs w:val="24"/>
          <w:highlight w:val="none"/>
        </w:rPr>
        <w:t>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5A32792E">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09F7F93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b w:val="0"/>
          <w:bCs/>
          <w:color w:val="auto"/>
          <w:sz w:val="24"/>
          <w:highlight w:val="none"/>
          <w:lang w:eastAsia="zh-CN"/>
        </w:rPr>
        <w:t>ZJXSC-2024-382</w:t>
      </w:r>
      <w:r>
        <w:rPr>
          <w:rFonts w:hint="eastAsia" w:ascii="仿宋" w:hAnsi="仿宋" w:eastAsia="仿宋" w:cs="仿宋"/>
          <w:b w:val="0"/>
          <w:bCs/>
          <w:color w:val="auto"/>
          <w:sz w:val="24"/>
          <w:highlight w:val="none"/>
          <w:lang w:val="en-US" w:eastAsia="zh-CN"/>
        </w:rPr>
        <w:t xml:space="preserve"> </w:t>
      </w:r>
    </w:p>
    <w:p w14:paraId="0640180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eastAsia="zh-CN"/>
        </w:rPr>
        <w:t>绍兴市公安局交通管理局2025年摩托车维修服务外包项目</w:t>
      </w:r>
      <w:r>
        <w:rPr>
          <w:rFonts w:hint="eastAsia" w:ascii="仿宋" w:hAnsi="仿宋" w:eastAsia="仿宋" w:cs="仿宋"/>
          <w:color w:val="auto"/>
          <w:sz w:val="24"/>
          <w:highlight w:val="none"/>
          <w:lang w:val="en-US" w:eastAsia="zh-CN"/>
        </w:rPr>
        <w:t xml:space="preserve"> </w:t>
      </w:r>
    </w:p>
    <w:p w14:paraId="30D755D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498000</w:t>
      </w:r>
      <w:r>
        <w:rPr>
          <w:rFonts w:hint="eastAsia" w:ascii="仿宋" w:hAnsi="仿宋" w:eastAsia="仿宋" w:cs="仿宋"/>
          <w:b w:val="0"/>
          <w:bCs/>
          <w:color w:val="auto"/>
          <w:sz w:val="24"/>
          <w:highlight w:val="none"/>
        </w:rPr>
        <w:t xml:space="preserve"> </w:t>
      </w:r>
    </w:p>
    <w:p w14:paraId="7513D6A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eastAsia="zh-CN"/>
        </w:rPr>
        <w:t>498000</w:t>
      </w:r>
    </w:p>
    <w:p w14:paraId="61AD66F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0C3B440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6F334CB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标项名称：绍兴市公安局交通管理局2025年摩托车维修服务外包项目</w:t>
      </w:r>
    </w:p>
    <w:p w14:paraId="11F54DC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数量：不限</w:t>
      </w:r>
    </w:p>
    <w:p w14:paraId="3224852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预算金额：498000</w:t>
      </w:r>
    </w:p>
    <w:p w14:paraId="77677AD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主要内容：详见招标文件</w:t>
      </w:r>
    </w:p>
    <w:p w14:paraId="576D3AA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按双方合同约定条款执行。</w:t>
      </w:r>
    </w:p>
    <w:p w14:paraId="449C05E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sdt>
        <w:sdtPr>
          <w:rPr>
            <w:rFonts w:hint="eastAsia" w:ascii="仿宋" w:hAnsi="仿宋" w:eastAsia="仿宋" w:cs="仿宋"/>
            <w:color w:val="auto"/>
            <w:sz w:val="24"/>
            <w:szCs w:val="24"/>
            <w:highlight w:val="none"/>
          </w:rPr>
          <w:id w:val="29060800"/>
        </w:sdtPr>
        <w:sdtEndPr>
          <w:rPr>
            <w:rFonts w:hint="eastAsia" w:ascii="仿宋" w:hAnsi="仿宋" w:eastAsia="仿宋" w:cs="仿宋"/>
            <w:color w:val="auto"/>
            <w:sz w:val="24"/>
            <w:szCs w:val="21"/>
            <w:highlight w:val="none"/>
          </w:rPr>
        </w:sdtEndPr>
        <w:sdtContent>
          <w:r>
            <w:rPr>
              <w:rFonts w:hint="eastAsia" w:ascii="仿宋" w:hAnsi="仿宋" w:eastAsia="仿宋" w:cs="仿宋"/>
              <w:color w:val="auto"/>
              <w:sz w:val="24"/>
              <w:szCs w:val="24"/>
              <w:highlight w:val="none"/>
            </w:rPr>
            <w:sym w:font="Wingdings" w:char="00FE"/>
          </w:r>
        </w:sdtContent>
      </w:sdt>
      <w:r>
        <w:rPr>
          <w:rFonts w:hint="eastAsia" w:ascii="仿宋" w:hAnsi="仿宋" w:eastAsia="仿宋" w:cs="仿宋"/>
          <w:b/>
          <w:color w:val="auto"/>
          <w:sz w:val="24"/>
          <w:highlight w:val="none"/>
        </w:rPr>
        <w:t>是，☐否。</w:t>
      </w:r>
    </w:p>
    <w:p w14:paraId="354A7004">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369A8C7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2189E29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6E2FD05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1340E51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sdt>
        <w:sdtPr>
          <w:rPr>
            <w:rFonts w:hint="eastAsia" w:ascii="仿宋" w:hAnsi="仿宋" w:eastAsia="仿宋" w:cs="仿宋"/>
            <w:color w:val="auto"/>
            <w:sz w:val="24"/>
            <w:szCs w:val="24"/>
            <w:highlight w:val="none"/>
          </w:rPr>
          <w:id w:val="147474053"/>
        </w:sdtPr>
        <w:sdtEndPr>
          <w:rPr>
            <w:rFonts w:hint="eastAsia" w:ascii="仿宋" w:hAnsi="仿宋" w:eastAsia="仿宋" w:cs="仿宋"/>
            <w:color w:val="auto"/>
            <w:sz w:val="24"/>
            <w:szCs w:val="21"/>
            <w:highlight w:val="none"/>
          </w:rPr>
        </w:sdtEndPr>
        <w:sdtContent>
          <w:r>
            <w:rPr>
              <w:rFonts w:hint="eastAsia" w:ascii="MS Gothic" w:hAnsi="MS Gothic" w:eastAsia="仿宋" w:cs="仿宋"/>
              <w:color w:val="auto"/>
              <w:kern w:val="0"/>
              <w:sz w:val="24"/>
              <w:szCs w:val="24"/>
              <w:highlight w:val="none"/>
              <w:lang w:val="en-US" w:eastAsia="zh-CN" w:bidi="ar-SA"/>
            </w:rPr>
            <w:t>☐</w:t>
          </w:r>
        </w:sdtContent>
      </w:sdt>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14:paraId="79EC4113">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szCs w:val="24"/>
          <w:highlight w:val="none"/>
        </w:rPr>
      </w:pPr>
      <w:sdt>
        <w:sdtPr>
          <w:rPr>
            <w:rFonts w:hint="eastAsia" w:ascii="仿宋" w:hAnsi="仿宋" w:eastAsia="仿宋" w:cs="仿宋"/>
            <w:color w:val="auto"/>
            <w:sz w:val="24"/>
            <w:szCs w:val="24"/>
            <w:highlight w:val="none"/>
            <w:lang w:val="en-US"/>
          </w:rPr>
          <w:id w:val="337506595"/>
        </w:sdtPr>
        <w:sdtEndPr>
          <w:rPr>
            <w:rFonts w:hint="eastAsia" w:ascii="仿宋" w:hAnsi="仿宋" w:eastAsia="仿宋" w:cs="仿宋"/>
            <w:color w:val="auto"/>
            <w:sz w:val="24"/>
            <w:szCs w:val="24"/>
            <w:highlight w:val="none"/>
            <w:lang w:val="en-US"/>
          </w:rPr>
        </w:sdtEndPr>
        <w:sdtContent>
          <w:r>
            <w:rPr>
              <w:rFonts w:hint="eastAsia" w:ascii="仿宋" w:hAnsi="仿宋" w:eastAsia="仿宋" w:cs="仿宋"/>
              <w:color w:val="auto"/>
              <w:sz w:val="24"/>
              <w:szCs w:val="24"/>
              <w:highlight w:val="none"/>
              <w:lang w:val="en-US" w:eastAsia="zh-CN"/>
            </w:rPr>
            <w:t>☑</w:t>
          </w:r>
        </w:sdtContent>
      </w:sdt>
      <w:r>
        <w:rPr>
          <w:rFonts w:hint="eastAsia" w:ascii="仿宋" w:hAnsi="仿宋" w:eastAsia="仿宋" w:cs="仿宋"/>
          <w:color w:val="auto"/>
          <w:kern w:val="0"/>
          <w:sz w:val="24"/>
          <w:szCs w:val="24"/>
          <w:highlight w:val="none"/>
        </w:rPr>
        <w:t>专</w:t>
      </w:r>
      <w:r>
        <w:rPr>
          <w:rFonts w:hint="eastAsia" w:ascii="仿宋" w:hAnsi="仿宋" w:eastAsia="仿宋" w:cs="仿宋"/>
          <w:color w:val="auto"/>
          <w:sz w:val="24"/>
          <w:szCs w:val="24"/>
          <w:highlight w:val="none"/>
        </w:rPr>
        <w:t>门面向中小企业</w:t>
      </w:r>
    </w:p>
    <w:p w14:paraId="75682449">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4"/>
            <w:szCs w:val="24"/>
            <w:highlight w:val="none"/>
            <w:lang w:val="en-US"/>
          </w:rPr>
          <w:id w:val="147459035"/>
        </w:sdtPr>
        <w:sdtEndPr>
          <w:rPr>
            <w:rFonts w:hint="eastAsia" w:ascii="仿宋" w:hAnsi="仿宋" w:eastAsia="仿宋" w:cs="仿宋"/>
            <w:color w:val="auto"/>
            <w:sz w:val="24"/>
            <w:szCs w:val="24"/>
            <w:highlight w:val="none"/>
            <w:lang w:val="en-US"/>
          </w:rPr>
        </w:sdtEndPr>
        <w:sdtContent>
          <w:r>
            <w:rPr>
              <w:rFonts w:hint="eastAsia" w:ascii="仿宋" w:hAnsi="仿宋" w:eastAsia="仿宋" w:cs="仿宋"/>
              <w:color w:val="auto"/>
              <w:sz w:val="24"/>
              <w:szCs w:val="24"/>
              <w:highlight w:val="none"/>
              <w:lang w:val="en-US" w:eastAsia="zh-CN"/>
            </w:rPr>
            <w:t>☑</w:t>
          </w:r>
        </w:sdtContent>
      </w:sdt>
      <w:r>
        <w:rPr>
          <w:rFonts w:hint="eastAsia" w:ascii="仿宋" w:hAnsi="仿宋" w:eastAsia="仿宋" w:cs="仿宋"/>
          <w:color w:val="auto"/>
          <w:sz w:val="24"/>
          <w:highlight w:val="none"/>
        </w:rPr>
        <w:t>服务全部由符合政策要求的中小企业承接，提供中小企业声明函；</w:t>
      </w:r>
    </w:p>
    <w:p w14:paraId="4041BD92">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002E01B9">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35933F2A">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56C67B3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val="en-US" w:eastAsia="zh-CN"/>
        </w:rPr>
        <w:t>无</w:t>
      </w:r>
      <w:r>
        <w:rPr>
          <w:rFonts w:hint="eastAsia" w:ascii="仿宋" w:hAnsi="仿宋" w:eastAsia="仿宋" w:cs="仿宋"/>
          <w:color w:val="auto"/>
          <w:sz w:val="24"/>
          <w:highlight w:val="none"/>
        </w:rPr>
        <w:t>；</w:t>
      </w:r>
    </w:p>
    <w:p w14:paraId="0C1216E7">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5D0AFFD">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0875055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01</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7B49336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241C0A6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0CCFD1E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116608A6">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2E87760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01</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6629A8D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78408B7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01</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秒</w:t>
      </w:r>
      <w:r>
        <w:rPr>
          <w:rFonts w:hint="eastAsia" w:ascii="仿宋" w:hAnsi="仿宋" w:eastAsia="仿宋" w:cs="仿宋"/>
          <w:bCs/>
          <w:color w:val="auto"/>
          <w:sz w:val="24"/>
          <w:highlight w:val="none"/>
          <w:u w:val="single"/>
        </w:rPr>
        <w:t xml:space="preserve"> </w:t>
      </w:r>
    </w:p>
    <w:p w14:paraId="5538287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b w:val="0"/>
          <w:bCs/>
          <w:color w:val="auto"/>
          <w:sz w:val="24"/>
          <w:highlight w:val="none"/>
        </w:rPr>
        <w:t>浙江翔实建设项目管理有限公司一楼开标室（绍兴市越城区阳明北路692号），在政府采购云平台（www.zcygov.cn）上开启响应文件。  </w:t>
      </w:r>
    </w:p>
    <w:p w14:paraId="4D4D056A">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1ECE633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289BEC9D">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5AC0DBA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5B9F787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15DD77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687C8E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⑨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具体操作指南：详见政采云平台“服务中心-帮助文档-项目采购-操作流程-电子招投标-政府采购项目电子交易管理操作指南-供应商”。</w:t>
      </w:r>
      <w:r>
        <w:rPr>
          <w:rFonts w:hint="eastAsia" w:ascii="仿宋" w:hAnsi="仿宋" w:eastAsia="仿宋" w:cs="仿宋"/>
          <w:color w:val="auto"/>
          <w:sz w:val="24"/>
          <w:highlight w:val="none"/>
        </w:rPr>
        <w:t>（3）招标文件公告期限与招标公告的公告期限一致。</w:t>
      </w:r>
    </w:p>
    <w:p w14:paraId="2A80CF56">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04D62938">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35393637"/>
      <w:bookmarkStart w:id="6" w:name="_Toc28359096"/>
      <w:bookmarkStart w:id="7" w:name="_Toc35393806"/>
      <w:bookmarkStart w:id="8" w:name="_Toc28359019"/>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41CBB08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绍兴市公安局交通管理局</w:t>
      </w:r>
      <w:r>
        <w:rPr>
          <w:rFonts w:hint="eastAsia" w:ascii="仿宋" w:hAnsi="仿宋" w:eastAsia="仿宋" w:cs="仿宋"/>
          <w:color w:val="auto"/>
          <w:sz w:val="24"/>
          <w:highlight w:val="none"/>
        </w:rPr>
        <w:t> </w:t>
      </w:r>
    </w:p>
    <w:p w14:paraId="231CE4C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址：绍兴市越城区北海街道越西路1号</w:t>
      </w:r>
      <w:bookmarkStart w:id="163" w:name="_GoBack"/>
      <w:bookmarkEnd w:id="163"/>
    </w:p>
    <w:p w14:paraId="70F2E02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4456651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高国平</w:t>
      </w:r>
      <w:r>
        <w:rPr>
          <w:rFonts w:hint="eastAsia" w:ascii="仿宋" w:hAnsi="仿宋" w:eastAsia="仿宋" w:cs="仿宋"/>
          <w:color w:val="auto"/>
          <w:sz w:val="24"/>
          <w:highlight w:val="none"/>
        </w:rPr>
        <w:t xml:space="preserve"> </w:t>
      </w:r>
    </w:p>
    <w:p w14:paraId="2D6D187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eastAsia="zh-CN"/>
        </w:rPr>
        <w:t>0575-81500108</w:t>
      </w:r>
    </w:p>
    <w:p w14:paraId="32D7A58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eastAsia="zh-CN"/>
        </w:rPr>
        <w:t>胡家祥</w:t>
      </w:r>
    </w:p>
    <w:p w14:paraId="694DF44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eastAsia="zh-CN"/>
        </w:rPr>
        <w:t>0575-87577571</w:t>
      </w:r>
    </w:p>
    <w:p w14:paraId="483F1EC6">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28359097"/>
      <w:bookmarkStart w:id="10" w:name="_Toc35393807"/>
      <w:bookmarkStart w:id="11" w:name="_Toc35393638"/>
      <w:bookmarkStart w:id="12" w:name="_Toc28359020"/>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39072F2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称：浙江翔实建设项目管理有限公司             </w:t>
      </w:r>
    </w:p>
    <w:p w14:paraId="637735C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址：绍兴市越城区阳明北路692号 </w:t>
      </w:r>
    </w:p>
    <w:p w14:paraId="479E5A4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7820961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项目联系人（询问）：陈超莹</w:t>
      </w:r>
    </w:p>
    <w:p w14:paraId="06777CD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项目联系方式（询问）：0575-88979685/15068509493 </w:t>
      </w:r>
    </w:p>
    <w:p w14:paraId="32F6415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质疑联系人：孙莉             </w:t>
      </w:r>
    </w:p>
    <w:p w14:paraId="4167CA7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质疑联系方式：0575-88976639</w:t>
      </w:r>
    </w:p>
    <w:p w14:paraId="206CBF3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28359021"/>
      <w:bookmarkStart w:id="14" w:name="_Toc35393639"/>
      <w:bookmarkStart w:id="15" w:name="_Toc28359098"/>
      <w:bookmarkStart w:id="16" w:name="_Toc3539380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786C708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称：绍兴市财政局</w:t>
      </w:r>
    </w:p>
    <w:p w14:paraId="0AB201D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址：绍兴市越城区凤林西路151号</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0ABEA15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传    真：0575-85209697</w:t>
      </w:r>
    </w:p>
    <w:p w14:paraId="23F70BA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人：张婷婷</w:t>
      </w:r>
      <w:r>
        <w:rPr>
          <w:rFonts w:hint="eastAsia" w:ascii="仿宋" w:hAnsi="仿宋" w:eastAsia="仿宋" w:cs="仿宋"/>
          <w:color w:val="auto"/>
          <w:sz w:val="24"/>
          <w:highlight w:val="none"/>
          <w:lang w:val="en-US" w:eastAsia="zh-CN"/>
        </w:rPr>
        <w:t xml:space="preserve"> </w:t>
      </w:r>
    </w:p>
    <w:p w14:paraId="5F61F41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监督投诉电话：0575-85209697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134E4EF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53A6C1F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738479ED">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4F08C2D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2E26333B">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CFB8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6885A5A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29B3F9F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062BE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9B1912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1796E6A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53ED5CD1">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3516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8F5A9C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485E5C9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3B8C6AC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5B8A3DF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34040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76819B9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31DD092A">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6A969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084960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345466D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40F0D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37E748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2B7B1EC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7193CB1B">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7E40A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33FF999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4133288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68BE4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6C680B3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24EACB2E">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37D9D07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1101DB8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36389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36B111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75B941F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48662E3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6BA19D4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3A5CDBC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8DA3EF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14EEB4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0196E73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8E4027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7045DF0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9B91686">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64FBD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7D7F791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10EB65F4">
            <w:pPr>
              <w:keepNext w:val="0"/>
              <w:keepLines w:val="0"/>
              <w:pageBreakBefore w:val="0"/>
              <w:kinsoku/>
              <w:wordWrap/>
              <w:overflowPunct/>
              <w:topLinePunct w:val="0"/>
              <w:bidi w:val="0"/>
              <w:spacing w:line="288" w:lineRule="auto"/>
              <w:rPr>
                <w:rFonts w:ascii="仿宋" w:hAnsi="仿宋" w:eastAsia="仿宋" w:cs="仿宋"/>
                <w:b/>
                <w:color w:val="auto"/>
                <w:sz w:val="24"/>
                <w:highlight w:val="none"/>
              </w:rPr>
            </w:pPr>
            <w:r>
              <w:rPr>
                <w:rFonts w:hint="eastAsia" w:ascii="仿宋_GB2312" w:hAnsi="宋体" w:eastAsia="仿宋_GB2312"/>
                <w:b/>
                <w:color w:val="auto"/>
                <w:sz w:val="24"/>
                <w:szCs w:val="24"/>
                <w:highlight w:val="none"/>
              </w:rPr>
              <w:t>方案讲解演示：</w:t>
            </w:r>
          </w:p>
          <w:p w14:paraId="0E5EE531">
            <w:pPr>
              <w:keepNext w:val="0"/>
              <w:keepLines w:val="0"/>
              <w:pageBreakBefore w:val="0"/>
              <w:kinsoku/>
              <w:wordWrap/>
              <w:overflowPunct/>
              <w:topLinePunct w:val="0"/>
              <w:bidi w:val="0"/>
              <w:spacing w:line="288" w:lineRule="auto"/>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highlight w:val="none"/>
              </w:rPr>
              <w:t>A无方案讲解演示。</w:t>
            </w:r>
          </w:p>
          <w:p w14:paraId="1DAA3D6E">
            <w:pPr>
              <w:keepNext w:val="0"/>
              <w:keepLines w:val="0"/>
              <w:pageBreakBefore w:val="0"/>
              <w:kinsoku/>
              <w:wordWrap/>
              <w:overflowPunct/>
              <w:topLinePunct w:val="0"/>
              <w:bidi w:val="0"/>
              <w:spacing w:line="288" w:lineRule="auto"/>
              <w:rPr>
                <w:rFonts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B有方案讲解演示：</w:t>
            </w:r>
          </w:p>
          <w:p w14:paraId="5DC2E8DF">
            <w:pPr>
              <w:keepNext w:val="0"/>
              <w:keepLines w:val="0"/>
              <w:pageBreakBefore w:val="0"/>
              <w:kinsoku/>
              <w:wordWrap/>
              <w:overflowPunct/>
              <w:topLinePunct w:val="0"/>
              <w:bidi w:val="0"/>
              <w:spacing w:line="288"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15</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14:paraId="54AEDDFC">
            <w:pPr>
              <w:keepNext w:val="0"/>
              <w:keepLines w:val="0"/>
              <w:pageBreakBefore w:val="0"/>
              <w:kinsoku/>
              <w:wordWrap/>
              <w:overflowPunct/>
              <w:topLinePunct w:val="0"/>
              <w:bidi w:val="0"/>
              <w:spacing w:line="288"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0B909BD0">
            <w:pPr>
              <w:keepNext w:val="0"/>
              <w:keepLines w:val="0"/>
              <w:pageBreakBefore w:val="0"/>
              <w:kinsoku/>
              <w:wordWrap/>
              <w:overflowPunct/>
              <w:topLinePunct w:val="0"/>
              <w:bidi w:val="0"/>
              <w:spacing w:line="288" w:lineRule="auto"/>
              <w:rPr>
                <w:rFonts w:ascii="仿宋" w:hAnsi="仿宋" w:eastAsia="仿宋" w:cs="仿宋"/>
                <w:color w:val="auto"/>
                <w:sz w:val="24"/>
                <w:highlight w:val="none"/>
                <w:lang w:val="zh-CN"/>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4B389AD9">
            <w:pPr>
              <w:keepNext w:val="0"/>
              <w:keepLines w:val="0"/>
              <w:pageBreakBefore w:val="0"/>
              <w:kinsoku/>
              <w:wordWrap/>
              <w:overflowPunct/>
              <w:topLinePunct w:val="0"/>
              <w:bidi w:val="0"/>
              <w:spacing w:line="288" w:lineRule="auto"/>
              <w:rPr>
                <w:rFonts w:ascii="仿宋" w:hAnsi="仿宋" w:eastAsia="仿宋" w:cs="仿宋"/>
                <w:color w:val="auto"/>
                <w:sz w:val="24"/>
                <w:highlight w:val="none"/>
                <w:lang w:val="zh-CN"/>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 xml:space="preserve"> 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3D1BD50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16E2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8A3006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002F2F2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38A7B48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47210F2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768C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731043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2F121D19">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0A469BF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549C40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46CAC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279A97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4ABAD64E">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709EF46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eastAsia="zh-CN"/>
              </w:rPr>
              <w:t>绍兴市公安局交通管理局2025年摩托车维修服务外包项目</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其他未列明 </w:t>
            </w:r>
            <w:r>
              <w:rPr>
                <w:rFonts w:hint="eastAsia" w:ascii="仿宋" w:hAnsi="仿宋" w:eastAsia="仿宋" w:cs="仿宋"/>
                <w:color w:val="auto"/>
                <w:kern w:val="0"/>
                <w:sz w:val="24"/>
                <w:highlight w:val="none"/>
              </w:rPr>
              <w:t>行业；</w:t>
            </w:r>
          </w:p>
        </w:tc>
      </w:tr>
      <w:tr w14:paraId="53A94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F203E0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38620DF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34A5FAD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27E5F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62B9DA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77D238C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689B40D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17FD7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59E330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1116F4A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5875B56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04DF222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0F1D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036D2FD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432A3B0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320FBDA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4CC71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B66C5F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60E9DCD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403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AF199B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3D0F08D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60A0D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775DC9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0C00782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27512ED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6A6815C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EE001F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197F3B3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52CF3C7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5F533889">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51F02DC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33ED8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3FE7C4E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1134B21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6D8902A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66722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95E578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4DC023F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0A1CB76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7B53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51C5C98">
            <w:pPr>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2"/>
            <w:vAlign w:val="center"/>
          </w:tcPr>
          <w:p w14:paraId="0A1B9DE9">
            <w:pPr>
              <w:kinsoku/>
              <w:overflowPunct/>
              <w:topLinePunct w:val="0"/>
              <w:bidi w:val="0"/>
              <w:snapToGrid w:val="0"/>
              <w:spacing w:beforeAutospacing="0" w:afterAutospacing="0" w:line="440" w:lineRule="exact"/>
              <w:rPr>
                <w:rFonts w:hint="eastAsia" w:ascii="仿宋" w:hAnsi="仿宋" w:eastAsia="仿宋" w:cs="仿宋"/>
                <w:b/>
                <w:bCs/>
                <w:sz w:val="24"/>
                <w:szCs w:val="24"/>
                <w:highlight w:val="none"/>
                <w:u w:val="single"/>
              </w:rPr>
            </w:pPr>
            <w:r>
              <w:rPr>
                <w:rFonts w:hint="eastAsia" w:ascii="仿宋" w:hAnsi="仿宋" w:eastAsia="仿宋" w:cs="仿宋"/>
                <w:b/>
                <w:bCs/>
                <w:sz w:val="24"/>
                <w:szCs w:val="24"/>
                <w:highlight w:val="none"/>
                <w:u w:val="single"/>
                <w:lang w:val="en-US" w:eastAsia="zh-CN"/>
              </w:rPr>
              <w:t>采购</w:t>
            </w:r>
            <w:r>
              <w:rPr>
                <w:rFonts w:hint="eastAsia" w:ascii="仿宋" w:hAnsi="仿宋" w:eastAsia="仿宋" w:cs="仿宋"/>
                <w:b/>
                <w:bCs/>
                <w:sz w:val="24"/>
                <w:szCs w:val="24"/>
                <w:highlight w:val="none"/>
                <w:u w:val="single"/>
              </w:rPr>
              <w:t>代理服务费：中标人须向招标代理机构交纳采购代理服务费，并在投标报价中自行考虑：</w:t>
            </w:r>
          </w:p>
          <w:p w14:paraId="6AE2BD63">
            <w:pPr>
              <w:keepNext w:val="0"/>
              <w:keepLines w:val="0"/>
              <w:pageBreakBefore w:val="0"/>
              <w:widowControl w:val="0"/>
              <w:numPr>
                <w:ilvl w:val="0"/>
                <w:numId w:val="0"/>
              </w:numPr>
              <w:kinsoku/>
              <w:wordWrap/>
              <w:overflowPunct/>
              <w:topLinePunct w:val="0"/>
              <w:bidi w:val="0"/>
              <w:spacing w:line="288"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①采购代理服务费按下列服务招标差额定率累进法计算方式计取后由中标人支付。成交金额100万元以下的部分,服务类采购费率1.50%; 成交金额100万元至500万元的部分,服务类采购费率0.80%; 成交金额500万元至1000万元的部分,服务类采购费率0.45%; 成交金额1000万元至5000万元的部分,服务类采购费率0.25%。</w:t>
            </w:r>
          </w:p>
          <w:p w14:paraId="64EBA36E">
            <w:pPr>
              <w:keepNext w:val="0"/>
              <w:keepLines w:val="0"/>
              <w:pageBreakBefore w:val="0"/>
              <w:widowControl w:val="0"/>
              <w:numPr>
                <w:ilvl w:val="0"/>
                <w:numId w:val="0"/>
              </w:numPr>
              <w:kinsoku/>
              <w:wordWrap/>
              <w:overflowPunct/>
              <w:topLinePunct w:val="0"/>
              <w:bidi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②</w:t>
            </w:r>
            <w:r>
              <w:rPr>
                <w:rFonts w:hint="eastAsia" w:ascii="仿宋" w:hAnsi="仿宋" w:eastAsia="仿宋" w:cs="仿宋"/>
                <w:color w:val="auto"/>
                <w:sz w:val="24"/>
                <w:highlight w:val="none"/>
                <w:lang w:val="en-US" w:eastAsia="zh-CN"/>
              </w:rPr>
              <w:t>采购</w:t>
            </w:r>
            <w:r>
              <w:rPr>
                <w:rFonts w:hint="eastAsia" w:ascii="仿宋" w:hAnsi="仿宋" w:eastAsia="仿宋" w:cs="仿宋"/>
                <w:color w:val="auto"/>
                <w:sz w:val="24"/>
                <w:highlight w:val="none"/>
              </w:rPr>
              <w:t>代理服务费的交纳方式：</w:t>
            </w:r>
          </w:p>
          <w:p w14:paraId="6462C612">
            <w:pPr>
              <w:keepNext w:val="0"/>
              <w:keepLines w:val="0"/>
              <w:pageBreakBefore w:val="0"/>
              <w:widowControl w:val="0"/>
              <w:kinsoku/>
              <w:wordWrap/>
              <w:overflowPunct/>
              <w:topLinePunct w:val="0"/>
              <w:bidi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w:t>
            </w:r>
            <w:r>
              <w:rPr>
                <w:rFonts w:hint="eastAsia" w:ascii="仿宋" w:hAnsi="仿宋" w:eastAsia="仿宋" w:cs="仿宋"/>
                <w:color w:val="auto"/>
                <w:sz w:val="24"/>
                <w:highlight w:val="none"/>
                <w:lang w:val="en-US" w:eastAsia="zh-CN"/>
              </w:rPr>
              <w:t>采购</w:t>
            </w:r>
            <w:r>
              <w:rPr>
                <w:rFonts w:hint="eastAsia" w:ascii="仿宋" w:hAnsi="仿宋" w:eastAsia="仿宋" w:cs="仿宋"/>
                <w:color w:val="auto"/>
                <w:sz w:val="24"/>
                <w:highlight w:val="none"/>
              </w:rPr>
              <w:t>代理服务费。</w:t>
            </w:r>
          </w:p>
          <w:p w14:paraId="679EA484">
            <w:pPr>
              <w:keepNext w:val="0"/>
              <w:keepLines w:val="0"/>
              <w:pageBreakBefore w:val="0"/>
              <w:widowControl w:val="0"/>
              <w:kinsoku/>
              <w:wordWrap/>
              <w:overflowPunct/>
              <w:topLinePunct w:val="0"/>
              <w:bidi w:val="0"/>
              <w:snapToGrid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公司名称：浙江翔实建设项目管理有限公司 </w:t>
            </w:r>
          </w:p>
          <w:p w14:paraId="7C406849">
            <w:pPr>
              <w:keepNext w:val="0"/>
              <w:keepLines w:val="0"/>
              <w:pageBreakBefore w:val="0"/>
              <w:widowControl w:val="0"/>
              <w:kinsoku/>
              <w:wordWrap/>
              <w:overflowPunct/>
              <w:topLinePunct w:val="0"/>
              <w:bidi w:val="0"/>
              <w:snapToGrid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开户行：建行绍兴越城支行</w:t>
            </w:r>
          </w:p>
          <w:p w14:paraId="74480959">
            <w:pPr>
              <w:keepNext w:val="0"/>
              <w:keepLines w:val="0"/>
              <w:pageBreakBefore w:val="0"/>
              <w:widowControl w:val="0"/>
              <w:kinsoku/>
              <w:wordWrap/>
              <w:overflowPunct/>
              <w:topLinePunct w:val="0"/>
              <w:bidi w:val="0"/>
              <w:snapToGrid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号：33001653549053003519</w:t>
            </w:r>
          </w:p>
          <w:p w14:paraId="5A769CA5">
            <w:pPr>
              <w:keepNext w:val="0"/>
              <w:keepLines w:val="0"/>
              <w:pageBreakBefore w:val="0"/>
              <w:widowControl w:val="0"/>
              <w:kinsoku/>
              <w:wordWrap/>
              <w:overflowPunct/>
              <w:topLinePunct w:val="0"/>
              <w:bidi w:val="0"/>
              <w:snapToGrid w:val="0"/>
              <w:spacing w:line="288"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行</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号：</w:t>
            </w:r>
            <w:r>
              <w:rPr>
                <w:rFonts w:hint="eastAsia" w:ascii="仿宋" w:hAnsi="仿宋" w:eastAsia="仿宋" w:cs="仿宋"/>
                <w:color w:val="auto"/>
                <w:sz w:val="24"/>
                <w:highlight w:val="none"/>
                <w:lang w:val="en-US" w:eastAsia="zh-CN"/>
              </w:rPr>
              <w:t>1053370354902</w:t>
            </w:r>
          </w:p>
          <w:p w14:paraId="61F47F92">
            <w:pPr>
              <w:spacing w:line="336" w:lineRule="auto"/>
              <w:ind w:firstLine="480" w:firstLineChars="200"/>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sz w:val="24"/>
                <w:highlight w:val="none"/>
                <w:lang w:val="en-US" w:eastAsia="zh-CN"/>
              </w:rPr>
              <w:t>③结算方式及时间：中标通知书发出之日起7日内由中标人一次性向招标代理机构付清。</w:t>
            </w:r>
          </w:p>
        </w:tc>
      </w:tr>
      <w:tr w14:paraId="55756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3B5BBB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0F1C7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DE67E2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3AF2333E">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第三部分"/>
      <w:bookmarkStart w:id="18" w:name="_Toc164416483"/>
    </w:p>
    <w:p w14:paraId="2CA086B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09A9B50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0A2C827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5437DD2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62C093C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521A56F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7A876CB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63DAD5B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50F6512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158145E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3BE26FF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2DD4C70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4256627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38EE2CE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0838472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5CAC924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740BB80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59137BE6">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556EB52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3BE4A9E9">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175756E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1275CB5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652A533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4A5A55C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3CC81AD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5F8E824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27D5ACE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73C969F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6F156CB8">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14:paraId="67344F22">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60450B5">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14:paraId="6C889C53">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03F8142">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1922CEE2">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14:paraId="6AE587C9">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419399A">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428EF060">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6F97B834">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574C89AE">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5BB3F815">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4AF09914">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09587A84">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14350D85">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14:paraId="23D3091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14:paraId="57946F82">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332D4FBD">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63213E52">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985DA38">
      <w:pPr>
        <w:keepNext w:val="0"/>
        <w:keepLines w:val="0"/>
        <w:pageBreakBefore w:val="0"/>
        <w:widowControl w:val="0"/>
        <w:kinsoku/>
        <w:wordWrap/>
        <w:overflowPunct/>
        <w:topLinePunct w:val="0"/>
        <w:autoSpaceDE/>
        <w:autoSpaceDN/>
        <w:bidi w:val="0"/>
        <w:adjustRightInd w:val="0"/>
        <w:snapToGrid/>
        <w:spacing w:line="440" w:lineRule="exact"/>
        <w:textAlignment w:val="auto"/>
        <w:rPr>
          <w:rFonts w:ascii="仿宋_GB2312" w:hAnsi="仿宋" w:eastAsia="仿宋_GB2312"/>
          <w:color w:val="auto"/>
          <w:sz w:val="24"/>
          <w:highlight w:val="none"/>
        </w:rPr>
      </w:pPr>
      <w:r>
        <w:rPr>
          <w:rFonts w:ascii="仿宋_GB2312" w:hAnsi="仿宋" w:eastAsia="仿宋_GB2312"/>
          <w:color w:val="auto"/>
          <w:sz w:val="24"/>
          <w:highlight w:val="none"/>
        </w:rPr>
        <w:t>3.4</w:t>
      </w:r>
      <w:r>
        <w:rPr>
          <w:rFonts w:hint="eastAsia" w:ascii="仿宋_GB2312" w:eastAsia="仿宋_GB2312"/>
          <w:bCs/>
          <w:color w:val="auto"/>
          <w:sz w:val="24"/>
          <w:highlight w:val="none"/>
        </w:rPr>
        <w:t>支持科技创新创新发展</w:t>
      </w:r>
    </w:p>
    <w:p w14:paraId="7130755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14:paraId="0209EEE2">
      <w:pPr>
        <w:keepNext w:val="0"/>
        <w:keepLines w:val="0"/>
        <w:pageBreakBefore w:val="0"/>
        <w:widowControl w:val="0"/>
        <w:kinsoku/>
        <w:wordWrap/>
        <w:overflowPunct/>
        <w:topLinePunct w:val="0"/>
        <w:autoSpaceDE/>
        <w:autoSpaceDN/>
        <w:bidi w:val="0"/>
        <w:adjustRightInd w:val="0"/>
        <w:snapToGrid/>
        <w:spacing w:line="440" w:lineRule="exac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5A5591F1">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56905FD0">
      <w:pPr>
        <w:keepNext w:val="0"/>
        <w:keepLines w:val="0"/>
        <w:pageBreakBefore w:val="0"/>
        <w:widowControl w:val="0"/>
        <w:kinsoku/>
        <w:wordWrap/>
        <w:overflowPunct/>
        <w:topLinePunct w:val="0"/>
        <w:autoSpaceDE/>
        <w:autoSpaceDN/>
        <w:bidi w:val="0"/>
        <w:adjustRightInd w:val="0"/>
        <w:snapToGrid/>
        <w:spacing w:line="440" w:lineRule="exact"/>
        <w:textAlignment w:val="auto"/>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14:paraId="04F0A188">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14:paraId="165B2D28">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49D0EB7F">
      <w:pPr>
        <w:spacing w:line="440" w:lineRule="exact"/>
        <w:rPr>
          <w:rFonts w:hint="eastAsia"/>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55A1EFB">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155BEBF8">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3F37B26E">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5F5D974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27C6E3D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1FAEDCF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61615E62">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374AEC0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1EA4586A">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36023A5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28A58E0A">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19A7D11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2081721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73630C5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581E26B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5C77854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BE8B5F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C43FC4C">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0AD5C5E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07923D92">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0D3F87F8">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4CDAC982">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3179B0F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7AE7B51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62D92A9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253AD2D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15696F5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58EC4709">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5D0CC22D">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6697DF55">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3607B9F8">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544A2197">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5B6A769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0867EEF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2A0962C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584C141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7AFE777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10D4DB2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022BF94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375C240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4D7F874C">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4DCB84BB">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008B1EEC">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2.2.4法定代表人及其授权代表身份证</w:t>
      </w:r>
      <w:r>
        <w:rPr>
          <w:rFonts w:hint="eastAsia" w:ascii="仿宋" w:hAnsi="仿宋" w:eastAsia="仿宋" w:cs="仿宋"/>
          <w:color w:val="auto"/>
          <w:sz w:val="24"/>
          <w:highlight w:val="none"/>
          <w:lang w:eastAsia="zh-CN"/>
        </w:rPr>
        <w:t>；</w:t>
      </w:r>
    </w:p>
    <w:p w14:paraId="25DD7F37">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2.2.5</w:t>
      </w:r>
      <w:r>
        <w:rPr>
          <w:rFonts w:hint="eastAsia" w:ascii="仿宋" w:hAnsi="仿宋" w:eastAsia="仿宋" w:cs="仿宋"/>
          <w:color w:val="auto"/>
          <w:sz w:val="24"/>
          <w:highlight w:val="none"/>
        </w:rPr>
        <w:t>法定代表人身份证明书；</w:t>
      </w:r>
    </w:p>
    <w:p w14:paraId="61A09D5F">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D65513B">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24C3B852">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9B9F5B3">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4D1BAD08">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2DDF5EAB">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374BD9DC">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025C9AD1">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0DFC4981">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A567277">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2.2.12供应商售后服务证明材料：合作单位营业执照或供应商在本地（绍兴市行政区域范围内）设立的项目部、办公室、办事处等机构的证明材料或供应商作出的成交后提供本地化服务的承诺；</w:t>
      </w:r>
    </w:p>
    <w:p w14:paraId="795074F6">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B109947">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25E62CC1">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41777CC5">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14:paraId="343749DB">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14:paraId="274E968F">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wave"/>
        </w:rPr>
        <w:t>未尽事宜请各投标单位按评分标准和相对应标项相关要求制作；</w:t>
      </w:r>
    </w:p>
    <w:p w14:paraId="4B358697">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p>
    <w:p w14:paraId="509A4DF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5DF17A2D">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2D00F00D">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14:paraId="1CE41A42">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14:paraId="3871A9E1">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74934E06">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169E4D79">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144831A1">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278288A6">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default" w:ascii="仿宋" w:hAnsi="仿宋" w:eastAsia="仿宋" w:cs="仿宋"/>
          <w:b/>
          <w:bCs/>
          <w:color w:val="auto"/>
          <w:sz w:val="24"/>
          <w:highlight w:val="none"/>
          <w:lang w:val="en-US"/>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p>
    <w:p w14:paraId="098ADCB3">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0AA45DBA">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7751219">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6D29B4A">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5EC145A2">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1F132804">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469E90B8">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41FD7519">
      <w:pPr>
        <w:pStyle w:val="130"/>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14:paraId="2D55966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459A78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0E27C8A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43401ADB">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5660C80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13F08FC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09FA368E">
      <w:pPr>
        <w:pStyle w:val="130"/>
        <w:keepNext w:val="0"/>
        <w:keepLines w:val="0"/>
        <w:pageBreakBefore w:val="0"/>
        <w:widowControl w:val="0"/>
        <w:kinsoku/>
        <w:wordWrap/>
        <w:overflowPunct/>
        <w:topLinePunct w:val="0"/>
        <w:autoSpaceDE/>
        <w:autoSpaceDN/>
        <w:bidi w:val="0"/>
        <w:adjustRightInd w:val="0"/>
        <w:snapToGrid/>
        <w:spacing w:before="0" w:beforeAutospacing="0" w:line="440" w:lineRule="exact"/>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51D188CB">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7A9CCC1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76C26DC8">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5CA52DF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1B44AFD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2FD2D04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13AF285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38A3D5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6997E29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3E225BA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7A86D1D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1C0B64A8">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4BA4F3D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25F1210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1043B4F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161BCD4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3514F1A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5E9A228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6AA8ED11">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1248A55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612AACB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2020E42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09E5776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2E6FBE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3D3BF3E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6F92293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55415B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502602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3E80622B">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0B1031A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492EF25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20F6D73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2277EE7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A261E6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74D90975">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04D1B9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36CF5EB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47C760F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584D7F3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494591C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40522E6">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33F1734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3F36539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5AC5954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007FC9F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27B1305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13BA71D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14:paraId="57907CB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61290DB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12BA8E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1BBC8E0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7B8D439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0FD8B938">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477E680A">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5EE9AA4C">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04BD28F0">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1D2FA89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3111E7C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78346DB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3C1E191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45829CB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4B4F03E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42C3CAE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7E6A523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1FEE1A4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066ECC6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7E29444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04488F8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6FB2E14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19ED9D7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5AE87FD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4C1BA2E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1A77367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4482AB0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3D3E8DD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7B4F10F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55BBECE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5EC3B72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34E4285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752A2C9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640B782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7EF4307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55BE282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196DFDD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310568F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7FBE280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5F5F5F3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3A2C58E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17FF523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266A46A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15B77F2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7A233FE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06EE9EC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7C6AF85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2B3B305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69B6330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7672083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4951C3D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3A739E7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8.25参与同一个采购包（标段）的供应商存在下列情形之一的其投标（响应）文件无效：</w:t>
      </w:r>
    </w:p>
    <w:p w14:paraId="04A8837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8.25.1</w:t>
      </w:r>
      <w:r>
        <w:rPr>
          <w:rFonts w:hint="eastAsia" w:ascii="仿宋" w:hAnsi="仿宋" w:eastAsia="仿宋" w:cs="仿宋"/>
          <w:b/>
          <w:color w:val="auto"/>
          <w:sz w:val="24"/>
          <w:highlight w:val="none"/>
        </w:rPr>
        <w:t>不同供应商的电子投标（响应）文件上传计算机的网卡MAC地址、CPU序列号和硬盘序列号等硬件信息相同的；</w:t>
      </w:r>
    </w:p>
    <w:p w14:paraId="23C5EA8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8.25.2</w:t>
      </w:r>
      <w:r>
        <w:rPr>
          <w:rFonts w:hint="eastAsia" w:ascii="仿宋" w:hAnsi="仿宋" w:eastAsia="仿宋" w:cs="仿宋"/>
          <w:b/>
          <w:color w:val="auto"/>
          <w:sz w:val="24"/>
          <w:highlight w:val="none"/>
        </w:rPr>
        <w:t>不同供应商联系人为同一人或不同联系人的联系电话一致，且无法合理解释的；</w:t>
      </w:r>
    </w:p>
    <w:p w14:paraId="3141312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lang w:val="en-US" w:eastAsia="zh-CN"/>
        </w:rPr>
        <w:t>8.26</w:t>
      </w:r>
      <w:r>
        <w:rPr>
          <w:rFonts w:hint="eastAsia" w:ascii="仿宋" w:hAnsi="仿宋" w:eastAsia="仿宋" w:cs="仿宋"/>
          <w:b/>
          <w:color w:val="auto"/>
          <w:sz w:val="24"/>
          <w:highlight w:val="none"/>
        </w:rPr>
        <w:t>其他违反法律、法规的情形。</w:t>
      </w:r>
    </w:p>
    <w:p w14:paraId="5171C766">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602D3D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7E93B9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0A1A3C5D">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14:paraId="2EF8EFA8">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68057669"/>
      <w:bookmarkEnd w:id="20"/>
      <w:bookmarkStart w:id="21" w:name="_Hlt74729768"/>
      <w:bookmarkEnd w:id="21"/>
      <w:bookmarkStart w:id="22" w:name="_Hlt74714665"/>
      <w:bookmarkEnd w:id="22"/>
      <w:bookmarkStart w:id="23" w:name="_Hlt68403820"/>
      <w:bookmarkEnd w:id="23"/>
      <w:bookmarkStart w:id="24" w:name="_Hlt68072998"/>
      <w:bookmarkEnd w:id="24"/>
      <w:bookmarkStart w:id="25" w:name="_Hlt75236290"/>
      <w:bookmarkEnd w:id="25"/>
      <w:bookmarkStart w:id="26" w:name="_Hlt74707468"/>
      <w:bookmarkEnd w:id="26"/>
      <w:bookmarkStart w:id="27" w:name="_Hlt68072990"/>
      <w:bookmarkEnd w:id="27"/>
      <w:bookmarkStart w:id="28" w:name="_Hlt75236011"/>
      <w:bookmarkEnd w:id="28"/>
      <w:bookmarkStart w:id="29" w:name="_Hlt68073093"/>
      <w:bookmarkEnd w:id="29"/>
      <w:bookmarkStart w:id="30" w:name="_Hlt74730295"/>
      <w:bookmarkEnd w:id="30"/>
      <w:bookmarkStart w:id="31" w:name="_Hlt75236101"/>
      <w:bookmarkEnd w:id="31"/>
      <w:bookmarkStart w:id="32" w:name="_Toc84325929"/>
      <w:bookmarkStart w:id="33" w:name="_Toc81372776"/>
      <w:bookmarkStart w:id="34" w:name="_Toc81372953"/>
      <w:r>
        <w:rPr>
          <w:rFonts w:hint="eastAsia" w:ascii="仿宋" w:hAnsi="仿宋" w:eastAsia="仿宋" w:cs="仿宋"/>
          <w:b/>
          <w:color w:val="auto"/>
          <w:sz w:val="32"/>
          <w:szCs w:val="32"/>
          <w:highlight w:val="none"/>
        </w:rPr>
        <w:t>五、授予合同</w:t>
      </w:r>
    </w:p>
    <w:bookmarkEnd w:id="32"/>
    <w:bookmarkEnd w:id="33"/>
    <w:bookmarkEnd w:id="34"/>
    <w:p w14:paraId="6242BE9E">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5CDF24E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21DAD2D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682814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3F10BC9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129235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1CA4E4FA">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19A900A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3E26C77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5927E99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6ABE1D36">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29E307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7827B5C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64B40FA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1496C44B">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28204B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753DC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2A878F5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22DE3A8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4AA38545">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5DDF135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14:paraId="45088AE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35B4AFCC">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405182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11621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39C565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46E2EC30">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07B4E31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4B2D6561">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1486601E">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40C4B47F">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71AC47E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21B0684">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2BFC39B8">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4A8305D">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713D80D1">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7E8DE0E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32FDD87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3BA9A39">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095C793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6EC6DE8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3B44B61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6940C1DC">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55DC9EC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71200C6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4FDF83C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771FEEE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50FFB44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74A2D5C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738553E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65D4383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0A3E8512">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246FD28">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685007D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71CCE41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4A3C596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00C4F58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46C791E5">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26A60ADE">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8" w:type="default"/>
          <w:pgSz w:w="11906" w:h="16838"/>
          <w:pgMar w:top="1474" w:right="1587" w:bottom="1474" w:left="1587" w:header="851" w:footer="992" w:gutter="0"/>
          <w:pgNumType w:fmt="decimal"/>
          <w:cols w:space="720" w:num="1"/>
          <w:docGrid w:linePitch="312" w:charSpace="0"/>
        </w:sectPr>
      </w:pPr>
    </w:p>
    <w:bookmarkEnd w:id="17"/>
    <w:bookmarkEnd w:id="18"/>
    <w:p w14:paraId="0508F79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14:paraId="3DC0222A">
      <w:pPr>
        <w:tabs>
          <w:tab w:val="left" w:pos="1365"/>
        </w:tabs>
        <w:spacing w:line="360" w:lineRule="auto"/>
        <w:rPr>
          <w:rFonts w:hint="eastAsia" w:ascii="仿宋" w:hAnsi="仿宋" w:eastAsia="仿宋" w:cs="仿宋"/>
          <w:b/>
          <w:bCs/>
          <w:color w:val="auto"/>
          <w:sz w:val="24"/>
          <w:highlight w:val="none"/>
        </w:rPr>
      </w:pPr>
      <w:bookmarkStart w:id="36" w:name="第五部分"/>
      <w:bookmarkStart w:id="37" w:name="_Toc86217003"/>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en-US" w:eastAsia="zh-CN"/>
        </w:rPr>
        <w:t>项目内容</w:t>
      </w:r>
    </w:p>
    <w:p w14:paraId="3E87034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涉及绍兴市公安局交通管理局及下属5个点（越西路1号及交管局其他部分、袍江大队、镜湖大队、高新大队、滨海大队、快速路大队）的摩托车维修等服务，服务内容包括日常保养、协助年检、车辆上牌等，所含摩托车包括5个点现有摩托车约325辆及新增摩托车。</w:t>
      </w:r>
    </w:p>
    <w:p w14:paraId="6D3DB15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绍兴市公安局交通管理所局现有摩托车为轻骑牌（济南轻骑）、春风牌（春风动力）2个品牌，投标单位须在投标文件中提供承诺，承诺中标后7个工作日内提供上述至少1个品牌摩托车厂家提供的售后服务授权书，无承诺作无效投标处理。</w:t>
      </w:r>
    </w:p>
    <w:p w14:paraId="0F19F602">
      <w:pPr>
        <w:tabs>
          <w:tab w:val="left" w:pos="1365"/>
        </w:tabs>
        <w:spacing w:line="360" w:lineRule="auto"/>
        <w:rPr>
          <w:rFonts w:hint="default"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2.服务期</w:t>
      </w:r>
    </w:p>
    <w:p w14:paraId="7B529AF8">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12个月（2025年1月1日至2025年12月31日）。</w:t>
      </w:r>
    </w:p>
    <w:p w14:paraId="71C7EFEB">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前一年度服务期满（2024年12月31日）后至新年度招标完成后合同签订日之间的期间为本项目服务过渡期，过渡期的服务仍由前一年度中标单位提供，费用按新一年度本项目中标价格折算后按过渡期实际时间计算，由新中标单位在新一年度中标费用中支付给前一年度中标单位。</w:t>
      </w:r>
    </w:p>
    <w:p w14:paraId="0DFA275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3.各方职责</w:t>
      </w:r>
    </w:p>
    <w:p w14:paraId="1087B52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3.1采购人提供维修场所及维修所需的工具及配件。</w:t>
      </w:r>
    </w:p>
    <w:p w14:paraId="0C4CC94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中标单位需在越西路1号点位派遣日常驻点服务的维修技术人员不少于4人（其中高级维修技师1人、中级维修技师1人、普通维修技工2人），双休日不少于1人，工作时间外配备行当应急力量，协助年检工作保障临时外聘人员1-2人，其他各点位实行上门服务。若中标单位为个体工商户，经营者本人须为驻点服务团队成员。</w:t>
      </w:r>
    </w:p>
    <w:p w14:paraId="7CFC6E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3.3中标单位驻场需按采购人要求做好维护相关记录，维护记录包含但不限于：时间、地点、设备型号、故障原因、更换零部件、维护技师、零配件采购申请等相关内容。</w:t>
      </w:r>
    </w:p>
    <w:p w14:paraId="2D2A2D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3.4维护人员需具有摩托车维护相关职业技术证书，持证上岗。</w:t>
      </w:r>
    </w:p>
    <w:p w14:paraId="42069A9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3.5采购人负责对驻场维护技师的出勤、工作时间、维护工具使用及场地整洁等服务相关要求的内容进行考评及监督。</w:t>
      </w:r>
    </w:p>
    <w:p w14:paraId="3250E1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3.6中标单位需协助办理摩托车的年检事宜，年检办理点由采购人指定。</w:t>
      </w:r>
    </w:p>
    <w:p w14:paraId="61A58E0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3.7中标单位须在收到采购人通知后，30分钟内响应，2小时内到达现场进行维修，普通故障原则上48小时内修复，如为重大故障，需及时向采购人汇报，在采购人规定合理时间内修复。</w:t>
      </w:r>
    </w:p>
    <w:p w14:paraId="24CD29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3.8中标单位服务履行过程中如出现“安全事故”责任问题（如运输维修故障车辆过程中发生的交通及安全事故等），由中标单位负责，与采购人无关。</w:t>
      </w:r>
    </w:p>
    <w:p w14:paraId="062623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3.9中标单位所派工作人员与采购人不存在任何劳动法律关系，在服务过程中，中标单位所派工作人员发生的劳务纠纷、人身安全、伤病残、事故等与采购人无关，由中标单位负责自行解决(处理和承担)。</w:t>
      </w:r>
    </w:p>
    <w:p w14:paraId="519462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4.付款方式</w:t>
      </w:r>
    </w:p>
    <w:p w14:paraId="2B5F75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按《浙江省财政厅关于进一步发挥政府采购政策功能全力推动经济稳进提质的通知》（浙财采监〔2022〕3号）等文件要求执行，具体付款方式由双方协商后在合同中明确。不得把履约保证金转为质量保证金或收取质量保证金。</w:t>
      </w:r>
    </w:p>
    <w:p w14:paraId="48A8D29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5.验收、考核</w:t>
      </w:r>
    </w:p>
    <w:p w14:paraId="376810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w:t>
      </w:r>
      <w:r>
        <w:rPr>
          <w:rFonts w:hint="default" w:ascii="仿宋" w:hAnsi="仿宋" w:eastAsia="仿宋" w:cs="仿宋"/>
          <w:color w:val="auto"/>
          <w:sz w:val="24"/>
          <w:highlight w:val="none"/>
          <w:lang w:val="en-US" w:eastAsia="zh-CN"/>
        </w:rPr>
        <w:t>验收时间为：服务期满后15个工作日内，采购人对中标单位进行验收。验收按国家有关规范标准（国家无验收规范标准的按双方合同规定的要求）进行。采购人保留邀请参加本项目的其他投标人或者第三方机构或相关技术专家参与验收的权利。参与验收的投标人或者第三方机构的意见作为验收书的参考资料一并存档。</w:t>
      </w:r>
    </w:p>
    <w:p w14:paraId="353590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w:t>
      </w:r>
      <w:r>
        <w:rPr>
          <w:rFonts w:hint="default" w:ascii="仿宋" w:hAnsi="仿宋" w:eastAsia="仿宋" w:cs="仿宋"/>
          <w:color w:val="auto"/>
          <w:sz w:val="24"/>
          <w:highlight w:val="none"/>
          <w:lang w:val="en-US" w:eastAsia="zh-CN"/>
        </w:rPr>
        <w:t>考核</w:t>
      </w:r>
    </w:p>
    <w:p w14:paraId="5D7DF00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（1）考核主体</w:t>
      </w:r>
    </w:p>
    <w:p w14:paraId="60F024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中标单位</w:t>
      </w:r>
      <w:r>
        <w:rPr>
          <w:rFonts w:hint="default" w:ascii="仿宋" w:hAnsi="仿宋" w:eastAsia="仿宋" w:cs="仿宋"/>
          <w:color w:val="auto"/>
          <w:sz w:val="24"/>
          <w:highlight w:val="none"/>
          <w:lang w:val="en-US" w:eastAsia="zh-CN"/>
        </w:rPr>
        <w:t>履行对服务期内相关服务管理职能，采购人负责对本项目的管理指导、验收考核等职责，督促投标人履行合同。采购人进行按季度考核，考核结果出具后，如有考核扣款的，违约金在结算合同尾款时一次性扣除。</w:t>
      </w:r>
    </w:p>
    <w:p w14:paraId="597EFA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（2）考核标准</w:t>
      </w:r>
    </w:p>
    <w:p w14:paraId="4A2135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采购人负责对本项目的管理指导、验收考核等职责，督促</w:t>
      </w:r>
      <w:r>
        <w:rPr>
          <w:rFonts w:hint="eastAsia" w:ascii="仿宋" w:hAnsi="仿宋" w:eastAsia="仿宋" w:cs="仿宋"/>
          <w:color w:val="auto"/>
          <w:sz w:val="24"/>
          <w:highlight w:val="none"/>
          <w:lang w:val="en-US" w:eastAsia="zh-CN"/>
        </w:rPr>
        <w:t>中标单位</w:t>
      </w:r>
      <w:r>
        <w:rPr>
          <w:rFonts w:hint="default" w:ascii="仿宋" w:hAnsi="仿宋" w:eastAsia="仿宋" w:cs="仿宋"/>
          <w:color w:val="auto"/>
          <w:sz w:val="24"/>
          <w:highlight w:val="none"/>
          <w:lang w:val="en-US" w:eastAsia="zh-CN"/>
        </w:rPr>
        <w:t>履行合同。采购人对</w:t>
      </w:r>
      <w:r>
        <w:rPr>
          <w:rFonts w:hint="eastAsia" w:ascii="仿宋" w:hAnsi="仿宋" w:eastAsia="仿宋" w:cs="仿宋"/>
          <w:color w:val="auto"/>
          <w:sz w:val="24"/>
          <w:highlight w:val="none"/>
          <w:lang w:val="en-US" w:eastAsia="zh-CN"/>
        </w:rPr>
        <w:t>中标单位</w:t>
      </w:r>
      <w:r>
        <w:rPr>
          <w:rFonts w:hint="default" w:ascii="仿宋" w:hAnsi="仿宋" w:eastAsia="仿宋" w:cs="仿宋"/>
          <w:color w:val="auto"/>
          <w:sz w:val="24"/>
          <w:highlight w:val="none"/>
          <w:lang w:val="en-US" w:eastAsia="zh-CN"/>
        </w:rPr>
        <w:t>服务工作进行考核。</w:t>
      </w:r>
    </w:p>
    <w:p w14:paraId="1012A39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本考核对</w:t>
      </w:r>
      <w:r>
        <w:rPr>
          <w:rFonts w:hint="eastAsia" w:ascii="仿宋" w:hAnsi="仿宋" w:eastAsia="仿宋" w:cs="仿宋"/>
          <w:color w:val="auto"/>
          <w:sz w:val="24"/>
          <w:highlight w:val="none"/>
          <w:lang w:val="en-US" w:eastAsia="zh-CN"/>
        </w:rPr>
        <w:t>中标单位</w:t>
      </w:r>
      <w:r>
        <w:rPr>
          <w:rFonts w:hint="default" w:ascii="仿宋" w:hAnsi="仿宋" w:eastAsia="仿宋" w:cs="仿宋"/>
          <w:color w:val="auto"/>
          <w:sz w:val="24"/>
          <w:highlight w:val="none"/>
          <w:lang w:val="en-US" w:eastAsia="zh-CN"/>
        </w:rPr>
        <w:t>服务工作进行考核以季度为考核周期，采用百分制计分方式，每季度1日初始计分为100分，每被扣1分，扣除违约金200元，</w:t>
      </w:r>
      <w:r>
        <w:rPr>
          <w:rFonts w:hint="eastAsia" w:ascii="仿宋" w:hAnsi="仿宋" w:eastAsia="仿宋" w:cs="仿宋"/>
          <w:color w:val="auto"/>
          <w:sz w:val="24"/>
          <w:highlight w:val="none"/>
          <w:lang w:val="en-US" w:eastAsia="zh-CN"/>
        </w:rPr>
        <w:t>中标单位</w:t>
      </w:r>
      <w:r>
        <w:rPr>
          <w:rFonts w:hint="default" w:ascii="仿宋" w:hAnsi="仿宋" w:eastAsia="仿宋" w:cs="仿宋"/>
          <w:color w:val="auto"/>
          <w:sz w:val="24"/>
          <w:highlight w:val="none"/>
          <w:lang w:val="en-US" w:eastAsia="zh-CN"/>
        </w:rPr>
        <w:t>当月考核结果低于60分，采购人有权解除合同。</w:t>
      </w:r>
    </w:p>
    <w:p w14:paraId="0F24547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如考核周期内重复出现相同扣分情形，累计计算扣除分值。</w:t>
      </w:r>
    </w:p>
    <w:p w14:paraId="1273BA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考核内容详见附件考核表</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2"/>
        <w:gridCol w:w="4765"/>
        <w:gridCol w:w="1364"/>
        <w:gridCol w:w="995"/>
      </w:tblGrid>
      <w:tr w14:paraId="1EE80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noWrap w:val="0"/>
            <w:vAlign w:val="center"/>
          </w:tcPr>
          <w:p w14:paraId="533C5CC7">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snapToGrid w:val="0"/>
                <w:color w:val="auto"/>
                <w:kern w:val="0"/>
                <w:sz w:val="24"/>
                <w:highlight w:val="none"/>
                <w:lang w:val="en-US" w:eastAsia="zh-CN"/>
              </w:rPr>
            </w:pPr>
            <w:r>
              <w:rPr>
                <w:rFonts w:hint="eastAsia" w:ascii="仿宋" w:hAnsi="仿宋" w:eastAsia="仿宋" w:cs="仿宋"/>
                <w:snapToGrid w:val="0"/>
                <w:color w:val="auto"/>
                <w:kern w:val="0"/>
                <w:sz w:val="24"/>
                <w:highlight w:val="none"/>
              </w:rPr>
              <w:t>项目名称</w:t>
            </w:r>
          </w:p>
        </w:tc>
        <w:tc>
          <w:tcPr>
            <w:tcW w:w="7124" w:type="dxa"/>
            <w:gridSpan w:val="3"/>
            <w:noWrap w:val="0"/>
            <w:vAlign w:val="center"/>
          </w:tcPr>
          <w:p w14:paraId="43F5C133">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仿宋" w:hAnsi="仿宋" w:eastAsia="仿宋" w:cs="仿宋"/>
                <w:snapToGrid w:val="0"/>
                <w:color w:val="auto"/>
                <w:kern w:val="0"/>
                <w:sz w:val="24"/>
                <w:highlight w:val="none"/>
                <w:lang w:val="en-US" w:eastAsia="zh-CN"/>
              </w:rPr>
            </w:pPr>
          </w:p>
        </w:tc>
      </w:tr>
      <w:tr w14:paraId="5C8D6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noWrap w:val="0"/>
            <w:vAlign w:val="center"/>
          </w:tcPr>
          <w:p w14:paraId="7D41490B">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snapToGrid w:val="0"/>
                <w:color w:val="auto"/>
                <w:kern w:val="0"/>
                <w:sz w:val="24"/>
                <w:highlight w:val="none"/>
                <w:lang w:val="en-US" w:eastAsia="zh-CN"/>
              </w:rPr>
            </w:pPr>
            <w:r>
              <w:rPr>
                <w:rFonts w:hint="eastAsia" w:ascii="仿宋" w:hAnsi="仿宋" w:eastAsia="仿宋" w:cs="仿宋"/>
                <w:snapToGrid w:val="0"/>
                <w:color w:val="auto"/>
                <w:kern w:val="0"/>
                <w:sz w:val="24"/>
                <w:highlight w:val="none"/>
              </w:rPr>
              <w:t>考核时间</w:t>
            </w:r>
          </w:p>
        </w:tc>
        <w:tc>
          <w:tcPr>
            <w:tcW w:w="7124" w:type="dxa"/>
            <w:gridSpan w:val="3"/>
            <w:noWrap w:val="0"/>
            <w:vAlign w:val="center"/>
          </w:tcPr>
          <w:p w14:paraId="41E8FD4D">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仿宋" w:hAnsi="仿宋" w:eastAsia="仿宋" w:cs="仿宋"/>
                <w:snapToGrid w:val="0"/>
                <w:color w:val="auto"/>
                <w:kern w:val="0"/>
                <w:sz w:val="24"/>
                <w:highlight w:val="none"/>
                <w:lang w:val="en-US" w:eastAsia="zh-CN"/>
              </w:rPr>
            </w:pPr>
          </w:p>
        </w:tc>
      </w:tr>
      <w:tr w14:paraId="55CCC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noWrap w:val="0"/>
            <w:vAlign w:val="center"/>
          </w:tcPr>
          <w:p w14:paraId="64261055">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snapToGrid w:val="0"/>
                <w:color w:val="auto"/>
                <w:kern w:val="0"/>
                <w:sz w:val="24"/>
                <w:highlight w:val="none"/>
                <w:lang w:val="en-US" w:eastAsia="zh-CN"/>
              </w:rPr>
            </w:pPr>
            <w:r>
              <w:rPr>
                <w:rFonts w:hint="eastAsia" w:ascii="仿宋" w:hAnsi="仿宋" w:eastAsia="仿宋" w:cs="仿宋"/>
                <w:snapToGrid w:val="0"/>
                <w:color w:val="auto"/>
                <w:kern w:val="0"/>
                <w:sz w:val="24"/>
                <w:highlight w:val="none"/>
              </w:rPr>
              <w:t>被考核人</w:t>
            </w:r>
          </w:p>
        </w:tc>
        <w:tc>
          <w:tcPr>
            <w:tcW w:w="7124" w:type="dxa"/>
            <w:gridSpan w:val="3"/>
            <w:noWrap w:val="0"/>
            <w:vAlign w:val="center"/>
          </w:tcPr>
          <w:p w14:paraId="369BE594">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仿宋" w:hAnsi="仿宋" w:eastAsia="仿宋" w:cs="仿宋"/>
                <w:snapToGrid w:val="0"/>
                <w:color w:val="auto"/>
                <w:kern w:val="0"/>
                <w:sz w:val="24"/>
                <w:highlight w:val="none"/>
                <w:lang w:val="en-US" w:eastAsia="zh-CN"/>
              </w:rPr>
            </w:pPr>
          </w:p>
        </w:tc>
      </w:tr>
      <w:tr w14:paraId="30477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noWrap w:val="0"/>
            <w:vAlign w:val="center"/>
          </w:tcPr>
          <w:p w14:paraId="402FDCB0">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highlight w:val="none"/>
                <w:vertAlign w:val="baseline"/>
                <w:lang w:val="en-US" w:eastAsia="zh-CN"/>
              </w:rPr>
            </w:pPr>
            <w:r>
              <w:rPr>
                <w:rFonts w:hint="eastAsia" w:ascii="仿宋" w:hAnsi="仿宋" w:eastAsia="仿宋" w:cs="仿宋"/>
                <w:snapToGrid w:val="0"/>
                <w:color w:val="auto"/>
                <w:kern w:val="0"/>
                <w:sz w:val="24"/>
                <w:highlight w:val="none"/>
              </w:rPr>
              <w:t>考核内容</w:t>
            </w:r>
          </w:p>
        </w:tc>
        <w:tc>
          <w:tcPr>
            <w:tcW w:w="4765" w:type="dxa"/>
            <w:noWrap w:val="0"/>
            <w:vAlign w:val="center"/>
          </w:tcPr>
          <w:p w14:paraId="6CFA469B">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highlight w:val="none"/>
                <w:vertAlign w:val="baseline"/>
                <w:lang w:val="en-US" w:eastAsia="zh-CN"/>
              </w:rPr>
            </w:pPr>
            <w:r>
              <w:rPr>
                <w:rFonts w:hint="eastAsia" w:ascii="仿宋" w:hAnsi="仿宋" w:eastAsia="仿宋" w:cs="仿宋"/>
                <w:snapToGrid w:val="0"/>
                <w:color w:val="auto"/>
                <w:kern w:val="0"/>
                <w:sz w:val="24"/>
                <w:highlight w:val="none"/>
              </w:rPr>
              <w:t>考核标准</w:t>
            </w:r>
          </w:p>
        </w:tc>
        <w:tc>
          <w:tcPr>
            <w:tcW w:w="1364" w:type="dxa"/>
            <w:noWrap w:val="0"/>
            <w:vAlign w:val="center"/>
          </w:tcPr>
          <w:p w14:paraId="4E5487E8">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highlight w:val="none"/>
                <w:vertAlign w:val="baseline"/>
                <w:lang w:val="en-US" w:eastAsia="zh-CN"/>
              </w:rPr>
            </w:pPr>
            <w:r>
              <w:rPr>
                <w:rFonts w:hint="eastAsia" w:ascii="仿宋" w:hAnsi="仿宋" w:eastAsia="仿宋" w:cs="仿宋"/>
                <w:snapToGrid w:val="0"/>
                <w:color w:val="auto"/>
                <w:kern w:val="0"/>
                <w:sz w:val="24"/>
                <w:highlight w:val="none"/>
              </w:rPr>
              <w:t>扣分情况</w:t>
            </w:r>
          </w:p>
        </w:tc>
        <w:tc>
          <w:tcPr>
            <w:tcW w:w="995" w:type="dxa"/>
            <w:noWrap w:val="0"/>
            <w:vAlign w:val="center"/>
          </w:tcPr>
          <w:p w14:paraId="33A9AAC9">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highlight w:val="none"/>
                <w:vertAlign w:val="baseline"/>
                <w:lang w:val="en-US" w:eastAsia="zh-CN"/>
              </w:rPr>
            </w:pPr>
            <w:r>
              <w:rPr>
                <w:rFonts w:hint="eastAsia" w:ascii="仿宋" w:hAnsi="仿宋" w:eastAsia="仿宋" w:cs="仿宋"/>
                <w:color w:val="auto"/>
                <w:kern w:val="0"/>
                <w:sz w:val="24"/>
                <w:highlight w:val="none"/>
                <w:vertAlign w:val="baseline"/>
                <w:lang w:val="en-US" w:eastAsia="zh-CN"/>
              </w:rPr>
              <w:t>备注</w:t>
            </w:r>
          </w:p>
        </w:tc>
      </w:tr>
      <w:tr w14:paraId="1A134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Merge w:val="restart"/>
            <w:noWrap w:val="0"/>
            <w:vAlign w:val="center"/>
          </w:tcPr>
          <w:p w14:paraId="66F9D031">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highlight w:val="none"/>
                <w:vertAlign w:val="baseline"/>
                <w:lang w:val="en-US" w:eastAsia="zh-CN"/>
              </w:rPr>
            </w:pPr>
            <w:r>
              <w:rPr>
                <w:rFonts w:hint="eastAsia" w:ascii="宋体" w:hAnsi="宋体" w:eastAsia="仿宋" w:cs="仿宋_GB2312"/>
                <w:color w:val="auto"/>
                <w:sz w:val="24"/>
                <w:highlight w:val="none"/>
              </w:rPr>
              <w:t>维修服务</w:t>
            </w:r>
          </w:p>
        </w:tc>
        <w:tc>
          <w:tcPr>
            <w:tcW w:w="4765" w:type="dxa"/>
            <w:noWrap w:val="0"/>
            <w:vAlign w:val="center"/>
          </w:tcPr>
          <w:p w14:paraId="238591FB">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highlight w:val="none"/>
                <w:vertAlign w:val="baseline"/>
                <w:lang w:val="en-US" w:eastAsia="zh-CN"/>
              </w:rPr>
            </w:pPr>
            <w:r>
              <w:rPr>
                <w:rFonts w:hint="eastAsia" w:ascii="宋体" w:hAnsi="宋体" w:eastAsia="仿宋" w:cs="宋体"/>
                <w:color w:val="auto"/>
                <w:kern w:val="0"/>
                <w:sz w:val="24"/>
                <w:highlight w:val="none"/>
              </w:rPr>
              <w:t>严格遵守《中华人民共和国交通运输行业标准机动车维修服务规范》、《交通运输部关于修改&lt;机动车维修管理规定&gt;的决定》（交通运输部令2019年第20号）及</w:t>
            </w:r>
            <w:r>
              <w:rPr>
                <w:rFonts w:hint="eastAsia" w:ascii="宋体" w:hAnsi="宋体" w:eastAsia="仿宋" w:cs="宋体"/>
                <w:color w:val="auto"/>
                <w:kern w:val="0"/>
                <w:sz w:val="24"/>
                <w:highlight w:val="none"/>
                <w:lang w:val="en-US" w:eastAsia="zh-CN"/>
              </w:rPr>
              <w:t>绍兴</w:t>
            </w:r>
            <w:r>
              <w:rPr>
                <w:rFonts w:hint="eastAsia" w:ascii="宋体" w:hAnsi="宋体" w:eastAsia="仿宋" w:cs="宋体"/>
                <w:color w:val="auto"/>
                <w:kern w:val="0"/>
                <w:sz w:val="24"/>
                <w:highlight w:val="none"/>
              </w:rPr>
              <w:t>市机动车维修规定等其它相关规定。发现有违反行为的一次扣5分。</w:t>
            </w:r>
          </w:p>
        </w:tc>
        <w:tc>
          <w:tcPr>
            <w:tcW w:w="1364" w:type="dxa"/>
            <w:noWrap w:val="0"/>
            <w:vAlign w:val="center"/>
          </w:tcPr>
          <w:p w14:paraId="067B82E2">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kern w:val="0"/>
                <w:sz w:val="24"/>
                <w:highlight w:val="none"/>
                <w:vertAlign w:val="baseline"/>
                <w:lang w:val="en-US" w:eastAsia="zh-CN"/>
              </w:rPr>
            </w:pPr>
          </w:p>
        </w:tc>
        <w:tc>
          <w:tcPr>
            <w:tcW w:w="995" w:type="dxa"/>
            <w:noWrap w:val="0"/>
            <w:vAlign w:val="center"/>
          </w:tcPr>
          <w:p w14:paraId="540179EB">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kern w:val="0"/>
                <w:sz w:val="24"/>
                <w:highlight w:val="none"/>
                <w:vertAlign w:val="baseline"/>
                <w:lang w:val="en-US" w:eastAsia="zh-CN"/>
              </w:rPr>
            </w:pPr>
          </w:p>
        </w:tc>
      </w:tr>
      <w:tr w14:paraId="4EE6D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Merge w:val="continue"/>
            <w:noWrap w:val="0"/>
            <w:vAlign w:val="center"/>
          </w:tcPr>
          <w:p w14:paraId="3575A8FB">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kern w:val="0"/>
                <w:sz w:val="24"/>
                <w:highlight w:val="none"/>
                <w:vertAlign w:val="baseline"/>
                <w:lang w:val="en-US" w:eastAsia="zh-CN"/>
              </w:rPr>
            </w:pPr>
          </w:p>
        </w:tc>
        <w:tc>
          <w:tcPr>
            <w:tcW w:w="4765" w:type="dxa"/>
            <w:noWrap w:val="0"/>
            <w:vAlign w:val="center"/>
          </w:tcPr>
          <w:p w14:paraId="4D13CD72">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highlight w:val="none"/>
                <w:vertAlign w:val="baseline"/>
                <w:lang w:val="en-US" w:eastAsia="zh-CN"/>
              </w:rPr>
            </w:pPr>
            <w:r>
              <w:rPr>
                <w:rFonts w:hint="eastAsia" w:ascii="宋体" w:hAnsi="宋体" w:eastAsia="仿宋" w:cs="宋体"/>
                <w:color w:val="auto"/>
                <w:kern w:val="0"/>
                <w:sz w:val="24"/>
                <w:highlight w:val="none"/>
              </w:rPr>
              <w:t>未按采购人</w:t>
            </w:r>
            <w:r>
              <w:rPr>
                <w:rFonts w:hint="eastAsia" w:ascii="宋体" w:hAnsi="宋体" w:eastAsia="仿宋" w:cs="宋体"/>
                <w:color w:val="auto"/>
                <w:sz w:val="24"/>
                <w:highlight w:val="none"/>
              </w:rPr>
              <w:t>安排具体的服务地点时间上门巡检的，每次扣10分。车辆人或人员数量不符合要求的每次扣5分。</w:t>
            </w:r>
          </w:p>
        </w:tc>
        <w:tc>
          <w:tcPr>
            <w:tcW w:w="1364" w:type="dxa"/>
            <w:noWrap w:val="0"/>
            <w:vAlign w:val="center"/>
          </w:tcPr>
          <w:p w14:paraId="478E2452">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kern w:val="0"/>
                <w:sz w:val="24"/>
                <w:highlight w:val="none"/>
                <w:vertAlign w:val="baseline"/>
                <w:lang w:val="en-US" w:eastAsia="zh-CN"/>
              </w:rPr>
            </w:pPr>
          </w:p>
        </w:tc>
        <w:tc>
          <w:tcPr>
            <w:tcW w:w="995" w:type="dxa"/>
            <w:noWrap w:val="0"/>
            <w:vAlign w:val="center"/>
          </w:tcPr>
          <w:p w14:paraId="3EC3D225">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kern w:val="0"/>
                <w:sz w:val="24"/>
                <w:highlight w:val="none"/>
                <w:vertAlign w:val="baseline"/>
                <w:lang w:val="en-US" w:eastAsia="zh-CN"/>
              </w:rPr>
            </w:pPr>
          </w:p>
        </w:tc>
      </w:tr>
      <w:tr w14:paraId="2A610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Merge w:val="continue"/>
            <w:noWrap w:val="0"/>
            <w:vAlign w:val="center"/>
          </w:tcPr>
          <w:p w14:paraId="455332A2">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kern w:val="0"/>
                <w:sz w:val="24"/>
                <w:highlight w:val="none"/>
                <w:vertAlign w:val="baseline"/>
                <w:lang w:val="en-US" w:eastAsia="zh-CN"/>
              </w:rPr>
            </w:pPr>
          </w:p>
        </w:tc>
        <w:tc>
          <w:tcPr>
            <w:tcW w:w="4765" w:type="dxa"/>
            <w:noWrap w:val="0"/>
            <w:vAlign w:val="center"/>
          </w:tcPr>
          <w:p w14:paraId="0EEEBCD2">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default" w:ascii="仿宋" w:hAnsi="仿宋" w:eastAsia="仿宋" w:cs="仿宋"/>
                <w:color w:val="auto"/>
                <w:kern w:val="0"/>
                <w:sz w:val="24"/>
                <w:highlight w:val="none"/>
                <w:vertAlign w:val="baseline"/>
                <w:lang w:val="en-US" w:eastAsia="zh-CN"/>
              </w:rPr>
            </w:pPr>
            <w:r>
              <w:rPr>
                <w:rFonts w:hint="eastAsia" w:ascii="宋体" w:hAnsi="宋体" w:eastAsia="仿宋" w:cs="宋体"/>
                <w:color w:val="auto"/>
                <w:kern w:val="0"/>
                <w:sz w:val="24"/>
                <w:highlight w:val="none"/>
              </w:rPr>
              <w:t>未</w:t>
            </w:r>
            <w:r>
              <w:rPr>
                <w:rFonts w:hint="eastAsia" w:ascii="宋体" w:hAnsi="宋体" w:eastAsia="仿宋" w:cs="宋体"/>
                <w:color w:val="auto"/>
                <w:sz w:val="24"/>
                <w:highlight w:val="none"/>
              </w:rPr>
              <w:t>配合采购人完成重大任务、专项任务前对摩托车进行检修的工作的，每次扣5分</w:t>
            </w:r>
            <w:r>
              <w:rPr>
                <w:rFonts w:hint="eastAsia" w:ascii="宋体" w:hAnsi="宋体" w:eastAsia="仿宋" w:cs="宋体"/>
                <w:color w:val="auto"/>
                <w:sz w:val="24"/>
                <w:highlight w:val="none"/>
                <w:lang w:eastAsia="zh-CN"/>
              </w:rPr>
              <w:t>。配件到位后三天内未修复扣</w:t>
            </w:r>
            <w:r>
              <w:rPr>
                <w:rFonts w:hint="eastAsia" w:ascii="宋体" w:hAnsi="宋体" w:eastAsia="仿宋" w:cs="宋体"/>
                <w:color w:val="auto"/>
                <w:sz w:val="24"/>
                <w:highlight w:val="none"/>
                <w:lang w:val="en-US" w:eastAsia="zh-CN"/>
              </w:rPr>
              <w:t>5分。</w:t>
            </w:r>
          </w:p>
        </w:tc>
        <w:tc>
          <w:tcPr>
            <w:tcW w:w="1364" w:type="dxa"/>
            <w:noWrap w:val="0"/>
            <w:vAlign w:val="center"/>
          </w:tcPr>
          <w:p w14:paraId="0DC0B869">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kern w:val="0"/>
                <w:sz w:val="24"/>
                <w:highlight w:val="none"/>
                <w:vertAlign w:val="baseline"/>
                <w:lang w:val="en-US" w:eastAsia="zh-CN"/>
              </w:rPr>
            </w:pPr>
          </w:p>
        </w:tc>
        <w:tc>
          <w:tcPr>
            <w:tcW w:w="995" w:type="dxa"/>
            <w:noWrap w:val="0"/>
            <w:vAlign w:val="center"/>
          </w:tcPr>
          <w:p w14:paraId="13D37672">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kern w:val="0"/>
                <w:sz w:val="24"/>
                <w:highlight w:val="none"/>
                <w:vertAlign w:val="baseline"/>
                <w:lang w:val="en-US" w:eastAsia="zh-CN"/>
              </w:rPr>
            </w:pPr>
          </w:p>
        </w:tc>
      </w:tr>
      <w:tr w14:paraId="6239F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Merge w:val="continue"/>
            <w:noWrap w:val="0"/>
            <w:vAlign w:val="center"/>
          </w:tcPr>
          <w:p w14:paraId="21B2BEDB">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kern w:val="0"/>
                <w:sz w:val="24"/>
                <w:highlight w:val="none"/>
                <w:vertAlign w:val="baseline"/>
                <w:lang w:val="en-US" w:eastAsia="zh-CN"/>
              </w:rPr>
            </w:pPr>
          </w:p>
        </w:tc>
        <w:tc>
          <w:tcPr>
            <w:tcW w:w="4765" w:type="dxa"/>
            <w:noWrap w:val="0"/>
            <w:vAlign w:val="center"/>
          </w:tcPr>
          <w:p w14:paraId="0216300F">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highlight w:val="none"/>
                <w:vertAlign w:val="baseline"/>
                <w:lang w:val="en-US" w:eastAsia="zh-CN"/>
              </w:rPr>
            </w:pPr>
            <w:r>
              <w:rPr>
                <w:rFonts w:hint="eastAsia" w:ascii="仿宋" w:hAnsi="仿宋" w:eastAsia="仿宋" w:cs="仿宋"/>
                <w:color w:val="auto"/>
                <w:sz w:val="24"/>
                <w:highlight w:val="none"/>
              </w:rPr>
              <w:t>建立摩托车车辆状况档案，一车一档，如发现未及时记录</w:t>
            </w:r>
            <w:r>
              <w:rPr>
                <w:rFonts w:hint="eastAsia" w:ascii="仿宋" w:hAnsi="仿宋" w:eastAsia="仿宋" w:cs="仿宋"/>
                <w:snapToGrid w:val="0"/>
                <w:color w:val="auto"/>
                <w:kern w:val="0"/>
                <w:sz w:val="24"/>
                <w:highlight w:val="none"/>
              </w:rPr>
              <w:t>每发现一次扣1分，</w:t>
            </w:r>
            <w:r>
              <w:rPr>
                <w:rFonts w:hint="eastAsia" w:ascii="仿宋" w:hAnsi="仿宋" w:eastAsia="仿宋" w:cs="仿宋"/>
                <w:color w:val="auto"/>
                <w:sz w:val="24"/>
                <w:highlight w:val="none"/>
              </w:rPr>
              <w:t>材料整理归档混乱的</w:t>
            </w:r>
            <w:r>
              <w:rPr>
                <w:rFonts w:hint="eastAsia" w:ascii="仿宋" w:hAnsi="仿宋" w:eastAsia="仿宋" w:cs="仿宋"/>
                <w:snapToGrid w:val="0"/>
                <w:color w:val="auto"/>
                <w:kern w:val="0"/>
                <w:sz w:val="24"/>
                <w:highlight w:val="none"/>
              </w:rPr>
              <w:t>每发现一次扣5分，</w:t>
            </w:r>
            <w:r>
              <w:rPr>
                <w:rFonts w:hint="eastAsia" w:ascii="仿宋" w:hAnsi="仿宋" w:eastAsia="仿宋" w:cs="仿宋"/>
                <w:color w:val="auto"/>
                <w:sz w:val="24"/>
                <w:highlight w:val="none"/>
              </w:rPr>
              <w:t>如发现记录</w:t>
            </w:r>
            <w:r>
              <w:rPr>
                <w:rFonts w:hint="eastAsia" w:ascii="宋体" w:hAnsi="宋体" w:eastAsia="仿宋" w:cs="宋体"/>
                <w:color w:val="auto"/>
                <w:kern w:val="0"/>
                <w:sz w:val="24"/>
                <w:highlight w:val="none"/>
              </w:rPr>
              <w:t>维修时间和维修费用弄虚作假</w:t>
            </w:r>
            <w:r>
              <w:rPr>
                <w:rFonts w:hint="eastAsia" w:ascii="仿宋" w:hAnsi="仿宋" w:eastAsia="仿宋" w:cs="仿宋"/>
                <w:snapToGrid w:val="0"/>
                <w:color w:val="auto"/>
                <w:kern w:val="0"/>
                <w:sz w:val="24"/>
                <w:highlight w:val="none"/>
              </w:rPr>
              <w:t>每发现一次扣10分。</w:t>
            </w:r>
          </w:p>
        </w:tc>
        <w:tc>
          <w:tcPr>
            <w:tcW w:w="1364" w:type="dxa"/>
            <w:noWrap w:val="0"/>
            <w:vAlign w:val="center"/>
          </w:tcPr>
          <w:p w14:paraId="00C67155">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kern w:val="0"/>
                <w:sz w:val="24"/>
                <w:highlight w:val="none"/>
                <w:vertAlign w:val="baseline"/>
                <w:lang w:val="en-US" w:eastAsia="zh-CN"/>
              </w:rPr>
            </w:pPr>
          </w:p>
        </w:tc>
        <w:tc>
          <w:tcPr>
            <w:tcW w:w="995" w:type="dxa"/>
            <w:noWrap w:val="0"/>
            <w:vAlign w:val="center"/>
          </w:tcPr>
          <w:p w14:paraId="31641E76">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kern w:val="0"/>
                <w:sz w:val="24"/>
                <w:highlight w:val="none"/>
                <w:vertAlign w:val="baseline"/>
                <w:lang w:val="en-US" w:eastAsia="zh-CN"/>
              </w:rPr>
            </w:pPr>
          </w:p>
        </w:tc>
      </w:tr>
      <w:tr w14:paraId="1E1A4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Merge w:val="continue"/>
            <w:noWrap w:val="0"/>
            <w:vAlign w:val="center"/>
          </w:tcPr>
          <w:p w14:paraId="7CB772A1">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kern w:val="0"/>
                <w:sz w:val="24"/>
                <w:highlight w:val="none"/>
                <w:vertAlign w:val="baseline"/>
                <w:lang w:val="en-US" w:eastAsia="zh-CN"/>
              </w:rPr>
            </w:pPr>
          </w:p>
        </w:tc>
        <w:tc>
          <w:tcPr>
            <w:tcW w:w="4765" w:type="dxa"/>
            <w:noWrap w:val="0"/>
            <w:vAlign w:val="center"/>
          </w:tcPr>
          <w:p w14:paraId="64FAB083">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highlight w:val="none"/>
                <w:vertAlign w:val="baseline"/>
                <w:lang w:val="en-US" w:eastAsia="zh-CN"/>
              </w:rPr>
            </w:pPr>
            <w:r>
              <w:rPr>
                <w:rFonts w:hint="eastAsia" w:ascii="宋体" w:hAnsi="宋体" w:eastAsia="仿宋" w:cs="宋体"/>
                <w:color w:val="auto"/>
                <w:sz w:val="24"/>
                <w:highlight w:val="none"/>
              </w:rPr>
              <w:t>动用维修车辆，未经采购人允许不得将车开出维修点或作它用，</w:t>
            </w:r>
            <w:r>
              <w:rPr>
                <w:rFonts w:hint="eastAsia" w:ascii="仿宋" w:hAnsi="仿宋" w:eastAsia="仿宋" w:cs="仿宋"/>
                <w:snapToGrid w:val="0"/>
                <w:color w:val="auto"/>
                <w:kern w:val="0"/>
                <w:sz w:val="24"/>
                <w:highlight w:val="none"/>
              </w:rPr>
              <w:t>每发现一次扣10分</w:t>
            </w:r>
            <w:r>
              <w:rPr>
                <w:rFonts w:hint="eastAsia" w:ascii="宋体" w:hAnsi="宋体" w:eastAsia="仿宋" w:cs="宋体"/>
                <w:color w:val="auto"/>
                <w:sz w:val="24"/>
                <w:highlight w:val="none"/>
              </w:rPr>
              <w:t>并由此造成的一切损失及风险由投标人负责。</w:t>
            </w:r>
          </w:p>
        </w:tc>
        <w:tc>
          <w:tcPr>
            <w:tcW w:w="1364" w:type="dxa"/>
            <w:noWrap w:val="0"/>
            <w:vAlign w:val="center"/>
          </w:tcPr>
          <w:p w14:paraId="24C7FE7B">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kern w:val="0"/>
                <w:sz w:val="24"/>
                <w:highlight w:val="none"/>
                <w:vertAlign w:val="baseline"/>
                <w:lang w:val="en-US" w:eastAsia="zh-CN"/>
              </w:rPr>
            </w:pPr>
          </w:p>
        </w:tc>
        <w:tc>
          <w:tcPr>
            <w:tcW w:w="995" w:type="dxa"/>
            <w:noWrap w:val="0"/>
            <w:vAlign w:val="center"/>
          </w:tcPr>
          <w:p w14:paraId="3B977D70">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kern w:val="0"/>
                <w:sz w:val="24"/>
                <w:highlight w:val="none"/>
                <w:vertAlign w:val="baseline"/>
                <w:lang w:val="en-US" w:eastAsia="zh-CN"/>
              </w:rPr>
            </w:pPr>
          </w:p>
        </w:tc>
      </w:tr>
      <w:tr w14:paraId="33EE1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Merge w:val="continue"/>
            <w:noWrap w:val="0"/>
            <w:vAlign w:val="center"/>
          </w:tcPr>
          <w:p w14:paraId="7CE6B741">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kern w:val="0"/>
                <w:sz w:val="24"/>
                <w:highlight w:val="none"/>
                <w:vertAlign w:val="baseline"/>
                <w:lang w:val="en-US" w:eastAsia="zh-CN"/>
              </w:rPr>
            </w:pPr>
          </w:p>
        </w:tc>
        <w:tc>
          <w:tcPr>
            <w:tcW w:w="4765" w:type="dxa"/>
            <w:noWrap w:val="0"/>
            <w:vAlign w:val="center"/>
          </w:tcPr>
          <w:p w14:paraId="07EC0D0D">
            <w:pPr>
              <w:keepNext w:val="0"/>
              <w:keepLines w:val="0"/>
              <w:pageBreakBefore w:val="0"/>
              <w:widowControl/>
              <w:tabs>
                <w:tab w:val="left" w:pos="0"/>
              </w:tabs>
              <w:kinsoku/>
              <w:wordWrap/>
              <w:overflowPunct/>
              <w:topLinePunct w:val="0"/>
              <w:autoSpaceDE/>
              <w:autoSpaceDN/>
              <w:bidi w:val="0"/>
              <w:adjustRightInd w:val="0"/>
              <w:spacing w:line="288" w:lineRule="auto"/>
              <w:jc w:val="left"/>
              <w:textAlignment w:val="auto"/>
              <w:outlineLvl w:val="1"/>
              <w:rPr>
                <w:rFonts w:hint="eastAsia" w:ascii="仿宋" w:hAnsi="仿宋" w:eastAsia="仿宋" w:cs="仿宋"/>
                <w:color w:val="auto"/>
                <w:kern w:val="0"/>
                <w:sz w:val="24"/>
                <w:highlight w:val="none"/>
                <w:vertAlign w:val="baseline"/>
                <w:lang w:val="en-US" w:eastAsia="zh-CN"/>
              </w:rPr>
            </w:pPr>
            <w:r>
              <w:rPr>
                <w:rFonts w:hint="eastAsia" w:ascii="宋体" w:hAnsi="宋体" w:eastAsia="仿宋" w:cs="宋体"/>
                <w:bCs/>
                <w:color w:val="auto"/>
                <w:kern w:val="0"/>
                <w:sz w:val="24"/>
                <w:highlight w:val="none"/>
              </w:rPr>
              <w:t>投标人的</w:t>
            </w:r>
            <w:r>
              <w:rPr>
                <w:rFonts w:hint="eastAsia" w:ascii="仿宋" w:hAnsi="仿宋" w:eastAsia="仿宋" w:cs="仿宋"/>
                <w:bCs/>
                <w:color w:val="auto"/>
                <w:kern w:val="0"/>
                <w:sz w:val="24"/>
                <w:highlight w:val="none"/>
              </w:rPr>
              <w:t>车辆维修的场地和存放维修材料的仓库</w:t>
            </w:r>
            <w:r>
              <w:rPr>
                <w:rFonts w:hint="eastAsia" w:ascii="宋体" w:hAnsi="宋体" w:eastAsia="仿宋" w:cs="宋体"/>
                <w:bCs/>
                <w:color w:val="auto"/>
                <w:kern w:val="0"/>
                <w:sz w:val="24"/>
                <w:highlight w:val="none"/>
              </w:rPr>
              <w:t>，不符合要求的每次扣</w:t>
            </w:r>
            <w:r>
              <w:rPr>
                <w:rFonts w:hint="eastAsia" w:ascii="宋体" w:hAnsi="宋体" w:eastAsia="仿宋" w:cs="宋体"/>
                <w:bCs/>
                <w:color w:val="auto"/>
                <w:kern w:val="0"/>
                <w:sz w:val="24"/>
                <w:highlight w:val="none"/>
                <w:lang w:val="en-US" w:eastAsia="zh-CN"/>
              </w:rPr>
              <w:t>4</w:t>
            </w:r>
            <w:r>
              <w:rPr>
                <w:rFonts w:hint="eastAsia" w:ascii="宋体" w:hAnsi="宋体" w:eastAsia="仿宋" w:cs="宋体"/>
                <w:bCs/>
                <w:color w:val="auto"/>
                <w:kern w:val="0"/>
                <w:sz w:val="24"/>
                <w:highlight w:val="none"/>
              </w:rPr>
              <w:t>分；没有专人管理的每发现一次扣2分。</w:t>
            </w:r>
          </w:p>
        </w:tc>
        <w:tc>
          <w:tcPr>
            <w:tcW w:w="1364" w:type="dxa"/>
            <w:noWrap w:val="0"/>
            <w:vAlign w:val="center"/>
          </w:tcPr>
          <w:p w14:paraId="1A24E8CE">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kern w:val="0"/>
                <w:sz w:val="24"/>
                <w:highlight w:val="none"/>
                <w:vertAlign w:val="baseline"/>
                <w:lang w:val="en-US" w:eastAsia="zh-CN"/>
              </w:rPr>
            </w:pPr>
          </w:p>
        </w:tc>
        <w:tc>
          <w:tcPr>
            <w:tcW w:w="995" w:type="dxa"/>
            <w:noWrap w:val="0"/>
            <w:vAlign w:val="center"/>
          </w:tcPr>
          <w:p w14:paraId="345EF49A">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kern w:val="0"/>
                <w:sz w:val="24"/>
                <w:highlight w:val="none"/>
                <w:vertAlign w:val="baseline"/>
                <w:lang w:val="en-US" w:eastAsia="zh-CN"/>
              </w:rPr>
            </w:pPr>
          </w:p>
        </w:tc>
      </w:tr>
      <w:tr w14:paraId="13DF0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Merge w:val="restart"/>
            <w:noWrap w:val="0"/>
            <w:vAlign w:val="center"/>
          </w:tcPr>
          <w:p w14:paraId="01F89A6A">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highlight w:val="none"/>
                <w:vertAlign w:val="baseline"/>
                <w:lang w:val="en-US" w:eastAsia="zh-CN"/>
              </w:rPr>
            </w:pPr>
            <w:r>
              <w:rPr>
                <w:rFonts w:hint="eastAsia" w:ascii="宋体" w:hAnsi="宋体" w:eastAsia="仿宋" w:cs="宋体"/>
                <w:color w:val="auto"/>
                <w:sz w:val="24"/>
                <w:highlight w:val="none"/>
              </w:rPr>
              <w:t>管理要求</w:t>
            </w:r>
          </w:p>
        </w:tc>
        <w:tc>
          <w:tcPr>
            <w:tcW w:w="4765" w:type="dxa"/>
            <w:noWrap w:val="0"/>
            <w:vAlign w:val="center"/>
          </w:tcPr>
          <w:p w14:paraId="70208733">
            <w:pPr>
              <w:keepNext w:val="0"/>
              <w:keepLines w:val="0"/>
              <w:pageBreakBefore w:val="0"/>
              <w:widowControl/>
              <w:tabs>
                <w:tab w:val="left" w:pos="0"/>
              </w:tabs>
              <w:kinsoku/>
              <w:wordWrap/>
              <w:overflowPunct/>
              <w:topLinePunct w:val="0"/>
              <w:autoSpaceDE/>
              <w:autoSpaceDN/>
              <w:bidi w:val="0"/>
              <w:adjustRightInd w:val="0"/>
              <w:spacing w:line="288" w:lineRule="auto"/>
              <w:jc w:val="left"/>
              <w:textAlignment w:val="auto"/>
              <w:outlineLvl w:val="1"/>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投标人的服务项目、服务承诺等内容应向采购人公开，维修项目质量保证、监督投诉电话。</w:t>
            </w:r>
          </w:p>
          <w:p w14:paraId="7F4C3D1D">
            <w:pPr>
              <w:keepNext w:val="0"/>
              <w:keepLines w:val="0"/>
              <w:pageBreakBefore w:val="0"/>
              <w:widowControl/>
              <w:tabs>
                <w:tab w:val="left" w:pos="0"/>
              </w:tabs>
              <w:kinsoku/>
              <w:wordWrap/>
              <w:overflowPunct/>
              <w:topLinePunct w:val="0"/>
              <w:autoSpaceDE/>
              <w:autoSpaceDN/>
              <w:bidi w:val="0"/>
              <w:adjustRightInd w:val="0"/>
              <w:spacing w:line="288" w:lineRule="auto"/>
              <w:jc w:val="left"/>
              <w:textAlignment w:val="auto"/>
              <w:outlineLvl w:val="1"/>
              <w:rPr>
                <w:rFonts w:hint="eastAsia" w:ascii="仿宋" w:hAnsi="仿宋" w:eastAsia="仿宋" w:cs="仿宋"/>
                <w:color w:val="auto"/>
                <w:kern w:val="0"/>
                <w:sz w:val="24"/>
                <w:highlight w:val="none"/>
                <w:vertAlign w:val="baseline"/>
                <w:lang w:val="en-US" w:eastAsia="zh-CN"/>
              </w:rPr>
            </w:pPr>
            <w:r>
              <w:rPr>
                <w:rFonts w:hint="eastAsia" w:ascii="仿宋" w:hAnsi="仿宋" w:eastAsia="仿宋" w:cs="仿宋"/>
                <w:bCs/>
                <w:color w:val="auto"/>
                <w:kern w:val="0"/>
                <w:sz w:val="24"/>
                <w:highlight w:val="none"/>
              </w:rPr>
              <w:t>以上不符合要求的一次扣2分。</w:t>
            </w:r>
          </w:p>
        </w:tc>
        <w:tc>
          <w:tcPr>
            <w:tcW w:w="1364" w:type="dxa"/>
            <w:noWrap w:val="0"/>
            <w:vAlign w:val="center"/>
          </w:tcPr>
          <w:p w14:paraId="05D721A5">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kern w:val="0"/>
                <w:sz w:val="24"/>
                <w:highlight w:val="none"/>
                <w:vertAlign w:val="baseline"/>
                <w:lang w:val="en-US" w:eastAsia="zh-CN"/>
              </w:rPr>
            </w:pPr>
          </w:p>
        </w:tc>
        <w:tc>
          <w:tcPr>
            <w:tcW w:w="995" w:type="dxa"/>
            <w:noWrap w:val="0"/>
            <w:vAlign w:val="center"/>
          </w:tcPr>
          <w:p w14:paraId="40E33CFA">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kern w:val="0"/>
                <w:sz w:val="24"/>
                <w:highlight w:val="none"/>
                <w:vertAlign w:val="baseline"/>
                <w:lang w:val="en-US" w:eastAsia="zh-CN"/>
              </w:rPr>
            </w:pPr>
          </w:p>
        </w:tc>
      </w:tr>
      <w:tr w14:paraId="27D1D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Merge w:val="continue"/>
            <w:noWrap w:val="0"/>
            <w:vAlign w:val="center"/>
          </w:tcPr>
          <w:p w14:paraId="003D72CF">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kern w:val="0"/>
                <w:sz w:val="24"/>
                <w:highlight w:val="none"/>
                <w:vertAlign w:val="baseline"/>
                <w:lang w:val="en-US" w:eastAsia="zh-CN"/>
              </w:rPr>
            </w:pPr>
          </w:p>
        </w:tc>
        <w:tc>
          <w:tcPr>
            <w:tcW w:w="4765" w:type="dxa"/>
            <w:noWrap w:val="0"/>
            <w:vAlign w:val="center"/>
          </w:tcPr>
          <w:p w14:paraId="1B696947">
            <w:pPr>
              <w:keepNext w:val="0"/>
              <w:keepLines w:val="0"/>
              <w:pageBreakBefore w:val="0"/>
              <w:widowControl/>
              <w:tabs>
                <w:tab w:val="left" w:pos="0"/>
              </w:tabs>
              <w:kinsoku/>
              <w:wordWrap/>
              <w:overflowPunct/>
              <w:topLinePunct w:val="0"/>
              <w:autoSpaceDE/>
              <w:autoSpaceDN/>
              <w:bidi w:val="0"/>
              <w:adjustRightInd w:val="0"/>
              <w:spacing w:line="288" w:lineRule="auto"/>
              <w:textAlignment w:val="auto"/>
              <w:rPr>
                <w:rFonts w:hint="eastAsia" w:ascii="仿宋" w:hAnsi="仿宋" w:eastAsia="仿宋" w:cs="仿宋"/>
                <w:color w:val="auto"/>
                <w:kern w:val="0"/>
                <w:sz w:val="24"/>
                <w:highlight w:val="none"/>
                <w:vertAlign w:val="baseline"/>
                <w:lang w:val="en-US" w:eastAsia="zh-CN"/>
              </w:rPr>
            </w:pPr>
            <w:r>
              <w:rPr>
                <w:rFonts w:hint="eastAsia" w:ascii="宋体" w:hAnsi="宋体" w:eastAsia="仿宋" w:cs="宋体"/>
                <w:color w:val="auto"/>
                <w:kern w:val="0"/>
                <w:sz w:val="24"/>
                <w:highlight w:val="none"/>
              </w:rPr>
              <w:t>日常运作不符合要求的一次扣2分。</w:t>
            </w:r>
          </w:p>
        </w:tc>
        <w:tc>
          <w:tcPr>
            <w:tcW w:w="1364" w:type="dxa"/>
            <w:noWrap w:val="0"/>
            <w:vAlign w:val="center"/>
          </w:tcPr>
          <w:p w14:paraId="29F85ABF">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kern w:val="0"/>
                <w:sz w:val="24"/>
                <w:highlight w:val="none"/>
                <w:vertAlign w:val="baseline"/>
                <w:lang w:val="en-US" w:eastAsia="zh-CN"/>
              </w:rPr>
            </w:pPr>
          </w:p>
        </w:tc>
        <w:tc>
          <w:tcPr>
            <w:tcW w:w="995" w:type="dxa"/>
            <w:noWrap w:val="0"/>
            <w:vAlign w:val="center"/>
          </w:tcPr>
          <w:p w14:paraId="46E63FF5">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kern w:val="0"/>
                <w:sz w:val="24"/>
                <w:highlight w:val="none"/>
                <w:vertAlign w:val="baseline"/>
                <w:lang w:val="en-US" w:eastAsia="zh-CN"/>
              </w:rPr>
            </w:pPr>
          </w:p>
        </w:tc>
      </w:tr>
      <w:tr w14:paraId="205E6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Merge w:val="continue"/>
            <w:noWrap w:val="0"/>
            <w:vAlign w:val="center"/>
          </w:tcPr>
          <w:p w14:paraId="42BCCBCC">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kern w:val="0"/>
                <w:sz w:val="24"/>
                <w:highlight w:val="none"/>
                <w:vertAlign w:val="baseline"/>
                <w:lang w:val="en-US" w:eastAsia="zh-CN"/>
              </w:rPr>
            </w:pPr>
          </w:p>
        </w:tc>
        <w:tc>
          <w:tcPr>
            <w:tcW w:w="4765" w:type="dxa"/>
            <w:noWrap w:val="0"/>
            <w:vAlign w:val="center"/>
          </w:tcPr>
          <w:p w14:paraId="21805AC2">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highlight w:val="none"/>
                <w:vertAlign w:val="baseline"/>
                <w:lang w:val="en-US" w:eastAsia="zh-CN"/>
              </w:rPr>
            </w:pPr>
            <w:r>
              <w:rPr>
                <w:rFonts w:hint="eastAsia" w:ascii="仿宋" w:hAnsi="仿宋" w:eastAsia="仿宋" w:cs="仿宋"/>
                <w:snapToGrid w:val="0"/>
                <w:color w:val="auto"/>
                <w:kern w:val="0"/>
                <w:sz w:val="24"/>
                <w:highlight w:val="none"/>
              </w:rPr>
              <w:t>发现</w:t>
            </w:r>
            <w:r>
              <w:rPr>
                <w:rFonts w:hint="eastAsia" w:ascii="宋体" w:hAnsi="宋体" w:eastAsia="仿宋" w:cs="宋体"/>
                <w:color w:val="auto"/>
                <w:kern w:val="0"/>
                <w:sz w:val="24"/>
                <w:highlight w:val="none"/>
              </w:rPr>
              <w:t>送礼品、给回扣、报销费用等服务人员不正当竞争行为的，</w:t>
            </w:r>
            <w:r>
              <w:rPr>
                <w:rFonts w:hint="eastAsia" w:ascii="仿宋" w:hAnsi="仿宋" w:eastAsia="仿宋" w:cs="仿宋"/>
                <w:snapToGrid w:val="0"/>
                <w:color w:val="auto"/>
                <w:kern w:val="0"/>
                <w:sz w:val="24"/>
                <w:highlight w:val="none"/>
              </w:rPr>
              <w:t>每发现一次扣10分。</w:t>
            </w:r>
          </w:p>
        </w:tc>
        <w:tc>
          <w:tcPr>
            <w:tcW w:w="1364" w:type="dxa"/>
            <w:noWrap w:val="0"/>
            <w:vAlign w:val="center"/>
          </w:tcPr>
          <w:p w14:paraId="7A949018">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kern w:val="0"/>
                <w:sz w:val="24"/>
                <w:highlight w:val="none"/>
                <w:vertAlign w:val="baseline"/>
                <w:lang w:val="en-US" w:eastAsia="zh-CN"/>
              </w:rPr>
            </w:pPr>
          </w:p>
        </w:tc>
        <w:tc>
          <w:tcPr>
            <w:tcW w:w="995" w:type="dxa"/>
            <w:noWrap w:val="0"/>
            <w:vAlign w:val="center"/>
          </w:tcPr>
          <w:p w14:paraId="69F5D3ED">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kern w:val="0"/>
                <w:sz w:val="24"/>
                <w:highlight w:val="none"/>
                <w:vertAlign w:val="baseline"/>
                <w:lang w:val="en-US" w:eastAsia="zh-CN"/>
              </w:rPr>
            </w:pPr>
          </w:p>
        </w:tc>
      </w:tr>
      <w:tr w14:paraId="46277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Merge w:val="restart"/>
            <w:noWrap w:val="0"/>
            <w:vAlign w:val="center"/>
          </w:tcPr>
          <w:p w14:paraId="464E462C">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highlight w:val="none"/>
                <w:vertAlign w:val="baseline"/>
                <w:lang w:val="en-US" w:eastAsia="zh-CN"/>
              </w:rPr>
            </w:pPr>
            <w:r>
              <w:rPr>
                <w:rFonts w:hint="eastAsia" w:ascii="宋体" w:hAnsi="宋体" w:eastAsia="仿宋" w:cs="宋体"/>
                <w:bCs/>
                <w:color w:val="auto"/>
                <w:sz w:val="24"/>
                <w:highlight w:val="none"/>
              </w:rPr>
              <w:t>服务人员及</w:t>
            </w:r>
            <w:r>
              <w:rPr>
                <w:rFonts w:hint="eastAsia" w:ascii="宋体" w:hAnsi="宋体" w:eastAsia="仿宋" w:cs="宋体"/>
                <w:color w:val="auto"/>
                <w:sz w:val="24"/>
                <w:highlight w:val="none"/>
              </w:rPr>
              <w:t>服务响应</w:t>
            </w:r>
            <w:r>
              <w:rPr>
                <w:rFonts w:hint="eastAsia" w:ascii="宋体" w:hAnsi="宋体" w:eastAsia="仿宋" w:cs="仿宋_GB2312"/>
                <w:color w:val="auto"/>
                <w:sz w:val="24"/>
                <w:highlight w:val="none"/>
              </w:rPr>
              <w:t>要求</w:t>
            </w:r>
          </w:p>
        </w:tc>
        <w:tc>
          <w:tcPr>
            <w:tcW w:w="4765" w:type="dxa"/>
            <w:noWrap w:val="0"/>
            <w:vAlign w:val="center"/>
          </w:tcPr>
          <w:p w14:paraId="09FC3393">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highlight w:val="none"/>
                <w:vertAlign w:val="baseline"/>
                <w:lang w:val="en-US" w:eastAsia="zh-CN"/>
              </w:rPr>
            </w:pPr>
            <w:r>
              <w:rPr>
                <w:rFonts w:hint="eastAsia" w:ascii="仿宋" w:hAnsi="仿宋" w:eastAsia="仿宋" w:cs="仿宋"/>
                <w:color w:val="auto"/>
                <w:spacing w:val="-11"/>
                <w:sz w:val="24"/>
                <w:highlight w:val="none"/>
              </w:rPr>
              <w:t>在接到采购人报修电话后2小</w:t>
            </w:r>
            <w:r>
              <w:rPr>
                <w:rFonts w:hint="eastAsia" w:ascii="仿宋" w:hAnsi="仿宋" w:eastAsia="仿宋" w:cs="仿宋"/>
                <w:color w:val="auto"/>
                <w:spacing w:val="-2"/>
                <w:sz w:val="24"/>
                <w:highlight w:val="none"/>
              </w:rPr>
              <w:t>时内未响应，未提供上门维修服务</w:t>
            </w:r>
            <w:r>
              <w:rPr>
                <w:rFonts w:hint="eastAsia" w:ascii="仿宋" w:hAnsi="仿宋" w:eastAsia="仿宋" w:cs="仿宋"/>
                <w:snapToGrid w:val="0"/>
                <w:color w:val="auto"/>
                <w:kern w:val="0"/>
                <w:sz w:val="24"/>
                <w:highlight w:val="none"/>
              </w:rPr>
              <w:t>的，每发现一次扣1分。</w:t>
            </w:r>
          </w:p>
        </w:tc>
        <w:tc>
          <w:tcPr>
            <w:tcW w:w="1364" w:type="dxa"/>
            <w:noWrap w:val="0"/>
            <w:vAlign w:val="center"/>
          </w:tcPr>
          <w:p w14:paraId="5806C2BA">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kern w:val="0"/>
                <w:sz w:val="24"/>
                <w:highlight w:val="none"/>
                <w:vertAlign w:val="baseline"/>
                <w:lang w:val="en-US" w:eastAsia="zh-CN"/>
              </w:rPr>
            </w:pPr>
          </w:p>
        </w:tc>
        <w:tc>
          <w:tcPr>
            <w:tcW w:w="995" w:type="dxa"/>
            <w:noWrap w:val="0"/>
            <w:vAlign w:val="center"/>
          </w:tcPr>
          <w:p w14:paraId="728BF658">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kern w:val="0"/>
                <w:sz w:val="24"/>
                <w:highlight w:val="none"/>
                <w:vertAlign w:val="baseline"/>
                <w:lang w:val="en-US" w:eastAsia="zh-CN"/>
              </w:rPr>
            </w:pPr>
          </w:p>
        </w:tc>
      </w:tr>
      <w:tr w14:paraId="37D94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Merge w:val="continue"/>
            <w:noWrap w:val="0"/>
            <w:vAlign w:val="center"/>
          </w:tcPr>
          <w:p w14:paraId="6178F5B4">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kern w:val="0"/>
                <w:sz w:val="24"/>
                <w:highlight w:val="none"/>
                <w:vertAlign w:val="baseline"/>
                <w:lang w:val="en-US" w:eastAsia="zh-CN"/>
              </w:rPr>
            </w:pPr>
          </w:p>
        </w:tc>
        <w:tc>
          <w:tcPr>
            <w:tcW w:w="4765" w:type="dxa"/>
            <w:noWrap w:val="0"/>
            <w:vAlign w:val="center"/>
          </w:tcPr>
          <w:p w14:paraId="6805C9C8">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highlight w:val="none"/>
                <w:vertAlign w:val="baseline"/>
                <w:lang w:val="en-US" w:eastAsia="zh-CN"/>
              </w:rPr>
            </w:pPr>
            <w:r>
              <w:rPr>
                <w:rFonts w:hint="eastAsia" w:ascii="仿宋" w:hAnsi="仿宋" w:eastAsia="仿宋" w:cs="仿宋"/>
                <w:snapToGrid w:val="0"/>
                <w:color w:val="auto"/>
                <w:kern w:val="0"/>
                <w:sz w:val="24"/>
                <w:highlight w:val="none"/>
              </w:rPr>
              <w:t>未</w:t>
            </w:r>
            <w:r>
              <w:rPr>
                <w:rFonts w:hint="eastAsia" w:ascii="仿宋" w:hAnsi="仿宋" w:eastAsia="仿宋" w:cs="仿宋"/>
                <w:color w:val="auto"/>
                <w:kern w:val="0"/>
                <w:sz w:val="24"/>
                <w:highlight w:val="none"/>
              </w:rPr>
              <w:t>按照交车时限安排维修服务，无法在规定时限内完成维修的</w:t>
            </w:r>
            <w:r>
              <w:rPr>
                <w:rFonts w:hint="eastAsia" w:ascii="仿宋" w:hAnsi="仿宋" w:eastAsia="仿宋" w:cs="仿宋"/>
                <w:color w:val="auto"/>
                <w:spacing w:val="-2"/>
                <w:sz w:val="24"/>
                <w:highlight w:val="none"/>
              </w:rPr>
              <w:t>。</w:t>
            </w:r>
            <w:r>
              <w:rPr>
                <w:rFonts w:hint="eastAsia" w:ascii="仿宋" w:hAnsi="仿宋" w:eastAsia="仿宋" w:cs="仿宋"/>
                <w:snapToGrid w:val="0"/>
                <w:color w:val="auto"/>
                <w:kern w:val="0"/>
                <w:sz w:val="24"/>
                <w:highlight w:val="none"/>
              </w:rPr>
              <w:t>未达到要求，每出现一次，扣5分。</w:t>
            </w:r>
          </w:p>
        </w:tc>
        <w:tc>
          <w:tcPr>
            <w:tcW w:w="1364" w:type="dxa"/>
            <w:noWrap w:val="0"/>
            <w:vAlign w:val="center"/>
          </w:tcPr>
          <w:p w14:paraId="4BAC346E">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kern w:val="0"/>
                <w:sz w:val="24"/>
                <w:highlight w:val="none"/>
                <w:vertAlign w:val="baseline"/>
                <w:lang w:val="en-US" w:eastAsia="zh-CN"/>
              </w:rPr>
            </w:pPr>
          </w:p>
        </w:tc>
        <w:tc>
          <w:tcPr>
            <w:tcW w:w="995" w:type="dxa"/>
            <w:noWrap w:val="0"/>
            <w:vAlign w:val="center"/>
          </w:tcPr>
          <w:p w14:paraId="24153DDD">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kern w:val="0"/>
                <w:sz w:val="24"/>
                <w:highlight w:val="none"/>
                <w:vertAlign w:val="baseline"/>
                <w:lang w:val="en-US" w:eastAsia="zh-CN"/>
              </w:rPr>
            </w:pPr>
          </w:p>
        </w:tc>
      </w:tr>
      <w:tr w14:paraId="0ABDE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Merge w:val="continue"/>
            <w:noWrap w:val="0"/>
            <w:vAlign w:val="center"/>
          </w:tcPr>
          <w:p w14:paraId="37D2CB82">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kern w:val="0"/>
                <w:sz w:val="24"/>
                <w:highlight w:val="none"/>
                <w:vertAlign w:val="baseline"/>
                <w:lang w:val="en-US" w:eastAsia="zh-CN"/>
              </w:rPr>
            </w:pPr>
          </w:p>
        </w:tc>
        <w:tc>
          <w:tcPr>
            <w:tcW w:w="4765" w:type="dxa"/>
            <w:noWrap w:val="0"/>
            <w:vAlign w:val="center"/>
          </w:tcPr>
          <w:p w14:paraId="502E2BCB">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highlight w:val="none"/>
                <w:vertAlign w:val="baseline"/>
                <w:lang w:val="en-US" w:eastAsia="zh-CN"/>
              </w:rPr>
            </w:pPr>
            <w:r>
              <w:rPr>
                <w:rFonts w:hint="eastAsia" w:ascii="宋体" w:hAnsi="宋体" w:eastAsia="仿宋" w:cs="宋体"/>
                <w:color w:val="auto"/>
                <w:sz w:val="24"/>
                <w:highlight w:val="none"/>
              </w:rPr>
              <w:t>工作时间接到采购方通知未在4小时内响应，或夜间未及时响应的拖移至维修点的，每发现一次扣5分</w:t>
            </w:r>
            <w:r>
              <w:rPr>
                <w:rFonts w:hint="eastAsia" w:ascii="宋体" w:hAnsi="宋体" w:eastAsia="仿宋" w:cs="宋体"/>
                <w:color w:val="auto"/>
                <w:sz w:val="24"/>
                <w:highlight w:val="none"/>
                <w:lang w:eastAsia="zh-CN"/>
              </w:rPr>
              <w:t>。</w:t>
            </w:r>
          </w:p>
        </w:tc>
        <w:tc>
          <w:tcPr>
            <w:tcW w:w="1364" w:type="dxa"/>
            <w:noWrap w:val="0"/>
            <w:vAlign w:val="center"/>
          </w:tcPr>
          <w:p w14:paraId="3FBE5438">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kern w:val="0"/>
                <w:sz w:val="24"/>
                <w:highlight w:val="none"/>
                <w:vertAlign w:val="baseline"/>
                <w:lang w:val="en-US" w:eastAsia="zh-CN"/>
              </w:rPr>
            </w:pPr>
          </w:p>
        </w:tc>
        <w:tc>
          <w:tcPr>
            <w:tcW w:w="995" w:type="dxa"/>
            <w:noWrap w:val="0"/>
            <w:vAlign w:val="center"/>
          </w:tcPr>
          <w:p w14:paraId="4B17D944">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kern w:val="0"/>
                <w:sz w:val="24"/>
                <w:highlight w:val="none"/>
                <w:vertAlign w:val="baseline"/>
                <w:lang w:val="en-US" w:eastAsia="zh-CN"/>
              </w:rPr>
            </w:pPr>
          </w:p>
        </w:tc>
      </w:tr>
      <w:tr w14:paraId="5573B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Merge w:val="continue"/>
            <w:noWrap w:val="0"/>
            <w:vAlign w:val="center"/>
          </w:tcPr>
          <w:p w14:paraId="7AB84822">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kern w:val="0"/>
                <w:sz w:val="24"/>
                <w:highlight w:val="none"/>
                <w:vertAlign w:val="baseline"/>
                <w:lang w:val="en-US" w:eastAsia="zh-CN"/>
              </w:rPr>
            </w:pPr>
          </w:p>
        </w:tc>
        <w:tc>
          <w:tcPr>
            <w:tcW w:w="4765" w:type="dxa"/>
            <w:noWrap w:val="0"/>
            <w:vAlign w:val="center"/>
          </w:tcPr>
          <w:p w14:paraId="645BE4FC">
            <w:pPr>
              <w:keepNext w:val="0"/>
              <w:keepLines w:val="0"/>
              <w:pageBreakBefore w:val="0"/>
              <w:widowControl/>
              <w:tabs>
                <w:tab w:val="left" w:pos="432"/>
              </w:tabs>
              <w:kinsoku/>
              <w:wordWrap/>
              <w:overflowPunct/>
              <w:topLinePunct w:val="0"/>
              <w:autoSpaceDE/>
              <w:autoSpaceDN/>
              <w:bidi w:val="0"/>
              <w:adjustRightInd w:val="0"/>
              <w:spacing w:line="288" w:lineRule="auto"/>
              <w:jc w:val="left"/>
              <w:textAlignment w:val="auto"/>
              <w:outlineLvl w:val="1"/>
              <w:rPr>
                <w:rFonts w:hint="eastAsia" w:ascii="宋体" w:hAnsi="宋体" w:eastAsia="仿宋" w:cs="宋体"/>
                <w:bCs/>
                <w:color w:val="auto"/>
                <w:sz w:val="24"/>
                <w:highlight w:val="none"/>
              </w:rPr>
            </w:pPr>
            <w:r>
              <w:rPr>
                <w:rFonts w:hint="eastAsia" w:ascii="宋体" w:hAnsi="宋体" w:eastAsia="仿宋" w:cs="宋体"/>
                <w:bCs/>
                <w:color w:val="auto"/>
                <w:sz w:val="24"/>
                <w:highlight w:val="none"/>
              </w:rPr>
              <w:t>服务人员</w:t>
            </w:r>
            <w:r>
              <w:rPr>
                <w:rFonts w:hint="eastAsia" w:ascii="宋体" w:hAnsi="宋体" w:eastAsia="仿宋" w:cs="宋体"/>
                <w:color w:val="auto"/>
                <w:sz w:val="24"/>
                <w:highlight w:val="none"/>
              </w:rPr>
              <w:t>配备数量及</w:t>
            </w:r>
            <w:r>
              <w:rPr>
                <w:rFonts w:hint="eastAsia" w:ascii="宋体" w:hAnsi="宋体" w:eastAsia="仿宋" w:cs="宋体"/>
                <w:bCs/>
                <w:color w:val="auto"/>
                <w:sz w:val="24"/>
                <w:highlight w:val="none"/>
              </w:rPr>
              <w:t>配备标准</w:t>
            </w:r>
          </w:p>
          <w:p w14:paraId="0DABAA5A">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highlight w:val="none"/>
                <w:vertAlign w:val="baseline"/>
                <w:lang w:val="en-US" w:eastAsia="zh-CN"/>
              </w:rPr>
            </w:pPr>
            <w:r>
              <w:rPr>
                <w:rFonts w:hint="eastAsia" w:ascii="仿宋" w:hAnsi="仿宋" w:eastAsia="仿宋" w:cs="仿宋"/>
                <w:snapToGrid w:val="0"/>
                <w:color w:val="auto"/>
                <w:kern w:val="0"/>
                <w:sz w:val="24"/>
                <w:highlight w:val="none"/>
              </w:rPr>
              <w:t>不符合要求的每次扣2分。</w:t>
            </w:r>
            <w:r>
              <w:rPr>
                <w:rFonts w:hint="eastAsia" w:ascii="仿宋" w:hAnsi="仿宋" w:eastAsia="仿宋" w:cs="仿宋"/>
                <w:color w:val="auto"/>
                <w:kern w:val="0"/>
                <w:sz w:val="24"/>
                <w:highlight w:val="none"/>
              </w:rPr>
              <w:t>维修人员</w:t>
            </w:r>
            <w:r>
              <w:rPr>
                <w:rFonts w:hint="eastAsia" w:ascii="仿宋" w:hAnsi="仿宋" w:eastAsia="仿宋" w:cs="仿宋"/>
                <w:bCs/>
                <w:color w:val="auto"/>
                <w:kern w:val="0"/>
                <w:sz w:val="24"/>
                <w:highlight w:val="none"/>
              </w:rPr>
              <w:t>调动需补足人员具有同等资质，就此原因影响服务质量的，</w:t>
            </w:r>
            <w:r>
              <w:rPr>
                <w:rFonts w:hint="eastAsia" w:ascii="仿宋" w:hAnsi="仿宋" w:eastAsia="仿宋" w:cs="仿宋"/>
                <w:snapToGrid w:val="0"/>
                <w:color w:val="auto"/>
                <w:kern w:val="0"/>
                <w:sz w:val="24"/>
                <w:highlight w:val="none"/>
              </w:rPr>
              <w:t>每发现一次扣10分。</w:t>
            </w:r>
          </w:p>
        </w:tc>
        <w:tc>
          <w:tcPr>
            <w:tcW w:w="1364" w:type="dxa"/>
            <w:noWrap w:val="0"/>
            <w:vAlign w:val="center"/>
          </w:tcPr>
          <w:p w14:paraId="64B2AC27">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kern w:val="0"/>
                <w:sz w:val="24"/>
                <w:highlight w:val="none"/>
                <w:vertAlign w:val="baseline"/>
                <w:lang w:val="en-US" w:eastAsia="zh-CN"/>
              </w:rPr>
            </w:pPr>
          </w:p>
        </w:tc>
        <w:tc>
          <w:tcPr>
            <w:tcW w:w="995" w:type="dxa"/>
            <w:noWrap w:val="0"/>
            <w:vAlign w:val="center"/>
          </w:tcPr>
          <w:p w14:paraId="467C803B">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kern w:val="0"/>
                <w:sz w:val="24"/>
                <w:highlight w:val="none"/>
                <w:vertAlign w:val="baseline"/>
                <w:lang w:val="en-US" w:eastAsia="zh-CN"/>
              </w:rPr>
            </w:pPr>
          </w:p>
        </w:tc>
      </w:tr>
      <w:tr w14:paraId="44B2B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Merge w:val="restart"/>
            <w:noWrap w:val="0"/>
            <w:vAlign w:val="center"/>
          </w:tcPr>
          <w:p w14:paraId="4B689DC8">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highlight w:val="none"/>
                <w:vertAlign w:val="baseline"/>
                <w:lang w:val="en-US" w:eastAsia="zh-CN"/>
              </w:rPr>
            </w:pPr>
            <w:r>
              <w:rPr>
                <w:rFonts w:hint="eastAsia" w:ascii="宋体" w:hAnsi="宋体" w:eastAsia="仿宋" w:cs="宋体"/>
                <w:bCs/>
                <w:color w:val="auto"/>
                <w:kern w:val="0"/>
                <w:sz w:val="24"/>
                <w:highlight w:val="none"/>
              </w:rPr>
              <w:t>质量保证</w:t>
            </w:r>
          </w:p>
        </w:tc>
        <w:tc>
          <w:tcPr>
            <w:tcW w:w="4765" w:type="dxa"/>
            <w:noWrap w:val="0"/>
            <w:vAlign w:val="center"/>
          </w:tcPr>
          <w:p w14:paraId="256D4844">
            <w:pPr>
              <w:keepNext w:val="0"/>
              <w:keepLines w:val="0"/>
              <w:pageBreakBefore w:val="0"/>
              <w:widowControl/>
              <w:tabs>
                <w:tab w:val="left" w:pos="0"/>
              </w:tabs>
              <w:kinsoku/>
              <w:wordWrap/>
              <w:overflowPunct/>
              <w:topLinePunct w:val="0"/>
              <w:autoSpaceDE/>
              <w:autoSpaceDN/>
              <w:bidi w:val="0"/>
              <w:adjustRightInd w:val="0"/>
              <w:spacing w:line="288" w:lineRule="auto"/>
              <w:jc w:val="left"/>
              <w:textAlignment w:val="auto"/>
              <w:rPr>
                <w:rFonts w:hint="eastAsia" w:ascii="宋体" w:hAnsi="宋体" w:eastAsia="仿宋" w:cs="宋体"/>
                <w:color w:val="auto"/>
                <w:kern w:val="0"/>
                <w:sz w:val="24"/>
                <w:highlight w:val="none"/>
                <w:lang w:val="en-US" w:eastAsia="zh-CN"/>
              </w:rPr>
            </w:pPr>
            <w:r>
              <w:rPr>
                <w:rFonts w:hint="eastAsia" w:ascii="宋体" w:hAnsi="宋体" w:eastAsia="仿宋" w:cs="宋体"/>
                <w:color w:val="auto"/>
                <w:kern w:val="0"/>
                <w:sz w:val="24"/>
                <w:highlight w:val="none"/>
              </w:rPr>
              <w:t>维修车辆出厂时需达到《机动车运行安全技术条件》GB7258等国家安全技术标准及车辆维修标准。每发现一次未达到标准扣10分。</w:t>
            </w:r>
          </w:p>
        </w:tc>
        <w:tc>
          <w:tcPr>
            <w:tcW w:w="1364" w:type="dxa"/>
            <w:noWrap w:val="0"/>
            <w:vAlign w:val="center"/>
          </w:tcPr>
          <w:p w14:paraId="130B30D1">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kern w:val="0"/>
                <w:sz w:val="24"/>
                <w:highlight w:val="none"/>
                <w:vertAlign w:val="baseline"/>
                <w:lang w:val="en-US" w:eastAsia="zh-CN"/>
              </w:rPr>
            </w:pPr>
          </w:p>
        </w:tc>
        <w:tc>
          <w:tcPr>
            <w:tcW w:w="995" w:type="dxa"/>
            <w:noWrap w:val="0"/>
            <w:vAlign w:val="center"/>
          </w:tcPr>
          <w:p w14:paraId="087F2A92">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kern w:val="0"/>
                <w:sz w:val="24"/>
                <w:highlight w:val="none"/>
                <w:vertAlign w:val="baseline"/>
                <w:lang w:val="en-US" w:eastAsia="zh-CN"/>
              </w:rPr>
            </w:pPr>
          </w:p>
        </w:tc>
      </w:tr>
      <w:tr w14:paraId="0F66C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Merge w:val="continue"/>
            <w:noWrap w:val="0"/>
            <w:vAlign w:val="center"/>
          </w:tcPr>
          <w:p w14:paraId="70C7CE4C">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kern w:val="0"/>
                <w:sz w:val="24"/>
                <w:highlight w:val="none"/>
                <w:vertAlign w:val="baseline"/>
                <w:lang w:val="en-US" w:eastAsia="zh-CN"/>
              </w:rPr>
            </w:pPr>
          </w:p>
        </w:tc>
        <w:tc>
          <w:tcPr>
            <w:tcW w:w="4765" w:type="dxa"/>
            <w:noWrap w:val="0"/>
            <w:vAlign w:val="center"/>
          </w:tcPr>
          <w:p w14:paraId="15E58E5E">
            <w:pPr>
              <w:keepNext w:val="0"/>
              <w:keepLines w:val="0"/>
              <w:pageBreakBefore w:val="0"/>
              <w:widowControl/>
              <w:tabs>
                <w:tab w:val="left" w:pos="0"/>
              </w:tabs>
              <w:kinsoku/>
              <w:wordWrap/>
              <w:overflowPunct/>
              <w:topLinePunct w:val="0"/>
              <w:autoSpaceDE/>
              <w:autoSpaceDN/>
              <w:bidi w:val="0"/>
              <w:adjustRightInd w:val="0"/>
              <w:spacing w:line="288" w:lineRule="auto"/>
              <w:jc w:val="left"/>
              <w:textAlignment w:val="auto"/>
              <w:rPr>
                <w:rFonts w:hint="eastAsia" w:ascii="宋体" w:hAnsi="宋体" w:eastAsia="仿宋" w:cs="宋体"/>
                <w:color w:val="auto"/>
                <w:kern w:val="0"/>
                <w:sz w:val="24"/>
                <w:highlight w:val="none"/>
                <w:lang w:val="en-US" w:eastAsia="zh-CN"/>
              </w:rPr>
            </w:pPr>
            <w:r>
              <w:rPr>
                <w:rFonts w:hint="eastAsia" w:ascii="宋体" w:hAnsi="宋体" w:eastAsia="仿宋" w:cs="宋体"/>
                <w:color w:val="auto"/>
                <w:kern w:val="0"/>
                <w:sz w:val="24"/>
                <w:highlight w:val="none"/>
              </w:rPr>
              <w:t>在</w:t>
            </w:r>
            <w:r>
              <w:rPr>
                <w:rFonts w:hint="eastAsia" w:ascii="宋体" w:hAnsi="宋体" w:eastAsia="仿宋" w:cs="宋体"/>
                <w:color w:val="auto"/>
                <w:kern w:val="0"/>
                <w:sz w:val="24"/>
                <w:highlight w:val="none"/>
                <w:lang w:val="en-US" w:eastAsia="zh-CN"/>
              </w:rPr>
              <w:t>一</w:t>
            </w:r>
            <w:r>
              <w:rPr>
                <w:rFonts w:hint="eastAsia" w:ascii="宋体" w:hAnsi="宋体" w:eastAsia="仿宋" w:cs="宋体"/>
                <w:color w:val="auto"/>
                <w:kern w:val="0"/>
                <w:sz w:val="24"/>
                <w:highlight w:val="none"/>
              </w:rPr>
              <w:t>个月内，如车辆因同一原因返修率超5%的，每出现一次扣 10分。采购人将发出限期整改通知书，如同辆车同一问题连续累计3次返修的，采购人有权单方面终止合同。没收履约保证金，并由投标人承担由此造成的损失，此造成的损失。</w:t>
            </w:r>
          </w:p>
        </w:tc>
        <w:tc>
          <w:tcPr>
            <w:tcW w:w="1364" w:type="dxa"/>
            <w:noWrap w:val="0"/>
            <w:vAlign w:val="center"/>
          </w:tcPr>
          <w:p w14:paraId="584E0493">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kern w:val="0"/>
                <w:sz w:val="24"/>
                <w:highlight w:val="none"/>
                <w:vertAlign w:val="baseline"/>
                <w:lang w:val="en-US" w:eastAsia="zh-CN"/>
              </w:rPr>
            </w:pPr>
          </w:p>
        </w:tc>
        <w:tc>
          <w:tcPr>
            <w:tcW w:w="995" w:type="dxa"/>
            <w:noWrap w:val="0"/>
            <w:vAlign w:val="center"/>
          </w:tcPr>
          <w:p w14:paraId="2578D16D">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kern w:val="0"/>
                <w:sz w:val="24"/>
                <w:highlight w:val="none"/>
                <w:vertAlign w:val="baseline"/>
                <w:lang w:val="en-US" w:eastAsia="zh-CN"/>
              </w:rPr>
            </w:pPr>
          </w:p>
        </w:tc>
      </w:tr>
      <w:tr w14:paraId="14004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Merge w:val="continue"/>
            <w:noWrap w:val="0"/>
            <w:vAlign w:val="center"/>
          </w:tcPr>
          <w:p w14:paraId="5B0D4836">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kern w:val="0"/>
                <w:sz w:val="24"/>
                <w:highlight w:val="none"/>
                <w:vertAlign w:val="baseline"/>
                <w:lang w:val="en-US" w:eastAsia="zh-CN"/>
              </w:rPr>
            </w:pPr>
          </w:p>
        </w:tc>
        <w:tc>
          <w:tcPr>
            <w:tcW w:w="4765" w:type="dxa"/>
            <w:noWrap w:val="0"/>
            <w:vAlign w:val="center"/>
          </w:tcPr>
          <w:p w14:paraId="2DFE56EA">
            <w:pPr>
              <w:keepNext w:val="0"/>
              <w:keepLines w:val="0"/>
              <w:pageBreakBefore w:val="0"/>
              <w:widowControl/>
              <w:tabs>
                <w:tab w:val="left" w:pos="0"/>
              </w:tabs>
              <w:kinsoku/>
              <w:wordWrap/>
              <w:overflowPunct/>
              <w:topLinePunct w:val="0"/>
              <w:autoSpaceDE/>
              <w:autoSpaceDN/>
              <w:bidi w:val="0"/>
              <w:adjustRightInd w:val="0"/>
              <w:spacing w:line="288" w:lineRule="auto"/>
              <w:jc w:val="left"/>
              <w:textAlignment w:val="auto"/>
              <w:rPr>
                <w:rFonts w:hint="eastAsia" w:ascii="宋体" w:hAnsi="宋体" w:eastAsia="仿宋" w:cs="宋体"/>
                <w:color w:val="auto"/>
                <w:kern w:val="0"/>
                <w:sz w:val="24"/>
                <w:highlight w:val="none"/>
                <w:lang w:val="en-US" w:eastAsia="zh-CN"/>
              </w:rPr>
            </w:pPr>
            <w:r>
              <w:rPr>
                <w:rFonts w:hint="eastAsia" w:ascii="宋体" w:hAnsi="宋体" w:eastAsia="仿宋" w:cs="宋体"/>
                <w:color w:val="auto"/>
                <w:kern w:val="0"/>
                <w:sz w:val="24"/>
                <w:highlight w:val="none"/>
              </w:rPr>
              <w:t>更换后的旧配件未归还采购人而自行处理的，每出现一次扣5分，动用维修车辆，未经采购人允许不得将车开出厂试车或作它用每出现一次扣10分。</w:t>
            </w:r>
          </w:p>
        </w:tc>
        <w:tc>
          <w:tcPr>
            <w:tcW w:w="1364" w:type="dxa"/>
            <w:noWrap w:val="0"/>
            <w:vAlign w:val="center"/>
          </w:tcPr>
          <w:p w14:paraId="477FE08B">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kern w:val="0"/>
                <w:sz w:val="24"/>
                <w:highlight w:val="none"/>
                <w:vertAlign w:val="baseline"/>
                <w:lang w:val="en-US" w:eastAsia="zh-CN"/>
              </w:rPr>
            </w:pPr>
          </w:p>
        </w:tc>
        <w:tc>
          <w:tcPr>
            <w:tcW w:w="995" w:type="dxa"/>
            <w:noWrap w:val="0"/>
            <w:vAlign w:val="center"/>
          </w:tcPr>
          <w:p w14:paraId="219C6D0D">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kern w:val="0"/>
                <w:sz w:val="24"/>
                <w:highlight w:val="none"/>
                <w:vertAlign w:val="baseline"/>
                <w:lang w:val="en-US" w:eastAsia="zh-CN"/>
              </w:rPr>
            </w:pPr>
          </w:p>
        </w:tc>
      </w:tr>
      <w:tr w14:paraId="18511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noWrap w:val="0"/>
            <w:vAlign w:val="center"/>
          </w:tcPr>
          <w:p w14:paraId="65C8DD63">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highlight w:val="none"/>
                <w:vertAlign w:val="baseline"/>
                <w:lang w:val="en-US" w:eastAsia="zh-CN"/>
              </w:rPr>
            </w:pPr>
            <w:r>
              <w:rPr>
                <w:rFonts w:hint="eastAsia" w:ascii="仿宋" w:hAnsi="仿宋" w:eastAsia="仿宋" w:cs="仿宋"/>
                <w:color w:val="auto"/>
                <w:kern w:val="0"/>
                <w:sz w:val="24"/>
                <w:highlight w:val="none"/>
                <w:vertAlign w:val="baseline"/>
                <w:lang w:val="en-US" w:eastAsia="zh-CN"/>
              </w:rPr>
              <w:t>其他</w:t>
            </w:r>
          </w:p>
        </w:tc>
        <w:tc>
          <w:tcPr>
            <w:tcW w:w="4765" w:type="dxa"/>
            <w:noWrap w:val="0"/>
            <w:vAlign w:val="center"/>
          </w:tcPr>
          <w:p w14:paraId="4C38361A">
            <w:pPr>
              <w:keepNext w:val="0"/>
              <w:keepLines w:val="0"/>
              <w:pageBreakBefore w:val="0"/>
              <w:widowControl/>
              <w:tabs>
                <w:tab w:val="left" w:pos="0"/>
              </w:tabs>
              <w:kinsoku/>
              <w:wordWrap/>
              <w:overflowPunct/>
              <w:topLinePunct w:val="0"/>
              <w:autoSpaceDE/>
              <w:autoSpaceDN/>
              <w:bidi w:val="0"/>
              <w:adjustRightInd w:val="0"/>
              <w:spacing w:line="288" w:lineRule="auto"/>
              <w:jc w:val="left"/>
              <w:textAlignment w:val="auto"/>
              <w:rPr>
                <w:rFonts w:hint="eastAsia" w:ascii="宋体" w:hAnsi="宋体" w:eastAsia="仿宋" w:cs="宋体"/>
                <w:color w:val="auto"/>
                <w:kern w:val="0"/>
                <w:sz w:val="24"/>
                <w:highlight w:val="none"/>
                <w:lang w:val="en-US" w:eastAsia="zh-CN"/>
              </w:rPr>
            </w:pPr>
            <w:r>
              <w:rPr>
                <w:rFonts w:hint="eastAsia" w:ascii="宋体" w:hAnsi="宋体" w:eastAsia="仿宋" w:cs="宋体"/>
                <w:color w:val="auto"/>
                <w:kern w:val="0"/>
                <w:sz w:val="24"/>
                <w:highlight w:val="none"/>
              </w:rPr>
              <w:t xml:space="preserve">未参加采购人开展的常态化安全保密教育的，每发现一次扣5分。 </w:t>
            </w:r>
          </w:p>
        </w:tc>
        <w:tc>
          <w:tcPr>
            <w:tcW w:w="1364" w:type="dxa"/>
            <w:noWrap w:val="0"/>
            <w:vAlign w:val="center"/>
          </w:tcPr>
          <w:p w14:paraId="22B5CAB6">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kern w:val="0"/>
                <w:sz w:val="24"/>
                <w:highlight w:val="none"/>
                <w:vertAlign w:val="baseline"/>
                <w:lang w:val="en-US" w:eastAsia="zh-CN"/>
              </w:rPr>
            </w:pPr>
          </w:p>
        </w:tc>
        <w:tc>
          <w:tcPr>
            <w:tcW w:w="995" w:type="dxa"/>
            <w:noWrap w:val="0"/>
            <w:vAlign w:val="center"/>
          </w:tcPr>
          <w:p w14:paraId="63095763">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kern w:val="0"/>
                <w:sz w:val="24"/>
                <w:highlight w:val="none"/>
                <w:vertAlign w:val="baseline"/>
                <w:lang w:val="en-US" w:eastAsia="zh-CN"/>
              </w:rPr>
            </w:pPr>
          </w:p>
        </w:tc>
      </w:tr>
      <w:tr w14:paraId="6EE70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noWrap w:val="0"/>
            <w:vAlign w:val="center"/>
          </w:tcPr>
          <w:p w14:paraId="032716A6">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highlight w:val="none"/>
                <w:vertAlign w:val="baseline"/>
                <w:lang w:val="en-US" w:eastAsia="zh-CN"/>
              </w:rPr>
            </w:pPr>
            <w:r>
              <w:rPr>
                <w:rFonts w:hint="eastAsia" w:ascii="仿宋" w:hAnsi="仿宋" w:eastAsia="仿宋" w:cs="仿宋"/>
                <w:snapToGrid w:val="0"/>
                <w:color w:val="auto"/>
                <w:kern w:val="0"/>
                <w:sz w:val="24"/>
                <w:highlight w:val="none"/>
                <w:lang w:val="en-US" w:eastAsia="zh-CN"/>
              </w:rPr>
              <w:t>季度</w:t>
            </w:r>
            <w:r>
              <w:rPr>
                <w:rFonts w:hint="eastAsia" w:ascii="仿宋" w:hAnsi="仿宋" w:eastAsia="仿宋" w:cs="仿宋"/>
                <w:snapToGrid w:val="0"/>
                <w:color w:val="auto"/>
                <w:kern w:val="0"/>
                <w:sz w:val="24"/>
                <w:highlight w:val="none"/>
              </w:rPr>
              <w:t>考核分</w:t>
            </w:r>
          </w:p>
        </w:tc>
        <w:tc>
          <w:tcPr>
            <w:tcW w:w="4765" w:type="dxa"/>
            <w:noWrap w:val="0"/>
            <w:vAlign w:val="center"/>
          </w:tcPr>
          <w:p w14:paraId="29FF0CEA">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highlight w:val="none"/>
                <w:vertAlign w:val="baseline"/>
                <w:lang w:val="en-US" w:eastAsia="zh-CN"/>
              </w:rPr>
            </w:pPr>
            <w:r>
              <w:rPr>
                <w:rFonts w:hint="eastAsia" w:ascii="仿宋" w:hAnsi="仿宋" w:eastAsia="仿宋" w:cs="仿宋"/>
                <w:snapToGrid w:val="0"/>
                <w:color w:val="auto"/>
                <w:kern w:val="0"/>
                <w:sz w:val="24"/>
                <w:highlight w:val="none"/>
              </w:rPr>
              <w:t>总计</w:t>
            </w:r>
          </w:p>
        </w:tc>
        <w:tc>
          <w:tcPr>
            <w:tcW w:w="1364" w:type="dxa"/>
            <w:noWrap w:val="0"/>
            <w:vAlign w:val="center"/>
          </w:tcPr>
          <w:p w14:paraId="35C16AB6">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kern w:val="0"/>
                <w:sz w:val="24"/>
                <w:highlight w:val="none"/>
                <w:vertAlign w:val="baseline"/>
                <w:lang w:val="en-US" w:eastAsia="zh-CN"/>
              </w:rPr>
            </w:pPr>
          </w:p>
        </w:tc>
        <w:tc>
          <w:tcPr>
            <w:tcW w:w="995" w:type="dxa"/>
            <w:noWrap w:val="0"/>
            <w:vAlign w:val="center"/>
          </w:tcPr>
          <w:p w14:paraId="63DB114C">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kern w:val="0"/>
                <w:sz w:val="24"/>
                <w:highlight w:val="none"/>
                <w:vertAlign w:val="baseline"/>
                <w:lang w:val="en-US" w:eastAsia="zh-CN"/>
              </w:rPr>
            </w:pPr>
          </w:p>
        </w:tc>
      </w:tr>
    </w:tbl>
    <w:p w14:paraId="3624101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0E83371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7E05C4B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3ACC534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1F75C65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2970D89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7C630C5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6BEF6D1F">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563591B3">
      <w:pPr>
        <w:spacing w:line="480" w:lineRule="auto"/>
        <w:jc w:val="center"/>
        <w:rPr>
          <w:rFonts w:hint="eastAsia" w:ascii="仿宋" w:hAnsi="仿宋" w:eastAsia="仿宋" w:cs="仿宋"/>
          <w:b/>
          <w:color w:val="auto"/>
          <w:sz w:val="28"/>
          <w:szCs w:val="28"/>
          <w:highlight w:val="none"/>
        </w:rPr>
      </w:pPr>
    </w:p>
    <w:p w14:paraId="08BE9BE2">
      <w:pPr>
        <w:spacing w:line="480" w:lineRule="auto"/>
        <w:jc w:val="center"/>
        <w:rPr>
          <w:rFonts w:hint="eastAsia" w:ascii="仿宋" w:hAnsi="仿宋" w:eastAsia="仿宋" w:cs="仿宋"/>
          <w:b/>
          <w:color w:val="auto"/>
          <w:sz w:val="24"/>
          <w:highlight w:val="none"/>
        </w:rPr>
      </w:pPr>
    </w:p>
    <w:p w14:paraId="4728F146">
      <w:pPr>
        <w:spacing w:line="480" w:lineRule="auto"/>
        <w:jc w:val="center"/>
        <w:rPr>
          <w:rFonts w:hint="eastAsia" w:ascii="仿宋" w:hAnsi="仿宋" w:eastAsia="仿宋" w:cs="仿宋"/>
          <w:b/>
          <w:color w:val="auto"/>
          <w:sz w:val="24"/>
          <w:highlight w:val="none"/>
        </w:rPr>
      </w:pPr>
    </w:p>
    <w:p w14:paraId="474B7E83">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31228C61">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46EBB24D">
      <w:pPr>
        <w:pStyle w:val="700"/>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7927038C">
      <w:pPr>
        <w:spacing w:before="120" w:line="22" w:lineRule="atLeast"/>
        <w:rPr>
          <w:rFonts w:hint="eastAsia" w:ascii="仿宋" w:hAnsi="仿宋" w:eastAsia="仿宋" w:cs="仿宋"/>
          <w:color w:val="auto"/>
          <w:sz w:val="24"/>
          <w:highlight w:val="none"/>
        </w:rPr>
      </w:pPr>
    </w:p>
    <w:p w14:paraId="047CCF7C">
      <w:pPr>
        <w:pStyle w:val="3"/>
        <w:rPr>
          <w:rFonts w:hint="eastAsia" w:ascii="仿宋" w:hAnsi="仿宋" w:eastAsia="仿宋" w:cs="仿宋"/>
          <w:color w:val="auto"/>
          <w:highlight w:val="none"/>
        </w:rPr>
      </w:pPr>
    </w:p>
    <w:p w14:paraId="167DF77A">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433FE000">
      <w:pPr>
        <w:pStyle w:val="597"/>
        <w:spacing w:before="120" w:line="22" w:lineRule="atLeast"/>
        <w:rPr>
          <w:rFonts w:hint="eastAsia" w:ascii="仿宋" w:hAnsi="仿宋" w:eastAsia="仿宋" w:cs="仿宋"/>
          <w:color w:val="auto"/>
          <w:szCs w:val="24"/>
          <w:highlight w:val="none"/>
        </w:rPr>
      </w:pPr>
    </w:p>
    <w:p w14:paraId="718E0784">
      <w:pPr>
        <w:pStyle w:val="597"/>
        <w:spacing w:before="120" w:line="22" w:lineRule="atLeast"/>
        <w:rPr>
          <w:rFonts w:hint="eastAsia" w:ascii="仿宋" w:hAnsi="仿宋" w:eastAsia="仿宋" w:cs="仿宋"/>
          <w:color w:val="auto"/>
          <w:szCs w:val="24"/>
          <w:highlight w:val="none"/>
        </w:rPr>
      </w:pPr>
    </w:p>
    <w:p w14:paraId="2AB04DBE">
      <w:pPr>
        <w:rPr>
          <w:rFonts w:hint="eastAsia" w:ascii="仿宋" w:hAnsi="仿宋" w:eastAsia="仿宋" w:cs="仿宋"/>
          <w:color w:val="auto"/>
          <w:sz w:val="24"/>
          <w:highlight w:val="none"/>
        </w:rPr>
      </w:pPr>
    </w:p>
    <w:p w14:paraId="6881DBC3">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16848180">
      <w:pPr>
        <w:spacing w:before="120" w:line="22" w:lineRule="atLeast"/>
        <w:rPr>
          <w:rFonts w:hint="eastAsia" w:ascii="仿宋" w:hAnsi="仿宋" w:eastAsia="仿宋" w:cs="仿宋"/>
          <w:color w:val="auto"/>
          <w:sz w:val="24"/>
          <w:highlight w:val="none"/>
        </w:rPr>
      </w:pPr>
    </w:p>
    <w:p w14:paraId="7B362AAE">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47CA9C0C">
      <w:pPr>
        <w:spacing w:before="120" w:line="22" w:lineRule="atLeast"/>
        <w:rPr>
          <w:rFonts w:hint="eastAsia" w:ascii="仿宋" w:hAnsi="仿宋" w:eastAsia="仿宋" w:cs="仿宋"/>
          <w:color w:val="auto"/>
          <w:sz w:val="24"/>
          <w:highlight w:val="none"/>
        </w:rPr>
      </w:pPr>
    </w:p>
    <w:p w14:paraId="60DEFBE8">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12C3FBD1">
      <w:pPr>
        <w:spacing w:before="120" w:line="22" w:lineRule="atLeast"/>
        <w:rPr>
          <w:rFonts w:hint="eastAsia" w:ascii="仿宋" w:hAnsi="仿宋" w:eastAsia="仿宋" w:cs="仿宋"/>
          <w:color w:val="auto"/>
          <w:sz w:val="24"/>
          <w:highlight w:val="none"/>
        </w:rPr>
      </w:pPr>
    </w:p>
    <w:p w14:paraId="26F3376A">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556E6F01">
      <w:pPr>
        <w:widowControl/>
        <w:jc w:val="left"/>
        <w:rPr>
          <w:rFonts w:hint="eastAsia" w:ascii="仿宋" w:hAnsi="仿宋" w:eastAsia="仿宋" w:cs="仿宋"/>
          <w:color w:val="auto"/>
          <w:kern w:val="0"/>
          <w:sz w:val="24"/>
          <w:highlight w:val="none"/>
        </w:rPr>
        <w:sectPr>
          <w:pgSz w:w="11907" w:h="16840"/>
          <w:pgMar w:top="1474" w:right="1587" w:bottom="1474" w:left="1587" w:header="851" w:footer="851" w:gutter="0"/>
          <w:pgNumType w:fmt="decimal"/>
          <w:cols w:space="720" w:num="1"/>
        </w:sectPr>
      </w:pPr>
    </w:p>
    <w:p w14:paraId="4372C132">
      <w:pPr>
        <w:rPr>
          <w:rFonts w:hint="eastAsia" w:ascii="仿宋" w:hAnsi="仿宋" w:eastAsia="仿宋" w:cs="仿宋"/>
          <w:b/>
          <w:color w:val="auto"/>
          <w:sz w:val="24"/>
          <w:highlight w:val="none"/>
        </w:rPr>
      </w:pPr>
    </w:p>
    <w:p w14:paraId="3DE2E29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14:paraId="5DD0A22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180ACC04">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38" w:name="_Toc19273"/>
      <w:bookmarkStart w:id="39" w:name="_Toc15367"/>
      <w:bookmarkStart w:id="40" w:name="_Toc28855"/>
      <w:bookmarkStart w:id="41" w:name="_Toc22967"/>
      <w:bookmarkStart w:id="42" w:name="_Toc20421"/>
      <w:r>
        <w:rPr>
          <w:rFonts w:hint="eastAsia" w:ascii="仿宋" w:hAnsi="仿宋" w:eastAsia="仿宋" w:cs="仿宋"/>
          <w:b/>
          <w:color w:val="auto"/>
          <w:sz w:val="24"/>
          <w:highlight w:val="none"/>
        </w:rPr>
        <w:t>1.1 合同组成部分</w:t>
      </w:r>
      <w:bookmarkEnd w:id="38"/>
      <w:bookmarkEnd w:id="39"/>
      <w:bookmarkEnd w:id="40"/>
      <w:bookmarkEnd w:id="41"/>
      <w:bookmarkEnd w:id="42"/>
    </w:p>
    <w:p w14:paraId="3DC44D4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6E1B7C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543F086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2F8A118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4237A68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0B9DEE8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0ABF0A23">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3" w:name="_Toc2918"/>
      <w:bookmarkStart w:id="44" w:name="_Toc6311"/>
      <w:bookmarkStart w:id="45" w:name="_Toc6773"/>
      <w:bookmarkStart w:id="46" w:name="_Toc22185"/>
      <w:bookmarkStart w:id="47" w:name="_Toc18585"/>
      <w:r>
        <w:rPr>
          <w:rFonts w:hint="eastAsia" w:ascii="仿宋" w:hAnsi="仿宋" w:eastAsia="仿宋" w:cs="仿宋"/>
          <w:b/>
          <w:color w:val="auto"/>
          <w:sz w:val="24"/>
          <w:highlight w:val="none"/>
        </w:rPr>
        <w:t>1.2 标的</w:t>
      </w:r>
      <w:bookmarkEnd w:id="43"/>
      <w:bookmarkEnd w:id="44"/>
      <w:bookmarkEnd w:id="45"/>
      <w:bookmarkEnd w:id="46"/>
      <w:bookmarkEnd w:id="47"/>
    </w:p>
    <w:p w14:paraId="18819DD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EF4FDD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6BA252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704D9ECF">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BF27CD3">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14:paraId="2013AA0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48" w:name="_Toc4929"/>
      <w:bookmarkStart w:id="49" w:name="_Toc5635"/>
      <w:bookmarkStart w:id="50" w:name="_Toc13918"/>
      <w:bookmarkStart w:id="51" w:name="_Toc21124"/>
      <w:bookmarkStart w:id="52" w:name="_Toc1386"/>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D2671F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850740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0297394">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8"/>
      <w:bookmarkEnd w:id="49"/>
      <w:bookmarkEnd w:id="50"/>
      <w:bookmarkEnd w:id="51"/>
      <w:bookmarkEnd w:id="52"/>
    </w:p>
    <w:p w14:paraId="0494BBA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7A8AC84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6A3A9D3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6CAC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61F98D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0A46CC6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762B9AB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32B9B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BED9D37">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9BED8D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7159F9C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5ED42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87984C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1B910C3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3879F35A">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7708D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596504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0A4ABF37">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CC49C4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230C1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9CE468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13197F87">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7BF0CF1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7EADE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4D5158C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0E18506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12ABA88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3" w:name="_Toc30158"/>
      <w:bookmarkStart w:id="54" w:name="_Toc3654"/>
      <w:bookmarkStart w:id="55" w:name="_Toc30506"/>
      <w:bookmarkStart w:id="56" w:name="_Toc14993"/>
      <w:bookmarkStart w:id="57" w:name="_Toc2691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0389F3E8">
      <w:pPr>
        <w:pStyle w:val="3"/>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3"/>
    <w:bookmarkEnd w:id="54"/>
    <w:bookmarkEnd w:id="55"/>
    <w:bookmarkEnd w:id="56"/>
    <w:bookmarkEnd w:id="57"/>
    <w:p w14:paraId="53DC3BE8">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58" w:name="_Toc10340"/>
      <w:bookmarkStart w:id="59" w:name="_Toc1814"/>
      <w:bookmarkStart w:id="60" w:name="_Toc22618"/>
      <w:bookmarkStart w:id="61" w:name="_Toc8772"/>
      <w:bookmarkStart w:id="62" w:name="_Toc11108"/>
      <w:bookmarkStart w:id="63" w:name="_Toc4760"/>
      <w:bookmarkStart w:id="64" w:name="_Toc3625"/>
      <w:bookmarkStart w:id="65" w:name="_Toc31421"/>
      <w:r>
        <w:rPr>
          <w:rFonts w:hint="eastAsia" w:ascii="仿宋" w:hAnsi="仿宋" w:eastAsia="仿宋" w:cs="仿宋"/>
          <w:b/>
          <w:color w:val="auto"/>
          <w:highlight w:val="none"/>
        </w:rPr>
        <w:t>1.4履约保证金</w:t>
      </w:r>
    </w:p>
    <w:p w14:paraId="5D09E502">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0FECE30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60BCB27A">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3C0F7D9">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7BE5A456">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42C1BC9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8"/>
      <w:bookmarkEnd w:id="59"/>
      <w:bookmarkEnd w:id="60"/>
      <w:r>
        <w:rPr>
          <w:rFonts w:hint="eastAsia" w:ascii="仿宋" w:hAnsi="仿宋" w:eastAsia="仿宋" w:cs="仿宋"/>
          <w:b/>
          <w:color w:val="auto"/>
          <w:sz w:val="24"/>
          <w:highlight w:val="none"/>
        </w:rPr>
        <w:t>预付款</w:t>
      </w:r>
    </w:p>
    <w:p w14:paraId="4DECF867">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186AE66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7726EA7">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03FD0B43">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2BEBD55E">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50D9E090">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0A374FF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959CA3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1"/>
      <w:bookmarkEnd w:id="62"/>
      <w:bookmarkEnd w:id="63"/>
      <w:bookmarkEnd w:id="64"/>
      <w:bookmarkEnd w:id="65"/>
    </w:p>
    <w:p w14:paraId="565EA5C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256BC2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731A03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7D63AEA">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6" w:name="_Toc2375"/>
      <w:bookmarkStart w:id="67" w:name="_Toc5698"/>
      <w:bookmarkStart w:id="68" w:name="_Toc24662"/>
      <w:bookmarkStart w:id="69" w:name="_Toc8586"/>
      <w:bookmarkStart w:id="70" w:name="_Toc3079"/>
      <w:r>
        <w:rPr>
          <w:rFonts w:hint="eastAsia" w:ascii="仿宋" w:hAnsi="仿宋" w:eastAsia="仿宋" w:cs="仿宋"/>
          <w:bCs/>
          <w:color w:val="auto"/>
          <w:sz w:val="24"/>
          <w:highlight w:val="none"/>
        </w:rPr>
        <w:t>1.7.4若服务涉及货物的，则货物的：</w:t>
      </w:r>
    </w:p>
    <w:p w14:paraId="679916B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E13EFD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B41C41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C599C84">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6"/>
      <w:bookmarkEnd w:id="67"/>
      <w:bookmarkEnd w:id="68"/>
      <w:bookmarkEnd w:id="69"/>
      <w:bookmarkEnd w:id="70"/>
    </w:p>
    <w:p w14:paraId="2D180A4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27C7B7B9">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0ECD775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2798C62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1" w:name="_Toc32454"/>
      <w:bookmarkStart w:id="72" w:name="_Toc30329"/>
      <w:bookmarkStart w:id="73" w:name="_Toc9497"/>
      <w:bookmarkStart w:id="74" w:name="_Toc18683"/>
      <w:bookmarkStart w:id="75" w:name="_Toc2680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735AA4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2606B7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2B16255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1"/>
    <w:bookmarkEnd w:id="72"/>
    <w:bookmarkEnd w:id="73"/>
    <w:bookmarkEnd w:id="74"/>
    <w:bookmarkEnd w:id="75"/>
    <w:p w14:paraId="16C47EB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6" w:name="_Toc28375"/>
      <w:bookmarkStart w:id="77" w:name="_Toc15583"/>
      <w:bookmarkStart w:id="78" w:name="_Toc16021"/>
      <w:r>
        <w:rPr>
          <w:rFonts w:hint="eastAsia" w:ascii="仿宋" w:hAnsi="仿宋" w:eastAsia="仿宋" w:cs="仿宋"/>
          <w:b/>
          <w:color w:val="auto"/>
          <w:sz w:val="24"/>
          <w:highlight w:val="none"/>
        </w:rPr>
        <w:t>1.9合同争议的解决</w:t>
      </w:r>
      <w:bookmarkEnd w:id="76"/>
      <w:bookmarkEnd w:id="77"/>
      <w:bookmarkEnd w:id="78"/>
    </w:p>
    <w:p w14:paraId="7E34A12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1893DD86">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9" w:name="_Toc11173"/>
      <w:bookmarkStart w:id="80" w:name="_Toc15322"/>
      <w:bookmarkStart w:id="81" w:name="_Toc7245"/>
      <w:r>
        <w:rPr>
          <w:rFonts w:hint="eastAsia" w:ascii="仿宋" w:hAnsi="仿宋" w:eastAsia="仿宋" w:cs="仿宋"/>
          <w:b/>
          <w:color w:val="auto"/>
          <w:sz w:val="24"/>
          <w:highlight w:val="none"/>
        </w:rPr>
        <w:t>2.0 合同生效</w:t>
      </w:r>
      <w:bookmarkEnd w:id="79"/>
      <w:bookmarkEnd w:id="80"/>
      <w:bookmarkEnd w:id="81"/>
    </w:p>
    <w:p w14:paraId="35D0037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6E7CC84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0AB1ABC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760698F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19DAA21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7588B96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3A908D8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6215253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01DB7CB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4A1FBDD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7FE3A75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1C02C40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6FA3EBC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5C1D856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62D2C71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45A1B01F">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605BAF08">
      <w:pPr>
        <w:pStyle w:val="700"/>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1B30C01A">
      <w:pPr>
        <w:spacing w:line="560" w:lineRule="exact"/>
        <w:ind w:firstLine="482" w:firstLineChars="200"/>
        <w:outlineLvl w:val="0"/>
        <w:rPr>
          <w:rFonts w:hint="eastAsia" w:ascii="仿宋" w:hAnsi="仿宋" w:eastAsia="仿宋" w:cs="仿宋"/>
          <w:b/>
          <w:color w:val="auto"/>
          <w:sz w:val="24"/>
          <w:highlight w:val="none"/>
        </w:rPr>
      </w:pPr>
      <w:bookmarkStart w:id="82" w:name="_Toc5228"/>
      <w:bookmarkStart w:id="83" w:name="_Toc19680"/>
      <w:bookmarkStart w:id="84" w:name="_Toc31297"/>
      <w:bookmarkStart w:id="85" w:name="_Toc25079"/>
      <w:bookmarkStart w:id="86" w:name="_Toc14021"/>
      <w:r>
        <w:rPr>
          <w:rFonts w:hint="eastAsia" w:ascii="仿宋" w:hAnsi="仿宋" w:eastAsia="仿宋" w:cs="仿宋"/>
          <w:b/>
          <w:color w:val="auto"/>
          <w:sz w:val="24"/>
          <w:highlight w:val="none"/>
        </w:rPr>
        <w:t>2.1 定义</w:t>
      </w:r>
      <w:bookmarkEnd w:id="82"/>
      <w:bookmarkEnd w:id="83"/>
      <w:bookmarkEnd w:id="84"/>
      <w:bookmarkEnd w:id="85"/>
      <w:bookmarkEnd w:id="86"/>
    </w:p>
    <w:p w14:paraId="03D9902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07EAD16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316B2AF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4D56CF0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6DF1EC8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71C5E10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78505B4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0C64B9A6">
      <w:pPr>
        <w:spacing w:line="560" w:lineRule="exact"/>
        <w:ind w:firstLine="482" w:firstLineChars="200"/>
        <w:outlineLvl w:val="0"/>
        <w:rPr>
          <w:rFonts w:hint="eastAsia" w:ascii="仿宋" w:hAnsi="仿宋" w:eastAsia="仿宋" w:cs="仿宋"/>
          <w:b/>
          <w:color w:val="auto"/>
          <w:sz w:val="24"/>
          <w:highlight w:val="none"/>
        </w:rPr>
      </w:pPr>
      <w:bookmarkStart w:id="87" w:name="_Toc31402"/>
      <w:bookmarkStart w:id="88" w:name="_Toc19539"/>
      <w:bookmarkStart w:id="89" w:name="_Toc23289"/>
      <w:bookmarkStart w:id="90" w:name="_Toc3769"/>
      <w:bookmarkStart w:id="91" w:name="_Toc16752"/>
      <w:r>
        <w:rPr>
          <w:rFonts w:hint="eastAsia" w:ascii="仿宋" w:hAnsi="仿宋" w:eastAsia="仿宋" w:cs="仿宋"/>
          <w:b/>
          <w:color w:val="auto"/>
          <w:sz w:val="24"/>
          <w:highlight w:val="none"/>
        </w:rPr>
        <w:t>2.2 技术规范</w:t>
      </w:r>
      <w:bookmarkEnd w:id="87"/>
      <w:bookmarkEnd w:id="88"/>
      <w:bookmarkEnd w:id="89"/>
      <w:bookmarkEnd w:id="90"/>
      <w:bookmarkEnd w:id="91"/>
    </w:p>
    <w:p w14:paraId="6242AB0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6509C21">
      <w:pPr>
        <w:spacing w:line="560" w:lineRule="exact"/>
        <w:ind w:firstLine="482" w:firstLineChars="200"/>
        <w:outlineLvl w:val="0"/>
        <w:rPr>
          <w:rFonts w:hint="eastAsia" w:ascii="仿宋" w:hAnsi="仿宋" w:eastAsia="仿宋" w:cs="仿宋"/>
          <w:b/>
          <w:color w:val="auto"/>
          <w:sz w:val="24"/>
          <w:highlight w:val="none"/>
        </w:rPr>
      </w:pPr>
      <w:bookmarkStart w:id="92" w:name="_Toc12412"/>
      <w:bookmarkStart w:id="93" w:name="_Toc4133"/>
      <w:bookmarkStart w:id="94" w:name="_Toc13673"/>
      <w:bookmarkStart w:id="95" w:name="_Toc27945"/>
      <w:bookmarkStart w:id="96" w:name="_Toc9161"/>
      <w:r>
        <w:rPr>
          <w:rFonts w:hint="eastAsia" w:ascii="仿宋" w:hAnsi="仿宋" w:eastAsia="仿宋" w:cs="仿宋"/>
          <w:b/>
          <w:color w:val="auto"/>
          <w:sz w:val="24"/>
          <w:highlight w:val="none"/>
        </w:rPr>
        <w:t>2.3 知识产权</w:t>
      </w:r>
      <w:bookmarkEnd w:id="92"/>
      <w:bookmarkEnd w:id="93"/>
      <w:bookmarkEnd w:id="94"/>
      <w:bookmarkEnd w:id="95"/>
      <w:bookmarkEnd w:id="96"/>
    </w:p>
    <w:p w14:paraId="37EDEE2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005BD6E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701D3D9">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7E44041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3CBDFDB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033D04F2">
      <w:pPr>
        <w:spacing w:line="560" w:lineRule="exact"/>
        <w:ind w:firstLine="482" w:firstLineChars="200"/>
        <w:outlineLvl w:val="0"/>
        <w:rPr>
          <w:rFonts w:hint="eastAsia" w:ascii="仿宋" w:hAnsi="仿宋" w:eastAsia="仿宋" w:cs="仿宋"/>
          <w:b/>
          <w:color w:val="auto"/>
          <w:sz w:val="24"/>
          <w:highlight w:val="none"/>
        </w:rPr>
      </w:pPr>
      <w:bookmarkStart w:id="97" w:name="_Toc31233"/>
      <w:bookmarkStart w:id="98" w:name="_Toc22011"/>
      <w:bookmarkStart w:id="99" w:name="_Toc26555"/>
      <w:bookmarkStart w:id="100" w:name="_Toc15447"/>
      <w:bookmarkStart w:id="101" w:name="_Toc32670"/>
      <w:r>
        <w:rPr>
          <w:rFonts w:hint="eastAsia" w:ascii="仿宋" w:hAnsi="仿宋" w:eastAsia="仿宋" w:cs="仿宋"/>
          <w:b/>
          <w:color w:val="auto"/>
          <w:sz w:val="24"/>
          <w:highlight w:val="none"/>
        </w:rPr>
        <w:t>2.5 结算方式和付款条件</w:t>
      </w:r>
      <w:bookmarkEnd w:id="97"/>
      <w:bookmarkEnd w:id="98"/>
      <w:bookmarkEnd w:id="99"/>
      <w:bookmarkEnd w:id="100"/>
      <w:bookmarkEnd w:id="101"/>
    </w:p>
    <w:p w14:paraId="44600AE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E98E502">
      <w:pPr>
        <w:spacing w:line="560" w:lineRule="exact"/>
        <w:ind w:firstLine="482" w:firstLineChars="200"/>
        <w:outlineLvl w:val="0"/>
        <w:rPr>
          <w:rFonts w:hint="eastAsia" w:ascii="仿宋" w:hAnsi="仿宋" w:eastAsia="仿宋" w:cs="仿宋"/>
          <w:b/>
          <w:color w:val="auto"/>
          <w:sz w:val="24"/>
          <w:highlight w:val="none"/>
        </w:rPr>
      </w:pPr>
      <w:bookmarkStart w:id="102" w:name="_Toc16163"/>
      <w:bookmarkStart w:id="103" w:name="_Toc18990"/>
      <w:bookmarkStart w:id="104" w:name="_Toc30507"/>
      <w:bookmarkStart w:id="105" w:name="_Toc13154"/>
      <w:bookmarkStart w:id="106" w:name="_Toc13467"/>
      <w:r>
        <w:rPr>
          <w:rFonts w:hint="eastAsia" w:ascii="仿宋" w:hAnsi="仿宋" w:eastAsia="仿宋" w:cs="仿宋"/>
          <w:b/>
          <w:color w:val="auto"/>
          <w:sz w:val="24"/>
          <w:highlight w:val="none"/>
        </w:rPr>
        <w:t>2.6 技术资料和保密义务</w:t>
      </w:r>
      <w:bookmarkEnd w:id="102"/>
      <w:bookmarkEnd w:id="103"/>
      <w:bookmarkEnd w:id="104"/>
      <w:bookmarkEnd w:id="105"/>
      <w:bookmarkEnd w:id="106"/>
    </w:p>
    <w:p w14:paraId="192AEA3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764FE7A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2E2B658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196A422">
      <w:pPr>
        <w:spacing w:line="560" w:lineRule="exact"/>
        <w:ind w:firstLine="482" w:firstLineChars="200"/>
        <w:outlineLvl w:val="0"/>
        <w:rPr>
          <w:rFonts w:hint="eastAsia" w:ascii="仿宋" w:hAnsi="仿宋" w:eastAsia="仿宋" w:cs="仿宋"/>
          <w:b/>
          <w:color w:val="auto"/>
          <w:sz w:val="24"/>
          <w:highlight w:val="none"/>
        </w:rPr>
      </w:pPr>
      <w:bookmarkStart w:id="107" w:name="_Toc19069"/>
      <w:r>
        <w:rPr>
          <w:rFonts w:hint="eastAsia" w:ascii="仿宋" w:hAnsi="仿宋" w:eastAsia="仿宋" w:cs="仿宋"/>
          <w:b/>
          <w:color w:val="auto"/>
          <w:sz w:val="24"/>
          <w:highlight w:val="none"/>
        </w:rPr>
        <w:t>2.7 质量保证</w:t>
      </w:r>
      <w:bookmarkEnd w:id="107"/>
    </w:p>
    <w:p w14:paraId="19D26C6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30A13EA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6FAA0020">
      <w:pPr>
        <w:spacing w:line="560" w:lineRule="exact"/>
        <w:ind w:firstLine="482" w:firstLineChars="200"/>
        <w:outlineLvl w:val="0"/>
        <w:rPr>
          <w:rFonts w:hint="eastAsia" w:ascii="仿宋" w:hAnsi="仿宋" w:eastAsia="仿宋" w:cs="仿宋"/>
          <w:b/>
          <w:color w:val="auto"/>
          <w:sz w:val="24"/>
          <w:highlight w:val="none"/>
        </w:rPr>
      </w:pPr>
      <w:bookmarkStart w:id="108" w:name="_Toc22267"/>
      <w:r>
        <w:rPr>
          <w:rFonts w:hint="eastAsia" w:ascii="仿宋" w:hAnsi="仿宋" w:eastAsia="仿宋" w:cs="仿宋"/>
          <w:b/>
          <w:color w:val="auto"/>
          <w:sz w:val="24"/>
          <w:highlight w:val="none"/>
        </w:rPr>
        <w:t>2.8 延迟履行</w:t>
      </w:r>
      <w:bookmarkEnd w:id="108"/>
    </w:p>
    <w:p w14:paraId="3E06242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33083C3D">
      <w:pPr>
        <w:spacing w:line="560" w:lineRule="exact"/>
        <w:ind w:firstLine="482" w:firstLineChars="200"/>
        <w:outlineLvl w:val="0"/>
        <w:rPr>
          <w:rFonts w:hint="eastAsia" w:ascii="仿宋" w:hAnsi="仿宋" w:eastAsia="仿宋" w:cs="仿宋"/>
          <w:b/>
          <w:color w:val="auto"/>
          <w:sz w:val="24"/>
          <w:highlight w:val="none"/>
        </w:rPr>
      </w:pPr>
      <w:bookmarkStart w:id="109" w:name="_Toc10611"/>
      <w:r>
        <w:rPr>
          <w:rFonts w:hint="eastAsia" w:ascii="仿宋" w:hAnsi="仿宋" w:eastAsia="仿宋" w:cs="仿宋"/>
          <w:b/>
          <w:color w:val="auto"/>
          <w:sz w:val="24"/>
          <w:highlight w:val="none"/>
        </w:rPr>
        <w:t>2.9 合同变更</w:t>
      </w:r>
      <w:bookmarkEnd w:id="109"/>
    </w:p>
    <w:p w14:paraId="2E2EECB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346B9080">
      <w:pPr>
        <w:spacing w:line="560" w:lineRule="exact"/>
        <w:ind w:firstLine="482" w:firstLineChars="200"/>
        <w:outlineLvl w:val="0"/>
        <w:rPr>
          <w:rFonts w:hint="eastAsia" w:ascii="仿宋" w:hAnsi="仿宋" w:eastAsia="仿宋" w:cs="仿宋"/>
          <w:b/>
          <w:color w:val="auto"/>
          <w:sz w:val="24"/>
          <w:highlight w:val="none"/>
        </w:rPr>
      </w:pPr>
      <w:bookmarkStart w:id="110" w:name="_Toc21830"/>
      <w:bookmarkStart w:id="111" w:name="_Toc10663"/>
      <w:bookmarkStart w:id="112" w:name="_Toc26689"/>
      <w:bookmarkStart w:id="113" w:name="_Toc23368"/>
      <w:bookmarkStart w:id="114" w:name="_Toc42"/>
      <w:r>
        <w:rPr>
          <w:rFonts w:hint="eastAsia" w:ascii="仿宋" w:hAnsi="仿宋" w:eastAsia="仿宋" w:cs="仿宋"/>
          <w:b/>
          <w:color w:val="auto"/>
          <w:sz w:val="24"/>
          <w:highlight w:val="none"/>
        </w:rPr>
        <w:t>2.10 合同转让和分包</w:t>
      </w:r>
      <w:bookmarkEnd w:id="110"/>
      <w:bookmarkEnd w:id="111"/>
      <w:bookmarkEnd w:id="112"/>
      <w:bookmarkEnd w:id="113"/>
      <w:bookmarkEnd w:id="114"/>
    </w:p>
    <w:p w14:paraId="08043ED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924B0AB">
      <w:pPr>
        <w:spacing w:line="560" w:lineRule="exact"/>
        <w:ind w:firstLine="482" w:firstLineChars="200"/>
        <w:outlineLvl w:val="0"/>
        <w:rPr>
          <w:rFonts w:hint="eastAsia" w:ascii="仿宋" w:hAnsi="仿宋" w:eastAsia="仿宋" w:cs="仿宋"/>
          <w:b/>
          <w:color w:val="auto"/>
          <w:sz w:val="24"/>
          <w:highlight w:val="none"/>
        </w:rPr>
      </w:pPr>
      <w:bookmarkStart w:id="115" w:name="_Toc14371"/>
      <w:bookmarkStart w:id="116" w:name="_Toc25571"/>
      <w:bookmarkStart w:id="117" w:name="_Toc26633"/>
      <w:bookmarkStart w:id="118" w:name="_Toc4720"/>
      <w:bookmarkStart w:id="119" w:name="_Toc32494"/>
      <w:r>
        <w:rPr>
          <w:rFonts w:hint="eastAsia" w:ascii="仿宋" w:hAnsi="仿宋" w:eastAsia="仿宋" w:cs="仿宋"/>
          <w:b/>
          <w:color w:val="auto"/>
          <w:sz w:val="24"/>
          <w:highlight w:val="none"/>
        </w:rPr>
        <w:t>2.11 不可抗力</w:t>
      </w:r>
      <w:bookmarkEnd w:id="115"/>
      <w:bookmarkEnd w:id="116"/>
      <w:bookmarkEnd w:id="117"/>
      <w:bookmarkEnd w:id="118"/>
      <w:bookmarkEnd w:id="119"/>
    </w:p>
    <w:p w14:paraId="3D27737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0C0BDFB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3FCE159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5A7D3B6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24E376CB">
      <w:pPr>
        <w:spacing w:line="560" w:lineRule="exact"/>
        <w:ind w:firstLine="482" w:firstLineChars="200"/>
        <w:outlineLvl w:val="0"/>
        <w:rPr>
          <w:rFonts w:hint="eastAsia" w:ascii="仿宋" w:hAnsi="仿宋" w:eastAsia="仿宋" w:cs="仿宋"/>
          <w:b/>
          <w:color w:val="auto"/>
          <w:sz w:val="24"/>
          <w:highlight w:val="none"/>
        </w:rPr>
      </w:pPr>
      <w:bookmarkStart w:id="120" w:name="_Toc23854"/>
      <w:bookmarkStart w:id="121" w:name="_Toc14115"/>
      <w:bookmarkStart w:id="122" w:name="_Toc3638"/>
      <w:bookmarkStart w:id="123" w:name="_Toc24465"/>
      <w:bookmarkStart w:id="124" w:name="_Toc25783"/>
      <w:r>
        <w:rPr>
          <w:rFonts w:hint="eastAsia" w:ascii="仿宋" w:hAnsi="仿宋" w:eastAsia="仿宋" w:cs="仿宋"/>
          <w:b/>
          <w:color w:val="auto"/>
          <w:sz w:val="24"/>
          <w:highlight w:val="none"/>
        </w:rPr>
        <w:t>2.12 税费</w:t>
      </w:r>
      <w:bookmarkEnd w:id="120"/>
      <w:bookmarkEnd w:id="121"/>
      <w:bookmarkEnd w:id="122"/>
      <w:bookmarkEnd w:id="123"/>
      <w:bookmarkEnd w:id="124"/>
    </w:p>
    <w:p w14:paraId="058357F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56C54323">
      <w:pPr>
        <w:spacing w:line="560" w:lineRule="exact"/>
        <w:ind w:firstLine="482" w:firstLineChars="200"/>
        <w:outlineLvl w:val="0"/>
        <w:rPr>
          <w:rFonts w:hint="eastAsia" w:ascii="仿宋" w:hAnsi="仿宋" w:eastAsia="仿宋" w:cs="仿宋"/>
          <w:b/>
          <w:color w:val="auto"/>
          <w:sz w:val="24"/>
          <w:highlight w:val="none"/>
        </w:rPr>
      </w:pPr>
      <w:bookmarkStart w:id="125" w:name="_Toc26883"/>
      <w:bookmarkStart w:id="126" w:name="_Toc25525"/>
      <w:bookmarkStart w:id="127" w:name="_Toc14814"/>
      <w:bookmarkStart w:id="128" w:name="_Toc30105"/>
      <w:bookmarkStart w:id="129" w:name="_Toc7315"/>
      <w:r>
        <w:rPr>
          <w:rFonts w:hint="eastAsia" w:ascii="仿宋" w:hAnsi="仿宋" w:eastAsia="仿宋" w:cs="仿宋"/>
          <w:b/>
          <w:color w:val="auto"/>
          <w:sz w:val="24"/>
          <w:highlight w:val="none"/>
        </w:rPr>
        <w:t>2.13 乙方破产</w:t>
      </w:r>
      <w:bookmarkEnd w:id="125"/>
      <w:bookmarkEnd w:id="126"/>
      <w:bookmarkEnd w:id="127"/>
      <w:bookmarkEnd w:id="128"/>
      <w:bookmarkEnd w:id="129"/>
    </w:p>
    <w:p w14:paraId="251CF93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9964F35">
      <w:pPr>
        <w:spacing w:line="560" w:lineRule="exact"/>
        <w:ind w:firstLine="482" w:firstLineChars="200"/>
        <w:outlineLvl w:val="0"/>
        <w:rPr>
          <w:rFonts w:hint="eastAsia" w:ascii="仿宋" w:hAnsi="仿宋" w:eastAsia="仿宋" w:cs="仿宋"/>
          <w:b/>
          <w:color w:val="auto"/>
          <w:sz w:val="24"/>
          <w:highlight w:val="none"/>
        </w:rPr>
      </w:pPr>
      <w:bookmarkStart w:id="130" w:name="_Toc1123"/>
      <w:bookmarkStart w:id="131" w:name="_Toc23323"/>
      <w:bookmarkStart w:id="132" w:name="_Toc2016"/>
      <w:r>
        <w:rPr>
          <w:rFonts w:hint="eastAsia" w:ascii="仿宋" w:hAnsi="仿宋" w:eastAsia="仿宋" w:cs="仿宋"/>
          <w:b/>
          <w:color w:val="auto"/>
          <w:sz w:val="24"/>
          <w:highlight w:val="none"/>
        </w:rPr>
        <w:t>2.14 合同中止、终止</w:t>
      </w:r>
      <w:bookmarkEnd w:id="130"/>
      <w:bookmarkEnd w:id="131"/>
      <w:bookmarkEnd w:id="132"/>
    </w:p>
    <w:p w14:paraId="615D49C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1D35FD5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73DB2378">
      <w:pPr>
        <w:spacing w:line="560" w:lineRule="exact"/>
        <w:ind w:firstLine="482" w:firstLineChars="200"/>
        <w:outlineLvl w:val="0"/>
        <w:rPr>
          <w:rFonts w:hint="eastAsia" w:ascii="仿宋" w:hAnsi="仿宋" w:eastAsia="仿宋" w:cs="仿宋"/>
          <w:b/>
          <w:color w:val="auto"/>
          <w:sz w:val="24"/>
          <w:highlight w:val="none"/>
        </w:rPr>
      </w:pPr>
      <w:bookmarkStart w:id="133" w:name="_Toc1969"/>
      <w:bookmarkStart w:id="134" w:name="_Toc14525"/>
      <w:bookmarkStart w:id="135" w:name="_Toc17363"/>
      <w:r>
        <w:rPr>
          <w:rFonts w:hint="eastAsia" w:ascii="仿宋" w:hAnsi="仿宋" w:eastAsia="仿宋" w:cs="仿宋"/>
          <w:b/>
          <w:color w:val="auto"/>
          <w:sz w:val="24"/>
          <w:highlight w:val="none"/>
        </w:rPr>
        <w:t>2.15 检验和验收</w:t>
      </w:r>
      <w:bookmarkEnd w:id="133"/>
      <w:bookmarkEnd w:id="134"/>
      <w:bookmarkEnd w:id="135"/>
    </w:p>
    <w:p w14:paraId="1D82E20C">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541DDF33">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1CA719F0">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491590CA">
      <w:pPr>
        <w:spacing w:line="560" w:lineRule="exact"/>
        <w:ind w:firstLine="482" w:firstLineChars="200"/>
        <w:outlineLvl w:val="0"/>
        <w:rPr>
          <w:rFonts w:hint="eastAsia" w:ascii="仿宋" w:hAnsi="仿宋" w:eastAsia="仿宋" w:cs="仿宋"/>
          <w:b/>
          <w:color w:val="auto"/>
          <w:sz w:val="24"/>
          <w:highlight w:val="none"/>
        </w:rPr>
      </w:pPr>
      <w:bookmarkStart w:id="136" w:name="_Toc25198"/>
      <w:bookmarkStart w:id="137" w:name="_Toc12666"/>
      <w:bookmarkStart w:id="138" w:name="_Toc31892"/>
      <w:bookmarkStart w:id="139" w:name="_Toc9808"/>
      <w:bookmarkStart w:id="140" w:name="_Toc2308"/>
      <w:r>
        <w:rPr>
          <w:rFonts w:hint="eastAsia" w:ascii="仿宋" w:hAnsi="仿宋" w:eastAsia="仿宋" w:cs="仿宋"/>
          <w:b/>
          <w:color w:val="auto"/>
          <w:sz w:val="24"/>
          <w:highlight w:val="none"/>
        </w:rPr>
        <w:t>2.16 通知和送达</w:t>
      </w:r>
      <w:bookmarkEnd w:id="136"/>
      <w:bookmarkEnd w:id="137"/>
      <w:bookmarkEnd w:id="138"/>
      <w:bookmarkEnd w:id="139"/>
      <w:bookmarkEnd w:id="140"/>
    </w:p>
    <w:p w14:paraId="32573017">
      <w:pPr>
        <w:spacing w:line="560" w:lineRule="exact"/>
        <w:ind w:firstLine="480" w:firstLineChars="200"/>
        <w:rPr>
          <w:rFonts w:hint="eastAsia" w:ascii="仿宋" w:hAnsi="仿宋" w:eastAsia="仿宋" w:cs="仿宋"/>
          <w:color w:val="auto"/>
          <w:sz w:val="24"/>
          <w:highlight w:val="none"/>
        </w:rPr>
      </w:pPr>
      <w:bookmarkStart w:id="141" w:name="_Toc18401"/>
      <w:bookmarkStart w:id="142" w:name="_Toc27674"/>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6111CEC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25E7D639">
      <w:pPr>
        <w:spacing w:line="560" w:lineRule="exact"/>
        <w:ind w:firstLine="482" w:firstLineChars="200"/>
        <w:outlineLvl w:val="0"/>
        <w:rPr>
          <w:rFonts w:hint="eastAsia" w:ascii="仿宋" w:hAnsi="仿宋" w:eastAsia="仿宋" w:cs="仿宋"/>
          <w:b/>
          <w:color w:val="auto"/>
          <w:sz w:val="24"/>
          <w:highlight w:val="none"/>
        </w:rPr>
      </w:pPr>
      <w:bookmarkStart w:id="143" w:name="_Toc5063"/>
      <w:bookmarkStart w:id="144" w:name="_Toc20808"/>
      <w:bookmarkStart w:id="145" w:name="_Toc12254"/>
      <w:bookmarkStart w:id="146" w:name="_Toc28906"/>
      <w:bookmarkStart w:id="147" w:name="_Toc27644"/>
      <w:r>
        <w:rPr>
          <w:rFonts w:hint="eastAsia" w:ascii="仿宋" w:hAnsi="仿宋" w:eastAsia="仿宋" w:cs="仿宋"/>
          <w:b/>
          <w:color w:val="auto"/>
          <w:sz w:val="24"/>
          <w:highlight w:val="none"/>
        </w:rPr>
        <w:t>2.17 合同使用的文字和适用的法律</w:t>
      </w:r>
      <w:bookmarkEnd w:id="143"/>
      <w:bookmarkEnd w:id="144"/>
      <w:bookmarkEnd w:id="145"/>
      <w:bookmarkEnd w:id="146"/>
      <w:bookmarkEnd w:id="147"/>
    </w:p>
    <w:p w14:paraId="1ECC63C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6683EC7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04A844E1">
      <w:pPr>
        <w:spacing w:line="560" w:lineRule="exact"/>
        <w:ind w:firstLine="482" w:firstLineChars="200"/>
        <w:outlineLvl w:val="0"/>
        <w:rPr>
          <w:rFonts w:hint="eastAsia" w:ascii="仿宋" w:hAnsi="仿宋" w:eastAsia="仿宋" w:cs="仿宋"/>
          <w:b/>
          <w:color w:val="auto"/>
          <w:sz w:val="24"/>
          <w:highlight w:val="none"/>
        </w:rPr>
      </w:pPr>
      <w:bookmarkStart w:id="148" w:name="_Toc18540"/>
      <w:bookmarkStart w:id="149" w:name="_Toc4355"/>
      <w:bookmarkStart w:id="150" w:name="_Toc30599"/>
      <w:r>
        <w:rPr>
          <w:rFonts w:hint="eastAsia" w:ascii="仿宋" w:hAnsi="仿宋" w:eastAsia="仿宋" w:cs="仿宋"/>
          <w:b/>
          <w:color w:val="auto"/>
          <w:sz w:val="24"/>
          <w:highlight w:val="none"/>
        </w:rPr>
        <w:t>2.18 计量单位</w:t>
      </w:r>
      <w:bookmarkEnd w:id="148"/>
      <w:bookmarkEnd w:id="149"/>
      <w:bookmarkEnd w:id="150"/>
    </w:p>
    <w:p w14:paraId="6ABE6AB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5DAAB153">
      <w:pPr>
        <w:spacing w:line="560" w:lineRule="exact"/>
        <w:ind w:firstLine="482" w:firstLineChars="200"/>
        <w:outlineLvl w:val="0"/>
        <w:rPr>
          <w:rFonts w:hint="eastAsia" w:ascii="仿宋" w:hAnsi="仿宋" w:eastAsia="仿宋" w:cs="仿宋"/>
          <w:b/>
          <w:color w:val="auto"/>
          <w:sz w:val="24"/>
          <w:highlight w:val="none"/>
        </w:rPr>
      </w:pPr>
      <w:bookmarkStart w:id="151" w:name="_Toc279701263"/>
      <w:bookmarkStart w:id="152" w:name="_Toc487900373"/>
      <w:bookmarkStart w:id="153" w:name="_Toc259093692"/>
      <w:bookmarkStart w:id="154" w:name="_Toc18567"/>
      <w:bookmarkStart w:id="155" w:name="_Toc10330"/>
      <w:bookmarkStart w:id="156" w:name="_Toc12773"/>
      <w:r>
        <w:rPr>
          <w:rFonts w:hint="eastAsia" w:ascii="仿宋" w:hAnsi="仿宋" w:eastAsia="仿宋" w:cs="仿宋"/>
          <w:b/>
          <w:color w:val="auto"/>
          <w:sz w:val="24"/>
          <w:highlight w:val="none"/>
        </w:rPr>
        <w:t>2.19 合同使用的文字和适用的法律</w:t>
      </w:r>
      <w:bookmarkEnd w:id="151"/>
      <w:bookmarkEnd w:id="152"/>
      <w:bookmarkEnd w:id="153"/>
      <w:bookmarkEnd w:id="154"/>
      <w:bookmarkEnd w:id="155"/>
      <w:bookmarkEnd w:id="156"/>
    </w:p>
    <w:p w14:paraId="2A1FFEB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5AA3DC1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0442C678">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32A61D3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6678C8CB">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7" w:name="_Toc331685784"/>
      <w:r>
        <w:rPr>
          <w:rFonts w:hint="eastAsia" w:ascii="仿宋" w:hAnsi="仿宋" w:eastAsia="仿宋" w:cs="仿宋"/>
          <w:b/>
          <w:color w:val="auto"/>
          <w:sz w:val="24"/>
          <w:highlight w:val="none"/>
        </w:rPr>
        <w:t xml:space="preserve"> </w:t>
      </w:r>
      <w:bookmarkEnd w:id="157"/>
      <w:r>
        <w:rPr>
          <w:rFonts w:hint="eastAsia" w:ascii="仿宋" w:hAnsi="仿宋" w:eastAsia="仿宋" w:cs="仿宋"/>
          <w:b/>
          <w:color w:val="auto"/>
          <w:kern w:val="2"/>
          <w:sz w:val="24"/>
          <w:szCs w:val="24"/>
          <w:highlight w:val="none"/>
          <w:lang w:val="en-US" w:eastAsia="zh-CN" w:bidi="ar-SA"/>
        </w:rPr>
        <w:t>第三部分  合同专用条款</w:t>
      </w:r>
    </w:p>
    <w:p w14:paraId="460DDEF9">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137F95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D090F6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41165D1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13D2AF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5E7708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5AB13E9E">
            <w:pPr>
              <w:spacing w:line="360" w:lineRule="auto"/>
              <w:rPr>
                <w:rFonts w:hint="eastAsia" w:ascii="仿宋" w:hAnsi="仿宋" w:eastAsia="仿宋" w:cs="仿宋"/>
                <w:color w:val="auto"/>
                <w:sz w:val="24"/>
                <w:highlight w:val="none"/>
              </w:rPr>
            </w:pPr>
          </w:p>
        </w:tc>
      </w:tr>
      <w:tr w14:paraId="33C765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00AEA2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0E7AAECF">
            <w:pPr>
              <w:spacing w:line="360" w:lineRule="auto"/>
              <w:rPr>
                <w:rFonts w:hint="eastAsia" w:ascii="仿宋" w:hAnsi="仿宋" w:eastAsia="仿宋" w:cs="仿宋"/>
                <w:color w:val="auto"/>
                <w:sz w:val="24"/>
                <w:highlight w:val="none"/>
              </w:rPr>
            </w:pPr>
          </w:p>
        </w:tc>
      </w:tr>
      <w:tr w14:paraId="7677E7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DD6C1F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14EE387A">
            <w:pPr>
              <w:spacing w:line="360" w:lineRule="auto"/>
              <w:rPr>
                <w:rFonts w:hint="eastAsia" w:ascii="仿宋" w:hAnsi="仿宋" w:eastAsia="仿宋" w:cs="仿宋"/>
                <w:color w:val="auto"/>
                <w:sz w:val="24"/>
                <w:highlight w:val="none"/>
              </w:rPr>
            </w:pPr>
          </w:p>
        </w:tc>
      </w:tr>
      <w:tr w14:paraId="45F0AE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CE1EFE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7272F2AD">
            <w:pPr>
              <w:spacing w:line="360" w:lineRule="auto"/>
              <w:rPr>
                <w:rFonts w:hint="eastAsia" w:ascii="仿宋" w:hAnsi="仿宋" w:eastAsia="仿宋" w:cs="仿宋"/>
                <w:color w:val="auto"/>
                <w:sz w:val="24"/>
                <w:highlight w:val="none"/>
              </w:rPr>
            </w:pPr>
          </w:p>
        </w:tc>
      </w:tr>
      <w:tr w14:paraId="090F44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785903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0A557BC8">
            <w:pPr>
              <w:spacing w:line="360" w:lineRule="auto"/>
              <w:rPr>
                <w:rFonts w:hint="eastAsia" w:ascii="仿宋" w:hAnsi="仿宋" w:eastAsia="仿宋" w:cs="仿宋"/>
                <w:color w:val="auto"/>
                <w:sz w:val="24"/>
                <w:highlight w:val="none"/>
              </w:rPr>
            </w:pPr>
          </w:p>
        </w:tc>
      </w:tr>
      <w:tr w14:paraId="283201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B411B1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23C7C010">
            <w:pPr>
              <w:spacing w:line="360" w:lineRule="auto"/>
              <w:rPr>
                <w:rFonts w:hint="eastAsia" w:ascii="仿宋" w:hAnsi="仿宋" w:eastAsia="仿宋" w:cs="仿宋"/>
                <w:color w:val="auto"/>
                <w:sz w:val="24"/>
                <w:highlight w:val="none"/>
              </w:rPr>
            </w:pPr>
          </w:p>
        </w:tc>
      </w:tr>
      <w:tr w14:paraId="74B74A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0A3C26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3289F5DC">
            <w:pPr>
              <w:spacing w:line="360" w:lineRule="auto"/>
              <w:rPr>
                <w:rFonts w:hint="eastAsia" w:ascii="仿宋" w:hAnsi="仿宋" w:eastAsia="仿宋" w:cs="仿宋"/>
                <w:color w:val="auto"/>
                <w:sz w:val="24"/>
                <w:highlight w:val="none"/>
              </w:rPr>
            </w:pPr>
          </w:p>
        </w:tc>
      </w:tr>
      <w:tr w14:paraId="7A0DAF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3AA175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4A3E6EEA">
            <w:pPr>
              <w:spacing w:line="360" w:lineRule="auto"/>
              <w:rPr>
                <w:rFonts w:hint="eastAsia" w:ascii="仿宋" w:hAnsi="仿宋" w:eastAsia="仿宋" w:cs="仿宋"/>
                <w:color w:val="auto"/>
                <w:sz w:val="24"/>
                <w:highlight w:val="none"/>
              </w:rPr>
            </w:pPr>
          </w:p>
        </w:tc>
      </w:tr>
      <w:tr w14:paraId="0D7CA4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74D5CE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21B033E1">
            <w:pPr>
              <w:spacing w:line="360" w:lineRule="auto"/>
              <w:rPr>
                <w:rFonts w:hint="eastAsia" w:ascii="仿宋" w:hAnsi="仿宋" w:eastAsia="仿宋" w:cs="仿宋"/>
                <w:color w:val="auto"/>
                <w:sz w:val="24"/>
                <w:highlight w:val="none"/>
              </w:rPr>
            </w:pPr>
          </w:p>
        </w:tc>
      </w:tr>
      <w:tr w14:paraId="6D2A38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90AFD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3C175396">
            <w:pPr>
              <w:spacing w:line="360" w:lineRule="auto"/>
              <w:rPr>
                <w:rFonts w:hint="eastAsia" w:ascii="仿宋" w:hAnsi="仿宋" w:eastAsia="仿宋" w:cs="仿宋"/>
                <w:color w:val="auto"/>
                <w:sz w:val="24"/>
                <w:highlight w:val="none"/>
              </w:rPr>
            </w:pPr>
          </w:p>
        </w:tc>
      </w:tr>
      <w:tr w14:paraId="1BFFD6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294FA5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5128B018">
            <w:pPr>
              <w:spacing w:line="360" w:lineRule="auto"/>
              <w:rPr>
                <w:rFonts w:hint="eastAsia" w:ascii="仿宋" w:hAnsi="仿宋" w:eastAsia="仿宋" w:cs="仿宋"/>
                <w:color w:val="auto"/>
                <w:sz w:val="24"/>
                <w:highlight w:val="none"/>
              </w:rPr>
            </w:pPr>
          </w:p>
        </w:tc>
      </w:tr>
      <w:tr w14:paraId="47E2CA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A40AD0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17C0853B">
            <w:pPr>
              <w:spacing w:line="360" w:lineRule="auto"/>
              <w:rPr>
                <w:rFonts w:hint="eastAsia" w:ascii="仿宋" w:hAnsi="仿宋" w:eastAsia="仿宋" w:cs="仿宋"/>
                <w:color w:val="auto"/>
                <w:sz w:val="24"/>
                <w:highlight w:val="none"/>
              </w:rPr>
            </w:pPr>
          </w:p>
        </w:tc>
      </w:tr>
      <w:tr w14:paraId="781A95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984ABE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6AD777EF">
            <w:pPr>
              <w:spacing w:line="360" w:lineRule="auto"/>
              <w:rPr>
                <w:rFonts w:hint="eastAsia" w:ascii="仿宋" w:hAnsi="仿宋" w:eastAsia="仿宋" w:cs="仿宋"/>
                <w:color w:val="auto"/>
                <w:sz w:val="24"/>
                <w:highlight w:val="none"/>
              </w:rPr>
            </w:pPr>
          </w:p>
        </w:tc>
      </w:tr>
      <w:tr w14:paraId="26937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D32BA6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232B3E8B">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39C133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027D37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32B75B3F">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219607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70E399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5DE50F42">
            <w:pPr>
              <w:spacing w:line="360" w:lineRule="auto"/>
              <w:rPr>
                <w:rFonts w:hint="eastAsia" w:ascii="仿宋" w:hAnsi="仿宋" w:eastAsia="仿宋" w:cs="仿宋"/>
                <w:color w:val="auto"/>
                <w:sz w:val="24"/>
                <w:highlight w:val="none"/>
              </w:rPr>
            </w:pPr>
          </w:p>
        </w:tc>
      </w:tr>
      <w:tr w14:paraId="4325B5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0A00A3C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3DD31951">
            <w:pPr>
              <w:spacing w:line="360" w:lineRule="auto"/>
              <w:rPr>
                <w:rFonts w:hint="eastAsia" w:ascii="仿宋" w:hAnsi="仿宋" w:eastAsia="仿宋" w:cs="仿宋"/>
                <w:color w:val="auto"/>
                <w:sz w:val="24"/>
                <w:highlight w:val="none"/>
              </w:rPr>
            </w:pPr>
          </w:p>
        </w:tc>
      </w:tr>
      <w:tr w14:paraId="64578D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BF4C27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4DA89ED1">
            <w:pPr>
              <w:spacing w:line="360" w:lineRule="auto"/>
              <w:rPr>
                <w:rFonts w:hint="eastAsia" w:ascii="仿宋" w:hAnsi="仿宋" w:eastAsia="仿宋" w:cs="仿宋"/>
                <w:color w:val="auto"/>
                <w:sz w:val="24"/>
                <w:highlight w:val="none"/>
              </w:rPr>
            </w:pPr>
          </w:p>
        </w:tc>
      </w:tr>
      <w:tr w14:paraId="191298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E7B202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5E575127">
            <w:pPr>
              <w:spacing w:line="360" w:lineRule="auto"/>
              <w:rPr>
                <w:rFonts w:hint="eastAsia" w:ascii="仿宋" w:hAnsi="仿宋" w:eastAsia="仿宋" w:cs="仿宋"/>
                <w:color w:val="auto"/>
                <w:sz w:val="24"/>
                <w:highlight w:val="none"/>
              </w:rPr>
            </w:pPr>
          </w:p>
        </w:tc>
      </w:tr>
      <w:tr w14:paraId="4956F3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729F46D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2F9C659D">
            <w:pPr>
              <w:spacing w:line="360" w:lineRule="auto"/>
              <w:rPr>
                <w:rFonts w:hint="eastAsia" w:ascii="仿宋" w:hAnsi="仿宋" w:eastAsia="仿宋" w:cs="仿宋"/>
                <w:color w:val="auto"/>
                <w:sz w:val="24"/>
                <w:highlight w:val="none"/>
              </w:rPr>
            </w:pPr>
          </w:p>
        </w:tc>
      </w:tr>
    </w:tbl>
    <w:p w14:paraId="2E2CD234">
      <w:pPr>
        <w:spacing w:line="360" w:lineRule="auto"/>
        <w:ind w:left="-420" w:leftChars="-200" w:right="-420" w:rightChars="-200" w:firstLine="480" w:firstLineChars="200"/>
        <w:rPr>
          <w:rFonts w:hint="eastAsia" w:ascii="仿宋" w:hAnsi="仿宋" w:eastAsia="仿宋" w:cs="仿宋"/>
          <w:color w:val="auto"/>
          <w:sz w:val="24"/>
          <w:highlight w:val="none"/>
        </w:rPr>
      </w:pPr>
    </w:p>
    <w:p w14:paraId="550A4AF1">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31164D63">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5CE9E57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012D2EFB">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41B6EA9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6BD3D4F">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2D63B02">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08F9E811">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188A6F00">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70</w:t>
      </w:r>
      <w:r>
        <w:rPr>
          <w:rFonts w:hint="eastAsia" w:ascii="仿宋" w:hAnsi="仿宋" w:eastAsia="仿宋" w:cs="仿宋"/>
          <w:b/>
          <w:bCs/>
          <w:iCs/>
          <w:color w:val="auto"/>
          <w:sz w:val="24"/>
          <w:highlight w:val="none"/>
        </w:rPr>
        <w:t>分）</w:t>
      </w:r>
    </w:p>
    <w:tbl>
      <w:tblPr>
        <w:tblStyle w:val="62"/>
        <w:tblW w:w="91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1189"/>
        <w:gridCol w:w="6415"/>
        <w:gridCol w:w="789"/>
      </w:tblGrid>
      <w:tr w14:paraId="2AB55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57" w:type="dxa"/>
            <w:noWrap w:val="0"/>
            <w:vAlign w:val="center"/>
          </w:tcPr>
          <w:p w14:paraId="5EE8A1DB">
            <w:pPr>
              <w:keepNext w:val="0"/>
              <w:keepLines w:val="0"/>
              <w:pageBreakBefore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序号</w:t>
            </w:r>
          </w:p>
        </w:tc>
        <w:tc>
          <w:tcPr>
            <w:tcW w:w="1189" w:type="dxa"/>
            <w:noWrap w:val="0"/>
            <w:vAlign w:val="center"/>
          </w:tcPr>
          <w:p w14:paraId="68626A71">
            <w:pPr>
              <w:keepNext w:val="0"/>
              <w:keepLines w:val="0"/>
              <w:pageBreakBefore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评分项</w:t>
            </w:r>
          </w:p>
        </w:tc>
        <w:tc>
          <w:tcPr>
            <w:tcW w:w="6415" w:type="dxa"/>
            <w:noWrap w:val="0"/>
            <w:vAlign w:val="center"/>
          </w:tcPr>
          <w:p w14:paraId="42B60587">
            <w:pPr>
              <w:keepNext w:val="0"/>
              <w:keepLines w:val="0"/>
              <w:pageBreakBefore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评审依据及标准</w:t>
            </w:r>
          </w:p>
        </w:tc>
        <w:tc>
          <w:tcPr>
            <w:tcW w:w="789" w:type="dxa"/>
            <w:noWrap w:val="0"/>
            <w:vAlign w:val="center"/>
          </w:tcPr>
          <w:p w14:paraId="2F7C82E8">
            <w:pPr>
              <w:keepNext w:val="0"/>
              <w:keepLines w:val="0"/>
              <w:pageBreakBefore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分值</w:t>
            </w:r>
          </w:p>
        </w:tc>
      </w:tr>
      <w:tr w14:paraId="56051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757" w:type="dxa"/>
            <w:noWrap w:val="0"/>
            <w:vAlign w:val="center"/>
          </w:tcPr>
          <w:p w14:paraId="0C203B1A">
            <w:pPr>
              <w:keepNext w:val="0"/>
              <w:keepLines w:val="0"/>
              <w:pageBreakBefore w:val="0"/>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1189" w:type="dxa"/>
            <w:noWrap w:val="0"/>
            <w:vAlign w:val="center"/>
          </w:tcPr>
          <w:p w14:paraId="7331C4AC">
            <w:pPr>
              <w:keepNext w:val="0"/>
              <w:keepLines w:val="0"/>
              <w:pageBreakBefore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Cs/>
                <w:color w:val="auto"/>
                <w:sz w:val="24"/>
                <w:highlight w:val="none"/>
                <w:lang w:eastAsia="zh-CN"/>
              </w:rPr>
              <w:t>商务</w:t>
            </w:r>
            <w:r>
              <w:rPr>
                <w:rFonts w:hint="eastAsia" w:ascii="仿宋" w:hAnsi="仿宋" w:eastAsia="仿宋" w:cs="仿宋"/>
                <w:bCs/>
                <w:color w:val="auto"/>
                <w:sz w:val="24"/>
                <w:highlight w:val="none"/>
              </w:rPr>
              <w:t>技术</w:t>
            </w:r>
            <w:r>
              <w:rPr>
                <w:rFonts w:hint="eastAsia" w:ascii="仿宋" w:hAnsi="仿宋" w:eastAsia="仿宋" w:cs="仿宋"/>
                <w:bCs/>
                <w:color w:val="auto"/>
                <w:sz w:val="24"/>
                <w:highlight w:val="none"/>
                <w:lang w:eastAsia="zh-CN"/>
              </w:rPr>
              <w:t>响应情况</w:t>
            </w:r>
          </w:p>
        </w:tc>
        <w:tc>
          <w:tcPr>
            <w:tcW w:w="6415" w:type="dxa"/>
            <w:shd w:val="clear" w:color="auto" w:fill="FFFFFF" w:themeFill="background1"/>
            <w:noWrap w:val="0"/>
            <w:vAlign w:val="center"/>
          </w:tcPr>
          <w:p w14:paraId="6BCA9384">
            <w:pPr>
              <w:keepNext w:val="0"/>
              <w:keepLines w:val="0"/>
              <w:pageBreakBefore w:val="0"/>
              <w:tabs>
                <w:tab w:val="left" w:pos="510"/>
                <w:tab w:val="left" w:pos="1388"/>
                <w:tab w:val="left" w:pos="1440"/>
              </w:tabs>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kern w:val="2"/>
                <w:sz w:val="24"/>
                <w:szCs w:val="24"/>
                <w:highlight w:val="none"/>
                <w:shd w:val="clear" w:color="FFFFFF" w:fill="D9D9D9"/>
                <w:lang w:val="en-US" w:eastAsia="zh-CN" w:bidi="ar-SA"/>
              </w:rPr>
            </w:pPr>
            <w:r>
              <w:rPr>
                <w:rFonts w:hint="eastAsia" w:ascii="仿宋" w:hAnsi="仿宋" w:eastAsia="仿宋" w:cs="仿宋"/>
                <w:color w:val="auto"/>
                <w:sz w:val="24"/>
                <w:highlight w:val="none"/>
                <w:lang w:val="zh-CN" w:eastAsia="zh-CN"/>
              </w:rPr>
              <w:t>全部满足招标文件要求得基本分</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zh-CN" w:eastAsia="zh-CN"/>
              </w:rPr>
              <w:t>分。每负偏离一项扣2分，扣完为止。</w:t>
            </w:r>
          </w:p>
        </w:tc>
        <w:tc>
          <w:tcPr>
            <w:tcW w:w="789" w:type="dxa"/>
            <w:shd w:val="clear" w:color="auto" w:fill="FFFFFF" w:themeFill="background1"/>
            <w:noWrap w:val="0"/>
            <w:vAlign w:val="center"/>
          </w:tcPr>
          <w:p w14:paraId="681951ED">
            <w:pPr>
              <w:keepNext w:val="0"/>
              <w:keepLines w:val="0"/>
              <w:pageBreakBefore w:val="0"/>
              <w:tabs>
                <w:tab w:val="left" w:pos="510"/>
                <w:tab w:val="left" w:pos="1388"/>
                <w:tab w:val="left" w:pos="1440"/>
              </w:tabs>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highlight w:val="none"/>
                <w:lang w:val="zh-CN" w:eastAsia="zh-CN"/>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分</w:t>
            </w:r>
          </w:p>
        </w:tc>
      </w:tr>
      <w:tr w14:paraId="2D6CD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757" w:type="dxa"/>
            <w:noWrap w:val="0"/>
            <w:vAlign w:val="center"/>
          </w:tcPr>
          <w:p w14:paraId="34C10067">
            <w:pPr>
              <w:keepNext w:val="0"/>
              <w:keepLines w:val="0"/>
              <w:pageBreakBefore w:val="0"/>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1189" w:type="dxa"/>
            <w:noWrap w:val="0"/>
            <w:vAlign w:val="center"/>
          </w:tcPr>
          <w:p w14:paraId="464377D0">
            <w:pPr>
              <w:keepNext w:val="0"/>
              <w:keepLines w:val="0"/>
              <w:pageBreakBefore w:val="0"/>
              <w:widowControl/>
              <w:kinsoku/>
              <w:wordWrap/>
              <w:overflowPunct/>
              <w:topLinePunct w:val="0"/>
              <w:autoSpaceDE/>
              <w:autoSpaceDN/>
              <w:bidi w:val="0"/>
              <w:adjustRightInd w:val="0"/>
              <w:spacing w:line="288" w:lineRule="auto"/>
              <w:jc w:val="center"/>
              <w:textAlignment w:val="auto"/>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val="en-US" w:eastAsia="zh-CN"/>
              </w:rPr>
              <w:t>业绩</w:t>
            </w:r>
          </w:p>
        </w:tc>
        <w:tc>
          <w:tcPr>
            <w:tcW w:w="6415" w:type="dxa"/>
            <w:shd w:val="clear" w:color="auto" w:fill="FFFFFF" w:themeFill="background1"/>
            <w:noWrap w:val="0"/>
            <w:vAlign w:val="center"/>
          </w:tcPr>
          <w:p w14:paraId="6F62746D">
            <w:pPr>
              <w:keepNext w:val="0"/>
              <w:keepLines w:val="0"/>
              <w:pageBreakBefore w:val="0"/>
              <w:tabs>
                <w:tab w:val="left" w:pos="510"/>
                <w:tab w:val="left" w:pos="1388"/>
                <w:tab w:val="left" w:pos="1440"/>
              </w:tabs>
              <w:kinsoku/>
              <w:wordWrap/>
              <w:overflowPunct/>
              <w:topLinePunct w:val="0"/>
              <w:autoSpaceDE/>
              <w:autoSpaceDN/>
              <w:bidi w:val="0"/>
              <w:adjustRightInd w:val="0"/>
              <w:snapToGrid w:val="0"/>
              <w:spacing w:line="288" w:lineRule="auto"/>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投标人提供自2021年7月1日（以合同签订时间为准）至今类似项目业绩，每提供一份业绩合同得1分，最高得3分。（提供合同复印件</w:t>
            </w:r>
            <w:r>
              <w:rPr>
                <w:rFonts w:hint="default" w:ascii="仿宋" w:hAnsi="仿宋" w:eastAsia="仿宋" w:cs="仿宋"/>
                <w:color w:val="auto"/>
                <w:sz w:val="24"/>
                <w:highlight w:val="none"/>
                <w:lang w:val="en-US" w:eastAsia="zh-CN"/>
              </w:rPr>
              <w:t>并</w:t>
            </w:r>
            <w:r>
              <w:rPr>
                <w:rFonts w:hint="eastAsia" w:ascii="仿宋" w:hAnsi="仿宋" w:eastAsia="仿宋" w:cs="仿宋"/>
                <w:color w:val="auto"/>
                <w:sz w:val="24"/>
                <w:highlight w:val="none"/>
                <w:lang w:val="en-US" w:eastAsia="zh-CN"/>
              </w:rPr>
              <w:t>加盖公章）。</w:t>
            </w:r>
          </w:p>
        </w:tc>
        <w:tc>
          <w:tcPr>
            <w:tcW w:w="789" w:type="dxa"/>
            <w:shd w:val="clear" w:color="auto" w:fill="FFFFFF" w:themeFill="background1"/>
            <w:noWrap w:val="0"/>
            <w:vAlign w:val="center"/>
          </w:tcPr>
          <w:p w14:paraId="4AE7BF60">
            <w:pPr>
              <w:keepNext w:val="0"/>
              <w:keepLines w:val="0"/>
              <w:pageBreakBefore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highlight w:val="none"/>
                <w:lang w:val="en-US" w:eastAsia="zh-CN"/>
              </w:rPr>
              <w:t>3分</w:t>
            </w:r>
          </w:p>
        </w:tc>
      </w:tr>
      <w:tr w14:paraId="34509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757" w:type="dxa"/>
            <w:noWrap w:val="0"/>
            <w:vAlign w:val="center"/>
          </w:tcPr>
          <w:p w14:paraId="6D26FB25">
            <w:pPr>
              <w:keepNext w:val="0"/>
              <w:keepLines w:val="0"/>
              <w:pageBreakBefore w:val="0"/>
              <w:widowControl/>
              <w:kinsoku/>
              <w:wordWrap/>
              <w:overflowPunct/>
              <w:topLinePunct w:val="0"/>
              <w:autoSpaceDE/>
              <w:autoSpaceDN/>
              <w:bidi w:val="0"/>
              <w:adjustRightInd w:val="0"/>
              <w:spacing w:line="288" w:lineRule="auto"/>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w:t>
            </w:r>
          </w:p>
        </w:tc>
        <w:tc>
          <w:tcPr>
            <w:tcW w:w="1189" w:type="dxa"/>
            <w:noWrap w:val="0"/>
            <w:vAlign w:val="center"/>
          </w:tcPr>
          <w:p w14:paraId="36F1BDEB">
            <w:pPr>
              <w:keepNext w:val="0"/>
              <w:keepLines w:val="0"/>
              <w:pageBreakBefore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4"/>
                <w:sz w:val="24"/>
                <w:highlight w:val="none"/>
                <w:lang w:eastAsia="zh-CN"/>
              </w:rPr>
              <w:t>技术维修</w:t>
            </w:r>
          </w:p>
        </w:tc>
        <w:tc>
          <w:tcPr>
            <w:tcW w:w="6415" w:type="dxa"/>
            <w:noWrap w:val="0"/>
            <w:vAlign w:val="center"/>
          </w:tcPr>
          <w:p w14:paraId="7FB828F7">
            <w:pPr>
              <w:keepNext w:val="0"/>
              <w:keepLines w:val="0"/>
              <w:pageBreakBefore w:val="0"/>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spacing w:val="-4"/>
                <w:sz w:val="24"/>
                <w:highlight w:val="none"/>
                <w:lang w:val="en-US" w:eastAsia="zh-CN"/>
              </w:rPr>
            </w:pPr>
            <w:r>
              <w:rPr>
                <w:rFonts w:hint="eastAsia" w:ascii="仿宋" w:hAnsi="仿宋" w:eastAsia="仿宋" w:cs="仿宋"/>
                <w:color w:val="auto"/>
                <w:spacing w:val="-4"/>
                <w:sz w:val="24"/>
                <w:highlight w:val="none"/>
                <w:lang w:eastAsia="zh-CN"/>
              </w:rPr>
              <w:t>拟派驻维修人员具有</w:t>
            </w:r>
            <w:r>
              <w:rPr>
                <w:rFonts w:hint="eastAsia" w:ascii="仿宋" w:hAnsi="仿宋" w:eastAsia="仿宋" w:cs="仿宋"/>
                <w:b w:val="0"/>
                <w:bCs w:val="0"/>
                <w:color w:val="auto"/>
                <w:kern w:val="0"/>
                <w:sz w:val="24"/>
                <w:highlight w:val="none"/>
                <w:lang w:val="en-US" w:eastAsia="zh-CN"/>
              </w:rPr>
              <w:t>摩托车维护相关职业技术证书</w:t>
            </w:r>
            <w:r>
              <w:rPr>
                <w:rFonts w:hint="eastAsia" w:ascii="仿宋" w:hAnsi="仿宋" w:eastAsia="仿宋" w:cs="仿宋"/>
                <w:color w:val="auto"/>
                <w:spacing w:val="-4"/>
                <w:sz w:val="24"/>
                <w:highlight w:val="none"/>
                <w:lang w:eastAsia="zh-CN"/>
              </w:rPr>
              <w:t>：</w:t>
            </w:r>
            <w:r>
              <w:rPr>
                <w:rFonts w:hint="eastAsia" w:ascii="仿宋" w:hAnsi="仿宋" w:eastAsia="仿宋" w:cs="仿宋"/>
                <w:color w:val="auto"/>
                <w:spacing w:val="-4"/>
                <w:sz w:val="24"/>
                <w:highlight w:val="none"/>
                <w:lang w:val="en-US" w:eastAsia="zh-CN"/>
              </w:rPr>
              <w:t>具有中级等级证书的每本得3分，具有高级等级证书的每本得5分，本项最高得5分。</w:t>
            </w:r>
            <w:r>
              <w:rPr>
                <w:rFonts w:hint="eastAsia" w:ascii="仿宋" w:hAnsi="仿宋" w:eastAsia="仿宋" w:cs="仿宋"/>
                <w:b w:val="0"/>
                <w:bCs w:val="0"/>
                <w:color w:val="auto"/>
                <w:spacing w:val="-4"/>
                <w:sz w:val="24"/>
                <w:highlight w:val="none"/>
                <w:lang w:val="en-US" w:eastAsia="zh-CN"/>
              </w:rPr>
              <w:t>（提供技术职称证书</w:t>
            </w:r>
            <w:r>
              <w:rPr>
                <w:rFonts w:hint="eastAsia" w:ascii="仿宋" w:hAnsi="仿宋" w:eastAsia="仿宋" w:cs="仿宋"/>
                <w:b w:val="0"/>
                <w:bCs w:val="0"/>
                <w:color w:val="auto"/>
                <w:sz w:val="24"/>
                <w:szCs w:val="24"/>
                <w:highlight w:val="none"/>
                <w:lang w:eastAsia="zh-CN"/>
              </w:rPr>
              <w:t>复印件</w:t>
            </w:r>
            <w:r>
              <w:rPr>
                <w:rFonts w:hint="eastAsia" w:ascii="仿宋" w:hAnsi="仿宋" w:eastAsia="仿宋" w:cs="仿宋"/>
                <w:b w:val="0"/>
                <w:bCs w:val="0"/>
                <w:color w:val="auto"/>
                <w:sz w:val="24"/>
                <w:szCs w:val="24"/>
                <w:highlight w:val="none"/>
                <w:lang w:val="en-US" w:eastAsia="zh-CN"/>
              </w:rPr>
              <w:t>并</w:t>
            </w:r>
            <w:r>
              <w:rPr>
                <w:rFonts w:hint="eastAsia" w:ascii="仿宋" w:hAnsi="仿宋" w:eastAsia="仿宋" w:cs="仿宋"/>
                <w:b w:val="0"/>
                <w:bCs w:val="0"/>
                <w:color w:val="auto"/>
                <w:sz w:val="24"/>
                <w:szCs w:val="24"/>
                <w:highlight w:val="none"/>
                <w:lang w:eastAsia="zh-CN"/>
              </w:rPr>
              <w:t>加盖公章</w:t>
            </w:r>
            <w:r>
              <w:rPr>
                <w:rFonts w:hint="eastAsia" w:ascii="仿宋" w:hAnsi="仿宋" w:eastAsia="仿宋" w:cs="仿宋"/>
                <w:b w:val="0"/>
                <w:bCs w:val="0"/>
                <w:color w:val="auto"/>
                <w:spacing w:val="-4"/>
                <w:sz w:val="24"/>
                <w:highlight w:val="none"/>
                <w:lang w:val="en-US" w:eastAsia="zh-CN"/>
              </w:rPr>
              <w:t>）</w:t>
            </w:r>
          </w:p>
        </w:tc>
        <w:tc>
          <w:tcPr>
            <w:tcW w:w="789" w:type="dxa"/>
            <w:noWrap w:val="0"/>
            <w:vAlign w:val="center"/>
          </w:tcPr>
          <w:p w14:paraId="425F3DEA">
            <w:pPr>
              <w:keepNext w:val="0"/>
              <w:keepLines w:val="0"/>
              <w:pageBreakBefore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pacing w:val="-4"/>
                <w:sz w:val="24"/>
                <w:highlight w:val="none"/>
                <w:lang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tc>
      </w:tr>
      <w:tr w14:paraId="08BEB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57" w:type="dxa"/>
            <w:noWrap w:val="0"/>
            <w:vAlign w:val="center"/>
          </w:tcPr>
          <w:p w14:paraId="5132FA9B">
            <w:pPr>
              <w:keepNext w:val="0"/>
              <w:keepLines w:val="0"/>
              <w:pageBreakBefore w:val="0"/>
              <w:widowControl/>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4</w:t>
            </w:r>
          </w:p>
        </w:tc>
        <w:tc>
          <w:tcPr>
            <w:tcW w:w="1189" w:type="dxa"/>
            <w:noWrap w:val="0"/>
            <w:vAlign w:val="center"/>
          </w:tcPr>
          <w:p w14:paraId="0BC91CE2">
            <w:pPr>
              <w:keepNext w:val="0"/>
              <w:keepLines w:val="0"/>
              <w:pageBreakBefore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经营管理方案</w:t>
            </w:r>
          </w:p>
        </w:tc>
        <w:tc>
          <w:tcPr>
            <w:tcW w:w="6415" w:type="dxa"/>
            <w:noWrap w:val="0"/>
            <w:vAlign w:val="center"/>
          </w:tcPr>
          <w:p w14:paraId="55F2CCC0">
            <w:pPr>
              <w:keepNext w:val="0"/>
              <w:keepLines w:val="0"/>
              <w:pageBreakBefore w:val="0"/>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根据经营管理方案完整、合理、科学、具有操作性等方面</w:t>
            </w:r>
            <w:r>
              <w:rPr>
                <w:rFonts w:hint="eastAsia" w:ascii="仿宋" w:hAnsi="仿宋" w:eastAsia="仿宋" w:cs="仿宋"/>
                <w:color w:val="auto"/>
                <w:sz w:val="24"/>
                <w:szCs w:val="24"/>
                <w:highlight w:val="none"/>
                <w:lang w:eastAsia="zh-CN"/>
              </w:rPr>
              <w:t>由评委</w:t>
            </w:r>
            <w:r>
              <w:rPr>
                <w:rFonts w:hint="eastAsia" w:ascii="仿宋" w:hAnsi="仿宋" w:eastAsia="仿宋" w:cs="仿宋"/>
                <w:color w:val="auto"/>
                <w:spacing w:val="-4"/>
                <w:sz w:val="24"/>
                <w:highlight w:val="none"/>
                <w:lang w:eastAsia="zh-CN"/>
              </w:rPr>
              <w:t>打分</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0-6分</w:t>
            </w:r>
            <w:r>
              <w:rPr>
                <w:rFonts w:hint="eastAsia" w:ascii="仿宋" w:hAnsi="仿宋" w:eastAsia="仿宋" w:cs="仿宋"/>
                <w:b w:val="0"/>
                <w:bCs w:val="0"/>
                <w:color w:val="auto"/>
                <w:sz w:val="24"/>
                <w:szCs w:val="24"/>
                <w:highlight w:val="none"/>
                <w:lang w:eastAsia="zh-CN"/>
              </w:rPr>
              <w:t>）</w:t>
            </w:r>
          </w:p>
        </w:tc>
        <w:tc>
          <w:tcPr>
            <w:tcW w:w="789" w:type="dxa"/>
            <w:noWrap w:val="0"/>
            <w:vAlign w:val="center"/>
          </w:tcPr>
          <w:p w14:paraId="2A1E4511">
            <w:pPr>
              <w:keepNext w:val="0"/>
              <w:keepLines w:val="0"/>
              <w:pageBreakBefore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p>
        </w:tc>
      </w:tr>
      <w:tr w14:paraId="3D44C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57" w:type="dxa"/>
            <w:noWrap w:val="0"/>
            <w:vAlign w:val="center"/>
          </w:tcPr>
          <w:p w14:paraId="54DFB775">
            <w:pPr>
              <w:keepNext w:val="0"/>
              <w:keepLines w:val="0"/>
              <w:pageBreakBefore w:val="0"/>
              <w:widowControl/>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5</w:t>
            </w:r>
          </w:p>
        </w:tc>
        <w:tc>
          <w:tcPr>
            <w:tcW w:w="1189" w:type="dxa"/>
            <w:noWrap w:val="0"/>
            <w:vAlign w:val="center"/>
          </w:tcPr>
          <w:p w14:paraId="55384FC1">
            <w:pPr>
              <w:keepNext w:val="0"/>
              <w:keepLines w:val="0"/>
              <w:pageBreakBefore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管理思路</w:t>
            </w:r>
          </w:p>
        </w:tc>
        <w:tc>
          <w:tcPr>
            <w:tcW w:w="6415" w:type="dxa"/>
            <w:noWrap w:val="0"/>
            <w:vAlign w:val="center"/>
          </w:tcPr>
          <w:p w14:paraId="328F5066">
            <w:pPr>
              <w:keepNext w:val="0"/>
              <w:keepLines w:val="0"/>
              <w:pageBreakBefore w:val="0"/>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w:t>
            </w:r>
            <w:r>
              <w:rPr>
                <w:rFonts w:hint="eastAsia" w:ascii="仿宋" w:hAnsi="仿宋" w:eastAsia="仿宋" w:cs="仿宋"/>
                <w:color w:val="auto"/>
                <w:sz w:val="24"/>
                <w:szCs w:val="24"/>
                <w:highlight w:val="none"/>
                <w:lang w:eastAsia="zh-CN"/>
              </w:rPr>
              <w:t>具体管理思路（包括但不限于员工的管理方法和思路）由评委</w:t>
            </w:r>
            <w:r>
              <w:rPr>
                <w:rFonts w:hint="eastAsia" w:ascii="仿宋" w:hAnsi="仿宋" w:eastAsia="仿宋" w:cs="仿宋"/>
                <w:color w:val="auto"/>
                <w:spacing w:val="-4"/>
                <w:sz w:val="24"/>
                <w:highlight w:val="none"/>
                <w:lang w:eastAsia="zh-CN"/>
              </w:rPr>
              <w:t>打分</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0-5分</w:t>
            </w:r>
            <w:r>
              <w:rPr>
                <w:rFonts w:hint="eastAsia" w:ascii="仿宋" w:hAnsi="仿宋" w:eastAsia="仿宋" w:cs="仿宋"/>
                <w:b w:val="0"/>
                <w:bCs w:val="0"/>
                <w:color w:val="auto"/>
                <w:sz w:val="24"/>
                <w:szCs w:val="24"/>
                <w:highlight w:val="none"/>
                <w:lang w:eastAsia="zh-CN"/>
              </w:rPr>
              <w:t>）</w:t>
            </w:r>
          </w:p>
        </w:tc>
        <w:tc>
          <w:tcPr>
            <w:tcW w:w="789" w:type="dxa"/>
            <w:noWrap w:val="0"/>
            <w:vAlign w:val="center"/>
          </w:tcPr>
          <w:p w14:paraId="1F581FA3">
            <w:pPr>
              <w:keepNext w:val="0"/>
              <w:keepLines w:val="0"/>
              <w:pageBreakBefore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tc>
      </w:tr>
      <w:tr w14:paraId="512B2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57" w:type="dxa"/>
            <w:noWrap w:val="0"/>
            <w:vAlign w:val="center"/>
          </w:tcPr>
          <w:p w14:paraId="3C254E5E">
            <w:pPr>
              <w:keepNext w:val="0"/>
              <w:keepLines w:val="0"/>
              <w:pageBreakBefore w:val="0"/>
              <w:widowControl/>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6</w:t>
            </w:r>
          </w:p>
        </w:tc>
        <w:tc>
          <w:tcPr>
            <w:tcW w:w="1189" w:type="dxa"/>
            <w:noWrap w:val="0"/>
            <w:vAlign w:val="center"/>
          </w:tcPr>
          <w:p w14:paraId="5CDEA079">
            <w:pPr>
              <w:keepNext w:val="0"/>
              <w:keepLines w:val="0"/>
              <w:pageBreakBefore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维修制度</w:t>
            </w:r>
          </w:p>
        </w:tc>
        <w:tc>
          <w:tcPr>
            <w:tcW w:w="6415" w:type="dxa"/>
            <w:noWrap w:val="0"/>
            <w:vAlign w:val="center"/>
          </w:tcPr>
          <w:p w14:paraId="2237E38C">
            <w:pPr>
              <w:keepNext w:val="0"/>
              <w:keepLines w:val="0"/>
              <w:pageBreakBefore w:val="0"/>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根据投标人提供的维修制度，是否合理等方面由评委打分</w:t>
            </w:r>
            <w:r>
              <w:rPr>
                <w:rFonts w:hint="eastAsia" w:ascii="仿宋" w:hAnsi="仿宋" w:eastAsia="仿宋" w:cs="仿宋"/>
                <w:color w:val="auto"/>
                <w:spacing w:val="-4"/>
                <w:sz w:val="24"/>
                <w:highlight w:val="none"/>
                <w:lang w:eastAsia="zh-CN"/>
              </w:rPr>
              <w:t>。</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0-5分</w:t>
            </w:r>
            <w:r>
              <w:rPr>
                <w:rFonts w:hint="eastAsia" w:ascii="仿宋" w:hAnsi="仿宋" w:eastAsia="仿宋" w:cs="仿宋"/>
                <w:b w:val="0"/>
                <w:bCs w:val="0"/>
                <w:color w:val="auto"/>
                <w:sz w:val="24"/>
                <w:szCs w:val="24"/>
                <w:highlight w:val="none"/>
                <w:lang w:eastAsia="zh-CN"/>
              </w:rPr>
              <w:t>）</w:t>
            </w:r>
          </w:p>
        </w:tc>
        <w:tc>
          <w:tcPr>
            <w:tcW w:w="789" w:type="dxa"/>
            <w:noWrap w:val="0"/>
            <w:vAlign w:val="center"/>
          </w:tcPr>
          <w:p w14:paraId="52825171">
            <w:pPr>
              <w:keepNext w:val="0"/>
              <w:keepLines w:val="0"/>
              <w:pageBreakBefore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tc>
      </w:tr>
      <w:tr w14:paraId="04C06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757" w:type="dxa"/>
            <w:noWrap w:val="0"/>
            <w:vAlign w:val="center"/>
          </w:tcPr>
          <w:p w14:paraId="69C0617E">
            <w:pPr>
              <w:keepNext w:val="0"/>
              <w:keepLines w:val="0"/>
              <w:pageBreakBefore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7</w:t>
            </w:r>
          </w:p>
        </w:tc>
        <w:tc>
          <w:tcPr>
            <w:tcW w:w="1189" w:type="dxa"/>
            <w:noWrap w:val="0"/>
            <w:vAlign w:val="center"/>
          </w:tcPr>
          <w:p w14:paraId="18C7BFBD">
            <w:pPr>
              <w:keepNext w:val="0"/>
              <w:keepLines w:val="0"/>
              <w:pageBreakBefore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员工培训</w:t>
            </w:r>
          </w:p>
        </w:tc>
        <w:tc>
          <w:tcPr>
            <w:tcW w:w="6415" w:type="dxa"/>
            <w:noWrap w:val="0"/>
            <w:vAlign w:val="center"/>
          </w:tcPr>
          <w:p w14:paraId="5DFC2483">
            <w:pPr>
              <w:keepNext w:val="0"/>
              <w:keepLines w:val="0"/>
              <w:pageBreakBefore w:val="0"/>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pacing w:val="-4"/>
                <w:sz w:val="24"/>
                <w:highlight w:val="none"/>
                <w:lang w:eastAsia="zh-CN"/>
              </w:rPr>
              <w:t>根据员工培训措施、</w:t>
            </w:r>
            <w:r>
              <w:rPr>
                <w:rFonts w:hint="eastAsia" w:ascii="仿宋" w:hAnsi="仿宋" w:eastAsia="仿宋" w:cs="仿宋"/>
                <w:color w:val="auto"/>
                <w:spacing w:val="-4"/>
                <w:sz w:val="24"/>
                <w:highlight w:val="none"/>
                <w:lang w:val="en-US" w:eastAsia="zh-CN"/>
              </w:rPr>
              <w:t>员工年龄是否符合劳动法</w:t>
            </w:r>
            <w:r>
              <w:rPr>
                <w:rFonts w:hint="eastAsia" w:ascii="仿宋" w:hAnsi="仿宋" w:eastAsia="仿宋" w:cs="仿宋"/>
                <w:color w:val="auto"/>
                <w:spacing w:val="-4"/>
                <w:sz w:val="24"/>
                <w:highlight w:val="none"/>
                <w:lang w:eastAsia="zh-CN"/>
              </w:rPr>
              <w:t>等方面的</w:t>
            </w:r>
            <w:r>
              <w:rPr>
                <w:rFonts w:hint="eastAsia" w:ascii="仿宋" w:hAnsi="仿宋" w:eastAsia="仿宋" w:cs="仿宋"/>
                <w:color w:val="auto"/>
                <w:sz w:val="24"/>
                <w:szCs w:val="24"/>
                <w:highlight w:val="none"/>
                <w:lang w:eastAsia="zh-CN"/>
              </w:rPr>
              <w:t>由评委进行</w:t>
            </w:r>
            <w:r>
              <w:rPr>
                <w:rFonts w:hint="eastAsia" w:ascii="仿宋" w:hAnsi="仿宋" w:eastAsia="仿宋" w:cs="仿宋"/>
                <w:color w:val="auto"/>
                <w:spacing w:val="-4"/>
                <w:sz w:val="24"/>
                <w:highlight w:val="none"/>
                <w:lang w:eastAsia="zh-CN"/>
              </w:rPr>
              <w:t>打分。</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0-5分</w:t>
            </w:r>
            <w:r>
              <w:rPr>
                <w:rFonts w:hint="eastAsia" w:ascii="仿宋" w:hAnsi="仿宋" w:eastAsia="仿宋" w:cs="仿宋"/>
                <w:b w:val="0"/>
                <w:bCs w:val="0"/>
                <w:color w:val="auto"/>
                <w:sz w:val="24"/>
                <w:szCs w:val="24"/>
                <w:highlight w:val="none"/>
                <w:lang w:eastAsia="zh-CN"/>
              </w:rPr>
              <w:t>）</w:t>
            </w:r>
          </w:p>
        </w:tc>
        <w:tc>
          <w:tcPr>
            <w:tcW w:w="789" w:type="dxa"/>
            <w:noWrap w:val="0"/>
            <w:vAlign w:val="center"/>
          </w:tcPr>
          <w:p w14:paraId="5D33BC80">
            <w:pPr>
              <w:keepNext w:val="0"/>
              <w:keepLines w:val="0"/>
              <w:pageBreakBefore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pacing w:val="-4"/>
                <w:sz w:val="24"/>
                <w:highlight w:val="none"/>
                <w:lang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tc>
      </w:tr>
      <w:tr w14:paraId="78AB6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757" w:type="dxa"/>
            <w:noWrap w:val="0"/>
            <w:vAlign w:val="center"/>
          </w:tcPr>
          <w:p w14:paraId="3B743E9D">
            <w:pPr>
              <w:keepNext w:val="0"/>
              <w:keepLines w:val="0"/>
              <w:pageBreakBefore w:val="0"/>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8</w:t>
            </w:r>
          </w:p>
        </w:tc>
        <w:tc>
          <w:tcPr>
            <w:tcW w:w="1189" w:type="dxa"/>
            <w:noWrap w:val="0"/>
            <w:vAlign w:val="center"/>
          </w:tcPr>
          <w:p w14:paraId="66A1CD33">
            <w:pPr>
              <w:keepNext w:val="0"/>
              <w:keepLines w:val="0"/>
              <w:pageBreakBefore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设备保障</w:t>
            </w:r>
          </w:p>
        </w:tc>
        <w:tc>
          <w:tcPr>
            <w:tcW w:w="6415" w:type="dxa"/>
            <w:noWrap w:val="0"/>
            <w:vAlign w:val="center"/>
          </w:tcPr>
          <w:p w14:paraId="5DE1430C">
            <w:pPr>
              <w:keepNext w:val="0"/>
              <w:keepLines w:val="0"/>
              <w:pageBreakBefore w:val="0"/>
              <w:kinsoku/>
              <w:wordWrap/>
              <w:overflowPunct/>
              <w:topLinePunct w:val="0"/>
              <w:autoSpaceDE/>
              <w:autoSpaceDN/>
              <w:bidi w:val="0"/>
              <w:adjustRightInd w:val="0"/>
              <w:snapToGrid w:val="0"/>
              <w:spacing w:line="288" w:lineRule="auto"/>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color w:val="auto"/>
                <w:spacing w:val="-4"/>
                <w:sz w:val="24"/>
                <w:highlight w:val="none"/>
                <w:lang w:eastAsia="zh-CN"/>
              </w:rPr>
              <w:t>根据投标人具备专业的摩托车拖车设备方面</w:t>
            </w:r>
            <w:r>
              <w:rPr>
                <w:rFonts w:hint="eastAsia" w:ascii="仿宋" w:hAnsi="仿宋" w:eastAsia="仿宋" w:cs="仿宋"/>
                <w:color w:val="auto"/>
                <w:sz w:val="24"/>
                <w:szCs w:val="24"/>
                <w:highlight w:val="none"/>
                <w:lang w:eastAsia="zh-CN"/>
              </w:rPr>
              <w:t>由评委</w:t>
            </w:r>
            <w:r>
              <w:rPr>
                <w:rFonts w:hint="eastAsia" w:ascii="仿宋" w:hAnsi="仿宋" w:eastAsia="仿宋" w:cs="仿宋"/>
                <w:color w:val="auto"/>
                <w:spacing w:val="-4"/>
                <w:sz w:val="24"/>
                <w:highlight w:val="none"/>
                <w:lang w:eastAsia="zh-CN"/>
              </w:rPr>
              <w:t>打分。</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0-5分</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（提供现场设备拍摄照片或相关证明材料</w:t>
            </w:r>
            <w:r>
              <w:rPr>
                <w:rFonts w:hint="eastAsia" w:ascii="仿宋" w:hAnsi="仿宋" w:eastAsia="仿宋" w:cs="仿宋"/>
                <w:b w:val="0"/>
                <w:bCs w:val="0"/>
                <w:color w:val="auto"/>
                <w:kern w:val="0"/>
                <w:sz w:val="24"/>
                <w:szCs w:val="24"/>
                <w:highlight w:val="none"/>
                <w:lang w:eastAsia="zh-CN"/>
              </w:rPr>
              <w:t>复印件</w:t>
            </w:r>
            <w:r>
              <w:rPr>
                <w:rFonts w:hint="eastAsia" w:ascii="仿宋" w:hAnsi="仿宋" w:eastAsia="仿宋" w:cs="仿宋"/>
                <w:b w:val="0"/>
                <w:bCs w:val="0"/>
                <w:color w:val="auto"/>
                <w:kern w:val="0"/>
                <w:sz w:val="24"/>
                <w:szCs w:val="24"/>
                <w:highlight w:val="none"/>
                <w:lang w:val="en-US" w:eastAsia="zh-CN"/>
              </w:rPr>
              <w:t>并</w:t>
            </w:r>
            <w:r>
              <w:rPr>
                <w:rFonts w:hint="eastAsia" w:ascii="仿宋" w:hAnsi="仿宋" w:eastAsia="仿宋" w:cs="仿宋"/>
                <w:b w:val="0"/>
                <w:bCs w:val="0"/>
                <w:color w:val="auto"/>
                <w:kern w:val="0"/>
                <w:sz w:val="24"/>
                <w:szCs w:val="24"/>
                <w:highlight w:val="none"/>
                <w:lang w:eastAsia="zh-CN"/>
              </w:rPr>
              <w:t>加盖公章</w:t>
            </w:r>
            <w:r>
              <w:rPr>
                <w:rFonts w:hint="eastAsia" w:ascii="仿宋" w:hAnsi="仿宋" w:eastAsia="仿宋" w:cs="仿宋"/>
                <w:b w:val="0"/>
                <w:bCs w:val="0"/>
                <w:color w:val="auto"/>
                <w:sz w:val="24"/>
                <w:szCs w:val="24"/>
                <w:highlight w:val="none"/>
                <w:lang w:val="en-US" w:eastAsia="zh-CN"/>
              </w:rPr>
              <w:t>，中标后采购人将对此部分内容进行现场核实）。</w:t>
            </w:r>
          </w:p>
        </w:tc>
        <w:tc>
          <w:tcPr>
            <w:tcW w:w="789" w:type="dxa"/>
            <w:noWrap w:val="0"/>
            <w:vAlign w:val="center"/>
          </w:tcPr>
          <w:p w14:paraId="34ABE3D8">
            <w:pPr>
              <w:keepNext w:val="0"/>
              <w:keepLines w:val="0"/>
              <w:pageBreakBefore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pacing w:val="-4"/>
                <w:sz w:val="24"/>
                <w:highlight w:val="none"/>
                <w:lang w:eastAsia="zh-CN"/>
              </w:rPr>
            </w:pPr>
            <w:r>
              <w:rPr>
                <w:rFonts w:hint="eastAsia" w:ascii="仿宋" w:hAnsi="仿宋" w:eastAsia="仿宋" w:cs="仿宋"/>
                <w:color w:val="auto"/>
                <w:sz w:val="24"/>
                <w:szCs w:val="24"/>
                <w:highlight w:val="none"/>
                <w:lang w:val="en-US" w:eastAsia="zh-CN"/>
              </w:rPr>
              <w:t>5分</w:t>
            </w:r>
          </w:p>
        </w:tc>
      </w:tr>
      <w:tr w14:paraId="3DCB0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7" w:type="dxa"/>
            <w:noWrap w:val="0"/>
            <w:vAlign w:val="center"/>
          </w:tcPr>
          <w:p w14:paraId="12AFABBC">
            <w:pPr>
              <w:keepNext w:val="0"/>
              <w:keepLines w:val="0"/>
              <w:pageBreakBefore w:val="0"/>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9</w:t>
            </w:r>
          </w:p>
        </w:tc>
        <w:tc>
          <w:tcPr>
            <w:tcW w:w="1189" w:type="dxa"/>
            <w:noWrap w:val="0"/>
            <w:vAlign w:val="center"/>
          </w:tcPr>
          <w:p w14:paraId="09E8ADBA">
            <w:pPr>
              <w:keepNext w:val="0"/>
              <w:keepLines w:val="0"/>
              <w:pageBreakBefore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售后服务机构</w:t>
            </w:r>
          </w:p>
        </w:tc>
        <w:tc>
          <w:tcPr>
            <w:tcW w:w="6415" w:type="dxa"/>
            <w:noWrap w:val="0"/>
            <w:vAlign w:val="center"/>
          </w:tcPr>
          <w:p w14:paraId="3502820B">
            <w:pPr>
              <w:keepNext w:val="0"/>
              <w:keepLines w:val="0"/>
              <w:pageBreakBefore w:val="0"/>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投标人具有位于绍兴市内常驻售后服务机构的得4分，不具有的不得分。</w:t>
            </w:r>
            <w:r>
              <w:rPr>
                <w:rFonts w:hint="eastAsia" w:ascii="仿宋" w:hAnsi="仿宋" w:eastAsia="仿宋" w:cs="仿宋"/>
                <w:b w:val="0"/>
                <w:bCs w:val="0"/>
                <w:color w:val="auto"/>
                <w:sz w:val="24"/>
                <w:szCs w:val="24"/>
                <w:highlight w:val="none"/>
              </w:rPr>
              <w:t>（提供</w:t>
            </w:r>
            <w:r>
              <w:rPr>
                <w:rFonts w:hint="eastAsia" w:ascii="仿宋" w:hAnsi="仿宋" w:eastAsia="仿宋" w:cs="仿宋"/>
                <w:b w:val="0"/>
                <w:bCs w:val="0"/>
                <w:color w:val="auto"/>
                <w:sz w:val="24"/>
                <w:szCs w:val="24"/>
                <w:highlight w:val="none"/>
                <w:lang w:eastAsia="zh-CN"/>
              </w:rPr>
              <w:t>营业执照或相关证明材料</w:t>
            </w:r>
            <w:r>
              <w:rPr>
                <w:rFonts w:hint="eastAsia" w:ascii="仿宋" w:hAnsi="仿宋" w:eastAsia="仿宋" w:cs="仿宋"/>
                <w:b w:val="0"/>
                <w:bCs w:val="0"/>
                <w:color w:val="auto"/>
                <w:kern w:val="0"/>
                <w:sz w:val="24"/>
                <w:szCs w:val="24"/>
                <w:highlight w:val="none"/>
                <w:lang w:eastAsia="zh-CN"/>
              </w:rPr>
              <w:t>复印件</w:t>
            </w:r>
            <w:r>
              <w:rPr>
                <w:rFonts w:hint="eastAsia" w:ascii="仿宋" w:hAnsi="仿宋" w:eastAsia="仿宋" w:cs="仿宋"/>
                <w:b w:val="0"/>
                <w:bCs w:val="0"/>
                <w:color w:val="auto"/>
                <w:kern w:val="0"/>
                <w:sz w:val="24"/>
                <w:szCs w:val="24"/>
                <w:highlight w:val="none"/>
                <w:lang w:val="en-US" w:eastAsia="zh-CN"/>
              </w:rPr>
              <w:t>并</w:t>
            </w:r>
            <w:r>
              <w:rPr>
                <w:rFonts w:hint="eastAsia" w:ascii="仿宋" w:hAnsi="仿宋" w:eastAsia="仿宋" w:cs="仿宋"/>
                <w:b w:val="0"/>
                <w:bCs w:val="0"/>
                <w:color w:val="auto"/>
                <w:kern w:val="0"/>
                <w:sz w:val="24"/>
                <w:szCs w:val="24"/>
                <w:highlight w:val="none"/>
                <w:lang w:eastAsia="zh-CN"/>
              </w:rPr>
              <w:t>加盖投标单位公章</w:t>
            </w: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eastAsia="zh-CN"/>
              </w:rPr>
              <w:t>注：本评分项如投标人承诺中标后</w:t>
            </w:r>
            <w:r>
              <w:rPr>
                <w:rFonts w:hint="eastAsia" w:ascii="仿宋" w:hAnsi="仿宋" w:eastAsia="仿宋" w:cs="仿宋"/>
                <w:b w:val="0"/>
                <w:bCs w:val="0"/>
                <w:color w:val="auto"/>
                <w:sz w:val="24"/>
                <w:szCs w:val="24"/>
                <w:highlight w:val="none"/>
                <w:lang w:val="en-US" w:eastAsia="zh-CN"/>
              </w:rPr>
              <w:t>10天内设立常驻售后服务机构的，按上述标准相应得分（提供承诺书）。</w:t>
            </w:r>
          </w:p>
        </w:tc>
        <w:tc>
          <w:tcPr>
            <w:tcW w:w="789" w:type="dxa"/>
            <w:noWrap w:val="0"/>
            <w:vAlign w:val="center"/>
          </w:tcPr>
          <w:p w14:paraId="5AB6E4F3">
            <w:pPr>
              <w:keepNext w:val="0"/>
              <w:keepLines w:val="0"/>
              <w:pageBreakBefore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4分</w:t>
            </w:r>
          </w:p>
        </w:tc>
      </w:tr>
      <w:tr w14:paraId="3B642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7" w:type="dxa"/>
            <w:noWrap w:val="0"/>
            <w:vAlign w:val="center"/>
          </w:tcPr>
          <w:p w14:paraId="0FF4BD7E">
            <w:pPr>
              <w:keepNext w:val="0"/>
              <w:keepLines w:val="0"/>
              <w:pageBreakBefore w:val="0"/>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10</w:t>
            </w:r>
          </w:p>
        </w:tc>
        <w:tc>
          <w:tcPr>
            <w:tcW w:w="1189" w:type="dxa"/>
            <w:noWrap w:val="0"/>
            <w:vAlign w:val="center"/>
          </w:tcPr>
          <w:p w14:paraId="43BBD124">
            <w:pPr>
              <w:keepNext w:val="0"/>
              <w:keepLines w:val="0"/>
              <w:pageBreakBefore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kern w:val="0"/>
                <w:sz w:val="24"/>
                <w:highlight w:val="none"/>
                <w:lang w:val="en-US" w:eastAsia="zh-CN"/>
              </w:rPr>
              <w:t>服务保障</w:t>
            </w:r>
          </w:p>
        </w:tc>
        <w:tc>
          <w:tcPr>
            <w:tcW w:w="6415" w:type="dxa"/>
            <w:noWrap w:val="0"/>
            <w:vAlign w:val="center"/>
          </w:tcPr>
          <w:p w14:paraId="7C991BF1">
            <w:pPr>
              <w:keepNext w:val="0"/>
              <w:keepLines w:val="0"/>
              <w:pageBreakBefore w:val="0"/>
              <w:kinsoku/>
              <w:wordWrap/>
              <w:overflowPunct/>
              <w:topLinePunct w:val="0"/>
              <w:autoSpaceDE/>
              <w:autoSpaceDN/>
              <w:bidi w:val="0"/>
              <w:adjustRightInd w:val="0"/>
              <w:snapToGrid w:val="0"/>
              <w:spacing w:line="288" w:lineRule="auto"/>
              <w:textAlignment w:val="auto"/>
              <w:rPr>
                <w:rFonts w:hint="eastAsia" w:ascii="仿宋" w:hAnsi="仿宋" w:eastAsia="仿宋" w:cs="仿宋"/>
                <w:b w:val="0"/>
                <w:bCs w:val="0"/>
                <w:color w:val="auto"/>
                <w:kern w:val="0"/>
                <w:sz w:val="24"/>
                <w:highlight w:val="none"/>
                <w:lang w:val="en-US" w:eastAsia="zh-CN"/>
              </w:rPr>
            </w:pPr>
            <w:r>
              <w:rPr>
                <w:rFonts w:hint="eastAsia" w:ascii="仿宋" w:hAnsi="仿宋" w:eastAsia="仿宋" w:cs="仿宋"/>
                <w:b w:val="0"/>
                <w:bCs w:val="0"/>
                <w:color w:val="auto"/>
                <w:kern w:val="0"/>
                <w:sz w:val="24"/>
                <w:highlight w:val="none"/>
                <w:lang w:val="en-US" w:eastAsia="zh-CN"/>
              </w:rPr>
              <w:t>1.投标人提供承诺中标后满足招标文件要求派遣日常驻点及上门服务维修技术人员4人的，每人得4分，合计得16分，每减少1人减4分，本项最高得16分（提供承诺书）。</w:t>
            </w:r>
          </w:p>
          <w:p w14:paraId="020D6F6A">
            <w:pPr>
              <w:keepNext w:val="0"/>
              <w:keepLines w:val="0"/>
              <w:pageBreakBefore w:val="0"/>
              <w:kinsoku/>
              <w:wordWrap/>
              <w:overflowPunct/>
              <w:topLinePunct w:val="0"/>
              <w:autoSpaceDE/>
              <w:autoSpaceDN/>
              <w:bidi w:val="0"/>
              <w:adjustRightInd w:val="0"/>
              <w:snapToGrid w:val="0"/>
              <w:spacing w:line="288" w:lineRule="auto"/>
              <w:textAlignment w:val="auto"/>
              <w:rPr>
                <w:rFonts w:hint="default" w:ascii="仿宋" w:hAnsi="仿宋" w:eastAsia="仿宋" w:cs="仿宋"/>
                <w:b/>
                <w:bCs/>
                <w:color w:val="auto"/>
                <w:sz w:val="24"/>
                <w:szCs w:val="24"/>
                <w:highlight w:val="none"/>
                <w:lang w:val="en-US" w:eastAsia="zh-CN"/>
              </w:rPr>
            </w:pPr>
            <w:r>
              <w:rPr>
                <w:rFonts w:hint="eastAsia" w:ascii="仿宋" w:hAnsi="仿宋" w:eastAsia="仿宋" w:cs="仿宋"/>
                <w:b w:val="0"/>
                <w:bCs w:val="0"/>
                <w:color w:val="auto"/>
                <w:kern w:val="0"/>
                <w:sz w:val="24"/>
                <w:highlight w:val="none"/>
                <w:lang w:val="en-US" w:eastAsia="zh-CN"/>
              </w:rPr>
              <w:t>2.投标人法人代表或个体工商户经营者本人驻点且具有合法有效的摩托车驾驶证者得2分。（提供驾驶证复印件并加盖公章）</w:t>
            </w:r>
          </w:p>
        </w:tc>
        <w:tc>
          <w:tcPr>
            <w:tcW w:w="789" w:type="dxa"/>
            <w:noWrap w:val="0"/>
            <w:vAlign w:val="center"/>
          </w:tcPr>
          <w:p w14:paraId="3F9ED0EE">
            <w:pPr>
              <w:keepNext w:val="0"/>
              <w:keepLines w:val="0"/>
              <w:pageBreakBefore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val="0"/>
                <w:bCs w:val="0"/>
                <w:color w:val="auto"/>
                <w:kern w:val="0"/>
                <w:sz w:val="24"/>
                <w:highlight w:val="none"/>
                <w:lang w:val="en-US" w:eastAsia="zh-CN"/>
              </w:rPr>
            </w:pPr>
            <w:r>
              <w:rPr>
                <w:rFonts w:hint="eastAsia" w:ascii="仿宋" w:hAnsi="仿宋" w:eastAsia="仿宋" w:cs="仿宋"/>
                <w:b w:val="0"/>
                <w:bCs w:val="0"/>
                <w:color w:val="auto"/>
                <w:kern w:val="0"/>
                <w:sz w:val="24"/>
                <w:highlight w:val="none"/>
                <w:lang w:val="en-US" w:eastAsia="zh-CN"/>
              </w:rPr>
              <w:t>18分</w:t>
            </w:r>
          </w:p>
        </w:tc>
      </w:tr>
      <w:tr w14:paraId="39ACC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8" w:hRule="atLeast"/>
          <w:jc w:val="center"/>
        </w:trPr>
        <w:tc>
          <w:tcPr>
            <w:tcW w:w="757" w:type="dxa"/>
            <w:noWrap w:val="0"/>
            <w:vAlign w:val="center"/>
          </w:tcPr>
          <w:p w14:paraId="04F4993F">
            <w:pPr>
              <w:keepNext w:val="0"/>
              <w:keepLines w:val="0"/>
              <w:pageBreakBefore w:val="0"/>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w:t>
            </w:r>
          </w:p>
        </w:tc>
        <w:tc>
          <w:tcPr>
            <w:tcW w:w="1189" w:type="dxa"/>
            <w:noWrap w:val="0"/>
            <w:vAlign w:val="center"/>
          </w:tcPr>
          <w:p w14:paraId="1BF4D4CE">
            <w:pPr>
              <w:keepNext w:val="0"/>
              <w:keepLines w:val="0"/>
              <w:pageBreakBefore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服务措施及承诺</w:t>
            </w:r>
          </w:p>
        </w:tc>
        <w:tc>
          <w:tcPr>
            <w:tcW w:w="6415" w:type="dxa"/>
            <w:noWrap w:val="0"/>
            <w:vAlign w:val="center"/>
          </w:tcPr>
          <w:p w14:paraId="03F60FA5">
            <w:pPr>
              <w:keepNext w:val="0"/>
              <w:keepLines w:val="0"/>
              <w:pageBreakBefore w:val="0"/>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根据提供的售后服务措施及承诺内容等方面由评委</w:t>
            </w:r>
            <w:r>
              <w:rPr>
                <w:rFonts w:hint="eastAsia" w:ascii="仿宋" w:hAnsi="仿宋" w:eastAsia="仿宋" w:cs="仿宋"/>
                <w:color w:val="auto"/>
                <w:spacing w:val="-4"/>
                <w:sz w:val="24"/>
                <w:highlight w:val="none"/>
                <w:lang w:eastAsia="zh-CN"/>
              </w:rPr>
              <w:t>打分</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0-5分</w:t>
            </w:r>
            <w:r>
              <w:rPr>
                <w:rFonts w:hint="eastAsia" w:ascii="仿宋" w:hAnsi="仿宋" w:eastAsia="仿宋" w:cs="仿宋"/>
                <w:b w:val="0"/>
                <w:bCs w:val="0"/>
                <w:color w:val="auto"/>
                <w:sz w:val="24"/>
                <w:szCs w:val="24"/>
                <w:highlight w:val="none"/>
                <w:lang w:eastAsia="zh-CN"/>
              </w:rPr>
              <w:t>）</w:t>
            </w:r>
          </w:p>
          <w:p w14:paraId="051EBB34">
            <w:pPr>
              <w:keepNext w:val="0"/>
              <w:keepLines w:val="0"/>
              <w:pageBreakBefore w:val="0"/>
              <w:kinsoku/>
              <w:wordWrap/>
              <w:overflowPunct/>
              <w:topLinePunct w:val="0"/>
              <w:autoSpaceDE/>
              <w:autoSpaceDN/>
              <w:bidi w:val="0"/>
              <w:adjustRightInd w:val="0"/>
              <w:snapToGrid w:val="0"/>
              <w:spacing w:line="288" w:lineRule="auto"/>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2.投标单位有以下承诺的再加2分，没有不得分，承诺如下：</w:t>
            </w:r>
          </w:p>
          <w:p w14:paraId="44FD47D6">
            <w:pPr>
              <w:keepNext w:val="0"/>
              <w:keepLines w:val="0"/>
              <w:pageBreakBefore w:val="0"/>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对托管摩托车实行直营管理，不挂靠其他公司，不转让分包；（2）承诺按劳动法的要求对员工进行培训、体检和缴纳社会保险，同时独立解决今后与员工有关的劳资纠纷；（3）中标后按双方签订的托管合同要求规范经营管理，需要保质保量做好车辆维修及维护工作。</w:t>
            </w:r>
          </w:p>
        </w:tc>
        <w:tc>
          <w:tcPr>
            <w:tcW w:w="789" w:type="dxa"/>
            <w:noWrap w:val="0"/>
            <w:vAlign w:val="center"/>
          </w:tcPr>
          <w:p w14:paraId="46CDB09C">
            <w:pPr>
              <w:keepNext w:val="0"/>
              <w:keepLines w:val="0"/>
              <w:pageBreakBefore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7分</w:t>
            </w:r>
          </w:p>
        </w:tc>
      </w:tr>
    </w:tbl>
    <w:p w14:paraId="14B11E8E">
      <w:pPr>
        <w:keepNext w:val="0"/>
        <w:keepLines w:val="0"/>
        <w:pageBreakBefore w:val="0"/>
        <w:widowControl w:val="0"/>
        <w:kinsoku/>
        <w:wordWrap/>
        <w:overflowPunct/>
        <w:topLinePunct w:val="0"/>
        <w:autoSpaceDE/>
        <w:autoSpaceDN/>
        <w:bidi w:val="0"/>
        <w:adjustRightInd w:val="0"/>
        <w:snapToGrid w:val="0"/>
        <w:spacing w:line="288" w:lineRule="auto"/>
        <w:ind w:left="0" w:firstLine="40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b w:val="0"/>
          <w:bCs/>
          <w:color w:val="auto"/>
          <w:sz w:val="24"/>
          <w:highlight w:val="none"/>
          <w:lang w:val="en-US" w:eastAsia="zh-CN"/>
        </w:rPr>
        <w:t>1、</w:t>
      </w:r>
      <w:r>
        <w:rPr>
          <w:rFonts w:hint="eastAsia" w:ascii="仿宋" w:hAnsi="仿宋" w:eastAsia="仿宋" w:cs="仿宋"/>
          <w:color w:val="auto"/>
          <w:sz w:val="24"/>
          <w:highlight w:val="none"/>
        </w:rPr>
        <w:t>投标人编制投标文件（商务技术文件部分）时，建议按此目录（序号和内容）提供评标标准相应的商务技术资料。</w:t>
      </w:r>
    </w:p>
    <w:p w14:paraId="298F0A9C">
      <w:pPr>
        <w:keepNext w:val="0"/>
        <w:keepLines w:val="0"/>
        <w:pageBreakBefore w:val="0"/>
        <w:widowControl w:val="0"/>
        <w:numPr>
          <w:ilvl w:val="0"/>
          <w:numId w:val="1"/>
        </w:numPr>
        <w:kinsoku/>
        <w:wordWrap/>
        <w:overflowPunct/>
        <w:topLinePunct w:val="0"/>
        <w:autoSpaceDE/>
        <w:autoSpaceDN/>
        <w:bidi w:val="0"/>
        <w:adjustRightInd w:val="0"/>
        <w:snapToGrid w:val="0"/>
        <w:spacing w:line="288"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本项目招标文件内对开标现场原件核验不作要求，招标人有权在标后对中标候选人进行原件核验，投标人对所提供的全部资料的真实性承担法律责任。</w:t>
      </w:r>
    </w:p>
    <w:p w14:paraId="05B473DC">
      <w:pPr>
        <w:keepNext w:val="0"/>
        <w:keepLines w:val="0"/>
        <w:pageBreakBefore w:val="0"/>
        <w:widowControl w:val="0"/>
        <w:numPr>
          <w:ilvl w:val="0"/>
          <w:numId w:val="1"/>
        </w:numPr>
        <w:kinsoku/>
        <w:wordWrap/>
        <w:overflowPunct/>
        <w:topLinePunct w:val="0"/>
        <w:autoSpaceDE/>
        <w:autoSpaceDN/>
        <w:bidi w:val="0"/>
        <w:adjustRightInd w:val="0"/>
        <w:snapToGrid w:val="0"/>
        <w:spacing w:line="288"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所有的证书必须在有效期内，不在有效期内的不得分</w:t>
      </w:r>
      <w:r>
        <w:rPr>
          <w:rFonts w:hint="eastAsia" w:ascii="仿宋" w:hAnsi="仿宋" w:eastAsia="仿宋" w:cs="仿宋"/>
          <w:color w:val="auto"/>
          <w:sz w:val="24"/>
          <w:highlight w:val="none"/>
          <w:lang w:eastAsia="zh-CN"/>
        </w:rPr>
        <w:t>。</w:t>
      </w:r>
    </w:p>
    <w:p w14:paraId="161DBB81">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30</w:t>
      </w:r>
      <w:r>
        <w:rPr>
          <w:rFonts w:hint="eastAsia" w:ascii="仿宋" w:hAnsi="仿宋" w:eastAsia="仿宋" w:cs="仿宋"/>
          <w:b/>
          <w:bCs/>
          <w:iCs/>
          <w:color w:val="auto"/>
          <w:sz w:val="24"/>
          <w:highlight w:val="none"/>
        </w:rPr>
        <w:t>分）</w:t>
      </w:r>
    </w:p>
    <w:p w14:paraId="0D65DCA9">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w:t>
      </w:r>
      <w:r>
        <w:rPr>
          <w:rFonts w:hint="eastAsia" w:ascii="仿宋" w:hAnsi="仿宋" w:eastAsia="仿宋" w:cs="仿宋"/>
          <w:bCs/>
          <w:iCs/>
          <w:color w:val="auto"/>
          <w:sz w:val="24"/>
          <w:highlight w:val="none"/>
          <w:lang w:val="en-US" w:eastAsia="zh-CN"/>
        </w:rPr>
        <w:t>折扣</w:t>
      </w:r>
      <w:r>
        <w:rPr>
          <w:rFonts w:hint="eastAsia" w:ascii="仿宋" w:hAnsi="仿宋" w:eastAsia="仿宋" w:cs="仿宋"/>
          <w:bCs/>
          <w:iCs/>
          <w:color w:val="auto"/>
          <w:sz w:val="24"/>
          <w:highlight w:val="none"/>
        </w:rPr>
        <w:t>为评标基准价，其价格分为满分。</w:t>
      </w:r>
    </w:p>
    <w:p w14:paraId="20032CEE">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7C0E497C">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w:t>
      </w:r>
      <w:r>
        <w:rPr>
          <w:rFonts w:hint="eastAsia" w:ascii="仿宋" w:hAnsi="仿宋" w:eastAsia="仿宋" w:cs="仿宋"/>
          <w:bCs/>
          <w:iCs/>
          <w:color w:val="auto"/>
          <w:sz w:val="24"/>
          <w:highlight w:val="none"/>
          <w:lang w:val="en-US" w:eastAsia="zh-CN"/>
        </w:rPr>
        <w:t>折扣</w:t>
      </w:r>
      <w:r>
        <w:rPr>
          <w:rFonts w:hint="eastAsia" w:ascii="仿宋" w:hAnsi="仿宋" w:eastAsia="仿宋" w:cs="仿宋"/>
          <w:bCs/>
          <w:iCs/>
          <w:color w:val="auto"/>
          <w:sz w:val="24"/>
          <w:highlight w:val="none"/>
        </w:rPr>
        <w:t>)×价格权值×100</w:t>
      </w:r>
    </w:p>
    <w:p w14:paraId="0A282F70">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
          <w:color w:val="auto"/>
          <w:sz w:val="36"/>
          <w:szCs w:val="20"/>
          <w:highlight w:val="none"/>
        </w:rPr>
      </w:pPr>
      <w:r>
        <w:rPr>
          <w:rFonts w:hint="eastAsia" w:ascii="仿宋" w:hAnsi="仿宋" w:eastAsia="仿宋" w:cs="仿宋"/>
          <w:bCs/>
          <w:iCs/>
          <w:color w:val="auto"/>
          <w:sz w:val="24"/>
          <w:highlight w:val="none"/>
        </w:rPr>
        <w:t>即：投标报价得分=(评标基准价／投标</w:t>
      </w:r>
      <w:r>
        <w:rPr>
          <w:rFonts w:hint="eastAsia" w:ascii="仿宋" w:hAnsi="仿宋" w:eastAsia="仿宋" w:cs="仿宋"/>
          <w:bCs/>
          <w:iCs/>
          <w:color w:val="auto"/>
          <w:sz w:val="24"/>
          <w:highlight w:val="none"/>
          <w:lang w:val="en-US" w:eastAsia="zh-CN"/>
        </w:rPr>
        <w:t>折扣</w:t>
      </w:r>
      <w:r>
        <w:rPr>
          <w:rFonts w:hint="eastAsia" w:ascii="仿宋" w:hAnsi="仿宋" w:eastAsia="仿宋" w:cs="仿宋"/>
          <w:bCs/>
          <w:iCs/>
          <w:color w:val="auto"/>
          <w:sz w:val="24"/>
          <w:highlight w:val="none"/>
        </w:rPr>
        <w:t>)×</w:t>
      </w:r>
      <w:r>
        <w:rPr>
          <w:rFonts w:hint="eastAsia" w:ascii="仿宋" w:hAnsi="仿宋" w:eastAsia="仿宋" w:cs="仿宋"/>
          <w:bCs/>
          <w:iCs/>
          <w:color w:val="auto"/>
          <w:sz w:val="24"/>
          <w:highlight w:val="none"/>
          <w:u w:val="single"/>
          <w:lang w:val="en-US" w:eastAsia="zh-CN"/>
        </w:rPr>
        <w:t>30</w:t>
      </w:r>
    </w:p>
    <w:p w14:paraId="17362AE7">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6CDD7432">
      <w:pPr>
        <w:spacing w:line="360" w:lineRule="auto"/>
        <w:jc w:val="center"/>
        <w:outlineLvl w:val="0"/>
        <w:rPr>
          <w:rFonts w:hint="eastAsia" w:ascii="仿宋" w:hAnsi="仿宋" w:eastAsia="仿宋" w:cs="仿宋"/>
          <w:b/>
          <w:color w:val="auto"/>
          <w:kern w:val="0"/>
          <w:sz w:val="36"/>
          <w:szCs w:val="36"/>
          <w:highlight w:val="none"/>
        </w:rPr>
      </w:pPr>
    </w:p>
    <w:p w14:paraId="4229A16A">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22897772">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ABBA836">
      <w:pPr>
        <w:spacing w:line="360" w:lineRule="auto"/>
        <w:jc w:val="center"/>
        <w:outlineLvl w:val="0"/>
        <w:rPr>
          <w:rFonts w:hint="eastAsia" w:ascii="仿宋" w:hAnsi="仿宋" w:eastAsia="仿宋" w:cs="仿宋"/>
          <w:b/>
          <w:color w:val="auto"/>
          <w:kern w:val="0"/>
          <w:sz w:val="36"/>
          <w:szCs w:val="36"/>
          <w:highlight w:val="none"/>
        </w:rPr>
      </w:pPr>
    </w:p>
    <w:p w14:paraId="18C063C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4049D1F7">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3625F06B">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7B5F601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2D02851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6658DA7D">
      <w:pPr>
        <w:snapToGrid w:val="0"/>
        <w:spacing w:line="360" w:lineRule="auto"/>
        <w:ind w:firstLine="480" w:firstLineChars="200"/>
        <w:rPr>
          <w:rFonts w:hint="eastAsia" w:ascii="仿宋" w:hAnsi="仿宋" w:eastAsia="仿宋" w:cs="仿宋"/>
          <w:color w:val="auto"/>
          <w:sz w:val="24"/>
          <w:highlight w:val="none"/>
        </w:rPr>
      </w:pPr>
    </w:p>
    <w:p w14:paraId="17B765C2">
      <w:pPr>
        <w:spacing w:line="360" w:lineRule="auto"/>
        <w:ind w:firstLine="480" w:firstLineChars="200"/>
        <w:rPr>
          <w:rFonts w:hint="eastAsia" w:ascii="仿宋" w:hAnsi="仿宋" w:eastAsia="仿宋" w:cs="仿宋"/>
          <w:color w:val="auto"/>
          <w:sz w:val="24"/>
          <w:highlight w:val="none"/>
        </w:rPr>
      </w:pPr>
    </w:p>
    <w:p w14:paraId="674B9F37">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7FAA6F7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3FF9656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4F15FFDE">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5E2F4993">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D0EB38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3A84D1B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28B5C5C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150B26D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48081B7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1D3E12F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41CCFB5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144CDE9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391D00B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5CC661D2">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7B7F7DC9">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7A488577">
      <w:pPr>
        <w:snapToGrid w:val="0"/>
        <w:spacing w:line="360" w:lineRule="auto"/>
        <w:ind w:right="480"/>
        <w:jc w:val="center"/>
        <w:rPr>
          <w:rFonts w:hint="eastAsia" w:ascii="仿宋" w:hAnsi="仿宋" w:eastAsia="仿宋" w:cs="仿宋"/>
          <w:b/>
          <w:color w:val="auto"/>
          <w:kern w:val="0"/>
          <w:sz w:val="32"/>
          <w:szCs w:val="32"/>
          <w:highlight w:val="none"/>
        </w:rPr>
      </w:pPr>
    </w:p>
    <w:p w14:paraId="309013F3">
      <w:pPr>
        <w:snapToGrid w:val="0"/>
        <w:spacing w:line="360" w:lineRule="auto"/>
        <w:ind w:right="480"/>
        <w:jc w:val="center"/>
        <w:rPr>
          <w:rFonts w:hint="eastAsia" w:ascii="仿宋" w:hAnsi="仿宋" w:eastAsia="仿宋" w:cs="仿宋"/>
          <w:b/>
          <w:color w:val="auto"/>
          <w:kern w:val="0"/>
          <w:sz w:val="32"/>
          <w:szCs w:val="32"/>
          <w:highlight w:val="none"/>
        </w:rPr>
      </w:pPr>
    </w:p>
    <w:p w14:paraId="04106906">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5597C7E3">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5D800749">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）；本项目不接受联合体投标或者投标人不以联合体形式投标的，则不需要提供）]</w:t>
      </w:r>
    </w:p>
    <w:p w14:paraId="4BB9DE2D">
      <w:pPr>
        <w:snapToGrid w:val="0"/>
        <w:spacing w:line="360" w:lineRule="auto"/>
        <w:ind w:right="480"/>
        <w:jc w:val="center"/>
        <w:rPr>
          <w:rFonts w:hint="eastAsia" w:ascii="仿宋" w:hAnsi="仿宋" w:eastAsia="仿宋" w:cs="仿宋"/>
          <w:b/>
          <w:color w:val="auto"/>
          <w:kern w:val="0"/>
          <w:sz w:val="32"/>
          <w:szCs w:val="32"/>
          <w:highlight w:val="none"/>
        </w:rPr>
      </w:pPr>
    </w:p>
    <w:p w14:paraId="539DB99A">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1A5C2E61">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)；采购人不同意分包或者投标人中标后不以分包方式履行合同的，则不需要提供。]</w:t>
      </w:r>
    </w:p>
    <w:p w14:paraId="4863F48D">
      <w:pPr>
        <w:snapToGrid w:val="0"/>
        <w:spacing w:line="360" w:lineRule="auto"/>
        <w:ind w:right="480"/>
        <w:jc w:val="center"/>
        <w:rPr>
          <w:rFonts w:hint="eastAsia" w:ascii="仿宋" w:hAnsi="仿宋" w:eastAsia="仿宋" w:cs="仿宋"/>
          <w:b/>
          <w:color w:val="auto"/>
          <w:kern w:val="0"/>
          <w:sz w:val="32"/>
          <w:szCs w:val="32"/>
          <w:highlight w:val="none"/>
        </w:rPr>
      </w:pPr>
    </w:p>
    <w:p w14:paraId="33262C26">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1334F3F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222C9AD9">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359E59BC">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2B54FF21">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62BD5376">
      <w:pPr>
        <w:widowControl/>
        <w:spacing w:line="360" w:lineRule="auto"/>
        <w:ind w:left="150"/>
        <w:jc w:val="center"/>
        <w:rPr>
          <w:rFonts w:hint="eastAsia" w:ascii="仿宋" w:hAnsi="仿宋" w:eastAsia="仿宋" w:cs="仿宋"/>
          <w:b/>
          <w:color w:val="auto"/>
          <w:kern w:val="0"/>
          <w:sz w:val="32"/>
          <w:szCs w:val="32"/>
          <w:highlight w:val="none"/>
        </w:rPr>
      </w:pPr>
    </w:p>
    <w:p w14:paraId="5C604315">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2FF601B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0AD44671">
      <w:pPr>
        <w:spacing w:line="360" w:lineRule="auto"/>
        <w:jc w:val="center"/>
        <w:outlineLvl w:val="0"/>
        <w:rPr>
          <w:rFonts w:hint="eastAsia" w:ascii="仿宋" w:hAnsi="仿宋" w:eastAsia="仿宋" w:cs="仿宋"/>
          <w:b/>
          <w:color w:val="auto"/>
          <w:kern w:val="0"/>
          <w:sz w:val="24"/>
          <w:highlight w:val="none"/>
        </w:rPr>
      </w:pPr>
    </w:p>
    <w:p w14:paraId="004B510A">
      <w:pPr>
        <w:spacing w:line="336" w:lineRule="auto"/>
        <w:jc w:val="center"/>
        <w:rPr>
          <w:rFonts w:hint="eastAsia" w:ascii="仿宋" w:hAnsi="仿宋" w:eastAsia="仿宋" w:cs="仿宋"/>
          <w:b/>
          <w:color w:val="auto"/>
          <w:kern w:val="0"/>
          <w:sz w:val="36"/>
          <w:szCs w:val="36"/>
          <w:highlight w:val="none"/>
        </w:rPr>
      </w:pPr>
    </w:p>
    <w:p w14:paraId="0DBDE8A9">
      <w:pPr>
        <w:spacing w:line="336" w:lineRule="auto"/>
        <w:jc w:val="center"/>
        <w:rPr>
          <w:rFonts w:hint="eastAsia" w:ascii="仿宋" w:hAnsi="仿宋" w:eastAsia="仿宋" w:cs="仿宋"/>
          <w:b/>
          <w:color w:val="auto"/>
          <w:kern w:val="0"/>
          <w:sz w:val="36"/>
          <w:szCs w:val="36"/>
          <w:highlight w:val="none"/>
        </w:rPr>
      </w:pPr>
    </w:p>
    <w:p w14:paraId="3CB441FD">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501F2CE4">
      <w:pPr>
        <w:spacing w:line="336" w:lineRule="auto"/>
        <w:jc w:val="center"/>
        <w:outlineLvl w:val="0"/>
        <w:rPr>
          <w:rFonts w:ascii="仿宋" w:hAnsi="仿宋" w:eastAsia="仿宋" w:cs="仿宋"/>
          <w:b/>
          <w:color w:val="auto"/>
          <w:kern w:val="0"/>
          <w:sz w:val="24"/>
          <w:highlight w:val="none"/>
        </w:rPr>
      </w:pPr>
    </w:p>
    <w:p w14:paraId="0179726C">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380A0C72">
      <w:pPr>
        <w:pStyle w:val="904"/>
        <w:numPr>
          <w:ilvl w:val="0"/>
          <w:numId w:val="2"/>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14:paraId="355DE803">
      <w:pPr>
        <w:pStyle w:val="904"/>
        <w:numPr>
          <w:ilvl w:val="0"/>
          <w:numId w:val="2"/>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法定代表人授权书 ……………………………………………………………（页码）</w:t>
      </w:r>
    </w:p>
    <w:p w14:paraId="63C43EEF">
      <w:pPr>
        <w:pStyle w:val="904"/>
        <w:numPr>
          <w:ilvl w:val="0"/>
          <w:numId w:val="2"/>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授权代表社保证明（复印件）………………………………………………（页码）</w:t>
      </w:r>
    </w:p>
    <w:p w14:paraId="103AA530">
      <w:pPr>
        <w:pStyle w:val="904"/>
        <w:numPr>
          <w:ilvl w:val="0"/>
          <w:numId w:val="2"/>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法定代表人及其授权代表身份证复印件（复印件）………………………（页码）</w:t>
      </w:r>
    </w:p>
    <w:p w14:paraId="29AA1C6B">
      <w:pPr>
        <w:pStyle w:val="904"/>
        <w:numPr>
          <w:ilvl w:val="0"/>
          <w:numId w:val="2"/>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法定代表人身份证明书………………………………………………………（页码）</w:t>
      </w:r>
    </w:p>
    <w:p w14:paraId="45D1C277">
      <w:pPr>
        <w:pStyle w:val="904"/>
        <w:numPr>
          <w:ilvl w:val="0"/>
          <w:numId w:val="2"/>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………………………………………………………………（页码）</w:t>
      </w:r>
    </w:p>
    <w:p w14:paraId="396E2E57">
      <w:pPr>
        <w:pStyle w:val="904"/>
        <w:numPr>
          <w:ilvl w:val="0"/>
          <w:numId w:val="2"/>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……………………………………………（页码）</w:t>
      </w:r>
    </w:p>
    <w:p w14:paraId="14CF78FE">
      <w:pPr>
        <w:adjustRightInd w:val="0"/>
        <w:spacing w:line="360" w:lineRule="auto"/>
        <w:ind w:right="-510" w:rightChars="-243"/>
        <w:jc w:val="both"/>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kern w:val="2"/>
          <w:sz w:val="24"/>
          <w:szCs w:val="24"/>
          <w:highlight w:val="none"/>
          <w:lang w:val="en-US" w:eastAsia="zh-CN" w:bidi="ar-SA"/>
        </w:rPr>
        <w:t>…</w:t>
      </w:r>
      <w:r>
        <w:rPr>
          <w:rFonts w:hint="eastAsia" w:ascii="仿宋_GB2312" w:hAnsi="仿宋_GB2312" w:eastAsia="仿宋_GB2312" w:cs="仿宋_GB2312"/>
          <w:color w:val="auto"/>
          <w:sz w:val="24"/>
          <w:highlight w:val="none"/>
        </w:rPr>
        <w:t>（页码）</w:t>
      </w:r>
    </w:p>
    <w:p w14:paraId="4CB1D8C3">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）技术解决方案</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14:paraId="65A02110">
      <w:pPr>
        <w:spacing w:line="360" w:lineRule="auto"/>
        <w:ind w:right="-510" w:rightChars="-243"/>
        <w:jc w:val="both"/>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组织实施方案</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14:paraId="341E9130">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11</w:t>
      </w:r>
      <w:r>
        <w:rPr>
          <w:rFonts w:hint="eastAsia" w:ascii="仿宋_GB2312" w:hAnsi="仿宋_GB2312" w:eastAsia="仿宋_GB2312" w:cs="仿宋_GB2312"/>
          <w:color w:val="auto"/>
          <w:kern w:val="0"/>
          <w:sz w:val="24"/>
          <w:highlight w:val="none"/>
        </w:rPr>
        <w:t>）售后服务方案</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14:paraId="680906A7">
      <w:pPr>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12）</w:t>
      </w:r>
      <w:r>
        <w:rPr>
          <w:rFonts w:hint="eastAsia" w:ascii="仿宋_GB2312" w:hAnsi="仿宋_GB2312" w:eastAsia="仿宋_GB2312" w:cs="仿宋_GB2312"/>
          <w:color w:val="auto"/>
          <w:sz w:val="24"/>
          <w:highlight w:val="none"/>
        </w:rPr>
        <w:t>供应商售后服务证明材料</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sz w:val="24"/>
          <w:highlight w:val="none"/>
        </w:rPr>
        <w:t>（页码）</w:t>
      </w:r>
    </w:p>
    <w:p w14:paraId="49A5576A">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）项目小组人员名单</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14:paraId="68BC4626">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14:paraId="08401D22">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14:paraId="6E00D956">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14:paraId="7A0FA988">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14:paraId="07CF515E">
      <w:pPr>
        <w:spacing w:line="360" w:lineRule="auto"/>
        <w:ind w:right="-368" w:rightChars="-175"/>
        <w:jc w:val="both"/>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18</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14:paraId="2FBDF0D4">
      <w:pPr>
        <w:snapToGrid w:val="0"/>
        <w:spacing w:line="360" w:lineRule="auto"/>
        <w:jc w:val="center"/>
        <w:rPr>
          <w:rFonts w:hint="eastAsia" w:ascii="仿宋" w:hAnsi="仿宋" w:eastAsia="仿宋" w:cs="仿宋"/>
          <w:b/>
          <w:color w:val="auto"/>
          <w:kern w:val="0"/>
          <w:sz w:val="32"/>
          <w:szCs w:val="32"/>
          <w:highlight w:val="none"/>
          <w:lang w:val="zh-CN"/>
        </w:rPr>
      </w:pPr>
    </w:p>
    <w:p w14:paraId="6A713C1A">
      <w:pPr>
        <w:snapToGrid w:val="0"/>
        <w:spacing w:line="360" w:lineRule="auto"/>
        <w:jc w:val="center"/>
        <w:rPr>
          <w:rFonts w:hint="eastAsia" w:ascii="仿宋" w:hAnsi="仿宋" w:eastAsia="仿宋" w:cs="仿宋"/>
          <w:b/>
          <w:color w:val="auto"/>
          <w:kern w:val="0"/>
          <w:sz w:val="32"/>
          <w:szCs w:val="32"/>
          <w:highlight w:val="none"/>
          <w:lang w:val="zh-CN"/>
        </w:rPr>
      </w:pPr>
    </w:p>
    <w:p w14:paraId="6314B96A">
      <w:pPr>
        <w:snapToGrid w:val="0"/>
        <w:spacing w:line="360" w:lineRule="auto"/>
        <w:jc w:val="center"/>
        <w:rPr>
          <w:rFonts w:hint="eastAsia" w:ascii="仿宋" w:hAnsi="仿宋" w:eastAsia="仿宋" w:cs="仿宋"/>
          <w:b/>
          <w:color w:val="auto"/>
          <w:kern w:val="0"/>
          <w:sz w:val="32"/>
          <w:szCs w:val="32"/>
          <w:highlight w:val="none"/>
          <w:lang w:val="zh-CN"/>
        </w:rPr>
      </w:pPr>
    </w:p>
    <w:p w14:paraId="76640F8C">
      <w:pPr>
        <w:snapToGrid w:val="0"/>
        <w:spacing w:line="360" w:lineRule="auto"/>
        <w:jc w:val="both"/>
        <w:rPr>
          <w:rFonts w:hint="eastAsia" w:ascii="仿宋" w:hAnsi="仿宋" w:eastAsia="仿宋" w:cs="仿宋"/>
          <w:b/>
          <w:color w:val="auto"/>
          <w:kern w:val="0"/>
          <w:sz w:val="32"/>
          <w:szCs w:val="32"/>
          <w:highlight w:val="none"/>
          <w:lang w:val="zh-CN"/>
        </w:rPr>
      </w:pPr>
    </w:p>
    <w:p w14:paraId="230864DC">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7DD8DC81">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3E65BB98">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57A426D8">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70E5B059">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3E55C4CA">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52F12B0F">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1C12FD2D">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0008DC14">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7C7DB002">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12E80C44">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51BCDE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3C81DF0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5E700EA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53047CF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07FE5A5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4920D55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2AAA041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6AD669A1">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24FFBAF0">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46D2D16D">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0FAAD75C">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28EC2EAC">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2AF4B844">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69222E07">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7FD64879">
      <w:pPr>
        <w:jc w:val="center"/>
        <w:rPr>
          <w:rFonts w:hint="eastAsia" w:ascii="仿宋" w:hAnsi="仿宋" w:eastAsia="仿宋" w:cs="仿宋"/>
          <w:b/>
          <w:color w:val="auto"/>
          <w:sz w:val="24"/>
          <w:highlight w:val="none"/>
        </w:rPr>
      </w:pPr>
    </w:p>
    <w:p w14:paraId="2819BEEB">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1BF8C785">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5C581EA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521425E">
      <w:pPr>
        <w:snapToGrid w:val="0"/>
        <w:spacing w:line="600" w:lineRule="exact"/>
        <w:jc w:val="left"/>
        <w:rPr>
          <w:rFonts w:hint="eastAsia" w:ascii="仿宋" w:hAnsi="仿宋" w:eastAsia="仿宋" w:cs="仿宋"/>
          <w:color w:val="auto"/>
          <w:sz w:val="24"/>
          <w:highlight w:val="none"/>
        </w:rPr>
      </w:pPr>
    </w:p>
    <w:p w14:paraId="5FB3C948">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2BD308E">
      <w:pPr>
        <w:spacing w:line="360" w:lineRule="exact"/>
        <w:rPr>
          <w:rFonts w:hint="eastAsia" w:ascii="仿宋" w:hAnsi="仿宋" w:eastAsia="仿宋" w:cs="仿宋"/>
          <w:color w:val="auto"/>
          <w:sz w:val="24"/>
          <w:highlight w:val="none"/>
        </w:rPr>
      </w:pPr>
    </w:p>
    <w:p w14:paraId="5D807EB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D5D2B75">
      <w:pPr>
        <w:spacing w:line="360" w:lineRule="exact"/>
        <w:rPr>
          <w:rFonts w:hint="eastAsia" w:ascii="仿宋" w:hAnsi="仿宋" w:eastAsia="仿宋" w:cs="仿宋"/>
          <w:color w:val="auto"/>
          <w:sz w:val="24"/>
          <w:highlight w:val="none"/>
        </w:rPr>
      </w:pPr>
    </w:p>
    <w:p w14:paraId="3297046A">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5A9085E8">
      <w:pPr>
        <w:spacing w:line="360" w:lineRule="exact"/>
        <w:rPr>
          <w:rFonts w:hint="eastAsia" w:ascii="仿宋" w:hAnsi="仿宋" w:eastAsia="仿宋" w:cs="仿宋"/>
          <w:color w:val="auto"/>
          <w:sz w:val="24"/>
          <w:highlight w:val="none"/>
        </w:rPr>
      </w:pPr>
    </w:p>
    <w:p w14:paraId="5BC2A8D1">
      <w:pPr>
        <w:spacing w:line="360" w:lineRule="exact"/>
        <w:rPr>
          <w:rFonts w:hint="eastAsia" w:ascii="仿宋" w:hAnsi="仿宋" w:eastAsia="仿宋" w:cs="仿宋"/>
          <w:color w:val="auto"/>
          <w:sz w:val="24"/>
          <w:highlight w:val="none"/>
        </w:rPr>
      </w:pPr>
    </w:p>
    <w:p w14:paraId="3E3A7DB8">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683CBCB5">
      <w:pPr>
        <w:spacing w:line="360" w:lineRule="exact"/>
        <w:rPr>
          <w:rFonts w:hint="eastAsia" w:ascii="仿宋" w:hAnsi="仿宋" w:eastAsia="仿宋" w:cs="仿宋"/>
          <w:color w:val="auto"/>
          <w:sz w:val="24"/>
          <w:highlight w:val="none"/>
        </w:rPr>
      </w:pPr>
    </w:p>
    <w:p w14:paraId="481F7266">
      <w:pPr>
        <w:spacing w:line="360" w:lineRule="exact"/>
        <w:rPr>
          <w:rFonts w:hint="eastAsia" w:ascii="仿宋" w:hAnsi="仿宋" w:eastAsia="仿宋" w:cs="仿宋"/>
          <w:color w:val="auto"/>
          <w:sz w:val="24"/>
          <w:highlight w:val="none"/>
        </w:rPr>
      </w:pPr>
    </w:p>
    <w:p w14:paraId="2491715C">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7DCCA0AF">
      <w:pPr>
        <w:spacing w:line="360" w:lineRule="exact"/>
        <w:rPr>
          <w:rFonts w:hint="eastAsia" w:ascii="仿宋" w:hAnsi="仿宋" w:eastAsia="仿宋" w:cs="仿宋"/>
          <w:color w:val="auto"/>
          <w:sz w:val="24"/>
          <w:highlight w:val="none"/>
        </w:rPr>
      </w:pPr>
    </w:p>
    <w:p w14:paraId="69473B02">
      <w:pPr>
        <w:spacing w:line="360" w:lineRule="exact"/>
        <w:rPr>
          <w:rFonts w:hint="eastAsia" w:ascii="仿宋" w:hAnsi="仿宋" w:eastAsia="仿宋" w:cs="仿宋"/>
          <w:color w:val="auto"/>
          <w:sz w:val="24"/>
          <w:highlight w:val="none"/>
        </w:rPr>
      </w:pPr>
    </w:p>
    <w:p w14:paraId="3ECBF80F">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1BF8AB74">
      <w:pPr>
        <w:ind w:firstLine="4920" w:firstLineChars="2050"/>
        <w:jc w:val="left"/>
        <w:rPr>
          <w:rFonts w:hint="eastAsia" w:ascii="仿宋" w:hAnsi="仿宋" w:eastAsia="仿宋" w:cs="仿宋"/>
          <w:color w:val="auto"/>
          <w:sz w:val="24"/>
          <w:highlight w:val="none"/>
        </w:rPr>
      </w:pPr>
    </w:p>
    <w:p w14:paraId="461BF452">
      <w:pPr>
        <w:spacing w:line="800" w:lineRule="exact"/>
        <w:rPr>
          <w:rFonts w:hint="eastAsia" w:ascii="仿宋" w:hAnsi="仿宋" w:eastAsia="仿宋" w:cs="仿宋"/>
          <w:b/>
          <w:color w:val="auto"/>
          <w:sz w:val="24"/>
          <w:highlight w:val="none"/>
        </w:rPr>
      </w:pPr>
    </w:p>
    <w:p w14:paraId="382D8FFD">
      <w:pPr>
        <w:spacing w:line="800" w:lineRule="exact"/>
        <w:rPr>
          <w:rFonts w:hint="eastAsia" w:ascii="仿宋" w:hAnsi="仿宋" w:eastAsia="仿宋" w:cs="仿宋"/>
          <w:b/>
          <w:color w:val="auto"/>
          <w:sz w:val="24"/>
          <w:highlight w:val="none"/>
        </w:rPr>
      </w:pPr>
    </w:p>
    <w:p w14:paraId="164DCEEB">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250A8CBE">
      <w:pPr>
        <w:jc w:val="center"/>
        <w:rPr>
          <w:rFonts w:hint="eastAsia" w:ascii="仿宋" w:hAnsi="仿宋" w:eastAsia="仿宋" w:cs="仿宋"/>
          <w:b/>
          <w:color w:val="auto"/>
          <w:sz w:val="24"/>
          <w:highlight w:val="none"/>
        </w:rPr>
      </w:pPr>
    </w:p>
    <w:p w14:paraId="7E353AFC">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6029233C">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5CC3A28B">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EB39C2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4AFCE507">
      <w:pPr>
        <w:snapToGrid w:val="0"/>
        <w:spacing w:line="600" w:lineRule="exact"/>
        <w:jc w:val="left"/>
        <w:rPr>
          <w:rFonts w:hint="eastAsia" w:ascii="仿宋" w:hAnsi="仿宋" w:eastAsia="仿宋" w:cs="仿宋"/>
          <w:color w:val="auto"/>
          <w:sz w:val="24"/>
          <w:highlight w:val="none"/>
        </w:rPr>
      </w:pPr>
    </w:p>
    <w:p w14:paraId="20F22C8B">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217C0F6">
      <w:pPr>
        <w:spacing w:line="360" w:lineRule="exact"/>
        <w:rPr>
          <w:rFonts w:hint="eastAsia" w:ascii="仿宋" w:hAnsi="仿宋" w:eastAsia="仿宋" w:cs="仿宋"/>
          <w:color w:val="auto"/>
          <w:sz w:val="24"/>
          <w:highlight w:val="none"/>
        </w:rPr>
      </w:pPr>
    </w:p>
    <w:p w14:paraId="083F34EA">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12AA4025">
      <w:pPr>
        <w:spacing w:line="360" w:lineRule="exact"/>
        <w:rPr>
          <w:rFonts w:hint="eastAsia" w:ascii="仿宋" w:hAnsi="仿宋" w:eastAsia="仿宋" w:cs="仿宋"/>
          <w:color w:val="auto"/>
          <w:sz w:val="24"/>
          <w:highlight w:val="none"/>
        </w:rPr>
      </w:pPr>
    </w:p>
    <w:p w14:paraId="6D700CB0">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8AD2016">
      <w:pPr>
        <w:spacing w:line="360" w:lineRule="exact"/>
        <w:rPr>
          <w:rFonts w:hint="eastAsia" w:ascii="仿宋" w:hAnsi="仿宋" w:eastAsia="仿宋" w:cs="仿宋"/>
          <w:color w:val="auto"/>
          <w:sz w:val="24"/>
          <w:highlight w:val="none"/>
        </w:rPr>
      </w:pPr>
    </w:p>
    <w:p w14:paraId="74C03C0F">
      <w:pPr>
        <w:spacing w:line="360" w:lineRule="exact"/>
        <w:rPr>
          <w:rFonts w:hint="eastAsia" w:ascii="仿宋" w:hAnsi="仿宋" w:eastAsia="仿宋" w:cs="仿宋"/>
          <w:color w:val="auto"/>
          <w:sz w:val="24"/>
          <w:highlight w:val="none"/>
        </w:rPr>
      </w:pPr>
    </w:p>
    <w:p w14:paraId="04A1925A">
      <w:pPr>
        <w:jc w:val="center"/>
        <w:rPr>
          <w:rFonts w:hint="eastAsia" w:ascii="仿宋" w:hAnsi="仿宋" w:eastAsia="仿宋" w:cs="仿宋"/>
          <w:b/>
          <w:color w:val="auto"/>
          <w:kern w:val="0"/>
          <w:sz w:val="32"/>
          <w:szCs w:val="32"/>
          <w:highlight w:val="none"/>
        </w:rPr>
      </w:pPr>
    </w:p>
    <w:p w14:paraId="12F9927D">
      <w:pPr>
        <w:rPr>
          <w:rFonts w:hint="eastAsia" w:ascii="仿宋" w:hAnsi="仿宋" w:eastAsia="仿宋" w:cs="仿宋"/>
          <w:color w:val="auto"/>
          <w:highlight w:val="none"/>
        </w:rPr>
      </w:pPr>
    </w:p>
    <w:p w14:paraId="786187DC">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5E711DC">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830EF81">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4ED02E5">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3453205">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77AF89BE">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D6F2CCA">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73F33B0E">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、授权代表社保证明（复印件）</w:t>
      </w:r>
    </w:p>
    <w:p w14:paraId="74835B4B">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highlight w:val="none"/>
        </w:rPr>
        <w:t>未提供上述证明的投标做无效投标处理。</w:t>
      </w:r>
    </w:p>
    <w:p w14:paraId="1B3E68A0">
      <w:pPr>
        <w:spacing w:line="800" w:lineRule="exact"/>
        <w:jc w:val="center"/>
        <w:rPr>
          <w:rFonts w:hint="eastAsia" w:ascii="仿宋" w:hAnsi="仿宋" w:eastAsia="仿宋" w:cs="仿宋"/>
          <w:b/>
          <w:color w:val="auto"/>
          <w:sz w:val="30"/>
          <w:szCs w:val="30"/>
          <w:highlight w:val="none"/>
        </w:rPr>
      </w:pPr>
    </w:p>
    <w:p w14:paraId="2714A0CD">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72A48B6D">
      <w:pPr>
        <w:spacing w:line="800" w:lineRule="exact"/>
        <w:rPr>
          <w:rFonts w:hint="eastAsia" w:ascii="仿宋" w:hAnsi="仿宋" w:eastAsia="仿宋" w:cs="仿宋"/>
          <w:b/>
          <w:color w:val="auto"/>
          <w:sz w:val="24"/>
          <w:highlight w:val="none"/>
        </w:rPr>
      </w:pPr>
    </w:p>
    <w:p w14:paraId="69059D0F">
      <w:pPr>
        <w:spacing w:line="800" w:lineRule="exact"/>
        <w:rPr>
          <w:rFonts w:hint="eastAsia" w:ascii="仿宋" w:hAnsi="仿宋" w:eastAsia="仿宋" w:cs="仿宋"/>
          <w:b/>
          <w:color w:val="auto"/>
          <w:sz w:val="24"/>
          <w:highlight w:val="none"/>
        </w:rPr>
      </w:pPr>
    </w:p>
    <w:p w14:paraId="45784209">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0127CDD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2BB760E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1B41B592">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1E5E9BA6">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4D3A2852">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02FC30A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0B686E0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5872C4D7">
      <w:pPr>
        <w:spacing w:line="440" w:lineRule="exact"/>
        <w:rPr>
          <w:rFonts w:hint="eastAsia" w:ascii="仿宋" w:hAnsi="仿宋" w:eastAsia="仿宋" w:cs="仿宋"/>
          <w:color w:val="auto"/>
          <w:sz w:val="24"/>
          <w:highlight w:val="none"/>
        </w:rPr>
      </w:pPr>
    </w:p>
    <w:p w14:paraId="6FD2D37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7355C4A8">
      <w:pPr>
        <w:spacing w:line="440" w:lineRule="exact"/>
        <w:ind w:right="480"/>
        <w:rPr>
          <w:rFonts w:hint="eastAsia" w:ascii="仿宋" w:hAnsi="仿宋" w:eastAsia="仿宋" w:cs="仿宋"/>
          <w:color w:val="auto"/>
          <w:sz w:val="24"/>
          <w:highlight w:val="none"/>
        </w:rPr>
      </w:pPr>
    </w:p>
    <w:p w14:paraId="3E39886B">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415D30D4">
      <w:pPr>
        <w:jc w:val="center"/>
        <w:rPr>
          <w:rFonts w:hint="eastAsia" w:ascii="仿宋" w:hAnsi="仿宋" w:eastAsia="仿宋" w:cs="仿宋"/>
          <w:b/>
          <w:color w:val="auto"/>
          <w:kern w:val="0"/>
          <w:sz w:val="32"/>
          <w:szCs w:val="32"/>
          <w:highlight w:val="none"/>
        </w:rPr>
      </w:pPr>
    </w:p>
    <w:p w14:paraId="1F185EEE">
      <w:pPr>
        <w:jc w:val="center"/>
        <w:rPr>
          <w:rFonts w:hint="eastAsia" w:ascii="仿宋" w:hAnsi="仿宋" w:eastAsia="仿宋" w:cs="仿宋"/>
          <w:b/>
          <w:color w:val="auto"/>
          <w:kern w:val="0"/>
          <w:sz w:val="32"/>
          <w:szCs w:val="32"/>
          <w:highlight w:val="none"/>
        </w:rPr>
      </w:pPr>
    </w:p>
    <w:p w14:paraId="535F65E7">
      <w:pPr>
        <w:keepNext w:val="0"/>
        <w:keepLines w:val="0"/>
        <w:pageBreakBefore w:val="0"/>
        <w:widowControl w:val="0"/>
        <w:kinsoku/>
        <w:wordWrap/>
        <w:overflowPunct/>
        <w:topLinePunct w:val="0"/>
        <w:autoSpaceDE/>
        <w:autoSpaceDN/>
        <w:bidi w:val="0"/>
        <w:adjustRightInd w:val="0"/>
        <w:snapToGrid/>
        <w:spacing w:line="800" w:lineRule="exact"/>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535"/>
        <w:gridCol w:w="3437"/>
        <w:gridCol w:w="1350"/>
      </w:tblGrid>
      <w:tr w14:paraId="1025E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FDFDF1B">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535" w:type="dxa"/>
          </w:tcPr>
          <w:p w14:paraId="283AFE85">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437" w:type="dxa"/>
          </w:tcPr>
          <w:p w14:paraId="61B4E430">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350" w:type="dxa"/>
          </w:tcPr>
          <w:p w14:paraId="73307168">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3BA00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4B1A99A">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535" w:type="dxa"/>
          </w:tcPr>
          <w:p w14:paraId="6A82727E">
            <w:pPr>
              <w:jc w:val="center"/>
              <w:rPr>
                <w:rFonts w:hint="eastAsia" w:ascii="仿宋" w:hAnsi="仿宋" w:eastAsia="仿宋" w:cs="仿宋"/>
                <w:b/>
                <w:color w:val="auto"/>
                <w:kern w:val="0"/>
                <w:sz w:val="32"/>
                <w:szCs w:val="32"/>
                <w:highlight w:val="none"/>
              </w:rPr>
            </w:pPr>
          </w:p>
        </w:tc>
        <w:tc>
          <w:tcPr>
            <w:tcW w:w="3437" w:type="dxa"/>
          </w:tcPr>
          <w:p w14:paraId="28E12E0F">
            <w:pPr>
              <w:jc w:val="center"/>
              <w:rPr>
                <w:rFonts w:hint="eastAsia" w:ascii="仿宋" w:hAnsi="仿宋" w:eastAsia="仿宋" w:cs="仿宋"/>
                <w:b/>
                <w:color w:val="auto"/>
                <w:kern w:val="0"/>
                <w:sz w:val="32"/>
                <w:szCs w:val="32"/>
                <w:highlight w:val="none"/>
              </w:rPr>
            </w:pPr>
          </w:p>
        </w:tc>
        <w:tc>
          <w:tcPr>
            <w:tcW w:w="1350" w:type="dxa"/>
          </w:tcPr>
          <w:p w14:paraId="29C0A418">
            <w:pPr>
              <w:jc w:val="center"/>
              <w:rPr>
                <w:rFonts w:hint="eastAsia" w:ascii="仿宋" w:hAnsi="仿宋" w:eastAsia="仿宋" w:cs="仿宋"/>
                <w:b/>
                <w:color w:val="auto"/>
                <w:kern w:val="0"/>
                <w:sz w:val="32"/>
                <w:szCs w:val="32"/>
                <w:highlight w:val="none"/>
              </w:rPr>
            </w:pPr>
          </w:p>
        </w:tc>
      </w:tr>
      <w:tr w14:paraId="3E892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54A8F4B">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535" w:type="dxa"/>
          </w:tcPr>
          <w:p w14:paraId="11B4741A">
            <w:pPr>
              <w:jc w:val="center"/>
              <w:rPr>
                <w:rFonts w:hint="eastAsia" w:ascii="仿宋" w:hAnsi="仿宋" w:eastAsia="仿宋" w:cs="仿宋"/>
                <w:b/>
                <w:color w:val="auto"/>
                <w:kern w:val="0"/>
                <w:sz w:val="32"/>
                <w:szCs w:val="32"/>
                <w:highlight w:val="none"/>
              </w:rPr>
            </w:pPr>
          </w:p>
        </w:tc>
        <w:tc>
          <w:tcPr>
            <w:tcW w:w="3437" w:type="dxa"/>
          </w:tcPr>
          <w:p w14:paraId="34204C6B">
            <w:pPr>
              <w:jc w:val="center"/>
              <w:rPr>
                <w:rFonts w:hint="eastAsia" w:ascii="仿宋" w:hAnsi="仿宋" w:eastAsia="仿宋" w:cs="仿宋"/>
                <w:b/>
                <w:color w:val="auto"/>
                <w:kern w:val="0"/>
                <w:sz w:val="32"/>
                <w:szCs w:val="32"/>
                <w:highlight w:val="none"/>
              </w:rPr>
            </w:pPr>
          </w:p>
        </w:tc>
        <w:tc>
          <w:tcPr>
            <w:tcW w:w="1350" w:type="dxa"/>
          </w:tcPr>
          <w:p w14:paraId="5563E995">
            <w:pPr>
              <w:jc w:val="center"/>
              <w:rPr>
                <w:rFonts w:hint="eastAsia" w:ascii="仿宋" w:hAnsi="仿宋" w:eastAsia="仿宋" w:cs="仿宋"/>
                <w:b/>
                <w:color w:val="auto"/>
                <w:kern w:val="0"/>
                <w:sz w:val="32"/>
                <w:szCs w:val="32"/>
                <w:highlight w:val="none"/>
              </w:rPr>
            </w:pPr>
          </w:p>
        </w:tc>
      </w:tr>
      <w:tr w14:paraId="2CC6F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D831B72">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535" w:type="dxa"/>
          </w:tcPr>
          <w:p w14:paraId="526E4AB6">
            <w:pPr>
              <w:jc w:val="center"/>
              <w:rPr>
                <w:rFonts w:hint="eastAsia" w:ascii="仿宋" w:hAnsi="仿宋" w:eastAsia="仿宋" w:cs="仿宋"/>
                <w:b/>
                <w:color w:val="auto"/>
                <w:kern w:val="0"/>
                <w:sz w:val="32"/>
                <w:szCs w:val="32"/>
                <w:highlight w:val="none"/>
              </w:rPr>
            </w:pPr>
          </w:p>
        </w:tc>
        <w:tc>
          <w:tcPr>
            <w:tcW w:w="3437" w:type="dxa"/>
          </w:tcPr>
          <w:p w14:paraId="370E84BA">
            <w:pPr>
              <w:jc w:val="center"/>
              <w:rPr>
                <w:rFonts w:hint="eastAsia" w:ascii="仿宋" w:hAnsi="仿宋" w:eastAsia="仿宋" w:cs="仿宋"/>
                <w:b/>
                <w:color w:val="auto"/>
                <w:kern w:val="0"/>
                <w:sz w:val="32"/>
                <w:szCs w:val="32"/>
                <w:highlight w:val="none"/>
              </w:rPr>
            </w:pPr>
          </w:p>
        </w:tc>
        <w:tc>
          <w:tcPr>
            <w:tcW w:w="1350" w:type="dxa"/>
          </w:tcPr>
          <w:p w14:paraId="4FC64A15">
            <w:pPr>
              <w:jc w:val="center"/>
              <w:rPr>
                <w:rFonts w:hint="eastAsia" w:ascii="仿宋" w:hAnsi="仿宋" w:eastAsia="仿宋" w:cs="仿宋"/>
                <w:b/>
                <w:color w:val="auto"/>
                <w:kern w:val="0"/>
                <w:sz w:val="32"/>
                <w:szCs w:val="32"/>
                <w:highlight w:val="none"/>
              </w:rPr>
            </w:pPr>
          </w:p>
        </w:tc>
      </w:tr>
    </w:tbl>
    <w:p w14:paraId="27731A62">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42DA1DB4">
      <w:pPr>
        <w:jc w:val="center"/>
        <w:rPr>
          <w:rFonts w:hint="eastAsia" w:ascii="仿宋" w:hAnsi="仿宋" w:eastAsia="仿宋" w:cs="仿宋"/>
          <w:b/>
          <w:color w:val="auto"/>
          <w:kern w:val="0"/>
          <w:sz w:val="32"/>
          <w:szCs w:val="32"/>
          <w:highlight w:val="none"/>
        </w:rPr>
      </w:pPr>
    </w:p>
    <w:p w14:paraId="26B0B37E">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01804B0D">
      <w:pPr>
        <w:widowControl/>
        <w:adjustRightInd/>
        <w:jc w:val="left"/>
        <w:rPr>
          <w:rFonts w:hint="eastAsia" w:ascii="仿宋" w:hAnsi="仿宋" w:eastAsia="仿宋" w:cs="仿宋"/>
          <w:b/>
          <w:bCs/>
          <w:color w:val="auto"/>
          <w:sz w:val="32"/>
          <w:szCs w:val="32"/>
          <w:highlight w:val="none"/>
          <w:lang w:eastAsia="zh-CN"/>
        </w:rPr>
      </w:pPr>
    </w:p>
    <w:p w14:paraId="0E3A14BB">
      <w:pPr>
        <w:widowControl/>
        <w:adjustRightInd/>
        <w:jc w:val="center"/>
        <w:rPr>
          <w:rFonts w:hint="eastAsia" w:ascii="仿宋" w:hAnsi="仿宋" w:eastAsia="仿宋" w:cs="仿宋"/>
          <w:b/>
          <w:bCs/>
          <w:color w:val="auto"/>
          <w:sz w:val="32"/>
          <w:szCs w:val="32"/>
          <w:highlight w:val="none"/>
          <w:lang w:val="en-US" w:eastAsia="zh-CN"/>
        </w:rPr>
      </w:pPr>
    </w:p>
    <w:p w14:paraId="080716EF">
      <w:pPr>
        <w:widowControl/>
        <w:adjustRightInd/>
        <w:jc w:val="center"/>
        <w:rPr>
          <w:rFonts w:hint="eastAsia" w:ascii="仿宋" w:hAnsi="仿宋" w:eastAsia="仿宋" w:cs="仿宋"/>
          <w:b/>
          <w:bCs/>
          <w:color w:val="auto"/>
          <w:sz w:val="32"/>
          <w:szCs w:val="32"/>
          <w:highlight w:val="none"/>
          <w:lang w:val="en-US" w:eastAsia="zh-CN"/>
        </w:rPr>
      </w:pPr>
    </w:p>
    <w:p w14:paraId="3827FA78">
      <w:pPr>
        <w:widowControl/>
        <w:adjustRightInd/>
        <w:jc w:val="center"/>
        <w:rPr>
          <w:rFonts w:hint="eastAsia" w:ascii="仿宋" w:hAnsi="仿宋" w:eastAsia="仿宋" w:cs="仿宋"/>
          <w:b/>
          <w:bCs/>
          <w:color w:val="auto"/>
          <w:sz w:val="32"/>
          <w:szCs w:val="32"/>
          <w:highlight w:val="none"/>
          <w:lang w:val="en-US" w:eastAsia="zh-CN"/>
        </w:rPr>
      </w:pPr>
    </w:p>
    <w:p w14:paraId="43FA5A65">
      <w:pPr>
        <w:widowControl/>
        <w:adjustRightInd/>
        <w:jc w:val="center"/>
        <w:rPr>
          <w:rFonts w:hint="eastAsia" w:ascii="仿宋" w:hAnsi="仿宋" w:eastAsia="仿宋" w:cs="仿宋"/>
          <w:b/>
          <w:bCs/>
          <w:color w:val="auto"/>
          <w:sz w:val="32"/>
          <w:szCs w:val="32"/>
          <w:highlight w:val="none"/>
          <w:lang w:val="en-US" w:eastAsia="zh-CN"/>
        </w:rPr>
      </w:pPr>
    </w:p>
    <w:p w14:paraId="577E458C">
      <w:pPr>
        <w:widowControl/>
        <w:adjustRightInd/>
        <w:jc w:val="center"/>
        <w:rPr>
          <w:rFonts w:hint="eastAsia" w:ascii="仿宋" w:hAnsi="仿宋" w:eastAsia="仿宋" w:cs="仿宋"/>
          <w:b/>
          <w:bCs/>
          <w:color w:val="auto"/>
          <w:sz w:val="32"/>
          <w:szCs w:val="32"/>
          <w:highlight w:val="none"/>
          <w:lang w:val="en-US" w:eastAsia="zh-CN"/>
        </w:rPr>
      </w:pPr>
    </w:p>
    <w:p w14:paraId="646C2809">
      <w:pPr>
        <w:widowControl/>
        <w:adjustRightInd/>
        <w:jc w:val="center"/>
        <w:rPr>
          <w:rFonts w:hint="eastAsia" w:ascii="仿宋" w:hAnsi="仿宋" w:eastAsia="仿宋" w:cs="仿宋"/>
          <w:b/>
          <w:bCs/>
          <w:color w:val="auto"/>
          <w:sz w:val="32"/>
          <w:szCs w:val="32"/>
          <w:highlight w:val="none"/>
          <w:lang w:val="en-US" w:eastAsia="zh-CN"/>
        </w:rPr>
      </w:pPr>
    </w:p>
    <w:p w14:paraId="101A72CD">
      <w:pPr>
        <w:widowControl/>
        <w:adjustRightInd/>
        <w:jc w:val="center"/>
        <w:rPr>
          <w:rFonts w:hint="eastAsia" w:ascii="仿宋" w:hAnsi="仿宋" w:eastAsia="仿宋" w:cs="仿宋"/>
          <w:b/>
          <w:bCs/>
          <w:color w:val="auto"/>
          <w:sz w:val="32"/>
          <w:szCs w:val="32"/>
          <w:highlight w:val="none"/>
          <w:lang w:val="en-US" w:eastAsia="zh-CN"/>
        </w:rPr>
      </w:pPr>
    </w:p>
    <w:p w14:paraId="528980A2">
      <w:pPr>
        <w:widowControl/>
        <w:adjustRightInd/>
        <w:jc w:val="center"/>
        <w:rPr>
          <w:rFonts w:hint="eastAsia" w:ascii="仿宋" w:hAnsi="仿宋" w:eastAsia="仿宋" w:cs="仿宋"/>
          <w:b/>
          <w:bCs/>
          <w:color w:val="auto"/>
          <w:sz w:val="32"/>
          <w:szCs w:val="32"/>
          <w:highlight w:val="none"/>
          <w:lang w:val="en-US" w:eastAsia="zh-CN"/>
        </w:rPr>
      </w:pPr>
    </w:p>
    <w:p w14:paraId="1E485845">
      <w:pPr>
        <w:widowControl/>
        <w:adjustRightInd/>
        <w:jc w:val="center"/>
        <w:rPr>
          <w:rFonts w:hint="eastAsia" w:ascii="仿宋" w:hAnsi="仿宋" w:eastAsia="仿宋" w:cs="仿宋"/>
          <w:b/>
          <w:bCs/>
          <w:color w:val="auto"/>
          <w:sz w:val="32"/>
          <w:szCs w:val="32"/>
          <w:highlight w:val="none"/>
          <w:lang w:val="en-US" w:eastAsia="zh-CN"/>
        </w:rPr>
      </w:pPr>
    </w:p>
    <w:p w14:paraId="4F09DFAB">
      <w:pPr>
        <w:widowControl/>
        <w:adjustRightInd/>
        <w:jc w:val="center"/>
        <w:rPr>
          <w:rFonts w:hint="eastAsia" w:ascii="仿宋" w:hAnsi="仿宋" w:eastAsia="仿宋" w:cs="仿宋"/>
          <w:b/>
          <w:bCs/>
          <w:color w:val="auto"/>
          <w:sz w:val="32"/>
          <w:szCs w:val="32"/>
          <w:highlight w:val="none"/>
          <w:lang w:val="en-US" w:eastAsia="zh-CN"/>
        </w:rPr>
      </w:pPr>
    </w:p>
    <w:p w14:paraId="447EB9D3">
      <w:pPr>
        <w:widowControl/>
        <w:adjustRightInd/>
        <w:jc w:val="center"/>
        <w:rPr>
          <w:rFonts w:hint="eastAsia" w:ascii="仿宋" w:hAnsi="仿宋" w:eastAsia="仿宋" w:cs="仿宋"/>
          <w:b/>
          <w:bCs/>
          <w:color w:val="auto"/>
          <w:sz w:val="32"/>
          <w:szCs w:val="32"/>
          <w:highlight w:val="none"/>
          <w:lang w:val="en-US" w:eastAsia="zh-CN"/>
        </w:rPr>
      </w:pPr>
    </w:p>
    <w:p w14:paraId="7A9821E8">
      <w:pPr>
        <w:widowControl/>
        <w:adjustRightInd/>
        <w:jc w:val="center"/>
        <w:rPr>
          <w:rFonts w:hint="eastAsia" w:ascii="仿宋" w:hAnsi="仿宋" w:eastAsia="仿宋" w:cs="仿宋"/>
          <w:b/>
          <w:bCs/>
          <w:color w:val="auto"/>
          <w:sz w:val="32"/>
          <w:szCs w:val="32"/>
          <w:highlight w:val="none"/>
          <w:lang w:val="en-US" w:eastAsia="zh-CN"/>
        </w:rPr>
      </w:pPr>
    </w:p>
    <w:p w14:paraId="1E758703">
      <w:pPr>
        <w:widowControl/>
        <w:adjustRightInd/>
        <w:jc w:val="center"/>
        <w:rPr>
          <w:rFonts w:hint="eastAsia" w:ascii="仿宋" w:hAnsi="仿宋" w:eastAsia="仿宋" w:cs="仿宋"/>
          <w:b/>
          <w:bCs/>
          <w:color w:val="auto"/>
          <w:sz w:val="32"/>
          <w:szCs w:val="32"/>
          <w:highlight w:val="none"/>
          <w:lang w:val="en-US" w:eastAsia="zh-CN"/>
        </w:rPr>
      </w:pPr>
    </w:p>
    <w:p w14:paraId="6CD493E6">
      <w:pPr>
        <w:widowControl/>
        <w:adjustRightInd/>
        <w:jc w:val="center"/>
        <w:rPr>
          <w:rFonts w:hint="eastAsia" w:ascii="仿宋" w:hAnsi="仿宋" w:eastAsia="仿宋" w:cs="仿宋"/>
          <w:b/>
          <w:bCs/>
          <w:color w:val="auto"/>
          <w:sz w:val="32"/>
          <w:szCs w:val="32"/>
          <w:highlight w:val="none"/>
          <w:lang w:val="en-US" w:eastAsia="zh-CN"/>
        </w:rPr>
      </w:pPr>
    </w:p>
    <w:p w14:paraId="5D88DD26">
      <w:pPr>
        <w:widowControl/>
        <w:adjustRightInd/>
        <w:jc w:val="center"/>
        <w:rPr>
          <w:rFonts w:hint="eastAsia" w:ascii="仿宋" w:hAnsi="仿宋" w:eastAsia="仿宋" w:cs="仿宋"/>
          <w:b/>
          <w:bCs/>
          <w:color w:val="auto"/>
          <w:sz w:val="32"/>
          <w:szCs w:val="32"/>
          <w:highlight w:val="none"/>
          <w:lang w:val="en-US" w:eastAsia="zh-CN"/>
        </w:rPr>
      </w:pPr>
    </w:p>
    <w:p w14:paraId="23941A24">
      <w:pPr>
        <w:widowControl/>
        <w:adjustRightInd/>
        <w:jc w:val="center"/>
        <w:rPr>
          <w:rFonts w:hint="eastAsia" w:ascii="仿宋" w:hAnsi="仿宋" w:eastAsia="仿宋" w:cs="仿宋"/>
          <w:b/>
          <w:bCs/>
          <w:color w:val="auto"/>
          <w:sz w:val="32"/>
          <w:szCs w:val="32"/>
          <w:highlight w:val="none"/>
          <w:lang w:val="en-US" w:eastAsia="zh-CN"/>
        </w:rPr>
      </w:pPr>
    </w:p>
    <w:p w14:paraId="2BB06DA8">
      <w:pPr>
        <w:widowControl/>
        <w:adjustRightInd/>
        <w:jc w:val="center"/>
        <w:rPr>
          <w:rFonts w:hint="eastAsia" w:ascii="仿宋" w:hAnsi="仿宋" w:eastAsia="仿宋" w:cs="仿宋"/>
          <w:b/>
          <w:bCs/>
          <w:color w:val="auto"/>
          <w:sz w:val="32"/>
          <w:szCs w:val="32"/>
          <w:highlight w:val="none"/>
          <w:lang w:val="en-US" w:eastAsia="zh-CN"/>
        </w:rPr>
      </w:pPr>
    </w:p>
    <w:p w14:paraId="1DA1B959">
      <w:pPr>
        <w:widowControl/>
        <w:adjustRightInd/>
        <w:jc w:val="center"/>
        <w:rPr>
          <w:rFonts w:hint="eastAsia" w:ascii="仿宋" w:hAnsi="仿宋" w:eastAsia="仿宋" w:cs="仿宋"/>
          <w:b/>
          <w:bCs/>
          <w:color w:val="auto"/>
          <w:sz w:val="32"/>
          <w:szCs w:val="32"/>
          <w:highlight w:val="none"/>
          <w:lang w:val="en-US" w:eastAsia="zh-CN"/>
        </w:rPr>
      </w:pPr>
    </w:p>
    <w:p w14:paraId="3F265F57">
      <w:pPr>
        <w:widowControl/>
        <w:adjustRightInd/>
        <w:jc w:val="center"/>
        <w:rPr>
          <w:rFonts w:hint="eastAsia" w:ascii="仿宋" w:hAnsi="仿宋" w:eastAsia="仿宋" w:cs="仿宋"/>
          <w:b/>
          <w:bCs/>
          <w:color w:val="auto"/>
          <w:sz w:val="32"/>
          <w:szCs w:val="32"/>
          <w:highlight w:val="none"/>
          <w:lang w:val="en-US" w:eastAsia="zh-CN"/>
        </w:rPr>
      </w:pPr>
    </w:p>
    <w:p w14:paraId="38CF71BC">
      <w:pPr>
        <w:widowControl/>
        <w:adjustRightInd/>
        <w:jc w:val="center"/>
        <w:rPr>
          <w:rFonts w:hint="eastAsia" w:ascii="仿宋" w:hAnsi="仿宋" w:eastAsia="仿宋" w:cs="仿宋"/>
          <w:b/>
          <w:bCs/>
          <w:color w:val="auto"/>
          <w:sz w:val="32"/>
          <w:szCs w:val="32"/>
          <w:highlight w:val="none"/>
          <w:lang w:val="en-US" w:eastAsia="zh-CN"/>
        </w:rPr>
      </w:pPr>
    </w:p>
    <w:p w14:paraId="3F745FDA">
      <w:pPr>
        <w:widowControl/>
        <w:adjustRightInd/>
        <w:jc w:val="center"/>
        <w:rPr>
          <w:rFonts w:hint="eastAsia" w:ascii="仿宋" w:hAnsi="仿宋" w:eastAsia="仿宋" w:cs="仿宋"/>
          <w:b/>
          <w:bCs/>
          <w:color w:val="auto"/>
          <w:sz w:val="32"/>
          <w:szCs w:val="32"/>
          <w:highlight w:val="none"/>
          <w:lang w:val="en-US" w:eastAsia="zh-CN"/>
        </w:rPr>
      </w:pPr>
    </w:p>
    <w:p w14:paraId="76F14901">
      <w:pPr>
        <w:widowControl/>
        <w:adjustRightInd/>
        <w:jc w:val="center"/>
        <w:rPr>
          <w:rFonts w:hint="eastAsia" w:ascii="仿宋" w:hAnsi="仿宋" w:eastAsia="仿宋" w:cs="仿宋"/>
          <w:b/>
          <w:bCs/>
          <w:color w:val="auto"/>
          <w:sz w:val="32"/>
          <w:szCs w:val="32"/>
          <w:highlight w:val="none"/>
          <w:lang w:val="en-US" w:eastAsia="zh-CN"/>
        </w:rPr>
      </w:pPr>
    </w:p>
    <w:p w14:paraId="55C6EDF3">
      <w:pPr>
        <w:widowControl/>
        <w:adjustRightInd/>
        <w:jc w:val="center"/>
        <w:rPr>
          <w:rFonts w:hint="eastAsia" w:ascii="仿宋" w:hAnsi="仿宋" w:eastAsia="仿宋" w:cs="仿宋"/>
          <w:b/>
          <w:bCs/>
          <w:color w:val="auto"/>
          <w:sz w:val="32"/>
          <w:szCs w:val="32"/>
          <w:highlight w:val="none"/>
          <w:lang w:val="en-US" w:eastAsia="zh-CN"/>
        </w:rPr>
      </w:pPr>
    </w:p>
    <w:p w14:paraId="6B28CC16">
      <w:pPr>
        <w:widowControl/>
        <w:adjustRightInd/>
        <w:jc w:val="center"/>
        <w:rPr>
          <w:rFonts w:hint="eastAsia" w:ascii="仿宋" w:hAnsi="仿宋" w:eastAsia="仿宋" w:cs="仿宋"/>
          <w:b/>
          <w:bCs/>
          <w:color w:val="auto"/>
          <w:sz w:val="32"/>
          <w:szCs w:val="32"/>
          <w:highlight w:val="none"/>
          <w:lang w:val="en-US" w:eastAsia="zh-CN"/>
        </w:rPr>
      </w:pPr>
    </w:p>
    <w:p w14:paraId="3E671739">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42F042C8">
      <w:pPr>
        <w:snapToGrid w:val="0"/>
        <w:spacing w:line="360" w:lineRule="auto"/>
        <w:rPr>
          <w:rFonts w:hint="eastAsia" w:ascii="仿宋" w:hAnsi="仿宋" w:eastAsia="仿宋" w:cs="仿宋"/>
          <w:color w:val="auto"/>
          <w:sz w:val="24"/>
          <w:highlight w:val="none"/>
        </w:rPr>
      </w:pPr>
    </w:p>
    <w:p w14:paraId="00A42F27">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9EEFE36">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632CA55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30E686B6">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41C2895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67DCB33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16B6CA6B">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1994593F">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43E3DA3B">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129C83C6">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6A3011AE">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39EFD9C5">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798BE3A">
      <w:pPr>
        <w:autoSpaceDE w:val="0"/>
        <w:autoSpaceDN w:val="0"/>
        <w:spacing w:line="360" w:lineRule="auto"/>
        <w:ind w:left="2"/>
        <w:jc w:val="left"/>
        <w:rPr>
          <w:rFonts w:hint="eastAsia" w:ascii="仿宋" w:hAnsi="仿宋" w:eastAsia="仿宋" w:cs="仿宋"/>
          <w:color w:val="auto"/>
          <w:kern w:val="0"/>
          <w:sz w:val="24"/>
          <w:highlight w:val="none"/>
          <w:lang w:val="zh-CN"/>
        </w:rPr>
      </w:pPr>
    </w:p>
    <w:p w14:paraId="4B612CF3">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2B9F1B9">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6484E203">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06CE23CE">
      <w:pPr>
        <w:spacing w:line="360" w:lineRule="auto"/>
        <w:jc w:val="center"/>
        <w:rPr>
          <w:rFonts w:hint="eastAsia" w:ascii="仿宋" w:hAnsi="仿宋" w:eastAsia="仿宋" w:cs="仿宋"/>
          <w:b/>
          <w:bCs/>
          <w:color w:val="auto"/>
          <w:sz w:val="24"/>
          <w:highlight w:val="none"/>
        </w:rPr>
      </w:pPr>
    </w:p>
    <w:p w14:paraId="5699AA7D">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BFF0673">
      <w:pPr>
        <w:spacing w:line="360" w:lineRule="auto"/>
        <w:jc w:val="center"/>
        <w:rPr>
          <w:rFonts w:hint="eastAsia" w:ascii="仿宋" w:hAnsi="仿宋" w:eastAsia="仿宋" w:cs="仿宋"/>
          <w:b/>
          <w:bCs/>
          <w:color w:val="auto"/>
          <w:sz w:val="24"/>
          <w:highlight w:val="none"/>
        </w:rPr>
      </w:pPr>
    </w:p>
    <w:p w14:paraId="6EEF17A2">
      <w:pPr>
        <w:pStyle w:val="23"/>
        <w:rPr>
          <w:rFonts w:hint="eastAsia" w:ascii="仿宋" w:hAnsi="仿宋" w:eastAsia="仿宋" w:cs="仿宋"/>
          <w:b/>
          <w:bCs/>
          <w:color w:val="auto"/>
          <w:sz w:val="24"/>
          <w:highlight w:val="none"/>
        </w:rPr>
      </w:pPr>
    </w:p>
    <w:p w14:paraId="56E3F83F">
      <w:pPr>
        <w:pStyle w:val="24"/>
        <w:rPr>
          <w:rFonts w:hint="eastAsia" w:ascii="仿宋" w:hAnsi="仿宋" w:eastAsia="仿宋" w:cs="仿宋"/>
          <w:b/>
          <w:bCs/>
          <w:color w:val="auto"/>
          <w:sz w:val="24"/>
          <w:highlight w:val="none"/>
        </w:rPr>
      </w:pPr>
    </w:p>
    <w:p w14:paraId="12F455C2">
      <w:pPr>
        <w:pStyle w:val="51"/>
        <w:rPr>
          <w:rFonts w:hint="eastAsia"/>
          <w:color w:val="auto"/>
          <w:highlight w:val="none"/>
        </w:rPr>
      </w:pPr>
    </w:p>
    <w:p w14:paraId="0E158B17">
      <w:pPr>
        <w:pStyle w:val="79"/>
        <w:jc w:val="center"/>
        <w:rPr>
          <w:rFonts w:hint="eastAsia" w:ascii="仿宋" w:hAnsi="仿宋" w:eastAsia="仿宋" w:cs="仿宋"/>
          <w:b/>
          <w:bCs/>
          <w:color w:val="auto"/>
          <w:sz w:val="24"/>
          <w:highlight w:val="none"/>
        </w:rPr>
      </w:pPr>
    </w:p>
    <w:p w14:paraId="5D267CCB">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2A2CA97D">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5BB20516">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584E06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7A8D946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0A2BE10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184966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2A4E216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71ACD7E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503C0BF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3162A1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A7AC80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C5B4CF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5963CF75">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6C1D24D">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8186AD7">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02BF0CC">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F280DAC">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F7236F6">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6AE4B75">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36263C4">
            <w:pPr>
              <w:autoSpaceDE w:val="0"/>
              <w:autoSpaceDN w:val="0"/>
              <w:spacing w:line="360" w:lineRule="auto"/>
              <w:rPr>
                <w:rFonts w:ascii="仿宋_GB2312" w:hAnsi="仿宋_GB2312" w:eastAsia="仿宋_GB2312" w:cs="仿宋_GB2312"/>
                <w:color w:val="auto"/>
                <w:sz w:val="24"/>
                <w:highlight w:val="none"/>
              </w:rPr>
            </w:pPr>
          </w:p>
        </w:tc>
      </w:tr>
      <w:tr w14:paraId="4EF8B0D3">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E6A2A79">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2383909">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5BDAA7A">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7F49BA4">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04CFE0A">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C7035A5">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5917188">
            <w:pPr>
              <w:autoSpaceDE w:val="0"/>
              <w:autoSpaceDN w:val="0"/>
              <w:spacing w:line="360" w:lineRule="auto"/>
              <w:rPr>
                <w:rFonts w:ascii="仿宋_GB2312" w:hAnsi="仿宋_GB2312" w:eastAsia="仿宋_GB2312" w:cs="仿宋_GB2312"/>
                <w:color w:val="auto"/>
                <w:sz w:val="24"/>
                <w:highlight w:val="none"/>
              </w:rPr>
            </w:pPr>
          </w:p>
        </w:tc>
      </w:tr>
      <w:tr w14:paraId="4937EF01">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3C1C5A6">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90BEF9D">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3A45717">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22C663E">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B932ED3">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D805C24">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6EF7CBE">
            <w:pPr>
              <w:autoSpaceDE w:val="0"/>
              <w:autoSpaceDN w:val="0"/>
              <w:spacing w:line="360" w:lineRule="auto"/>
              <w:rPr>
                <w:rFonts w:ascii="仿宋_GB2312" w:hAnsi="仿宋_GB2312" w:eastAsia="仿宋_GB2312" w:cs="仿宋_GB2312"/>
                <w:color w:val="auto"/>
                <w:sz w:val="24"/>
                <w:highlight w:val="none"/>
              </w:rPr>
            </w:pPr>
          </w:p>
        </w:tc>
      </w:tr>
    </w:tbl>
    <w:p w14:paraId="711C4EA9">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注：供应商可按上述的格式自行编制，须随表提交相应的合同复印件并注明页码。</w:t>
      </w:r>
    </w:p>
    <w:p w14:paraId="329F7DEC">
      <w:pPr>
        <w:autoSpaceDE w:val="0"/>
        <w:autoSpaceDN w:val="0"/>
        <w:spacing w:line="360" w:lineRule="auto"/>
        <w:rPr>
          <w:rFonts w:ascii="仿宋_GB2312" w:hAnsi="仿宋_GB2312" w:eastAsia="仿宋_GB2312" w:cs="仿宋_GB2312"/>
          <w:b/>
          <w:color w:val="auto"/>
          <w:sz w:val="24"/>
          <w:highlight w:val="none"/>
        </w:rPr>
      </w:pPr>
    </w:p>
    <w:p w14:paraId="23E0133D">
      <w:pPr>
        <w:autoSpaceDE w:val="0"/>
        <w:autoSpaceDN w:val="0"/>
        <w:spacing w:line="360" w:lineRule="auto"/>
        <w:rPr>
          <w:rFonts w:ascii="仿宋_GB2312" w:hAnsi="仿宋_GB2312" w:eastAsia="仿宋_GB2312" w:cs="仿宋_GB2312"/>
          <w:color w:val="auto"/>
          <w:sz w:val="24"/>
          <w:highlight w:val="none"/>
        </w:rPr>
      </w:pPr>
    </w:p>
    <w:p w14:paraId="29FC004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DE0DC2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75D61DF">
      <w:pPr>
        <w:pStyle w:val="647"/>
        <w:ind w:firstLine="0"/>
        <w:jc w:val="both"/>
        <w:rPr>
          <w:rFonts w:hAnsi="仿宋_GB2312" w:cs="仿宋_GB2312"/>
          <w:color w:val="auto"/>
          <w:highlight w:val="none"/>
        </w:rPr>
      </w:pPr>
    </w:p>
    <w:p w14:paraId="00E566C9">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41CED9F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644F794">
      <w:pPr>
        <w:spacing w:line="360" w:lineRule="auto"/>
        <w:jc w:val="center"/>
        <w:rPr>
          <w:rFonts w:ascii="仿宋_GB2312" w:hAnsi="仿宋_GB2312" w:eastAsia="仿宋_GB2312" w:cs="仿宋_GB2312"/>
          <w:color w:val="auto"/>
          <w:sz w:val="24"/>
          <w:highlight w:val="none"/>
        </w:rPr>
      </w:pPr>
    </w:p>
    <w:p w14:paraId="7653EA7C">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21AD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BA79E5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22AA3BC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489859C7">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03F297E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7E52039F">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343D42BC">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30040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105572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2C1489D6">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709A219">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7CAC2C6">
            <w:pPr>
              <w:spacing w:line="360" w:lineRule="auto"/>
              <w:jc w:val="center"/>
              <w:rPr>
                <w:rFonts w:ascii="仿宋_GB2312" w:hAnsi="仿宋_GB2312" w:eastAsia="仿宋_GB2312" w:cs="仿宋_GB2312"/>
                <w:color w:val="auto"/>
                <w:sz w:val="24"/>
                <w:highlight w:val="none"/>
              </w:rPr>
            </w:pPr>
          </w:p>
        </w:tc>
        <w:tc>
          <w:tcPr>
            <w:tcW w:w="1080" w:type="dxa"/>
            <w:vAlign w:val="center"/>
          </w:tcPr>
          <w:p w14:paraId="1BAABD92">
            <w:pPr>
              <w:spacing w:line="360" w:lineRule="auto"/>
              <w:jc w:val="center"/>
              <w:rPr>
                <w:rFonts w:ascii="仿宋_GB2312" w:hAnsi="仿宋_GB2312" w:eastAsia="仿宋_GB2312" w:cs="仿宋_GB2312"/>
                <w:color w:val="auto"/>
                <w:sz w:val="24"/>
                <w:highlight w:val="none"/>
              </w:rPr>
            </w:pPr>
          </w:p>
        </w:tc>
        <w:tc>
          <w:tcPr>
            <w:tcW w:w="1332" w:type="dxa"/>
            <w:vAlign w:val="center"/>
          </w:tcPr>
          <w:p w14:paraId="7589C53B">
            <w:pPr>
              <w:spacing w:line="360" w:lineRule="auto"/>
              <w:jc w:val="center"/>
              <w:rPr>
                <w:rFonts w:ascii="仿宋_GB2312" w:hAnsi="仿宋_GB2312" w:eastAsia="仿宋_GB2312" w:cs="仿宋_GB2312"/>
                <w:color w:val="auto"/>
                <w:sz w:val="24"/>
                <w:highlight w:val="none"/>
              </w:rPr>
            </w:pPr>
          </w:p>
        </w:tc>
      </w:tr>
      <w:tr w14:paraId="10A35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E4571E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7A752D32">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16F03D6">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99B71F5">
            <w:pPr>
              <w:spacing w:line="360" w:lineRule="auto"/>
              <w:jc w:val="center"/>
              <w:rPr>
                <w:rFonts w:ascii="仿宋_GB2312" w:hAnsi="仿宋_GB2312" w:eastAsia="仿宋_GB2312" w:cs="仿宋_GB2312"/>
                <w:color w:val="auto"/>
                <w:sz w:val="24"/>
                <w:highlight w:val="none"/>
              </w:rPr>
            </w:pPr>
          </w:p>
        </w:tc>
        <w:tc>
          <w:tcPr>
            <w:tcW w:w="1080" w:type="dxa"/>
            <w:vAlign w:val="center"/>
          </w:tcPr>
          <w:p w14:paraId="37582F67">
            <w:pPr>
              <w:spacing w:line="360" w:lineRule="auto"/>
              <w:jc w:val="center"/>
              <w:rPr>
                <w:rFonts w:ascii="仿宋_GB2312" w:hAnsi="仿宋_GB2312" w:eastAsia="仿宋_GB2312" w:cs="仿宋_GB2312"/>
                <w:color w:val="auto"/>
                <w:sz w:val="24"/>
                <w:highlight w:val="none"/>
              </w:rPr>
            </w:pPr>
          </w:p>
        </w:tc>
        <w:tc>
          <w:tcPr>
            <w:tcW w:w="1332" w:type="dxa"/>
            <w:vAlign w:val="center"/>
          </w:tcPr>
          <w:p w14:paraId="21A594EC">
            <w:pPr>
              <w:spacing w:line="360" w:lineRule="auto"/>
              <w:jc w:val="center"/>
              <w:rPr>
                <w:rFonts w:ascii="仿宋_GB2312" w:hAnsi="仿宋_GB2312" w:eastAsia="仿宋_GB2312" w:cs="仿宋_GB2312"/>
                <w:color w:val="auto"/>
                <w:sz w:val="24"/>
                <w:highlight w:val="none"/>
              </w:rPr>
            </w:pPr>
          </w:p>
        </w:tc>
      </w:tr>
      <w:tr w14:paraId="186D6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4827BB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41EEEB4A">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391D1D9">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287AB9A">
            <w:pPr>
              <w:spacing w:line="360" w:lineRule="auto"/>
              <w:jc w:val="center"/>
              <w:rPr>
                <w:rFonts w:ascii="仿宋_GB2312" w:hAnsi="仿宋_GB2312" w:eastAsia="仿宋_GB2312" w:cs="仿宋_GB2312"/>
                <w:color w:val="auto"/>
                <w:sz w:val="24"/>
                <w:highlight w:val="none"/>
              </w:rPr>
            </w:pPr>
          </w:p>
        </w:tc>
        <w:tc>
          <w:tcPr>
            <w:tcW w:w="1080" w:type="dxa"/>
            <w:vAlign w:val="center"/>
          </w:tcPr>
          <w:p w14:paraId="4FCE910B">
            <w:pPr>
              <w:spacing w:line="360" w:lineRule="auto"/>
              <w:jc w:val="center"/>
              <w:rPr>
                <w:rFonts w:ascii="仿宋_GB2312" w:hAnsi="仿宋_GB2312" w:eastAsia="仿宋_GB2312" w:cs="仿宋_GB2312"/>
                <w:color w:val="auto"/>
                <w:sz w:val="24"/>
                <w:highlight w:val="none"/>
              </w:rPr>
            </w:pPr>
          </w:p>
        </w:tc>
        <w:tc>
          <w:tcPr>
            <w:tcW w:w="1332" w:type="dxa"/>
            <w:vAlign w:val="center"/>
          </w:tcPr>
          <w:p w14:paraId="19372018">
            <w:pPr>
              <w:spacing w:line="360" w:lineRule="auto"/>
              <w:jc w:val="center"/>
              <w:rPr>
                <w:rFonts w:ascii="仿宋_GB2312" w:hAnsi="仿宋_GB2312" w:eastAsia="仿宋_GB2312" w:cs="仿宋_GB2312"/>
                <w:color w:val="auto"/>
                <w:sz w:val="24"/>
                <w:highlight w:val="none"/>
              </w:rPr>
            </w:pPr>
          </w:p>
        </w:tc>
      </w:tr>
      <w:tr w14:paraId="68A29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887DF7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726715DF">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F4CB87C">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973465A">
            <w:pPr>
              <w:spacing w:line="360" w:lineRule="auto"/>
              <w:jc w:val="center"/>
              <w:rPr>
                <w:rFonts w:ascii="仿宋_GB2312" w:hAnsi="仿宋_GB2312" w:eastAsia="仿宋_GB2312" w:cs="仿宋_GB2312"/>
                <w:color w:val="auto"/>
                <w:sz w:val="24"/>
                <w:highlight w:val="none"/>
              </w:rPr>
            </w:pPr>
          </w:p>
        </w:tc>
        <w:tc>
          <w:tcPr>
            <w:tcW w:w="1080" w:type="dxa"/>
            <w:vAlign w:val="center"/>
          </w:tcPr>
          <w:p w14:paraId="4D9F51FB">
            <w:pPr>
              <w:spacing w:line="360" w:lineRule="auto"/>
              <w:jc w:val="center"/>
              <w:rPr>
                <w:rFonts w:ascii="仿宋_GB2312" w:hAnsi="仿宋_GB2312" w:eastAsia="仿宋_GB2312" w:cs="仿宋_GB2312"/>
                <w:color w:val="auto"/>
                <w:sz w:val="24"/>
                <w:highlight w:val="none"/>
              </w:rPr>
            </w:pPr>
          </w:p>
        </w:tc>
        <w:tc>
          <w:tcPr>
            <w:tcW w:w="1332" w:type="dxa"/>
            <w:vAlign w:val="center"/>
          </w:tcPr>
          <w:p w14:paraId="2E457738">
            <w:pPr>
              <w:spacing w:line="360" w:lineRule="auto"/>
              <w:jc w:val="center"/>
              <w:rPr>
                <w:rFonts w:ascii="仿宋_GB2312" w:hAnsi="仿宋_GB2312" w:eastAsia="仿宋_GB2312" w:cs="仿宋_GB2312"/>
                <w:color w:val="auto"/>
                <w:sz w:val="24"/>
                <w:highlight w:val="none"/>
              </w:rPr>
            </w:pPr>
          </w:p>
        </w:tc>
      </w:tr>
      <w:tr w14:paraId="2FAC0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28C6AF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18359CA5">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D101100">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8B2B743">
            <w:pPr>
              <w:spacing w:line="360" w:lineRule="auto"/>
              <w:jc w:val="center"/>
              <w:rPr>
                <w:rFonts w:ascii="仿宋_GB2312" w:hAnsi="仿宋_GB2312" w:eastAsia="仿宋_GB2312" w:cs="仿宋_GB2312"/>
                <w:color w:val="auto"/>
                <w:sz w:val="24"/>
                <w:highlight w:val="none"/>
              </w:rPr>
            </w:pPr>
          </w:p>
        </w:tc>
        <w:tc>
          <w:tcPr>
            <w:tcW w:w="1080" w:type="dxa"/>
            <w:vAlign w:val="center"/>
          </w:tcPr>
          <w:p w14:paraId="52FB52E6">
            <w:pPr>
              <w:spacing w:line="360" w:lineRule="auto"/>
              <w:jc w:val="center"/>
              <w:rPr>
                <w:rFonts w:ascii="仿宋_GB2312" w:hAnsi="仿宋_GB2312" w:eastAsia="仿宋_GB2312" w:cs="仿宋_GB2312"/>
                <w:color w:val="auto"/>
                <w:sz w:val="24"/>
                <w:highlight w:val="none"/>
              </w:rPr>
            </w:pPr>
          </w:p>
        </w:tc>
        <w:tc>
          <w:tcPr>
            <w:tcW w:w="1332" w:type="dxa"/>
            <w:vAlign w:val="center"/>
          </w:tcPr>
          <w:p w14:paraId="130576BC">
            <w:pPr>
              <w:spacing w:line="360" w:lineRule="auto"/>
              <w:jc w:val="center"/>
              <w:rPr>
                <w:rFonts w:ascii="仿宋_GB2312" w:hAnsi="仿宋_GB2312" w:eastAsia="仿宋_GB2312" w:cs="仿宋_GB2312"/>
                <w:color w:val="auto"/>
                <w:sz w:val="24"/>
                <w:highlight w:val="none"/>
              </w:rPr>
            </w:pPr>
          </w:p>
        </w:tc>
      </w:tr>
    </w:tbl>
    <w:p w14:paraId="29E25207">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218E173B">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42A0E165">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14:paraId="4926D823">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3ECB75D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08525A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CC1E597">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13BE0C75">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4DD707D1">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17F72C0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B03DAD0">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666B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745F88A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243766C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4B564AB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6B558FE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4553C5E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1C2FC37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11C515A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7B7D4FD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63CC5BE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4CD9CB1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7FC5693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61F02BD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35EA6C0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6665C6F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6B80D2B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273049E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168B5E6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173F4A2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5CFF8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6309EEC">
            <w:pPr>
              <w:spacing w:line="360" w:lineRule="auto"/>
              <w:rPr>
                <w:rFonts w:ascii="仿宋_GB2312" w:hAnsi="仿宋_GB2312" w:eastAsia="仿宋_GB2312" w:cs="仿宋_GB2312"/>
                <w:color w:val="auto"/>
                <w:sz w:val="24"/>
                <w:highlight w:val="none"/>
              </w:rPr>
            </w:pPr>
          </w:p>
        </w:tc>
        <w:tc>
          <w:tcPr>
            <w:tcW w:w="552" w:type="dxa"/>
          </w:tcPr>
          <w:p w14:paraId="42E06B86">
            <w:pPr>
              <w:spacing w:line="360" w:lineRule="auto"/>
              <w:rPr>
                <w:rFonts w:ascii="仿宋_GB2312" w:hAnsi="仿宋_GB2312" w:eastAsia="仿宋_GB2312" w:cs="仿宋_GB2312"/>
                <w:color w:val="auto"/>
                <w:sz w:val="24"/>
                <w:highlight w:val="none"/>
              </w:rPr>
            </w:pPr>
          </w:p>
        </w:tc>
        <w:tc>
          <w:tcPr>
            <w:tcW w:w="552" w:type="dxa"/>
          </w:tcPr>
          <w:p w14:paraId="052DE424">
            <w:pPr>
              <w:spacing w:line="360" w:lineRule="auto"/>
              <w:rPr>
                <w:rFonts w:ascii="仿宋_GB2312" w:hAnsi="仿宋_GB2312" w:eastAsia="仿宋_GB2312" w:cs="仿宋_GB2312"/>
                <w:color w:val="auto"/>
                <w:sz w:val="24"/>
                <w:highlight w:val="none"/>
              </w:rPr>
            </w:pPr>
          </w:p>
        </w:tc>
        <w:tc>
          <w:tcPr>
            <w:tcW w:w="552" w:type="dxa"/>
          </w:tcPr>
          <w:p w14:paraId="2C7D72D1">
            <w:pPr>
              <w:spacing w:line="360" w:lineRule="auto"/>
              <w:rPr>
                <w:rFonts w:ascii="仿宋_GB2312" w:hAnsi="仿宋_GB2312" w:eastAsia="仿宋_GB2312" w:cs="仿宋_GB2312"/>
                <w:color w:val="auto"/>
                <w:sz w:val="24"/>
                <w:highlight w:val="none"/>
              </w:rPr>
            </w:pPr>
          </w:p>
        </w:tc>
        <w:tc>
          <w:tcPr>
            <w:tcW w:w="552" w:type="dxa"/>
          </w:tcPr>
          <w:p w14:paraId="0DB6F33F">
            <w:pPr>
              <w:spacing w:line="360" w:lineRule="auto"/>
              <w:rPr>
                <w:rFonts w:ascii="仿宋_GB2312" w:hAnsi="仿宋_GB2312" w:eastAsia="仿宋_GB2312" w:cs="仿宋_GB2312"/>
                <w:color w:val="auto"/>
                <w:sz w:val="24"/>
                <w:highlight w:val="none"/>
              </w:rPr>
            </w:pPr>
          </w:p>
        </w:tc>
        <w:tc>
          <w:tcPr>
            <w:tcW w:w="552" w:type="dxa"/>
          </w:tcPr>
          <w:p w14:paraId="0E81780A">
            <w:pPr>
              <w:spacing w:line="360" w:lineRule="auto"/>
              <w:rPr>
                <w:rFonts w:ascii="仿宋_GB2312" w:hAnsi="仿宋_GB2312" w:eastAsia="仿宋_GB2312" w:cs="仿宋_GB2312"/>
                <w:color w:val="auto"/>
                <w:sz w:val="24"/>
                <w:highlight w:val="none"/>
              </w:rPr>
            </w:pPr>
          </w:p>
        </w:tc>
        <w:tc>
          <w:tcPr>
            <w:tcW w:w="552" w:type="dxa"/>
          </w:tcPr>
          <w:p w14:paraId="5C416DE7">
            <w:pPr>
              <w:spacing w:line="360" w:lineRule="auto"/>
              <w:rPr>
                <w:rFonts w:ascii="仿宋_GB2312" w:hAnsi="仿宋_GB2312" w:eastAsia="仿宋_GB2312" w:cs="仿宋_GB2312"/>
                <w:color w:val="auto"/>
                <w:sz w:val="24"/>
                <w:highlight w:val="none"/>
              </w:rPr>
            </w:pPr>
          </w:p>
        </w:tc>
        <w:tc>
          <w:tcPr>
            <w:tcW w:w="553" w:type="dxa"/>
          </w:tcPr>
          <w:p w14:paraId="2540A6A4">
            <w:pPr>
              <w:spacing w:line="360" w:lineRule="auto"/>
              <w:rPr>
                <w:rFonts w:ascii="仿宋_GB2312" w:hAnsi="仿宋_GB2312" w:eastAsia="仿宋_GB2312" w:cs="仿宋_GB2312"/>
                <w:color w:val="auto"/>
                <w:sz w:val="24"/>
                <w:highlight w:val="none"/>
              </w:rPr>
            </w:pPr>
          </w:p>
        </w:tc>
        <w:tc>
          <w:tcPr>
            <w:tcW w:w="553" w:type="dxa"/>
          </w:tcPr>
          <w:p w14:paraId="3366CD78">
            <w:pPr>
              <w:spacing w:line="360" w:lineRule="auto"/>
              <w:rPr>
                <w:rFonts w:ascii="仿宋_GB2312" w:hAnsi="仿宋_GB2312" w:eastAsia="仿宋_GB2312" w:cs="仿宋_GB2312"/>
                <w:color w:val="auto"/>
                <w:sz w:val="24"/>
                <w:highlight w:val="none"/>
              </w:rPr>
            </w:pPr>
          </w:p>
        </w:tc>
        <w:tc>
          <w:tcPr>
            <w:tcW w:w="553" w:type="dxa"/>
          </w:tcPr>
          <w:p w14:paraId="31CB3F0E">
            <w:pPr>
              <w:spacing w:line="360" w:lineRule="auto"/>
              <w:rPr>
                <w:rFonts w:ascii="仿宋_GB2312" w:hAnsi="仿宋_GB2312" w:eastAsia="仿宋_GB2312" w:cs="仿宋_GB2312"/>
                <w:color w:val="auto"/>
                <w:sz w:val="24"/>
                <w:highlight w:val="none"/>
              </w:rPr>
            </w:pPr>
          </w:p>
        </w:tc>
        <w:tc>
          <w:tcPr>
            <w:tcW w:w="553" w:type="dxa"/>
          </w:tcPr>
          <w:p w14:paraId="06C58EAC">
            <w:pPr>
              <w:spacing w:line="360" w:lineRule="auto"/>
              <w:rPr>
                <w:rFonts w:ascii="仿宋_GB2312" w:hAnsi="仿宋_GB2312" w:eastAsia="仿宋_GB2312" w:cs="仿宋_GB2312"/>
                <w:color w:val="auto"/>
                <w:sz w:val="24"/>
                <w:highlight w:val="none"/>
              </w:rPr>
            </w:pPr>
          </w:p>
        </w:tc>
        <w:tc>
          <w:tcPr>
            <w:tcW w:w="553" w:type="dxa"/>
          </w:tcPr>
          <w:p w14:paraId="00CF79FB">
            <w:pPr>
              <w:spacing w:line="360" w:lineRule="auto"/>
              <w:rPr>
                <w:rFonts w:ascii="仿宋_GB2312" w:hAnsi="仿宋_GB2312" w:eastAsia="仿宋_GB2312" w:cs="仿宋_GB2312"/>
                <w:color w:val="auto"/>
                <w:sz w:val="24"/>
                <w:highlight w:val="none"/>
              </w:rPr>
            </w:pPr>
          </w:p>
        </w:tc>
        <w:tc>
          <w:tcPr>
            <w:tcW w:w="553" w:type="dxa"/>
          </w:tcPr>
          <w:p w14:paraId="3B1ECED5">
            <w:pPr>
              <w:spacing w:line="360" w:lineRule="auto"/>
              <w:rPr>
                <w:rFonts w:ascii="仿宋_GB2312" w:hAnsi="仿宋_GB2312" w:eastAsia="仿宋_GB2312" w:cs="仿宋_GB2312"/>
                <w:color w:val="auto"/>
                <w:sz w:val="24"/>
                <w:highlight w:val="none"/>
              </w:rPr>
            </w:pPr>
          </w:p>
        </w:tc>
        <w:tc>
          <w:tcPr>
            <w:tcW w:w="553" w:type="dxa"/>
          </w:tcPr>
          <w:p w14:paraId="5521E15F">
            <w:pPr>
              <w:spacing w:line="360" w:lineRule="auto"/>
              <w:rPr>
                <w:rFonts w:ascii="仿宋_GB2312" w:hAnsi="仿宋_GB2312" w:eastAsia="仿宋_GB2312" w:cs="仿宋_GB2312"/>
                <w:color w:val="auto"/>
                <w:sz w:val="24"/>
                <w:highlight w:val="none"/>
              </w:rPr>
            </w:pPr>
          </w:p>
        </w:tc>
        <w:tc>
          <w:tcPr>
            <w:tcW w:w="553" w:type="dxa"/>
          </w:tcPr>
          <w:p w14:paraId="35350DD6">
            <w:pPr>
              <w:spacing w:line="360" w:lineRule="auto"/>
              <w:rPr>
                <w:rFonts w:ascii="仿宋_GB2312" w:hAnsi="仿宋_GB2312" w:eastAsia="仿宋_GB2312" w:cs="仿宋_GB2312"/>
                <w:color w:val="auto"/>
                <w:sz w:val="24"/>
                <w:highlight w:val="none"/>
              </w:rPr>
            </w:pPr>
          </w:p>
        </w:tc>
        <w:tc>
          <w:tcPr>
            <w:tcW w:w="553" w:type="dxa"/>
          </w:tcPr>
          <w:p w14:paraId="5DD93F6D">
            <w:pPr>
              <w:spacing w:line="360" w:lineRule="auto"/>
              <w:rPr>
                <w:rFonts w:ascii="仿宋_GB2312" w:hAnsi="仿宋_GB2312" w:eastAsia="仿宋_GB2312" w:cs="仿宋_GB2312"/>
                <w:color w:val="auto"/>
                <w:sz w:val="24"/>
                <w:highlight w:val="none"/>
              </w:rPr>
            </w:pPr>
          </w:p>
        </w:tc>
        <w:tc>
          <w:tcPr>
            <w:tcW w:w="553" w:type="dxa"/>
          </w:tcPr>
          <w:p w14:paraId="577B84C1">
            <w:pPr>
              <w:spacing w:line="360" w:lineRule="auto"/>
              <w:rPr>
                <w:rFonts w:ascii="仿宋_GB2312" w:hAnsi="仿宋_GB2312" w:eastAsia="仿宋_GB2312" w:cs="仿宋_GB2312"/>
                <w:color w:val="auto"/>
                <w:sz w:val="24"/>
                <w:highlight w:val="none"/>
              </w:rPr>
            </w:pPr>
          </w:p>
        </w:tc>
      </w:tr>
      <w:tr w14:paraId="551D5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674495D">
            <w:pPr>
              <w:spacing w:line="360" w:lineRule="auto"/>
              <w:rPr>
                <w:rFonts w:ascii="仿宋_GB2312" w:hAnsi="仿宋_GB2312" w:eastAsia="仿宋_GB2312" w:cs="仿宋_GB2312"/>
                <w:color w:val="auto"/>
                <w:sz w:val="24"/>
                <w:highlight w:val="none"/>
              </w:rPr>
            </w:pPr>
          </w:p>
        </w:tc>
        <w:tc>
          <w:tcPr>
            <w:tcW w:w="552" w:type="dxa"/>
          </w:tcPr>
          <w:p w14:paraId="38547923">
            <w:pPr>
              <w:spacing w:line="360" w:lineRule="auto"/>
              <w:rPr>
                <w:rFonts w:ascii="仿宋_GB2312" w:hAnsi="仿宋_GB2312" w:eastAsia="仿宋_GB2312" w:cs="仿宋_GB2312"/>
                <w:color w:val="auto"/>
                <w:sz w:val="24"/>
                <w:highlight w:val="none"/>
              </w:rPr>
            </w:pPr>
          </w:p>
        </w:tc>
        <w:tc>
          <w:tcPr>
            <w:tcW w:w="552" w:type="dxa"/>
          </w:tcPr>
          <w:p w14:paraId="54A138E0">
            <w:pPr>
              <w:spacing w:line="360" w:lineRule="auto"/>
              <w:rPr>
                <w:rFonts w:ascii="仿宋_GB2312" w:hAnsi="仿宋_GB2312" w:eastAsia="仿宋_GB2312" w:cs="仿宋_GB2312"/>
                <w:color w:val="auto"/>
                <w:sz w:val="24"/>
                <w:highlight w:val="none"/>
              </w:rPr>
            </w:pPr>
          </w:p>
        </w:tc>
        <w:tc>
          <w:tcPr>
            <w:tcW w:w="552" w:type="dxa"/>
          </w:tcPr>
          <w:p w14:paraId="67F571D8">
            <w:pPr>
              <w:spacing w:line="360" w:lineRule="auto"/>
              <w:rPr>
                <w:rFonts w:ascii="仿宋_GB2312" w:hAnsi="仿宋_GB2312" w:eastAsia="仿宋_GB2312" w:cs="仿宋_GB2312"/>
                <w:color w:val="auto"/>
                <w:sz w:val="24"/>
                <w:highlight w:val="none"/>
              </w:rPr>
            </w:pPr>
          </w:p>
        </w:tc>
        <w:tc>
          <w:tcPr>
            <w:tcW w:w="552" w:type="dxa"/>
          </w:tcPr>
          <w:p w14:paraId="3A7E9EAA">
            <w:pPr>
              <w:spacing w:line="360" w:lineRule="auto"/>
              <w:rPr>
                <w:rFonts w:ascii="仿宋_GB2312" w:hAnsi="仿宋_GB2312" w:eastAsia="仿宋_GB2312" w:cs="仿宋_GB2312"/>
                <w:color w:val="auto"/>
                <w:sz w:val="24"/>
                <w:highlight w:val="none"/>
              </w:rPr>
            </w:pPr>
          </w:p>
        </w:tc>
        <w:tc>
          <w:tcPr>
            <w:tcW w:w="552" w:type="dxa"/>
          </w:tcPr>
          <w:p w14:paraId="41249EF8">
            <w:pPr>
              <w:spacing w:line="360" w:lineRule="auto"/>
              <w:rPr>
                <w:rFonts w:ascii="仿宋_GB2312" w:hAnsi="仿宋_GB2312" w:eastAsia="仿宋_GB2312" w:cs="仿宋_GB2312"/>
                <w:color w:val="auto"/>
                <w:sz w:val="24"/>
                <w:highlight w:val="none"/>
              </w:rPr>
            </w:pPr>
          </w:p>
        </w:tc>
        <w:tc>
          <w:tcPr>
            <w:tcW w:w="552" w:type="dxa"/>
          </w:tcPr>
          <w:p w14:paraId="5C12C576">
            <w:pPr>
              <w:spacing w:line="360" w:lineRule="auto"/>
              <w:rPr>
                <w:rFonts w:ascii="仿宋_GB2312" w:hAnsi="仿宋_GB2312" w:eastAsia="仿宋_GB2312" w:cs="仿宋_GB2312"/>
                <w:color w:val="auto"/>
                <w:sz w:val="24"/>
                <w:highlight w:val="none"/>
              </w:rPr>
            </w:pPr>
          </w:p>
        </w:tc>
        <w:tc>
          <w:tcPr>
            <w:tcW w:w="553" w:type="dxa"/>
          </w:tcPr>
          <w:p w14:paraId="47B939CB">
            <w:pPr>
              <w:spacing w:line="360" w:lineRule="auto"/>
              <w:rPr>
                <w:rFonts w:ascii="仿宋_GB2312" w:hAnsi="仿宋_GB2312" w:eastAsia="仿宋_GB2312" w:cs="仿宋_GB2312"/>
                <w:color w:val="auto"/>
                <w:sz w:val="24"/>
                <w:highlight w:val="none"/>
              </w:rPr>
            </w:pPr>
          </w:p>
        </w:tc>
        <w:tc>
          <w:tcPr>
            <w:tcW w:w="553" w:type="dxa"/>
          </w:tcPr>
          <w:p w14:paraId="2B613FDA">
            <w:pPr>
              <w:spacing w:line="360" w:lineRule="auto"/>
              <w:rPr>
                <w:rFonts w:ascii="仿宋_GB2312" w:hAnsi="仿宋_GB2312" w:eastAsia="仿宋_GB2312" w:cs="仿宋_GB2312"/>
                <w:color w:val="auto"/>
                <w:sz w:val="24"/>
                <w:highlight w:val="none"/>
              </w:rPr>
            </w:pPr>
          </w:p>
        </w:tc>
        <w:tc>
          <w:tcPr>
            <w:tcW w:w="553" w:type="dxa"/>
          </w:tcPr>
          <w:p w14:paraId="5681B6FF">
            <w:pPr>
              <w:spacing w:line="360" w:lineRule="auto"/>
              <w:rPr>
                <w:rFonts w:ascii="仿宋_GB2312" w:hAnsi="仿宋_GB2312" w:eastAsia="仿宋_GB2312" w:cs="仿宋_GB2312"/>
                <w:color w:val="auto"/>
                <w:sz w:val="24"/>
                <w:highlight w:val="none"/>
              </w:rPr>
            </w:pPr>
          </w:p>
        </w:tc>
        <w:tc>
          <w:tcPr>
            <w:tcW w:w="553" w:type="dxa"/>
          </w:tcPr>
          <w:p w14:paraId="5F435DCF">
            <w:pPr>
              <w:spacing w:line="360" w:lineRule="auto"/>
              <w:rPr>
                <w:rFonts w:ascii="仿宋_GB2312" w:hAnsi="仿宋_GB2312" w:eastAsia="仿宋_GB2312" w:cs="仿宋_GB2312"/>
                <w:color w:val="auto"/>
                <w:sz w:val="24"/>
                <w:highlight w:val="none"/>
              </w:rPr>
            </w:pPr>
          </w:p>
        </w:tc>
        <w:tc>
          <w:tcPr>
            <w:tcW w:w="553" w:type="dxa"/>
          </w:tcPr>
          <w:p w14:paraId="1DBC24CD">
            <w:pPr>
              <w:spacing w:line="360" w:lineRule="auto"/>
              <w:rPr>
                <w:rFonts w:ascii="仿宋_GB2312" w:hAnsi="仿宋_GB2312" w:eastAsia="仿宋_GB2312" w:cs="仿宋_GB2312"/>
                <w:color w:val="auto"/>
                <w:sz w:val="24"/>
                <w:highlight w:val="none"/>
              </w:rPr>
            </w:pPr>
          </w:p>
        </w:tc>
        <w:tc>
          <w:tcPr>
            <w:tcW w:w="553" w:type="dxa"/>
          </w:tcPr>
          <w:p w14:paraId="00AB18AD">
            <w:pPr>
              <w:spacing w:line="360" w:lineRule="auto"/>
              <w:rPr>
                <w:rFonts w:ascii="仿宋_GB2312" w:hAnsi="仿宋_GB2312" w:eastAsia="仿宋_GB2312" w:cs="仿宋_GB2312"/>
                <w:color w:val="auto"/>
                <w:sz w:val="24"/>
                <w:highlight w:val="none"/>
              </w:rPr>
            </w:pPr>
          </w:p>
        </w:tc>
        <w:tc>
          <w:tcPr>
            <w:tcW w:w="553" w:type="dxa"/>
          </w:tcPr>
          <w:p w14:paraId="577A7709">
            <w:pPr>
              <w:spacing w:line="360" w:lineRule="auto"/>
              <w:rPr>
                <w:rFonts w:ascii="仿宋_GB2312" w:hAnsi="仿宋_GB2312" w:eastAsia="仿宋_GB2312" w:cs="仿宋_GB2312"/>
                <w:color w:val="auto"/>
                <w:sz w:val="24"/>
                <w:highlight w:val="none"/>
              </w:rPr>
            </w:pPr>
          </w:p>
        </w:tc>
        <w:tc>
          <w:tcPr>
            <w:tcW w:w="553" w:type="dxa"/>
          </w:tcPr>
          <w:p w14:paraId="267BABAD">
            <w:pPr>
              <w:spacing w:line="360" w:lineRule="auto"/>
              <w:rPr>
                <w:rFonts w:ascii="仿宋_GB2312" w:hAnsi="仿宋_GB2312" w:eastAsia="仿宋_GB2312" w:cs="仿宋_GB2312"/>
                <w:color w:val="auto"/>
                <w:sz w:val="24"/>
                <w:highlight w:val="none"/>
              </w:rPr>
            </w:pPr>
          </w:p>
        </w:tc>
        <w:tc>
          <w:tcPr>
            <w:tcW w:w="553" w:type="dxa"/>
          </w:tcPr>
          <w:p w14:paraId="162CFAF8">
            <w:pPr>
              <w:spacing w:line="360" w:lineRule="auto"/>
              <w:rPr>
                <w:rFonts w:ascii="仿宋_GB2312" w:hAnsi="仿宋_GB2312" w:eastAsia="仿宋_GB2312" w:cs="仿宋_GB2312"/>
                <w:color w:val="auto"/>
                <w:sz w:val="24"/>
                <w:highlight w:val="none"/>
              </w:rPr>
            </w:pPr>
          </w:p>
        </w:tc>
        <w:tc>
          <w:tcPr>
            <w:tcW w:w="553" w:type="dxa"/>
          </w:tcPr>
          <w:p w14:paraId="7810643C">
            <w:pPr>
              <w:spacing w:line="360" w:lineRule="auto"/>
              <w:rPr>
                <w:rFonts w:ascii="仿宋_GB2312" w:hAnsi="仿宋_GB2312" w:eastAsia="仿宋_GB2312" w:cs="仿宋_GB2312"/>
                <w:color w:val="auto"/>
                <w:sz w:val="24"/>
                <w:highlight w:val="none"/>
              </w:rPr>
            </w:pPr>
          </w:p>
        </w:tc>
      </w:tr>
      <w:tr w14:paraId="5F62C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19B3AC4">
            <w:pPr>
              <w:spacing w:line="360" w:lineRule="auto"/>
              <w:rPr>
                <w:rFonts w:ascii="仿宋_GB2312" w:hAnsi="仿宋_GB2312" w:eastAsia="仿宋_GB2312" w:cs="仿宋_GB2312"/>
                <w:color w:val="auto"/>
                <w:sz w:val="24"/>
                <w:highlight w:val="none"/>
              </w:rPr>
            </w:pPr>
          </w:p>
        </w:tc>
        <w:tc>
          <w:tcPr>
            <w:tcW w:w="552" w:type="dxa"/>
          </w:tcPr>
          <w:p w14:paraId="22F23FD4">
            <w:pPr>
              <w:spacing w:line="360" w:lineRule="auto"/>
              <w:rPr>
                <w:rFonts w:ascii="仿宋_GB2312" w:hAnsi="仿宋_GB2312" w:eastAsia="仿宋_GB2312" w:cs="仿宋_GB2312"/>
                <w:color w:val="auto"/>
                <w:sz w:val="24"/>
                <w:highlight w:val="none"/>
              </w:rPr>
            </w:pPr>
          </w:p>
        </w:tc>
        <w:tc>
          <w:tcPr>
            <w:tcW w:w="552" w:type="dxa"/>
          </w:tcPr>
          <w:p w14:paraId="1B99AF05">
            <w:pPr>
              <w:spacing w:line="360" w:lineRule="auto"/>
              <w:rPr>
                <w:rFonts w:ascii="仿宋_GB2312" w:hAnsi="仿宋_GB2312" w:eastAsia="仿宋_GB2312" w:cs="仿宋_GB2312"/>
                <w:color w:val="auto"/>
                <w:sz w:val="24"/>
                <w:highlight w:val="none"/>
              </w:rPr>
            </w:pPr>
          </w:p>
        </w:tc>
        <w:tc>
          <w:tcPr>
            <w:tcW w:w="552" w:type="dxa"/>
          </w:tcPr>
          <w:p w14:paraId="6F5FD666">
            <w:pPr>
              <w:spacing w:line="360" w:lineRule="auto"/>
              <w:rPr>
                <w:rFonts w:ascii="仿宋_GB2312" w:hAnsi="仿宋_GB2312" w:eastAsia="仿宋_GB2312" w:cs="仿宋_GB2312"/>
                <w:color w:val="auto"/>
                <w:sz w:val="24"/>
                <w:highlight w:val="none"/>
              </w:rPr>
            </w:pPr>
          </w:p>
        </w:tc>
        <w:tc>
          <w:tcPr>
            <w:tcW w:w="552" w:type="dxa"/>
          </w:tcPr>
          <w:p w14:paraId="473E52A5">
            <w:pPr>
              <w:spacing w:line="360" w:lineRule="auto"/>
              <w:rPr>
                <w:rFonts w:ascii="仿宋_GB2312" w:hAnsi="仿宋_GB2312" w:eastAsia="仿宋_GB2312" w:cs="仿宋_GB2312"/>
                <w:color w:val="auto"/>
                <w:sz w:val="24"/>
                <w:highlight w:val="none"/>
              </w:rPr>
            </w:pPr>
          </w:p>
        </w:tc>
        <w:tc>
          <w:tcPr>
            <w:tcW w:w="552" w:type="dxa"/>
          </w:tcPr>
          <w:p w14:paraId="71BA134D">
            <w:pPr>
              <w:spacing w:line="360" w:lineRule="auto"/>
              <w:rPr>
                <w:rFonts w:ascii="仿宋_GB2312" w:hAnsi="仿宋_GB2312" w:eastAsia="仿宋_GB2312" w:cs="仿宋_GB2312"/>
                <w:color w:val="auto"/>
                <w:sz w:val="24"/>
                <w:highlight w:val="none"/>
              </w:rPr>
            </w:pPr>
          </w:p>
        </w:tc>
        <w:tc>
          <w:tcPr>
            <w:tcW w:w="552" w:type="dxa"/>
          </w:tcPr>
          <w:p w14:paraId="09FBF0B4">
            <w:pPr>
              <w:spacing w:line="360" w:lineRule="auto"/>
              <w:rPr>
                <w:rFonts w:ascii="仿宋_GB2312" w:hAnsi="仿宋_GB2312" w:eastAsia="仿宋_GB2312" w:cs="仿宋_GB2312"/>
                <w:color w:val="auto"/>
                <w:sz w:val="24"/>
                <w:highlight w:val="none"/>
              </w:rPr>
            </w:pPr>
          </w:p>
        </w:tc>
        <w:tc>
          <w:tcPr>
            <w:tcW w:w="553" w:type="dxa"/>
          </w:tcPr>
          <w:p w14:paraId="2F87ACC8">
            <w:pPr>
              <w:spacing w:line="360" w:lineRule="auto"/>
              <w:rPr>
                <w:rFonts w:ascii="仿宋_GB2312" w:hAnsi="仿宋_GB2312" w:eastAsia="仿宋_GB2312" w:cs="仿宋_GB2312"/>
                <w:color w:val="auto"/>
                <w:sz w:val="24"/>
                <w:highlight w:val="none"/>
              </w:rPr>
            </w:pPr>
          </w:p>
        </w:tc>
        <w:tc>
          <w:tcPr>
            <w:tcW w:w="553" w:type="dxa"/>
          </w:tcPr>
          <w:p w14:paraId="471F348A">
            <w:pPr>
              <w:spacing w:line="360" w:lineRule="auto"/>
              <w:rPr>
                <w:rFonts w:ascii="仿宋_GB2312" w:hAnsi="仿宋_GB2312" w:eastAsia="仿宋_GB2312" w:cs="仿宋_GB2312"/>
                <w:color w:val="auto"/>
                <w:sz w:val="24"/>
                <w:highlight w:val="none"/>
              </w:rPr>
            </w:pPr>
          </w:p>
        </w:tc>
        <w:tc>
          <w:tcPr>
            <w:tcW w:w="553" w:type="dxa"/>
          </w:tcPr>
          <w:p w14:paraId="67DA4AA0">
            <w:pPr>
              <w:spacing w:line="360" w:lineRule="auto"/>
              <w:rPr>
                <w:rFonts w:ascii="仿宋_GB2312" w:hAnsi="仿宋_GB2312" w:eastAsia="仿宋_GB2312" w:cs="仿宋_GB2312"/>
                <w:color w:val="auto"/>
                <w:sz w:val="24"/>
                <w:highlight w:val="none"/>
              </w:rPr>
            </w:pPr>
          </w:p>
        </w:tc>
        <w:tc>
          <w:tcPr>
            <w:tcW w:w="553" w:type="dxa"/>
          </w:tcPr>
          <w:p w14:paraId="3EBB8A88">
            <w:pPr>
              <w:spacing w:line="360" w:lineRule="auto"/>
              <w:rPr>
                <w:rFonts w:ascii="仿宋_GB2312" w:hAnsi="仿宋_GB2312" w:eastAsia="仿宋_GB2312" w:cs="仿宋_GB2312"/>
                <w:color w:val="auto"/>
                <w:sz w:val="24"/>
                <w:highlight w:val="none"/>
              </w:rPr>
            </w:pPr>
          </w:p>
        </w:tc>
        <w:tc>
          <w:tcPr>
            <w:tcW w:w="553" w:type="dxa"/>
          </w:tcPr>
          <w:p w14:paraId="7D2216AF">
            <w:pPr>
              <w:spacing w:line="360" w:lineRule="auto"/>
              <w:rPr>
                <w:rFonts w:ascii="仿宋_GB2312" w:hAnsi="仿宋_GB2312" w:eastAsia="仿宋_GB2312" w:cs="仿宋_GB2312"/>
                <w:color w:val="auto"/>
                <w:sz w:val="24"/>
                <w:highlight w:val="none"/>
              </w:rPr>
            </w:pPr>
          </w:p>
        </w:tc>
        <w:tc>
          <w:tcPr>
            <w:tcW w:w="553" w:type="dxa"/>
          </w:tcPr>
          <w:p w14:paraId="71E2817B">
            <w:pPr>
              <w:spacing w:line="360" w:lineRule="auto"/>
              <w:rPr>
                <w:rFonts w:ascii="仿宋_GB2312" w:hAnsi="仿宋_GB2312" w:eastAsia="仿宋_GB2312" w:cs="仿宋_GB2312"/>
                <w:color w:val="auto"/>
                <w:sz w:val="24"/>
                <w:highlight w:val="none"/>
              </w:rPr>
            </w:pPr>
          </w:p>
        </w:tc>
        <w:tc>
          <w:tcPr>
            <w:tcW w:w="553" w:type="dxa"/>
          </w:tcPr>
          <w:p w14:paraId="286B77C4">
            <w:pPr>
              <w:spacing w:line="360" w:lineRule="auto"/>
              <w:rPr>
                <w:rFonts w:ascii="仿宋_GB2312" w:hAnsi="仿宋_GB2312" w:eastAsia="仿宋_GB2312" w:cs="仿宋_GB2312"/>
                <w:color w:val="auto"/>
                <w:sz w:val="24"/>
                <w:highlight w:val="none"/>
              </w:rPr>
            </w:pPr>
          </w:p>
        </w:tc>
        <w:tc>
          <w:tcPr>
            <w:tcW w:w="553" w:type="dxa"/>
          </w:tcPr>
          <w:p w14:paraId="62BF8A89">
            <w:pPr>
              <w:spacing w:line="360" w:lineRule="auto"/>
              <w:rPr>
                <w:rFonts w:ascii="仿宋_GB2312" w:hAnsi="仿宋_GB2312" w:eastAsia="仿宋_GB2312" w:cs="仿宋_GB2312"/>
                <w:color w:val="auto"/>
                <w:sz w:val="24"/>
                <w:highlight w:val="none"/>
              </w:rPr>
            </w:pPr>
          </w:p>
        </w:tc>
        <w:tc>
          <w:tcPr>
            <w:tcW w:w="553" w:type="dxa"/>
          </w:tcPr>
          <w:p w14:paraId="25B5A05B">
            <w:pPr>
              <w:spacing w:line="360" w:lineRule="auto"/>
              <w:rPr>
                <w:rFonts w:ascii="仿宋_GB2312" w:hAnsi="仿宋_GB2312" w:eastAsia="仿宋_GB2312" w:cs="仿宋_GB2312"/>
                <w:color w:val="auto"/>
                <w:sz w:val="24"/>
                <w:highlight w:val="none"/>
              </w:rPr>
            </w:pPr>
          </w:p>
        </w:tc>
        <w:tc>
          <w:tcPr>
            <w:tcW w:w="553" w:type="dxa"/>
          </w:tcPr>
          <w:p w14:paraId="26933D27">
            <w:pPr>
              <w:spacing w:line="360" w:lineRule="auto"/>
              <w:rPr>
                <w:rFonts w:ascii="仿宋_GB2312" w:hAnsi="仿宋_GB2312" w:eastAsia="仿宋_GB2312" w:cs="仿宋_GB2312"/>
                <w:color w:val="auto"/>
                <w:sz w:val="24"/>
                <w:highlight w:val="none"/>
              </w:rPr>
            </w:pPr>
          </w:p>
        </w:tc>
      </w:tr>
    </w:tbl>
    <w:p w14:paraId="304A23F2">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08C33A2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72DAA8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29BBCD3">
      <w:pPr>
        <w:spacing w:line="360" w:lineRule="auto"/>
        <w:rPr>
          <w:rFonts w:ascii="仿宋_GB2312" w:hAnsi="仿宋_GB2312" w:eastAsia="仿宋_GB2312" w:cs="仿宋_GB2312"/>
          <w:color w:val="auto"/>
          <w:kern w:val="0"/>
          <w:sz w:val="24"/>
          <w:highlight w:val="none"/>
        </w:rPr>
      </w:pPr>
    </w:p>
    <w:p w14:paraId="41966F5D">
      <w:pPr>
        <w:spacing w:line="360" w:lineRule="auto"/>
        <w:jc w:val="center"/>
        <w:rPr>
          <w:rFonts w:ascii="仿宋_GB2312" w:hAnsi="仿宋_GB2312" w:eastAsia="仿宋_GB2312" w:cs="仿宋_GB2312"/>
          <w:b/>
          <w:bCs/>
          <w:color w:val="auto"/>
          <w:sz w:val="32"/>
          <w:szCs w:val="32"/>
          <w:highlight w:val="none"/>
        </w:rPr>
      </w:pPr>
    </w:p>
    <w:p w14:paraId="3F9C4AC9">
      <w:pPr>
        <w:spacing w:line="360" w:lineRule="auto"/>
        <w:rPr>
          <w:rFonts w:ascii="仿宋_GB2312" w:hAnsi="仿宋_GB2312" w:eastAsia="仿宋_GB2312" w:cs="仿宋_GB2312"/>
          <w:b/>
          <w:bCs/>
          <w:color w:val="auto"/>
          <w:sz w:val="32"/>
          <w:szCs w:val="32"/>
          <w:highlight w:val="none"/>
        </w:rPr>
      </w:pPr>
    </w:p>
    <w:p w14:paraId="288FB92E">
      <w:pPr>
        <w:spacing w:line="360" w:lineRule="auto"/>
        <w:rPr>
          <w:rFonts w:ascii="仿宋_GB2312" w:hAnsi="仿宋_GB2312" w:eastAsia="仿宋_GB2312" w:cs="仿宋_GB2312"/>
          <w:b/>
          <w:bCs/>
          <w:color w:val="auto"/>
          <w:sz w:val="32"/>
          <w:szCs w:val="32"/>
          <w:highlight w:val="none"/>
        </w:rPr>
      </w:pPr>
    </w:p>
    <w:p w14:paraId="416DEDCC">
      <w:pPr>
        <w:spacing w:line="360" w:lineRule="auto"/>
        <w:rPr>
          <w:rFonts w:ascii="仿宋_GB2312" w:hAnsi="仿宋_GB2312" w:eastAsia="仿宋_GB2312" w:cs="仿宋_GB2312"/>
          <w:b/>
          <w:bCs/>
          <w:color w:val="auto"/>
          <w:sz w:val="32"/>
          <w:szCs w:val="32"/>
          <w:highlight w:val="none"/>
        </w:rPr>
      </w:pPr>
    </w:p>
    <w:p w14:paraId="0DB0ECCB">
      <w:pPr>
        <w:spacing w:line="360" w:lineRule="auto"/>
        <w:rPr>
          <w:rFonts w:ascii="仿宋_GB2312" w:hAnsi="仿宋_GB2312" w:eastAsia="仿宋_GB2312" w:cs="仿宋_GB2312"/>
          <w:b/>
          <w:bCs/>
          <w:color w:val="auto"/>
          <w:sz w:val="32"/>
          <w:szCs w:val="32"/>
          <w:highlight w:val="none"/>
        </w:rPr>
      </w:pPr>
    </w:p>
    <w:p w14:paraId="62B6A388">
      <w:pPr>
        <w:spacing w:line="360" w:lineRule="auto"/>
        <w:rPr>
          <w:rFonts w:ascii="仿宋_GB2312" w:hAnsi="仿宋_GB2312" w:eastAsia="仿宋_GB2312" w:cs="仿宋_GB2312"/>
          <w:b/>
          <w:bCs/>
          <w:color w:val="auto"/>
          <w:sz w:val="32"/>
          <w:szCs w:val="32"/>
          <w:highlight w:val="none"/>
        </w:rPr>
      </w:pPr>
    </w:p>
    <w:p w14:paraId="42CD5994">
      <w:pPr>
        <w:spacing w:line="360" w:lineRule="auto"/>
        <w:rPr>
          <w:rFonts w:ascii="仿宋_GB2312" w:hAnsi="仿宋_GB2312" w:eastAsia="仿宋_GB2312" w:cs="仿宋_GB2312"/>
          <w:b/>
          <w:bCs/>
          <w:color w:val="auto"/>
          <w:sz w:val="32"/>
          <w:szCs w:val="32"/>
          <w:highlight w:val="none"/>
        </w:rPr>
      </w:pPr>
    </w:p>
    <w:p w14:paraId="3AD06757">
      <w:pPr>
        <w:spacing w:line="360" w:lineRule="auto"/>
        <w:rPr>
          <w:rFonts w:ascii="仿宋_GB2312" w:hAnsi="仿宋_GB2312" w:eastAsia="仿宋_GB2312" w:cs="仿宋_GB2312"/>
          <w:b/>
          <w:bCs/>
          <w:color w:val="auto"/>
          <w:sz w:val="32"/>
          <w:szCs w:val="32"/>
          <w:highlight w:val="none"/>
        </w:rPr>
      </w:pPr>
    </w:p>
    <w:p w14:paraId="31D5979A">
      <w:pPr>
        <w:spacing w:line="360" w:lineRule="auto"/>
        <w:rPr>
          <w:rFonts w:ascii="仿宋_GB2312" w:hAnsi="仿宋_GB2312" w:eastAsia="仿宋_GB2312" w:cs="仿宋_GB2312"/>
          <w:b/>
          <w:bCs/>
          <w:color w:val="auto"/>
          <w:sz w:val="32"/>
          <w:szCs w:val="32"/>
          <w:highlight w:val="none"/>
        </w:rPr>
      </w:pPr>
    </w:p>
    <w:p w14:paraId="3B28B5B9">
      <w:pPr>
        <w:spacing w:line="360" w:lineRule="auto"/>
        <w:rPr>
          <w:rFonts w:ascii="仿宋_GB2312" w:hAnsi="仿宋_GB2312" w:eastAsia="仿宋_GB2312" w:cs="仿宋_GB2312"/>
          <w:b/>
          <w:bCs/>
          <w:color w:val="auto"/>
          <w:sz w:val="32"/>
          <w:szCs w:val="32"/>
          <w:highlight w:val="none"/>
        </w:rPr>
      </w:pPr>
    </w:p>
    <w:p w14:paraId="48395609">
      <w:pPr>
        <w:spacing w:line="360" w:lineRule="auto"/>
        <w:rPr>
          <w:rFonts w:ascii="仿宋_GB2312" w:hAnsi="仿宋_GB2312" w:eastAsia="仿宋_GB2312" w:cs="仿宋_GB2312"/>
          <w:b/>
          <w:bCs/>
          <w:color w:val="auto"/>
          <w:sz w:val="32"/>
          <w:szCs w:val="32"/>
          <w:highlight w:val="none"/>
        </w:rPr>
      </w:pPr>
    </w:p>
    <w:p w14:paraId="1A5595B9">
      <w:pPr>
        <w:spacing w:line="360" w:lineRule="auto"/>
        <w:rPr>
          <w:rFonts w:ascii="仿宋_GB2312" w:hAnsi="仿宋_GB2312" w:eastAsia="仿宋_GB2312" w:cs="仿宋_GB2312"/>
          <w:b/>
          <w:bCs/>
          <w:color w:val="auto"/>
          <w:sz w:val="32"/>
          <w:szCs w:val="32"/>
          <w:highlight w:val="none"/>
        </w:rPr>
      </w:pPr>
    </w:p>
    <w:p w14:paraId="22B1C06C">
      <w:pPr>
        <w:pStyle w:val="23"/>
        <w:rPr>
          <w:rFonts w:ascii="仿宋_GB2312" w:hAnsi="仿宋_GB2312" w:eastAsia="仿宋_GB2312" w:cs="仿宋_GB2312"/>
          <w:b/>
          <w:bCs/>
          <w:color w:val="auto"/>
          <w:sz w:val="32"/>
          <w:szCs w:val="32"/>
          <w:highlight w:val="none"/>
        </w:rPr>
      </w:pPr>
    </w:p>
    <w:p w14:paraId="3EEE837D">
      <w:pPr>
        <w:pStyle w:val="24"/>
        <w:rPr>
          <w:color w:val="auto"/>
          <w:highlight w:val="none"/>
        </w:rPr>
      </w:pPr>
    </w:p>
    <w:p w14:paraId="0F1075DD">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644A4E2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32ACEC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D496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891347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46AD047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28DDE336">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155A7D2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4AC9F32D">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407DFE6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4953F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37E09A8">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7B8EC01B">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62181BC1">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2736EE68">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2C87489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5A2A3639">
            <w:pPr>
              <w:autoSpaceDE w:val="0"/>
              <w:autoSpaceDN w:val="0"/>
              <w:spacing w:line="360" w:lineRule="auto"/>
              <w:jc w:val="center"/>
              <w:rPr>
                <w:rFonts w:ascii="仿宋_GB2312" w:hAnsi="仿宋_GB2312" w:eastAsia="仿宋_GB2312" w:cs="仿宋_GB2312"/>
                <w:color w:val="auto"/>
                <w:sz w:val="24"/>
                <w:highlight w:val="none"/>
              </w:rPr>
            </w:pPr>
          </w:p>
        </w:tc>
      </w:tr>
      <w:tr w14:paraId="6944D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0609DEB">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49EDEA0">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4DE71110">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1DD216C2">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53EE462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64AA6936">
            <w:pPr>
              <w:autoSpaceDE w:val="0"/>
              <w:autoSpaceDN w:val="0"/>
              <w:spacing w:line="360" w:lineRule="auto"/>
              <w:jc w:val="center"/>
              <w:rPr>
                <w:rFonts w:ascii="仿宋_GB2312" w:hAnsi="仿宋_GB2312" w:eastAsia="仿宋_GB2312" w:cs="仿宋_GB2312"/>
                <w:color w:val="auto"/>
                <w:sz w:val="24"/>
                <w:highlight w:val="none"/>
              </w:rPr>
            </w:pPr>
          </w:p>
        </w:tc>
      </w:tr>
      <w:tr w14:paraId="23FA6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B85D27C">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361CBBCC">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25835042">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26F4F9FA">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5BCBD94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A784490">
            <w:pPr>
              <w:autoSpaceDE w:val="0"/>
              <w:autoSpaceDN w:val="0"/>
              <w:spacing w:line="360" w:lineRule="auto"/>
              <w:jc w:val="center"/>
              <w:rPr>
                <w:rFonts w:ascii="仿宋_GB2312" w:hAnsi="仿宋_GB2312" w:eastAsia="仿宋_GB2312" w:cs="仿宋_GB2312"/>
                <w:color w:val="auto"/>
                <w:sz w:val="24"/>
                <w:highlight w:val="none"/>
              </w:rPr>
            </w:pPr>
          </w:p>
        </w:tc>
      </w:tr>
    </w:tbl>
    <w:p w14:paraId="6DF4241F">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270A340D">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5EA72B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908B00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3DB693C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63C52D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09E213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05D4B32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99E178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1B1FE23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22D4A5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C56D01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B3218D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4A0DB997">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34B4F49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768D415">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D127A5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3E34EE6B">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C750F8F">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ED2D2B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B0EC06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F09937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CB9856E">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499CDA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01F696A">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8DA8D4A">
            <w:pPr>
              <w:autoSpaceDE w:val="0"/>
              <w:autoSpaceDN w:val="0"/>
              <w:spacing w:line="240" w:lineRule="exact"/>
              <w:rPr>
                <w:rFonts w:ascii="仿宋_GB2312" w:hAnsi="仿宋_GB2312" w:eastAsia="仿宋_GB2312" w:cs="仿宋_GB2312"/>
                <w:color w:val="auto"/>
                <w:sz w:val="24"/>
                <w:highlight w:val="none"/>
              </w:rPr>
            </w:pPr>
          </w:p>
        </w:tc>
      </w:tr>
      <w:tr w14:paraId="38AE968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A777810">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22B81E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622A92E1">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F6FD879">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E4DDDE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CB33A9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457EB9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0C8A813">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67F06D1">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DCEDD8A">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F13BDE9">
            <w:pPr>
              <w:autoSpaceDE w:val="0"/>
              <w:autoSpaceDN w:val="0"/>
              <w:spacing w:line="240" w:lineRule="exact"/>
              <w:rPr>
                <w:rFonts w:ascii="仿宋_GB2312" w:hAnsi="仿宋_GB2312" w:eastAsia="仿宋_GB2312" w:cs="仿宋_GB2312"/>
                <w:color w:val="auto"/>
                <w:sz w:val="24"/>
                <w:highlight w:val="none"/>
              </w:rPr>
            </w:pPr>
          </w:p>
        </w:tc>
      </w:tr>
      <w:tr w14:paraId="0DDD4FA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A25BEA9">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3856564">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5D7854EB">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17A40FE">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1B1612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F8A4B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934FD2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5166731">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6500285">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FE5BFB8">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F4FFE04">
            <w:pPr>
              <w:autoSpaceDE w:val="0"/>
              <w:autoSpaceDN w:val="0"/>
              <w:spacing w:line="240" w:lineRule="exact"/>
              <w:rPr>
                <w:rFonts w:ascii="仿宋_GB2312" w:hAnsi="仿宋_GB2312" w:eastAsia="仿宋_GB2312" w:cs="仿宋_GB2312"/>
                <w:color w:val="auto"/>
                <w:sz w:val="24"/>
                <w:highlight w:val="none"/>
              </w:rPr>
            </w:pPr>
          </w:p>
        </w:tc>
      </w:tr>
    </w:tbl>
    <w:p w14:paraId="46C8B265">
      <w:pPr>
        <w:spacing w:line="360" w:lineRule="auto"/>
        <w:ind w:firstLine="480" w:firstLineChars="200"/>
        <w:rPr>
          <w:rFonts w:ascii="仿宋_GB2312" w:hAnsi="仿宋_GB2312" w:eastAsia="仿宋_GB2312" w:cs="仿宋_GB2312"/>
          <w:color w:val="auto"/>
          <w:sz w:val="24"/>
          <w:szCs w:val="20"/>
          <w:highlight w:val="none"/>
        </w:rPr>
      </w:pPr>
    </w:p>
    <w:p w14:paraId="16F336A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C83F88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6EBDF5A">
      <w:pPr>
        <w:spacing w:line="360" w:lineRule="auto"/>
        <w:rPr>
          <w:rFonts w:hint="eastAsia" w:ascii="仿宋_GB2312" w:hAnsi="仿宋_GB2312" w:eastAsia="仿宋_GB2312" w:cs="仿宋_GB2312"/>
          <w:b/>
          <w:color w:val="auto"/>
          <w:sz w:val="30"/>
          <w:szCs w:val="30"/>
          <w:highlight w:val="none"/>
          <w:lang w:eastAsia="zh-CN"/>
        </w:rPr>
      </w:pPr>
    </w:p>
    <w:p w14:paraId="6EFADF78">
      <w:pPr>
        <w:spacing w:line="360" w:lineRule="auto"/>
        <w:jc w:val="center"/>
        <w:rPr>
          <w:rFonts w:hint="eastAsia" w:ascii="仿宋_GB2312" w:hAnsi="仿宋_GB2312" w:eastAsia="仿宋_GB2312" w:cs="仿宋_GB2312"/>
          <w:b/>
          <w:color w:val="auto"/>
          <w:sz w:val="30"/>
          <w:szCs w:val="30"/>
          <w:highlight w:val="none"/>
          <w:lang w:eastAsia="zh-CN"/>
        </w:rPr>
      </w:pPr>
    </w:p>
    <w:p w14:paraId="79AFA436">
      <w:pPr>
        <w:pStyle w:val="23"/>
        <w:rPr>
          <w:rFonts w:hint="eastAsia" w:ascii="仿宋_GB2312" w:hAnsi="仿宋_GB2312" w:eastAsia="仿宋_GB2312" w:cs="仿宋_GB2312"/>
          <w:b/>
          <w:color w:val="auto"/>
          <w:sz w:val="30"/>
          <w:szCs w:val="30"/>
          <w:highlight w:val="none"/>
          <w:lang w:eastAsia="zh-CN"/>
        </w:rPr>
      </w:pPr>
    </w:p>
    <w:p w14:paraId="0392530F">
      <w:pPr>
        <w:pStyle w:val="24"/>
        <w:rPr>
          <w:rFonts w:hint="eastAsia" w:ascii="仿宋_GB2312" w:hAnsi="仿宋_GB2312" w:eastAsia="仿宋_GB2312" w:cs="仿宋_GB2312"/>
          <w:b/>
          <w:color w:val="auto"/>
          <w:sz w:val="30"/>
          <w:szCs w:val="30"/>
          <w:highlight w:val="none"/>
          <w:lang w:eastAsia="zh-CN"/>
        </w:rPr>
      </w:pPr>
    </w:p>
    <w:p w14:paraId="2E32089F">
      <w:pPr>
        <w:pStyle w:val="51"/>
        <w:rPr>
          <w:rFonts w:hint="eastAsia" w:ascii="仿宋_GB2312" w:hAnsi="仿宋_GB2312" w:eastAsia="仿宋_GB2312" w:cs="仿宋_GB2312"/>
          <w:b/>
          <w:color w:val="auto"/>
          <w:sz w:val="30"/>
          <w:szCs w:val="30"/>
          <w:highlight w:val="none"/>
          <w:lang w:eastAsia="zh-CN"/>
        </w:rPr>
      </w:pPr>
    </w:p>
    <w:p w14:paraId="358BEB98">
      <w:pPr>
        <w:rPr>
          <w:rFonts w:hint="eastAsia" w:ascii="仿宋_GB2312" w:hAnsi="仿宋_GB2312" w:eastAsia="仿宋_GB2312" w:cs="仿宋_GB2312"/>
          <w:b/>
          <w:color w:val="auto"/>
          <w:sz w:val="30"/>
          <w:szCs w:val="30"/>
          <w:highlight w:val="none"/>
          <w:lang w:eastAsia="zh-CN"/>
        </w:rPr>
      </w:pPr>
    </w:p>
    <w:p w14:paraId="26F95583">
      <w:pPr>
        <w:pStyle w:val="23"/>
        <w:rPr>
          <w:rFonts w:hint="eastAsia" w:ascii="仿宋_GB2312" w:hAnsi="仿宋_GB2312" w:eastAsia="仿宋_GB2312" w:cs="仿宋_GB2312"/>
          <w:b/>
          <w:color w:val="auto"/>
          <w:sz w:val="30"/>
          <w:szCs w:val="30"/>
          <w:highlight w:val="none"/>
          <w:lang w:eastAsia="zh-CN"/>
        </w:rPr>
      </w:pPr>
    </w:p>
    <w:p w14:paraId="2A14EFA5">
      <w:pPr>
        <w:pStyle w:val="24"/>
        <w:rPr>
          <w:rFonts w:hint="eastAsia" w:ascii="仿宋_GB2312" w:hAnsi="仿宋_GB2312" w:eastAsia="仿宋_GB2312" w:cs="仿宋_GB2312"/>
          <w:b/>
          <w:color w:val="auto"/>
          <w:sz w:val="30"/>
          <w:szCs w:val="30"/>
          <w:highlight w:val="none"/>
          <w:lang w:eastAsia="zh-CN"/>
        </w:rPr>
      </w:pPr>
    </w:p>
    <w:p w14:paraId="124DC8AD">
      <w:pPr>
        <w:pStyle w:val="51"/>
        <w:rPr>
          <w:rFonts w:hint="eastAsia" w:ascii="仿宋_GB2312" w:hAnsi="仿宋_GB2312" w:eastAsia="仿宋_GB2312" w:cs="仿宋_GB2312"/>
          <w:b/>
          <w:color w:val="auto"/>
          <w:sz w:val="30"/>
          <w:szCs w:val="30"/>
          <w:highlight w:val="none"/>
          <w:lang w:eastAsia="zh-CN"/>
        </w:rPr>
      </w:pPr>
    </w:p>
    <w:p w14:paraId="4860B50C">
      <w:pPr>
        <w:rPr>
          <w:rFonts w:hint="eastAsia" w:ascii="仿宋_GB2312" w:hAnsi="仿宋_GB2312" w:eastAsia="仿宋_GB2312" w:cs="仿宋_GB2312"/>
          <w:b/>
          <w:color w:val="auto"/>
          <w:sz w:val="30"/>
          <w:szCs w:val="30"/>
          <w:highlight w:val="none"/>
          <w:lang w:eastAsia="zh-CN"/>
        </w:rPr>
      </w:pPr>
    </w:p>
    <w:p w14:paraId="3581BF68">
      <w:pPr>
        <w:pStyle w:val="23"/>
        <w:rPr>
          <w:rFonts w:hint="eastAsia" w:ascii="仿宋_GB2312" w:hAnsi="仿宋_GB2312" w:eastAsia="仿宋_GB2312" w:cs="仿宋_GB2312"/>
          <w:b/>
          <w:color w:val="auto"/>
          <w:sz w:val="30"/>
          <w:szCs w:val="30"/>
          <w:highlight w:val="none"/>
          <w:lang w:eastAsia="zh-CN"/>
        </w:rPr>
      </w:pPr>
    </w:p>
    <w:p w14:paraId="20CEEC57">
      <w:pPr>
        <w:pStyle w:val="24"/>
        <w:rPr>
          <w:rFonts w:hint="eastAsia"/>
          <w:color w:val="auto"/>
          <w:highlight w:val="none"/>
          <w:lang w:eastAsia="zh-CN"/>
        </w:rPr>
      </w:pPr>
    </w:p>
    <w:p w14:paraId="66B08143">
      <w:pPr>
        <w:pStyle w:val="79"/>
        <w:rPr>
          <w:rFonts w:hint="eastAsia"/>
          <w:color w:val="auto"/>
          <w:highlight w:val="none"/>
          <w:lang w:eastAsia="zh-CN"/>
        </w:rPr>
      </w:pPr>
    </w:p>
    <w:p w14:paraId="79EE28D4">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40BF5AF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0FD370D2">
      <w:pPr>
        <w:spacing w:line="336" w:lineRule="auto"/>
        <w:ind w:firstLine="3600" w:firstLineChars="1500"/>
        <w:rPr>
          <w:rFonts w:hint="eastAsia" w:ascii="仿宋" w:hAnsi="仿宋" w:eastAsia="仿宋" w:cs="仿宋"/>
          <w:color w:val="auto"/>
          <w:sz w:val="24"/>
          <w:highlight w:val="none"/>
        </w:rPr>
      </w:pPr>
    </w:p>
    <w:p w14:paraId="5C84432C">
      <w:pPr>
        <w:pStyle w:val="79"/>
        <w:rPr>
          <w:rFonts w:hint="eastAsia"/>
          <w:color w:val="auto"/>
          <w:highlight w:val="none"/>
        </w:rPr>
      </w:pPr>
    </w:p>
    <w:p w14:paraId="75FF6A7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371793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025F2DF">
      <w:pPr>
        <w:pStyle w:val="79"/>
        <w:rPr>
          <w:color w:val="auto"/>
          <w:highlight w:val="none"/>
        </w:rPr>
      </w:pPr>
    </w:p>
    <w:p w14:paraId="55FB5442">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2D6073EA">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31427F6">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4D4B64F1">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FB2534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C5F43E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D84D2F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7062188">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6E7D384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BB87BA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FA29C5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195C3D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7EEBC85">
            <w:pPr>
              <w:autoSpaceDE w:val="0"/>
              <w:autoSpaceDN w:val="0"/>
              <w:spacing w:line="360" w:lineRule="auto"/>
              <w:jc w:val="center"/>
              <w:rPr>
                <w:rFonts w:ascii="仿宋_GB2312" w:hAnsi="仿宋_GB2312" w:eastAsia="仿宋_GB2312" w:cs="仿宋_GB2312"/>
                <w:color w:val="auto"/>
                <w:sz w:val="24"/>
                <w:highlight w:val="none"/>
              </w:rPr>
            </w:pPr>
          </w:p>
        </w:tc>
      </w:tr>
      <w:tr w14:paraId="417DDD3C">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A462DC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9F67D0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3AEDAA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A575321">
            <w:pPr>
              <w:autoSpaceDE w:val="0"/>
              <w:autoSpaceDN w:val="0"/>
              <w:spacing w:line="360" w:lineRule="auto"/>
              <w:jc w:val="center"/>
              <w:rPr>
                <w:rFonts w:ascii="仿宋_GB2312" w:hAnsi="仿宋_GB2312" w:eastAsia="仿宋_GB2312" w:cs="仿宋_GB2312"/>
                <w:color w:val="auto"/>
                <w:sz w:val="24"/>
                <w:highlight w:val="none"/>
              </w:rPr>
            </w:pPr>
          </w:p>
        </w:tc>
      </w:tr>
      <w:tr w14:paraId="219DBC0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214300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4EFFDC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8BC754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061464B">
            <w:pPr>
              <w:autoSpaceDE w:val="0"/>
              <w:autoSpaceDN w:val="0"/>
              <w:spacing w:line="360" w:lineRule="auto"/>
              <w:jc w:val="center"/>
              <w:rPr>
                <w:rFonts w:ascii="仿宋_GB2312" w:hAnsi="仿宋_GB2312" w:eastAsia="仿宋_GB2312" w:cs="仿宋_GB2312"/>
                <w:color w:val="auto"/>
                <w:sz w:val="24"/>
                <w:highlight w:val="none"/>
              </w:rPr>
            </w:pPr>
          </w:p>
        </w:tc>
      </w:tr>
      <w:tr w14:paraId="72E8AB8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723ADB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7BE573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9DB0CC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8AE1705">
            <w:pPr>
              <w:autoSpaceDE w:val="0"/>
              <w:autoSpaceDN w:val="0"/>
              <w:spacing w:line="360" w:lineRule="auto"/>
              <w:jc w:val="center"/>
              <w:rPr>
                <w:rFonts w:ascii="仿宋_GB2312" w:hAnsi="仿宋_GB2312" w:eastAsia="仿宋_GB2312" w:cs="仿宋_GB2312"/>
                <w:color w:val="auto"/>
                <w:sz w:val="24"/>
                <w:highlight w:val="none"/>
              </w:rPr>
            </w:pPr>
          </w:p>
        </w:tc>
      </w:tr>
      <w:tr w14:paraId="466AB9F9">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D1A5E4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76478A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586ED4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8E25C7A">
            <w:pPr>
              <w:autoSpaceDE w:val="0"/>
              <w:autoSpaceDN w:val="0"/>
              <w:spacing w:line="360" w:lineRule="auto"/>
              <w:jc w:val="center"/>
              <w:rPr>
                <w:rFonts w:ascii="仿宋_GB2312" w:hAnsi="仿宋_GB2312" w:eastAsia="仿宋_GB2312" w:cs="仿宋_GB2312"/>
                <w:color w:val="auto"/>
                <w:sz w:val="24"/>
                <w:highlight w:val="none"/>
              </w:rPr>
            </w:pPr>
          </w:p>
        </w:tc>
      </w:tr>
      <w:tr w14:paraId="6A72B1FF">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AE0FE5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9C6CD1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B099CC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313EEC">
            <w:pPr>
              <w:autoSpaceDE w:val="0"/>
              <w:autoSpaceDN w:val="0"/>
              <w:spacing w:line="360" w:lineRule="auto"/>
              <w:jc w:val="center"/>
              <w:rPr>
                <w:rFonts w:ascii="仿宋_GB2312" w:hAnsi="仿宋_GB2312" w:eastAsia="仿宋_GB2312" w:cs="仿宋_GB2312"/>
                <w:color w:val="auto"/>
                <w:sz w:val="24"/>
                <w:highlight w:val="none"/>
              </w:rPr>
            </w:pPr>
          </w:p>
        </w:tc>
      </w:tr>
      <w:tr w14:paraId="5F88FC7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C2F991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5AFB6D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D28F7D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5922E36">
            <w:pPr>
              <w:autoSpaceDE w:val="0"/>
              <w:autoSpaceDN w:val="0"/>
              <w:spacing w:line="360" w:lineRule="auto"/>
              <w:jc w:val="center"/>
              <w:rPr>
                <w:rFonts w:ascii="仿宋_GB2312" w:hAnsi="仿宋_GB2312" w:eastAsia="仿宋_GB2312" w:cs="仿宋_GB2312"/>
                <w:color w:val="auto"/>
                <w:sz w:val="24"/>
                <w:highlight w:val="none"/>
              </w:rPr>
            </w:pPr>
          </w:p>
        </w:tc>
      </w:tr>
      <w:tr w14:paraId="167EFC9B">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D23D8C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4BA21A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7ED34A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0594265">
            <w:pPr>
              <w:autoSpaceDE w:val="0"/>
              <w:autoSpaceDN w:val="0"/>
              <w:spacing w:line="360" w:lineRule="auto"/>
              <w:jc w:val="center"/>
              <w:rPr>
                <w:rFonts w:ascii="仿宋_GB2312" w:hAnsi="仿宋_GB2312" w:eastAsia="仿宋_GB2312" w:cs="仿宋_GB2312"/>
                <w:color w:val="auto"/>
                <w:sz w:val="24"/>
                <w:highlight w:val="none"/>
              </w:rPr>
            </w:pPr>
          </w:p>
        </w:tc>
      </w:tr>
      <w:tr w14:paraId="1D930DCC">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512F4C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C306BF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682022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598BB8F">
            <w:pPr>
              <w:autoSpaceDE w:val="0"/>
              <w:autoSpaceDN w:val="0"/>
              <w:spacing w:line="360" w:lineRule="auto"/>
              <w:jc w:val="center"/>
              <w:rPr>
                <w:rFonts w:ascii="仿宋_GB2312" w:hAnsi="仿宋_GB2312" w:eastAsia="仿宋_GB2312" w:cs="仿宋_GB2312"/>
                <w:color w:val="auto"/>
                <w:sz w:val="24"/>
                <w:highlight w:val="none"/>
              </w:rPr>
            </w:pPr>
          </w:p>
        </w:tc>
      </w:tr>
    </w:tbl>
    <w:p w14:paraId="31E966FF">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5D8A7B41">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EEFC007">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534A04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38920F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286E17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5584EE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A443DD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164C854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DE95E3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1E52AFF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CB8484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04924A3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3157C8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5EBC55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91DB31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0BE65059">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51D0AA2">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BE2E5F7">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ECC1244">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CF0FB9F">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C4E95C3">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4FC621B">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A9F2177">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A51AD0C">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DBCF540">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ECA9685">
            <w:pPr>
              <w:autoSpaceDE w:val="0"/>
              <w:autoSpaceDN w:val="0"/>
              <w:spacing w:line="360" w:lineRule="auto"/>
              <w:rPr>
                <w:rFonts w:ascii="仿宋_GB2312" w:hAnsi="仿宋_GB2312" w:eastAsia="仿宋_GB2312" w:cs="仿宋_GB2312"/>
                <w:color w:val="auto"/>
                <w:sz w:val="24"/>
                <w:highlight w:val="none"/>
              </w:rPr>
            </w:pPr>
          </w:p>
        </w:tc>
      </w:tr>
      <w:tr w14:paraId="405A930F">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8EAD450">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533C663">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18CC897">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2C1293E">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E0DB57C">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77F45C8">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510F5BC">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4574883">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B2ADE18">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DB11DB8">
            <w:pPr>
              <w:autoSpaceDE w:val="0"/>
              <w:autoSpaceDN w:val="0"/>
              <w:spacing w:line="360" w:lineRule="auto"/>
              <w:rPr>
                <w:rFonts w:ascii="仿宋_GB2312" w:hAnsi="仿宋_GB2312" w:eastAsia="仿宋_GB2312" w:cs="仿宋_GB2312"/>
                <w:color w:val="auto"/>
                <w:sz w:val="24"/>
                <w:highlight w:val="none"/>
              </w:rPr>
            </w:pPr>
          </w:p>
        </w:tc>
      </w:tr>
    </w:tbl>
    <w:p w14:paraId="067A9867">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652C5A4C">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2DC3EC9C">
      <w:pPr>
        <w:spacing w:line="360" w:lineRule="auto"/>
        <w:ind w:firstLine="480" w:firstLineChars="200"/>
        <w:rPr>
          <w:rFonts w:ascii="仿宋_GB2312" w:hAnsi="仿宋_GB2312" w:eastAsia="仿宋_GB2312" w:cs="仿宋_GB2312"/>
          <w:color w:val="auto"/>
          <w:sz w:val="24"/>
          <w:szCs w:val="20"/>
          <w:highlight w:val="none"/>
        </w:rPr>
      </w:pPr>
    </w:p>
    <w:p w14:paraId="0D25E5F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63A3837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DA1401A">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681C78ED">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6B2878D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065E6EF">
      <w:pPr>
        <w:spacing w:line="360" w:lineRule="auto"/>
        <w:rPr>
          <w:rFonts w:ascii="仿宋_GB2312" w:hAnsi="仿宋_GB2312" w:eastAsia="仿宋_GB2312" w:cs="仿宋_GB2312"/>
          <w:color w:val="auto"/>
          <w:sz w:val="18"/>
          <w:szCs w:val="18"/>
          <w:highlight w:val="none"/>
        </w:rPr>
      </w:pPr>
    </w:p>
    <w:p w14:paraId="5819669F">
      <w:pPr>
        <w:pStyle w:val="79"/>
        <w:rPr>
          <w:color w:val="auto"/>
          <w:highlight w:val="none"/>
        </w:rPr>
      </w:pPr>
    </w:p>
    <w:p w14:paraId="053C1FB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5D4251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127FCAD">
      <w:pPr>
        <w:spacing w:line="360" w:lineRule="auto"/>
        <w:rPr>
          <w:rFonts w:ascii="仿宋_GB2312" w:hAnsi="仿宋_GB2312" w:eastAsia="仿宋_GB2312" w:cs="仿宋_GB2312"/>
          <w:b/>
          <w:bCs/>
          <w:color w:val="auto"/>
          <w:sz w:val="18"/>
          <w:szCs w:val="18"/>
          <w:highlight w:val="none"/>
        </w:rPr>
      </w:pPr>
    </w:p>
    <w:p w14:paraId="565015ED">
      <w:pPr>
        <w:spacing w:line="360" w:lineRule="auto"/>
        <w:rPr>
          <w:rFonts w:ascii="仿宋_GB2312" w:hAnsi="仿宋_GB2312" w:eastAsia="仿宋_GB2312" w:cs="仿宋_GB2312"/>
          <w:b/>
          <w:bCs/>
          <w:color w:val="auto"/>
          <w:sz w:val="32"/>
          <w:szCs w:val="32"/>
          <w:highlight w:val="none"/>
        </w:rPr>
      </w:pPr>
    </w:p>
    <w:p w14:paraId="683C47DB">
      <w:pPr>
        <w:spacing w:line="360" w:lineRule="auto"/>
        <w:rPr>
          <w:rFonts w:ascii="仿宋_GB2312" w:hAnsi="仿宋_GB2312" w:eastAsia="仿宋_GB2312" w:cs="仿宋_GB2312"/>
          <w:b/>
          <w:bCs/>
          <w:color w:val="auto"/>
          <w:sz w:val="32"/>
          <w:szCs w:val="32"/>
          <w:highlight w:val="none"/>
        </w:rPr>
      </w:pPr>
    </w:p>
    <w:p w14:paraId="2D670FF0">
      <w:pPr>
        <w:spacing w:line="360" w:lineRule="auto"/>
        <w:rPr>
          <w:rFonts w:ascii="仿宋_GB2312" w:hAnsi="仿宋_GB2312" w:eastAsia="仿宋_GB2312" w:cs="仿宋_GB2312"/>
          <w:b/>
          <w:bCs/>
          <w:color w:val="auto"/>
          <w:sz w:val="32"/>
          <w:szCs w:val="32"/>
          <w:highlight w:val="none"/>
        </w:rPr>
      </w:pPr>
    </w:p>
    <w:p w14:paraId="67D5AD9D">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637C952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55087080">
      <w:pPr>
        <w:snapToGrid w:val="0"/>
        <w:spacing w:line="360" w:lineRule="auto"/>
        <w:ind w:right="960"/>
        <w:jc w:val="right"/>
        <w:rPr>
          <w:rFonts w:ascii="仿宋_GB2312" w:hAnsi="仿宋_GB2312" w:eastAsia="仿宋_GB2312" w:cs="仿宋_GB2312"/>
          <w:color w:val="auto"/>
          <w:kern w:val="0"/>
          <w:sz w:val="24"/>
          <w:highlight w:val="none"/>
          <w:lang w:val="zh-CN"/>
        </w:rPr>
      </w:pPr>
    </w:p>
    <w:p w14:paraId="424262EF">
      <w:pPr>
        <w:snapToGrid w:val="0"/>
        <w:spacing w:line="360" w:lineRule="auto"/>
        <w:ind w:right="960"/>
        <w:jc w:val="right"/>
        <w:rPr>
          <w:rFonts w:ascii="仿宋_GB2312" w:hAnsi="仿宋_GB2312" w:eastAsia="仿宋_GB2312" w:cs="仿宋_GB2312"/>
          <w:color w:val="auto"/>
          <w:kern w:val="0"/>
          <w:sz w:val="24"/>
          <w:highlight w:val="none"/>
          <w:lang w:val="zh-CN"/>
        </w:rPr>
      </w:pPr>
    </w:p>
    <w:p w14:paraId="1182CE8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E5FCD6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A657770">
      <w:pPr>
        <w:spacing w:line="360" w:lineRule="auto"/>
        <w:rPr>
          <w:rFonts w:ascii="仿宋_GB2312" w:hAnsi="仿宋_GB2312" w:eastAsia="仿宋_GB2312" w:cs="仿宋_GB2312"/>
          <w:b/>
          <w:bCs/>
          <w:color w:val="auto"/>
          <w:sz w:val="32"/>
          <w:szCs w:val="32"/>
          <w:highlight w:val="none"/>
        </w:rPr>
      </w:pPr>
    </w:p>
    <w:p w14:paraId="46F6ACF3">
      <w:pPr>
        <w:spacing w:line="360" w:lineRule="auto"/>
        <w:rPr>
          <w:rFonts w:ascii="仿宋_GB2312" w:hAnsi="仿宋_GB2312" w:eastAsia="仿宋_GB2312" w:cs="仿宋_GB2312"/>
          <w:b/>
          <w:bCs/>
          <w:color w:val="auto"/>
          <w:sz w:val="32"/>
          <w:szCs w:val="32"/>
          <w:highlight w:val="none"/>
        </w:rPr>
      </w:pPr>
    </w:p>
    <w:p w14:paraId="42E0C5D1">
      <w:pPr>
        <w:spacing w:line="360" w:lineRule="auto"/>
        <w:rPr>
          <w:rFonts w:ascii="仿宋_GB2312" w:hAnsi="仿宋_GB2312" w:eastAsia="仿宋_GB2312" w:cs="仿宋_GB2312"/>
          <w:b/>
          <w:bCs/>
          <w:color w:val="auto"/>
          <w:sz w:val="32"/>
          <w:szCs w:val="32"/>
          <w:highlight w:val="none"/>
        </w:rPr>
      </w:pPr>
    </w:p>
    <w:p w14:paraId="1BC3C9F0">
      <w:pPr>
        <w:spacing w:line="360" w:lineRule="auto"/>
        <w:rPr>
          <w:rFonts w:ascii="仿宋_GB2312" w:hAnsi="仿宋_GB2312" w:eastAsia="仿宋_GB2312" w:cs="仿宋_GB2312"/>
          <w:b/>
          <w:bCs/>
          <w:color w:val="auto"/>
          <w:sz w:val="32"/>
          <w:szCs w:val="32"/>
          <w:highlight w:val="none"/>
        </w:rPr>
      </w:pPr>
    </w:p>
    <w:p w14:paraId="0887DE50">
      <w:pPr>
        <w:pStyle w:val="23"/>
        <w:rPr>
          <w:rFonts w:ascii="仿宋_GB2312" w:hAnsi="仿宋_GB2312" w:eastAsia="仿宋_GB2312" w:cs="仿宋_GB2312"/>
          <w:b/>
          <w:bCs/>
          <w:color w:val="auto"/>
          <w:sz w:val="32"/>
          <w:szCs w:val="32"/>
          <w:highlight w:val="none"/>
        </w:rPr>
      </w:pPr>
    </w:p>
    <w:p w14:paraId="1B14FDF8">
      <w:pPr>
        <w:pStyle w:val="24"/>
        <w:rPr>
          <w:rFonts w:ascii="仿宋_GB2312" w:hAnsi="仿宋_GB2312" w:eastAsia="仿宋_GB2312" w:cs="仿宋_GB2312"/>
          <w:b/>
          <w:bCs/>
          <w:color w:val="auto"/>
          <w:sz w:val="32"/>
          <w:szCs w:val="32"/>
          <w:highlight w:val="none"/>
        </w:rPr>
      </w:pPr>
    </w:p>
    <w:p w14:paraId="7C41CF08">
      <w:pPr>
        <w:pStyle w:val="51"/>
        <w:rPr>
          <w:rFonts w:ascii="仿宋_GB2312" w:hAnsi="仿宋_GB2312" w:eastAsia="仿宋_GB2312" w:cs="仿宋_GB2312"/>
          <w:b/>
          <w:bCs/>
          <w:color w:val="auto"/>
          <w:sz w:val="32"/>
          <w:szCs w:val="32"/>
          <w:highlight w:val="none"/>
        </w:rPr>
      </w:pPr>
    </w:p>
    <w:p w14:paraId="737C13B4">
      <w:pPr>
        <w:rPr>
          <w:rFonts w:ascii="仿宋_GB2312" w:hAnsi="仿宋_GB2312" w:eastAsia="仿宋_GB2312" w:cs="仿宋_GB2312"/>
          <w:b/>
          <w:bCs/>
          <w:color w:val="auto"/>
          <w:sz w:val="32"/>
          <w:szCs w:val="32"/>
          <w:highlight w:val="none"/>
        </w:rPr>
      </w:pPr>
    </w:p>
    <w:p w14:paraId="719F41BA">
      <w:pPr>
        <w:pStyle w:val="23"/>
        <w:rPr>
          <w:rFonts w:ascii="仿宋_GB2312" w:hAnsi="仿宋_GB2312" w:eastAsia="仿宋_GB2312" w:cs="仿宋_GB2312"/>
          <w:b/>
          <w:bCs/>
          <w:color w:val="auto"/>
          <w:sz w:val="32"/>
          <w:szCs w:val="32"/>
          <w:highlight w:val="none"/>
        </w:rPr>
      </w:pPr>
    </w:p>
    <w:p w14:paraId="62E44A05">
      <w:pPr>
        <w:pStyle w:val="24"/>
        <w:rPr>
          <w:rFonts w:ascii="仿宋_GB2312" w:hAnsi="仿宋_GB2312" w:eastAsia="仿宋_GB2312" w:cs="仿宋_GB2312"/>
          <w:b/>
          <w:bCs/>
          <w:color w:val="auto"/>
          <w:sz w:val="32"/>
          <w:szCs w:val="32"/>
          <w:highlight w:val="none"/>
        </w:rPr>
      </w:pPr>
    </w:p>
    <w:p w14:paraId="02BC5BA4">
      <w:pPr>
        <w:pStyle w:val="51"/>
        <w:rPr>
          <w:color w:val="auto"/>
          <w:highlight w:val="none"/>
        </w:rPr>
      </w:pPr>
    </w:p>
    <w:p w14:paraId="5BF817EE">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2AED485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9E8907E">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CAEFBE5">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FDFEEBA">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FE17533">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0A718E66">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22164110">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6A4960B1">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5702FB10">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0A7CD8A3">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671A6E1D">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113C33B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4A153F8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6E27195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6B4B89E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4FD079C4">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52BBCCF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464366BD">
            <w:pPr>
              <w:suppressAutoHyphens/>
              <w:autoSpaceDE w:val="0"/>
              <w:autoSpaceDN w:val="0"/>
              <w:spacing w:line="360" w:lineRule="auto"/>
              <w:rPr>
                <w:rFonts w:ascii="仿宋_GB2312" w:hAnsi="仿宋_GB2312" w:eastAsia="仿宋_GB2312" w:cs="仿宋_GB2312"/>
                <w:color w:val="auto"/>
                <w:sz w:val="24"/>
                <w:highlight w:val="none"/>
              </w:rPr>
            </w:pPr>
          </w:p>
        </w:tc>
      </w:tr>
      <w:tr w14:paraId="4F47BD70">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42BD510">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43CFCE4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669E958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451B1DC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2213F6A3">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232CC497">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2B9A1347">
            <w:pPr>
              <w:suppressAutoHyphens/>
              <w:autoSpaceDE w:val="0"/>
              <w:autoSpaceDN w:val="0"/>
              <w:spacing w:line="360" w:lineRule="auto"/>
              <w:rPr>
                <w:rFonts w:ascii="仿宋_GB2312" w:hAnsi="仿宋_GB2312" w:eastAsia="仿宋_GB2312" w:cs="仿宋_GB2312"/>
                <w:color w:val="auto"/>
                <w:sz w:val="24"/>
                <w:highlight w:val="none"/>
              </w:rPr>
            </w:pPr>
          </w:p>
        </w:tc>
      </w:tr>
    </w:tbl>
    <w:p w14:paraId="5594C40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096101F2">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76C5C233">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5BAE2A6E">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308EE75E">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19682A4C">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3B3E16F0">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5345135D">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22A15237">
      <w:pPr>
        <w:spacing w:line="360" w:lineRule="auto"/>
        <w:ind w:firstLine="480" w:firstLineChars="200"/>
        <w:rPr>
          <w:rFonts w:ascii="仿宋_GB2312" w:hAnsi="仿宋_GB2312" w:eastAsia="仿宋_GB2312" w:cs="仿宋_GB2312"/>
          <w:color w:val="auto"/>
          <w:sz w:val="24"/>
          <w:szCs w:val="20"/>
          <w:highlight w:val="none"/>
        </w:rPr>
      </w:pPr>
    </w:p>
    <w:p w14:paraId="55A5BC3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F22497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A5BCCD6">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0A9F1A7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0000DFA6">
      <w:pPr>
        <w:spacing w:line="360" w:lineRule="auto"/>
        <w:jc w:val="center"/>
        <w:rPr>
          <w:rFonts w:ascii="仿宋_GB2312" w:hAnsi="仿宋_GB2312" w:eastAsia="仿宋_GB2312" w:cs="仿宋_GB2312"/>
          <w:color w:val="auto"/>
          <w:sz w:val="24"/>
          <w:highlight w:val="none"/>
        </w:rPr>
      </w:pPr>
    </w:p>
    <w:p w14:paraId="6AFA33C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7EC55A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8D5DE97">
      <w:pPr>
        <w:spacing w:line="360" w:lineRule="auto"/>
        <w:jc w:val="center"/>
        <w:rPr>
          <w:rFonts w:ascii="仿宋_GB2312" w:hAnsi="仿宋_GB2312" w:eastAsia="仿宋_GB2312" w:cs="仿宋_GB2312"/>
          <w:b/>
          <w:bCs/>
          <w:color w:val="auto"/>
          <w:sz w:val="30"/>
          <w:szCs w:val="30"/>
          <w:highlight w:val="none"/>
        </w:rPr>
      </w:pPr>
    </w:p>
    <w:p w14:paraId="56297C44">
      <w:pPr>
        <w:spacing w:line="360" w:lineRule="auto"/>
        <w:jc w:val="center"/>
        <w:rPr>
          <w:rFonts w:ascii="仿宋_GB2312" w:hAnsi="仿宋_GB2312" w:eastAsia="仿宋_GB2312" w:cs="仿宋_GB2312"/>
          <w:b/>
          <w:bCs/>
          <w:color w:val="auto"/>
          <w:sz w:val="30"/>
          <w:szCs w:val="30"/>
          <w:highlight w:val="none"/>
        </w:rPr>
      </w:pPr>
    </w:p>
    <w:p w14:paraId="4CFB6EB9">
      <w:pPr>
        <w:spacing w:line="360" w:lineRule="auto"/>
        <w:jc w:val="center"/>
        <w:rPr>
          <w:rFonts w:ascii="仿宋_GB2312" w:hAnsi="仿宋_GB2312" w:eastAsia="仿宋_GB2312" w:cs="仿宋_GB2312"/>
          <w:b/>
          <w:bCs/>
          <w:color w:val="auto"/>
          <w:sz w:val="24"/>
          <w:highlight w:val="none"/>
        </w:rPr>
      </w:pPr>
    </w:p>
    <w:p w14:paraId="4F2DF530">
      <w:pPr>
        <w:spacing w:line="360" w:lineRule="auto"/>
        <w:jc w:val="center"/>
        <w:rPr>
          <w:rFonts w:ascii="仿宋_GB2312" w:hAnsi="仿宋_GB2312" w:eastAsia="仿宋_GB2312" w:cs="仿宋_GB2312"/>
          <w:b/>
          <w:bCs/>
          <w:color w:val="auto"/>
          <w:sz w:val="24"/>
          <w:highlight w:val="none"/>
        </w:rPr>
      </w:pPr>
    </w:p>
    <w:p w14:paraId="640B14CC">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32CBFF3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6EE8D2C9">
      <w:pPr>
        <w:spacing w:line="360" w:lineRule="auto"/>
        <w:rPr>
          <w:rFonts w:ascii="仿宋_GB2312" w:hAnsi="仿宋_GB2312" w:eastAsia="仿宋_GB2312" w:cs="仿宋_GB2312"/>
          <w:color w:val="auto"/>
          <w:sz w:val="24"/>
          <w:highlight w:val="none"/>
        </w:rPr>
      </w:pPr>
    </w:p>
    <w:p w14:paraId="0298F7D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CA8166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EB3ED51">
      <w:pPr>
        <w:pStyle w:val="80"/>
        <w:rPr>
          <w:rFonts w:hint="eastAsia"/>
          <w:color w:val="auto"/>
          <w:highlight w:val="none"/>
        </w:rPr>
        <w:sectPr>
          <w:headerReference r:id="rId10" w:type="first"/>
          <w:footerReference r:id="rId12" w:type="first"/>
          <w:headerReference r:id="rId9" w:type="default"/>
          <w:footerReference r:id="rId11" w:type="default"/>
          <w:pgSz w:w="11906" w:h="16838"/>
          <w:pgMar w:top="1276" w:right="1418" w:bottom="1247" w:left="1418" w:header="851" w:footer="992" w:gutter="0"/>
          <w:pgNumType w:fmt="decimal"/>
          <w:cols w:space="720" w:num="1"/>
          <w:titlePg/>
          <w:docGrid w:linePitch="312" w:charSpace="0"/>
        </w:sectPr>
      </w:pPr>
    </w:p>
    <w:p w14:paraId="6052A00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27A9FC38">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62A0DF2">
      <w:pPr>
        <w:spacing w:line="360" w:lineRule="auto"/>
        <w:jc w:val="center"/>
        <w:outlineLvl w:val="0"/>
        <w:rPr>
          <w:rFonts w:hint="eastAsia" w:ascii="仿宋" w:hAnsi="仿宋" w:eastAsia="仿宋" w:cs="仿宋"/>
          <w:b/>
          <w:color w:val="auto"/>
          <w:kern w:val="0"/>
          <w:sz w:val="36"/>
          <w:szCs w:val="36"/>
          <w:highlight w:val="none"/>
        </w:rPr>
      </w:pPr>
    </w:p>
    <w:p w14:paraId="3C12877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20FEE4C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7AD756AD">
      <w:pPr>
        <w:pStyle w:val="23"/>
        <w:numPr>
          <w:ilvl w:val="0"/>
          <w:numId w:val="0"/>
        </w:numPr>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7885C614">
      <w:pPr>
        <w:snapToGrid w:val="0"/>
        <w:spacing w:line="360" w:lineRule="auto"/>
        <w:ind w:right="480"/>
        <w:jc w:val="center"/>
        <w:rPr>
          <w:rFonts w:hint="eastAsia" w:ascii="仿宋" w:hAnsi="仿宋" w:eastAsia="仿宋" w:cs="仿宋"/>
          <w:b/>
          <w:color w:val="auto"/>
          <w:kern w:val="0"/>
          <w:sz w:val="32"/>
          <w:szCs w:val="32"/>
          <w:highlight w:val="none"/>
        </w:rPr>
      </w:pPr>
    </w:p>
    <w:p w14:paraId="19AF8802">
      <w:pPr>
        <w:snapToGrid w:val="0"/>
        <w:spacing w:line="360" w:lineRule="auto"/>
        <w:ind w:right="480"/>
        <w:jc w:val="center"/>
        <w:rPr>
          <w:rFonts w:hint="eastAsia" w:ascii="仿宋" w:hAnsi="仿宋" w:eastAsia="仿宋" w:cs="仿宋"/>
          <w:b/>
          <w:color w:val="auto"/>
          <w:kern w:val="0"/>
          <w:sz w:val="32"/>
          <w:szCs w:val="32"/>
          <w:highlight w:val="none"/>
        </w:rPr>
      </w:pPr>
    </w:p>
    <w:p w14:paraId="4CAAB81F">
      <w:pPr>
        <w:snapToGrid w:val="0"/>
        <w:spacing w:line="360" w:lineRule="auto"/>
        <w:ind w:right="480"/>
        <w:jc w:val="center"/>
        <w:rPr>
          <w:rFonts w:hint="eastAsia" w:ascii="仿宋" w:hAnsi="仿宋" w:eastAsia="仿宋" w:cs="仿宋"/>
          <w:b/>
          <w:color w:val="auto"/>
          <w:kern w:val="0"/>
          <w:sz w:val="32"/>
          <w:szCs w:val="32"/>
          <w:highlight w:val="none"/>
        </w:rPr>
      </w:pPr>
    </w:p>
    <w:p w14:paraId="39AED2D9">
      <w:pPr>
        <w:snapToGrid w:val="0"/>
        <w:spacing w:line="360" w:lineRule="auto"/>
        <w:ind w:right="480"/>
        <w:jc w:val="center"/>
        <w:rPr>
          <w:rFonts w:hint="eastAsia" w:ascii="仿宋" w:hAnsi="仿宋" w:eastAsia="仿宋" w:cs="仿宋"/>
          <w:b/>
          <w:color w:val="auto"/>
          <w:kern w:val="0"/>
          <w:sz w:val="32"/>
          <w:szCs w:val="32"/>
          <w:highlight w:val="none"/>
        </w:rPr>
      </w:pPr>
    </w:p>
    <w:p w14:paraId="3E335A5D">
      <w:pPr>
        <w:snapToGrid w:val="0"/>
        <w:spacing w:line="360" w:lineRule="auto"/>
        <w:ind w:right="480"/>
        <w:jc w:val="center"/>
        <w:rPr>
          <w:rFonts w:hint="eastAsia" w:ascii="仿宋" w:hAnsi="仿宋" w:eastAsia="仿宋" w:cs="仿宋"/>
          <w:b/>
          <w:color w:val="auto"/>
          <w:kern w:val="0"/>
          <w:sz w:val="32"/>
          <w:szCs w:val="32"/>
          <w:highlight w:val="none"/>
        </w:rPr>
      </w:pPr>
    </w:p>
    <w:p w14:paraId="18E03B1E">
      <w:pPr>
        <w:snapToGrid w:val="0"/>
        <w:spacing w:line="360" w:lineRule="auto"/>
        <w:ind w:right="480"/>
        <w:jc w:val="center"/>
        <w:rPr>
          <w:rFonts w:hint="eastAsia" w:ascii="仿宋" w:hAnsi="仿宋" w:eastAsia="仿宋" w:cs="仿宋"/>
          <w:b/>
          <w:color w:val="auto"/>
          <w:kern w:val="0"/>
          <w:sz w:val="32"/>
          <w:szCs w:val="32"/>
          <w:highlight w:val="none"/>
        </w:rPr>
      </w:pPr>
    </w:p>
    <w:p w14:paraId="54FBEEF6">
      <w:pPr>
        <w:snapToGrid w:val="0"/>
        <w:spacing w:line="360" w:lineRule="auto"/>
        <w:ind w:right="480"/>
        <w:jc w:val="center"/>
        <w:rPr>
          <w:rFonts w:hint="eastAsia" w:ascii="仿宋" w:hAnsi="仿宋" w:eastAsia="仿宋" w:cs="仿宋"/>
          <w:b/>
          <w:color w:val="auto"/>
          <w:kern w:val="0"/>
          <w:sz w:val="32"/>
          <w:szCs w:val="32"/>
          <w:highlight w:val="none"/>
        </w:rPr>
      </w:pPr>
    </w:p>
    <w:p w14:paraId="5CFFC24C">
      <w:pPr>
        <w:snapToGrid w:val="0"/>
        <w:spacing w:line="360" w:lineRule="auto"/>
        <w:ind w:right="480"/>
        <w:jc w:val="center"/>
        <w:rPr>
          <w:rFonts w:hint="eastAsia" w:ascii="仿宋" w:hAnsi="仿宋" w:eastAsia="仿宋" w:cs="仿宋"/>
          <w:b/>
          <w:color w:val="auto"/>
          <w:kern w:val="0"/>
          <w:sz w:val="32"/>
          <w:szCs w:val="32"/>
          <w:highlight w:val="none"/>
        </w:rPr>
      </w:pPr>
    </w:p>
    <w:p w14:paraId="38BF514F">
      <w:pPr>
        <w:snapToGrid w:val="0"/>
        <w:spacing w:line="360" w:lineRule="auto"/>
        <w:ind w:right="480"/>
        <w:jc w:val="center"/>
        <w:rPr>
          <w:rFonts w:hint="eastAsia" w:ascii="仿宋" w:hAnsi="仿宋" w:eastAsia="仿宋" w:cs="仿宋"/>
          <w:b/>
          <w:color w:val="auto"/>
          <w:kern w:val="0"/>
          <w:sz w:val="32"/>
          <w:szCs w:val="32"/>
          <w:highlight w:val="none"/>
        </w:rPr>
      </w:pPr>
    </w:p>
    <w:p w14:paraId="72209D53">
      <w:pPr>
        <w:snapToGrid w:val="0"/>
        <w:spacing w:line="360" w:lineRule="auto"/>
        <w:ind w:right="480"/>
        <w:jc w:val="center"/>
        <w:rPr>
          <w:rFonts w:hint="eastAsia" w:ascii="仿宋" w:hAnsi="仿宋" w:eastAsia="仿宋" w:cs="仿宋"/>
          <w:b/>
          <w:color w:val="auto"/>
          <w:kern w:val="0"/>
          <w:sz w:val="32"/>
          <w:szCs w:val="32"/>
          <w:highlight w:val="none"/>
        </w:rPr>
      </w:pPr>
    </w:p>
    <w:p w14:paraId="72F90E7E">
      <w:pPr>
        <w:snapToGrid w:val="0"/>
        <w:spacing w:line="360" w:lineRule="auto"/>
        <w:ind w:right="480"/>
        <w:jc w:val="center"/>
        <w:rPr>
          <w:rFonts w:hint="eastAsia" w:ascii="仿宋" w:hAnsi="仿宋" w:eastAsia="仿宋" w:cs="仿宋"/>
          <w:b/>
          <w:color w:val="auto"/>
          <w:kern w:val="0"/>
          <w:sz w:val="32"/>
          <w:szCs w:val="32"/>
          <w:highlight w:val="none"/>
        </w:rPr>
      </w:pPr>
    </w:p>
    <w:p w14:paraId="39F2E767">
      <w:pPr>
        <w:snapToGrid w:val="0"/>
        <w:spacing w:line="360" w:lineRule="auto"/>
        <w:ind w:right="480"/>
        <w:jc w:val="center"/>
        <w:rPr>
          <w:rFonts w:hint="eastAsia" w:ascii="仿宋" w:hAnsi="仿宋" w:eastAsia="仿宋" w:cs="仿宋"/>
          <w:b/>
          <w:color w:val="auto"/>
          <w:kern w:val="0"/>
          <w:sz w:val="32"/>
          <w:szCs w:val="32"/>
          <w:highlight w:val="none"/>
        </w:rPr>
      </w:pPr>
    </w:p>
    <w:p w14:paraId="78787D02">
      <w:pPr>
        <w:snapToGrid w:val="0"/>
        <w:spacing w:line="360" w:lineRule="auto"/>
        <w:ind w:right="480"/>
        <w:jc w:val="center"/>
        <w:rPr>
          <w:rFonts w:hint="eastAsia" w:ascii="仿宋" w:hAnsi="仿宋" w:eastAsia="仿宋" w:cs="仿宋"/>
          <w:b/>
          <w:color w:val="auto"/>
          <w:kern w:val="0"/>
          <w:sz w:val="32"/>
          <w:szCs w:val="32"/>
          <w:highlight w:val="none"/>
        </w:rPr>
      </w:pPr>
    </w:p>
    <w:p w14:paraId="49F10543">
      <w:pPr>
        <w:snapToGrid w:val="0"/>
        <w:spacing w:line="360" w:lineRule="auto"/>
        <w:ind w:right="480"/>
        <w:jc w:val="both"/>
        <w:rPr>
          <w:rFonts w:hint="eastAsia" w:ascii="仿宋" w:hAnsi="仿宋" w:eastAsia="仿宋" w:cs="仿宋"/>
          <w:b/>
          <w:color w:val="auto"/>
          <w:kern w:val="0"/>
          <w:sz w:val="32"/>
          <w:szCs w:val="32"/>
          <w:highlight w:val="none"/>
        </w:rPr>
      </w:pPr>
    </w:p>
    <w:p w14:paraId="2694B8E2">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4" w:type="first"/>
          <w:footerReference r:id="rId16" w:type="first"/>
          <w:headerReference r:id="rId13" w:type="default"/>
          <w:footerReference r:id="rId15" w:type="default"/>
          <w:pgSz w:w="11906" w:h="16838"/>
          <w:pgMar w:top="1276" w:right="1418" w:bottom="1247" w:left="1418" w:header="851" w:footer="992" w:gutter="0"/>
          <w:pgNumType w:fmt="decimal"/>
          <w:cols w:space="720" w:num="1"/>
          <w:titlePg/>
          <w:docGrid w:linePitch="312" w:charSpace="0"/>
        </w:sectPr>
      </w:pPr>
    </w:p>
    <w:p w14:paraId="274D6E34">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37D498B6">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7C06DF3D">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260A859A">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w:t>
      </w:r>
    </w:p>
    <w:tbl>
      <w:tblPr>
        <w:tblStyle w:val="62"/>
        <w:tblW w:w="4476" w:type="pct"/>
        <w:jc w:val="center"/>
        <w:tblLayout w:type="fixed"/>
        <w:tblCellMar>
          <w:top w:w="0" w:type="dxa"/>
          <w:left w:w="108" w:type="dxa"/>
          <w:bottom w:w="0" w:type="dxa"/>
          <w:right w:w="108" w:type="dxa"/>
        </w:tblCellMar>
      </w:tblPr>
      <w:tblGrid>
        <w:gridCol w:w="667"/>
        <w:gridCol w:w="3352"/>
        <w:gridCol w:w="2863"/>
        <w:gridCol w:w="1432"/>
      </w:tblGrid>
      <w:tr w14:paraId="09C31A6F">
        <w:tblPrEx>
          <w:tblCellMar>
            <w:top w:w="0" w:type="dxa"/>
            <w:left w:w="108" w:type="dxa"/>
            <w:bottom w:w="0" w:type="dxa"/>
            <w:right w:w="108" w:type="dxa"/>
          </w:tblCellMar>
        </w:tblPrEx>
        <w:trPr>
          <w:trHeight w:val="710" w:hRule="atLeast"/>
          <w:jc w:val="center"/>
        </w:trPr>
        <w:tc>
          <w:tcPr>
            <w:tcW w:w="401" w:type="pct"/>
            <w:tcBorders>
              <w:top w:val="single" w:color="auto" w:sz="4" w:space="0"/>
              <w:left w:val="single" w:color="auto" w:sz="4" w:space="0"/>
              <w:bottom w:val="single" w:color="auto" w:sz="4" w:space="0"/>
              <w:right w:val="single" w:color="auto" w:sz="4" w:space="0"/>
            </w:tcBorders>
            <w:noWrap/>
            <w:vAlign w:val="center"/>
          </w:tcPr>
          <w:p w14:paraId="0006D5F9">
            <w:pPr>
              <w:widowControl/>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序号</w:t>
            </w:r>
          </w:p>
        </w:tc>
        <w:tc>
          <w:tcPr>
            <w:tcW w:w="2015" w:type="pct"/>
            <w:tcBorders>
              <w:top w:val="single" w:color="auto" w:sz="4" w:space="0"/>
              <w:left w:val="nil"/>
              <w:bottom w:val="single" w:color="auto" w:sz="4" w:space="0"/>
              <w:right w:val="single" w:color="auto" w:sz="4" w:space="0"/>
            </w:tcBorders>
            <w:noWrap/>
            <w:vAlign w:val="center"/>
          </w:tcPr>
          <w:p w14:paraId="465368AA">
            <w:pPr>
              <w:widowControl/>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标项名称</w:t>
            </w:r>
          </w:p>
        </w:tc>
        <w:tc>
          <w:tcPr>
            <w:tcW w:w="1721" w:type="pct"/>
            <w:tcBorders>
              <w:top w:val="single" w:color="auto" w:sz="4" w:space="0"/>
              <w:left w:val="nil"/>
              <w:bottom w:val="single" w:color="auto" w:sz="4" w:space="0"/>
              <w:right w:val="single" w:color="auto" w:sz="4" w:space="0"/>
            </w:tcBorders>
            <w:noWrap/>
            <w:vAlign w:val="center"/>
          </w:tcPr>
          <w:p w14:paraId="10A1A164">
            <w:pPr>
              <w:widowControl/>
              <w:jc w:val="center"/>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rPr>
              <w:t>投标</w:t>
            </w:r>
            <w:r>
              <w:rPr>
                <w:rFonts w:hint="eastAsia" w:ascii="仿宋" w:hAnsi="仿宋" w:eastAsia="仿宋" w:cs="仿宋"/>
                <w:b/>
                <w:bCs/>
                <w:color w:val="auto"/>
                <w:kern w:val="0"/>
                <w:sz w:val="24"/>
                <w:szCs w:val="24"/>
                <w:highlight w:val="none"/>
                <w:lang w:val="en-US" w:eastAsia="zh-CN"/>
              </w:rPr>
              <w:t>报价（元）</w:t>
            </w:r>
          </w:p>
        </w:tc>
        <w:tc>
          <w:tcPr>
            <w:tcW w:w="861" w:type="pct"/>
            <w:tcBorders>
              <w:top w:val="single" w:color="auto" w:sz="4" w:space="0"/>
              <w:left w:val="nil"/>
              <w:bottom w:val="single" w:color="auto" w:sz="4" w:space="0"/>
              <w:right w:val="single" w:color="auto" w:sz="4" w:space="0"/>
            </w:tcBorders>
            <w:noWrap/>
            <w:vAlign w:val="center"/>
          </w:tcPr>
          <w:p w14:paraId="2E61548C">
            <w:pPr>
              <w:widowControl/>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备注</w:t>
            </w:r>
          </w:p>
        </w:tc>
      </w:tr>
      <w:tr w14:paraId="2BB93EE6">
        <w:tblPrEx>
          <w:tblCellMar>
            <w:top w:w="0" w:type="dxa"/>
            <w:left w:w="108" w:type="dxa"/>
            <w:bottom w:w="0" w:type="dxa"/>
            <w:right w:w="108" w:type="dxa"/>
          </w:tblCellMar>
        </w:tblPrEx>
        <w:trPr>
          <w:trHeight w:val="639" w:hRule="atLeast"/>
          <w:jc w:val="center"/>
        </w:trPr>
        <w:tc>
          <w:tcPr>
            <w:tcW w:w="401" w:type="pct"/>
            <w:vMerge w:val="restart"/>
            <w:tcBorders>
              <w:top w:val="single" w:color="auto" w:sz="4" w:space="0"/>
              <w:left w:val="single" w:color="auto" w:sz="4" w:space="0"/>
              <w:right w:val="single" w:color="auto" w:sz="4" w:space="0"/>
            </w:tcBorders>
            <w:noWrap/>
            <w:vAlign w:val="center"/>
          </w:tcPr>
          <w:p w14:paraId="3A1F76FD">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2015" w:type="pct"/>
            <w:vMerge w:val="restart"/>
            <w:tcBorders>
              <w:top w:val="single" w:color="auto" w:sz="4" w:space="0"/>
              <w:left w:val="single" w:color="auto" w:sz="4" w:space="0"/>
              <w:right w:val="single" w:color="auto" w:sz="4" w:space="0"/>
            </w:tcBorders>
            <w:noWrap/>
            <w:vAlign w:val="center"/>
          </w:tcPr>
          <w:p w14:paraId="39CCB4D1">
            <w:pPr>
              <w:widowControl/>
              <w:jc w:val="center"/>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绍兴市公安局交通管理局2025年摩托车维修服务外包项目</w:t>
            </w:r>
          </w:p>
        </w:tc>
        <w:tc>
          <w:tcPr>
            <w:tcW w:w="1721" w:type="pct"/>
            <w:tcBorders>
              <w:top w:val="single" w:color="auto" w:sz="4" w:space="0"/>
              <w:left w:val="single" w:color="auto" w:sz="4" w:space="0"/>
              <w:bottom w:val="single" w:color="auto" w:sz="4" w:space="0"/>
              <w:right w:val="single" w:color="auto" w:sz="4" w:space="0"/>
            </w:tcBorders>
            <w:noWrap/>
            <w:vAlign w:val="center"/>
          </w:tcPr>
          <w:p w14:paraId="043C123E">
            <w:pPr>
              <w:widowControl/>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小写：</w:t>
            </w:r>
          </w:p>
        </w:tc>
        <w:tc>
          <w:tcPr>
            <w:tcW w:w="861" w:type="pct"/>
            <w:tcBorders>
              <w:top w:val="single" w:color="auto" w:sz="4" w:space="0"/>
              <w:left w:val="single" w:color="auto" w:sz="4" w:space="0"/>
              <w:bottom w:val="single" w:color="auto" w:sz="4" w:space="0"/>
              <w:right w:val="single" w:color="auto" w:sz="4" w:space="0"/>
            </w:tcBorders>
            <w:noWrap/>
            <w:vAlign w:val="center"/>
          </w:tcPr>
          <w:p w14:paraId="67325C8C">
            <w:pPr>
              <w:widowControl/>
              <w:jc w:val="center"/>
              <w:rPr>
                <w:rFonts w:hint="eastAsia" w:ascii="仿宋" w:hAnsi="仿宋" w:eastAsia="仿宋" w:cs="仿宋"/>
                <w:color w:val="auto"/>
                <w:kern w:val="0"/>
                <w:sz w:val="24"/>
                <w:szCs w:val="24"/>
                <w:highlight w:val="none"/>
              </w:rPr>
            </w:pPr>
          </w:p>
        </w:tc>
      </w:tr>
      <w:tr w14:paraId="3E78EC84">
        <w:tblPrEx>
          <w:tblCellMar>
            <w:top w:w="0" w:type="dxa"/>
            <w:left w:w="108" w:type="dxa"/>
            <w:bottom w:w="0" w:type="dxa"/>
            <w:right w:w="108" w:type="dxa"/>
          </w:tblCellMar>
        </w:tblPrEx>
        <w:trPr>
          <w:trHeight w:val="541" w:hRule="atLeast"/>
          <w:jc w:val="center"/>
        </w:trPr>
        <w:tc>
          <w:tcPr>
            <w:tcW w:w="401" w:type="pct"/>
            <w:vMerge w:val="continue"/>
            <w:tcBorders>
              <w:left w:val="single" w:color="auto" w:sz="4" w:space="0"/>
              <w:bottom w:val="single" w:color="auto" w:sz="4" w:space="0"/>
              <w:right w:val="single" w:color="auto" w:sz="4" w:space="0"/>
            </w:tcBorders>
            <w:noWrap/>
            <w:vAlign w:val="center"/>
          </w:tcPr>
          <w:p w14:paraId="148C7CD4">
            <w:pPr>
              <w:jc w:val="center"/>
              <w:rPr>
                <w:rFonts w:hint="eastAsia" w:ascii="仿宋" w:hAnsi="仿宋" w:eastAsia="仿宋" w:cs="仿宋"/>
                <w:color w:val="auto"/>
                <w:sz w:val="24"/>
                <w:szCs w:val="24"/>
                <w:highlight w:val="none"/>
              </w:rPr>
            </w:pPr>
          </w:p>
        </w:tc>
        <w:tc>
          <w:tcPr>
            <w:tcW w:w="2015" w:type="pct"/>
            <w:vMerge w:val="continue"/>
            <w:tcBorders>
              <w:left w:val="single" w:color="auto" w:sz="4" w:space="0"/>
              <w:bottom w:val="single" w:color="auto" w:sz="4" w:space="0"/>
              <w:right w:val="single" w:color="auto" w:sz="4" w:space="0"/>
            </w:tcBorders>
            <w:noWrap/>
            <w:vAlign w:val="center"/>
          </w:tcPr>
          <w:p w14:paraId="0AB6CED6">
            <w:pPr>
              <w:widowControl/>
              <w:jc w:val="center"/>
              <w:textAlignment w:val="center"/>
              <w:rPr>
                <w:rFonts w:hint="eastAsia" w:ascii="仿宋" w:hAnsi="仿宋" w:eastAsia="仿宋" w:cs="仿宋"/>
                <w:color w:val="auto"/>
                <w:sz w:val="24"/>
                <w:szCs w:val="24"/>
                <w:highlight w:val="none"/>
              </w:rPr>
            </w:pPr>
          </w:p>
        </w:tc>
        <w:tc>
          <w:tcPr>
            <w:tcW w:w="1721" w:type="pct"/>
            <w:tcBorders>
              <w:top w:val="single" w:color="auto" w:sz="4" w:space="0"/>
              <w:left w:val="single" w:color="auto" w:sz="4" w:space="0"/>
              <w:bottom w:val="single" w:color="auto" w:sz="4" w:space="0"/>
              <w:right w:val="single" w:color="auto" w:sz="4" w:space="0"/>
            </w:tcBorders>
            <w:noWrap/>
            <w:vAlign w:val="center"/>
          </w:tcPr>
          <w:p w14:paraId="784FE59C">
            <w:pPr>
              <w:widowControl/>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大写:</w:t>
            </w:r>
          </w:p>
        </w:tc>
        <w:tc>
          <w:tcPr>
            <w:tcW w:w="861" w:type="pct"/>
            <w:tcBorders>
              <w:top w:val="single" w:color="auto" w:sz="4" w:space="0"/>
              <w:left w:val="single" w:color="auto" w:sz="4" w:space="0"/>
              <w:bottom w:val="single" w:color="auto" w:sz="4" w:space="0"/>
              <w:right w:val="single" w:color="auto" w:sz="4" w:space="0"/>
            </w:tcBorders>
            <w:noWrap/>
            <w:vAlign w:val="center"/>
          </w:tcPr>
          <w:p w14:paraId="323E8800">
            <w:pPr>
              <w:widowControl/>
              <w:jc w:val="center"/>
              <w:rPr>
                <w:rFonts w:hint="eastAsia" w:ascii="仿宋" w:hAnsi="仿宋" w:eastAsia="仿宋" w:cs="仿宋"/>
                <w:color w:val="auto"/>
                <w:kern w:val="0"/>
                <w:sz w:val="24"/>
                <w:szCs w:val="24"/>
                <w:highlight w:val="none"/>
              </w:rPr>
            </w:pPr>
          </w:p>
        </w:tc>
      </w:tr>
    </w:tbl>
    <w:p w14:paraId="6105CA99">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6EBF6F6F">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p>
    <w:p w14:paraId="6AD0690B">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497B33D8">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1A0570B3">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en-US" w:eastAsia="zh-CN"/>
        </w:rPr>
        <w:t>4</w:t>
      </w:r>
      <w:r>
        <w:rPr>
          <w:rFonts w:hint="eastAsia" w:ascii="仿宋" w:hAnsi="仿宋" w:eastAsia="仿宋" w:cs="仿宋"/>
          <w:color w:val="auto"/>
          <w:kern w:val="0"/>
          <w:sz w:val="24"/>
          <w:szCs w:val="22"/>
          <w:highlight w:val="none"/>
          <w:lang w:val="zh-CN"/>
        </w:rPr>
        <w:t>、</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B785D03">
      <w:pPr>
        <w:spacing w:line="336" w:lineRule="auto"/>
        <w:ind w:firstLine="3600" w:firstLineChars="1500"/>
        <w:jc w:val="center"/>
        <w:rPr>
          <w:rFonts w:hint="eastAsia" w:ascii="仿宋" w:hAnsi="仿宋" w:eastAsia="仿宋" w:cs="仿宋"/>
          <w:color w:val="auto"/>
          <w:sz w:val="24"/>
          <w:highlight w:val="none"/>
          <w:lang w:eastAsia="zh-CN"/>
        </w:rPr>
      </w:pPr>
    </w:p>
    <w:p w14:paraId="2065099A">
      <w:pPr>
        <w:spacing w:line="336" w:lineRule="auto"/>
        <w:ind w:firstLine="3600" w:firstLineChars="1500"/>
        <w:jc w:val="center"/>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786341F6">
      <w:pPr>
        <w:spacing w:line="360" w:lineRule="auto"/>
        <w:ind w:firstLine="480" w:firstLineChars="200"/>
        <w:rPr>
          <w:rFonts w:hint="eastAsia" w:ascii="仿宋" w:hAnsi="仿宋" w:eastAsia="仿宋" w:cs="仿宋"/>
          <w:b/>
          <w:color w:val="auto"/>
          <w:kern w:val="0"/>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7BA0F5C2">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4CDF4DBE">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1906" w:h="16838"/>
          <w:pgMar w:top="1247" w:right="1418" w:bottom="1276" w:left="1418" w:header="851" w:footer="992" w:gutter="0"/>
          <w:pgNumType w:fmt="decimal"/>
          <w:cols w:space="720" w:num="1"/>
          <w:titlePg/>
          <w:docGrid w:linePitch="312" w:charSpace="0"/>
        </w:sectPr>
      </w:pPr>
    </w:p>
    <w:p w14:paraId="05DB2AB4">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14:paraId="0960B3FB">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DE41496">
      <w:pPr>
        <w:pStyle w:val="79"/>
        <w:rPr>
          <w:rFonts w:hint="eastAsia" w:ascii="仿宋" w:hAnsi="仿宋" w:eastAsia="仿宋" w:cs="仿宋"/>
          <w:b/>
          <w:color w:val="auto"/>
          <w:sz w:val="24"/>
          <w:highlight w:val="none"/>
        </w:rPr>
      </w:pPr>
    </w:p>
    <w:p w14:paraId="3CB1AAD9">
      <w:pPr>
        <w:pStyle w:val="80"/>
        <w:rPr>
          <w:rFonts w:hint="eastAsia" w:ascii="仿宋" w:hAnsi="仿宋" w:eastAsia="仿宋" w:cs="仿宋"/>
          <w:b/>
          <w:color w:val="auto"/>
          <w:sz w:val="24"/>
          <w:highlight w:val="none"/>
        </w:rPr>
      </w:pPr>
    </w:p>
    <w:p w14:paraId="16BADB6B">
      <w:pPr>
        <w:rPr>
          <w:rFonts w:hint="eastAsia" w:ascii="仿宋" w:hAnsi="仿宋" w:eastAsia="仿宋" w:cs="仿宋"/>
          <w:b/>
          <w:color w:val="auto"/>
          <w:sz w:val="24"/>
          <w:highlight w:val="none"/>
        </w:rPr>
      </w:pPr>
    </w:p>
    <w:p w14:paraId="5279A529">
      <w:pPr>
        <w:pStyle w:val="79"/>
        <w:rPr>
          <w:rFonts w:hint="eastAsia" w:ascii="仿宋" w:hAnsi="仿宋" w:eastAsia="仿宋" w:cs="仿宋"/>
          <w:b/>
          <w:color w:val="auto"/>
          <w:sz w:val="24"/>
          <w:highlight w:val="none"/>
        </w:rPr>
      </w:pPr>
    </w:p>
    <w:p w14:paraId="3F1349DE">
      <w:pPr>
        <w:pStyle w:val="80"/>
        <w:rPr>
          <w:rFonts w:hint="eastAsia" w:ascii="仿宋" w:hAnsi="仿宋" w:eastAsia="仿宋" w:cs="仿宋"/>
          <w:b/>
          <w:color w:val="auto"/>
          <w:sz w:val="24"/>
          <w:highlight w:val="none"/>
        </w:rPr>
      </w:pPr>
    </w:p>
    <w:p w14:paraId="42DC7114">
      <w:pPr>
        <w:rPr>
          <w:rFonts w:hint="eastAsia"/>
          <w:color w:val="auto"/>
          <w:highlight w:val="none"/>
          <w:lang w:eastAsia="zh-CN"/>
        </w:rPr>
      </w:pPr>
    </w:p>
    <w:p w14:paraId="7A32B864">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三、残疾人福利性单位声明函（如果有）</w:t>
      </w:r>
    </w:p>
    <w:p w14:paraId="5F9443EC">
      <w:pPr>
        <w:pStyle w:val="23"/>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14EBB5E4">
      <w:pPr>
        <w:pStyle w:val="691"/>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4C6F9A66">
      <w:pPr>
        <w:spacing w:line="360" w:lineRule="auto"/>
        <w:ind w:right="420" w:firstLine="3614" w:firstLineChars="1000"/>
        <w:rPr>
          <w:rFonts w:hint="eastAsia" w:ascii="仿宋" w:hAnsi="仿宋" w:eastAsia="仿宋" w:cs="仿宋"/>
          <w:b/>
          <w:color w:val="auto"/>
          <w:kern w:val="0"/>
          <w:sz w:val="36"/>
          <w:szCs w:val="36"/>
          <w:highlight w:val="none"/>
        </w:rPr>
      </w:pPr>
    </w:p>
    <w:p w14:paraId="532170CF">
      <w:pPr>
        <w:spacing w:line="360" w:lineRule="auto"/>
        <w:ind w:right="420" w:firstLine="3614" w:firstLineChars="1000"/>
        <w:rPr>
          <w:rFonts w:hint="eastAsia" w:ascii="仿宋" w:hAnsi="仿宋" w:eastAsia="仿宋" w:cs="仿宋"/>
          <w:b/>
          <w:color w:val="auto"/>
          <w:kern w:val="0"/>
          <w:sz w:val="36"/>
          <w:szCs w:val="36"/>
          <w:highlight w:val="none"/>
        </w:rPr>
      </w:pPr>
    </w:p>
    <w:p w14:paraId="072AF038">
      <w:pPr>
        <w:spacing w:line="360" w:lineRule="auto"/>
        <w:ind w:right="420" w:firstLine="3614" w:firstLineChars="1000"/>
        <w:rPr>
          <w:rFonts w:hint="eastAsia" w:ascii="仿宋" w:hAnsi="仿宋" w:eastAsia="仿宋" w:cs="仿宋"/>
          <w:b/>
          <w:color w:val="auto"/>
          <w:kern w:val="0"/>
          <w:sz w:val="36"/>
          <w:szCs w:val="36"/>
          <w:highlight w:val="none"/>
        </w:rPr>
      </w:pPr>
    </w:p>
    <w:p w14:paraId="613CBF18">
      <w:pPr>
        <w:spacing w:line="360" w:lineRule="auto"/>
        <w:ind w:right="420" w:firstLine="3614" w:firstLineChars="1000"/>
        <w:rPr>
          <w:rFonts w:hint="eastAsia" w:ascii="仿宋" w:hAnsi="仿宋" w:eastAsia="仿宋" w:cs="仿宋"/>
          <w:b/>
          <w:color w:val="auto"/>
          <w:kern w:val="0"/>
          <w:sz w:val="36"/>
          <w:szCs w:val="36"/>
          <w:highlight w:val="none"/>
        </w:rPr>
      </w:pPr>
    </w:p>
    <w:p w14:paraId="23C26542">
      <w:pPr>
        <w:spacing w:line="360" w:lineRule="auto"/>
        <w:ind w:right="420" w:firstLine="3614" w:firstLineChars="1000"/>
        <w:rPr>
          <w:rFonts w:hint="eastAsia" w:ascii="仿宋" w:hAnsi="仿宋" w:eastAsia="仿宋" w:cs="仿宋"/>
          <w:b/>
          <w:color w:val="auto"/>
          <w:kern w:val="0"/>
          <w:sz w:val="36"/>
          <w:szCs w:val="36"/>
          <w:highlight w:val="none"/>
        </w:rPr>
      </w:pPr>
    </w:p>
    <w:p w14:paraId="7E0118CB">
      <w:pPr>
        <w:spacing w:line="360" w:lineRule="auto"/>
        <w:ind w:right="420" w:firstLine="3614" w:firstLineChars="1000"/>
        <w:rPr>
          <w:rFonts w:hint="eastAsia" w:ascii="仿宋" w:hAnsi="仿宋" w:eastAsia="仿宋" w:cs="仿宋"/>
          <w:b/>
          <w:color w:val="auto"/>
          <w:kern w:val="0"/>
          <w:sz w:val="36"/>
          <w:szCs w:val="36"/>
          <w:highlight w:val="none"/>
        </w:rPr>
      </w:pPr>
    </w:p>
    <w:p w14:paraId="483CFD33">
      <w:pPr>
        <w:spacing w:line="360" w:lineRule="auto"/>
        <w:ind w:right="420" w:firstLine="3614" w:firstLineChars="1000"/>
        <w:rPr>
          <w:rFonts w:hint="eastAsia" w:ascii="仿宋" w:hAnsi="仿宋" w:eastAsia="仿宋" w:cs="仿宋"/>
          <w:b/>
          <w:color w:val="auto"/>
          <w:kern w:val="0"/>
          <w:sz w:val="36"/>
          <w:szCs w:val="36"/>
          <w:highlight w:val="none"/>
        </w:rPr>
      </w:pPr>
    </w:p>
    <w:p w14:paraId="6E80A470">
      <w:pPr>
        <w:spacing w:line="360" w:lineRule="auto"/>
        <w:ind w:right="420" w:firstLine="3614" w:firstLineChars="1000"/>
        <w:rPr>
          <w:rFonts w:hint="eastAsia" w:ascii="仿宋" w:hAnsi="仿宋" w:eastAsia="仿宋" w:cs="仿宋"/>
          <w:b/>
          <w:color w:val="auto"/>
          <w:kern w:val="0"/>
          <w:sz w:val="36"/>
          <w:szCs w:val="36"/>
          <w:highlight w:val="none"/>
        </w:rPr>
      </w:pPr>
    </w:p>
    <w:p w14:paraId="44D450B3">
      <w:pPr>
        <w:spacing w:line="360" w:lineRule="auto"/>
        <w:ind w:right="420" w:firstLine="3614" w:firstLineChars="1000"/>
        <w:rPr>
          <w:rFonts w:hint="eastAsia" w:ascii="仿宋" w:hAnsi="仿宋" w:eastAsia="仿宋" w:cs="仿宋"/>
          <w:b/>
          <w:color w:val="auto"/>
          <w:kern w:val="0"/>
          <w:sz w:val="36"/>
          <w:szCs w:val="36"/>
          <w:highlight w:val="none"/>
        </w:rPr>
      </w:pPr>
    </w:p>
    <w:p w14:paraId="02EA42CA">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3D11396F">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05B03EC6">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14BDB446">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4710CCC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4E5CEB5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4AF4002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A49722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1B02F63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EA8ADD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434D3B84">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150902F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618166A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AAA016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6C3D642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6989D19D">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50E2D33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0FB4566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1D76199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54A9F64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9A7342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788FB9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102EFF2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36D23FF9">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216E9F6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6ED20B5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658A4F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36D8F8B">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4225A3D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37E222B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3F52E45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2B9B96D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18A0013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7ACC93E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3C49420E">
      <w:pPr>
        <w:widowControl/>
        <w:spacing w:line="360" w:lineRule="auto"/>
        <w:ind w:firstLine="600" w:firstLineChars="200"/>
        <w:jc w:val="left"/>
        <w:rPr>
          <w:rFonts w:hint="eastAsia" w:ascii="仿宋" w:hAnsi="仿宋" w:eastAsia="仿宋" w:cs="仿宋"/>
          <w:color w:val="auto"/>
          <w:sz w:val="30"/>
          <w:szCs w:val="30"/>
          <w:highlight w:val="none"/>
        </w:rPr>
      </w:pPr>
    </w:p>
    <w:p w14:paraId="097F6714">
      <w:pPr>
        <w:spacing w:line="360" w:lineRule="auto"/>
        <w:jc w:val="center"/>
        <w:rPr>
          <w:rFonts w:hint="eastAsia" w:ascii="仿宋" w:hAnsi="仿宋" w:eastAsia="仿宋" w:cs="仿宋"/>
          <w:b/>
          <w:color w:val="auto"/>
          <w:spacing w:val="6"/>
          <w:sz w:val="32"/>
          <w:szCs w:val="32"/>
          <w:highlight w:val="none"/>
        </w:rPr>
      </w:pPr>
    </w:p>
    <w:p w14:paraId="1EECDF4E">
      <w:pPr>
        <w:spacing w:line="360" w:lineRule="auto"/>
        <w:jc w:val="center"/>
        <w:rPr>
          <w:rFonts w:hint="eastAsia" w:ascii="仿宋" w:hAnsi="仿宋" w:eastAsia="仿宋" w:cs="仿宋"/>
          <w:b/>
          <w:color w:val="auto"/>
          <w:spacing w:val="6"/>
          <w:sz w:val="32"/>
          <w:szCs w:val="32"/>
          <w:highlight w:val="none"/>
        </w:rPr>
      </w:pPr>
    </w:p>
    <w:p w14:paraId="5B822D6A">
      <w:pPr>
        <w:spacing w:line="360" w:lineRule="auto"/>
        <w:jc w:val="center"/>
        <w:rPr>
          <w:rFonts w:hint="eastAsia" w:ascii="仿宋" w:hAnsi="仿宋" w:eastAsia="仿宋" w:cs="仿宋"/>
          <w:b/>
          <w:color w:val="auto"/>
          <w:spacing w:val="6"/>
          <w:sz w:val="32"/>
          <w:szCs w:val="32"/>
          <w:highlight w:val="none"/>
        </w:rPr>
      </w:pPr>
    </w:p>
    <w:p w14:paraId="5148164D">
      <w:pPr>
        <w:spacing w:line="360" w:lineRule="auto"/>
        <w:jc w:val="center"/>
        <w:rPr>
          <w:rFonts w:hint="eastAsia" w:ascii="仿宋" w:hAnsi="仿宋" w:eastAsia="仿宋" w:cs="仿宋"/>
          <w:b/>
          <w:color w:val="auto"/>
          <w:spacing w:val="6"/>
          <w:sz w:val="32"/>
          <w:szCs w:val="32"/>
          <w:highlight w:val="none"/>
        </w:rPr>
      </w:pPr>
    </w:p>
    <w:p w14:paraId="08058CA2">
      <w:pPr>
        <w:spacing w:line="360" w:lineRule="auto"/>
        <w:jc w:val="center"/>
        <w:rPr>
          <w:rFonts w:hint="eastAsia" w:ascii="仿宋" w:hAnsi="仿宋" w:eastAsia="仿宋" w:cs="仿宋"/>
          <w:b/>
          <w:color w:val="auto"/>
          <w:spacing w:val="6"/>
          <w:sz w:val="32"/>
          <w:szCs w:val="32"/>
          <w:highlight w:val="none"/>
        </w:rPr>
      </w:pPr>
    </w:p>
    <w:p w14:paraId="78D4D371">
      <w:pPr>
        <w:spacing w:line="360" w:lineRule="auto"/>
        <w:jc w:val="center"/>
        <w:rPr>
          <w:rFonts w:hint="eastAsia" w:ascii="仿宋" w:hAnsi="仿宋" w:eastAsia="仿宋" w:cs="仿宋"/>
          <w:b/>
          <w:color w:val="auto"/>
          <w:spacing w:val="6"/>
          <w:sz w:val="32"/>
          <w:szCs w:val="32"/>
          <w:highlight w:val="none"/>
        </w:rPr>
      </w:pPr>
    </w:p>
    <w:p w14:paraId="0F328046">
      <w:pPr>
        <w:spacing w:line="360" w:lineRule="auto"/>
        <w:jc w:val="center"/>
        <w:rPr>
          <w:rFonts w:hint="eastAsia" w:ascii="仿宋" w:hAnsi="仿宋" w:eastAsia="仿宋" w:cs="仿宋"/>
          <w:b/>
          <w:color w:val="auto"/>
          <w:spacing w:val="6"/>
          <w:sz w:val="32"/>
          <w:szCs w:val="32"/>
          <w:highlight w:val="none"/>
        </w:rPr>
      </w:pPr>
    </w:p>
    <w:p w14:paraId="366B473C">
      <w:pPr>
        <w:pStyle w:val="23"/>
        <w:rPr>
          <w:rFonts w:hint="eastAsia" w:ascii="仿宋" w:hAnsi="仿宋" w:eastAsia="仿宋" w:cs="仿宋"/>
          <w:b/>
          <w:color w:val="auto"/>
          <w:spacing w:val="6"/>
          <w:sz w:val="32"/>
          <w:szCs w:val="32"/>
          <w:highlight w:val="none"/>
        </w:rPr>
      </w:pPr>
    </w:p>
    <w:p w14:paraId="6846D781">
      <w:pPr>
        <w:pStyle w:val="24"/>
        <w:rPr>
          <w:rFonts w:hint="eastAsia" w:ascii="仿宋" w:hAnsi="仿宋" w:eastAsia="仿宋" w:cs="仿宋"/>
          <w:b/>
          <w:color w:val="auto"/>
          <w:spacing w:val="6"/>
          <w:sz w:val="32"/>
          <w:szCs w:val="32"/>
          <w:highlight w:val="none"/>
        </w:rPr>
      </w:pPr>
    </w:p>
    <w:p w14:paraId="48A5BF63">
      <w:pPr>
        <w:pStyle w:val="51"/>
        <w:rPr>
          <w:rFonts w:hint="eastAsia" w:ascii="仿宋" w:hAnsi="仿宋" w:eastAsia="仿宋" w:cs="仿宋"/>
          <w:b/>
          <w:color w:val="auto"/>
          <w:spacing w:val="6"/>
          <w:sz w:val="32"/>
          <w:szCs w:val="32"/>
          <w:highlight w:val="none"/>
        </w:rPr>
      </w:pPr>
    </w:p>
    <w:p w14:paraId="420BBA68">
      <w:pPr>
        <w:rPr>
          <w:rFonts w:hint="eastAsia"/>
          <w:color w:val="auto"/>
          <w:highlight w:val="none"/>
        </w:rPr>
      </w:pPr>
    </w:p>
    <w:p w14:paraId="018DC0E6">
      <w:pPr>
        <w:spacing w:line="360" w:lineRule="auto"/>
        <w:jc w:val="left"/>
        <w:rPr>
          <w:rFonts w:hint="eastAsia" w:ascii="仿宋" w:hAnsi="仿宋" w:eastAsia="仿宋" w:cs="仿宋"/>
          <w:b/>
          <w:color w:val="auto"/>
          <w:spacing w:val="6"/>
          <w:sz w:val="32"/>
          <w:szCs w:val="32"/>
          <w:highlight w:val="none"/>
        </w:rPr>
      </w:pPr>
    </w:p>
    <w:p w14:paraId="3FB008D4">
      <w:pPr>
        <w:pStyle w:val="23"/>
        <w:rPr>
          <w:rFonts w:hint="eastAsia" w:ascii="仿宋" w:hAnsi="仿宋" w:eastAsia="仿宋" w:cs="仿宋"/>
          <w:b/>
          <w:color w:val="auto"/>
          <w:spacing w:val="6"/>
          <w:sz w:val="32"/>
          <w:szCs w:val="32"/>
          <w:highlight w:val="none"/>
        </w:rPr>
      </w:pPr>
    </w:p>
    <w:p w14:paraId="00A94BEB">
      <w:pPr>
        <w:pStyle w:val="24"/>
        <w:rPr>
          <w:rFonts w:hint="eastAsia" w:ascii="仿宋" w:hAnsi="仿宋" w:eastAsia="仿宋" w:cs="仿宋"/>
          <w:b/>
          <w:color w:val="auto"/>
          <w:spacing w:val="6"/>
          <w:sz w:val="32"/>
          <w:szCs w:val="32"/>
          <w:highlight w:val="none"/>
        </w:rPr>
      </w:pPr>
    </w:p>
    <w:p w14:paraId="33236F3D">
      <w:pPr>
        <w:pStyle w:val="51"/>
        <w:rPr>
          <w:rFonts w:hint="eastAsia" w:ascii="仿宋" w:hAnsi="仿宋" w:eastAsia="仿宋" w:cs="仿宋"/>
          <w:b/>
          <w:color w:val="auto"/>
          <w:spacing w:val="6"/>
          <w:sz w:val="32"/>
          <w:szCs w:val="32"/>
          <w:highlight w:val="none"/>
        </w:rPr>
      </w:pPr>
    </w:p>
    <w:p w14:paraId="43706C0E">
      <w:pPr>
        <w:rPr>
          <w:rFonts w:hint="eastAsia"/>
          <w:color w:val="auto"/>
          <w:highlight w:val="none"/>
        </w:rPr>
      </w:pPr>
    </w:p>
    <w:p w14:paraId="4F7785E4">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71A3AF8F">
      <w:pPr>
        <w:spacing w:line="360" w:lineRule="auto"/>
        <w:jc w:val="center"/>
        <w:rPr>
          <w:rFonts w:hint="eastAsia" w:ascii="仿宋" w:hAnsi="仿宋" w:eastAsia="仿宋" w:cs="仿宋"/>
          <w:b/>
          <w:color w:val="auto"/>
          <w:sz w:val="24"/>
          <w:highlight w:val="none"/>
        </w:rPr>
      </w:pPr>
    </w:p>
    <w:p w14:paraId="039E98E4">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4528B15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43359EE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26F8697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482DA31">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78875E6">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D957AE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CD9E70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1B3A68F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AC4877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680B9D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4A5D55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018E0B2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9F74BE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2B24C8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D1323E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029027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4BB997D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05F1028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B45C13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31D77E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1E1D095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7F935B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B9796B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4C763A72">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25ED55C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E7C0DC0">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7FE0BE4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46046E3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7D060BF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BB8F36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2E4F25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3C8429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FB7E8E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7763B7D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686B55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3E9EFDB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D868CB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0134AEA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71A142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FF65BB3">
      <w:pPr>
        <w:spacing w:line="360" w:lineRule="auto"/>
        <w:rPr>
          <w:rFonts w:hint="eastAsia" w:ascii="仿宋" w:hAnsi="仿宋" w:eastAsia="仿宋" w:cs="仿宋"/>
          <w:b/>
          <w:color w:val="auto"/>
          <w:sz w:val="24"/>
          <w:highlight w:val="none"/>
        </w:rPr>
      </w:pPr>
    </w:p>
    <w:p w14:paraId="464DA3A9">
      <w:pPr>
        <w:spacing w:line="360" w:lineRule="auto"/>
        <w:rPr>
          <w:rFonts w:hint="eastAsia" w:ascii="仿宋" w:hAnsi="仿宋" w:eastAsia="仿宋" w:cs="仿宋"/>
          <w:b/>
          <w:color w:val="auto"/>
          <w:sz w:val="24"/>
          <w:highlight w:val="none"/>
        </w:rPr>
      </w:pPr>
    </w:p>
    <w:p w14:paraId="510793B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342BE239">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6B797EF8">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095C7AB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2F01930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28721E3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1AB5703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20FA49A6">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578A67B9">
      <w:pPr>
        <w:spacing w:line="360" w:lineRule="auto"/>
        <w:rPr>
          <w:rFonts w:hint="eastAsia" w:ascii="仿宋" w:hAnsi="仿宋" w:eastAsia="仿宋" w:cs="仿宋"/>
          <w:b/>
          <w:color w:val="auto"/>
          <w:sz w:val="24"/>
          <w:highlight w:val="none"/>
        </w:rPr>
      </w:pPr>
    </w:p>
    <w:p w14:paraId="400D283C">
      <w:pPr>
        <w:autoSpaceDE w:val="0"/>
        <w:autoSpaceDN w:val="0"/>
        <w:jc w:val="center"/>
        <w:rPr>
          <w:rFonts w:hint="eastAsia" w:ascii="仿宋" w:hAnsi="仿宋" w:eastAsia="仿宋" w:cs="仿宋"/>
          <w:b/>
          <w:color w:val="auto"/>
          <w:spacing w:val="6"/>
          <w:sz w:val="32"/>
          <w:szCs w:val="32"/>
          <w:highlight w:val="none"/>
        </w:rPr>
      </w:pPr>
    </w:p>
    <w:p w14:paraId="196C249D">
      <w:pPr>
        <w:autoSpaceDE w:val="0"/>
        <w:autoSpaceDN w:val="0"/>
        <w:jc w:val="left"/>
        <w:rPr>
          <w:rFonts w:hint="eastAsia" w:ascii="仿宋" w:hAnsi="仿宋" w:eastAsia="仿宋" w:cs="仿宋"/>
          <w:b/>
          <w:color w:val="auto"/>
          <w:spacing w:val="6"/>
          <w:sz w:val="32"/>
          <w:szCs w:val="32"/>
          <w:highlight w:val="none"/>
        </w:rPr>
      </w:pPr>
    </w:p>
    <w:p w14:paraId="39D1087F">
      <w:pPr>
        <w:autoSpaceDE w:val="0"/>
        <w:autoSpaceDN w:val="0"/>
        <w:jc w:val="left"/>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0A41687A">
      <w:pPr>
        <w:spacing w:line="360" w:lineRule="auto"/>
        <w:rPr>
          <w:rFonts w:hint="eastAsia" w:ascii="仿宋" w:hAnsi="仿宋" w:eastAsia="仿宋" w:cs="仿宋"/>
          <w:color w:val="auto"/>
          <w:sz w:val="24"/>
          <w:highlight w:val="none"/>
          <w:u w:val="single"/>
        </w:rPr>
      </w:pPr>
    </w:p>
    <w:p w14:paraId="627D4606">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6B1FEB7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51CAE5B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4FE4A6E6">
      <w:pPr>
        <w:spacing w:line="360" w:lineRule="auto"/>
        <w:ind w:firstLine="494"/>
        <w:rPr>
          <w:rFonts w:hint="eastAsia" w:ascii="仿宋" w:hAnsi="仿宋" w:eastAsia="仿宋" w:cs="仿宋"/>
          <w:color w:val="auto"/>
          <w:sz w:val="24"/>
          <w:highlight w:val="none"/>
        </w:rPr>
      </w:pPr>
    </w:p>
    <w:p w14:paraId="1ED1B582">
      <w:pPr>
        <w:spacing w:line="360" w:lineRule="auto"/>
        <w:ind w:firstLine="494"/>
        <w:rPr>
          <w:rFonts w:hint="eastAsia" w:ascii="仿宋" w:hAnsi="仿宋" w:eastAsia="仿宋" w:cs="仿宋"/>
          <w:color w:val="auto"/>
          <w:sz w:val="24"/>
          <w:highlight w:val="none"/>
        </w:rPr>
      </w:pPr>
    </w:p>
    <w:p w14:paraId="5C60B2EC">
      <w:pPr>
        <w:spacing w:line="360" w:lineRule="auto"/>
        <w:ind w:firstLine="494"/>
        <w:rPr>
          <w:rFonts w:hint="eastAsia" w:ascii="仿宋" w:hAnsi="仿宋" w:eastAsia="仿宋" w:cs="仿宋"/>
          <w:color w:val="auto"/>
          <w:sz w:val="24"/>
          <w:highlight w:val="none"/>
        </w:rPr>
      </w:pPr>
    </w:p>
    <w:p w14:paraId="4CF26C46">
      <w:pPr>
        <w:spacing w:line="360" w:lineRule="auto"/>
        <w:ind w:firstLine="494"/>
        <w:rPr>
          <w:rFonts w:hint="eastAsia" w:ascii="仿宋" w:hAnsi="仿宋" w:eastAsia="仿宋" w:cs="仿宋"/>
          <w:color w:val="auto"/>
          <w:sz w:val="24"/>
          <w:highlight w:val="none"/>
        </w:rPr>
      </w:pPr>
    </w:p>
    <w:p w14:paraId="0A5C88BE">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614F98CD">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6F948F4">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4FE7E9D2">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1C687F4D">
      <w:pPr>
        <w:autoSpaceDE w:val="0"/>
        <w:autoSpaceDN w:val="0"/>
        <w:jc w:val="center"/>
        <w:rPr>
          <w:rFonts w:hint="eastAsia" w:ascii="仿宋" w:hAnsi="仿宋" w:eastAsia="仿宋" w:cs="仿宋"/>
          <w:b/>
          <w:color w:val="auto"/>
          <w:spacing w:val="6"/>
          <w:sz w:val="32"/>
          <w:szCs w:val="32"/>
          <w:highlight w:val="none"/>
        </w:rPr>
      </w:pPr>
    </w:p>
    <w:p w14:paraId="3600F93A">
      <w:pPr>
        <w:autoSpaceDE w:val="0"/>
        <w:autoSpaceDN w:val="0"/>
        <w:jc w:val="center"/>
        <w:rPr>
          <w:rFonts w:hint="eastAsia" w:ascii="仿宋" w:hAnsi="仿宋" w:eastAsia="仿宋" w:cs="仿宋"/>
          <w:b/>
          <w:color w:val="auto"/>
          <w:spacing w:val="6"/>
          <w:sz w:val="32"/>
          <w:szCs w:val="32"/>
          <w:highlight w:val="none"/>
        </w:rPr>
      </w:pPr>
    </w:p>
    <w:p w14:paraId="46C22A24">
      <w:pPr>
        <w:autoSpaceDE w:val="0"/>
        <w:autoSpaceDN w:val="0"/>
        <w:jc w:val="center"/>
        <w:rPr>
          <w:rFonts w:hint="eastAsia" w:ascii="仿宋" w:hAnsi="仿宋" w:eastAsia="仿宋" w:cs="仿宋"/>
          <w:b/>
          <w:color w:val="auto"/>
          <w:spacing w:val="6"/>
          <w:sz w:val="32"/>
          <w:szCs w:val="32"/>
          <w:highlight w:val="none"/>
        </w:rPr>
      </w:pPr>
    </w:p>
    <w:p w14:paraId="5BACBB3B">
      <w:pPr>
        <w:autoSpaceDE w:val="0"/>
        <w:autoSpaceDN w:val="0"/>
        <w:jc w:val="center"/>
        <w:rPr>
          <w:rFonts w:hint="eastAsia" w:ascii="仿宋" w:hAnsi="仿宋" w:eastAsia="仿宋" w:cs="仿宋"/>
          <w:b/>
          <w:color w:val="auto"/>
          <w:spacing w:val="6"/>
          <w:sz w:val="32"/>
          <w:szCs w:val="32"/>
          <w:highlight w:val="none"/>
        </w:rPr>
      </w:pPr>
    </w:p>
    <w:p w14:paraId="4721CBCA">
      <w:pPr>
        <w:autoSpaceDE w:val="0"/>
        <w:autoSpaceDN w:val="0"/>
        <w:jc w:val="center"/>
        <w:rPr>
          <w:rFonts w:hint="eastAsia" w:ascii="仿宋" w:hAnsi="仿宋" w:eastAsia="仿宋" w:cs="仿宋"/>
          <w:b/>
          <w:color w:val="auto"/>
          <w:spacing w:val="6"/>
          <w:sz w:val="32"/>
          <w:szCs w:val="32"/>
          <w:highlight w:val="none"/>
        </w:rPr>
      </w:pPr>
    </w:p>
    <w:p w14:paraId="1EA26572">
      <w:pPr>
        <w:autoSpaceDE w:val="0"/>
        <w:autoSpaceDN w:val="0"/>
        <w:jc w:val="center"/>
        <w:rPr>
          <w:rFonts w:hint="eastAsia" w:ascii="仿宋" w:hAnsi="仿宋" w:eastAsia="仿宋" w:cs="仿宋"/>
          <w:b/>
          <w:color w:val="auto"/>
          <w:spacing w:val="6"/>
          <w:sz w:val="32"/>
          <w:szCs w:val="32"/>
          <w:highlight w:val="none"/>
        </w:rPr>
      </w:pPr>
    </w:p>
    <w:p w14:paraId="40530864">
      <w:pPr>
        <w:autoSpaceDE w:val="0"/>
        <w:autoSpaceDN w:val="0"/>
        <w:jc w:val="center"/>
        <w:rPr>
          <w:rFonts w:hint="eastAsia" w:ascii="仿宋" w:hAnsi="仿宋" w:eastAsia="仿宋" w:cs="仿宋"/>
          <w:b/>
          <w:color w:val="auto"/>
          <w:spacing w:val="6"/>
          <w:sz w:val="32"/>
          <w:szCs w:val="32"/>
          <w:highlight w:val="none"/>
        </w:rPr>
      </w:pPr>
    </w:p>
    <w:p w14:paraId="6EFFA923">
      <w:pPr>
        <w:autoSpaceDE w:val="0"/>
        <w:autoSpaceDN w:val="0"/>
        <w:jc w:val="center"/>
        <w:rPr>
          <w:rFonts w:hint="eastAsia" w:ascii="仿宋" w:hAnsi="仿宋" w:eastAsia="仿宋" w:cs="仿宋"/>
          <w:b/>
          <w:color w:val="auto"/>
          <w:spacing w:val="6"/>
          <w:sz w:val="32"/>
          <w:szCs w:val="32"/>
          <w:highlight w:val="none"/>
        </w:rPr>
      </w:pPr>
    </w:p>
    <w:p w14:paraId="396F4656">
      <w:pPr>
        <w:autoSpaceDE w:val="0"/>
        <w:autoSpaceDN w:val="0"/>
        <w:jc w:val="center"/>
        <w:rPr>
          <w:rFonts w:hint="eastAsia" w:ascii="仿宋" w:hAnsi="仿宋" w:eastAsia="仿宋" w:cs="仿宋"/>
          <w:b/>
          <w:color w:val="auto"/>
          <w:spacing w:val="6"/>
          <w:sz w:val="32"/>
          <w:szCs w:val="32"/>
          <w:highlight w:val="none"/>
        </w:rPr>
      </w:pPr>
    </w:p>
    <w:p w14:paraId="36B72FA1">
      <w:pPr>
        <w:autoSpaceDE w:val="0"/>
        <w:autoSpaceDN w:val="0"/>
        <w:jc w:val="center"/>
        <w:rPr>
          <w:rFonts w:hint="eastAsia" w:ascii="仿宋" w:hAnsi="仿宋" w:eastAsia="仿宋" w:cs="仿宋"/>
          <w:b/>
          <w:color w:val="auto"/>
          <w:spacing w:val="6"/>
          <w:sz w:val="32"/>
          <w:szCs w:val="32"/>
          <w:highlight w:val="none"/>
        </w:rPr>
      </w:pPr>
    </w:p>
    <w:p w14:paraId="20AE793A">
      <w:pPr>
        <w:autoSpaceDE w:val="0"/>
        <w:autoSpaceDN w:val="0"/>
        <w:jc w:val="center"/>
        <w:rPr>
          <w:rFonts w:hint="eastAsia" w:ascii="仿宋" w:hAnsi="仿宋" w:eastAsia="仿宋" w:cs="仿宋"/>
          <w:b/>
          <w:color w:val="auto"/>
          <w:spacing w:val="6"/>
          <w:sz w:val="32"/>
          <w:szCs w:val="32"/>
          <w:highlight w:val="none"/>
        </w:rPr>
      </w:pPr>
    </w:p>
    <w:p w14:paraId="1204AEA9">
      <w:pPr>
        <w:autoSpaceDE w:val="0"/>
        <w:autoSpaceDN w:val="0"/>
        <w:jc w:val="center"/>
        <w:rPr>
          <w:rFonts w:hint="eastAsia" w:ascii="仿宋" w:hAnsi="仿宋" w:eastAsia="仿宋" w:cs="仿宋"/>
          <w:b/>
          <w:color w:val="auto"/>
          <w:spacing w:val="6"/>
          <w:sz w:val="32"/>
          <w:szCs w:val="32"/>
          <w:highlight w:val="none"/>
        </w:rPr>
      </w:pPr>
    </w:p>
    <w:p w14:paraId="332378F5">
      <w:pPr>
        <w:autoSpaceDE w:val="0"/>
        <w:autoSpaceDN w:val="0"/>
        <w:jc w:val="center"/>
        <w:rPr>
          <w:rFonts w:hint="eastAsia" w:ascii="仿宋" w:hAnsi="仿宋" w:eastAsia="仿宋" w:cs="仿宋"/>
          <w:b/>
          <w:color w:val="auto"/>
          <w:spacing w:val="6"/>
          <w:sz w:val="32"/>
          <w:szCs w:val="32"/>
          <w:highlight w:val="none"/>
        </w:rPr>
      </w:pPr>
    </w:p>
    <w:p w14:paraId="615534DA">
      <w:pPr>
        <w:autoSpaceDE w:val="0"/>
        <w:autoSpaceDN w:val="0"/>
        <w:jc w:val="center"/>
        <w:rPr>
          <w:rFonts w:hint="eastAsia" w:ascii="仿宋" w:hAnsi="仿宋" w:eastAsia="仿宋" w:cs="仿宋"/>
          <w:b/>
          <w:color w:val="auto"/>
          <w:spacing w:val="6"/>
          <w:sz w:val="32"/>
          <w:szCs w:val="32"/>
          <w:highlight w:val="none"/>
        </w:rPr>
      </w:pPr>
    </w:p>
    <w:p w14:paraId="094C160B">
      <w:pPr>
        <w:autoSpaceDE w:val="0"/>
        <w:autoSpaceDN w:val="0"/>
        <w:jc w:val="center"/>
        <w:rPr>
          <w:rFonts w:hint="eastAsia" w:ascii="仿宋" w:hAnsi="仿宋" w:eastAsia="仿宋" w:cs="仿宋"/>
          <w:b/>
          <w:color w:val="auto"/>
          <w:spacing w:val="6"/>
          <w:sz w:val="32"/>
          <w:szCs w:val="32"/>
          <w:highlight w:val="none"/>
        </w:rPr>
      </w:pPr>
    </w:p>
    <w:p w14:paraId="708E07BC">
      <w:pPr>
        <w:autoSpaceDE w:val="0"/>
        <w:autoSpaceDN w:val="0"/>
        <w:jc w:val="center"/>
        <w:rPr>
          <w:rFonts w:hint="eastAsia" w:ascii="仿宋" w:hAnsi="仿宋" w:eastAsia="仿宋" w:cs="仿宋"/>
          <w:b/>
          <w:color w:val="auto"/>
          <w:spacing w:val="6"/>
          <w:sz w:val="32"/>
          <w:szCs w:val="32"/>
          <w:highlight w:val="none"/>
        </w:rPr>
      </w:pPr>
    </w:p>
    <w:p w14:paraId="337D7A6B">
      <w:pPr>
        <w:autoSpaceDE w:val="0"/>
        <w:autoSpaceDN w:val="0"/>
        <w:jc w:val="center"/>
        <w:rPr>
          <w:rFonts w:hint="eastAsia" w:ascii="仿宋" w:hAnsi="仿宋" w:eastAsia="仿宋" w:cs="仿宋"/>
          <w:b/>
          <w:color w:val="auto"/>
          <w:spacing w:val="6"/>
          <w:sz w:val="32"/>
          <w:szCs w:val="32"/>
          <w:highlight w:val="none"/>
        </w:rPr>
      </w:pPr>
    </w:p>
    <w:p w14:paraId="60F79E5D">
      <w:pPr>
        <w:autoSpaceDE w:val="0"/>
        <w:autoSpaceDN w:val="0"/>
        <w:jc w:val="left"/>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1873D3FD">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719AD3B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1B8141B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10B10D5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7296712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0F66D72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BE252A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3043AA7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10C4910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3A87C21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8" w:name="_Hlk101131882"/>
      <w:r>
        <w:rPr>
          <w:rFonts w:hint="eastAsia" w:ascii="仿宋" w:hAnsi="仿宋" w:eastAsia="仿宋" w:cs="仿宋"/>
          <w:color w:val="auto"/>
          <w:kern w:val="0"/>
          <w:sz w:val="24"/>
          <w:highlight w:val="none"/>
          <w:u w:val="single"/>
        </w:rPr>
        <w:t>联合体成员X,……</w:t>
      </w:r>
      <w:bookmarkEnd w:id="158"/>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9"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9"/>
      <w:r>
        <w:rPr>
          <w:rFonts w:hint="eastAsia" w:ascii="仿宋" w:hAnsi="仿宋" w:eastAsia="仿宋" w:cs="仿宋"/>
          <w:b/>
          <w:color w:val="auto"/>
          <w:kern w:val="0"/>
          <w:sz w:val="24"/>
          <w:highlight w:val="none"/>
          <w:lang w:val="zh-CN"/>
        </w:rPr>
        <w:t>）</w:t>
      </w:r>
    </w:p>
    <w:p w14:paraId="49F8D9DB">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0"/>
    </w:p>
    <w:p w14:paraId="5F9D92D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5F44650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76354C8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3ADD5BC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30D245A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0AA18BBE">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DB12497">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47C15FC">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12DF9162">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42B1B53B">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A3F5FDE">
      <w:pPr>
        <w:autoSpaceDE w:val="0"/>
        <w:autoSpaceDN w:val="0"/>
        <w:jc w:val="center"/>
        <w:rPr>
          <w:rFonts w:hint="eastAsia" w:ascii="仿宋" w:hAnsi="仿宋" w:eastAsia="仿宋" w:cs="仿宋"/>
          <w:b/>
          <w:color w:val="auto"/>
          <w:spacing w:val="6"/>
          <w:sz w:val="32"/>
          <w:szCs w:val="32"/>
          <w:highlight w:val="none"/>
        </w:rPr>
      </w:pPr>
    </w:p>
    <w:p w14:paraId="7991D808">
      <w:pPr>
        <w:autoSpaceDE w:val="0"/>
        <w:autoSpaceDN w:val="0"/>
        <w:jc w:val="center"/>
        <w:rPr>
          <w:rFonts w:hint="eastAsia" w:ascii="仿宋" w:hAnsi="仿宋" w:eastAsia="仿宋" w:cs="仿宋"/>
          <w:b/>
          <w:color w:val="auto"/>
          <w:spacing w:val="6"/>
          <w:sz w:val="32"/>
          <w:szCs w:val="32"/>
          <w:highlight w:val="none"/>
        </w:rPr>
      </w:pPr>
    </w:p>
    <w:p w14:paraId="51BB7384">
      <w:pPr>
        <w:autoSpaceDE w:val="0"/>
        <w:autoSpaceDN w:val="0"/>
        <w:jc w:val="center"/>
        <w:rPr>
          <w:rFonts w:hint="eastAsia" w:ascii="仿宋" w:hAnsi="仿宋" w:eastAsia="仿宋" w:cs="仿宋"/>
          <w:b/>
          <w:color w:val="auto"/>
          <w:spacing w:val="6"/>
          <w:sz w:val="32"/>
          <w:szCs w:val="32"/>
          <w:highlight w:val="none"/>
        </w:rPr>
      </w:pPr>
    </w:p>
    <w:p w14:paraId="6BB06570">
      <w:pPr>
        <w:autoSpaceDE w:val="0"/>
        <w:autoSpaceDN w:val="0"/>
        <w:jc w:val="center"/>
        <w:rPr>
          <w:rFonts w:hint="eastAsia" w:ascii="仿宋" w:hAnsi="仿宋" w:eastAsia="仿宋" w:cs="仿宋"/>
          <w:b/>
          <w:color w:val="auto"/>
          <w:spacing w:val="6"/>
          <w:sz w:val="32"/>
          <w:szCs w:val="32"/>
          <w:highlight w:val="none"/>
        </w:rPr>
      </w:pPr>
    </w:p>
    <w:p w14:paraId="5D2A17FA">
      <w:pPr>
        <w:autoSpaceDE w:val="0"/>
        <w:autoSpaceDN w:val="0"/>
        <w:jc w:val="center"/>
        <w:rPr>
          <w:rFonts w:hint="eastAsia" w:ascii="仿宋" w:hAnsi="仿宋" w:eastAsia="仿宋" w:cs="仿宋"/>
          <w:b/>
          <w:color w:val="auto"/>
          <w:spacing w:val="6"/>
          <w:sz w:val="32"/>
          <w:szCs w:val="32"/>
          <w:highlight w:val="none"/>
        </w:rPr>
      </w:pPr>
    </w:p>
    <w:p w14:paraId="415B5B5E">
      <w:pPr>
        <w:autoSpaceDE w:val="0"/>
        <w:autoSpaceDN w:val="0"/>
        <w:jc w:val="center"/>
        <w:rPr>
          <w:rFonts w:hint="eastAsia" w:ascii="仿宋" w:hAnsi="仿宋" w:eastAsia="仿宋" w:cs="仿宋"/>
          <w:b/>
          <w:color w:val="auto"/>
          <w:spacing w:val="6"/>
          <w:sz w:val="32"/>
          <w:szCs w:val="32"/>
          <w:highlight w:val="none"/>
        </w:rPr>
      </w:pPr>
    </w:p>
    <w:p w14:paraId="0F0C3257">
      <w:pPr>
        <w:autoSpaceDE w:val="0"/>
        <w:autoSpaceDN w:val="0"/>
        <w:jc w:val="center"/>
        <w:rPr>
          <w:rFonts w:hint="eastAsia" w:ascii="仿宋" w:hAnsi="仿宋" w:eastAsia="仿宋" w:cs="仿宋"/>
          <w:b/>
          <w:color w:val="auto"/>
          <w:spacing w:val="6"/>
          <w:sz w:val="32"/>
          <w:szCs w:val="32"/>
          <w:highlight w:val="none"/>
        </w:rPr>
      </w:pPr>
    </w:p>
    <w:p w14:paraId="6E9DFD1C">
      <w:pPr>
        <w:autoSpaceDE w:val="0"/>
        <w:autoSpaceDN w:val="0"/>
        <w:jc w:val="center"/>
        <w:rPr>
          <w:rFonts w:hint="eastAsia" w:ascii="仿宋" w:hAnsi="仿宋" w:eastAsia="仿宋" w:cs="仿宋"/>
          <w:b/>
          <w:color w:val="auto"/>
          <w:spacing w:val="6"/>
          <w:sz w:val="32"/>
          <w:szCs w:val="32"/>
          <w:highlight w:val="none"/>
        </w:rPr>
      </w:pPr>
    </w:p>
    <w:p w14:paraId="6421129A">
      <w:pPr>
        <w:autoSpaceDE w:val="0"/>
        <w:autoSpaceDN w:val="0"/>
        <w:jc w:val="center"/>
        <w:rPr>
          <w:rFonts w:hint="eastAsia" w:ascii="仿宋" w:hAnsi="仿宋" w:eastAsia="仿宋" w:cs="仿宋"/>
          <w:b/>
          <w:color w:val="auto"/>
          <w:spacing w:val="6"/>
          <w:sz w:val="32"/>
          <w:szCs w:val="32"/>
          <w:highlight w:val="none"/>
        </w:rPr>
      </w:pPr>
    </w:p>
    <w:p w14:paraId="364B0CEA">
      <w:pPr>
        <w:autoSpaceDE w:val="0"/>
        <w:autoSpaceDN w:val="0"/>
        <w:jc w:val="center"/>
        <w:rPr>
          <w:rFonts w:hint="eastAsia" w:ascii="仿宋" w:hAnsi="仿宋" w:eastAsia="仿宋" w:cs="仿宋"/>
          <w:b/>
          <w:color w:val="auto"/>
          <w:spacing w:val="6"/>
          <w:sz w:val="32"/>
          <w:szCs w:val="32"/>
          <w:highlight w:val="none"/>
        </w:rPr>
      </w:pPr>
    </w:p>
    <w:p w14:paraId="08FAC6D5">
      <w:pPr>
        <w:autoSpaceDE w:val="0"/>
        <w:autoSpaceDN w:val="0"/>
        <w:jc w:val="center"/>
        <w:rPr>
          <w:rFonts w:hint="eastAsia" w:ascii="仿宋" w:hAnsi="仿宋" w:eastAsia="仿宋" w:cs="仿宋"/>
          <w:b/>
          <w:color w:val="auto"/>
          <w:spacing w:val="6"/>
          <w:sz w:val="32"/>
          <w:szCs w:val="32"/>
          <w:highlight w:val="none"/>
        </w:rPr>
      </w:pPr>
    </w:p>
    <w:p w14:paraId="6507AAC2">
      <w:pPr>
        <w:autoSpaceDE w:val="0"/>
        <w:autoSpaceDN w:val="0"/>
        <w:jc w:val="center"/>
        <w:rPr>
          <w:rFonts w:hint="eastAsia" w:ascii="仿宋" w:hAnsi="仿宋" w:eastAsia="仿宋" w:cs="仿宋"/>
          <w:b/>
          <w:color w:val="auto"/>
          <w:spacing w:val="6"/>
          <w:sz w:val="32"/>
          <w:szCs w:val="32"/>
          <w:highlight w:val="none"/>
        </w:rPr>
      </w:pPr>
    </w:p>
    <w:p w14:paraId="1C9B678E">
      <w:pPr>
        <w:autoSpaceDE w:val="0"/>
        <w:autoSpaceDN w:val="0"/>
        <w:jc w:val="center"/>
        <w:rPr>
          <w:rFonts w:hint="eastAsia" w:ascii="仿宋" w:hAnsi="仿宋" w:eastAsia="仿宋" w:cs="仿宋"/>
          <w:b/>
          <w:color w:val="auto"/>
          <w:spacing w:val="6"/>
          <w:sz w:val="32"/>
          <w:szCs w:val="32"/>
          <w:highlight w:val="none"/>
        </w:rPr>
      </w:pPr>
    </w:p>
    <w:p w14:paraId="20206332">
      <w:pPr>
        <w:autoSpaceDE w:val="0"/>
        <w:autoSpaceDN w:val="0"/>
        <w:jc w:val="center"/>
        <w:rPr>
          <w:rFonts w:hint="eastAsia" w:ascii="仿宋" w:hAnsi="仿宋" w:eastAsia="仿宋" w:cs="仿宋"/>
          <w:b/>
          <w:color w:val="auto"/>
          <w:spacing w:val="6"/>
          <w:sz w:val="32"/>
          <w:szCs w:val="32"/>
          <w:highlight w:val="none"/>
        </w:rPr>
      </w:pPr>
    </w:p>
    <w:p w14:paraId="082C56E1">
      <w:pPr>
        <w:autoSpaceDE w:val="0"/>
        <w:autoSpaceDN w:val="0"/>
        <w:jc w:val="center"/>
        <w:rPr>
          <w:rFonts w:hint="eastAsia" w:ascii="仿宋" w:hAnsi="仿宋" w:eastAsia="仿宋" w:cs="仿宋"/>
          <w:b/>
          <w:color w:val="auto"/>
          <w:spacing w:val="6"/>
          <w:sz w:val="32"/>
          <w:szCs w:val="32"/>
          <w:highlight w:val="none"/>
        </w:rPr>
      </w:pPr>
    </w:p>
    <w:p w14:paraId="286CD909">
      <w:pPr>
        <w:autoSpaceDE w:val="0"/>
        <w:autoSpaceDN w:val="0"/>
        <w:jc w:val="center"/>
        <w:rPr>
          <w:rFonts w:hint="eastAsia" w:ascii="仿宋" w:hAnsi="仿宋" w:eastAsia="仿宋" w:cs="仿宋"/>
          <w:b/>
          <w:color w:val="auto"/>
          <w:spacing w:val="6"/>
          <w:sz w:val="32"/>
          <w:szCs w:val="32"/>
          <w:highlight w:val="none"/>
        </w:rPr>
      </w:pPr>
    </w:p>
    <w:p w14:paraId="5FE74363">
      <w:pPr>
        <w:autoSpaceDE w:val="0"/>
        <w:autoSpaceDN w:val="0"/>
        <w:jc w:val="center"/>
        <w:rPr>
          <w:rFonts w:hint="eastAsia" w:ascii="仿宋" w:hAnsi="仿宋" w:eastAsia="仿宋" w:cs="仿宋"/>
          <w:b/>
          <w:color w:val="auto"/>
          <w:spacing w:val="6"/>
          <w:sz w:val="32"/>
          <w:szCs w:val="32"/>
          <w:highlight w:val="none"/>
        </w:rPr>
      </w:pPr>
    </w:p>
    <w:p w14:paraId="096EE4BF">
      <w:pPr>
        <w:autoSpaceDE w:val="0"/>
        <w:autoSpaceDN w:val="0"/>
        <w:jc w:val="center"/>
        <w:rPr>
          <w:rFonts w:hint="eastAsia" w:ascii="仿宋" w:hAnsi="仿宋" w:eastAsia="仿宋" w:cs="仿宋"/>
          <w:b/>
          <w:color w:val="auto"/>
          <w:spacing w:val="6"/>
          <w:sz w:val="32"/>
          <w:szCs w:val="32"/>
          <w:highlight w:val="none"/>
        </w:rPr>
      </w:pPr>
    </w:p>
    <w:p w14:paraId="7F6059C0">
      <w:pPr>
        <w:autoSpaceDE w:val="0"/>
        <w:autoSpaceDN w:val="0"/>
        <w:jc w:val="center"/>
        <w:rPr>
          <w:rFonts w:hint="eastAsia" w:ascii="仿宋" w:hAnsi="仿宋" w:eastAsia="仿宋" w:cs="仿宋"/>
          <w:b/>
          <w:color w:val="auto"/>
          <w:spacing w:val="6"/>
          <w:sz w:val="32"/>
          <w:szCs w:val="32"/>
          <w:highlight w:val="none"/>
        </w:rPr>
      </w:pPr>
    </w:p>
    <w:p w14:paraId="36EA5167">
      <w:pPr>
        <w:autoSpaceDE w:val="0"/>
        <w:autoSpaceDN w:val="0"/>
        <w:jc w:val="center"/>
        <w:rPr>
          <w:rFonts w:hint="eastAsia" w:ascii="仿宋" w:hAnsi="仿宋" w:eastAsia="仿宋" w:cs="仿宋"/>
          <w:b/>
          <w:color w:val="auto"/>
          <w:spacing w:val="6"/>
          <w:sz w:val="32"/>
          <w:szCs w:val="32"/>
          <w:highlight w:val="none"/>
        </w:rPr>
      </w:pPr>
    </w:p>
    <w:p w14:paraId="6AD4756D">
      <w:pPr>
        <w:autoSpaceDE w:val="0"/>
        <w:autoSpaceDN w:val="0"/>
        <w:jc w:val="center"/>
        <w:rPr>
          <w:rFonts w:hint="eastAsia" w:ascii="仿宋" w:hAnsi="仿宋" w:eastAsia="仿宋" w:cs="仿宋"/>
          <w:b/>
          <w:color w:val="auto"/>
          <w:spacing w:val="6"/>
          <w:sz w:val="32"/>
          <w:szCs w:val="32"/>
          <w:highlight w:val="none"/>
        </w:rPr>
      </w:pPr>
    </w:p>
    <w:p w14:paraId="49FB6188">
      <w:pPr>
        <w:autoSpaceDE w:val="0"/>
        <w:autoSpaceDN w:val="0"/>
        <w:jc w:val="center"/>
        <w:rPr>
          <w:rFonts w:hint="eastAsia" w:ascii="仿宋" w:hAnsi="仿宋" w:eastAsia="仿宋" w:cs="仿宋"/>
          <w:b/>
          <w:color w:val="auto"/>
          <w:spacing w:val="6"/>
          <w:sz w:val="32"/>
          <w:szCs w:val="32"/>
          <w:highlight w:val="none"/>
        </w:rPr>
      </w:pPr>
    </w:p>
    <w:p w14:paraId="508E16F5">
      <w:pPr>
        <w:autoSpaceDE w:val="0"/>
        <w:autoSpaceDN w:val="0"/>
        <w:jc w:val="center"/>
        <w:rPr>
          <w:rFonts w:hint="eastAsia" w:ascii="仿宋" w:hAnsi="仿宋" w:eastAsia="仿宋" w:cs="仿宋"/>
          <w:b/>
          <w:color w:val="auto"/>
          <w:spacing w:val="6"/>
          <w:sz w:val="32"/>
          <w:szCs w:val="32"/>
          <w:highlight w:val="none"/>
        </w:rPr>
      </w:pPr>
    </w:p>
    <w:p w14:paraId="0C303D1D">
      <w:pPr>
        <w:snapToGrid w:val="0"/>
        <w:spacing w:line="360" w:lineRule="auto"/>
        <w:ind w:firstLine="3666" w:firstLineChars="1100"/>
        <w:rPr>
          <w:rFonts w:hint="eastAsia" w:ascii="仿宋" w:hAnsi="仿宋" w:eastAsia="仿宋" w:cs="仿宋"/>
          <w:b/>
          <w:color w:val="auto"/>
          <w:spacing w:val="6"/>
          <w:sz w:val="32"/>
          <w:szCs w:val="32"/>
          <w:highlight w:val="none"/>
        </w:rPr>
      </w:pPr>
    </w:p>
    <w:p w14:paraId="3F7C40CF">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30050D08">
      <w:pPr>
        <w:snapToGrid w:val="0"/>
        <w:spacing w:line="360" w:lineRule="auto"/>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6530D4F7">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4D8294C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4ADC546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05D9510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6860A0B4">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02BF0F48">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36C4350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668A518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3EAC7A53">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64E2EF3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4996F49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214FCCD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14E7353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13A906C">
      <w:pPr>
        <w:pageBreakBefore w:val="0"/>
        <w:numPr>
          <w:ilvl w:val="0"/>
          <w:numId w:val="4"/>
        </w:numPr>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价款或者报酬</w:t>
      </w:r>
    </w:p>
    <w:p w14:paraId="592DBE9D">
      <w:pPr>
        <w:pageBreakBefore w:val="0"/>
        <w:numPr>
          <w:ilvl w:val="0"/>
          <w:numId w:val="0"/>
        </w:numPr>
        <w:kinsoku/>
        <w:wordWrap/>
        <w:overflowPunct/>
        <w:topLinePunct w:val="0"/>
        <w:autoSpaceDE/>
        <w:autoSpaceDN/>
        <w:bidi w:val="0"/>
        <w:snapToGrid w:val="0"/>
        <w:spacing w:line="440" w:lineRule="exact"/>
        <w:ind w:left="576" w:leftChars="0" w:right="0" w:rightChars="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六、违约责任</w:t>
      </w:r>
    </w:p>
    <w:p w14:paraId="6698876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D2D399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7CAD631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38B7A2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099A23D3">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投标人名称(电子签名)：</w:t>
      </w:r>
    </w:p>
    <w:p w14:paraId="5CB1CB66">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620C5F5D">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C47F59A">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3ECA0C3">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0F097FC">
      <w:pPr>
        <w:autoSpaceDE w:val="0"/>
        <w:autoSpaceDN w:val="0"/>
        <w:jc w:val="center"/>
        <w:rPr>
          <w:rFonts w:hint="eastAsia" w:ascii="仿宋" w:hAnsi="仿宋" w:eastAsia="仿宋" w:cs="仿宋"/>
          <w:b/>
          <w:color w:val="auto"/>
          <w:spacing w:val="6"/>
          <w:sz w:val="32"/>
          <w:szCs w:val="32"/>
          <w:highlight w:val="none"/>
        </w:rPr>
      </w:pPr>
    </w:p>
    <w:p w14:paraId="76D57DDD">
      <w:pPr>
        <w:autoSpaceDE w:val="0"/>
        <w:autoSpaceDN w:val="0"/>
        <w:jc w:val="center"/>
        <w:rPr>
          <w:rFonts w:hint="eastAsia" w:ascii="仿宋" w:hAnsi="仿宋" w:eastAsia="仿宋" w:cs="仿宋"/>
          <w:b/>
          <w:color w:val="auto"/>
          <w:spacing w:val="6"/>
          <w:sz w:val="32"/>
          <w:szCs w:val="32"/>
          <w:highlight w:val="none"/>
        </w:rPr>
      </w:pPr>
    </w:p>
    <w:p w14:paraId="457DD5D7">
      <w:pPr>
        <w:autoSpaceDE w:val="0"/>
        <w:autoSpaceDN w:val="0"/>
        <w:jc w:val="center"/>
        <w:rPr>
          <w:rFonts w:hint="eastAsia" w:ascii="仿宋" w:hAnsi="仿宋" w:eastAsia="仿宋" w:cs="仿宋"/>
          <w:b/>
          <w:color w:val="auto"/>
          <w:spacing w:val="6"/>
          <w:sz w:val="32"/>
          <w:szCs w:val="32"/>
          <w:highlight w:val="none"/>
        </w:rPr>
      </w:pPr>
    </w:p>
    <w:p w14:paraId="6E26856A">
      <w:pPr>
        <w:pStyle w:val="79"/>
        <w:rPr>
          <w:rFonts w:hint="eastAsia" w:ascii="仿宋" w:hAnsi="仿宋" w:eastAsia="仿宋" w:cs="仿宋"/>
          <w:b/>
          <w:color w:val="auto"/>
          <w:spacing w:val="6"/>
          <w:sz w:val="32"/>
          <w:szCs w:val="32"/>
          <w:highlight w:val="none"/>
        </w:rPr>
      </w:pPr>
    </w:p>
    <w:p w14:paraId="4BC76BE3">
      <w:pPr>
        <w:pStyle w:val="80"/>
        <w:rPr>
          <w:rFonts w:hint="eastAsia" w:ascii="仿宋" w:hAnsi="仿宋" w:eastAsia="仿宋" w:cs="仿宋"/>
          <w:b/>
          <w:color w:val="auto"/>
          <w:spacing w:val="6"/>
          <w:sz w:val="32"/>
          <w:szCs w:val="32"/>
          <w:highlight w:val="none"/>
        </w:rPr>
      </w:pPr>
    </w:p>
    <w:p w14:paraId="14670D40">
      <w:pPr>
        <w:rPr>
          <w:rFonts w:hint="eastAsia" w:ascii="仿宋" w:hAnsi="仿宋" w:eastAsia="仿宋" w:cs="仿宋"/>
          <w:b/>
          <w:color w:val="auto"/>
          <w:spacing w:val="6"/>
          <w:sz w:val="32"/>
          <w:szCs w:val="32"/>
          <w:highlight w:val="none"/>
        </w:rPr>
      </w:pPr>
    </w:p>
    <w:p w14:paraId="3BF32F16">
      <w:pPr>
        <w:pStyle w:val="79"/>
        <w:rPr>
          <w:rFonts w:hint="eastAsia" w:ascii="仿宋" w:hAnsi="仿宋" w:eastAsia="仿宋" w:cs="仿宋"/>
          <w:b/>
          <w:color w:val="auto"/>
          <w:spacing w:val="6"/>
          <w:sz w:val="32"/>
          <w:szCs w:val="32"/>
          <w:highlight w:val="none"/>
        </w:rPr>
      </w:pPr>
    </w:p>
    <w:p w14:paraId="5AF0790C">
      <w:pPr>
        <w:pStyle w:val="80"/>
        <w:rPr>
          <w:rFonts w:hint="eastAsia" w:ascii="仿宋" w:hAnsi="仿宋" w:eastAsia="仿宋" w:cs="仿宋"/>
          <w:b/>
          <w:color w:val="auto"/>
          <w:spacing w:val="6"/>
          <w:sz w:val="32"/>
          <w:szCs w:val="32"/>
          <w:highlight w:val="none"/>
        </w:rPr>
      </w:pPr>
    </w:p>
    <w:p w14:paraId="43BC3433">
      <w:pPr>
        <w:rPr>
          <w:rFonts w:hint="eastAsia" w:ascii="仿宋" w:hAnsi="仿宋" w:eastAsia="仿宋" w:cs="仿宋"/>
          <w:b/>
          <w:color w:val="auto"/>
          <w:spacing w:val="6"/>
          <w:sz w:val="32"/>
          <w:szCs w:val="32"/>
          <w:highlight w:val="none"/>
        </w:rPr>
      </w:pPr>
    </w:p>
    <w:p w14:paraId="28EFF7CA">
      <w:pPr>
        <w:pStyle w:val="79"/>
        <w:rPr>
          <w:rFonts w:hint="eastAsia" w:ascii="仿宋" w:hAnsi="仿宋" w:eastAsia="仿宋" w:cs="仿宋"/>
          <w:b/>
          <w:color w:val="auto"/>
          <w:spacing w:val="6"/>
          <w:sz w:val="32"/>
          <w:szCs w:val="32"/>
          <w:highlight w:val="none"/>
        </w:rPr>
      </w:pPr>
    </w:p>
    <w:p w14:paraId="6F1D17CD">
      <w:pPr>
        <w:pStyle w:val="80"/>
        <w:rPr>
          <w:rFonts w:hint="eastAsia" w:ascii="仿宋" w:hAnsi="仿宋" w:eastAsia="仿宋" w:cs="仿宋"/>
          <w:b/>
          <w:color w:val="auto"/>
          <w:spacing w:val="6"/>
          <w:sz w:val="32"/>
          <w:szCs w:val="32"/>
          <w:highlight w:val="none"/>
        </w:rPr>
      </w:pPr>
    </w:p>
    <w:p w14:paraId="235E4A91">
      <w:pPr>
        <w:rPr>
          <w:rFonts w:hint="eastAsia" w:ascii="仿宋" w:hAnsi="仿宋" w:eastAsia="仿宋" w:cs="仿宋"/>
          <w:b/>
          <w:color w:val="auto"/>
          <w:spacing w:val="6"/>
          <w:sz w:val="32"/>
          <w:szCs w:val="32"/>
          <w:highlight w:val="none"/>
        </w:rPr>
      </w:pPr>
    </w:p>
    <w:p w14:paraId="290BD8B2">
      <w:pPr>
        <w:pStyle w:val="79"/>
        <w:rPr>
          <w:rFonts w:hint="eastAsia" w:ascii="仿宋" w:hAnsi="仿宋" w:eastAsia="仿宋" w:cs="仿宋"/>
          <w:b/>
          <w:color w:val="auto"/>
          <w:spacing w:val="6"/>
          <w:sz w:val="32"/>
          <w:szCs w:val="32"/>
          <w:highlight w:val="none"/>
        </w:rPr>
      </w:pPr>
    </w:p>
    <w:p w14:paraId="301D7372">
      <w:pPr>
        <w:pStyle w:val="80"/>
        <w:rPr>
          <w:rFonts w:hint="eastAsia" w:ascii="仿宋" w:hAnsi="仿宋" w:eastAsia="仿宋" w:cs="仿宋"/>
          <w:b/>
          <w:color w:val="auto"/>
          <w:spacing w:val="6"/>
          <w:sz w:val="32"/>
          <w:szCs w:val="32"/>
          <w:highlight w:val="none"/>
        </w:rPr>
      </w:pPr>
    </w:p>
    <w:p w14:paraId="45CE392B">
      <w:pPr>
        <w:rPr>
          <w:rFonts w:hint="eastAsia" w:ascii="仿宋" w:hAnsi="仿宋" w:eastAsia="仿宋" w:cs="仿宋"/>
          <w:b/>
          <w:color w:val="auto"/>
          <w:spacing w:val="6"/>
          <w:sz w:val="32"/>
          <w:szCs w:val="32"/>
          <w:highlight w:val="none"/>
        </w:rPr>
      </w:pPr>
    </w:p>
    <w:p w14:paraId="1414B777">
      <w:pPr>
        <w:pStyle w:val="79"/>
        <w:rPr>
          <w:rFonts w:hint="eastAsia" w:ascii="仿宋" w:hAnsi="仿宋" w:eastAsia="仿宋" w:cs="仿宋"/>
          <w:b/>
          <w:color w:val="auto"/>
          <w:spacing w:val="6"/>
          <w:sz w:val="32"/>
          <w:szCs w:val="32"/>
          <w:highlight w:val="none"/>
        </w:rPr>
      </w:pPr>
    </w:p>
    <w:p w14:paraId="73FE0F5E">
      <w:pPr>
        <w:pStyle w:val="80"/>
        <w:rPr>
          <w:rFonts w:hint="eastAsia" w:ascii="仿宋" w:hAnsi="仿宋" w:eastAsia="仿宋" w:cs="仿宋"/>
          <w:b/>
          <w:color w:val="auto"/>
          <w:spacing w:val="6"/>
          <w:sz w:val="32"/>
          <w:szCs w:val="32"/>
          <w:highlight w:val="none"/>
        </w:rPr>
      </w:pPr>
    </w:p>
    <w:p w14:paraId="4F3F84AF">
      <w:pPr>
        <w:rPr>
          <w:rFonts w:hint="eastAsia" w:ascii="仿宋" w:hAnsi="仿宋" w:eastAsia="仿宋" w:cs="仿宋"/>
          <w:b/>
          <w:color w:val="auto"/>
          <w:spacing w:val="6"/>
          <w:sz w:val="32"/>
          <w:szCs w:val="32"/>
          <w:highlight w:val="none"/>
        </w:rPr>
      </w:pPr>
    </w:p>
    <w:p w14:paraId="3BBCE699">
      <w:pPr>
        <w:pStyle w:val="79"/>
        <w:rPr>
          <w:rFonts w:hint="eastAsia" w:ascii="仿宋" w:hAnsi="仿宋" w:eastAsia="仿宋" w:cs="仿宋"/>
          <w:b/>
          <w:color w:val="auto"/>
          <w:spacing w:val="6"/>
          <w:sz w:val="32"/>
          <w:szCs w:val="32"/>
          <w:highlight w:val="none"/>
        </w:rPr>
      </w:pPr>
    </w:p>
    <w:p w14:paraId="39B95EC2">
      <w:pPr>
        <w:pStyle w:val="80"/>
        <w:rPr>
          <w:rFonts w:hint="eastAsia" w:ascii="仿宋" w:hAnsi="仿宋" w:eastAsia="仿宋" w:cs="仿宋"/>
          <w:b/>
          <w:color w:val="auto"/>
          <w:spacing w:val="6"/>
          <w:sz w:val="32"/>
          <w:szCs w:val="32"/>
          <w:highlight w:val="none"/>
        </w:rPr>
      </w:pPr>
    </w:p>
    <w:p w14:paraId="2DA33217">
      <w:pPr>
        <w:rPr>
          <w:rFonts w:hint="eastAsia" w:ascii="仿宋" w:hAnsi="仿宋" w:eastAsia="仿宋" w:cs="仿宋"/>
          <w:b/>
          <w:color w:val="auto"/>
          <w:spacing w:val="6"/>
          <w:sz w:val="32"/>
          <w:szCs w:val="32"/>
          <w:highlight w:val="none"/>
        </w:rPr>
      </w:pPr>
    </w:p>
    <w:p w14:paraId="04F6AC4E">
      <w:pPr>
        <w:pStyle w:val="79"/>
        <w:rPr>
          <w:rFonts w:hint="eastAsia"/>
          <w:color w:val="auto"/>
          <w:highlight w:val="none"/>
        </w:rPr>
      </w:pPr>
    </w:p>
    <w:p w14:paraId="25F2CDDE">
      <w:pPr>
        <w:autoSpaceDE w:val="0"/>
        <w:autoSpaceDN w:val="0"/>
        <w:jc w:val="center"/>
        <w:rPr>
          <w:rFonts w:hint="eastAsia" w:ascii="仿宋" w:hAnsi="仿宋" w:eastAsia="仿宋" w:cs="仿宋"/>
          <w:b/>
          <w:color w:val="auto"/>
          <w:spacing w:val="6"/>
          <w:sz w:val="32"/>
          <w:szCs w:val="32"/>
          <w:highlight w:val="none"/>
        </w:rPr>
      </w:pPr>
    </w:p>
    <w:p w14:paraId="54E38EC1">
      <w:pPr>
        <w:autoSpaceDE w:val="0"/>
        <w:autoSpaceDN w:val="0"/>
        <w:jc w:val="center"/>
        <w:rPr>
          <w:rFonts w:hint="eastAsia" w:ascii="仿宋" w:hAnsi="仿宋" w:eastAsia="仿宋" w:cs="仿宋"/>
          <w:b/>
          <w:color w:val="auto"/>
          <w:spacing w:val="6"/>
          <w:sz w:val="32"/>
          <w:szCs w:val="32"/>
          <w:highlight w:val="none"/>
        </w:rPr>
      </w:pPr>
    </w:p>
    <w:p w14:paraId="36F2F088">
      <w:pPr>
        <w:autoSpaceDE w:val="0"/>
        <w:autoSpaceDN w:val="0"/>
        <w:jc w:val="center"/>
        <w:rPr>
          <w:rFonts w:hint="eastAsia" w:ascii="仿宋" w:hAnsi="仿宋" w:eastAsia="仿宋" w:cs="仿宋"/>
          <w:b/>
          <w:color w:val="auto"/>
          <w:spacing w:val="6"/>
          <w:sz w:val="32"/>
          <w:szCs w:val="32"/>
          <w:highlight w:val="none"/>
        </w:rPr>
      </w:pPr>
    </w:p>
    <w:p w14:paraId="2AB1C55C">
      <w:pPr>
        <w:autoSpaceDE w:val="0"/>
        <w:autoSpaceDN w:val="0"/>
        <w:jc w:val="center"/>
        <w:rPr>
          <w:rFonts w:hint="eastAsia" w:ascii="仿宋" w:hAnsi="仿宋" w:eastAsia="仿宋" w:cs="仿宋"/>
          <w:b/>
          <w:color w:val="auto"/>
          <w:spacing w:val="6"/>
          <w:sz w:val="32"/>
          <w:szCs w:val="32"/>
          <w:highlight w:val="none"/>
        </w:rPr>
      </w:pPr>
    </w:p>
    <w:p w14:paraId="341B6C5C">
      <w:pPr>
        <w:spacing w:line="360" w:lineRule="auto"/>
        <w:jc w:val="center"/>
        <w:rPr>
          <w:rFonts w:hint="eastAsia" w:ascii="仿宋" w:hAnsi="仿宋" w:eastAsia="仿宋" w:cs="仿宋"/>
          <w:b/>
          <w:color w:val="auto"/>
          <w:spacing w:val="6"/>
          <w:sz w:val="32"/>
          <w:szCs w:val="32"/>
          <w:highlight w:val="none"/>
        </w:rPr>
      </w:pPr>
    </w:p>
    <w:p w14:paraId="3871EE56">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1" w:name="OLE_LINK13"/>
      <w:bookmarkStart w:id="162" w:name="OLE_LINK14"/>
      <w:r>
        <w:rPr>
          <w:rFonts w:hint="eastAsia" w:ascii="仿宋" w:hAnsi="仿宋" w:eastAsia="仿宋" w:cs="仿宋"/>
          <w:b/>
          <w:color w:val="auto"/>
          <w:spacing w:val="6"/>
          <w:sz w:val="32"/>
          <w:szCs w:val="32"/>
          <w:highlight w:val="none"/>
        </w:rPr>
        <w:t>残疾人福利性单位声明函</w:t>
      </w:r>
    </w:p>
    <w:bookmarkEnd w:id="161"/>
    <w:bookmarkEnd w:id="162"/>
    <w:p w14:paraId="037F1C26">
      <w:pPr>
        <w:spacing w:line="360" w:lineRule="auto"/>
        <w:rPr>
          <w:rFonts w:hint="eastAsia" w:ascii="仿宋" w:hAnsi="仿宋" w:eastAsia="仿宋" w:cs="仿宋"/>
          <w:b/>
          <w:color w:val="auto"/>
          <w:spacing w:val="6"/>
          <w:sz w:val="30"/>
          <w:szCs w:val="30"/>
          <w:highlight w:val="none"/>
        </w:rPr>
      </w:pPr>
    </w:p>
    <w:p w14:paraId="02E4356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01DB1E2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61D1EE4A">
      <w:pPr>
        <w:spacing w:line="360" w:lineRule="auto"/>
        <w:ind w:firstLine="480" w:firstLineChars="200"/>
        <w:rPr>
          <w:rFonts w:hint="eastAsia" w:ascii="仿宋" w:hAnsi="仿宋" w:eastAsia="仿宋" w:cs="仿宋"/>
          <w:color w:val="auto"/>
          <w:sz w:val="24"/>
          <w:highlight w:val="none"/>
        </w:rPr>
      </w:pPr>
    </w:p>
    <w:p w14:paraId="4FEAE24F">
      <w:pPr>
        <w:spacing w:line="360" w:lineRule="auto"/>
        <w:ind w:firstLine="480" w:firstLineChars="200"/>
        <w:rPr>
          <w:rFonts w:hint="eastAsia" w:ascii="仿宋" w:hAnsi="仿宋" w:eastAsia="仿宋" w:cs="仿宋"/>
          <w:color w:val="auto"/>
          <w:sz w:val="24"/>
          <w:highlight w:val="none"/>
        </w:rPr>
      </w:pPr>
    </w:p>
    <w:p w14:paraId="0755B54F">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5F32C842">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34DC64AE">
      <w:pPr>
        <w:autoSpaceDE w:val="0"/>
        <w:autoSpaceDN w:val="0"/>
        <w:jc w:val="center"/>
        <w:rPr>
          <w:rFonts w:hint="eastAsia" w:ascii="仿宋" w:hAnsi="仿宋" w:eastAsia="仿宋" w:cs="仿宋"/>
          <w:b/>
          <w:color w:val="auto"/>
          <w:spacing w:val="6"/>
          <w:sz w:val="32"/>
          <w:szCs w:val="32"/>
          <w:highlight w:val="none"/>
        </w:rPr>
      </w:pPr>
    </w:p>
    <w:p w14:paraId="500A258A">
      <w:pPr>
        <w:autoSpaceDE w:val="0"/>
        <w:autoSpaceDN w:val="0"/>
        <w:jc w:val="center"/>
        <w:rPr>
          <w:rFonts w:hint="eastAsia" w:ascii="仿宋" w:hAnsi="仿宋" w:eastAsia="仿宋" w:cs="仿宋"/>
          <w:b/>
          <w:color w:val="auto"/>
          <w:spacing w:val="6"/>
          <w:sz w:val="32"/>
          <w:szCs w:val="32"/>
          <w:highlight w:val="none"/>
        </w:rPr>
      </w:pPr>
    </w:p>
    <w:p w14:paraId="740110BD">
      <w:pPr>
        <w:autoSpaceDE w:val="0"/>
        <w:autoSpaceDN w:val="0"/>
        <w:jc w:val="center"/>
        <w:rPr>
          <w:rFonts w:hint="eastAsia" w:ascii="仿宋" w:hAnsi="仿宋" w:eastAsia="仿宋" w:cs="仿宋"/>
          <w:b/>
          <w:color w:val="auto"/>
          <w:spacing w:val="6"/>
          <w:sz w:val="32"/>
          <w:szCs w:val="32"/>
          <w:highlight w:val="none"/>
        </w:rPr>
      </w:pPr>
    </w:p>
    <w:p w14:paraId="61BDC78D">
      <w:pPr>
        <w:autoSpaceDE w:val="0"/>
        <w:autoSpaceDN w:val="0"/>
        <w:jc w:val="center"/>
        <w:rPr>
          <w:rFonts w:hint="eastAsia" w:ascii="仿宋" w:hAnsi="仿宋" w:eastAsia="仿宋" w:cs="仿宋"/>
          <w:b/>
          <w:color w:val="auto"/>
          <w:spacing w:val="6"/>
          <w:sz w:val="32"/>
          <w:szCs w:val="32"/>
          <w:highlight w:val="none"/>
        </w:rPr>
      </w:pPr>
    </w:p>
    <w:p w14:paraId="3EFB2FB6">
      <w:pPr>
        <w:autoSpaceDE w:val="0"/>
        <w:autoSpaceDN w:val="0"/>
        <w:jc w:val="center"/>
        <w:rPr>
          <w:rFonts w:hint="eastAsia" w:ascii="仿宋" w:hAnsi="仿宋" w:eastAsia="仿宋" w:cs="仿宋"/>
          <w:b/>
          <w:color w:val="auto"/>
          <w:spacing w:val="6"/>
          <w:sz w:val="32"/>
          <w:szCs w:val="32"/>
          <w:highlight w:val="none"/>
        </w:rPr>
      </w:pPr>
    </w:p>
    <w:p w14:paraId="53252A38">
      <w:pPr>
        <w:autoSpaceDE w:val="0"/>
        <w:autoSpaceDN w:val="0"/>
        <w:jc w:val="center"/>
        <w:rPr>
          <w:rFonts w:hint="eastAsia" w:ascii="仿宋" w:hAnsi="仿宋" w:eastAsia="仿宋" w:cs="仿宋"/>
          <w:b/>
          <w:color w:val="auto"/>
          <w:spacing w:val="6"/>
          <w:sz w:val="32"/>
          <w:szCs w:val="32"/>
          <w:highlight w:val="none"/>
        </w:rPr>
      </w:pPr>
    </w:p>
    <w:p w14:paraId="3364CDF7">
      <w:pPr>
        <w:autoSpaceDE w:val="0"/>
        <w:autoSpaceDN w:val="0"/>
        <w:jc w:val="center"/>
        <w:rPr>
          <w:rFonts w:hint="eastAsia" w:ascii="仿宋" w:hAnsi="仿宋" w:eastAsia="仿宋" w:cs="仿宋"/>
          <w:b/>
          <w:color w:val="auto"/>
          <w:spacing w:val="6"/>
          <w:sz w:val="32"/>
          <w:szCs w:val="32"/>
          <w:highlight w:val="none"/>
        </w:rPr>
      </w:pPr>
    </w:p>
    <w:p w14:paraId="661F61C0">
      <w:pPr>
        <w:autoSpaceDE w:val="0"/>
        <w:autoSpaceDN w:val="0"/>
        <w:jc w:val="center"/>
        <w:rPr>
          <w:rFonts w:hint="eastAsia" w:ascii="仿宋" w:hAnsi="仿宋" w:eastAsia="仿宋" w:cs="仿宋"/>
          <w:b/>
          <w:color w:val="auto"/>
          <w:spacing w:val="6"/>
          <w:sz w:val="32"/>
          <w:szCs w:val="32"/>
          <w:highlight w:val="none"/>
        </w:rPr>
      </w:pPr>
    </w:p>
    <w:p w14:paraId="4E875C41">
      <w:pPr>
        <w:autoSpaceDE w:val="0"/>
        <w:autoSpaceDN w:val="0"/>
        <w:jc w:val="center"/>
        <w:rPr>
          <w:rFonts w:hint="eastAsia" w:ascii="仿宋" w:hAnsi="仿宋" w:eastAsia="仿宋" w:cs="仿宋"/>
          <w:b/>
          <w:color w:val="auto"/>
          <w:spacing w:val="6"/>
          <w:sz w:val="32"/>
          <w:szCs w:val="32"/>
          <w:highlight w:val="none"/>
        </w:rPr>
      </w:pPr>
    </w:p>
    <w:p w14:paraId="448558C7">
      <w:pPr>
        <w:autoSpaceDE w:val="0"/>
        <w:autoSpaceDN w:val="0"/>
        <w:jc w:val="center"/>
        <w:rPr>
          <w:rFonts w:hint="eastAsia" w:ascii="仿宋" w:hAnsi="仿宋" w:eastAsia="仿宋" w:cs="仿宋"/>
          <w:b/>
          <w:color w:val="auto"/>
          <w:spacing w:val="6"/>
          <w:sz w:val="32"/>
          <w:szCs w:val="32"/>
          <w:highlight w:val="none"/>
        </w:rPr>
      </w:pPr>
    </w:p>
    <w:p w14:paraId="279A545A">
      <w:pPr>
        <w:autoSpaceDE w:val="0"/>
        <w:autoSpaceDN w:val="0"/>
        <w:jc w:val="center"/>
        <w:rPr>
          <w:rFonts w:hint="eastAsia" w:ascii="仿宋" w:hAnsi="仿宋" w:eastAsia="仿宋" w:cs="仿宋"/>
          <w:b/>
          <w:color w:val="auto"/>
          <w:spacing w:val="6"/>
          <w:sz w:val="32"/>
          <w:szCs w:val="32"/>
          <w:highlight w:val="none"/>
        </w:rPr>
      </w:pPr>
    </w:p>
    <w:p w14:paraId="0038D72E">
      <w:pPr>
        <w:autoSpaceDE w:val="0"/>
        <w:autoSpaceDN w:val="0"/>
        <w:jc w:val="center"/>
        <w:rPr>
          <w:rFonts w:hint="eastAsia" w:ascii="仿宋" w:hAnsi="仿宋" w:eastAsia="仿宋" w:cs="仿宋"/>
          <w:b/>
          <w:color w:val="auto"/>
          <w:spacing w:val="6"/>
          <w:sz w:val="32"/>
          <w:szCs w:val="32"/>
          <w:highlight w:val="none"/>
        </w:rPr>
      </w:pPr>
    </w:p>
    <w:p w14:paraId="38F09E23">
      <w:pPr>
        <w:autoSpaceDE w:val="0"/>
        <w:autoSpaceDN w:val="0"/>
        <w:jc w:val="center"/>
        <w:rPr>
          <w:rFonts w:hint="eastAsia" w:ascii="仿宋" w:hAnsi="仿宋" w:eastAsia="仿宋" w:cs="仿宋"/>
          <w:b/>
          <w:color w:val="auto"/>
          <w:spacing w:val="6"/>
          <w:sz w:val="32"/>
          <w:szCs w:val="32"/>
          <w:highlight w:val="none"/>
        </w:rPr>
      </w:pPr>
    </w:p>
    <w:p w14:paraId="753D5330">
      <w:pPr>
        <w:autoSpaceDE w:val="0"/>
        <w:autoSpaceDN w:val="0"/>
        <w:jc w:val="center"/>
        <w:rPr>
          <w:rFonts w:hint="eastAsia" w:ascii="仿宋" w:hAnsi="仿宋" w:eastAsia="仿宋" w:cs="仿宋"/>
          <w:b/>
          <w:color w:val="auto"/>
          <w:spacing w:val="6"/>
          <w:sz w:val="32"/>
          <w:szCs w:val="32"/>
          <w:highlight w:val="none"/>
        </w:rPr>
      </w:pPr>
    </w:p>
    <w:p w14:paraId="12BD9145">
      <w:pPr>
        <w:autoSpaceDE w:val="0"/>
        <w:autoSpaceDN w:val="0"/>
        <w:jc w:val="center"/>
        <w:rPr>
          <w:rFonts w:hint="eastAsia" w:ascii="仿宋" w:hAnsi="仿宋" w:eastAsia="仿宋" w:cs="仿宋"/>
          <w:b/>
          <w:color w:val="auto"/>
          <w:spacing w:val="6"/>
          <w:sz w:val="32"/>
          <w:szCs w:val="32"/>
          <w:highlight w:val="none"/>
        </w:rPr>
      </w:pPr>
    </w:p>
    <w:p w14:paraId="27D92CF7">
      <w:pPr>
        <w:pStyle w:val="23"/>
        <w:rPr>
          <w:rFonts w:hint="eastAsia" w:ascii="仿宋" w:hAnsi="仿宋" w:eastAsia="仿宋" w:cs="仿宋"/>
          <w:color w:val="auto"/>
          <w:highlight w:val="none"/>
        </w:rPr>
      </w:pPr>
    </w:p>
    <w:p w14:paraId="09C351B3">
      <w:pPr>
        <w:pStyle w:val="24"/>
        <w:rPr>
          <w:rFonts w:hint="eastAsia" w:ascii="仿宋" w:hAnsi="仿宋" w:eastAsia="仿宋" w:cs="仿宋"/>
          <w:color w:val="auto"/>
          <w:highlight w:val="none"/>
        </w:rPr>
      </w:pPr>
    </w:p>
    <w:p w14:paraId="4BB19381">
      <w:pPr>
        <w:pStyle w:val="51"/>
        <w:rPr>
          <w:rFonts w:hint="eastAsia" w:ascii="仿宋" w:hAnsi="仿宋" w:eastAsia="仿宋" w:cs="仿宋"/>
          <w:color w:val="auto"/>
          <w:highlight w:val="none"/>
        </w:rPr>
      </w:pPr>
    </w:p>
    <w:p w14:paraId="635CEF5B">
      <w:pPr>
        <w:rPr>
          <w:rFonts w:hint="eastAsia" w:ascii="仿宋" w:hAnsi="仿宋" w:eastAsia="仿宋" w:cs="仿宋"/>
          <w:color w:val="auto"/>
          <w:highlight w:val="none"/>
        </w:rPr>
      </w:pPr>
    </w:p>
    <w:p w14:paraId="2CB3E4B7">
      <w:pPr>
        <w:pStyle w:val="23"/>
        <w:rPr>
          <w:rFonts w:hint="eastAsia"/>
          <w:color w:val="auto"/>
          <w:highlight w:val="none"/>
        </w:rPr>
      </w:pPr>
    </w:p>
    <w:p w14:paraId="09CFC400">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7FC07FA9">
      <w:pPr>
        <w:spacing w:line="360" w:lineRule="auto"/>
        <w:jc w:val="center"/>
        <w:rPr>
          <w:rFonts w:hint="eastAsia" w:ascii="仿宋" w:hAnsi="仿宋" w:eastAsia="仿宋" w:cs="仿宋"/>
          <w:color w:val="auto"/>
          <w:sz w:val="24"/>
          <w:highlight w:val="none"/>
          <w:u w:val="single"/>
        </w:rPr>
      </w:pPr>
    </w:p>
    <w:p w14:paraId="2386B204">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5530C51C">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743B9BA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50999F59">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4CD96088">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4445520D">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1003ECC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5ED63A19">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2EC09AA4">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4F5CE643">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728344E8">
      <w:pPr>
        <w:spacing w:line="360" w:lineRule="auto"/>
        <w:ind w:right="420"/>
        <w:rPr>
          <w:rFonts w:hint="eastAsia" w:ascii="仿宋" w:hAnsi="仿宋" w:eastAsia="仿宋" w:cs="仿宋"/>
          <w:color w:val="auto"/>
          <w:sz w:val="24"/>
          <w:highlight w:val="none"/>
        </w:rPr>
      </w:pPr>
    </w:p>
    <w:p w14:paraId="04C183B6">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77BBE62A">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1CE7532">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EA00F11">
      <w:pPr>
        <w:pStyle w:val="3"/>
        <w:rPr>
          <w:rFonts w:hint="eastAsia" w:ascii="仿宋" w:hAnsi="仿宋" w:eastAsia="仿宋" w:cs="仿宋"/>
          <w:color w:val="auto"/>
          <w:highlight w:val="none"/>
          <w:lang w:val="en-US"/>
        </w:rPr>
      </w:pPr>
    </w:p>
    <w:p w14:paraId="2462E35B">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2410A0D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248CC553">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8F66F95">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696B18A2">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28F846D1">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41F252AB">
      <w:pPr>
        <w:pStyle w:val="23"/>
        <w:rPr>
          <w:rFonts w:hint="eastAsia"/>
          <w:color w:val="auto"/>
          <w:highlight w:val="none"/>
          <w:lang w:val="en-US" w:eastAsia="zh-CN"/>
        </w:rPr>
      </w:pPr>
    </w:p>
    <w:p w14:paraId="5C96C7F1">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3CE4F35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6AD6DBA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2C5287F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EAA36F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25F0058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1315993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4E56290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2FEF621C">
      <w:pPr>
        <w:widowControl/>
        <w:jc w:val="left"/>
        <w:rPr>
          <w:rFonts w:hint="eastAsia" w:ascii="仿宋" w:hAnsi="仿宋" w:eastAsia="仿宋" w:cs="仿宋"/>
          <w:color w:val="auto"/>
          <w:kern w:val="0"/>
          <w:sz w:val="24"/>
          <w:highlight w:val="none"/>
        </w:rPr>
      </w:pPr>
    </w:p>
    <w:p w14:paraId="38EE409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4AEC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3F241D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79B3572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454DE9B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507D7B8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4BA83D8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794117D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073BC2C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09CB98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D483D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5978B0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D2828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D1C52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CDD41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53768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1EA2F2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6C5173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7D53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196984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C0197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C3774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F2297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468D4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CC4E6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20BC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C242CA">
            <w:pPr>
              <w:widowControl/>
              <w:jc w:val="left"/>
              <w:rPr>
                <w:rFonts w:hint="eastAsia" w:ascii="仿宋" w:hAnsi="仿宋" w:eastAsia="仿宋" w:cs="仿宋"/>
                <w:color w:val="auto"/>
                <w:kern w:val="0"/>
                <w:sz w:val="24"/>
                <w:highlight w:val="none"/>
              </w:rPr>
            </w:pPr>
          </w:p>
        </w:tc>
        <w:tc>
          <w:tcPr>
            <w:tcW w:w="1560" w:type="dxa"/>
            <w:vAlign w:val="center"/>
          </w:tcPr>
          <w:p w14:paraId="23E9BB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69DE9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B99E2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559975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4B42D1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75077C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7FA305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84EF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62402B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F4190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ABAEF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5DCC0F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5EB332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3894A3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166F9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F5B9FB">
            <w:pPr>
              <w:widowControl/>
              <w:jc w:val="left"/>
              <w:rPr>
                <w:rFonts w:hint="eastAsia" w:ascii="仿宋" w:hAnsi="仿宋" w:eastAsia="仿宋" w:cs="仿宋"/>
                <w:color w:val="auto"/>
                <w:kern w:val="0"/>
                <w:sz w:val="24"/>
                <w:highlight w:val="none"/>
              </w:rPr>
            </w:pPr>
          </w:p>
        </w:tc>
        <w:tc>
          <w:tcPr>
            <w:tcW w:w="1560" w:type="dxa"/>
            <w:vAlign w:val="center"/>
          </w:tcPr>
          <w:p w14:paraId="391606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70A98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544E3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58E111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28640B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1CB9CB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02372D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0835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20EAF6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23A6A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D9650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5F888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00DE05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317E74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795B8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4AEF257">
            <w:pPr>
              <w:widowControl/>
              <w:jc w:val="left"/>
              <w:rPr>
                <w:rFonts w:hint="eastAsia" w:ascii="仿宋" w:hAnsi="仿宋" w:eastAsia="仿宋" w:cs="仿宋"/>
                <w:color w:val="auto"/>
                <w:kern w:val="0"/>
                <w:sz w:val="24"/>
                <w:highlight w:val="none"/>
              </w:rPr>
            </w:pPr>
          </w:p>
        </w:tc>
        <w:tc>
          <w:tcPr>
            <w:tcW w:w="1560" w:type="dxa"/>
            <w:vAlign w:val="center"/>
          </w:tcPr>
          <w:p w14:paraId="37EAF5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3CA31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B38BA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050F05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6A6AC8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4911F3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216AF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0D290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4CDD58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46862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B3655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BC185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5F8D08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0A7612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31AC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115591">
            <w:pPr>
              <w:widowControl/>
              <w:jc w:val="left"/>
              <w:rPr>
                <w:rFonts w:hint="eastAsia" w:ascii="仿宋" w:hAnsi="仿宋" w:eastAsia="仿宋" w:cs="仿宋"/>
                <w:color w:val="auto"/>
                <w:kern w:val="0"/>
                <w:sz w:val="24"/>
                <w:highlight w:val="none"/>
              </w:rPr>
            </w:pPr>
          </w:p>
        </w:tc>
        <w:tc>
          <w:tcPr>
            <w:tcW w:w="1560" w:type="dxa"/>
            <w:vAlign w:val="center"/>
          </w:tcPr>
          <w:p w14:paraId="1E73C0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C8564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CECD9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71EE54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00B4BD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6FE901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711E0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553E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2B7C28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E7795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31D8C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69E5E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B71AE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FED0A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6AABB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55FDC7A">
            <w:pPr>
              <w:widowControl/>
              <w:jc w:val="left"/>
              <w:rPr>
                <w:rFonts w:hint="eastAsia" w:ascii="仿宋" w:hAnsi="仿宋" w:eastAsia="仿宋" w:cs="仿宋"/>
                <w:color w:val="auto"/>
                <w:kern w:val="0"/>
                <w:sz w:val="24"/>
                <w:highlight w:val="none"/>
              </w:rPr>
            </w:pPr>
          </w:p>
        </w:tc>
        <w:tc>
          <w:tcPr>
            <w:tcW w:w="1560" w:type="dxa"/>
            <w:vAlign w:val="center"/>
          </w:tcPr>
          <w:p w14:paraId="2A3B4A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EE310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7903B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08FD1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37299D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4F0E82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58FD7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CD8D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610B31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EB491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7C96C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CF3B9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306EF7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5AABBF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83D38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DE21E55">
            <w:pPr>
              <w:widowControl/>
              <w:jc w:val="left"/>
              <w:rPr>
                <w:rFonts w:hint="eastAsia" w:ascii="仿宋" w:hAnsi="仿宋" w:eastAsia="仿宋" w:cs="仿宋"/>
                <w:color w:val="auto"/>
                <w:kern w:val="0"/>
                <w:sz w:val="24"/>
                <w:highlight w:val="none"/>
              </w:rPr>
            </w:pPr>
          </w:p>
        </w:tc>
        <w:tc>
          <w:tcPr>
            <w:tcW w:w="1560" w:type="dxa"/>
            <w:vAlign w:val="center"/>
          </w:tcPr>
          <w:p w14:paraId="6ADC65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CA57C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DA7C8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2DD28C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0933CC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5A17F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3F0A9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1821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7AEE90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6C038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2AF7A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19C48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79ABA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B9949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E3A3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E33D24">
            <w:pPr>
              <w:widowControl/>
              <w:jc w:val="left"/>
              <w:rPr>
                <w:rFonts w:hint="eastAsia" w:ascii="仿宋" w:hAnsi="仿宋" w:eastAsia="仿宋" w:cs="仿宋"/>
                <w:color w:val="auto"/>
                <w:kern w:val="0"/>
                <w:sz w:val="24"/>
                <w:highlight w:val="none"/>
              </w:rPr>
            </w:pPr>
          </w:p>
        </w:tc>
        <w:tc>
          <w:tcPr>
            <w:tcW w:w="1560" w:type="dxa"/>
            <w:vAlign w:val="center"/>
          </w:tcPr>
          <w:p w14:paraId="29C34F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24DAA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83003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A26E6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565B72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477DC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F0DB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68EF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071584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08E9A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2A561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34705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3E933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5086B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0C1D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B49484">
            <w:pPr>
              <w:widowControl/>
              <w:jc w:val="left"/>
              <w:rPr>
                <w:rFonts w:hint="eastAsia" w:ascii="仿宋" w:hAnsi="仿宋" w:eastAsia="仿宋" w:cs="仿宋"/>
                <w:color w:val="auto"/>
                <w:kern w:val="0"/>
                <w:sz w:val="24"/>
                <w:highlight w:val="none"/>
              </w:rPr>
            </w:pPr>
          </w:p>
        </w:tc>
        <w:tc>
          <w:tcPr>
            <w:tcW w:w="1560" w:type="dxa"/>
            <w:vAlign w:val="center"/>
          </w:tcPr>
          <w:p w14:paraId="2E8869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9FD49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267E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D48CA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6A6617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58EE5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A394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B0BA4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4CB237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9CF64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256CA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9D130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2C89D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7DEA8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42F87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02690E">
            <w:pPr>
              <w:widowControl/>
              <w:jc w:val="left"/>
              <w:rPr>
                <w:rFonts w:hint="eastAsia" w:ascii="仿宋" w:hAnsi="仿宋" w:eastAsia="仿宋" w:cs="仿宋"/>
                <w:color w:val="auto"/>
                <w:kern w:val="0"/>
                <w:sz w:val="24"/>
                <w:highlight w:val="none"/>
              </w:rPr>
            </w:pPr>
          </w:p>
        </w:tc>
        <w:tc>
          <w:tcPr>
            <w:tcW w:w="1560" w:type="dxa"/>
            <w:vAlign w:val="center"/>
          </w:tcPr>
          <w:p w14:paraId="0B394B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A3E10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B0741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7DD83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96457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5F5EB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8F6A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91F5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5D3FDE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09962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825E9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700D82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102E62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03151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6C97F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E8333DB">
            <w:pPr>
              <w:widowControl/>
              <w:jc w:val="left"/>
              <w:rPr>
                <w:rFonts w:hint="eastAsia" w:ascii="仿宋" w:hAnsi="仿宋" w:eastAsia="仿宋" w:cs="仿宋"/>
                <w:color w:val="auto"/>
                <w:kern w:val="0"/>
                <w:sz w:val="24"/>
                <w:highlight w:val="none"/>
              </w:rPr>
            </w:pPr>
          </w:p>
        </w:tc>
        <w:tc>
          <w:tcPr>
            <w:tcW w:w="1560" w:type="dxa"/>
            <w:vAlign w:val="center"/>
          </w:tcPr>
          <w:p w14:paraId="4C22B4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DB0AB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44920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357896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1E1FB3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93FC2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59172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C484F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45A240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918D9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5099B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9B2E7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170C6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DB14D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A002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44A6A6">
            <w:pPr>
              <w:widowControl/>
              <w:jc w:val="left"/>
              <w:rPr>
                <w:rFonts w:hint="eastAsia" w:ascii="仿宋" w:hAnsi="仿宋" w:eastAsia="仿宋" w:cs="仿宋"/>
                <w:color w:val="auto"/>
                <w:kern w:val="0"/>
                <w:sz w:val="24"/>
                <w:highlight w:val="none"/>
              </w:rPr>
            </w:pPr>
          </w:p>
        </w:tc>
        <w:tc>
          <w:tcPr>
            <w:tcW w:w="1560" w:type="dxa"/>
            <w:vAlign w:val="center"/>
          </w:tcPr>
          <w:p w14:paraId="198C6D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28BDD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96183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DBD71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68DFE1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43245B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9028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031EB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6716AF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9544C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3E5C8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332669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48AD51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437D7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72D1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5C1B0A">
            <w:pPr>
              <w:widowControl/>
              <w:jc w:val="left"/>
              <w:rPr>
                <w:rFonts w:hint="eastAsia" w:ascii="仿宋" w:hAnsi="仿宋" w:eastAsia="仿宋" w:cs="仿宋"/>
                <w:color w:val="auto"/>
                <w:kern w:val="0"/>
                <w:sz w:val="24"/>
                <w:highlight w:val="none"/>
              </w:rPr>
            </w:pPr>
          </w:p>
        </w:tc>
        <w:tc>
          <w:tcPr>
            <w:tcW w:w="1560" w:type="dxa"/>
            <w:vAlign w:val="center"/>
          </w:tcPr>
          <w:p w14:paraId="2AF8CB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7A214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1A38C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630E1A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6E9B35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3898D8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48D23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4A85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224CF6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741B8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2FCD5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F5C8C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B90E4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7241E0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6D8A0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2F1E1FC">
            <w:pPr>
              <w:widowControl/>
              <w:jc w:val="left"/>
              <w:rPr>
                <w:rFonts w:hint="eastAsia" w:ascii="仿宋" w:hAnsi="仿宋" w:eastAsia="仿宋" w:cs="仿宋"/>
                <w:color w:val="auto"/>
                <w:kern w:val="0"/>
                <w:sz w:val="24"/>
                <w:highlight w:val="none"/>
              </w:rPr>
            </w:pPr>
          </w:p>
        </w:tc>
        <w:tc>
          <w:tcPr>
            <w:tcW w:w="1560" w:type="dxa"/>
            <w:vAlign w:val="center"/>
          </w:tcPr>
          <w:p w14:paraId="58FB1D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1B569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427C2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701E55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1469B1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501A36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08E96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F6758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22B315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0801C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C1C56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B2C03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25069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55761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79ED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00329C6">
            <w:pPr>
              <w:widowControl/>
              <w:jc w:val="left"/>
              <w:rPr>
                <w:rFonts w:hint="eastAsia" w:ascii="仿宋" w:hAnsi="仿宋" w:eastAsia="仿宋" w:cs="仿宋"/>
                <w:color w:val="auto"/>
                <w:kern w:val="0"/>
                <w:sz w:val="24"/>
                <w:highlight w:val="none"/>
              </w:rPr>
            </w:pPr>
          </w:p>
        </w:tc>
        <w:tc>
          <w:tcPr>
            <w:tcW w:w="1560" w:type="dxa"/>
            <w:vAlign w:val="center"/>
          </w:tcPr>
          <w:p w14:paraId="6BCD3F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2CC74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DECCD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65E4F7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13F77D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5C3C78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73842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68DAE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2ED0F9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4D6F2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A706F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00AE3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7BEE0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C7890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40A197B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3BB903C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1E8528D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95A7B4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2D7329C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5F7E4D3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C8025E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330EC2F2">
      <w:pPr>
        <w:widowControl/>
        <w:jc w:val="left"/>
        <w:rPr>
          <w:rFonts w:hint="eastAsia" w:ascii="仿宋" w:hAnsi="仿宋" w:eastAsia="仿宋" w:cs="仿宋"/>
          <w:color w:val="auto"/>
          <w:kern w:val="0"/>
          <w:sz w:val="24"/>
          <w:highlight w:val="none"/>
        </w:rPr>
      </w:pPr>
    </w:p>
    <w:p w14:paraId="23A7302F">
      <w:pPr>
        <w:widowControl/>
        <w:jc w:val="left"/>
        <w:rPr>
          <w:rFonts w:hint="eastAsia" w:ascii="仿宋" w:hAnsi="仿宋" w:eastAsia="仿宋" w:cs="仿宋"/>
          <w:color w:val="auto"/>
          <w:kern w:val="0"/>
          <w:sz w:val="24"/>
          <w:highlight w:val="none"/>
        </w:rPr>
      </w:pPr>
    </w:p>
    <w:p w14:paraId="1EB399D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419A4D73">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4BD07FE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5E2085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FCADF91">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7588CB1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75A479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2745341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142CF9B4">
      <w:pPr>
        <w:widowControl/>
        <w:jc w:val="left"/>
        <w:rPr>
          <w:rFonts w:hint="eastAsia" w:ascii="仿宋" w:hAnsi="仿宋" w:eastAsia="仿宋" w:cs="仿宋"/>
          <w:color w:val="auto"/>
          <w:kern w:val="0"/>
          <w:sz w:val="18"/>
          <w:szCs w:val="18"/>
          <w:highlight w:val="none"/>
        </w:rPr>
      </w:pPr>
    </w:p>
    <w:p w14:paraId="01E2F129">
      <w:pPr>
        <w:widowControl/>
        <w:jc w:val="left"/>
        <w:rPr>
          <w:rFonts w:hint="eastAsia" w:ascii="仿宋" w:hAnsi="仿宋" w:eastAsia="仿宋" w:cs="仿宋"/>
          <w:color w:val="auto"/>
          <w:kern w:val="0"/>
          <w:sz w:val="18"/>
          <w:szCs w:val="18"/>
          <w:highlight w:val="none"/>
        </w:rPr>
      </w:pPr>
    </w:p>
    <w:p w14:paraId="0EC53705">
      <w:pPr>
        <w:widowControl/>
        <w:jc w:val="left"/>
        <w:rPr>
          <w:rFonts w:hint="eastAsia" w:ascii="仿宋" w:hAnsi="仿宋" w:eastAsia="仿宋" w:cs="仿宋"/>
          <w:color w:val="auto"/>
          <w:kern w:val="0"/>
          <w:sz w:val="18"/>
          <w:szCs w:val="18"/>
          <w:highlight w:val="none"/>
        </w:rPr>
      </w:pPr>
    </w:p>
    <w:p w14:paraId="6070BEDB">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3DABA2D4">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6371F844">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797E93C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C0B5C7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76E4018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1D75432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273C710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349E05C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6021F15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8CD856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711097C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7C8C98F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67C3762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1A1BF05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55F94E4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5DEDD03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6605503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2E412CC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70AF1D9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23DFE3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3860D13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469D9EF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4AEE9C7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49F0BA9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38CBF36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18B8443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3A99EAD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FC06D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0F54D6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5295EFF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208CF89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37875A1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3AEE5D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1A2C9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0D955D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1FD3ED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109AEA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6B3C2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32CB6D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2303A9B">
            <w:pPr>
              <w:widowControl/>
              <w:jc w:val="left"/>
              <w:rPr>
                <w:rFonts w:hint="eastAsia" w:ascii="仿宋" w:hAnsi="仿宋" w:eastAsia="仿宋" w:cs="仿宋"/>
                <w:color w:val="auto"/>
                <w:kern w:val="0"/>
                <w:sz w:val="24"/>
                <w:highlight w:val="none"/>
              </w:rPr>
            </w:pPr>
          </w:p>
        </w:tc>
        <w:tc>
          <w:tcPr>
            <w:tcW w:w="1025" w:type="dxa"/>
            <w:vMerge w:val="continue"/>
            <w:vAlign w:val="center"/>
          </w:tcPr>
          <w:p w14:paraId="43B2DCCC">
            <w:pPr>
              <w:widowControl/>
              <w:jc w:val="left"/>
              <w:rPr>
                <w:rFonts w:hint="eastAsia" w:ascii="仿宋" w:hAnsi="仿宋" w:eastAsia="仿宋" w:cs="仿宋"/>
                <w:color w:val="auto"/>
                <w:kern w:val="0"/>
                <w:sz w:val="24"/>
                <w:highlight w:val="none"/>
              </w:rPr>
            </w:pPr>
          </w:p>
        </w:tc>
        <w:tc>
          <w:tcPr>
            <w:tcW w:w="2836" w:type="dxa"/>
            <w:vMerge w:val="continue"/>
            <w:vAlign w:val="center"/>
          </w:tcPr>
          <w:p w14:paraId="322C023D">
            <w:pPr>
              <w:widowControl/>
              <w:jc w:val="left"/>
              <w:rPr>
                <w:rFonts w:hint="eastAsia" w:ascii="仿宋" w:hAnsi="仿宋" w:eastAsia="仿宋" w:cs="仿宋"/>
                <w:color w:val="auto"/>
                <w:kern w:val="0"/>
                <w:sz w:val="24"/>
                <w:highlight w:val="none"/>
              </w:rPr>
            </w:pPr>
          </w:p>
        </w:tc>
        <w:tc>
          <w:tcPr>
            <w:tcW w:w="606" w:type="dxa"/>
            <w:vAlign w:val="center"/>
          </w:tcPr>
          <w:p w14:paraId="14DDBC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528C3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E2ED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66848F">
            <w:pPr>
              <w:widowControl/>
              <w:jc w:val="left"/>
              <w:rPr>
                <w:rFonts w:hint="eastAsia" w:ascii="仿宋" w:hAnsi="仿宋" w:eastAsia="仿宋" w:cs="仿宋"/>
                <w:color w:val="auto"/>
                <w:kern w:val="0"/>
                <w:sz w:val="24"/>
                <w:highlight w:val="none"/>
              </w:rPr>
            </w:pPr>
          </w:p>
        </w:tc>
        <w:tc>
          <w:tcPr>
            <w:tcW w:w="1025" w:type="dxa"/>
            <w:vMerge w:val="continue"/>
            <w:vAlign w:val="center"/>
          </w:tcPr>
          <w:p w14:paraId="1B5858D1">
            <w:pPr>
              <w:widowControl/>
              <w:jc w:val="left"/>
              <w:rPr>
                <w:rFonts w:hint="eastAsia" w:ascii="仿宋" w:hAnsi="仿宋" w:eastAsia="仿宋" w:cs="仿宋"/>
                <w:color w:val="auto"/>
                <w:kern w:val="0"/>
                <w:sz w:val="24"/>
                <w:highlight w:val="none"/>
              </w:rPr>
            </w:pPr>
          </w:p>
        </w:tc>
        <w:tc>
          <w:tcPr>
            <w:tcW w:w="2836" w:type="dxa"/>
            <w:vMerge w:val="continue"/>
            <w:vAlign w:val="center"/>
          </w:tcPr>
          <w:p w14:paraId="5BAC12B2">
            <w:pPr>
              <w:widowControl/>
              <w:jc w:val="left"/>
              <w:rPr>
                <w:rFonts w:hint="eastAsia" w:ascii="仿宋" w:hAnsi="仿宋" w:eastAsia="仿宋" w:cs="仿宋"/>
                <w:color w:val="auto"/>
                <w:kern w:val="0"/>
                <w:sz w:val="24"/>
                <w:highlight w:val="none"/>
              </w:rPr>
            </w:pPr>
          </w:p>
        </w:tc>
        <w:tc>
          <w:tcPr>
            <w:tcW w:w="606" w:type="dxa"/>
            <w:vAlign w:val="center"/>
          </w:tcPr>
          <w:p w14:paraId="65FCF4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7898B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B0689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415473">
            <w:pPr>
              <w:widowControl/>
              <w:jc w:val="left"/>
              <w:rPr>
                <w:rFonts w:hint="eastAsia" w:ascii="仿宋" w:hAnsi="仿宋" w:eastAsia="仿宋" w:cs="仿宋"/>
                <w:color w:val="auto"/>
                <w:kern w:val="0"/>
                <w:sz w:val="24"/>
                <w:highlight w:val="none"/>
              </w:rPr>
            </w:pPr>
          </w:p>
        </w:tc>
        <w:tc>
          <w:tcPr>
            <w:tcW w:w="1025" w:type="dxa"/>
            <w:vMerge w:val="restart"/>
            <w:vAlign w:val="center"/>
          </w:tcPr>
          <w:p w14:paraId="1A8E89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47FB96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29E6F6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12A3A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E8FA2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76164A">
            <w:pPr>
              <w:widowControl/>
              <w:jc w:val="left"/>
              <w:rPr>
                <w:rFonts w:hint="eastAsia" w:ascii="仿宋" w:hAnsi="仿宋" w:eastAsia="仿宋" w:cs="仿宋"/>
                <w:color w:val="auto"/>
                <w:kern w:val="0"/>
                <w:sz w:val="24"/>
                <w:highlight w:val="none"/>
              </w:rPr>
            </w:pPr>
          </w:p>
        </w:tc>
        <w:tc>
          <w:tcPr>
            <w:tcW w:w="1025" w:type="dxa"/>
            <w:vMerge w:val="continue"/>
            <w:vAlign w:val="center"/>
          </w:tcPr>
          <w:p w14:paraId="3A9A2D55">
            <w:pPr>
              <w:widowControl/>
              <w:jc w:val="left"/>
              <w:rPr>
                <w:rFonts w:hint="eastAsia" w:ascii="仿宋" w:hAnsi="仿宋" w:eastAsia="仿宋" w:cs="仿宋"/>
                <w:color w:val="auto"/>
                <w:kern w:val="0"/>
                <w:sz w:val="24"/>
                <w:highlight w:val="none"/>
              </w:rPr>
            </w:pPr>
          </w:p>
        </w:tc>
        <w:tc>
          <w:tcPr>
            <w:tcW w:w="2836" w:type="dxa"/>
            <w:vMerge w:val="continue"/>
            <w:vAlign w:val="center"/>
          </w:tcPr>
          <w:p w14:paraId="3297DC13">
            <w:pPr>
              <w:widowControl/>
              <w:jc w:val="left"/>
              <w:rPr>
                <w:rFonts w:hint="eastAsia" w:ascii="仿宋" w:hAnsi="仿宋" w:eastAsia="仿宋" w:cs="仿宋"/>
                <w:color w:val="auto"/>
                <w:kern w:val="0"/>
                <w:sz w:val="24"/>
                <w:highlight w:val="none"/>
              </w:rPr>
            </w:pPr>
          </w:p>
        </w:tc>
        <w:tc>
          <w:tcPr>
            <w:tcW w:w="606" w:type="dxa"/>
            <w:vAlign w:val="center"/>
          </w:tcPr>
          <w:p w14:paraId="7A3155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307FC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E7A11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8E55D7">
            <w:pPr>
              <w:widowControl/>
              <w:jc w:val="left"/>
              <w:rPr>
                <w:rFonts w:hint="eastAsia" w:ascii="仿宋" w:hAnsi="仿宋" w:eastAsia="仿宋" w:cs="仿宋"/>
                <w:color w:val="auto"/>
                <w:kern w:val="0"/>
                <w:sz w:val="24"/>
                <w:highlight w:val="none"/>
              </w:rPr>
            </w:pPr>
          </w:p>
        </w:tc>
        <w:tc>
          <w:tcPr>
            <w:tcW w:w="1025" w:type="dxa"/>
            <w:vMerge w:val="continue"/>
            <w:vAlign w:val="center"/>
          </w:tcPr>
          <w:p w14:paraId="6C8D687A">
            <w:pPr>
              <w:widowControl/>
              <w:jc w:val="left"/>
              <w:rPr>
                <w:rFonts w:hint="eastAsia" w:ascii="仿宋" w:hAnsi="仿宋" w:eastAsia="仿宋" w:cs="仿宋"/>
                <w:color w:val="auto"/>
                <w:kern w:val="0"/>
                <w:sz w:val="24"/>
                <w:highlight w:val="none"/>
              </w:rPr>
            </w:pPr>
          </w:p>
        </w:tc>
        <w:tc>
          <w:tcPr>
            <w:tcW w:w="2836" w:type="dxa"/>
            <w:vMerge w:val="continue"/>
            <w:vAlign w:val="center"/>
          </w:tcPr>
          <w:p w14:paraId="6C9778E2">
            <w:pPr>
              <w:widowControl/>
              <w:jc w:val="left"/>
              <w:rPr>
                <w:rFonts w:hint="eastAsia" w:ascii="仿宋" w:hAnsi="仿宋" w:eastAsia="仿宋" w:cs="仿宋"/>
                <w:color w:val="auto"/>
                <w:kern w:val="0"/>
                <w:sz w:val="24"/>
                <w:highlight w:val="none"/>
              </w:rPr>
            </w:pPr>
          </w:p>
        </w:tc>
        <w:tc>
          <w:tcPr>
            <w:tcW w:w="606" w:type="dxa"/>
            <w:vAlign w:val="center"/>
          </w:tcPr>
          <w:p w14:paraId="09FB4E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A3BBB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E2BF9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229DD7A">
            <w:pPr>
              <w:widowControl/>
              <w:jc w:val="left"/>
              <w:rPr>
                <w:rFonts w:hint="eastAsia" w:ascii="仿宋" w:hAnsi="仿宋" w:eastAsia="仿宋" w:cs="仿宋"/>
                <w:color w:val="auto"/>
                <w:kern w:val="0"/>
                <w:sz w:val="24"/>
                <w:highlight w:val="none"/>
              </w:rPr>
            </w:pPr>
          </w:p>
        </w:tc>
        <w:tc>
          <w:tcPr>
            <w:tcW w:w="1025" w:type="dxa"/>
            <w:vMerge w:val="continue"/>
            <w:vAlign w:val="center"/>
          </w:tcPr>
          <w:p w14:paraId="5F08490B">
            <w:pPr>
              <w:widowControl/>
              <w:jc w:val="left"/>
              <w:rPr>
                <w:rFonts w:hint="eastAsia" w:ascii="仿宋" w:hAnsi="仿宋" w:eastAsia="仿宋" w:cs="仿宋"/>
                <w:color w:val="auto"/>
                <w:kern w:val="0"/>
                <w:sz w:val="24"/>
                <w:highlight w:val="none"/>
              </w:rPr>
            </w:pPr>
          </w:p>
        </w:tc>
        <w:tc>
          <w:tcPr>
            <w:tcW w:w="2836" w:type="dxa"/>
            <w:vMerge w:val="restart"/>
            <w:vAlign w:val="center"/>
          </w:tcPr>
          <w:p w14:paraId="41A511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6B7493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2EBFE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2EAAB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15D43F">
            <w:pPr>
              <w:widowControl/>
              <w:jc w:val="left"/>
              <w:rPr>
                <w:rFonts w:hint="eastAsia" w:ascii="仿宋" w:hAnsi="仿宋" w:eastAsia="仿宋" w:cs="仿宋"/>
                <w:color w:val="auto"/>
                <w:kern w:val="0"/>
                <w:sz w:val="24"/>
                <w:highlight w:val="none"/>
              </w:rPr>
            </w:pPr>
          </w:p>
        </w:tc>
        <w:tc>
          <w:tcPr>
            <w:tcW w:w="1025" w:type="dxa"/>
            <w:vMerge w:val="continue"/>
            <w:vAlign w:val="center"/>
          </w:tcPr>
          <w:p w14:paraId="47BF982D">
            <w:pPr>
              <w:widowControl/>
              <w:jc w:val="left"/>
              <w:rPr>
                <w:rFonts w:hint="eastAsia" w:ascii="仿宋" w:hAnsi="仿宋" w:eastAsia="仿宋" w:cs="仿宋"/>
                <w:color w:val="auto"/>
                <w:kern w:val="0"/>
                <w:sz w:val="24"/>
                <w:highlight w:val="none"/>
              </w:rPr>
            </w:pPr>
          </w:p>
        </w:tc>
        <w:tc>
          <w:tcPr>
            <w:tcW w:w="2836" w:type="dxa"/>
            <w:vMerge w:val="continue"/>
            <w:vAlign w:val="center"/>
          </w:tcPr>
          <w:p w14:paraId="2D8AE271">
            <w:pPr>
              <w:widowControl/>
              <w:jc w:val="left"/>
              <w:rPr>
                <w:rFonts w:hint="eastAsia" w:ascii="仿宋" w:hAnsi="仿宋" w:eastAsia="仿宋" w:cs="仿宋"/>
                <w:color w:val="auto"/>
                <w:kern w:val="0"/>
                <w:sz w:val="24"/>
                <w:highlight w:val="none"/>
              </w:rPr>
            </w:pPr>
          </w:p>
        </w:tc>
        <w:tc>
          <w:tcPr>
            <w:tcW w:w="606" w:type="dxa"/>
            <w:vAlign w:val="center"/>
          </w:tcPr>
          <w:p w14:paraId="73CCAC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26B36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C138C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F03CBD">
            <w:pPr>
              <w:widowControl/>
              <w:jc w:val="left"/>
              <w:rPr>
                <w:rFonts w:hint="eastAsia" w:ascii="仿宋" w:hAnsi="仿宋" w:eastAsia="仿宋" w:cs="仿宋"/>
                <w:color w:val="auto"/>
                <w:kern w:val="0"/>
                <w:sz w:val="24"/>
                <w:highlight w:val="none"/>
              </w:rPr>
            </w:pPr>
          </w:p>
        </w:tc>
        <w:tc>
          <w:tcPr>
            <w:tcW w:w="1025" w:type="dxa"/>
            <w:vMerge w:val="continue"/>
            <w:vAlign w:val="center"/>
          </w:tcPr>
          <w:p w14:paraId="5BFB3ACF">
            <w:pPr>
              <w:widowControl/>
              <w:jc w:val="left"/>
              <w:rPr>
                <w:rFonts w:hint="eastAsia" w:ascii="仿宋" w:hAnsi="仿宋" w:eastAsia="仿宋" w:cs="仿宋"/>
                <w:color w:val="auto"/>
                <w:kern w:val="0"/>
                <w:sz w:val="24"/>
                <w:highlight w:val="none"/>
              </w:rPr>
            </w:pPr>
          </w:p>
        </w:tc>
        <w:tc>
          <w:tcPr>
            <w:tcW w:w="2836" w:type="dxa"/>
            <w:vMerge w:val="continue"/>
            <w:vAlign w:val="center"/>
          </w:tcPr>
          <w:p w14:paraId="3255ECBB">
            <w:pPr>
              <w:widowControl/>
              <w:jc w:val="left"/>
              <w:rPr>
                <w:rFonts w:hint="eastAsia" w:ascii="仿宋" w:hAnsi="仿宋" w:eastAsia="仿宋" w:cs="仿宋"/>
                <w:color w:val="auto"/>
                <w:kern w:val="0"/>
                <w:sz w:val="24"/>
                <w:highlight w:val="none"/>
              </w:rPr>
            </w:pPr>
          </w:p>
        </w:tc>
        <w:tc>
          <w:tcPr>
            <w:tcW w:w="606" w:type="dxa"/>
            <w:vAlign w:val="center"/>
          </w:tcPr>
          <w:p w14:paraId="6AF332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A9EAC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3640F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60207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0BD9C8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6FAF07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B082D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3C3A12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8A9A5DF">
            <w:pPr>
              <w:widowControl/>
              <w:jc w:val="left"/>
              <w:rPr>
                <w:rFonts w:hint="eastAsia" w:ascii="仿宋" w:hAnsi="仿宋" w:eastAsia="仿宋" w:cs="仿宋"/>
                <w:color w:val="auto"/>
                <w:kern w:val="0"/>
                <w:sz w:val="24"/>
                <w:highlight w:val="none"/>
              </w:rPr>
            </w:pPr>
          </w:p>
        </w:tc>
        <w:tc>
          <w:tcPr>
            <w:tcW w:w="2836" w:type="dxa"/>
            <w:vMerge w:val="continue"/>
            <w:vAlign w:val="center"/>
          </w:tcPr>
          <w:p w14:paraId="58D75F30">
            <w:pPr>
              <w:widowControl/>
              <w:jc w:val="left"/>
              <w:rPr>
                <w:rFonts w:hint="eastAsia" w:ascii="仿宋" w:hAnsi="仿宋" w:eastAsia="仿宋" w:cs="仿宋"/>
                <w:color w:val="auto"/>
                <w:kern w:val="0"/>
                <w:sz w:val="24"/>
                <w:highlight w:val="none"/>
              </w:rPr>
            </w:pPr>
          </w:p>
        </w:tc>
        <w:tc>
          <w:tcPr>
            <w:tcW w:w="606" w:type="dxa"/>
            <w:vAlign w:val="center"/>
          </w:tcPr>
          <w:p w14:paraId="2F3B82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F6CEB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7E3ED3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57EAEC7">
            <w:pPr>
              <w:widowControl/>
              <w:jc w:val="left"/>
              <w:rPr>
                <w:rFonts w:hint="eastAsia" w:ascii="仿宋" w:hAnsi="仿宋" w:eastAsia="仿宋" w:cs="仿宋"/>
                <w:color w:val="auto"/>
                <w:kern w:val="0"/>
                <w:sz w:val="24"/>
                <w:highlight w:val="none"/>
              </w:rPr>
            </w:pPr>
          </w:p>
        </w:tc>
        <w:tc>
          <w:tcPr>
            <w:tcW w:w="2836" w:type="dxa"/>
            <w:vMerge w:val="continue"/>
            <w:vAlign w:val="center"/>
          </w:tcPr>
          <w:p w14:paraId="6B92CBBA">
            <w:pPr>
              <w:widowControl/>
              <w:jc w:val="left"/>
              <w:rPr>
                <w:rFonts w:hint="eastAsia" w:ascii="仿宋" w:hAnsi="仿宋" w:eastAsia="仿宋" w:cs="仿宋"/>
                <w:color w:val="auto"/>
                <w:kern w:val="0"/>
                <w:sz w:val="24"/>
                <w:highlight w:val="none"/>
              </w:rPr>
            </w:pPr>
          </w:p>
        </w:tc>
        <w:tc>
          <w:tcPr>
            <w:tcW w:w="606" w:type="dxa"/>
            <w:vAlign w:val="center"/>
          </w:tcPr>
          <w:p w14:paraId="401D53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1A5BC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2F3A1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E5B9E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20417A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2BC974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2AFF8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513D38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E24BE72">
            <w:pPr>
              <w:widowControl/>
              <w:jc w:val="left"/>
              <w:rPr>
                <w:rFonts w:hint="eastAsia" w:ascii="仿宋" w:hAnsi="仿宋" w:eastAsia="仿宋" w:cs="仿宋"/>
                <w:color w:val="auto"/>
                <w:kern w:val="0"/>
                <w:sz w:val="24"/>
                <w:highlight w:val="none"/>
              </w:rPr>
            </w:pPr>
          </w:p>
        </w:tc>
        <w:tc>
          <w:tcPr>
            <w:tcW w:w="2836" w:type="dxa"/>
            <w:vMerge w:val="continue"/>
            <w:vAlign w:val="center"/>
          </w:tcPr>
          <w:p w14:paraId="5CDA78A0">
            <w:pPr>
              <w:widowControl/>
              <w:jc w:val="left"/>
              <w:rPr>
                <w:rFonts w:hint="eastAsia" w:ascii="仿宋" w:hAnsi="仿宋" w:eastAsia="仿宋" w:cs="仿宋"/>
                <w:color w:val="auto"/>
                <w:kern w:val="0"/>
                <w:sz w:val="24"/>
                <w:highlight w:val="none"/>
              </w:rPr>
            </w:pPr>
          </w:p>
        </w:tc>
        <w:tc>
          <w:tcPr>
            <w:tcW w:w="606" w:type="dxa"/>
            <w:vAlign w:val="center"/>
          </w:tcPr>
          <w:p w14:paraId="319455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476BF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0EC33C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E07F3D3">
            <w:pPr>
              <w:widowControl/>
              <w:jc w:val="left"/>
              <w:rPr>
                <w:rFonts w:hint="eastAsia" w:ascii="仿宋" w:hAnsi="仿宋" w:eastAsia="仿宋" w:cs="仿宋"/>
                <w:color w:val="auto"/>
                <w:kern w:val="0"/>
                <w:sz w:val="24"/>
                <w:highlight w:val="none"/>
              </w:rPr>
            </w:pPr>
          </w:p>
        </w:tc>
        <w:tc>
          <w:tcPr>
            <w:tcW w:w="2836" w:type="dxa"/>
            <w:vMerge w:val="continue"/>
            <w:vAlign w:val="center"/>
          </w:tcPr>
          <w:p w14:paraId="7A28B46F">
            <w:pPr>
              <w:widowControl/>
              <w:jc w:val="left"/>
              <w:rPr>
                <w:rFonts w:hint="eastAsia" w:ascii="仿宋" w:hAnsi="仿宋" w:eastAsia="仿宋" w:cs="仿宋"/>
                <w:color w:val="auto"/>
                <w:kern w:val="0"/>
                <w:sz w:val="24"/>
                <w:highlight w:val="none"/>
              </w:rPr>
            </w:pPr>
          </w:p>
        </w:tc>
        <w:tc>
          <w:tcPr>
            <w:tcW w:w="606" w:type="dxa"/>
            <w:vAlign w:val="center"/>
          </w:tcPr>
          <w:p w14:paraId="0921D5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41B28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6D0CDD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C0006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4BA795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2BC177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3A078B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584EA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491AD4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AA9073">
            <w:pPr>
              <w:widowControl/>
              <w:jc w:val="left"/>
              <w:rPr>
                <w:rFonts w:hint="eastAsia" w:ascii="仿宋" w:hAnsi="仿宋" w:eastAsia="仿宋" w:cs="仿宋"/>
                <w:color w:val="auto"/>
                <w:kern w:val="0"/>
                <w:sz w:val="24"/>
                <w:highlight w:val="none"/>
              </w:rPr>
            </w:pPr>
          </w:p>
        </w:tc>
        <w:tc>
          <w:tcPr>
            <w:tcW w:w="1025" w:type="dxa"/>
            <w:vMerge w:val="continue"/>
            <w:vAlign w:val="center"/>
          </w:tcPr>
          <w:p w14:paraId="3BB2DE54">
            <w:pPr>
              <w:widowControl/>
              <w:jc w:val="left"/>
              <w:rPr>
                <w:rFonts w:hint="eastAsia" w:ascii="仿宋" w:hAnsi="仿宋" w:eastAsia="仿宋" w:cs="仿宋"/>
                <w:color w:val="auto"/>
                <w:kern w:val="0"/>
                <w:sz w:val="24"/>
                <w:highlight w:val="none"/>
              </w:rPr>
            </w:pPr>
          </w:p>
        </w:tc>
        <w:tc>
          <w:tcPr>
            <w:tcW w:w="2836" w:type="dxa"/>
            <w:vMerge w:val="continue"/>
            <w:vAlign w:val="center"/>
          </w:tcPr>
          <w:p w14:paraId="74493242">
            <w:pPr>
              <w:widowControl/>
              <w:jc w:val="left"/>
              <w:rPr>
                <w:rFonts w:hint="eastAsia" w:ascii="仿宋" w:hAnsi="仿宋" w:eastAsia="仿宋" w:cs="仿宋"/>
                <w:color w:val="auto"/>
                <w:kern w:val="0"/>
                <w:sz w:val="24"/>
                <w:highlight w:val="none"/>
              </w:rPr>
            </w:pPr>
          </w:p>
        </w:tc>
        <w:tc>
          <w:tcPr>
            <w:tcW w:w="606" w:type="dxa"/>
            <w:vAlign w:val="center"/>
          </w:tcPr>
          <w:p w14:paraId="6F3A56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94893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F13AF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590819">
            <w:pPr>
              <w:widowControl/>
              <w:jc w:val="left"/>
              <w:rPr>
                <w:rFonts w:hint="eastAsia" w:ascii="仿宋" w:hAnsi="仿宋" w:eastAsia="仿宋" w:cs="仿宋"/>
                <w:color w:val="auto"/>
                <w:kern w:val="0"/>
                <w:sz w:val="24"/>
                <w:highlight w:val="none"/>
              </w:rPr>
            </w:pPr>
          </w:p>
        </w:tc>
        <w:tc>
          <w:tcPr>
            <w:tcW w:w="1025" w:type="dxa"/>
            <w:vMerge w:val="continue"/>
            <w:vAlign w:val="center"/>
          </w:tcPr>
          <w:p w14:paraId="3B3BE9D9">
            <w:pPr>
              <w:widowControl/>
              <w:jc w:val="left"/>
              <w:rPr>
                <w:rFonts w:hint="eastAsia" w:ascii="仿宋" w:hAnsi="仿宋" w:eastAsia="仿宋" w:cs="仿宋"/>
                <w:color w:val="auto"/>
                <w:kern w:val="0"/>
                <w:sz w:val="24"/>
                <w:highlight w:val="none"/>
              </w:rPr>
            </w:pPr>
          </w:p>
        </w:tc>
        <w:tc>
          <w:tcPr>
            <w:tcW w:w="2836" w:type="dxa"/>
            <w:vMerge w:val="continue"/>
            <w:vAlign w:val="center"/>
          </w:tcPr>
          <w:p w14:paraId="410ED76D">
            <w:pPr>
              <w:widowControl/>
              <w:jc w:val="left"/>
              <w:rPr>
                <w:rFonts w:hint="eastAsia" w:ascii="仿宋" w:hAnsi="仿宋" w:eastAsia="仿宋" w:cs="仿宋"/>
                <w:color w:val="auto"/>
                <w:kern w:val="0"/>
                <w:sz w:val="24"/>
                <w:highlight w:val="none"/>
              </w:rPr>
            </w:pPr>
          </w:p>
        </w:tc>
        <w:tc>
          <w:tcPr>
            <w:tcW w:w="606" w:type="dxa"/>
            <w:vAlign w:val="center"/>
          </w:tcPr>
          <w:p w14:paraId="455BDC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F71DE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1C6FB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328AD7">
            <w:pPr>
              <w:widowControl/>
              <w:jc w:val="left"/>
              <w:rPr>
                <w:rFonts w:hint="eastAsia" w:ascii="仿宋" w:hAnsi="仿宋" w:eastAsia="仿宋" w:cs="仿宋"/>
                <w:color w:val="auto"/>
                <w:kern w:val="0"/>
                <w:sz w:val="24"/>
                <w:highlight w:val="none"/>
              </w:rPr>
            </w:pPr>
          </w:p>
        </w:tc>
        <w:tc>
          <w:tcPr>
            <w:tcW w:w="1025" w:type="dxa"/>
            <w:vMerge w:val="restart"/>
            <w:vAlign w:val="center"/>
          </w:tcPr>
          <w:p w14:paraId="7F082F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042F00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74F253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C8ADD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39C362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19C9E2">
            <w:pPr>
              <w:widowControl/>
              <w:jc w:val="left"/>
              <w:rPr>
                <w:rFonts w:hint="eastAsia" w:ascii="仿宋" w:hAnsi="仿宋" w:eastAsia="仿宋" w:cs="仿宋"/>
                <w:color w:val="auto"/>
                <w:kern w:val="0"/>
                <w:sz w:val="24"/>
                <w:highlight w:val="none"/>
              </w:rPr>
            </w:pPr>
          </w:p>
        </w:tc>
        <w:tc>
          <w:tcPr>
            <w:tcW w:w="1025" w:type="dxa"/>
            <w:vMerge w:val="continue"/>
            <w:vAlign w:val="center"/>
          </w:tcPr>
          <w:p w14:paraId="09F51E0D">
            <w:pPr>
              <w:widowControl/>
              <w:jc w:val="left"/>
              <w:rPr>
                <w:rFonts w:hint="eastAsia" w:ascii="仿宋" w:hAnsi="仿宋" w:eastAsia="仿宋" w:cs="仿宋"/>
                <w:color w:val="auto"/>
                <w:kern w:val="0"/>
                <w:sz w:val="24"/>
                <w:highlight w:val="none"/>
              </w:rPr>
            </w:pPr>
          </w:p>
        </w:tc>
        <w:tc>
          <w:tcPr>
            <w:tcW w:w="2836" w:type="dxa"/>
            <w:vMerge w:val="continue"/>
            <w:vAlign w:val="center"/>
          </w:tcPr>
          <w:p w14:paraId="37A97366">
            <w:pPr>
              <w:widowControl/>
              <w:jc w:val="left"/>
              <w:rPr>
                <w:rFonts w:hint="eastAsia" w:ascii="仿宋" w:hAnsi="仿宋" w:eastAsia="仿宋" w:cs="仿宋"/>
                <w:color w:val="auto"/>
                <w:kern w:val="0"/>
                <w:sz w:val="24"/>
                <w:highlight w:val="none"/>
              </w:rPr>
            </w:pPr>
          </w:p>
        </w:tc>
        <w:tc>
          <w:tcPr>
            <w:tcW w:w="606" w:type="dxa"/>
            <w:vAlign w:val="center"/>
          </w:tcPr>
          <w:p w14:paraId="785BBE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938C6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4F391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07999FB">
            <w:pPr>
              <w:widowControl/>
              <w:jc w:val="left"/>
              <w:rPr>
                <w:rFonts w:hint="eastAsia" w:ascii="仿宋" w:hAnsi="仿宋" w:eastAsia="仿宋" w:cs="仿宋"/>
                <w:color w:val="auto"/>
                <w:kern w:val="0"/>
                <w:sz w:val="24"/>
                <w:highlight w:val="none"/>
              </w:rPr>
            </w:pPr>
          </w:p>
        </w:tc>
        <w:tc>
          <w:tcPr>
            <w:tcW w:w="1025" w:type="dxa"/>
            <w:vMerge w:val="continue"/>
            <w:vAlign w:val="center"/>
          </w:tcPr>
          <w:p w14:paraId="5FE7C9FF">
            <w:pPr>
              <w:widowControl/>
              <w:jc w:val="left"/>
              <w:rPr>
                <w:rFonts w:hint="eastAsia" w:ascii="仿宋" w:hAnsi="仿宋" w:eastAsia="仿宋" w:cs="仿宋"/>
                <w:color w:val="auto"/>
                <w:kern w:val="0"/>
                <w:sz w:val="24"/>
                <w:highlight w:val="none"/>
              </w:rPr>
            </w:pPr>
          </w:p>
        </w:tc>
        <w:tc>
          <w:tcPr>
            <w:tcW w:w="2836" w:type="dxa"/>
            <w:vMerge w:val="continue"/>
            <w:vAlign w:val="center"/>
          </w:tcPr>
          <w:p w14:paraId="31B3AC1F">
            <w:pPr>
              <w:widowControl/>
              <w:jc w:val="left"/>
              <w:rPr>
                <w:rFonts w:hint="eastAsia" w:ascii="仿宋" w:hAnsi="仿宋" w:eastAsia="仿宋" w:cs="仿宋"/>
                <w:color w:val="auto"/>
                <w:kern w:val="0"/>
                <w:sz w:val="24"/>
                <w:highlight w:val="none"/>
              </w:rPr>
            </w:pPr>
          </w:p>
        </w:tc>
        <w:tc>
          <w:tcPr>
            <w:tcW w:w="606" w:type="dxa"/>
            <w:vAlign w:val="center"/>
          </w:tcPr>
          <w:p w14:paraId="5C616B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4865E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2D4CC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8A8CF0">
            <w:pPr>
              <w:widowControl/>
              <w:jc w:val="left"/>
              <w:rPr>
                <w:rFonts w:hint="eastAsia" w:ascii="仿宋" w:hAnsi="仿宋" w:eastAsia="仿宋" w:cs="仿宋"/>
                <w:color w:val="auto"/>
                <w:kern w:val="0"/>
                <w:sz w:val="24"/>
                <w:highlight w:val="none"/>
              </w:rPr>
            </w:pPr>
          </w:p>
        </w:tc>
        <w:tc>
          <w:tcPr>
            <w:tcW w:w="1025" w:type="dxa"/>
            <w:vMerge w:val="restart"/>
            <w:vAlign w:val="center"/>
          </w:tcPr>
          <w:p w14:paraId="16548D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57F9B4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7FD2C4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E0645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CE0CE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2AD47EB">
            <w:pPr>
              <w:widowControl/>
              <w:jc w:val="left"/>
              <w:rPr>
                <w:rFonts w:hint="eastAsia" w:ascii="仿宋" w:hAnsi="仿宋" w:eastAsia="仿宋" w:cs="仿宋"/>
                <w:color w:val="auto"/>
                <w:kern w:val="0"/>
                <w:sz w:val="24"/>
                <w:highlight w:val="none"/>
              </w:rPr>
            </w:pPr>
          </w:p>
        </w:tc>
        <w:tc>
          <w:tcPr>
            <w:tcW w:w="1025" w:type="dxa"/>
            <w:vMerge w:val="continue"/>
            <w:vAlign w:val="center"/>
          </w:tcPr>
          <w:p w14:paraId="34443284">
            <w:pPr>
              <w:widowControl/>
              <w:jc w:val="left"/>
              <w:rPr>
                <w:rFonts w:hint="eastAsia" w:ascii="仿宋" w:hAnsi="仿宋" w:eastAsia="仿宋" w:cs="仿宋"/>
                <w:color w:val="auto"/>
                <w:kern w:val="0"/>
                <w:sz w:val="24"/>
                <w:highlight w:val="none"/>
              </w:rPr>
            </w:pPr>
          </w:p>
        </w:tc>
        <w:tc>
          <w:tcPr>
            <w:tcW w:w="2836" w:type="dxa"/>
            <w:vMerge w:val="continue"/>
            <w:vAlign w:val="center"/>
          </w:tcPr>
          <w:p w14:paraId="220AC6C2">
            <w:pPr>
              <w:widowControl/>
              <w:jc w:val="left"/>
              <w:rPr>
                <w:rFonts w:hint="eastAsia" w:ascii="仿宋" w:hAnsi="仿宋" w:eastAsia="仿宋" w:cs="仿宋"/>
                <w:color w:val="auto"/>
                <w:kern w:val="0"/>
                <w:sz w:val="24"/>
                <w:highlight w:val="none"/>
              </w:rPr>
            </w:pPr>
          </w:p>
        </w:tc>
        <w:tc>
          <w:tcPr>
            <w:tcW w:w="606" w:type="dxa"/>
            <w:vAlign w:val="center"/>
          </w:tcPr>
          <w:p w14:paraId="076B43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D7F24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18403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FC326F">
            <w:pPr>
              <w:widowControl/>
              <w:jc w:val="left"/>
              <w:rPr>
                <w:rFonts w:hint="eastAsia" w:ascii="仿宋" w:hAnsi="仿宋" w:eastAsia="仿宋" w:cs="仿宋"/>
                <w:color w:val="auto"/>
                <w:kern w:val="0"/>
                <w:sz w:val="24"/>
                <w:highlight w:val="none"/>
              </w:rPr>
            </w:pPr>
          </w:p>
        </w:tc>
        <w:tc>
          <w:tcPr>
            <w:tcW w:w="1025" w:type="dxa"/>
            <w:vMerge w:val="continue"/>
            <w:vAlign w:val="center"/>
          </w:tcPr>
          <w:p w14:paraId="048ED1C5">
            <w:pPr>
              <w:widowControl/>
              <w:jc w:val="left"/>
              <w:rPr>
                <w:rFonts w:hint="eastAsia" w:ascii="仿宋" w:hAnsi="仿宋" w:eastAsia="仿宋" w:cs="仿宋"/>
                <w:color w:val="auto"/>
                <w:kern w:val="0"/>
                <w:sz w:val="24"/>
                <w:highlight w:val="none"/>
              </w:rPr>
            </w:pPr>
          </w:p>
        </w:tc>
        <w:tc>
          <w:tcPr>
            <w:tcW w:w="2836" w:type="dxa"/>
            <w:vMerge w:val="continue"/>
            <w:vAlign w:val="center"/>
          </w:tcPr>
          <w:p w14:paraId="360DF9F6">
            <w:pPr>
              <w:widowControl/>
              <w:jc w:val="left"/>
              <w:rPr>
                <w:rFonts w:hint="eastAsia" w:ascii="仿宋" w:hAnsi="仿宋" w:eastAsia="仿宋" w:cs="仿宋"/>
                <w:color w:val="auto"/>
                <w:kern w:val="0"/>
                <w:sz w:val="24"/>
                <w:highlight w:val="none"/>
              </w:rPr>
            </w:pPr>
          </w:p>
        </w:tc>
        <w:tc>
          <w:tcPr>
            <w:tcW w:w="606" w:type="dxa"/>
            <w:vAlign w:val="center"/>
          </w:tcPr>
          <w:p w14:paraId="0F3F84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68D3A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43532378">
      <w:pPr>
        <w:rPr>
          <w:rFonts w:hint="eastAsia" w:ascii="仿宋" w:hAnsi="仿宋" w:eastAsia="仿宋" w:cs="仿宋"/>
          <w:color w:val="auto"/>
          <w:sz w:val="24"/>
          <w:highlight w:val="none"/>
        </w:rPr>
      </w:pPr>
    </w:p>
    <w:p w14:paraId="7904C530">
      <w:pPr>
        <w:ind w:firstLine="420" w:firstLineChars="200"/>
        <w:rPr>
          <w:rFonts w:hint="eastAsia" w:ascii="仿宋" w:hAnsi="仿宋" w:eastAsia="仿宋" w:cs="仿宋"/>
          <w:color w:val="auto"/>
          <w:highlight w:val="none"/>
        </w:rPr>
      </w:pPr>
    </w:p>
    <w:p w14:paraId="74318144">
      <w:pPr>
        <w:spacing w:line="360" w:lineRule="auto"/>
        <w:ind w:right="420"/>
        <w:rPr>
          <w:rFonts w:hint="eastAsia" w:ascii="仿宋" w:hAnsi="仿宋" w:eastAsia="仿宋" w:cs="仿宋"/>
          <w:color w:val="auto"/>
          <w:highlight w:val="none"/>
        </w:rPr>
      </w:pPr>
    </w:p>
    <w:p w14:paraId="38FB7AC0">
      <w:pPr>
        <w:spacing w:line="360" w:lineRule="auto"/>
        <w:rPr>
          <w:rFonts w:ascii="宋体" w:hAnsi="宋体" w:cs="宋体"/>
          <w:bCs/>
          <w:color w:val="auto"/>
          <w:sz w:val="24"/>
          <w:highlight w:val="none"/>
        </w:rPr>
      </w:pPr>
    </w:p>
    <w:sectPr>
      <w:headerReference r:id="rId18" w:type="first"/>
      <w:footerReference r:id="rId21" w:type="first"/>
      <w:headerReference r:id="rId17" w:type="default"/>
      <w:footerReference r:id="rId19" w:type="default"/>
      <w:footerReference r:id="rId20"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5821C">
    <w:pPr>
      <w:pStyle w:val="40"/>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CFAC3D">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6CFAC3D">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794B8">
    <w:pPr>
      <w:pStyle w:val="40"/>
      <w:framePr w:wrap="around" w:vAnchor="text" w:hAnchor="margin" w:xAlign="right" w:y="1"/>
      <w:rPr>
        <w:rStyle w:val="72"/>
      </w:rPr>
    </w:pPr>
    <w:r>
      <w:fldChar w:fldCharType="begin"/>
    </w:r>
    <w:r>
      <w:rPr>
        <w:rStyle w:val="72"/>
      </w:rPr>
      <w:instrText xml:space="preserve">PAGE  </w:instrText>
    </w:r>
    <w:r>
      <w:fldChar w:fldCharType="end"/>
    </w:r>
  </w:p>
  <w:p w14:paraId="5778677B">
    <w:pPr>
      <w:pStyle w:val="40"/>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9951E">
    <w:pPr>
      <w:pStyle w:val="40"/>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2101D7">
                          <w:pPr>
                            <w:pStyle w:val="40"/>
                            <w:jc w:val="center"/>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5D2101D7">
                    <w:pPr>
                      <w:pStyle w:val="40"/>
                      <w:jc w:val="center"/>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58634">
    <w:pPr>
      <w:pStyle w:val="40"/>
      <w:framePr w:wrap="around" w:vAnchor="text" w:hAnchor="margin" w:xAlign="right" w:y="1"/>
      <w:rPr>
        <w:rStyle w:val="72"/>
      </w:rPr>
    </w:pPr>
    <w:r>
      <w:fldChar w:fldCharType="begin"/>
    </w:r>
    <w:r>
      <w:rPr>
        <w:rStyle w:val="72"/>
      </w:rPr>
      <w:instrText xml:space="preserve">PAGE  </w:instrText>
    </w:r>
    <w:r>
      <w:fldChar w:fldCharType="end"/>
    </w:r>
  </w:p>
  <w:p w14:paraId="1F6A6391">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71E51">
    <w:pPr>
      <w:pStyle w:val="40"/>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B9444F">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37B9444F">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702E17">
    <w:pPr>
      <w:pStyle w:val="40"/>
      <w:jc w:val="center"/>
      <w:rPr>
        <w:rFonts w:ascii="仿宋_GB2312" w:eastAsia="仿宋_GB2312"/>
      </w:rPr>
    </w:pPr>
  </w:p>
  <w:p w14:paraId="54F64549">
    <w:pPr>
      <w:pStyle w:val="40"/>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85C1D7">
                          <w:pPr>
                            <w:pStyle w:val="40"/>
                            <w:jc w:val="center"/>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185C1D7">
                    <w:pPr>
                      <w:pStyle w:val="40"/>
                      <w:jc w:val="center"/>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BD89F">
    <w:pPr>
      <w:pStyle w:val="40"/>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1BD662">
                          <w:pPr>
                            <w:pStyle w:val="40"/>
                            <w:jc w:val="center"/>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D1BD662">
                    <w:pPr>
                      <w:pStyle w:val="40"/>
                      <w:jc w:val="center"/>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2123014E">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FF83A">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D982FD">
                          <w:pPr>
                            <w:pStyle w:val="40"/>
                            <w:jc w:val="center"/>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D982FD">
                    <w:pPr>
                      <w:pStyle w:val="40"/>
                      <w:jc w:val="center"/>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7F765E58">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2E061">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7863EE">
                          <w:pPr>
                            <w:pStyle w:val="40"/>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A7863EE">
                    <w:pPr>
                      <w:pStyle w:val="40"/>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6A79FE85">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6B25F">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6253D2">
                          <w:pPr>
                            <w:pStyle w:val="40"/>
                            <w:jc w:val="center"/>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16253D2">
                    <w:pPr>
                      <w:pStyle w:val="40"/>
                      <w:jc w:val="center"/>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263F42C4">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9CE94">
    <w:pPr>
      <w:pStyle w:val="40"/>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1B4A0B">
                          <w:pPr>
                            <w:pStyle w:val="40"/>
                            <w:jc w:val="center"/>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311B4A0B">
                    <w:pPr>
                      <w:pStyle w:val="40"/>
                      <w:jc w:val="center"/>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138E9">
    <w:pPr>
      <w:pStyle w:val="41"/>
      <w:rPr>
        <w:rFonts w:hint="eastAsia" w:eastAsia="仿宋"/>
        <w:lang w:val="en-US" w:eastAsia="zh-CN"/>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ZJXSC-2024-382</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EF847">
    <w:pPr>
      <w:pStyle w:val="41"/>
      <w:jc w:val="left"/>
      <w:rPr>
        <w:rFonts w:ascii="仿宋_GB2312" w:eastAsia="仿宋_GB2312"/>
        <w:b w:val="0"/>
        <w:i/>
        <w:sz w:val="18"/>
        <w:u w:val="single"/>
        <w:lang w:val="en-US"/>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ZJXSC-2024-382</w:t>
    </w:r>
    <w:r>
      <w:rPr>
        <w:rFonts w:hint="eastAsia" w:ascii="仿宋" w:hAnsi="仿宋" w:eastAsia="仿宋" w:cs="仿宋"/>
        <w:lang w:val="en-US" w:eastAsia="zh-CN"/>
      </w:rPr>
      <w:t xml:space="preserve">   </w:t>
    </w:r>
  </w:p>
  <w:p w14:paraId="3EF75A7C">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7E45E">
    <w:pPr>
      <w:pStyle w:val="41"/>
      <w:rPr>
        <w:rFonts w:hint="eastAsia" w:eastAsia="仿宋"/>
        <w:lang w:val="en-US" w:eastAsia="zh-CN"/>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ZJXSC-2024-382</w:t>
    </w:r>
  </w:p>
  <w:p w14:paraId="308711FF">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593B9">
    <w:pPr>
      <w:pStyle w:val="41"/>
      <w:rPr>
        <w:rFonts w:hint="eastAsia" w:eastAsia="仿宋"/>
        <w:lang w:val="en-US" w:eastAsia="zh-CN"/>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ZJXSC-2024-382</w:t>
    </w:r>
    <w:r>
      <w:rPr>
        <w:rFonts w:hint="eastAsia" w:ascii="仿宋" w:hAnsi="仿宋" w:eastAsia="仿宋" w:cs="仿宋"/>
        <w:lang w:val="en-US" w:eastAsia="zh-CN"/>
      </w:rPr>
      <w:t xml:space="preserve"> </w:t>
    </w:r>
  </w:p>
  <w:p w14:paraId="160CE584">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58F76">
    <w:pPr>
      <w:pStyle w:val="41"/>
      <w:jc w:val="both"/>
      <w:rPr>
        <w:rFonts w:ascii="仿宋_GB2312" w:eastAsia="仿宋_GB2312"/>
        <w:b/>
        <w:i/>
        <w:u w:val="single"/>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ZJXSC-2024-382</w:t>
    </w:r>
  </w:p>
  <w:p w14:paraId="40F0F369">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AD40B">
    <w:pPr>
      <w:pStyle w:val="41"/>
      <w:rPr>
        <w:rFonts w:hint="eastAsia" w:eastAsia="仿宋"/>
        <w:lang w:val="en-US" w:eastAsia="zh-CN"/>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ZJXSC-2024-382</w:t>
    </w:r>
  </w:p>
  <w:p w14:paraId="3975D3CF">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DF52D">
    <w:pPr>
      <w:pStyle w:val="41"/>
      <w:rPr>
        <w:rFonts w:hint="eastAsia" w:eastAsia="仿宋"/>
        <w:lang w:val="en-US" w:eastAsia="zh-CN"/>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ZJXSC-2024-382</w:t>
    </w:r>
  </w:p>
  <w:p w14:paraId="24AB1B00">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ECF73">
    <w:pPr>
      <w:pStyle w:val="41"/>
      <w:rPr>
        <w:rFonts w:hint="eastAsia" w:eastAsia="仿宋"/>
        <w:lang w:val="en-US" w:eastAsia="zh-CN"/>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ZJXSC-2024-382</w:t>
    </w:r>
  </w:p>
  <w:p w14:paraId="3C7181D6">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46FF6F56"/>
    <w:multiLevelType w:val="singleLevel"/>
    <w:tmpl w:val="46FF6F56"/>
    <w:lvl w:ilvl="0" w:tentative="0">
      <w:start w:val="2"/>
      <w:numFmt w:val="decimal"/>
      <w:suff w:val="nothing"/>
      <w:lvlText w:val="%1、"/>
      <w:lvlJc w:val="left"/>
      <w:pPr>
        <w:ind w:left="786" w:leftChars="0" w:firstLine="0" w:firstLineChars="0"/>
      </w:pPr>
    </w:lvl>
  </w:abstractNum>
  <w:abstractNum w:abstractNumId="3">
    <w:nsid w:val="4921150C"/>
    <w:multiLevelType w:val="singleLevel"/>
    <w:tmpl w:val="4921150C"/>
    <w:lvl w:ilvl="0" w:tentative="0">
      <w:start w:val="5"/>
      <w:numFmt w:val="chineseCounting"/>
      <w:suff w:val="nothing"/>
      <w:lvlText w:val="%1、"/>
      <w:lvlJc w:val="left"/>
      <w:rPr>
        <w:rFonts w:hint="eastAsia"/>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U4MWRkNWFkNTVmYzQzNjQ2ODMyYWE4ZWRmODI3MGYifQ=="/>
  </w:docVars>
  <w:rsids>
    <w:rsidRoot w:val="00172A27"/>
    <w:rsid w:val="00E125C1"/>
    <w:rsid w:val="014C1F73"/>
    <w:rsid w:val="030B6598"/>
    <w:rsid w:val="057923A6"/>
    <w:rsid w:val="066473E7"/>
    <w:rsid w:val="0842563F"/>
    <w:rsid w:val="08BC1AE9"/>
    <w:rsid w:val="0B77698A"/>
    <w:rsid w:val="0C943AA2"/>
    <w:rsid w:val="0CA423BE"/>
    <w:rsid w:val="0DE46363"/>
    <w:rsid w:val="0E3B5369"/>
    <w:rsid w:val="0F096B8F"/>
    <w:rsid w:val="0F63063F"/>
    <w:rsid w:val="118F0280"/>
    <w:rsid w:val="129C63B6"/>
    <w:rsid w:val="139525D9"/>
    <w:rsid w:val="13BE3778"/>
    <w:rsid w:val="167C473D"/>
    <w:rsid w:val="18E60774"/>
    <w:rsid w:val="1D2F1C3B"/>
    <w:rsid w:val="1DF7768B"/>
    <w:rsid w:val="1FBF4D79"/>
    <w:rsid w:val="2041173A"/>
    <w:rsid w:val="24B520E2"/>
    <w:rsid w:val="2B713B97"/>
    <w:rsid w:val="2FEF5088"/>
    <w:rsid w:val="30CD01D9"/>
    <w:rsid w:val="31A71740"/>
    <w:rsid w:val="39560886"/>
    <w:rsid w:val="39770D67"/>
    <w:rsid w:val="3A930725"/>
    <w:rsid w:val="3AC56952"/>
    <w:rsid w:val="3BD70399"/>
    <w:rsid w:val="3D22018A"/>
    <w:rsid w:val="3DAD026B"/>
    <w:rsid w:val="3F5303CA"/>
    <w:rsid w:val="427E60E8"/>
    <w:rsid w:val="43C45516"/>
    <w:rsid w:val="4AEF6CEF"/>
    <w:rsid w:val="4B133808"/>
    <w:rsid w:val="4B163A9F"/>
    <w:rsid w:val="4F4B3D85"/>
    <w:rsid w:val="4FDB60F7"/>
    <w:rsid w:val="501F16A1"/>
    <w:rsid w:val="51BA11E5"/>
    <w:rsid w:val="523161A7"/>
    <w:rsid w:val="532438A8"/>
    <w:rsid w:val="54F24120"/>
    <w:rsid w:val="56D025AE"/>
    <w:rsid w:val="5C2A0BC8"/>
    <w:rsid w:val="5C93266B"/>
    <w:rsid w:val="5E1B70D5"/>
    <w:rsid w:val="5F561B6F"/>
    <w:rsid w:val="5F57E5CA"/>
    <w:rsid w:val="5F7644F7"/>
    <w:rsid w:val="65F148C4"/>
    <w:rsid w:val="669C35D3"/>
    <w:rsid w:val="68447C23"/>
    <w:rsid w:val="693F6F1D"/>
    <w:rsid w:val="6DAF31CD"/>
    <w:rsid w:val="6EC80E49"/>
    <w:rsid w:val="6F197A62"/>
    <w:rsid w:val="6FC37AD4"/>
    <w:rsid w:val="703B31B3"/>
    <w:rsid w:val="74406107"/>
    <w:rsid w:val="759748BC"/>
    <w:rsid w:val="78AD1F79"/>
    <w:rsid w:val="799F3431"/>
    <w:rsid w:val="7A2B7977"/>
    <w:rsid w:val="7B44349F"/>
    <w:rsid w:val="7D112435"/>
    <w:rsid w:val="7DFF3A1B"/>
    <w:rsid w:val="7FCE9F2A"/>
    <w:rsid w:val="BB75C2CA"/>
    <w:rsid w:val="BFF71600"/>
    <w:rsid w:val="E36FE997"/>
    <w:rsid w:val="F7FB1651"/>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4"/>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4">
    <w:name w:val="Normal Indent"/>
    <w:basedOn w:val="1"/>
    <w:next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9"/>
    <w:qFormat/>
    <w:uiPriority w:val="0"/>
    <w:pPr>
      <w:ind w:firstLine="420"/>
    </w:pPr>
    <w:rPr>
      <w:rFonts w:hAnsi="Calibri" w:cs="Times New Roman"/>
      <w:snapToGrid/>
      <w:szCs w:val="20"/>
    </w:rPr>
  </w:style>
  <w:style w:type="paragraph" w:styleId="25">
    <w:name w:val="Body Text Indent"/>
    <w:basedOn w:val="1"/>
    <w:next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4"/>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3"/>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4"/>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next w:val="23"/>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2"/>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4"/>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5"/>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5"/>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4"/>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4"/>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5"/>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4"/>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next w:val="33"/>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table" w:customStyle="1" w:styleId="964">
    <w:name w:val="TableGrid1"/>
    <w:qFormat/>
    <w:uiPriority w:val="0"/>
    <w:rPr>
      <w:kern w:val="0"/>
      <w:sz w:val="20"/>
      <w:szCs w:val="20"/>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88</Pages>
  <Words>16847</Words>
  <Characters>18040</Characters>
  <Paragraphs>1943</Paragraphs>
  <TotalTime>29</TotalTime>
  <ScaleCrop>false</ScaleCrop>
  <LinksUpToDate>false</LinksUpToDate>
  <CharactersWithSpaces>19682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2021-08-01T08:22:00Z</dcterms:created>
  <dc:creator>玥</dc:creator>
  <cp:lastModifiedBy>  不将就</cp:lastModifiedBy>
  <cp:lastPrinted>2023-09-11T23:23:00Z</cp:lastPrinted>
  <dcterms:modified xsi:type="dcterms:W3CDTF">2024-12-24T07:37:11Z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