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946E4" w14:textId="77777777" w:rsidR="00D02A1D" w:rsidRPr="004D5E81" w:rsidRDefault="00D02A1D">
      <w:pPr>
        <w:pStyle w:val="2"/>
        <w:rPr>
          <w:rFonts w:asciiTheme="minorEastAsia" w:eastAsiaTheme="minorEastAsia" w:hAnsiTheme="minorEastAsia" w:cstheme="minorEastAsia"/>
        </w:rPr>
      </w:pPr>
    </w:p>
    <w:p w14:paraId="0B718A6C" w14:textId="77777777" w:rsidR="00D02A1D" w:rsidRPr="004D5E81" w:rsidRDefault="00D02A1D">
      <w:pPr>
        <w:pStyle w:val="a2"/>
      </w:pPr>
    </w:p>
    <w:p w14:paraId="1DD812CD" w14:textId="77777777" w:rsidR="00D02A1D" w:rsidRPr="004D5E81" w:rsidRDefault="007F3EA0">
      <w:pPr>
        <w:pStyle w:val="a2"/>
        <w:ind w:firstLine="0"/>
        <w:jc w:val="center"/>
        <w:rPr>
          <w:rFonts w:asciiTheme="minorEastAsia" w:eastAsiaTheme="minorEastAsia" w:hAnsiTheme="minorEastAsia" w:cstheme="minorEastAsia"/>
          <w:b/>
          <w:bCs/>
          <w:sz w:val="44"/>
          <w:szCs w:val="44"/>
        </w:rPr>
      </w:pPr>
      <w:bookmarkStart w:id="0" w:name="OLE_LINK5"/>
      <w:bookmarkStart w:id="1" w:name="OLE_LINK6"/>
      <w:r w:rsidRPr="004D5E81">
        <w:rPr>
          <w:rFonts w:asciiTheme="minorEastAsia" w:eastAsiaTheme="minorEastAsia" w:hAnsiTheme="minorEastAsia" w:cstheme="minorEastAsia" w:hint="eastAsia"/>
          <w:b/>
          <w:bCs/>
          <w:sz w:val="44"/>
          <w:szCs w:val="44"/>
        </w:rPr>
        <w:t>绍兴市上虞人民医院</w:t>
      </w:r>
    </w:p>
    <w:p w14:paraId="0555F37B" w14:textId="77777777" w:rsidR="00D02A1D" w:rsidRPr="004D5E81" w:rsidRDefault="007F3EA0">
      <w:pPr>
        <w:pStyle w:val="a2"/>
        <w:ind w:firstLine="0"/>
        <w:jc w:val="center"/>
        <w:rPr>
          <w:rFonts w:asciiTheme="minorEastAsia" w:eastAsiaTheme="minorEastAsia" w:hAnsiTheme="minorEastAsia" w:cstheme="minorEastAsia"/>
          <w:b/>
          <w:bCs/>
          <w:sz w:val="44"/>
          <w:szCs w:val="44"/>
        </w:rPr>
      </w:pPr>
      <w:r w:rsidRPr="004D5E81">
        <w:rPr>
          <w:rFonts w:asciiTheme="minorEastAsia" w:eastAsiaTheme="minorEastAsia" w:hAnsiTheme="minorEastAsia" w:cstheme="minorEastAsia" w:hint="eastAsia"/>
          <w:b/>
          <w:bCs/>
          <w:sz w:val="44"/>
          <w:szCs w:val="44"/>
        </w:rPr>
        <w:t>厨房设备采购项目</w:t>
      </w:r>
      <w:bookmarkEnd w:id="0"/>
      <w:bookmarkEnd w:id="1"/>
      <w:r w:rsidRPr="004D5E81">
        <w:rPr>
          <w:rFonts w:asciiTheme="minorEastAsia" w:eastAsiaTheme="minorEastAsia" w:hAnsiTheme="minorEastAsia" w:cstheme="minorEastAsia" w:hint="eastAsia"/>
          <w:b/>
          <w:bCs/>
          <w:sz w:val="44"/>
          <w:szCs w:val="44"/>
        </w:rPr>
        <w:t>（第二次）</w:t>
      </w:r>
    </w:p>
    <w:p w14:paraId="4D6A6137" w14:textId="77777777" w:rsidR="00D02A1D" w:rsidRPr="004D5E81" w:rsidRDefault="00D02A1D">
      <w:pPr>
        <w:pStyle w:val="a2"/>
        <w:rPr>
          <w:rFonts w:asciiTheme="minorEastAsia" w:eastAsiaTheme="minorEastAsia" w:hAnsiTheme="minorEastAsia" w:cstheme="minorEastAsia"/>
          <w:b/>
          <w:bCs/>
          <w:sz w:val="44"/>
          <w:szCs w:val="44"/>
        </w:rPr>
      </w:pPr>
    </w:p>
    <w:p w14:paraId="05206947" w14:textId="77777777" w:rsidR="00D02A1D" w:rsidRPr="004D5E81" w:rsidRDefault="00D02A1D">
      <w:pPr>
        <w:pStyle w:val="a2"/>
        <w:rPr>
          <w:rFonts w:asciiTheme="minorEastAsia" w:eastAsiaTheme="minorEastAsia" w:hAnsiTheme="minorEastAsia" w:cstheme="minorEastAsia"/>
          <w:b/>
          <w:bCs/>
          <w:sz w:val="44"/>
          <w:szCs w:val="44"/>
        </w:rPr>
      </w:pPr>
    </w:p>
    <w:p w14:paraId="47738AA8" w14:textId="77777777" w:rsidR="00D02A1D" w:rsidRPr="004D5E81" w:rsidRDefault="00D02A1D">
      <w:pPr>
        <w:pStyle w:val="a2"/>
        <w:rPr>
          <w:rFonts w:asciiTheme="minorEastAsia" w:eastAsiaTheme="minorEastAsia" w:hAnsiTheme="minorEastAsia" w:cstheme="minorEastAsia"/>
          <w:b/>
          <w:bCs/>
          <w:sz w:val="44"/>
          <w:szCs w:val="44"/>
        </w:rPr>
      </w:pPr>
    </w:p>
    <w:p w14:paraId="369B1BE9" w14:textId="77777777" w:rsidR="00D02A1D" w:rsidRPr="004D5E81" w:rsidRDefault="00D02A1D">
      <w:pPr>
        <w:pStyle w:val="a2"/>
        <w:rPr>
          <w:rFonts w:asciiTheme="minorEastAsia" w:eastAsiaTheme="minorEastAsia" w:hAnsiTheme="minorEastAsia" w:cstheme="minorEastAsia"/>
        </w:rPr>
      </w:pPr>
    </w:p>
    <w:p w14:paraId="778A7B0E" w14:textId="77777777" w:rsidR="00D02A1D" w:rsidRPr="004D5E81" w:rsidRDefault="007F3EA0">
      <w:pPr>
        <w:spacing w:line="360" w:lineRule="auto"/>
        <w:jc w:val="center"/>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72"/>
          <w:szCs w:val="72"/>
        </w:rPr>
        <w:t>询价文件</w:t>
      </w:r>
    </w:p>
    <w:p w14:paraId="169FB7E2" w14:textId="77777777" w:rsidR="00D02A1D" w:rsidRPr="004D5E81" w:rsidRDefault="00D02A1D">
      <w:pPr>
        <w:spacing w:line="360" w:lineRule="auto"/>
        <w:jc w:val="center"/>
        <w:rPr>
          <w:rFonts w:asciiTheme="minorEastAsia" w:eastAsiaTheme="minorEastAsia" w:hAnsiTheme="minorEastAsia" w:cstheme="minorEastAsia"/>
          <w:b/>
          <w:bCs/>
          <w:sz w:val="24"/>
          <w:szCs w:val="24"/>
        </w:rPr>
      </w:pPr>
    </w:p>
    <w:p w14:paraId="085E0CE1" w14:textId="77777777" w:rsidR="00D02A1D" w:rsidRPr="004D5E81" w:rsidRDefault="007F3EA0">
      <w:pPr>
        <w:snapToGrid w:val="0"/>
        <w:spacing w:line="360" w:lineRule="auto"/>
        <w:jc w:val="center"/>
        <w:rPr>
          <w:rFonts w:asciiTheme="minorEastAsia" w:eastAsiaTheme="minorEastAsia" w:hAnsiTheme="minorEastAsia" w:cstheme="minorEastAsia"/>
          <w:sz w:val="30"/>
          <w:szCs w:val="30"/>
        </w:rPr>
      </w:pPr>
      <w:r w:rsidRPr="004D5E81">
        <w:rPr>
          <w:rFonts w:asciiTheme="minorEastAsia" w:eastAsiaTheme="minorEastAsia" w:hAnsiTheme="minorEastAsia" w:cstheme="minorEastAsia" w:hint="eastAsia"/>
          <w:sz w:val="30"/>
          <w:szCs w:val="30"/>
        </w:rPr>
        <w:t>项目编号：</w:t>
      </w:r>
      <w:r w:rsidRPr="004D5E81">
        <w:rPr>
          <w:rFonts w:asciiTheme="minorEastAsia" w:eastAsiaTheme="minorEastAsia" w:hAnsiTheme="minorEastAsia" w:cstheme="minorEastAsia"/>
          <w:sz w:val="30"/>
          <w:szCs w:val="30"/>
        </w:rPr>
        <w:t>YK2024559</w:t>
      </w:r>
      <w:r w:rsidRPr="004D5E81">
        <w:rPr>
          <w:rFonts w:asciiTheme="minorEastAsia" w:eastAsiaTheme="minorEastAsia" w:hAnsiTheme="minorEastAsia" w:cstheme="minorEastAsia" w:hint="eastAsia"/>
          <w:sz w:val="30"/>
          <w:szCs w:val="30"/>
        </w:rPr>
        <w:t>X</w:t>
      </w:r>
    </w:p>
    <w:p w14:paraId="1B20DAEC" w14:textId="77777777" w:rsidR="00D02A1D" w:rsidRPr="004D5E81" w:rsidRDefault="00D02A1D">
      <w:pPr>
        <w:snapToGrid w:val="0"/>
        <w:spacing w:line="360" w:lineRule="auto"/>
        <w:ind w:firstLineChars="767" w:firstLine="2301"/>
        <w:jc w:val="left"/>
        <w:rPr>
          <w:rFonts w:asciiTheme="minorEastAsia" w:eastAsiaTheme="minorEastAsia" w:hAnsiTheme="minorEastAsia" w:cstheme="minorEastAsia"/>
          <w:sz w:val="30"/>
          <w:szCs w:val="30"/>
        </w:rPr>
      </w:pPr>
    </w:p>
    <w:p w14:paraId="567B58A3" w14:textId="77777777" w:rsidR="00D02A1D" w:rsidRPr="004D5E81" w:rsidRDefault="00D02A1D">
      <w:pPr>
        <w:spacing w:line="360" w:lineRule="auto"/>
        <w:rPr>
          <w:rFonts w:asciiTheme="minorEastAsia" w:eastAsiaTheme="minorEastAsia" w:hAnsiTheme="minorEastAsia" w:cstheme="minorEastAsia"/>
          <w:sz w:val="28"/>
          <w:szCs w:val="28"/>
        </w:rPr>
      </w:pPr>
    </w:p>
    <w:p w14:paraId="55045B4D" w14:textId="77777777" w:rsidR="00D02A1D" w:rsidRPr="004D5E81" w:rsidRDefault="00D02A1D">
      <w:pPr>
        <w:spacing w:line="360" w:lineRule="auto"/>
        <w:jc w:val="center"/>
        <w:rPr>
          <w:rFonts w:asciiTheme="minorEastAsia" w:eastAsiaTheme="minorEastAsia" w:hAnsiTheme="minorEastAsia" w:cstheme="minorEastAsia"/>
          <w:sz w:val="24"/>
          <w:szCs w:val="24"/>
        </w:rPr>
      </w:pPr>
    </w:p>
    <w:p w14:paraId="232F7D01" w14:textId="77777777" w:rsidR="00D02A1D" w:rsidRPr="004D5E81" w:rsidRDefault="00D02A1D">
      <w:pPr>
        <w:spacing w:line="360" w:lineRule="auto"/>
        <w:jc w:val="center"/>
        <w:rPr>
          <w:rFonts w:asciiTheme="minorEastAsia" w:eastAsiaTheme="minorEastAsia" w:hAnsiTheme="minorEastAsia" w:cstheme="minorEastAsia"/>
          <w:sz w:val="24"/>
          <w:szCs w:val="24"/>
        </w:rPr>
      </w:pPr>
    </w:p>
    <w:p w14:paraId="6FDB55A5" w14:textId="77777777" w:rsidR="00D02A1D" w:rsidRPr="004D5E81" w:rsidRDefault="00D02A1D">
      <w:pPr>
        <w:spacing w:line="360" w:lineRule="auto"/>
        <w:jc w:val="center"/>
        <w:rPr>
          <w:rFonts w:asciiTheme="minorEastAsia" w:eastAsiaTheme="minorEastAsia" w:hAnsiTheme="minorEastAsia" w:cstheme="minorEastAsia"/>
          <w:sz w:val="24"/>
          <w:szCs w:val="24"/>
        </w:rPr>
      </w:pPr>
    </w:p>
    <w:p w14:paraId="4C718351" w14:textId="77777777" w:rsidR="00D02A1D" w:rsidRPr="004D5E81" w:rsidRDefault="00D02A1D">
      <w:pPr>
        <w:spacing w:line="360" w:lineRule="auto"/>
        <w:jc w:val="center"/>
        <w:rPr>
          <w:rFonts w:asciiTheme="minorEastAsia" w:eastAsiaTheme="minorEastAsia" w:hAnsiTheme="minorEastAsia" w:cstheme="minorEastAsia"/>
          <w:sz w:val="24"/>
          <w:szCs w:val="24"/>
        </w:rPr>
      </w:pPr>
    </w:p>
    <w:p w14:paraId="39C79551" w14:textId="77777777" w:rsidR="00D02A1D" w:rsidRPr="004D5E81" w:rsidRDefault="00D02A1D">
      <w:pPr>
        <w:pStyle w:val="2"/>
        <w:rPr>
          <w:rFonts w:asciiTheme="minorEastAsia" w:eastAsiaTheme="minorEastAsia" w:hAnsiTheme="minorEastAsia" w:cstheme="minorEastAsia"/>
          <w:sz w:val="24"/>
          <w:szCs w:val="24"/>
        </w:rPr>
      </w:pPr>
    </w:p>
    <w:p w14:paraId="38B80491" w14:textId="77777777" w:rsidR="00D02A1D" w:rsidRPr="004D5E81" w:rsidRDefault="00D02A1D">
      <w:pPr>
        <w:rPr>
          <w:rFonts w:asciiTheme="minorEastAsia" w:eastAsiaTheme="minorEastAsia" w:hAnsiTheme="minorEastAsia" w:cstheme="minorEastAsia"/>
          <w:sz w:val="24"/>
          <w:szCs w:val="24"/>
        </w:rPr>
      </w:pPr>
    </w:p>
    <w:p w14:paraId="0693F4BD" w14:textId="77777777" w:rsidR="00D02A1D" w:rsidRPr="004D5E81" w:rsidRDefault="00D02A1D">
      <w:pPr>
        <w:pStyle w:val="2"/>
        <w:rPr>
          <w:rFonts w:asciiTheme="minorEastAsia" w:eastAsiaTheme="minorEastAsia" w:hAnsiTheme="minorEastAsia" w:cstheme="minorEastAsia"/>
        </w:rPr>
      </w:pPr>
    </w:p>
    <w:p w14:paraId="7520A3C4" w14:textId="77777777" w:rsidR="00D02A1D" w:rsidRPr="004D5E81" w:rsidRDefault="00D02A1D">
      <w:pPr>
        <w:spacing w:line="360" w:lineRule="auto"/>
        <w:jc w:val="center"/>
        <w:rPr>
          <w:rFonts w:asciiTheme="minorEastAsia" w:eastAsiaTheme="minorEastAsia" w:hAnsiTheme="minorEastAsia" w:cstheme="minorEastAsia"/>
          <w:sz w:val="24"/>
          <w:szCs w:val="24"/>
        </w:rPr>
      </w:pPr>
    </w:p>
    <w:p w14:paraId="00377D62" w14:textId="77777777" w:rsidR="00D02A1D" w:rsidRPr="004D5E81" w:rsidRDefault="00D02A1D">
      <w:pPr>
        <w:spacing w:line="360" w:lineRule="auto"/>
        <w:rPr>
          <w:rFonts w:asciiTheme="minorEastAsia" w:eastAsiaTheme="minorEastAsia" w:hAnsiTheme="minorEastAsia" w:cstheme="minorEastAsia"/>
          <w:sz w:val="24"/>
          <w:szCs w:val="24"/>
        </w:rPr>
      </w:pPr>
    </w:p>
    <w:p w14:paraId="6BD1D0B8" w14:textId="77777777" w:rsidR="00D02A1D" w:rsidRPr="004D5E81" w:rsidRDefault="007F3EA0">
      <w:pPr>
        <w:jc w:val="center"/>
        <w:rPr>
          <w:rFonts w:asciiTheme="minorEastAsia" w:eastAsiaTheme="minorEastAsia" w:hAnsiTheme="minorEastAsia" w:cstheme="minorEastAsia"/>
          <w:sz w:val="30"/>
          <w:szCs w:val="30"/>
        </w:rPr>
      </w:pPr>
      <w:r w:rsidRPr="004D5E81">
        <w:rPr>
          <w:rFonts w:asciiTheme="minorEastAsia" w:eastAsiaTheme="minorEastAsia" w:hAnsiTheme="minorEastAsia" w:cstheme="minorEastAsia" w:hint="eastAsia"/>
          <w:sz w:val="30"/>
          <w:szCs w:val="30"/>
        </w:rPr>
        <w:t>采购人：绍兴市上虞人民医院</w:t>
      </w:r>
    </w:p>
    <w:p w14:paraId="6B4124EB" w14:textId="77777777" w:rsidR="00D02A1D" w:rsidRPr="004D5E81" w:rsidRDefault="007F3EA0">
      <w:pPr>
        <w:jc w:val="center"/>
        <w:rPr>
          <w:rFonts w:asciiTheme="minorEastAsia" w:eastAsiaTheme="minorEastAsia" w:hAnsiTheme="minorEastAsia" w:cstheme="minorEastAsia"/>
          <w:sz w:val="30"/>
          <w:szCs w:val="30"/>
        </w:rPr>
      </w:pPr>
      <w:r w:rsidRPr="004D5E81">
        <w:rPr>
          <w:rFonts w:asciiTheme="minorEastAsia" w:eastAsiaTheme="minorEastAsia" w:hAnsiTheme="minorEastAsia" w:cstheme="minorEastAsia" w:hint="eastAsia"/>
          <w:sz w:val="30"/>
          <w:szCs w:val="30"/>
        </w:rPr>
        <w:t>采购代理机构：浙江宇康工程管理咨询有限公司</w:t>
      </w:r>
    </w:p>
    <w:p w14:paraId="3D32402F" w14:textId="77777777" w:rsidR="00D02A1D" w:rsidRPr="004D5E81" w:rsidRDefault="007F3EA0">
      <w:pPr>
        <w:jc w:val="center"/>
        <w:rPr>
          <w:rFonts w:asciiTheme="minorEastAsia" w:eastAsiaTheme="minorEastAsia" w:hAnsiTheme="minorEastAsia" w:cstheme="minorEastAsia"/>
          <w:sz w:val="30"/>
          <w:szCs w:val="30"/>
        </w:rPr>
        <w:sectPr w:rsidR="00D02A1D" w:rsidRPr="004D5E81">
          <w:pgSz w:w="11906" w:h="16838"/>
          <w:pgMar w:top="1440" w:right="1700" w:bottom="1440" w:left="1800" w:header="851" w:footer="992" w:gutter="0"/>
          <w:cols w:space="425"/>
          <w:docGrid w:type="lines" w:linePitch="312"/>
        </w:sectPr>
      </w:pPr>
      <w:r w:rsidRPr="004D5E81">
        <w:rPr>
          <w:rFonts w:asciiTheme="minorEastAsia" w:eastAsiaTheme="minorEastAsia" w:hAnsiTheme="minorEastAsia" w:cstheme="minorEastAsia" w:hint="eastAsia"/>
          <w:sz w:val="30"/>
          <w:szCs w:val="30"/>
        </w:rPr>
        <w:t>二</w:t>
      </w:r>
      <w:proofErr w:type="gramStart"/>
      <w:r w:rsidRPr="004D5E81">
        <w:rPr>
          <w:rFonts w:asciiTheme="minorEastAsia" w:eastAsiaTheme="minorEastAsia" w:hAnsiTheme="minorEastAsia" w:cstheme="minorEastAsia" w:hint="eastAsia"/>
          <w:sz w:val="30"/>
          <w:szCs w:val="30"/>
        </w:rPr>
        <w:t>0二四</w:t>
      </w:r>
      <w:proofErr w:type="gramEnd"/>
      <w:r w:rsidRPr="004D5E81">
        <w:rPr>
          <w:rFonts w:asciiTheme="minorEastAsia" w:eastAsiaTheme="minorEastAsia" w:hAnsiTheme="minorEastAsia" w:cstheme="minorEastAsia" w:hint="eastAsia"/>
          <w:sz w:val="30"/>
          <w:szCs w:val="30"/>
        </w:rPr>
        <w:t>年十二月</w:t>
      </w:r>
    </w:p>
    <w:p w14:paraId="4BD52BCE" w14:textId="77777777" w:rsidR="00D02A1D" w:rsidRPr="004D5E81" w:rsidRDefault="007F3EA0">
      <w:pPr>
        <w:spacing w:line="360" w:lineRule="auto"/>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lastRenderedPageBreak/>
        <w:t>目录</w:t>
      </w:r>
    </w:p>
    <w:p w14:paraId="4BFE6AC8" w14:textId="618E62A0" w:rsidR="00D02A1D" w:rsidRPr="004D5E81" w:rsidRDefault="007F3EA0">
      <w:pPr>
        <w:pStyle w:val="TOC1"/>
        <w:tabs>
          <w:tab w:val="right" w:leader="dot" w:pos="8306"/>
        </w:tabs>
        <w:spacing w:line="360" w:lineRule="auto"/>
        <w:rPr>
          <w:b/>
          <w:bCs/>
          <w:noProof/>
          <w:sz w:val="24"/>
          <w:szCs w:val="24"/>
        </w:rPr>
      </w:pPr>
      <w:r w:rsidRPr="004D5E81">
        <w:rPr>
          <w:rFonts w:asciiTheme="minorEastAsia" w:eastAsiaTheme="minorEastAsia" w:hAnsiTheme="minorEastAsia" w:cstheme="minorEastAsia" w:hint="eastAsia"/>
          <w:sz w:val="24"/>
          <w:szCs w:val="24"/>
        </w:rPr>
        <w:fldChar w:fldCharType="begin"/>
      </w:r>
      <w:r w:rsidRPr="004D5E81">
        <w:rPr>
          <w:rFonts w:asciiTheme="minorEastAsia" w:eastAsiaTheme="minorEastAsia" w:hAnsiTheme="minorEastAsia" w:cstheme="minorEastAsia" w:hint="eastAsia"/>
          <w:sz w:val="24"/>
          <w:szCs w:val="24"/>
        </w:rPr>
        <w:instrText xml:space="preserve">TOC \o "1-3" \h \u </w:instrText>
      </w:r>
      <w:r w:rsidRPr="004D5E81">
        <w:rPr>
          <w:rFonts w:asciiTheme="minorEastAsia" w:eastAsiaTheme="minorEastAsia" w:hAnsiTheme="minorEastAsia" w:cstheme="minorEastAsia" w:hint="eastAsia"/>
          <w:sz w:val="24"/>
          <w:szCs w:val="24"/>
        </w:rPr>
        <w:fldChar w:fldCharType="separate"/>
      </w:r>
      <w:hyperlink w:anchor="_Toc21717" w:history="1">
        <w:r w:rsidRPr="004D5E81">
          <w:rPr>
            <w:rFonts w:asciiTheme="minorEastAsia" w:eastAsiaTheme="minorEastAsia" w:hAnsiTheme="minorEastAsia" w:cstheme="minorEastAsia" w:hint="eastAsia"/>
            <w:b/>
            <w:bCs/>
            <w:noProof/>
            <w:sz w:val="24"/>
            <w:szCs w:val="24"/>
          </w:rPr>
          <w:t>第一部分 询价公告</w:t>
        </w:r>
        <w:r w:rsidRPr="004D5E81">
          <w:rPr>
            <w:b/>
            <w:bCs/>
            <w:noProof/>
            <w:sz w:val="24"/>
            <w:szCs w:val="24"/>
          </w:rPr>
          <w:tab/>
        </w:r>
        <w:r w:rsidRPr="004D5E81">
          <w:rPr>
            <w:b/>
            <w:bCs/>
            <w:noProof/>
            <w:sz w:val="24"/>
            <w:szCs w:val="24"/>
          </w:rPr>
          <w:fldChar w:fldCharType="begin"/>
        </w:r>
        <w:r w:rsidRPr="004D5E81">
          <w:rPr>
            <w:b/>
            <w:bCs/>
            <w:noProof/>
            <w:sz w:val="24"/>
            <w:szCs w:val="24"/>
          </w:rPr>
          <w:instrText xml:space="preserve"> PAGEREF _Toc21717 \h </w:instrText>
        </w:r>
        <w:r w:rsidRPr="004D5E81">
          <w:rPr>
            <w:b/>
            <w:bCs/>
            <w:noProof/>
            <w:sz w:val="24"/>
            <w:szCs w:val="24"/>
          </w:rPr>
        </w:r>
        <w:r w:rsidRPr="004D5E81">
          <w:rPr>
            <w:b/>
            <w:bCs/>
            <w:noProof/>
            <w:sz w:val="24"/>
            <w:szCs w:val="24"/>
          </w:rPr>
          <w:fldChar w:fldCharType="separate"/>
        </w:r>
        <w:r w:rsidR="00EF4C92" w:rsidRPr="004D5E81">
          <w:rPr>
            <w:b/>
            <w:bCs/>
            <w:noProof/>
            <w:sz w:val="24"/>
            <w:szCs w:val="24"/>
          </w:rPr>
          <w:t>1</w:t>
        </w:r>
        <w:r w:rsidRPr="004D5E81">
          <w:rPr>
            <w:b/>
            <w:bCs/>
            <w:noProof/>
            <w:sz w:val="24"/>
            <w:szCs w:val="24"/>
          </w:rPr>
          <w:fldChar w:fldCharType="end"/>
        </w:r>
      </w:hyperlink>
    </w:p>
    <w:p w14:paraId="7A53588A" w14:textId="3481A324" w:rsidR="00D02A1D" w:rsidRPr="004D5E81" w:rsidRDefault="007F3EA0">
      <w:pPr>
        <w:pStyle w:val="TOC1"/>
        <w:tabs>
          <w:tab w:val="right" w:leader="dot" w:pos="8306"/>
        </w:tabs>
        <w:spacing w:line="360" w:lineRule="auto"/>
        <w:rPr>
          <w:b/>
          <w:bCs/>
          <w:noProof/>
          <w:sz w:val="24"/>
          <w:szCs w:val="24"/>
        </w:rPr>
      </w:pPr>
      <w:hyperlink w:anchor="_Toc2063" w:history="1">
        <w:r w:rsidRPr="004D5E81">
          <w:rPr>
            <w:rFonts w:asciiTheme="minorEastAsia" w:eastAsiaTheme="minorEastAsia" w:hAnsiTheme="minorEastAsia" w:cstheme="minorEastAsia" w:hint="eastAsia"/>
            <w:b/>
            <w:bCs/>
            <w:noProof/>
            <w:sz w:val="24"/>
            <w:szCs w:val="24"/>
          </w:rPr>
          <w:t>第二部分 供应商须知</w:t>
        </w:r>
        <w:r w:rsidRPr="004D5E81">
          <w:rPr>
            <w:b/>
            <w:bCs/>
            <w:noProof/>
            <w:sz w:val="24"/>
            <w:szCs w:val="24"/>
          </w:rPr>
          <w:tab/>
        </w:r>
        <w:r w:rsidRPr="004D5E81">
          <w:rPr>
            <w:b/>
            <w:bCs/>
            <w:noProof/>
            <w:sz w:val="24"/>
            <w:szCs w:val="24"/>
          </w:rPr>
          <w:fldChar w:fldCharType="begin"/>
        </w:r>
        <w:r w:rsidRPr="004D5E81">
          <w:rPr>
            <w:b/>
            <w:bCs/>
            <w:noProof/>
            <w:sz w:val="24"/>
            <w:szCs w:val="24"/>
          </w:rPr>
          <w:instrText xml:space="preserve"> PAGEREF _Toc2063 \h </w:instrText>
        </w:r>
        <w:r w:rsidRPr="004D5E81">
          <w:rPr>
            <w:b/>
            <w:bCs/>
            <w:noProof/>
            <w:sz w:val="24"/>
            <w:szCs w:val="24"/>
          </w:rPr>
        </w:r>
        <w:r w:rsidRPr="004D5E81">
          <w:rPr>
            <w:b/>
            <w:bCs/>
            <w:noProof/>
            <w:sz w:val="24"/>
            <w:szCs w:val="24"/>
          </w:rPr>
          <w:fldChar w:fldCharType="separate"/>
        </w:r>
        <w:r w:rsidR="00EF4C92" w:rsidRPr="004D5E81">
          <w:rPr>
            <w:b/>
            <w:bCs/>
            <w:noProof/>
            <w:sz w:val="24"/>
            <w:szCs w:val="24"/>
          </w:rPr>
          <w:t>5</w:t>
        </w:r>
        <w:r w:rsidRPr="004D5E81">
          <w:rPr>
            <w:b/>
            <w:bCs/>
            <w:noProof/>
            <w:sz w:val="24"/>
            <w:szCs w:val="24"/>
          </w:rPr>
          <w:fldChar w:fldCharType="end"/>
        </w:r>
      </w:hyperlink>
    </w:p>
    <w:p w14:paraId="6A7896D3" w14:textId="74375AEB" w:rsidR="00D02A1D" w:rsidRPr="004D5E81" w:rsidRDefault="007F3EA0">
      <w:pPr>
        <w:pStyle w:val="TOC2"/>
        <w:tabs>
          <w:tab w:val="right" w:leader="dot" w:pos="8306"/>
        </w:tabs>
        <w:spacing w:line="360" w:lineRule="auto"/>
        <w:ind w:left="400"/>
        <w:rPr>
          <w:noProof/>
          <w:sz w:val="24"/>
          <w:szCs w:val="24"/>
        </w:rPr>
      </w:pPr>
      <w:hyperlink w:anchor="_Toc17635" w:history="1">
        <w:r w:rsidRPr="004D5E81">
          <w:rPr>
            <w:rFonts w:asciiTheme="minorEastAsia" w:eastAsiaTheme="minorEastAsia" w:hAnsiTheme="minorEastAsia" w:cstheme="minorEastAsia" w:hint="eastAsia"/>
            <w:noProof/>
            <w:sz w:val="24"/>
            <w:szCs w:val="24"/>
          </w:rPr>
          <w:t>一、 总则</w:t>
        </w:r>
        <w:r w:rsidRPr="004D5E81">
          <w:rPr>
            <w:noProof/>
            <w:sz w:val="24"/>
            <w:szCs w:val="24"/>
          </w:rPr>
          <w:tab/>
        </w:r>
        <w:r w:rsidRPr="004D5E81">
          <w:rPr>
            <w:noProof/>
            <w:sz w:val="24"/>
            <w:szCs w:val="24"/>
          </w:rPr>
          <w:fldChar w:fldCharType="begin"/>
        </w:r>
        <w:r w:rsidRPr="004D5E81">
          <w:rPr>
            <w:noProof/>
            <w:sz w:val="24"/>
            <w:szCs w:val="24"/>
          </w:rPr>
          <w:instrText xml:space="preserve"> PAGEREF _Toc17635 \h </w:instrText>
        </w:r>
        <w:r w:rsidRPr="004D5E81">
          <w:rPr>
            <w:noProof/>
            <w:sz w:val="24"/>
            <w:szCs w:val="24"/>
          </w:rPr>
        </w:r>
        <w:r w:rsidRPr="004D5E81">
          <w:rPr>
            <w:noProof/>
            <w:sz w:val="24"/>
            <w:szCs w:val="24"/>
          </w:rPr>
          <w:fldChar w:fldCharType="separate"/>
        </w:r>
        <w:r w:rsidR="00EF4C92" w:rsidRPr="004D5E81">
          <w:rPr>
            <w:noProof/>
            <w:sz w:val="24"/>
            <w:szCs w:val="24"/>
          </w:rPr>
          <w:t>10</w:t>
        </w:r>
        <w:r w:rsidRPr="004D5E81">
          <w:rPr>
            <w:noProof/>
            <w:sz w:val="24"/>
            <w:szCs w:val="24"/>
          </w:rPr>
          <w:fldChar w:fldCharType="end"/>
        </w:r>
      </w:hyperlink>
    </w:p>
    <w:p w14:paraId="2F3EFDB0" w14:textId="4BBCB103" w:rsidR="00D02A1D" w:rsidRPr="004D5E81" w:rsidRDefault="007F3EA0">
      <w:pPr>
        <w:pStyle w:val="TOC2"/>
        <w:tabs>
          <w:tab w:val="right" w:leader="dot" w:pos="8306"/>
        </w:tabs>
        <w:spacing w:line="360" w:lineRule="auto"/>
        <w:ind w:left="400"/>
        <w:rPr>
          <w:noProof/>
          <w:sz w:val="24"/>
          <w:szCs w:val="24"/>
        </w:rPr>
      </w:pPr>
      <w:hyperlink w:anchor="_Toc28241" w:history="1">
        <w:r w:rsidRPr="004D5E81">
          <w:rPr>
            <w:rFonts w:asciiTheme="minorEastAsia" w:eastAsiaTheme="minorEastAsia" w:hAnsiTheme="minorEastAsia" w:cstheme="minorEastAsia" w:hint="eastAsia"/>
            <w:noProof/>
            <w:sz w:val="24"/>
            <w:szCs w:val="24"/>
          </w:rPr>
          <w:t>二、 询价文件</w:t>
        </w:r>
        <w:r w:rsidRPr="004D5E81">
          <w:rPr>
            <w:noProof/>
            <w:sz w:val="24"/>
            <w:szCs w:val="24"/>
          </w:rPr>
          <w:tab/>
        </w:r>
        <w:r w:rsidRPr="004D5E81">
          <w:rPr>
            <w:noProof/>
            <w:sz w:val="24"/>
            <w:szCs w:val="24"/>
          </w:rPr>
          <w:fldChar w:fldCharType="begin"/>
        </w:r>
        <w:r w:rsidRPr="004D5E81">
          <w:rPr>
            <w:noProof/>
            <w:sz w:val="24"/>
            <w:szCs w:val="24"/>
          </w:rPr>
          <w:instrText xml:space="preserve"> PAGEREF _Toc28241 \h </w:instrText>
        </w:r>
        <w:r w:rsidRPr="004D5E81">
          <w:rPr>
            <w:noProof/>
            <w:sz w:val="24"/>
            <w:szCs w:val="24"/>
          </w:rPr>
        </w:r>
        <w:r w:rsidRPr="004D5E81">
          <w:rPr>
            <w:noProof/>
            <w:sz w:val="24"/>
            <w:szCs w:val="24"/>
          </w:rPr>
          <w:fldChar w:fldCharType="separate"/>
        </w:r>
        <w:r w:rsidR="00EF4C92" w:rsidRPr="004D5E81">
          <w:rPr>
            <w:noProof/>
            <w:sz w:val="24"/>
            <w:szCs w:val="24"/>
          </w:rPr>
          <w:t>10</w:t>
        </w:r>
        <w:r w:rsidRPr="004D5E81">
          <w:rPr>
            <w:noProof/>
            <w:sz w:val="24"/>
            <w:szCs w:val="24"/>
          </w:rPr>
          <w:fldChar w:fldCharType="end"/>
        </w:r>
      </w:hyperlink>
    </w:p>
    <w:p w14:paraId="1E970508" w14:textId="21799C3D" w:rsidR="00D02A1D" w:rsidRPr="004D5E81" w:rsidRDefault="007F3EA0">
      <w:pPr>
        <w:pStyle w:val="TOC2"/>
        <w:tabs>
          <w:tab w:val="right" w:leader="dot" w:pos="8306"/>
        </w:tabs>
        <w:spacing w:line="360" w:lineRule="auto"/>
        <w:ind w:left="400"/>
        <w:rPr>
          <w:noProof/>
          <w:sz w:val="24"/>
          <w:szCs w:val="24"/>
        </w:rPr>
      </w:pPr>
      <w:hyperlink w:anchor="_Toc26617" w:history="1">
        <w:r w:rsidRPr="004D5E81">
          <w:rPr>
            <w:rFonts w:asciiTheme="minorEastAsia" w:eastAsiaTheme="minorEastAsia" w:hAnsiTheme="minorEastAsia" w:cstheme="minorEastAsia" w:hint="eastAsia"/>
            <w:noProof/>
            <w:sz w:val="24"/>
            <w:szCs w:val="24"/>
          </w:rPr>
          <w:t>三、 询价响应文件的编写</w:t>
        </w:r>
        <w:r w:rsidRPr="004D5E81">
          <w:rPr>
            <w:noProof/>
            <w:sz w:val="24"/>
            <w:szCs w:val="24"/>
          </w:rPr>
          <w:tab/>
        </w:r>
        <w:r w:rsidRPr="004D5E81">
          <w:rPr>
            <w:noProof/>
            <w:sz w:val="24"/>
            <w:szCs w:val="24"/>
          </w:rPr>
          <w:fldChar w:fldCharType="begin"/>
        </w:r>
        <w:r w:rsidRPr="004D5E81">
          <w:rPr>
            <w:noProof/>
            <w:sz w:val="24"/>
            <w:szCs w:val="24"/>
          </w:rPr>
          <w:instrText xml:space="preserve"> PAGEREF _Toc26617 \h </w:instrText>
        </w:r>
        <w:r w:rsidRPr="004D5E81">
          <w:rPr>
            <w:noProof/>
            <w:sz w:val="24"/>
            <w:szCs w:val="24"/>
          </w:rPr>
        </w:r>
        <w:r w:rsidRPr="004D5E81">
          <w:rPr>
            <w:noProof/>
            <w:sz w:val="24"/>
            <w:szCs w:val="24"/>
          </w:rPr>
          <w:fldChar w:fldCharType="separate"/>
        </w:r>
        <w:r w:rsidR="00EF4C92" w:rsidRPr="004D5E81">
          <w:rPr>
            <w:noProof/>
            <w:sz w:val="24"/>
            <w:szCs w:val="24"/>
          </w:rPr>
          <w:t>11</w:t>
        </w:r>
        <w:r w:rsidRPr="004D5E81">
          <w:rPr>
            <w:noProof/>
            <w:sz w:val="24"/>
            <w:szCs w:val="24"/>
          </w:rPr>
          <w:fldChar w:fldCharType="end"/>
        </w:r>
      </w:hyperlink>
    </w:p>
    <w:p w14:paraId="22A8D14F" w14:textId="2A79DF51" w:rsidR="00D02A1D" w:rsidRPr="004D5E81" w:rsidRDefault="007F3EA0">
      <w:pPr>
        <w:pStyle w:val="TOC2"/>
        <w:tabs>
          <w:tab w:val="right" w:leader="dot" w:pos="8306"/>
        </w:tabs>
        <w:spacing w:line="360" w:lineRule="auto"/>
        <w:ind w:left="400"/>
        <w:rPr>
          <w:noProof/>
          <w:sz w:val="24"/>
          <w:szCs w:val="24"/>
        </w:rPr>
      </w:pPr>
      <w:hyperlink w:anchor="_Toc6169" w:history="1">
        <w:r w:rsidRPr="004D5E81">
          <w:rPr>
            <w:rFonts w:asciiTheme="minorEastAsia" w:eastAsiaTheme="minorEastAsia" w:hAnsiTheme="minorEastAsia" w:cstheme="minorEastAsia" w:hint="eastAsia"/>
            <w:noProof/>
            <w:sz w:val="24"/>
            <w:szCs w:val="24"/>
          </w:rPr>
          <w:t>四、 响应文件的递交</w:t>
        </w:r>
        <w:r w:rsidRPr="004D5E81">
          <w:rPr>
            <w:noProof/>
            <w:sz w:val="24"/>
            <w:szCs w:val="24"/>
          </w:rPr>
          <w:tab/>
        </w:r>
        <w:r w:rsidRPr="004D5E81">
          <w:rPr>
            <w:noProof/>
            <w:sz w:val="24"/>
            <w:szCs w:val="24"/>
          </w:rPr>
          <w:fldChar w:fldCharType="begin"/>
        </w:r>
        <w:r w:rsidRPr="004D5E81">
          <w:rPr>
            <w:noProof/>
            <w:sz w:val="24"/>
            <w:szCs w:val="24"/>
          </w:rPr>
          <w:instrText xml:space="preserve"> PAGEREF _Toc6169 \h </w:instrText>
        </w:r>
        <w:r w:rsidRPr="004D5E81">
          <w:rPr>
            <w:noProof/>
            <w:sz w:val="24"/>
            <w:szCs w:val="24"/>
          </w:rPr>
        </w:r>
        <w:r w:rsidRPr="004D5E81">
          <w:rPr>
            <w:noProof/>
            <w:sz w:val="24"/>
            <w:szCs w:val="24"/>
          </w:rPr>
          <w:fldChar w:fldCharType="separate"/>
        </w:r>
        <w:r w:rsidR="00EF4C92" w:rsidRPr="004D5E81">
          <w:rPr>
            <w:noProof/>
            <w:sz w:val="24"/>
            <w:szCs w:val="24"/>
          </w:rPr>
          <w:t>14</w:t>
        </w:r>
        <w:r w:rsidRPr="004D5E81">
          <w:rPr>
            <w:noProof/>
            <w:sz w:val="24"/>
            <w:szCs w:val="24"/>
          </w:rPr>
          <w:fldChar w:fldCharType="end"/>
        </w:r>
      </w:hyperlink>
    </w:p>
    <w:p w14:paraId="41728F87" w14:textId="69C20629" w:rsidR="00D02A1D" w:rsidRPr="004D5E81" w:rsidRDefault="007F3EA0">
      <w:pPr>
        <w:pStyle w:val="TOC2"/>
        <w:tabs>
          <w:tab w:val="right" w:leader="dot" w:pos="8306"/>
        </w:tabs>
        <w:spacing w:line="360" w:lineRule="auto"/>
        <w:ind w:left="400"/>
        <w:rPr>
          <w:noProof/>
          <w:sz w:val="24"/>
          <w:szCs w:val="24"/>
        </w:rPr>
      </w:pPr>
      <w:hyperlink w:anchor="_Toc29602" w:history="1">
        <w:r w:rsidRPr="004D5E81">
          <w:rPr>
            <w:rFonts w:asciiTheme="minorEastAsia" w:eastAsiaTheme="minorEastAsia" w:hAnsiTheme="minorEastAsia" w:cstheme="minorEastAsia" w:hint="eastAsia"/>
            <w:noProof/>
            <w:sz w:val="24"/>
            <w:szCs w:val="24"/>
          </w:rPr>
          <w:t>五、 询价无效的情形</w:t>
        </w:r>
        <w:r w:rsidRPr="004D5E81">
          <w:rPr>
            <w:noProof/>
            <w:sz w:val="24"/>
            <w:szCs w:val="24"/>
          </w:rPr>
          <w:tab/>
        </w:r>
        <w:r w:rsidRPr="004D5E81">
          <w:rPr>
            <w:noProof/>
            <w:sz w:val="24"/>
            <w:szCs w:val="24"/>
          </w:rPr>
          <w:fldChar w:fldCharType="begin"/>
        </w:r>
        <w:r w:rsidRPr="004D5E81">
          <w:rPr>
            <w:noProof/>
            <w:sz w:val="24"/>
            <w:szCs w:val="24"/>
          </w:rPr>
          <w:instrText xml:space="preserve"> PAGEREF _Toc29602 \h </w:instrText>
        </w:r>
        <w:r w:rsidRPr="004D5E81">
          <w:rPr>
            <w:noProof/>
            <w:sz w:val="24"/>
            <w:szCs w:val="24"/>
          </w:rPr>
        </w:r>
        <w:r w:rsidRPr="004D5E81">
          <w:rPr>
            <w:noProof/>
            <w:sz w:val="24"/>
            <w:szCs w:val="24"/>
          </w:rPr>
          <w:fldChar w:fldCharType="separate"/>
        </w:r>
        <w:r w:rsidR="00EF4C92" w:rsidRPr="004D5E81">
          <w:rPr>
            <w:noProof/>
            <w:sz w:val="24"/>
            <w:szCs w:val="24"/>
          </w:rPr>
          <w:t>14</w:t>
        </w:r>
        <w:r w:rsidRPr="004D5E81">
          <w:rPr>
            <w:noProof/>
            <w:sz w:val="24"/>
            <w:szCs w:val="24"/>
          </w:rPr>
          <w:fldChar w:fldCharType="end"/>
        </w:r>
      </w:hyperlink>
    </w:p>
    <w:p w14:paraId="62F900FD" w14:textId="0C9370D3" w:rsidR="00D02A1D" w:rsidRPr="004D5E81" w:rsidRDefault="007F3EA0">
      <w:pPr>
        <w:pStyle w:val="TOC2"/>
        <w:tabs>
          <w:tab w:val="right" w:leader="dot" w:pos="8306"/>
        </w:tabs>
        <w:spacing w:line="360" w:lineRule="auto"/>
        <w:ind w:left="400"/>
        <w:rPr>
          <w:noProof/>
          <w:sz w:val="24"/>
          <w:szCs w:val="24"/>
        </w:rPr>
      </w:pPr>
      <w:hyperlink w:anchor="_Toc5049" w:history="1">
        <w:r w:rsidRPr="004D5E81">
          <w:rPr>
            <w:rFonts w:asciiTheme="minorEastAsia" w:eastAsiaTheme="minorEastAsia" w:hAnsiTheme="minorEastAsia" w:cstheme="minorEastAsia" w:hint="eastAsia"/>
            <w:noProof/>
            <w:sz w:val="24"/>
            <w:szCs w:val="24"/>
          </w:rPr>
          <w:t>六、 采购中止的情形</w:t>
        </w:r>
        <w:r w:rsidRPr="004D5E81">
          <w:rPr>
            <w:noProof/>
            <w:sz w:val="24"/>
            <w:szCs w:val="24"/>
          </w:rPr>
          <w:tab/>
        </w:r>
        <w:r w:rsidRPr="004D5E81">
          <w:rPr>
            <w:noProof/>
            <w:sz w:val="24"/>
            <w:szCs w:val="24"/>
          </w:rPr>
          <w:fldChar w:fldCharType="begin"/>
        </w:r>
        <w:r w:rsidRPr="004D5E81">
          <w:rPr>
            <w:noProof/>
            <w:sz w:val="24"/>
            <w:szCs w:val="24"/>
          </w:rPr>
          <w:instrText xml:space="preserve"> PAGEREF _Toc5049 \h </w:instrText>
        </w:r>
        <w:r w:rsidRPr="004D5E81">
          <w:rPr>
            <w:noProof/>
            <w:sz w:val="24"/>
            <w:szCs w:val="24"/>
          </w:rPr>
        </w:r>
        <w:r w:rsidRPr="004D5E81">
          <w:rPr>
            <w:noProof/>
            <w:sz w:val="24"/>
            <w:szCs w:val="24"/>
          </w:rPr>
          <w:fldChar w:fldCharType="separate"/>
        </w:r>
        <w:r w:rsidR="00EF4C92" w:rsidRPr="004D5E81">
          <w:rPr>
            <w:noProof/>
            <w:sz w:val="24"/>
            <w:szCs w:val="24"/>
          </w:rPr>
          <w:t>16</w:t>
        </w:r>
        <w:r w:rsidRPr="004D5E81">
          <w:rPr>
            <w:noProof/>
            <w:sz w:val="24"/>
            <w:szCs w:val="24"/>
          </w:rPr>
          <w:fldChar w:fldCharType="end"/>
        </w:r>
      </w:hyperlink>
    </w:p>
    <w:p w14:paraId="05A7C6AD" w14:textId="49318D74" w:rsidR="00D02A1D" w:rsidRPr="004D5E81" w:rsidRDefault="007F3EA0">
      <w:pPr>
        <w:pStyle w:val="TOC2"/>
        <w:tabs>
          <w:tab w:val="right" w:leader="dot" w:pos="8306"/>
        </w:tabs>
        <w:spacing w:line="360" w:lineRule="auto"/>
        <w:ind w:left="400"/>
        <w:rPr>
          <w:noProof/>
          <w:sz w:val="24"/>
          <w:szCs w:val="24"/>
        </w:rPr>
      </w:pPr>
      <w:hyperlink w:anchor="_Toc30742" w:history="1">
        <w:r w:rsidRPr="004D5E81">
          <w:rPr>
            <w:rFonts w:asciiTheme="minorEastAsia" w:eastAsiaTheme="minorEastAsia" w:hAnsiTheme="minorEastAsia" w:cstheme="minorEastAsia" w:hint="eastAsia"/>
            <w:noProof/>
            <w:sz w:val="24"/>
            <w:szCs w:val="24"/>
          </w:rPr>
          <w:t>七、 授予合同</w:t>
        </w:r>
        <w:r w:rsidRPr="004D5E81">
          <w:rPr>
            <w:noProof/>
            <w:sz w:val="24"/>
            <w:szCs w:val="24"/>
          </w:rPr>
          <w:tab/>
        </w:r>
        <w:r w:rsidRPr="004D5E81">
          <w:rPr>
            <w:noProof/>
            <w:sz w:val="24"/>
            <w:szCs w:val="24"/>
          </w:rPr>
          <w:fldChar w:fldCharType="begin"/>
        </w:r>
        <w:r w:rsidRPr="004D5E81">
          <w:rPr>
            <w:noProof/>
            <w:sz w:val="24"/>
            <w:szCs w:val="24"/>
          </w:rPr>
          <w:instrText xml:space="preserve"> PAGEREF _Toc30742 \h </w:instrText>
        </w:r>
        <w:r w:rsidRPr="004D5E81">
          <w:rPr>
            <w:noProof/>
            <w:sz w:val="24"/>
            <w:szCs w:val="24"/>
          </w:rPr>
        </w:r>
        <w:r w:rsidRPr="004D5E81">
          <w:rPr>
            <w:noProof/>
            <w:sz w:val="24"/>
            <w:szCs w:val="24"/>
          </w:rPr>
          <w:fldChar w:fldCharType="separate"/>
        </w:r>
        <w:r w:rsidR="00EF4C92" w:rsidRPr="004D5E81">
          <w:rPr>
            <w:noProof/>
            <w:sz w:val="24"/>
            <w:szCs w:val="24"/>
          </w:rPr>
          <w:t>16</w:t>
        </w:r>
        <w:r w:rsidRPr="004D5E81">
          <w:rPr>
            <w:noProof/>
            <w:sz w:val="24"/>
            <w:szCs w:val="24"/>
          </w:rPr>
          <w:fldChar w:fldCharType="end"/>
        </w:r>
      </w:hyperlink>
    </w:p>
    <w:p w14:paraId="107D8962" w14:textId="583C3258" w:rsidR="00D02A1D" w:rsidRPr="004D5E81" w:rsidRDefault="007F3EA0">
      <w:pPr>
        <w:pStyle w:val="TOC1"/>
        <w:tabs>
          <w:tab w:val="right" w:leader="dot" w:pos="8306"/>
        </w:tabs>
        <w:spacing w:line="360" w:lineRule="auto"/>
        <w:rPr>
          <w:rFonts w:asciiTheme="minorEastAsia" w:eastAsiaTheme="minorEastAsia" w:hAnsiTheme="minorEastAsia" w:cstheme="minorEastAsia"/>
          <w:b/>
          <w:bCs/>
          <w:noProof/>
          <w:sz w:val="24"/>
          <w:szCs w:val="24"/>
        </w:rPr>
      </w:pPr>
      <w:hyperlink w:anchor="_Toc9993" w:history="1">
        <w:r w:rsidRPr="004D5E81">
          <w:rPr>
            <w:rFonts w:asciiTheme="minorEastAsia" w:eastAsiaTheme="minorEastAsia" w:hAnsiTheme="minorEastAsia" w:cstheme="minorEastAsia" w:hint="eastAsia"/>
            <w:b/>
            <w:bCs/>
            <w:noProof/>
            <w:sz w:val="24"/>
            <w:szCs w:val="24"/>
          </w:rPr>
          <w:t>第三部分 采购内容及要求</w:t>
        </w:r>
        <w:r w:rsidRPr="004D5E81">
          <w:rPr>
            <w:rFonts w:asciiTheme="minorEastAsia" w:eastAsiaTheme="minorEastAsia" w:hAnsiTheme="minorEastAsia" w:cstheme="minorEastAsia" w:hint="eastAsia"/>
            <w:b/>
            <w:bCs/>
            <w:noProof/>
            <w:sz w:val="24"/>
            <w:szCs w:val="24"/>
          </w:rPr>
          <w:tab/>
        </w:r>
        <w:r w:rsidRPr="004D5E81">
          <w:rPr>
            <w:rFonts w:asciiTheme="minorEastAsia" w:eastAsiaTheme="minorEastAsia" w:hAnsiTheme="minorEastAsia" w:cstheme="minorEastAsia" w:hint="eastAsia"/>
            <w:b/>
            <w:bCs/>
            <w:noProof/>
            <w:sz w:val="24"/>
            <w:szCs w:val="24"/>
          </w:rPr>
          <w:fldChar w:fldCharType="begin"/>
        </w:r>
        <w:r w:rsidRPr="004D5E81">
          <w:rPr>
            <w:rFonts w:asciiTheme="minorEastAsia" w:eastAsiaTheme="minorEastAsia" w:hAnsiTheme="minorEastAsia" w:cstheme="minorEastAsia" w:hint="eastAsia"/>
            <w:b/>
            <w:bCs/>
            <w:noProof/>
            <w:sz w:val="24"/>
            <w:szCs w:val="24"/>
          </w:rPr>
          <w:instrText xml:space="preserve"> PAGEREF _Toc9993 \h </w:instrText>
        </w:r>
        <w:r w:rsidRPr="004D5E81">
          <w:rPr>
            <w:rFonts w:asciiTheme="minorEastAsia" w:eastAsiaTheme="minorEastAsia" w:hAnsiTheme="minorEastAsia" w:cstheme="minorEastAsia" w:hint="eastAsia"/>
            <w:b/>
            <w:bCs/>
            <w:noProof/>
            <w:sz w:val="24"/>
            <w:szCs w:val="24"/>
          </w:rPr>
        </w:r>
        <w:r w:rsidRPr="004D5E81">
          <w:rPr>
            <w:rFonts w:asciiTheme="minorEastAsia" w:eastAsiaTheme="minorEastAsia" w:hAnsiTheme="minorEastAsia" w:cstheme="minorEastAsia" w:hint="eastAsia"/>
            <w:b/>
            <w:bCs/>
            <w:noProof/>
            <w:sz w:val="24"/>
            <w:szCs w:val="24"/>
          </w:rPr>
          <w:fldChar w:fldCharType="separate"/>
        </w:r>
        <w:r w:rsidR="00EF4C92" w:rsidRPr="004D5E81">
          <w:rPr>
            <w:rFonts w:asciiTheme="minorEastAsia" w:eastAsiaTheme="minorEastAsia" w:hAnsiTheme="minorEastAsia" w:cstheme="minorEastAsia"/>
            <w:b/>
            <w:bCs/>
            <w:noProof/>
            <w:sz w:val="24"/>
            <w:szCs w:val="24"/>
          </w:rPr>
          <w:t>18</w:t>
        </w:r>
        <w:r w:rsidRPr="004D5E81">
          <w:rPr>
            <w:rFonts w:asciiTheme="minorEastAsia" w:eastAsiaTheme="minorEastAsia" w:hAnsiTheme="minorEastAsia" w:cstheme="minorEastAsia" w:hint="eastAsia"/>
            <w:b/>
            <w:bCs/>
            <w:noProof/>
            <w:sz w:val="24"/>
            <w:szCs w:val="24"/>
          </w:rPr>
          <w:fldChar w:fldCharType="end"/>
        </w:r>
      </w:hyperlink>
    </w:p>
    <w:p w14:paraId="3B0C205C" w14:textId="21A917EB" w:rsidR="00D02A1D" w:rsidRPr="004D5E81" w:rsidRDefault="007F3EA0">
      <w:pPr>
        <w:pStyle w:val="TOC1"/>
        <w:tabs>
          <w:tab w:val="right" w:leader="dot" w:pos="8306"/>
        </w:tabs>
        <w:spacing w:line="360" w:lineRule="auto"/>
        <w:rPr>
          <w:rFonts w:asciiTheme="minorEastAsia" w:eastAsiaTheme="minorEastAsia" w:hAnsiTheme="minorEastAsia" w:cstheme="minorEastAsia"/>
          <w:b/>
          <w:bCs/>
          <w:noProof/>
          <w:sz w:val="24"/>
          <w:szCs w:val="24"/>
        </w:rPr>
      </w:pPr>
      <w:hyperlink w:anchor="_Toc14052" w:history="1">
        <w:r w:rsidRPr="004D5E81">
          <w:rPr>
            <w:rFonts w:asciiTheme="minorEastAsia" w:eastAsiaTheme="minorEastAsia" w:hAnsiTheme="minorEastAsia" w:cstheme="minorEastAsia" w:hint="eastAsia"/>
            <w:b/>
            <w:bCs/>
            <w:noProof/>
            <w:sz w:val="24"/>
            <w:szCs w:val="24"/>
          </w:rPr>
          <w:t>第四部分 询价细则及询价方法</w:t>
        </w:r>
        <w:r w:rsidRPr="004D5E81">
          <w:rPr>
            <w:rFonts w:asciiTheme="minorEastAsia" w:eastAsiaTheme="minorEastAsia" w:hAnsiTheme="minorEastAsia" w:cstheme="minorEastAsia" w:hint="eastAsia"/>
            <w:b/>
            <w:bCs/>
            <w:noProof/>
            <w:sz w:val="24"/>
            <w:szCs w:val="24"/>
          </w:rPr>
          <w:tab/>
        </w:r>
        <w:r w:rsidRPr="004D5E81">
          <w:rPr>
            <w:rFonts w:asciiTheme="minorEastAsia" w:eastAsiaTheme="minorEastAsia" w:hAnsiTheme="minorEastAsia" w:cstheme="minorEastAsia" w:hint="eastAsia"/>
            <w:b/>
            <w:bCs/>
            <w:noProof/>
            <w:sz w:val="24"/>
            <w:szCs w:val="24"/>
          </w:rPr>
          <w:fldChar w:fldCharType="begin"/>
        </w:r>
        <w:r w:rsidRPr="004D5E81">
          <w:rPr>
            <w:rFonts w:asciiTheme="minorEastAsia" w:eastAsiaTheme="minorEastAsia" w:hAnsiTheme="minorEastAsia" w:cstheme="minorEastAsia" w:hint="eastAsia"/>
            <w:b/>
            <w:bCs/>
            <w:noProof/>
            <w:sz w:val="24"/>
            <w:szCs w:val="24"/>
          </w:rPr>
          <w:instrText xml:space="preserve"> PAGEREF _Toc14052 \h </w:instrText>
        </w:r>
        <w:r w:rsidRPr="004D5E81">
          <w:rPr>
            <w:rFonts w:asciiTheme="minorEastAsia" w:eastAsiaTheme="minorEastAsia" w:hAnsiTheme="minorEastAsia" w:cstheme="minorEastAsia" w:hint="eastAsia"/>
            <w:b/>
            <w:bCs/>
            <w:noProof/>
            <w:sz w:val="24"/>
            <w:szCs w:val="24"/>
          </w:rPr>
        </w:r>
        <w:r w:rsidRPr="004D5E81">
          <w:rPr>
            <w:rFonts w:asciiTheme="minorEastAsia" w:eastAsiaTheme="minorEastAsia" w:hAnsiTheme="minorEastAsia" w:cstheme="minorEastAsia" w:hint="eastAsia"/>
            <w:b/>
            <w:bCs/>
            <w:noProof/>
            <w:sz w:val="24"/>
            <w:szCs w:val="24"/>
          </w:rPr>
          <w:fldChar w:fldCharType="separate"/>
        </w:r>
        <w:r w:rsidR="00EF4C92" w:rsidRPr="004D5E81">
          <w:rPr>
            <w:rFonts w:asciiTheme="minorEastAsia" w:eastAsiaTheme="minorEastAsia" w:hAnsiTheme="minorEastAsia" w:cstheme="minorEastAsia"/>
            <w:b/>
            <w:bCs/>
            <w:noProof/>
            <w:sz w:val="24"/>
            <w:szCs w:val="24"/>
          </w:rPr>
          <w:t>48</w:t>
        </w:r>
        <w:r w:rsidRPr="004D5E81">
          <w:rPr>
            <w:rFonts w:asciiTheme="minorEastAsia" w:eastAsiaTheme="minorEastAsia" w:hAnsiTheme="minorEastAsia" w:cstheme="minorEastAsia" w:hint="eastAsia"/>
            <w:b/>
            <w:bCs/>
            <w:noProof/>
            <w:sz w:val="24"/>
            <w:szCs w:val="24"/>
          </w:rPr>
          <w:fldChar w:fldCharType="end"/>
        </w:r>
      </w:hyperlink>
    </w:p>
    <w:p w14:paraId="5B424642" w14:textId="14895293" w:rsidR="00D02A1D" w:rsidRPr="004D5E81" w:rsidRDefault="007F3EA0">
      <w:pPr>
        <w:pStyle w:val="TOC1"/>
        <w:tabs>
          <w:tab w:val="right" w:leader="dot" w:pos="8306"/>
        </w:tabs>
        <w:spacing w:line="360" w:lineRule="auto"/>
        <w:rPr>
          <w:rFonts w:asciiTheme="minorEastAsia" w:eastAsiaTheme="minorEastAsia" w:hAnsiTheme="minorEastAsia" w:cstheme="minorEastAsia"/>
          <w:b/>
          <w:bCs/>
          <w:noProof/>
          <w:sz w:val="24"/>
          <w:szCs w:val="24"/>
        </w:rPr>
      </w:pPr>
      <w:hyperlink w:anchor="_Toc26597" w:history="1">
        <w:r w:rsidRPr="004D5E81">
          <w:rPr>
            <w:rFonts w:asciiTheme="minorEastAsia" w:eastAsiaTheme="minorEastAsia" w:hAnsiTheme="minorEastAsia" w:cstheme="minorEastAsia" w:hint="eastAsia"/>
            <w:b/>
            <w:bCs/>
            <w:noProof/>
            <w:sz w:val="24"/>
            <w:szCs w:val="24"/>
          </w:rPr>
          <w:t>第五部分 采购合同</w:t>
        </w:r>
        <w:r w:rsidRPr="004D5E81">
          <w:rPr>
            <w:rFonts w:asciiTheme="minorEastAsia" w:eastAsiaTheme="minorEastAsia" w:hAnsiTheme="minorEastAsia" w:cstheme="minorEastAsia" w:hint="eastAsia"/>
            <w:b/>
            <w:bCs/>
            <w:noProof/>
            <w:sz w:val="24"/>
            <w:szCs w:val="24"/>
          </w:rPr>
          <w:tab/>
        </w:r>
        <w:r w:rsidRPr="004D5E81">
          <w:rPr>
            <w:rFonts w:asciiTheme="minorEastAsia" w:eastAsiaTheme="minorEastAsia" w:hAnsiTheme="minorEastAsia" w:cstheme="minorEastAsia" w:hint="eastAsia"/>
            <w:b/>
            <w:bCs/>
            <w:noProof/>
            <w:sz w:val="24"/>
            <w:szCs w:val="24"/>
          </w:rPr>
          <w:fldChar w:fldCharType="begin"/>
        </w:r>
        <w:r w:rsidRPr="004D5E81">
          <w:rPr>
            <w:rFonts w:asciiTheme="minorEastAsia" w:eastAsiaTheme="minorEastAsia" w:hAnsiTheme="minorEastAsia" w:cstheme="minorEastAsia" w:hint="eastAsia"/>
            <w:b/>
            <w:bCs/>
            <w:noProof/>
            <w:sz w:val="24"/>
            <w:szCs w:val="24"/>
          </w:rPr>
          <w:instrText xml:space="preserve"> PAGEREF _Toc26597 \h </w:instrText>
        </w:r>
        <w:r w:rsidRPr="004D5E81">
          <w:rPr>
            <w:rFonts w:asciiTheme="minorEastAsia" w:eastAsiaTheme="minorEastAsia" w:hAnsiTheme="minorEastAsia" w:cstheme="minorEastAsia" w:hint="eastAsia"/>
            <w:b/>
            <w:bCs/>
            <w:noProof/>
            <w:sz w:val="24"/>
            <w:szCs w:val="24"/>
          </w:rPr>
        </w:r>
        <w:r w:rsidRPr="004D5E81">
          <w:rPr>
            <w:rFonts w:asciiTheme="minorEastAsia" w:eastAsiaTheme="minorEastAsia" w:hAnsiTheme="minorEastAsia" w:cstheme="minorEastAsia" w:hint="eastAsia"/>
            <w:b/>
            <w:bCs/>
            <w:noProof/>
            <w:sz w:val="24"/>
            <w:szCs w:val="24"/>
          </w:rPr>
          <w:fldChar w:fldCharType="separate"/>
        </w:r>
        <w:r w:rsidR="00EF4C92" w:rsidRPr="004D5E81">
          <w:rPr>
            <w:rFonts w:asciiTheme="minorEastAsia" w:eastAsiaTheme="minorEastAsia" w:hAnsiTheme="minorEastAsia" w:cstheme="minorEastAsia"/>
            <w:b/>
            <w:bCs/>
            <w:noProof/>
            <w:sz w:val="24"/>
            <w:szCs w:val="24"/>
          </w:rPr>
          <w:t>53</w:t>
        </w:r>
        <w:r w:rsidRPr="004D5E81">
          <w:rPr>
            <w:rFonts w:asciiTheme="minorEastAsia" w:eastAsiaTheme="minorEastAsia" w:hAnsiTheme="minorEastAsia" w:cstheme="minorEastAsia" w:hint="eastAsia"/>
            <w:b/>
            <w:bCs/>
            <w:noProof/>
            <w:sz w:val="24"/>
            <w:szCs w:val="24"/>
          </w:rPr>
          <w:fldChar w:fldCharType="end"/>
        </w:r>
      </w:hyperlink>
    </w:p>
    <w:p w14:paraId="188E2DD7" w14:textId="213CB004" w:rsidR="00D02A1D" w:rsidRPr="004D5E81" w:rsidRDefault="007F3EA0">
      <w:pPr>
        <w:pStyle w:val="TOC1"/>
        <w:tabs>
          <w:tab w:val="right" w:leader="dot" w:pos="8306"/>
        </w:tabs>
        <w:spacing w:line="360" w:lineRule="auto"/>
        <w:rPr>
          <w:rFonts w:asciiTheme="minorEastAsia" w:eastAsiaTheme="minorEastAsia" w:hAnsiTheme="minorEastAsia" w:cstheme="minorEastAsia"/>
          <w:b/>
          <w:bCs/>
          <w:noProof/>
          <w:sz w:val="24"/>
          <w:szCs w:val="24"/>
        </w:rPr>
      </w:pPr>
      <w:hyperlink w:anchor="_Toc2298" w:history="1">
        <w:r w:rsidRPr="004D5E81">
          <w:rPr>
            <w:rFonts w:asciiTheme="minorEastAsia" w:eastAsiaTheme="minorEastAsia" w:hAnsiTheme="minorEastAsia" w:cstheme="minorEastAsia" w:hint="eastAsia"/>
            <w:b/>
            <w:bCs/>
            <w:noProof/>
            <w:sz w:val="24"/>
            <w:szCs w:val="24"/>
          </w:rPr>
          <w:t>第六部分 应提交的有关格式范例</w:t>
        </w:r>
        <w:r w:rsidRPr="004D5E81">
          <w:rPr>
            <w:rFonts w:asciiTheme="minorEastAsia" w:eastAsiaTheme="minorEastAsia" w:hAnsiTheme="minorEastAsia" w:cstheme="minorEastAsia" w:hint="eastAsia"/>
            <w:b/>
            <w:bCs/>
            <w:noProof/>
            <w:sz w:val="24"/>
            <w:szCs w:val="24"/>
          </w:rPr>
          <w:tab/>
        </w:r>
        <w:r w:rsidRPr="004D5E81">
          <w:rPr>
            <w:rFonts w:asciiTheme="minorEastAsia" w:eastAsiaTheme="minorEastAsia" w:hAnsiTheme="minorEastAsia" w:cstheme="minorEastAsia" w:hint="eastAsia"/>
            <w:b/>
            <w:bCs/>
            <w:noProof/>
            <w:sz w:val="24"/>
            <w:szCs w:val="24"/>
          </w:rPr>
          <w:fldChar w:fldCharType="begin"/>
        </w:r>
        <w:r w:rsidRPr="004D5E81">
          <w:rPr>
            <w:rFonts w:asciiTheme="minorEastAsia" w:eastAsiaTheme="minorEastAsia" w:hAnsiTheme="minorEastAsia" w:cstheme="minorEastAsia" w:hint="eastAsia"/>
            <w:b/>
            <w:bCs/>
            <w:noProof/>
            <w:sz w:val="24"/>
            <w:szCs w:val="24"/>
          </w:rPr>
          <w:instrText xml:space="preserve"> PAGEREF _Toc2298 \h </w:instrText>
        </w:r>
        <w:r w:rsidRPr="004D5E81">
          <w:rPr>
            <w:rFonts w:asciiTheme="minorEastAsia" w:eastAsiaTheme="minorEastAsia" w:hAnsiTheme="minorEastAsia" w:cstheme="minorEastAsia" w:hint="eastAsia"/>
            <w:b/>
            <w:bCs/>
            <w:noProof/>
            <w:sz w:val="24"/>
            <w:szCs w:val="24"/>
          </w:rPr>
        </w:r>
        <w:r w:rsidRPr="004D5E81">
          <w:rPr>
            <w:rFonts w:asciiTheme="minorEastAsia" w:eastAsiaTheme="minorEastAsia" w:hAnsiTheme="minorEastAsia" w:cstheme="minorEastAsia" w:hint="eastAsia"/>
            <w:b/>
            <w:bCs/>
            <w:noProof/>
            <w:sz w:val="24"/>
            <w:szCs w:val="24"/>
          </w:rPr>
          <w:fldChar w:fldCharType="separate"/>
        </w:r>
        <w:r w:rsidR="00EF4C92" w:rsidRPr="004D5E81">
          <w:rPr>
            <w:rFonts w:asciiTheme="minorEastAsia" w:eastAsiaTheme="minorEastAsia" w:hAnsiTheme="minorEastAsia" w:cstheme="minorEastAsia"/>
            <w:b/>
            <w:bCs/>
            <w:noProof/>
            <w:sz w:val="24"/>
            <w:szCs w:val="24"/>
          </w:rPr>
          <w:t>68</w:t>
        </w:r>
        <w:r w:rsidRPr="004D5E81">
          <w:rPr>
            <w:rFonts w:asciiTheme="minorEastAsia" w:eastAsiaTheme="minorEastAsia" w:hAnsiTheme="minorEastAsia" w:cstheme="minorEastAsia" w:hint="eastAsia"/>
            <w:b/>
            <w:bCs/>
            <w:noProof/>
            <w:sz w:val="24"/>
            <w:szCs w:val="24"/>
          </w:rPr>
          <w:fldChar w:fldCharType="end"/>
        </w:r>
      </w:hyperlink>
    </w:p>
    <w:p w14:paraId="21815F1C" w14:textId="77777777" w:rsidR="00D02A1D" w:rsidRPr="004D5E81" w:rsidRDefault="007F3EA0">
      <w:pPr>
        <w:pStyle w:val="2"/>
        <w:spacing w:line="360" w:lineRule="auto"/>
        <w:rPr>
          <w:rFonts w:asciiTheme="minorEastAsia" w:eastAsiaTheme="minorEastAsia" w:hAnsiTheme="minorEastAsia" w:cstheme="minorEastAsia"/>
        </w:rPr>
      </w:pPr>
      <w:r w:rsidRPr="004D5E81">
        <w:rPr>
          <w:rFonts w:asciiTheme="minorEastAsia" w:eastAsiaTheme="minorEastAsia" w:hAnsiTheme="minorEastAsia" w:cstheme="minorEastAsia" w:hint="eastAsia"/>
          <w:sz w:val="24"/>
          <w:szCs w:val="24"/>
        </w:rPr>
        <w:fldChar w:fldCharType="end"/>
      </w:r>
    </w:p>
    <w:p w14:paraId="7B2A6C04" w14:textId="77777777" w:rsidR="00D02A1D" w:rsidRPr="004D5E81" w:rsidRDefault="00D02A1D">
      <w:pPr>
        <w:rPr>
          <w:rFonts w:asciiTheme="minorEastAsia" w:eastAsiaTheme="minorEastAsia" w:hAnsiTheme="minorEastAsia" w:cstheme="minorEastAsia"/>
        </w:rPr>
      </w:pPr>
    </w:p>
    <w:p w14:paraId="257ED429" w14:textId="77777777" w:rsidR="00D02A1D" w:rsidRPr="004D5E81" w:rsidRDefault="00D02A1D">
      <w:pPr>
        <w:rPr>
          <w:rFonts w:asciiTheme="minorEastAsia" w:eastAsiaTheme="minorEastAsia" w:hAnsiTheme="minorEastAsia" w:cstheme="minorEastAsia"/>
        </w:rPr>
      </w:pPr>
    </w:p>
    <w:p w14:paraId="0D9DE25E" w14:textId="77777777" w:rsidR="00D02A1D" w:rsidRPr="004D5E81" w:rsidRDefault="00D02A1D">
      <w:pPr>
        <w:rPr>
          <w:rFonts w:asciiTheme="minorEastAsia" w:eastAsiaTheme="minorEastAsia" w:hAnsiTheme="minorEastAsia" w:cstheme="minorEastAsia"/>
        </w:rPr>
      </w:pPr>
    </w:p>
    <w:p w14:paraId="7D01EFD6" w14:textId="77777777" w:rsidR="00D02A1D" w:rsidRPr="004D5E81" w:rsidRDefault="00D02A1D">
      <w:pPr>
        <w:rPr>
          <w:rFonts w:asciiTheme="minorEastAsia" w:eastAsiaTheme="minorEastAsia" w:hAnsiTheme="minorEastAsia" w:cstheme="minorEastAsia"/>
        </w:rPr>
      </w:pPr>
    </w:p>
    <w:p w14:paraId="4E5ACDB7" w14:textId="77777777" w:rsidR="00D02A1D" w:rsidRPr="004D5E81" w:rsidRDefault="007F3EA0">
      <w:pPr>
        <w:tabs>
          <w:tab w:val="left" w:pos="3148"/>
        </w:tabs>
        <w:jc w:val="left"/>
        <w:rPr>
          <w:rFonts w:asciiTheme="minorEastAsia" w:eastAsiaTheme="minorEastAsia" w:hAnsiTheme="minorEastAsia" w:cstheme="minorEastAsia"/>
        </w:rPr>
        <w:sectPr w:rsidR="00D02A1D" w:rsidRPr="004D5E81">
          <w:footerReference w:type="default" r:id="rId8"/>
          <w:pgSz w:w="11906" w:h="16838"/>
          <w:pgMar w:top="1440" w:right="1800" w:bottom="1440" w:left="1800" w:header="851" w:footer="992" w:gutter="0"/>
          <w:pgNumType w:start="1"/>
          <w:cols w:space="425"/>
          <w:docGrid w:type="lines" w:linePitch="312"/>
        </w:sectPr>
      </w:pPr>
      <w:r w:rsidRPr="004D5E81">
        <w:rPr>
          <w:rFonts w:asciiTheme="minorEastAsia" w:eastAsiaTheme="minorEastAsia" w:hAnsiTheme="minorEastAsia" w:cstheme="minorEastAsia" w:hint="eastAsia"/>
        </w:rPr>
        <w:tab/>
      </w:r>
    </w:p>
    <w:p w14:paraId="0C92D1C1" w14:textId="77777777" w:rsidR="00D02A1D" w:rsidRPr="004D5E81" w:rsidRDefault="007F3EA0">
      <w:pPr>
        <w:pStyle w:val="1"/>
        <w:jc w:val="center"/>
        <w:rPr>
          <w:rFonts w:asciiTheme="minorEastAsia" w:eastAsiaTheme="minorEastAsia" w:hAnsiTheme="minorEastAsia" w:cstheme="minorEastAsia"/>
        </w:rPr>
      </w:pPr>
      <w:bookmarkStart w:id="2" w:name="_Toc21717"/>
      <w:bookmarkStart w:id="3" w:name="_Toc31034"/>
      <w:bookmarkStart w:id="4" w:name="_Toc32199"/>
      <w:bookmarkStart w:id="5" w:name="第二部分"/>
      <w:bookmarkStart w:id="6" w:name="_Toc91899870"/>
      <w:r w:rsidRPr="004D5E81">
        <w:rPr>
          <w:rFonts w:asciiTheme="minorEastAsia" w:eastAsiaTheme="minorEastAsia" w:hAnsiTheme="minorEastAsia" w:cstheme="minorEastAsia" w:hint="eastAsia"/>
          <w:sz w:val="36"/>
          <w:szCs w:val="36"/>
        </w:rPr>
        <w:lastRenderedPageBreak/>
        <w:t>第一部分 询价公告</w:t>
      </w:r>
      <w:bookmarkEnd w:id="2"/>
      <w:bookmarkEnd w:id="3"/>
      <w:bookmarkEnd w:id="4"/>
    </w:p>
    <w:p w14:paraId="77859EA5" w14:textId="77777777" w:rsidR="00D02A1D" w:rsidRPr="004D5E81" w:rsidRDefault="007F3EA0">
      <w:pPr>
        <w:adjustRightInd w:val="0"/>
        <w:spacing w:line="360" w:lineRule="auto"/>
        <w:jc w:val="center"/>
        <w:rPr>
          <w:rFonts w:asciiTheme="minorEastAsia" w:eastAsiaTheme="minorEastAsia" w:hAnsiTheme="minorEastAsia" w:cstheme="minorEastAsia"/>
          <w:sz w:val="28"/>
          <w:szCs w:val="28"/>
        </w:rPr>
      </w:pPr>
      <w:r w:rsidRPr="004D5E81">
        <w:rPr>
          <w:rFonts w:asciiTheme="minorEastAsia" w:eastAsiaTheme="minorEastAsia" w:hAnsiTheme="minorEastAsia" w:cstheme="minorEastAsia" w:hint="eastAsia"/>
          <w:sz w:val="28"/>
          <w:szCs w:val="28"/>
        </w:rPr>
        <w:t>浙江宇康工程管理咨询有限公司关于绍兴市上虞人民医院厨房设备采购项目（第二次）的询价公告</w:t>
      </w:r>
    </w:p>
    <w:p w14:paraId="5C240F5C" w14:textId="22F69399" w:rsidR="00D02A1D" w:rsidRPr="004D5E81" w:rsidRDefault="007F3EA0">
      <w:pPr>
        <w:adjustRightInd w:val="0"/>
        <w:spacing w:line="360" w:lineRule="auto"/>
        <w:jc w:val="center"/>
        <w:rPr>
          <w:rFonts w:asciiTheme="minorEastAsia" w:eastAsiaTheme="minorEastAsia" w:hAnsiTheme="minorEastAsia" w:cstheme="minorEastAsia"/>
          <w:sz w:val="28"/>
          <w:szCs w:val="28"/>
        </w:rPr>
      </w:pPr>
      <w:r w:rsidRPr="004D5E81">
        <w:rPr>
          <w:rFonts w:asciiTheme="minorEastAsia" w:eastAsiaTheme="minorEastAsia" w:hAnsiTheme="minorEastAsia" w:cstheme="minorEastAsia" w:hint="eastAsia"/>
          <w:sz w:val="28"/>
          <w:szCs w:val="28"/>
        </w:rPr>
        <w:t>公告日期：2024年</w:t>
      </w:r>
      <w:r w:rsidR="001062F9" w:rsidRPr="004D5E81">
        <w:rPr>
          <w:rFonts w:asciiTheme="minorEastAsia" w:eastAsiaTheme="minorEastAsia" w:hAnsiTheme="minorEastAsia" w:cstheme="minorEastAsia" w:hint="eastAsia"/>
          <w:sz w:val="28"/>
          <w:szCs w:val="28"/>
        </w:rPr>
        <w:t>12</w:t>
      </w:r>
      <w:r w:rsidRPr="004D5E81">
        <w:rPr>
          <w:rFonts w:asciiTheme="minorEastAsia" w:eastAsiaTheme="minorEastAsia" w:hAnsiTheme="minorEastAsia" w:cstheme="minorEastAsia" w:hint="eastAsia"/>
          <w:sz w:val="28"/>
          <w:szCs w:val="28"/>
        </w:rPr>
        <w:t>月</w:t>
      </w:r>
      <w:r w:rsidR="001062F9" w:rsidRPr="004D5E81">
        <w:rPr>
          <w:rFonts w:asciiTheme="minorEastAsia" w:eastAsiaTheme="minorEastAsia" w:hAnsiTheme="minorEastAsia" w:cstheme="minorEastAsia" w:hint="eastAsia"/>
          <w:sz w:val="28"/>
          <w:szCs w:val="28"/>
        </w:rPr>
        <w:t>23</w:t>
      </w:r>
      <w:r w:rsidRPr="004D5E81">
        <w:rPr>
          <w:rFonts w:asciiTheme="minorEastAsia" w:eastAsiaTheme="minorEastAsia" w:hAnsiTheme="minorEastAsia" w:cstheme="minorEastAsia" w:hint="eastAsia"/>
          <w:sz w:val="28"/>
          <w:szCs w:val="28"/>
        </w:rPr>
        <w:t>日</w:t>
      </w:r>
    </w:p>
    <w:p w14:paraId="6E6E1A28"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根据《中华人民共和国政府采购法》等有关规定，浙江宇康工程管理咨询有限公司受绍兴市上虞人民医院委托，现就绍兴市上虞人民医院厨房设备采购项目（第二次）进行询价采购，欢迎国内合格的供应商参加本次采购活动。</w:t>
      </w:r>
    </w:p>
    <w:p w14:paraId="10EE534A"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proofErr w:type="gramStart"/>
      <w:r w:rsidRPr="004D5E81">
        <w:rPr>
          <w:rFonts w:asciiTheme="minorEastAsia" w:eastAsiaTheme="minorEastAsia" w:hAnsiTheme="minorEastAsia" w:cstheme="minorEastAsia" w:hint="eastAsia"/>
          <w:sz w:val="24"/>
          <w:szCs w:val="24"/>
        </w:rPr>
        <w:t>一</w:t>
      </w:r>
      <w:proofErr w:type="gramEnd"/>
      <w:r w:rsidRPr="004D5E81">
        <w:rPr>
          <w:rFonts w:asciiTheme="minorEastAsia" w:eastAsiaTheme="minorEastAsia" w:hAnsiTheme="minorEastAsia" w:cstheme="minorEastAsia" w:hint="eastAsia"/>
          <w:sz w:val="24"/>
          <w:szCs w:val="24"/>
        </w:rPr>
        <w:t>．项目编号：</w:t>
      </w:r>
      <w:r w:rsidRPr="004D5E81">
        <w:rPr>
          <w:rFonts w:asciiTheme="minorEastAsia" w:eastAsiaTheme="minorEastAsia" w:hAnsiTheme="minorEastAsia" w:cstheme="minorEastAsia"/>
          <w:sz w:val="24"/>
          <w:szCs w:val="24"/>
        </w:rPr>
        <w:t>YK2024559</w:t>
      </w:r>
      <w:r w:rsidRPr="004D5E81">
        <w:rPr>
          <w:rFonts w:asciiTheme="minorEastAsia" w:eastAsiaTheme="minorEastAsia" w:hAnsiTheme="minorEastAsia" w:cstheme="minorEastAsia" w:hint="eastAsia"/>
          <w:sz w:val="24"/>
          <w:szCs w:val="24"/>
        </w:rPr>
        <w:t>X</w:t>
      </w:r>
    </w:p>
    <w:p w14:paraId="21FE00F2"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 xml:space="preserve">二．采购组织类型：分散采购-询价 </w:t>
      </w:r>
    </w:p>
    <w:p w14:paraId="28770D32"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三．项目概况:</w:t>
      </w:r>
    </w:p>
    <w:tbl>
      <w:tblPr>
        <w:tblW w:w="9607" w:type="dxa"/>
        <w:jc w:val="center"/>
        <w:tblBorders>
          <w:top w:val="single" w:sz="4" w:space="0" w:color="000000"/>
          <w:left w:val="single" w:sz="4" w:space="0" w:color="000000"/>
          <w:bottom w:val="single" w:sz="4" w:space="0" w:color="000000"/>
          <w:right w:val="single" w:sz="4" w:space="0" w:color="000000"/>
          <w:insideH w:val="single" w:sz="4" w:space="0" w:color="A6A6A6"/>
          <w:insideV w:val="single" w:sz="4" w:space="0" w:color="A6A6A6"/>
        </w:tblBorders>
        <w:tblLayout w:type="fixed"/>
        <w:tblLook w:val="04A0" w:firstRow="1" w:lastRow="0" w:firstColumn="1" w:lastColumn="0" w:noHBand="0" w:noVBand="1"/>
      </w:tblPr>
      <w:tblGrid>
        <w:gridCol w:w="793"/>
        <w:gridCol w:w="2410"/>
        <w:gridCol w:w="709"/>
        <w:gridCol w:w="708"/>
        <w:gridCol w:w="1276"/>
        <w:gridCol w:w="2317"/>
        <w:gridCol w:w="1394"/>
      </w:tblGrid>
      <w:tr w:rsidR="004D5E81" w:rsidRPr="004D5E81" w14:paraId="10F5F17C" w14:textId="77777777">
        <w:trPr>
          <w:trHeight w:val="977"/>
          <w:jc w:val="center"/>
        </w:trPr>
        <w:tc>
          <w:tcPr>
            <w:tcW w:w="793" w:type="dxa"/>
            <w:tcBorders>
              <w:top w:val="single" w:sz="4" w:space="0" w:color="000000"/>
            </w:tcBorders>
            <w:vAlign w:val="center"/>
          </w:tcPr>
          <w:p w14:paraId="7A42035D"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序号</w:t>
            </w:r>
          </w:p>
        </w:tc>
        <w:tc>
          <w:tcPr>
            <w:tcW w:w="2410" w:type="dxa"/>
            <w:tcBorders>
              <w:top w:val="single" w:sz="4" w:space="0" w:color="000000"/>
            </w:tcBorders>
            <w:vAlign w:val="center"/>
          </w:tcPr>
          <w:p w14:paraId="5187FC92"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项目名称</w:t>
            </w:r>
          </w:p>
        </w:tc>
        <w:tc>
          <w:tcPr>
            <w:tcW w:w="709" w:type="dxa"/>
            <w:tcBorders>
              <w:top w:val="single" w:sz="4" w:space="0" w:color="000000"/>
            </w:tcBorders>
            <w:vAlign w:val="center"/>
          </w:tcPr>
          <w:p w14:paraId="68F15B8E"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数量</w:t>
            </w:r>
          </w:p>
        </w:tc>
        <w:tc>
          <w:tcPr>
            <w:tcW w:w="708" w:type="dxa"/>
            <w:tcBorders>
              <w:top w:val="single" w:sz="4" w:space="0" w:color="000000"/>
            </w:tcBorders>
            <w:vAlign w:val="center"/>
          </w:tcPr>
          <w:p w14:paraId="0E5253B8"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单位</w:t>
            </w:r>
          </w:p>
        </w:tc>
        <w:tc>
          <w:tcPr>
            <w:tcW w:w="1276" w:type="dxa"/>
            <w:tcBorders>
              <w:top w:val="single" w:sz="4" w:space="0" w:color="000000"/>
            </w:tcBorders>
            <w:vAlign w:val="center"/>
          </w:tcPr>
          <w:p w14:paraId="07627A5C"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预算金额(万元)</w:t>
            </w:r>
          </w:p>
        </w:tc>
        <w:tc>
          <w:tcPr>
            <w:tcW w:w="2317" w:type="dxa"/>
            <w:tcBorders>
              <w:top w:val="single" w:sz="4" w:space="0" w:color="000000"/>
            </w:tcBorders>
            <w:vAlign w:val="center"/>
          </w:tcPr>
          <w:p w14:paraId="67FCDDF5"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简要规格描述</w:t>
            </w:r>
            <w:proofErr w:type="gramStart"/>
            <w:r w:rsidRPr="004D5E81">
              <w:rPr>
                <w:rFonts w:asciiTheme="minorEastAsia" w:eastAsiaTheme="minorEastAsia" w:hAnsiTheme="minorEastAsia" w:cstheme="minorEastAsia" w:hint="eastAsia"/>
                <w:sz w:val="24"/>
                <w:szCs w:val="24"/>
              </w:rPr>
              <w:t>或标项基本</w:t>
            </w:r>
            <w:proofErr w:type="gramEnd"/>
            <w:r w:rsidRPr="004D5E81">
              <w:rPr>
                <w:rFonts w:asciiTheme="minorEastAsia" w:eastAsiaTheme="minorEastAsia" w:hAnsiTheme="minorEastAsia" w:cstheme="minorEastAsia" w:hint="eastAsia"/>
                <w:sz w:val="24"/>
                <w:szCs w:val="24"/>
              </w:rPr>
              <w:t>概况介绍</w:t>
            </w:r>
          </w:p>
        </w:tc>
        <w:tc>
          <w:tcPr>
            <w:tcW w:w="1394" w:type="dxa"/>
            <w:tcBorders>
              <w:top w:val="single" w:sz="4" w:space="0" w:color="000000"/>
            </w:tcBorders>
            <w:vAlign w:val="center"/>
          </w:tcPr>
          <w:p w14:paraId="6ADBE53B"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最高限价(万元)</w:t>
            </w:r>
          </w:p>
        </w:tc>
      </w:tr>
      <w:tr w:rsidR="004D5E81" w:rsidRPr="004D5E81" w14:paraId="1BB8B541" w14:textId="77777777">
        <w:trPr>
          <w:trHeight w:val="2304"/>
          <w:jc w:val="center"/>
        </w:trPr>
        <w:tc>
          <w:tcPr>
            <w:tcW w:w="793" w:type="dxa"/>
            <w:vAlign w:val="center"/>
          </w:tcPr>
          <w:p w14:paraId="463DEF00"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1</w:t>
            </w:r>
          </w:p>
        </w:tc>
        <w:tc>
          <w:tcPr>
            <w:tcW w:w="2410" w:type="dxa"/>
            <w:vAlign w:val="center"/>
          </w:tcPr>
          <w:p w14:paraId="51069B61"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绍兴市上虞人民医院厨房设备采购项目（第二次）</w:t>
            </w:r>
          </w:p>
        </w:tc>
        <w:tc>
          <w:tcPr>
            <w:tcW w:w="709" w:type="dxa"/>
            <w:vAlign w:val="center"/>
          </w:tcPr>
          <w:p w14:paraId="0583C3EA"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1</w:t>
            </w:r>
          </w:p>
        </w:tc>
        <w:tc>
          <w:tcPr>
            <w:tcW w:w="708" w:type="dxa"/>
            <w:vAlign w:val="center"/>
          </w:tcPr>
          <w:p w14:paraId="2AFF9C29"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项</w:t>
            </w:r>
          </w:p>
        </w:tc>
        <w:tc>
          <w:tcPr>
            <w:tcW w:w="1276" w:type="dxa"/>
            <w:vAlign w:val="center"/>
          </w:tcPr>
          <w:p w14:paraId="2B16948E" w14:textId="77777777" w:rsidR="00D02A1D" w:rsidRPr="004D5E81" w:rsidRDefault="007F3EA0">
            <w:pPr>
              <w:widowControl/>
              <w:spacing w:before="100" w:after="10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86</w:t>
            </w:r>
          </w:p>
        </w:tc>
        <w:tc>
          <w:tcPr>
            <w:tcW w:w="2317" w:type="dxa"/>
            <w:vAlign w:val="center"/>
          </w:tcPr>
          <w:p w14:paraId="1C4DE640"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厨房设备采购</w:t>
            </w:r>
          </w:p>
        </w:tc>
        <w:tc>
          <w:tcPr>
            <w:tcW w:w="1394" w:type="dxa"/>
            <w:tcBorders>
              <w:bottom w:val="single" w:sz="4" w:space="0" w:color="000000"/>
            </w:tcBorders>
            <w:vAlign w:val="center"/>
          </w:tcPr>
          <w:p w14:paraId="7386F6D8" w14:textId="77777777" w:rsidR="00D02A1D" w:rsidRPr="004D5E81" w:rsidRDefault="007F3EA0">
            <w:pPr>
              <w:adjustRightIn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86</w:t>
            </w:r>
          </w:p>
        </w:tc>
      </w:tr>
    </w:tbl>
    <w:p w14:paraId="180E50F6"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四．合格供应商资格要求:</w:t>
      </w:r>
    </w:p>
    <w:p w14:paraId="7844B8BE" w14:textId="77777777" w:rsidR="00D02A1D" w:rsidRPr="004D5E81" w:rsidRDefault="007F3EA0">
      <w:pPr>
        <w:numPr>
          <w:ilvl w:val="0"/>
          <w:numId w:val="2"/>
        </w:numPr>
        <w:wordWrap w:val="0"/>
        <w:adjustRightInd w:val="0"/>
        <w:spacing w:line="360" w:lineRule="auto"/>
        <w:ind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符合政府采购法第二十二条，且未被“信用中国”（www.creditchina.gov.cn）、中国政府采购网（www.ccgp.gov.cn）列入失信被执行人、重大税收违法案件当事人名单、政府采购严重违法失信行为记录名单。</w:t>
      </w:r>
    </w:p>
    <w:p w14:paraId="7F7046E2" w14:textId="77777777" w:rsidR="00D02A1D" w:rsidRPr="004D5E81" w:rsidRDefault="007F3EA0">
      <w:pPr>
        <w:numPr>
          <w:ilvl w:val="0"/>
          <w:numId w:val="2"/>
        </w:numPr>
        <w:wordWrap w:val="0"/>
        <w:adjustRightInd w:val="0"/>
        <w:spacing w:line="360" w:lineRule="auto"/>
        <w:ind w:firstLine="480"/>
        <w:rPr>
          <w:rFonts w:asciiTheme="minorEastAsia" w:eastAsiaTheme="minorEastAsia" w:hAnsiTheme="minorEastAsia" w:cstheme="minorEastAsia"/>
          <w:sz w:val="24"/>
          <w:szCs w:val="24"/>
        </w:rPr>
      </w:pPr>
      <w:r w:rsidRPr="004D5E81">
        <w:rPr>
          <w:rFonts w:ascii="宋体" w:hAnsi="宋体" w:cs="宋体" w:hint="eastAsia"/>
          <w:sz w:val="24"/>
        </w:rPr>
        <w:t>落实政府采购政策需满足的资格要求：供应商为中小企业/小微企业。</w:t>
      </w:r>
    </w:p>
    <w:p w14:paraId="115C41AB" w14:textId="77777777" w:rsidR="00D02A1D" w:rsidRPr="004D5E81" w:rsidRDefault="007F3EA0">
      <w:pPr>
        <w:numPr>
          <w:ilvl w:val="0"/>
          <w:numId w:val="2"/>
        </w:numPr>
        <w:wordWrap w:val="0"/>
        <w:adjustRightInd w:val="0"/>
        <w:spacing w:line="360" w:lineRule="auto"/>
        <w:ind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本项目不接受联合体投标。</w:t>
      </w:r>
    </w:p>
    <w:p w14:paraId="1B4FF073" w14:textId="77777777" w:rsidR="00D02A1D" w:rsidRPr="004D5E81" w:rsidRDefault="007F3EA0">
      <w:pPr>
        <w:numPr>
          <w:ilvl w:val="0"/>
          <w:numId w:val="2"/>
        </w:numPr>
        <w:wordWrap w:val="0"/>
        <w:adjustRightInd w:val="0"/>
        <w:spacing w:line="360" w:lineRule="auto"/>
        <w:ind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本次询价采用资格后审的审查方式，由询价小组负责审查。</w:t>
      </w:r>
    </w:p>
    <w:p w14:paraId="64C82F83"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五．获取询价文件</w:t>
      </w:r>
    </w:p>
    <w:p w14:paraId="6ED39638" w14:textId="623A9DB8" w:rsidR="00D02A1D" w:rsidRPr="004D5E81" w:rsidRDefault="007F3EA0">
      <w:pPr>
        <w:numPr>
          <w:ilvl w:val="0"/>
          <w:numId w:val="3"/>
        </w:numPr>
        <w:adjustRightInd w:val="0"/>
        <w:spacing w:line="360" w:lineRule="auto"/>
        <w:ind w:firstLineChars="200" w:firstLine="480"/>
        <w:rPr>
          <w:rFonts w:asciiTheme="minorEastAsia" w:eastAsiaTheme="minorEastAsia" w:hAnsiTheme="minorEastAsia" w:cstheme="minorEastAsia"/>
          <w:sz w:val="24"/>
          <w:szCs w:val="24"/>
        </w:rPr>
      </w:pPr>
      <w:bookmarkStart w:id="7" w:name="报名开始时间1"/>
      <w:r w:rsidRPr="004D5E81">
        <w:rPr>
          <w:rFonts w:asciiTheme="minorEastAsia" w:eastAsiaTheme="minorEastAsia" w:hAnsiTheme="minorEastAsia" w:cstheme="minorEastAsia" w:hint="eastAsia"/>
          <w:sz w:val="24"/>
          <w:szCs w:val="24"/>
        </w:rPr>
        <w:t>获取询价文件时间:</w:t>
      </w:r>
      <w:bookmarkEnd w:id="7"/>
      <w:r w:rsidRPr="004D5E81">
        <w:rPr>
          <w:rFonts w:asciiTheme="minorEastAsia" w:eastAsiaTheme="minorEastAsia" w:hAnsiTheme="minorEastAsia" w:cstheme="minorEastAsia" w:hint="eastAsia"/>
          <w:sz w:val="24"/>
          <w:szCs w:val="24"/>
          <w:u w:val="single"/>
        </w:rPr>
        <w:t>2024年</w:t>
      </w:r>
      <w:r w:rsidR="001062F9" w:rsidRPr="004D5E81">
        <w:rPr>
          <w:rFonts w:asciiTheme="minorEastAsia" w:eastAsiaTheme="minorEastAsia" w:hAnsiTheme="minorEastAsia" w:cstheme="minorEastAsia" w:hint="eastAsia"/>
          <w:sz w:val="24"/>
          <w:szCs w:val="24"/>
          <w:u w:val="single"/>
        </w:rPr>
        <w:t>12</w:t>
      </w:r>
      <w:r w:rsidRPr="004D5E81">
        <w:rPr>
          <w:rFonts w:asciiTheme="minorEastAsia" w:eastAsiaTheme="minorEastAsia" w:hAnsiTheme="minorEastAsia" w:cstheme="minorEastAsia" w:hint="eastAsia"/>
          <w:sz w:val="24"/>
          <w:szCs w:val="24"/>
          <w:u w:val="single"/>
        </w:rPr>
        <w:t>月</w:t>
      </w:r>
      <w:r w:rsidR="001062F9" w:rsidRPr="004D5E81">
        <w:rPr>
          <w:rFonts w:asciiTheme="minorEastAsia" w:eastAsiaTheme="minorEastAsia" w:hAnsiTheme="minorEastAsia" w:cstheme="minorEastAsia" w:hint="eastAsia"/>
          <w:sz w:val="24"/>
          <w:szCs w:val="24"/>
          <w:u w:val="single"/>
        </w:rPr>
        <w:t>26</w:t>
      </w:r>
      <w:r w:rsidRPr="004D5E81">
        <w:rPr>
          <w:rFonts w:asciiTheme="minorEastAsia" w:eastAsiaTheme="minorEastAsia" w:hAnsiTheme="minorEastAsia" w:cstheme="minorEastAsia" w:hint="eastAsia"/>
          <w:sz w:val="24"/>
          <w:szCs w:val="24"/>
          <w:u w:val="single"/>
        </w:rPr>
        <w:t>日14:30</w:t>
      </w:r>
      <w:r w:rsidRPr="004D5E81">
        <w:rPr>
          <w:rFonts w:asciiTheme="minorEastAsia" w:eastAsiaTheme="minorEastAsia" w:hAnsiTheme="minorEastAsia" w:cstheme="minorEastAsia" w:hint="eastAsia"/>
          <w:sz w:val="24"/>
          <w:szCs w:val="24"/>
        </w:rPr>
        <w:t>之前获取。</w:t>
      </w:r>
    </w:p>
    <w:p w14:paraId="4636D62F" w14:textId="77777777" w:rsidR="00D02A1D" w:rsidRPr="004D5E81" w:rsidRDefault="007F3EA0">
      <w:pPr>
        <w:numPr>
          <w:ilvl w:val="0"/>
          <w:numId w:val="3"/>
        </w:num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获取询价文件方式：供应商登陆政</w:t>
      </w:r>
      <w:proofErr w:type="gramStart"/>
      <w:r w:rsidRPr="004D5E81">
        <w:rPr>
          <w:rFonts w:asciiTheme="minorEastAsia" w:eastAsiaTheme="minorEastAsia" w:hAnsiTheme="minorEastAsia" w:cstheme="minorEastAsia" w:hint="eastAsia"/>
          <w:sz w:val="24"/>
          <w:szCs w:val="24"/>
        </w:rPr>
        <w:t>采云</w:t>
      </w:r>
      <w:proofErr w:type="gramEnd"/>
      <w:r w:rsidRPr="004D5E81">
        <w:rPr>
          <w:rFonts w:asciiTheme="minorEastAsia" w:eastAsiaTheme="minorEastAsia" w:hAnsiTheme="minorEastAsia" w:cstheme="minorEastAsia" w:hint="eastAsia"/>
          <w:sz w:val="24"/>
          <w:szCs w:val="24"/>
        </w:rPr>
        <w:t>平台http://www.zcygov.cn/，在线申请获取询价文件（进入“项目采购”应用，在获取采购文件菜单中选择项目，</w:t>
      </w:r>
      <w:r w:rsidRPr="004D5E81">
        <w:rPr>
          <w:rFonts w:asciiTheme="minorEastAsia" w:eastAsiaTheme="minorEastAsia" w:hAnsiTheme="minorEastAsia" w:cstheme="minorEastAsia" w:hint="eastAsia"/>
          <w:sz w:val="24"/>
          <w:szCs w:val="24"/>
        </w:rPr>
        <w:lastRenderedPageBreak/>
        <w:t>申请获取询价文件）。</w:t>
      </w:r>
    </w:p>
    <w:p w14:paraId="40C39C05" w14:textId="77777777" w:rsidR="00D02A1D" w:rsidRPr="004D5E81" w:rsidRDefault="007F3EA0">
      <w:pPr>
        <w:numPr>
          <w:ilvl w:val="0"/>
          <w:numId w:val="3"/>
        </w:num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提示：</w:t>
      </w:r>
    </w:p>
    <w:p w14:paraId="2B454894" w14:textId="77777777" w:rsidR="00D02A1D" w:rsidRPr="004D5E81" w:rsidRDefault="007F3EA0">
      <w:pPr>
        <w:numPr>
          <w:ilvl w:val="0"/>
          <w:numId w:val="4"/>
        </w:num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将拒绝接受未获取询价文件供应商的响应文件。</w:t>
      </w:r>
    </w:p>
    <w:p w14:paraId="1BFE2AA9" w14:textId="77777777" w:rsidR="00D02A1D" w:rsidRPr="004D5E81" w:rsidRDefault="007F3EA0">
      <w:pPr>
        <w:numPr>
          <w:ilvl w:val="0"/>
          <w:numId w:val="4"/>
        </w:num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询价文件及更正补充公告请自行登录浙江政府采购网或绍兴市上虞区公共资源交易中心网站，在采购公告页面中下载。</w:t>
      </w:r>
    </w:p>
    <w:p w14:paraId="00B76785"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六、投标与开标注意事项：</w:t>
      </w:r>
    </w:p>
    <w:p w14:paraId="170B0FCB" w14:textId="77777777" w:rsidR="00D02A1D" w:rsidRPr="004D5E81" w:rsidRDefault="007F3EA0">
      <w:pPr>
        <w:numPr>
          <w:ilvl w:val="0"/>
          <w:numId w:val="5"/>
        </w:num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本项目实行</w:t>
      </w:r>
      <w:r w:rsidRPr="004D5E81">
        <w:rPr>
          <w:rFonts w:asciiTheme="minorEastAsia" w:eastAsiaTheme="minorEastAsia" w:hAnsiTheme="minorEastAsia" w:cstheme="minorEastAsia" w:hint="eastAsia"/>
          <w:b/>
          <w:bCs/>
          <w:sz w:val="24"/>
          <w:szCs w:val="24"/>
        </w:rPr>
        <w:t>网上投标</w:t>
      </w:r>
      <w:r w:rsidRPr="004D5E81">
        <w:rPr>
          <w:rFonts w:asciiTheme="minorEastAsia" w:eastAsiaTheme="minorEastAsia" w:hAnsiTheme="minorEastAsia" w:cstheme="minorEastAsia" w:hint="eastAsia"/>
          <w:sz w:val="24"/>
          <w:szCs w:val="24"/>
        </w:rPr>
        <w:t>，采用电子投标文件，若供应商参与投标，自行承担投标一切费用。</w:t>
      </w:r>
    </w:p>
    <w:p w14:paraId="1E699440" w14:textId="77777777" w:rsidR="00D02A1D" w:rsidRPr="004D5E81" w:rsidRDefault="007F3EA0">
      <w:pPr>
        <w:numPr>
          <w:ilvl w:val="0"/>
          <w:numId w:val="5"/>
        </w:numPr>
        <w:wordWrap w:val="0"/>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标前准备：各供应商应在开标前确保成为浙江省政府采购网正式注册入库供应商，并完成CA数字证书办理。因未注册入库、未办理CA数字证书等原因造成无法投标或投标失败等后果由供应商自行承担。</w:t>
      </w:r>
    </w:p>
    <w:p w14:paraId="53690E63" w14:textId="77777777" w:rsidR="00D02A1D" w:rsidRPr="004D5E81" w:rsidRDefault="007F3EA0">
      <w:pPr>
        <w:autoSpaceDE w:val="0"/>
        <w:autoSpaceDN w:val="0"/>
        <w:spacing w:line="360" w:lineRule="auto"/>
        <w:ind w:firstLineChars="200" w:firstLine="480"/>
        <w:textAlignment w:val="bottom"/>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供应商将政</w:t>
      </w:r>
      <w:proofErr w:type="gramStart"/>
      <w:r w:rsidRPr="004D5E81">
        <w:rPr>
          <w:rFonts w:asciiTheme="minorEastAsia" w:eastAsiaTheme="minorEastAsia" w:hAnsiTheme="minorEastAsia" w:cstheme="minorEastAsia" w:hint="eastAsia"/>
          <w:sz w:val="24"/>
        </w:rPr>
        <w:t>采云</w:t>
      </w:r>
      <w:proofErr w:type="gramEnd"/>
      <w:r w:rsidRPr="004D5E81">
        <w:rPr>
          <w:rFonts w:asciiTheme="minorEastAsia" w:eastAsiaTheme="minorEastAsia" w:hAnsiTheme="minorEastAsia" w:cstheme="minorEastAsia" w:hint="eastAsia"/>
          <w:sz w:val="24"/>
        </w:rPr>
        <w:t>电子交易客户端下载、安装完成后，可通过账号密码或CA登录客户端进行投标文件制作。在使用政</w:t>
      </w:r>
      <w:proofErr w:type="gramStart"/>
      <w:r w:rsidRPr="004D5E81">
        <w:rPr>
          <w:rFonts w:asciiTheme="minorEastAsia" w:eastAsiaTheme="minorEastAsia" w:hAnsiTheme="minorEastAsia" w:cstheme="minorEastAsia" w:hint="eastAsia"/>
          <w:sz w:val="24"/>
        </w:rPr>
        <w:t>采云</w:t>
      </w:r>
      <w:proofErr w:type="gramEnd"/>
      <w:r w:rsidRPr="004D5E81">
        <w:rPr>
          <w:rFonts w:asciiTheme="minorEastAsia" w:eastAsiaTheme="minorEastAsia" w:hAnsiTheme="minorEastAsia" w:cstheme="minorEastAsia" w:hint="eastAsia"/>
          <w:sz w:val="24"/>
        </w:rPr>
        <w:t>投标客户端时，建议使用WIN7及以上操作系统。</w:t>
      </w:r>
    </w:p>
    <w:p w14:paraId="0059D7D4" w14:textId="77777777" w:rsidR="00D02A1D" w:rsidRPr="004D5E81" w:rsidRDefault="007F3EA0">
      <w:pPr>
        <w:autoSpaceDE w:val="0"/>
        <w:autoSpaceDN w:val="0"/>
        <w:spacing w:line="360" w:lineRule="auto"/>
        <w:ind w:firstLineChars="200" w:firstLine="480"/>
        <w:textAlignment w:val="bottom"/>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注：供应商先要申领CA，取得CA后需要在政</w:t>
      </w:r>
      <w:proofErr w:type="gramStart"/>
      <w:r w:rsidRPr="004D5E81">
        <w:rPr>
          <w:rFonts w:asciiTheme="minorEastAsia" w:eastAsiaTheme="minorEastAsia" w:hAnsiTheme="minorEastAsia" w:cstheme="minorEastAsia" w:hint="eastAsia"/>
          <w:sz w:val="24"/>
        </w:rPr>
        <w:t>采云</w:t>
      </w:r>
      <w:proofErr w:type="gramEnd"/>
      <w:r w:rsidRPr="004D5E81">
        <w:rPr>
          <w:rFonts w:asciiTheme="minorEastAsia" w:eastAsiaTheme="minorEastAsia" w:hAnsiTheme="minorEastAsia" w:cstheme="minorEastAsia" w:hint="eastAsia"/>
          <w:sz w:val="24"/>
        </w:rPr>
        <w:t>平台进行绑定，CA相关操作可参考《CA管理学习专题》。完成CA数字证书办理在资料齐全的情况下预计7个工作日左右，建议供应商获取招标文件后立即办理。</w:t>
      </w:r>
    </w:p>
    <w:p w14:paraId="11B9925F" w14:textId="77777777" w:rsidR="00D02A1D" w:rsidRPr="004D5E81" w:rsidRDefault="007F3EA0">
      <w:pPr>
        <w:adjustRightInd w:val="0"/>
        <w:spacing w:line="360" w:lineRule="auto"/>
        <w:ind w:leftChars="200" w:left="400"/>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《CA管理学习专题》：</w:t>
      </w:r>
    </w:p>
    <w:p w14:paraId="1730FC64" w14:textId="77777777" w:rsidR="00D02A1D" w:rsidRPr="004D5E81" w:rsidRDefault="007F3EA0">
      <w:pPr>
        <w:adjustRightInd w:val="0"/>
        <w:spacing w:line="360" w:lineRule="auto"/>
        <w:ind w:leftChars="200" w:left="400"/>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https://edu.zcygov.cn/luban/ca?utm=web-government-front.380aac0a.0.0.fc2b6aa0b6e211ebbdb0dd007730dd44</w:t>
      </w:r>
    </w:p>
    <w:p w14:paraId="4D4F3AD0" w14:textId="77777777" w:rsidR="00D02A1D" w:rsidRPr="004D5E81" w:rsidRDefault="007F3EA0">
      <w:pPr>
        <w:adjustRightInd w:val="0"/>
        <w:spacing w:line="360" w:lineRule="auto"/>
        <w:ind w:leftChars="200" w:left="400"/>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《CA驱动和申领流程》:</w:t>
      </w:r>
    </w:p>
    <w:p w14:paraId="73900938" w14:textId="77777777" w:rsidR="00D02A1D" w:rsidRPr="004D5E81" w:rsidRDefault="007F3EA0">
      <w:pPr>
        <w:adjustRightInd w:val="0"/>
        <w:spacing w:line="360" w:lineRule="auto"/>
        <w:ind w:leftChars="200" w:left="400"/>
        <w:rPr>
          <w:rFonts w:asciiTheme="minorEastAsia" w:eastAsiaTheme="minorEastAsia" w:hAnsiTheme="minorEastAsia" w:cstheme="minorEastAsia"/>
          <w:sz w:val="24"/>
          <w:szCs w:val="24"/>
        </w:rPr>
      </w:pPr>
      <w:hyperlink r:id="rId9" w:history="1">
        <w:r w:rsidRPr="004D5E81">
          <w:rPr>
            <w:rFonts w:asciiTheme="minorEastAsia" w:eastAsiaTheme="minorEastAsia" w:hAnsiTheme="minorEastAsia" w:cstheme="minorEastAsia" w:hint="eastAsia"/>
            <w:sz w:val="24"/>
          </w:rPr>
          <w:t>http://zfcg.czt.zj.gov.cn/bidClientTemplate/2019-05-27/12945.html</w:t>
        </w:r>
      </w:hyperlink>
    </w:p>
    <w:p w14:paraId="77BE9C95" w14:textId="77777777" w:rsidR="00D02A1D" w:rsidRPr="004D5E81" w:rsidRDefault="007F3EA0">
      <w:pPr>
        <w:numPr>
          <w:ilvl w:val="0"/>
          <w:numId w:val="5"/>
        </w:num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投标文件制作：</w:t>
      </w:r>
    </w:p>
    <w:p w14:paraId="6689E80D" w14:textId="77777777" w:rsidR="00D02A1D" w:rsidRPr="004D5E81" w:rsidRDefault="007F3EA0">
      <w:pPr>
        <w:numPr>
          <w:ilvl w:val="0"/>
          <w:numId w:val="6"/>
        </w:num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应按照本项目招标文件和政</w:t>
      </w:r>
      <w:proofErr w:type="gramStart"/>
      <w:r w:rsidRPr="004D5E81">
        <w:rPr>
          <w:rFonts w:asciiTheme="minorEastAsia" w:eastAsiaTheme="minorEastAsia" w:hAnsiTheme="minorEastAsia" w:cstheme="minorEastAsia" w:hint="eastAsia"/>
          <w:sz w:val="24"/>
          <w:szCs w:val="24"/>
        </w:rPr>
        <w:t>采云</w:t>
      </w:r>
      <w:proofErr w:type="gramEnd"/>
      <w:r w:rsidRPr="004D5E81">
        <w:rPr>
          <w:rFonts w:asciiTheme="minorEastAsia" w:eastAsiaTheme="minorEastAsia" w:hAnsiTheme="minorEastAsia" w:cstheme="minorEastAsia" w:hint="eastAsia"/>
          <w:sz w:val="24"/>
          <w:szCs w:val="24"/>
        </w:rPr>
        <w:t>平台的要求编制、加密并递交投标文件。供应商在使用系统进行投标的过程中遇到涉及平台使用的任何问题，可致电政</w:t>
      </w:r>
      <w:proofErr w:type="gramStart"/>
      <w:r w:rsidRPr="004D5E81">
        <w:rPr>
          <w:rFonts w:asciiTheme="minorEastAsia" w:eastAsiaTheme="minorEastAsia" w:hAnsiTheme="minorEastAsia" w:cstheme="minorEastAsia" w:hint="eastAsia"/>
          <w:sz w:val="24"/>
          <w:szCs w:val="24"/>
        </w:rPr>
        <w:t>采云</w:t>
      </w:r>
      <w:proofErr w:type="gramEnd"/>
      <w:r w:rsidRPr="004D5E81">
        <w:rPr>
          <w:rFonts w:asciiTheme="minorEastAsia" w:eastAsiaTheme="minorEastAsia" w:hAnsiTheme="minorEastAsia" w:cstheme="minorEastAsia" w:hint="eastAsia"/>
          <w:sz w:val="24"/>
          <w:szCs w:val="24"/>
        </w:rPr>
        <w:t>平台技术支持热线咨询，联系方式：95763。</w:t>
      </w:r>
    </w:p>
    <w:p w14:paraId="53983887" w14:textId="77777777" w:rsidR="00D02A1D" w:rsidRPr="004D5E81" w:rsidRDefault="007F3EA0">
      <w:pPr>
        <w:numPr>
          <w:ilvl w:val="0"/>
          <w:numId w:val="6"/>
        </w:numPr>
        <w:wordWrap w:val="0"/>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投标人通过“政</w:t>
      </w:r>
      <w:proofErr w:type="gramStart"/>
      <w:r w:rsidRPr="004D5E81">
        <w:rPr>
          <w:rFonts w:asciiTheme="minorEastAsia" w:eastAsiaTheme="minorEastAsia" w:hAnsiTheme="minorEastAsia" w:cstheme="minorEastAsia" w:hint="eastAsia"/>
          <w:sz w:val="24"/>
          <w:szCs w:val="24"/>
        </w:rPr>
        <w:t>采云</w:t>
      </w:r>
      <w:proofErr w:type="gramEnd"/>
      <w:r w:rsidRPr="004D5E81">
        <w:rPr>
          <w:rFonts w:asciiTheme="minorEastAsia" w:eastAsiaTheme="minorEastAsia" w:hAnsiTheme="minorEastAsia" w:cstheme="minorEastAsia" w:hint="eastAsia"/>
          <w:sz w:val="24"/>
          <w:szCs w:val="24"/>
        </w:rPr>
        <w:t>”平台电子投标工具制作投标文件。</w:t>
      </w:r>
    </w:p>
    <w:p w14:paraId="11BD6BE9" w14:textId="77777777" w:rsidR="00D02A1D" w:rsidRPr="004D5E81" w:rsidRDefault="007F3EA0">
      <w:pPr>
        <w:adjustRightInd w:val="0"/>
        <w:spacing w:line="360" w:lineRule="auto"/>
        <w:ind w:firstLineChars="200" w:firstLine="480"/>
        <w:jc w:val="left"/>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《电子投标工具》：</w:t>
      </w:r>
    </w:p>
    <w:p w14:paraId="2AE18D75" w14:textId="77777777" w:rsidR="00D02A1D" w:rsidRPr="004D5E81" w:rsidRDefault="007F3EA0">
      <w:pPr>
        <w:adjustRightInd w:val="0"/>
        <w:spacing w:line="360" w:lineRule="auto"/>
        <w:ind w:firstLineChars="200" w:firstLine="400"/>
        <w:jc w:val="left"/>
        <w:rPr>
          <w:rFonts w:asciiTheme="minorEastAsia" w:eastAsiaTheme="minorEastAsia" w:hAnsiTheme="minorEastAsia" w:cstheme="minorEastAsia"/>
          <w:sz w:val="24"/>
          <w:szCs w:val="24"/>
        </w:rPr>
      </w:pPr>
      <w:hyperlink r:id="rId10" w:history="1">
        <w:r w:rsidRPr="004D5E81">
          <w:rPr>
            <w:rFonts w:asciiTheme="minorEastAsia" w:eastAsiaTheme="minorEastAsia" w:hAnsiTheme="minorEastAsia" w:cstheme="minorEastAsia" w:hint="eastAsia"/>
            <w:sz w:val="24"/>
            <w:szCs w:val="24"/>
          </w:rPr>
          <w:t>http://zfcg.czt.zj.gov.cn/bidClientTemplate/2019-09-24/12975.html</w:t>
        </w:r>
      </w:hyperlink>
    </w:p>
    <w:p w14:paraId="29FC83BE" w14:textId="77777777" w:rsidR="00D02A1D" w:rsidRPr="004D5E81" w:rsidRDefault="007F3EA0">
      <w:pPr>
        <w:adjustRightInd w:val="0"/>
        <w:spacing w:line="360" w:lineRule="auto"/>
        <w:ind w:firstLineChars="200" w:firstLine="480"/>
        <w:jc w:val="left"/>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lastRenderedPageBreak/>
        <w:t>《供应商-政府采购项目电子交易操作指南》：(需登录账号后查看)</w:t>
      </w:r>
    </w:p>
    <w:p w14:paraId="5756D961" w14:textId="77777777" w:rsidR="00D02A1D" w:rsidRPr="004D5E81" w:rsidRDefault="007F3EA0">
      <w:pPr>
        <w:adjustRightInd w:val="0"/>
        <w:spacing w:line="360" w:lineRule="auto"/>
        <w:ind w:firstLineChars="200" w:firstLine="400"/>
        <w:jc w:val="left"/>
        <w:rPr>
          <w:rFonts w:asciiTheme="minorEastAsia" w:eastAsiaTheme="minorEastAsia" w:hAnsiTheme="minorEastAsia" w:cstheme="minorEastAsia"/>
          <w:sz w:val="24"/>
          <w:szCs w:val="24"/>
        </w:rPr>
      </w:pPr>
      <w:hyperlink r:id="rId11" w:anchor="/knowledges/tree?tag=AG1DtGwBFdiHxlNdhY0r" w:history="1">
        <w:r w:rsidRPr="004D5E81">
          <w:rPr>
            <w:rFonts w:asciiTheme="minorEastAsia" w:eastAsiaTheme="minorEastAsia" w:hAnsiTheme="minorEastAsia" w:cstheme="minorEastAsia" w:hint="eastAsia"/>
            <w:sz w:val="24"/>
            <w:szCs w:val="24"/>
          </w:rPr>
          <w:t>https://service.zcygov.cn/#/knowledges/tree?tag=AG1DtGwBFdiHxlNdhY0r</w:t>
        </w:r>
      </w:hyperlink>
    </w:p>
    <w:p w14:paraId="39DE3169"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4.供应商在法定质疑期内应一次性提出针对同一采购程序环节的质疑。否则质疑将不予受理。</w:t>
      </w:r>
    </w:p>
    <w:p w14:paraId="1C1A5473"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5.投标人可指派授权代表递交备份文件，授权代表递交备份文件需携带法定代表人授权书原件，于投标截止时间前到达开标地点递交。</w:t>
      </w:r>
    </w:p>
    <w:p w14:paraId="3926884F" w14:textId="77777777" w:rsidR="00D02A1D" w:rsidRPr="004D5E81" w:rsidRDefault="007F3EA0">
      <w:pPr>
        <w:adjustRightInd w:val="0"/>
        <w:spacing w:line="360" w:lineRule="auto"/>
        <w:ind w:leftChars="200" w:left="40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6.特别提醒</w:t>
      </w:r>
    </w:p>
    <w:p w14:paraId="164811F3" w14:textId="77777777" w:rsidR="00D02A1D" w:rsidRPr="004D5E81" w:rsidRDefault="007F3EA0">
      <w:pPr>
        <w:wordWrap w:val="0"/>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单位负责人为同一人或者存在直接控股、管理关系的不同供应商，不得参加同一合同项下的政府采购活动。</w:t>
      </w:r>
    </w:p>
    <w:p w14:paraId="65E5432F" w14:textId="77777777" w:rsidR="00D02A1D" w:rsidRPr="004D5E81" w:rsidRDefault="007F3EA0">
      <w:pPr>
        <w:adjustRightInd w:val="0"/>
        <w:spacing w:line="360" w:lineRule="auto"/>
        <w:ind w:firstLineChars="200" w:firstLine="480"/>
        <w:jc w:val="left"/>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除单一来源采购项目外，为采购项目提供整体设计、规范编制或者项目管理、监理、检测等服务的供应商，不得再参加该采购项目的其他采购活动。</w:t>
      </w:r>
    </w:p>
    <w:p w14:paraId="274F4CD9" w14:textId="55D0D5DA" w:rsidR="00D02A1D" w:rsidRPr="004D5E81" w:rsidRDefault="007F3EA0">
      <w:pPr>
        <w:adjustRightInd w:val="0"/>
        <w:spacing w:line="360" w:lineRule="auto"/>
        <w:ind w:firstLineChars="200" w:firstLine="482"/>
        <w:jc w:val="left"/>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b/>
          <w:bCs/>
          <w:sz w:val="24"/>
          <w:szCs w:val="24"/>
        </w:rPr>
        <w:t>七．询价响应截止时间及要求：</w:t>
      </w:r>
      <w:r w:rsidRPr="004D5E81">
        <w:rPr>
          <w:rFonts w:asciiTheme="minorEastAsia" w:eastAsiaTheme="minorEastAsia" w:hAnsiTheme="minorEastAsia" w:cstheme="minorEastAsia" w:hint="eastAsia"/>
          <w:sz w:val="24"/>
          <w:szCs w:val="24"/>
          <w:u w:val="single"/>
        </w:rPr>
        <w:t xml:space="preserve"> 2024 </w:t>
      </w:r>
      <w:r w:rsidRPr="004D5E81">
        <w:rPr>
          <w:rFonts w:asciiTheme="minorEastAsia" w:eastAsiaTheme="minorEastAsia" w:hAnsiTheme="minorEastAsia" w:cstheme="minorEastAsia" w:hint="eastAsia"/>
          <w:sz w:val="24"/>
          <w:szCs w:val="24"/>
        </w:rPr>
        <w:t>年</w:t>
      </w:r>
      <w:r w:rsidRPr="004D5E81">
        <w:rPr>
          <w:rFonts w:asciiTheme="minorEastAsia" w:eastAsiaTheme="minorEastAsia" w:hAnsiTheme="minorEastAsia" w:cstheme="minorEastAsia" w:hint="eastAsia"/>
          <w:sz w:val="24"/>
          <w:szCs w:val="24"/>
          <w:u w:val="single"/>
        </w:rPr>
        <w:t xml:space="preserve"> </w:t>
      </w:r>
      <w:r w:rsidR="001062F9" w:rsidRPr="004D5E81">
        <w:rPr>
          <w:rFonts w:asciiTheme="minorEastAsia" w:eastAsiaTheme="minorEastAsia" w:hAnsiTheme="minorEastAsia" w:cstheme="minorEastAsia" w:hint="eastAsia"/>
          <w:sz w:val="24"/>
          <w:szCs w:val="24"/>
          <w:u w:val="single"/>
        </w:rPr>
        <w:t>12</w:t>
      </w:r>
      <w:r w:rsidRPr="004D5E81">
        <w:rPr>
          <w:rFonts w:asciiTheme="minorEastAsia" w:eastAsiaTheme="minorEastAsia" w:hAnsiTheme="minorEastAsia" w:cstheme="minorEastAsia" w:hint="eastAsia"/>
          <w:sz w:val="24"/>
          <w:szCs w:val="24"/>
          <w:u w:val="single"/>
        </w:rPr>
        <w:t xml:space="preserve"> </w:t>
      </w:r>
      <w:r w:rsidRPr="004D5E81">
        <w:rPr>
          <w:rFonts w:asciiTheme="minorEastAsia" w:eastAsiaTheme="minorEastAsia" w:hAnsiTheme="minorEastAsia" w:cstheme="minorEastAsia" w:hint="eastAsia"/>
          <w:sz w:val="24"/>
          <w:szCs w:val="24"/>
        </w:rPr>
        <w:t>月</w:t>
      </w:r>
      <w:r w:rsidRPr="004D5E81">
        <w:rPr>
          <w:rFonts w:asciiTheme="minorEastAsia" w:eastAsiaTheme="minorEastAsia" w:hAnsiTheme="minorEastAsia" w:cstheme="minorEastAsia" w:hint="eastAsia"/>
          <w:sz w:val="24"/>
          <w:szCs w:val="24"/>
          <w:u w:val="single"/>
        </w:rPr>
        <w:t xml:space="preserve"> </w:t>
      </w:r>
      <w:r w:rsidR="001062F9" w:rsidRPr="004D5E81">
        <w:rPr>
          <w:rFonts w:asciiTheme="minorEastAsia" w:eastAsiaTheme="minorEastAsia" w:hAnsiTheme="minorEastAsia" w:cstheme="minorEastAsia" w:hint="eastAsia"/>
          <w:sz w:val="24"/>
          <w:szCs w:val="24"/>
          <w:u w:val="single"/>
        </w:rPr>
        <w:t>26</w:t>
      </w:r>
      <w:r w:rsidRPr="004D5E81">
        <w:rPr>
          <w:rFonts w:asciiTheme="minorEastAsia" w:eastAsiaTheme="minorEastAsia" w:hAnsiTheme="minorEastAsia" w:cstheme="minorEastAsia" w:hint="eastAsia"/>
          <w:sz w:val="24"/>
          <w:szCs w:val="24"/>
          <w:u w:val="single"/>
        </w:rPr>
        <w:t xml:space="preserve"> </w:t>
      </w:r>
      <w:r w:rsidRPr="004D5E81">
        <w:rPr>
          <w:rFonts w:asciiTheme="minorEastAsia" w:eastAsiaTheme="minorEastAsia" w:hAnsiTheme="minorEastAsia" w:cstheme="minorEastAsia" w:hint="eastAsia"/>
          <w:sz w:val="24"/>
          <w:szCs w:val="24"/>
        </w:rPr>
        <w:t>日</w:t>
      </w:r>
      <w:r w:rsidRPr="004D5E81">
        <w:rPr>
          <w:rFonts w:asciiTheme="minorEastAsia" w:eastAsiaTheme="minorEastAsia" w:hAnsiTheme="minorEastAsia" w:cstheme="minorEastAsia" w:hint="eastAsia"/>
          <w:sz w:val="24"/>
          <w:szCs w:val="24"/>
          <w:u w:val="single"/>
        </w:rPr>
        <w:t xml:space="preserve"> 14 </w:t>
      </w:r>
      <w:r w:rsidRPr="004D5E81">
        <w:rPr>
          <w:rFonts w:asciiTheme="minorEastAsia" w:eastAsiaTheme="minorEastAsia" w:hAnsiTheme="minorEastAsia" w:cstheme="minorEastAsia" w:hint="eastAsia"/>
          <w:sz w:val="24"/>
          <w:szCs w:val="24"/>
        </w:rPr>
        <w:t>时</w:t>
      </w:r>
      <w:r w:rsidRPr="004D5E81">
        <w:rPr>
          <w:rFonts w:asciiTheme="minorEastAsia" w:eastAsiaTheme="minorEastAsia" w:hAnsiTheme="minorEastAsia" w:cstheme="minorEastAsia" w:hint="eastAsia"/>
          <w:sz w:val="24"/>
          <w:szCs w:val="24"/>
          <w:u w:val="single"/>
        </w:rPr>
        <w:t>30</w:t>
      </w:r>
      <w:r w:rsidRPr="004D5E81">
        <w:rPr>
          <w:rFonts w:asciiTheme="minorEastAsia" w:eastAsiaTheme="minorEastAsia" w:hAnsiTheme="minorEastAsia" w:cstheme="minorEastAsia" w:hint="eastAsia"/>
          <w:sz w:val="24"/>
          <w:szCs w:val="24"/>
        </w:rPr>
        <w:t>分</w:t>
      </w:r>
      <w:proofErr w:type="gramStart"/>
      <w:r w:rsidRPr="004D5E81">
        <w:rPr>
          <w:rFonts w:asciiTheme="minorEastAsia" w:eastAsiaTheme="minorEastAsia" w:hAnsiTheme="minorEastAsia" w:cstheme="minorEastAsia" w:hint="eastAsia"/>
          <w:sz w:val="24"/>
          <w:szCs w:val="24"/>
        </w:rPr>
        <w:t>整之前</w:t>
      </w:r>
      <w:proofErr w:type="gramEnd"/>
      <w:r w:rsidRPr="004D5E81">
        <w:rPr>
          <w:rFonts w:asciiTheme="minorEastAsia" w:eastAsiaTheme="minorEastAsia" w:hAnsiTheme="minorEastAsia" w:cstheme="minorEastAsia" w:hint="eastAsia"/>
          <w:sz w:val="24"/>
          <w:szCs w:val="24"/>
        </w:rPr>
        <w:t>将电子询价响应文件上传到“政</w:t>
      </w:r>
      <w:proofErr w:type="gramStart"/>
      <w:r w:rsidRPr="004D5E81">
        <w:rPr>
          <w:rFonts w:asciiTheme="minorEastAsia" w:eastAsiaTheme="minorEastAsia" w:hAnsiTheme="minorEastAsia" w:cstheme="minorEastAsia" w:hint="eastAsia"/>
          <w:sz w:val="24"/>
          <w:szCs w:val="24"/>
        </w:rPr>
        <w:t>采云</w:t>
      </w:r>
      <w:proofErr w:type="gramEnd"/>
      <w:r w:rsidRPr="004D5E81">
        <w:rPr>
          <w:rFonts w:asciiTheme="minorEastAsia" w:eastAsiaTheme="minorEastAsia" w:hAnsiTheme="minorEastAsia" w:cstheme="minorEastAsia" w:hint="eastAsia"/>
          <w:sz w:val="24"/>
          <w:szCs w:val="24"/>
        </w:rPr>
        <w:t>”平台。</w:t>
      </w:r>
    </w:p>
    <w:p w14:paraId="2843F474" w14:textId="3786B94D" w:rsidR="00D02A1D" w:rsidRPr="004D5E81" w:rsidRDefault="007F3EA0">
      <w:pPr>
        <w:adjustRightInd w:val="0"/>
        <w:spacing w:line="360" w:lineRule="auto"/>
        <w:ind w:firstLineChars="200" w:firstLine="482"/>
        <w:jc w:val="left"/>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b/>
          <w:bCs/>
          <w:sz w:val="24"/>
          <w:szCs w:val="24"/>
        </w:rPr>
        <w:t>八．递交首次响应文件时间及地点：</w:t>
      </w:r>
      <w:bookmarkStart w:id="8" w:name="B30_开标地点"/>
      <w:r w:rsidRPr="004D5E81">
        <w:rPr>
          <w:rFonts w:asciiTheme="minorEastAsia" w:eastAsiaTheme="minorEastAsia" w:hAnsiTheme="minorEastAsia" w:cstheme="minorEastAsia" w:hint="eastAsia"/>
          <w:sz w:val="24"/>
          <w:szCs w:val="24"/>
          <w:u w:val="single"/>
        </w:rPr>
        <w:t xml:space="preserve"> 2024 </w:t>
      </w:r>
      <w:r w:rsidRPr="004D5E81">
        <w:rPr>
          <w:rFonts w:asciiTheme="minorEastAsia" w:eastAsiaTheme="minorEastAsia" w:hAnsiTheme="minorEastAsia" w:cstheme="minorEastAsia" w:hint="eastAsia"/>
          <w:sz w:val="24"/>
          <w:szCs w:val="24"/>
        </w:rPr>
        <w:t>年</w:t>
      </w:r>
      <w:r w:rsidRPr="004D5E81">
        <w:rPr>
          <w:rFonts w:asciiTheme="minorEastAsia" w:eastAsiaTheme="minorEastAsia" w:hAnsiTheme="minorEastAsia" w:cstheme="minorEastAsia" w:hint="eastAsia"/>
          <w:sz w:val="24"/>
          <w:szCs w:val="24"/>
          <w:u w:val="single"/>
        </w:rPr>
        <w:t xml:space="preserve"> </w:t>
      </w:r>
      <w:r w:rsidR="001062F9" w:rsidRPr="004D5E81">
        <w:rPr>
          <w:rFonts w:asciiTheme="minorEastAsia" w:eastAsiaTheme="minorEastAsia" w:hAnsiTheme="minorEastAsia" w:cstheme="minorEastAsia" w:hint="eastAsia"/>
          <w:sz w:val="24"/>
          <w:szCs w:val="24"/>
          <w:u w:val="single"/>
        </w:rPr>
        <w:t>12</w:t>
      </w:r>
      <w:r w:rsidRPr="004D5E81">
        <w:rPr>
          <w:rFonts w:asciiTheme="minorEastAsia" w:eastAsiaTheme="minorEastAsia" w:hAnsiTheme="minorEastAsia" w:cstheme="minorEastAsia" w:hint="eastAsia"/>
          <w:sz w:val="24"/>
          <w:szCs w:val="24"/>
          <w:u w:val="single"/>
        </w:rPr>
        <w:t xml:space="preserve"> </w:t>
      </w:r>
      <w:r w:rsidRPr="004D5E81">
        <w:rPr>
          <w:rFonts w:asciiTheme="minorEastAsia" w:eastAsiaTheme="minorEastAsia" w:hAnsiTheme="minorEastAsia" w:cstheme="minorEastAsia" w:hint="eastAsia"/>
          <w:sz w:val="24"/>
          <w:szCs w:val="24"/>
        </w:rPr>
        <w:t>月</w:t>
      </w:r>
      <w:r w:rsidRPr="004D5E81">
        <w:rPr>
          <w:rFonts w:asciiTheme="minorEastAsia" w:eastAsiaTheme="minorEastAsia" w:hAnsiTheme="minorEastAsia" w:cstheme="minorEastAsia" w:hint="eastAsia"/>
          <w:sz w:val="24"/>
          <w:szCs w:val="24"/>
          <w:u w:val="single"/>
        </w:rPr>
        <w:t xml:space="preserve"> </w:t>
      </w:r>
      <w:r w:rsidR="001062F9" w:rsidRPr="004D5E81">
        <w:rPr>
          <w:rFonts w:asciiTheme="minorEastAsia" w:eastAsiaTheme="minorEastAsia" w:hAnsiTheme="minorEastAsia" w:cstheme="minorEastAsia" w:hint="eastAsia"/>
          <w:sz w:val="24"/>
          <w:szCs w:val="24"/>
          <w:u w:val="single"/>
        </w:rPr>
        <w:t>26</w:t>
      </w:r>
      <w:r w:rsidRPr="004D5E81">
        <w:rPr>
          <w:rFonts w:asciiTheme="minorEastAsia" w:eastAsiaTheme="minorEastAsia" w:hAnsiTheme="minorEastAsia" w:cstheme="minorEastAsia" w:hint="eastAsia"/>
          <w:sz w:val="24"/>
          <w:szCs w:val="24"/>
          <w:u w:val="single"/>
        </w:rPr>
        <w:t xml:space="preserve"> </w:t>
      </w:r>
      <w:r w:rsidRPr="004D5E81">
        <w:rPr>
          <w:rFonts w:asciiTheme="minorEastAsia" w:eastAsiaTheme="minorEastAsia" w:hAnsiTheme="minorEastAsia" w:cstheme="minorEastAsia" w:hint="eastAsia"/>
          <w:sz w:val="24"/>
          <w:szCs w:val="24"/>
        </w:rPr>
        <w:t>日</w:t>
      </w:r>
      <w:r w:rsidRPr="004D5E81">
        <w:rPr>
          <w:rFonts w:asciiTheme="minorEastAsia" w:eastAsiaTheme="minorEastAsia" w:hAnsiTheme="minorEastAsia" w:cstheme="minorEastAsia" w:hint="eastAsia"/>
          <w:sz w:val="24"/>
          <w:szCs w:val="24"/>
          <w:u w:val="single"/>
        </w:rPr>
        <w:t xml:space="preserve"> 14 </w:t>
      </w:r>
      <w:r w:rsidRPr="004D5E81">
        <w:rPr>
          <w:rFonts w:asciiTheme="minorEastAsia" w:eastAsiaTheme="minorEastAsia" w:hAnsiTheme="minorEastAsia" w:cstheme="minorEastAsia" w:hint="eastAsia"/>
          <w:sz w:val="24"/>
          <w:szCs w:val="24"/>
        </w:rPr>
        <w:t>时</w:t>
      </w:r>
      <w:r w:rsidRPr="004D5E81">
        <w:rPr>
          <w:rFonts w:asciiTheme="minorEastAsia" w:eastAsiaTheme="minorEastAsia" w:hAnsiTheme="minorEastAsia" w:cstheme="minorEastAsia" w:hint="eastAsia"/>
          <w:sz w:val="24"/>
          <w:szCs w:val="24"/>
          <w:u w:val="single"/>
        </w:rPr>
        <w:t>30</w:t>
      </w:r>
      <w:r w:rsidRPr="004D5E81">
        <w:rPr>
          <w:rFonts w:asciiTheme="minorEastAsia" w:eastAsiaTheme="minorEastAsia" w:hAnsiTheme="minorEastAsia" w:cstheme="minorEastAsia" w:hint="eastAsia"/>
          <w:sz w:val="24"/>
          <w:szCs w:val="24"/>
        </w:rPr>
        <w:t>分整在浙江宇康工程管理咨询有限公司开标。</w:t>
      </w:r>
      <w:bookmarkEnd w:id="8"/>
    </w:p>
    <w:p w14:paraId="5205D4E4"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开标时间后30分钟内（当日15: 00 前）供应商可以登录“政</w:t>
      </w:r>
      <w:proofErr w:type="gramStart"/>
      <w:r w:rsidRPr="004D5E81">
        <w:rPr>
          <w:rFonts w:asciiTheme="minorEastAsia" w:eastAsiaTheme="minorEastAsia" w:hAnsiTheme="minorEastAsia" w:cstheme="minorEastAsia" w:hint="eastAsia"/>
          <w:sz w:val="24"/>
          <w:szCs w:val="24"/>
        </w:rPr>
        <w:t>采云</w:t>
      </w:r>
      <w:proofErr w:type="gramEnd"/>
      <w:r w:rsidRPr="004D5E81">
        <w:rPr>
          <w:rFonts w:asciiTheme="minorEastAsia" w:eastAsiaTheme="minorEastAsia" w:hAnsiTheme="minorEastAsia" w:cstheme="minorEastAsia" w:hint="eastAsia"/>
          <w:sz w:val="24"/>
          <w:szCs w:val="24"/>
        </w:rPr>
        <w:t>”平台，用“项目采购-开标评标”功能进行解密响应文件。若供应商在规定时间内（当日15 : 00 前）解密失败，则由采购代理机构工作人员上</w:t>
      </w:r>
      <w:proofErr w:type="gramStart"/>
      <w:r w:rsidRPr="004D5E81">
        <w:rPr>
          <w:rFonts w:asciiTheme="minorEastAsia" w:eastAsiaTheme="minorEastAsia" w:hAnsiTheme="minorEastAsia" w:cstheme="minorEastAsia" w:hint="eastAsia"/>
          <w:sz w:val="24"/>
          <w:szCs w:val="24"/>
        </w:rPr>
        <w:t>传供应</w:t>
      </w:r>
      <w:proofErr w:type="gramEnd"/>
      <w:r w:rsidRPr="004D5E81">
        <w:rPr>
          <w:rFonts w:asciiTheme="minorEastAsia" w:eastAsiaTheme="minorEastAsia" w:hAnsiTheme="minorEastAsia" w:cstheme="minorEastAsia" w:hint="eastAsia"/>
          <w:sz w:val="24"/>
          <w:szCs w:val="24"/>
        </w:rPr>
        <w:t>商提供的备份文件。备份文件（后缀名为.</w:t>
      </w:r>
      <w:proofErr w:type="spellStart"/>
      <w:r w:rsidRPr="004D5E81">
        <w:rPr>
          <w:rFonts w:asciiTheme="minorEastAsia" w:eastAsiaTheme="minorEastAsia" w:hAnsiTheme="minorEastAsia" w:cstheme="minorEastAsia" w:hint="eastAsia"/>
          <w:sz w:val="24"/>
          <w:szCs w:val="24"/>
        </w:rPr>
        <w:t>bfbs</w:t>
      </w:r>
      <w:proofErr w:type="spellEnd"/>
      <w:r w:rsidRPr="004D5E81">
        <w:rPr>
          <w:rFonts w:asciiTheme="minorEastAsia" w:eastAsiaTheme="minorEastAsia" w:hAnsiTheme="minorEastAsia" w:cstheme="minorEastAsia" w:hint="eastAsia"/>
          <w:sz w:val="24"/>
          <w:szCs w:val="24"/>
        </w:rPr>
        <w:t>）须存储在U盘中，与上传的电子询价响应文件一致，用信封进行密封并盖章</w:t>
      </w:r>
      <w:r w:rsidRPr="004D5E81">
        <w:rPr>
          <w:rFonts w:asciiTheme="minorEastAsia" w:eastAsiaTheme="minorEastAsia" w:hAnsiTheme="minorEastAsia" w:cstheme="minorEastAsia" w:hint="eastAsia"/>
          <w:b/>
          <w:bCs/>
          <w:sz w:val="24"/>
          <w:szCs w:val="24"/>
        </w:rPr>
        <w:t>（信封内仅需放入存储备份文件的U盘）</w:t>
      </w:r>
      <w:r w:rsidRPr="004D5E81">
        <w:rPr>
          <w:rFonts w:asciiTheme="minorEastAsia" w:eastAsiaTheme="minorEastAsia" w:hAnsiTheme="minorEastAsia" w:cstheme="minorEastAsia" w:hint="eastAsia"/>
          <w:sz w:val="24"/>
          <w:szCs w:val="24"/>
        </w:rPr>
        <w:t>，由授权代表在询价响应截止时间前递交至开标地点。若电子询价响应文件正常解锁，则U盘退还给供应商；若解锁失败，则由采购代理机构将U盘中的备份文件上传，该U盘将由采购代理机构保存。</w:t>
      </w:r>
    </w:p>
    <w:p w14:paraId="44C504FF"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本次开标不提供现场视频。</w:t>
      </w:r>
    </w:p>
    <w:p w14:paraId="555D8021"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九．询价保证金：无</w:t>
      </w:r>
    </w:p>
    <w:p w14:paraId="7F09557D"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十．公告期限：3个工作日</w:t>
      </w:r>
    </w:p>
    <w:p w14:paraId="2421A502"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十一．联系方式：</w:t>
      </w:r>
    </w:p>
    <w:p w14:paraId="39C3F64C"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bookmarkStart w:id="9" w:name="_Toc151661460"/>
      <w:bookmarkStart w:id="10" w:name="_Toc6728"/>
      <w:bookmarkStart w:id="11" w:name="_Toc29394"/>
      <w:bookmarkStart w:id="12" w:name="_Toc162260103"/>
      <w:bookmarkStart w:id="13" w:name="_Toc13665"/>
      <w:bookmarkStart w:id="14" w:name="_Toc18974"/>
      <w:bookmarkStart w:id="15" w:name="_Toc25892"/>
      <w:bookmarkStart w:id="16" w:name="_Toc10704"/>
      <w:bookmarkStart w:id="17" w:name="_Toc18544"/>
      <w:bookmarkStart w:id="18" w:name="_Toc139557261"/>
      <w:bookmarkStart w:id="19" w:name="_Toc20281"/>
      <w:r w:rsidRPr="004D5E81">
        <w:rPr>
          <w:rFonts w:asciiTheme="minorEastAsia" w:eastAsiaTheme="minorEastAsia" w:hAnsiTheme="minorEastAsia" w:cstheme="minorEastAsia" w:hint="eastAsia"/>
          <w:sz w:val="24"/>
          <w:szCs w:val="24"/>
        </w:rPr>
        <w:t>1、采购代理机构名称：</w:t>
      </w:r>
      <w:bookmarkEnd w:id="9"/>
      <w:bookmarkEnd w:id="10"/>
      <w:bookmarkEnd w:id="11"/>
      <w:bookmarkEnd w:id="12"/>
      <w:bookmarkEnd w:id="13"/>
      <w:bookmarkEnd w:id="14"/>
      <w:bookmarkEnd w:id="15"/>
      <w:bookmarkEnd w:id="16"/>
      <w:bookmarkEnd w:id="17"/>
      <w:bookmarkEnd w:id="18"/>
      <w:bookmarkEnd w:id="19"/>
      <w:r w:rsidRPr="004D5E81">
        <w:rPr>
          <w:rFonts w:asciiTheme="minorEastAsia" w:eastAsiaTheme="minorEastAsia" w:hAnsiTheme="minorEastAsia" w:cstheme="minorEastAsia" w:hint="eastAsia"/>
          <w:sz w:val="24"/>
          <w:szCs w:val="24"/>
        </w:rPr>
        <w:t>浙江宇康工程管理咨询有限公司</w:t>
      </w:r>
    </w:p>
    <w:p w14:paraId="2DCCA0C5"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lastRenderedPageBreak/>
        <w:t>项目联系人（询问）：</w:t>
      </w:r>
      <w:proofErr w:type="gramStart"/>
      <w:r w:rsidRPr="004D5E81">
        <w:rPr>
          <w:rFonts w:asciiTheme="minorEastAsia" w:eastAsiaTheme="minorEastAsia" w:hAnsiTheme="minorEastAsia" w:cstheme="minorEastAsia" w:hint="eastAsia"/>
          <w:sz w:val="24"/>
          <w:szCs w:val="24"/>
        </w:rPr>
        <w:t>蒲志刚</w:t>
      </w:r>
      <w:proofErr w:type="gramEnd"/>
    </w:p>
    <w:p w14:paraId="1E407345"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项目联系方式（询问）：18368083941</w:t>
      </w:r>
    </w:p>
    <w:p w14:paraId="2992DF68"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质疑联系人：陈先生</w:t>
      </w:r>
    </w:p>
    <w:p w14:paraId="02915B3F"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质疑联系方式：</w:t>
      </w:r>
      <w:r w:rsidRPr="004D5E81">
        <w:rPr>
          <w:rFonts w:ascii="宋体" w:hAnsi="宋体" w:cs="宋体" w:hint="eastAsia"/>
          <w:sz w:val="24"/>
          <w:szCs w:val="24"/>
        </w:rPr>
        <w:t>15967562266</w:t>
      </w:r>
    </w:p>
    <w:p w14:paraId="1D6637C9"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地址：</w:t>
      </w:r>
      <w:r w:rsidRPr="004D5E81">
        <w:rPr>
          <w:rFonts w:ascii="宋体" w:hAnsi="宋体" w:cs="宋体" w:hint="eastAsia"/>
          <w:sz w:val="24"/>
          <w:szCs w:val="24"/>
        </w:rPr>
        <w:t>绍兴市上虞区江东北路588号百官广场30楼</w:t>
      </w:r>
    </w:p>
    <w:p w14:paraId="7576E0D4"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2．采购人名称：绍兴市上虞人民医院</w:t>
      </w:r>
    </w:p>
    <w:p w14:paraId="6C9C0871"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项目联系人（询问）：马先生</w:t>
      </w:r>
    </w:p>
    <w:p w14:paraId="38FCD8C1"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项目联系方式（询问）：</w:t>
      </w:r>
      <w:r w:rsidRPr="004D5E81">
        <w:rPr>
          <w:rFonts w:asciiTheme="minorEastAsia" w:eastAsiaTheme="minorEastAsia" w:hAnsiTheme="minorEastAsia" w:cstheme="minorEastAsia"/>
          <w:sz w:val="24"/>
          <w:szCs w:val="24"/>
        </w:rPr>
        <w:t>0575-82185576</w:t>
      </w:r>
    </w:p>
    <w:p w14:paraId="571427C6"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 xml:space="preserve">质疑联系人：白先生 </w:t>
      </w:r>
      <w:r w:rsidRPr="004D5E81">
        <w:rPr>
          <w:rFonts w:asciiTheme="minorEastAsia" w:eastAsiaTheme="minorEastAsia" w:hAnsiTheme="minorEastAsia" w:cstheme="minorEastAsia"/>
          <w:sz w:val="24"/>
          <w:szCs w:val="24"/>
        </w:rPr>
        <w:t xml:space="preserve"> </w:t>
      </w:r>
    </w:p>
    <w:p w14:paraId="3B46B198"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质疑联系方式：</w:t>
      </w:r>
      <w:r w:rsidRPr="004D5E81">
        <w:rPr>
          <w:rFonts w:asciiTheme="minorEastAsia" w:eastAsiaTheme="minorEastAsia" w:hAnsiTheme="minorEastAsia" w:cstheme="minorEastAsia"/>
          <w:sz w:val="24"/>
          <w:szCs w:val="24"/>
        </w:rPr>
        <w:t>0575-821</w:t>
      </w:r>
      <w:r w:rsidRPr="004D5E81">
        <w:rPr>
          <w:rFonts w:asciiTheme="minorEastAsia" w:eastAsiaTheme="minorEastAsia" w:hAnsiTheme="minorEastAsia" w:cstheme="minorEastAsia" w:hint="eastAsia"/>
          <w:sz w:val="24"/>
          <w:szCs w:val="24"/>
        </w:rPr>
        <w:t xml:space="preserve">00528   </w:t>
      </w:r>
    </w:p>
    <w:p w14:paraId="2217E5D1"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地址：绍兴市上虞区百官街道市民大道517号</w:t>
      </w:r>
    </w:p>
    <w:p w14:paraId="09D8555A"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3．同级政府采购监督管理部门名称：上虞区财政局政府采购监管科</w:t>
      </w:r>
    </w:p>
    <w:p w14:paraId="4B4F09AE"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联系人：谷先生</w:t>
      </w:r>
    </w:p>
    <w:p w14:paraId="32332397"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监督投诉电话：0575-82130212</w:t>
      </w:r>
    </w:p>
    <w:p w14:paraId="6EE9275A"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传真：0575-82154859</w:t>
      </w:r>
    </w:p>
    <w:p w14:paraId="01979D30" w14:textId="77777777" w:rsidR="00D02A1D" w:rsidRPr="004D5E81" w:rsidRDefault="007F3EA0">
      <w:pPr>
        <w:adjustRightInd w:val="0"/>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地址：绍兴市上虞区体育场路18号</w:t>
      </w:r>
    </w:p>
    <w:p w14:paraId="3075E6B9" w14:textId="77777777" w:rsidR="00D02A1D" w:rsidRPr="004D5E81" w:rsidRDefault="007F3EA0">
      <w:pPr>
        <w:spacing w:line="360" w:lineRule="auto"/>
        <w:jc w:val="center"/>
        <w:outlineLvl w:val="0"/>
        <w:rPr>
          <w:rFonts w:asciiTheme="minorEastAsia" w:eastAsiaTheme="minorEastAsia" w:hAnsiTheme="minorEastAsia" w:cstheme="minorEastAsia"/>
          <w:b/>
          <w:bCs/>
          <w:sz w:val="36"/>
          <w:szCs w:val="36"/>
        </w:rPr>
      </w:pPr>
      <w:r w:rsidRPr="004D5E81">
        <w:rPr>
          <w:rFonts w:asciiTheme="minorEastAsia" w:eastAsiaTheme="minorEastAsia" w:hAnsiTheme="minorEastAsia" w:cstheme="minorEastAsia" w:hint="eastAsia"/>
          <w:b/>
          <w:bCs/>
          <w:sz w:val="36"/>
          <w:szCs w:val="36"/>
        </w:rPr>
        <w:br w:type="page"/>
      </w:r>
      <w:bookmarkStart w:id="20" w:name="_Toc29834"/>
      <w:bookmarkStart w:id="21" w:name="_Toc546"/>
      <w:bookmarkStart w:id="22" w:name="_Toc2063"/>
      <w:r w:rsidRPr="004D5E81">
        <w:rPr>
          <w:rStyle w:val="10"/>
          <w:rFonts w:asciiTheme="minorEastAsia" w:eastAsiaTheme="minorEastAsia" w:hAnsiTheme="minorEastAsia" w:cstheme="minorEastAsia" w:hint="eastAsia"/>
          <w:sz w:val="36"/>
          <w:szCs w:val="36"/>
        </w:rPr>
        <w:lastRenderedPageBreak/>
        <w:t>第二部分</w:t>
      </w:r>
      <w:bookmarkEnd w:id="5"/>
      <w:bookmarkEnd w:id="6"/>
      <w:r w:rsidRPr="004D5E81">
        <w:rPr>
          <w:rStyle w:val="10"/>
          <w:rFonts w:asciiTheme="minorEastAsia" w:eastAsiaTheme="minorEastAsia" w:hAnsiTheme="minorEastAsia" w:cstheme="minorEastAsia" w:hint="eastAsia"/>
          <w:sz w:val="36"/>
          <w:szCs w:val="36"/>
        </w:rPr>
        <w:t>供应商须知</w:t>
      </w:r>
      <w:bookmarkEnd w:id="20"/>
      <w:bookmarkEnd w:id="21"/>
      <w:bookmarkEnd w:id="22"/>
    </w:p>
    <w:p w14:paraId="36210819" w14:textId="77777777" w:rsidR="00D02A1D" w:rsidRPr="004D5E81" w:rsidRDefault="007F3EA0">
      <w:pPr>
        <w:widowControl/>
        <w:adjustRightInd w:val="0"/>
        <w:snapToGrid w:val="0"/>
        <w:spacing w:line="360" w:lineRule="auto"/>
        <w:jc w:val="center"/>
        <w:rPr>
          <w:rFonts w:asciiTheme="minorEastAsia" w:eastAsiaTheme="minorEastAsia" w:hAnsiTheme="minorEastAsia" w:cstheme="minorEastAsia"/>
          <w:b/>
          <w:bCs/>
          <w:snapToGrid w:val="0"/>
          <w:sz w:val="32"/>
          <w:szCs w:val="32"/>
        </w:rPr>
      </w:pPr>
      <w:r w:rsidRPr="004D5E81">
        <w:rPr>
          <w:rFonts w:asciiTheme="minorEastAsia" w:eastAsiaTheme="minorEastAsia" w:hAnsiTheme="minorEastAsia" w:cstheme="minorEastAsia" w:hint="eastAsia"/>
          <w:b/>
          <w:bCs/>
          <w:snapToGrid w:val="0"/>
          <w:sz w:val="30"/>
          <w:szCs w:val="30"/>
        </w:rPr>
        <w:t>供应商须知前附表</w:t>
      </w:r>
    </w:p>
    <w:tbl>
      <w:tblPr>
        <w:tblW w:w="913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8"/>
        <w:gridCol w:w="1907"/>
        <w:gridCol w:w="6575"/>
      </w:tblGrid>
      <w:tr w:rsidR="004D5E81" w:rsidRPr="004D5E81" w14:paraId="3F5943B1" w14:textId="77777777">
        <w:trPr>
          <w:cantSplit/>
          <w:trHeight w:val="567"/>
          <w:tblHeader/>
          <w:jc w:val="center"/>
        </w:trPr>
        <w:tc>
          <w:tcPr>
            <w:tcW w:w="648" w:type="dxa"/>
            <w:tcBorders>
              <w:top w:val="double" w:sz="4" w:space="0" w:color="auto"/>
            </w:tcBorders>
            <w:vAlign w:val="center"/>
          </w:tcPr>
          <w:p w14:paraId="2C40719A" w14:textId="77777777" w:rsidR="00D02A1D" w:rsidRPr="004D5E81" w:rsidRDefault="007F3EA0">
            <w:pPr>
              <w:snapToGrid w:val="0"/>
              <w:jc w:val="center"/>
              <w:rPr>
                <w:rFonts w:asciiTheme="minorEastAsia" w:eastAsiaTheme="minorEastAsia" w:hAnsiTheme="minorEastAsia" w:cstheme="minorEastAsia"/>
                <w:b/>
                <w:bCs/>
                <w:snapToGrid w:val="0"/>
                <w:sz w:val="24"/>
                <w:szCs w:val="24"/>
              </w:rPr>
            </w:pPr>
            <w:r w:rsidRPr="004D5E81">
              <w:rPr>
                <w:rFonts w:asciiTheme="minorEastAsia" w:eastAsiaTheme="minorEastAsia" w:hAnsiTheme="minorEastAsia" w:cstheme="minorEastAsia" w:hint="eastAsia"/>
                <w:b/>
                <w:bCs/>
                <w:snapToGrid w:val="0"/>
                <w:sz w:val="24"/>
                <w:szCs w:val="24"/>
              </w:rPr>
              <w:t>序号</w:t>
            </w:r>
          </w:p>
        </w:tc>
        <w:tc>
          <w:tcPr>
            <w:tcW w:w="1907" w:type="dxa"/>
            <w:tcBorders>
              <w:top w:val="double" w:sz="4" w:space="0" w:color="auto"/>
            </w:tcBorders>
            <w:vAlign w:val="center"/>
          </w:tcPr>
          <w:p w14:paraId="3F52D9E4" w14:textId="77777777" w:rsidR="00D02A1D" w:rsidRPr="004D5E81" w:rsidRDefault="007F3EA0">
            <w:pPr>
              <w:snapToGrid w:val="0"/>
              <w:jc w:val="center"/>
              <w:rPr>
                <w:rFonts w:asciiTheme="minorEastAsia" w:eastAsiaTheme="minorEastAsia" w:hAnsiTheme="minorEastAsia" w:cstheme="minorEastAsia"/>
                <w:b/>
                <w:bCs/>
                <w:snapToGrid w:val="0"/>
                <w:sz w:val="24"/>
                <w:szCs w:val="24"/>
              </w:rPr>
            </w:pPr>
            <w:r w:rsidRPr="004D5E81">
              <w:rPr>
                <w:rFonts w:asciiTheme="minorEastAsia" w:eastAsiaTheme="minorEastAsia" w:hAnsiTheme="minorEastAsia" w:cstheme="minorEastAsia" w:hint="eastAsia"/>
                <w:b/>
                <w:bCs/>
                <w:snapToGrid w:val="0"/>
                <w:sz w:val="24"/>
                <w:szCs w:val="24"/>
              </w:rPr>
              <w:t>项目</w:t>
            </w:r>
          </w:p>
        </w:tc>
        <w:tc>
          <w:tcPr>
            <w:tcW w:w="6575" w:type="dxa"/>
            <w:tcBorders>
              <w:top w:val="double" w:sz="4" w:space="0" w:color="auto"/>
            </w:tcBorders>
            <w:vAlign w:val="center"/>
          </w:tcPr>
          <w:p w14:paraId="687DDB77" w14:textId="77777777" w:rsidR="00D02A1D" w:rsidRPr="004D5E81" w:rsidRDefault="007F3EA0">
            <w:pPr>
              <w:snapToGrid w:val="0"/>
              <w:jc w:val="center"/>
              <w:rPr>
                <w:rFonts w:asciiTheme="minorEastAsia" w:eastAsiaTheme="minorEastAsia" w:hAnsiTheme="minorEastAsia" w:cstheme="minorEastAsia"/>
                <w:b/>
                <w:bCs/>
                <w:snapToGrid w:val="0"/>
                <w:sz w:val="24"/>
                <w:szCs w:val="24"/>
              </w:rPr>
            </w:pPr>
            <w:r w:rsidRPr="004D5E81">
              <w:rPr>
                <w:rFonts w:asciiTheme="minorEastAsia" w:eastAsiaTheme="minorEastAsia" w:hAnsiTheme="minorEastAsia" w:cstheme="minorEastAsia" w:hint="eastAsia"/>
                <w:b/>
                <w:bCs/>
                <w:snapToGrid w:val="0"/>
                <w:sz w:val="24"/>
                <w:szCs w:val="24"/>
              </w:rPr>
              <w:t>内容</w:t>
            </w:r>
          </w:p>
        </w:tc>
      </w:tr>
      <w:tr w:rsidR="004D5E81" w:rsidRPr="004D5E81" w14:paraId="2C885225" w14:textId="77777777">
        <w:trPr>
          <w:trHeight w:val="447"/>
          <w:jc w:val="center"/>
        </w:trPr>
        <w:tc>
          <w:tcPr>
            <w:tcW w:w="648" w:type="dxa"/>
            <w:vAlign w:val="center"/>
          </w:tcPr>
          <w:p w14:paraId="5E86A083"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1</w:t>
            </w:r>
          </w:p>
        </w:tc>
        <w:tc>
          <w:tcPr>
            <w:tcW w:w="1907" w:type="dxa"/>
            <w:vAlign w:val="center"/>
          </w:tcPr>
          <w:p w14:paraId="6DC898CE"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项目名称</w:t>
            </w:r>
          </w:p>
        </w:tc>
        <w:tc>
          <w:tcPr>
            <w:tcW w:w="6575" w:type="dxa"/>
            <w:vAlign w:val="center"/>
          </w:tcPr>
          <w:p w14:paraId="439B0129" w14:textId="77777777" w:rsidR="00D02A1D" w:rsidRPr="004D5E81" w:rsidRDefault="007F3EA0">
            <w:pPr>
              <w:snapToGrid w:val="0"/>
              <w:ind w:firstLineChars="200" w:firstLine="480"/>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绍兴市上虞人民医院厨房设备采购项目（第二次）</w:t>
            </w:r>
          </w:p>
        </w:tc>
      </w:tr>
      <w:tr w:rsidR="004D5E81" w:rsidRPr="004D5E81" w14:paraId="7DA427F3" w14:textId="77777777">
        <w:trPr>
          <w:trHeight w:val="676"/>
          <w:jc w:val="center"/>
        </w:trPr>
        <w:tc>
          <w:tcPr>
            <w:tcW w:w="648" w:type="dxa"/>
            <w:vAlign w:val="center"/>
          </w:tcPr>
          <w:p w14:paraId="04C41D87"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2</w:t>
            </w:r>
          </w:p>
        </w:tc>
        <w:tc>
          <w:tcPr>
            <w:tcW w:w="1907" w:type="dxa"/>
            <w:vAlign w:val="center"/>
          </w:tcPr>
          <w:p w14:paraId="72AD6D7A"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项目实施时间</w:t>
            </w:r>
          </w:p>
        </w:tc>
        <w:tc>
          <w:tcPr>
            <w:tcW w:w="6575" w:type="dxa"/>
            <w:vAlign w:val="center"/>
          </w:tcPr>
          <w:p w14:paraId="024DCC52" w14:textId="77777777" w:rsidR="00D02A1D" w:rsidRPr="004D5E81" w:rsidRDefault="007F3EA0">
            <w:pPr>
              <w:snapToGrid w:val="0"/>
              <w:ind w:firstLineChars="200" w:firstLine="480"/>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采购人发出书面供货通知后30</w:t>
            </w:r>
            <w:proofErr w:type="gramStart"/>
            <w:r w:rsidRPr="004D5E81">
              <w:rPr>
                <w:rFonts w:asciiTheme="minorEastAsia" w:eastAsiaTheme="minorEastAsia" w:hAnsiTheme="minorEastAsia" w:cstheme="minorEastAsia" w:hint="eastAsia"/>
                <w:snapToGrid w:val="0"/>
                <w:sz w:val="24"/>
                <w:szCs w:val="24"/>
              </w:rPr>
              <w:t>日历天</w:t>
            </w:r>
            <w:proofErr w:type="gramEnd"/>
            <w:r w:rsidRPr="004D5E81">
              <w:rPr>
                <w:rFonts w:asciiTheme="minorEastAsia" w:eastAsiaTheme="minorEastAsia" w:hAnsiTheme="minorEastAsia" w:cstheme="minorEastAsia" w:hint="eastAsia"/>
                <w:snapToGrid w:val="0"/>
                <w:sz w:val="24"/>
                <w:szCs w:val="24"/>
              </w:rPr>
              <w:t>内完成供货、安装及调试</w:t>
            </w:r>
          </w:p>
        </w:tc>
      </w:tr>
      <w:tr w:rsidR="004D5E81" w:rsidRPr="004D5E81" w14:paraId="23D395DD" w14:textId="77777777">
        <w:trPr>
          <w:trHeight w:val="472"/>
          <w:jc w:val="center"/>
        </w:trPr>
        <w:tc>
          <w:tcPr>
            <w:tcW w:w="648" w:type="dxa"/>
            <w:vAlign w:val="center"/>
          </w:tcPr>
          <w:p w14:paraId="1D9D7E08"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3</w:t>
            </w:r>
          </w:p>
        </w:tc>
        <w:tc>
          <w:tcPr>
            <w:tcW w:w="1907" w:type="dxa"/>
            <w:vAlign w:val="center"/>
          </w:tcPr>
          <w:p w14:paraId="3DF8C0EA" w14:textId="77777777" w:rsidR="00D02A1D" w:rsidRPr="004D5E81" w:rsidRDefault="007F3EA0">
            <w:pPr>
              <w:snapToGrid w:val="0"/>
              <w:jc w:val="center"/>
              <w:rPr>
                <w:rFonts w:asciiTheme="minorEastAsia" w:eastAsiaTheme="minorEastAsia" w:hAnsiTheme="minorEastAsia" w:cstheme="minorEastAsia"/>
                <w:b/>
                <w:bCs/>
                <w:snapToGrid w:val="0"/>
                <w:sz w:val="24"/>
                <w:szCs w:val="24"/>
              </w:rPr>
            </w:pPr>
            <w:r w:rsidRPr="004D5E81">
              <w:rPr>
                <w:rFonts w:asciiTheme="minorEastAsia" w:eastAsiaTheme="minorEastAsia" w:hAnsiTheme="minorEastAsia" w:cstheme="minorEastAsia" w:hint="eastAsia"/>
                <w:b/>
                <w:bCs/>
                <w:snapToGrid w:val="0"/>
                <w:sz w:val="24"/>
                <w:szCs w:val="24"/>
              </w:rPr>
              <w:t>最高限价</w:t>
            </w:r>
          </w:p>
        </w:tc>
        <w:tc>
          <w:tcPr>
            <w:tcW w:w="6575" w:type="dxa"/>
            <w:vAlign w:val="center"/>
          </w:tcPr>
          <w:p w14:paraId="0B0D99D7" w14:textId="77777777" w:rsidR="00D02A1D" w:rsidRPr="004D5E81" w:rsidRDefault="007F3EA0">
            <w:pPr>
              <w:snapToGrid w:val="0"/>
              <w:ind w:firstLineChars="200" w:firstLine="482"/>
              <w:rPr>
                <w:rFonts w:asciiTheme="minorEastAsia" w:eastAsiaTheme="minorEastAsia" w:hAnsiTheme="minorEastAsia" w:cstheme="minorEastAsia"/>
                <w:snapToGrid w:val="0"/>
                <w:sz w:val="24"/>
                <w:szCs w:val="24"/>
              </w:rPr>
            </w:pPr>
            <w:r w:rsidRPr="004D5E81">
              <w:rPr>
                <w:rFonts w:ascii="宋体" w:hAnsi="宋体" w:cs="宋体" w:hint="eastAsia"/>
                <w:b/>
                <w:snapToGrid w:val="0"/>
                <w:sz w:val="24"/>
                <w:szCs w:val="24"/>
              </w:rPr>
              <w:t>本项目最高限价为人民币</w:t>
            </w:r>
            <w:r w:rsidRPr="004D5E81">
              <w:rPr>
                <w:rFonts w:ascii="宋体" w:hAnsi="宋体" w:cs="宋体"/>
                <w:b/>
                <w:snapToGrid w:val="0"/>
                <w:sz w:val="24"/>
                <w:szCs w:val="24"/>
                <w:u w:val="single"/>
              </w:rPr>
              <w:t>86</w:t>
            </w:r>
            <w:r w:rsidRPr="004D5E81">
              <w:rPr>
                <w:rFonts w:ascii="宋体" w:hAnsi="宋体" w:cs="宋体" w:hint="eastAsia"/>
                <w:b/>
                <w:snapToGrid w:val="0"/>
                <w:sz w:val="24"/>
                <w:szCs w:val="24"/>
                <w:u w:val="single"/>
              </w:rPr>
              <w:t>0000.00</w:t>
            </w:r>
            <w:r w:rsidRPr="004D5E81">
              <w:rPr>
                <w:rFonts w:ascii="宋体" w:hAnsi="宋体" w:cs="宋体" w:hint="eastAsia"/>
                <w:b/>
                <w:snapToGrid w:val="0"/>
                <w:sz w:val="24"/>
                <w:szCs w:val="24"/>
              </w:rPr>
              <w:t>元</w:t>
            </w:r>
          </w:p>
        </w:tc>
      </w:tr>
      <w:tr w:rsidR="004D5E81" w:rsidRPr="004D5E81" w14:paraId="284B2824" w14:textId="77777777">
        <w:trPr>
          <w:trHeight w:val="675"/>
          <w:jc w:val="center"/>
        </w:trPr>
        <w:tc>
          <w:tcPr>
            <w:tcW w:w="648" w:type="dxa"/>
            <w:vAlign w:val="center"/>
          </w:tcPr>
          <w:p w14:paraId="07290113"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 xml:space="preserve">                                                                                                   4</w:t>
            </w:r>
          </w:p>
        </w:tc>
        <w:tc>
          <w:tcPr>
            <w:tcW w:w="1907" w:type="dxa"/>
            <w:vAlign w:val="center"/>
          </w:tcPr>
          <w:p w14:paraId="4B1AFBCF"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资格审查方式</w:t>
            </w:r>
          </w:p>
        </w:tc>
        <w:tc>
          <w:tcPr>
            <w:tcW w:w="6575" w:type="dxa"/>
            <w:vAlign w:val="center"/>
          </w:tcPr>
          <w:p w14:paraId="653B2018" w14:textId="77777777" w:rsidR="00D02A1D" w:rsidRPr="004D5E81" w:rsidRDefault="007F3EA0">
            <w:pPr>
              <w:snapToGrid w:val="0"/>
              <w:ind w:firstLineChars="200" w:firstLine="480"/>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资格审查是指开标后，询价小组将依据法律法规和询价文件的规定对供应商的资格进行审查。</w:t>
            </w:r>
          </w:p>
        </w:tc>
      </w:tr>
      <w:tr w:rsidR="004D5E81" w:rsidRPr="004D5E81" w14:paraId="306848B7" w14:textId="77777777">
        <w:trPr>
          <w:trHeight w:val="447"/>
          <w:jc w:val="center"/>
        </w:trPr>
        <w:tc>
          <w:tcPr>
            <w:tcW w:w="648" w:type="dxa"/>
            <w:vAlign w:val="center"/>
          </w:tcPr>
          <w:p w14:paraId="664FA460"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5</w:t>
            </w:r>
          </w:p>
        </w:tc>
        <w:tc>
          <w:tcPr>
            <w:tcW w:w="1907" w:type="dxa"/>
            <w:vAlign w:val="center"/>
          </w:tcPr>
          <w:p w14:paraId="1861D2AA"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踏勘现场</w:t>
            </w:r>
          </w:p>
        </w:tc>
        <w:tc>
          <w:tcPr>
            <w:tcW w:w="6575" w:type="dxa"/>
            <w:vAlign w:val="center"/>
          </w:tcPr>
          <w:p w14:paraId="7BDB8AC9" w14:textId="77777777" w:rsidR="00D02A1D" w:rsidRPr="004D5E81" w:rsidRDefault="007F3EA0">
            <w:pPr>
              <w:snapToGrid w:val="0"/>
              <w:ind w:firstLineChars="200" w:firstLine="482"/>
              <w:rPr>
                <w:rFonts w:asciiTheme="minorEastAsia" w:eastAsiaTheme="minorEastAsia" w:hAnsiTheme="minorEastAsia" w:cstheme="minorEastAsia"/>
                <w:b/>
                <w:bCs/>
                <w:snapToGrid w:val="0"/>
                <w:sz w:val="24"/>
                <w:szCs w:val="24"/>
              </w:rPr>
            </w:pPr>
            <w:r w:rsidRPr="004D5E81">
              <w:rPr>
                <w:rFonts w:asciiTheme="minorEastAsia" w:eastAsiaTheme="minorEastAsia" w:hAnsiTheme="minorEastAsia" w:cstheme="minorEastAsia" w:hint="eastAsia"/>
                <w:b/>
                <w:bCs/>
                <w:snapToGrid w:val="0"/>
                <w:sz w:val="24"/>
                <w:szCs w:val="24"/>
              </w:rPr>
              <w:t>本项目不集中组织现场踏勘，投标人可自行前往现场查看、测量</w:t>
            </w:r>
          </w:p>
        </w:tc>
      </w:tr>
      <w:tr w:rsidR="004D5E81" w:rsidRPr="004D5E81" w14:paraId="4D6FEE56" w14:textId="77777777">
        <w:trPr>
          <w:trHeight w:val="940"/>
          <w:jc w:val="center"/>
        </w:trPr>
        <w:tc>
          <w:tcPr>
            <w:tcW w:w="648" w:type="dxa"/>
            <w:vAlign w:val="center"/>
          </w:tcPr>
          <w:p w14:paraId="2BBA6C86"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6</w:t>
            </w:r>
          </w:p>
        </w:tc>
        <w:tc>
          <w:tcPr>
            <w:tcW w:w="1907" w:type="dxa"/>
            <w:vAlign w:val="center"/>
          </w:tcPr>
          <w:p w14:paraId="29E21491"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询问</w:t>
            </w:r>
          </w:p>
        </w:tc>
        <w:tc>
          <w:tcPr>
            <w:tcW w:w="6575" w:type="dxa"/>
            <w:vAlign w:val="center"/>
          </w:tcPr>
          <w:p w14:paraId="613BC7E1" w14:textId="77777777" w:rsidR="00D02A1D" w:rsidRPr="004D5E81" w:rsidRDefault="007F3EA0">
            <w:pPr>
              <w:snapToGrid w:val="0"/>
              <w:ind w:firstLineChars="200" w:firstLine="480"/>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供应商对政府采购活动事项有疑问的，可以向采购机构提出询问，采购人或者招标代理机构应当在3个工作日内对供应</w:t>
            </w:r>
            <w:proofErr w:type="gramStart"/>
            <w:r w:rsidRPr="004D5E81">
              <w:rPr>
                <w:rFonts w:asciiTheme="minorEastAsia" w:eastAsiaTheme="minorEastAsia" w:hAnsiTheme="minorEastAsia" w:cstheme="minorEastAsia" w:hint="eastAsia"/>
                <w:snapToGrid w:val="0"/>
                <w:sz w:val="24"/>
                <w:szCs w:val="24"/>
              </w:rPr>
              <w:t>商依法</w:t>
            </w:r>
            <w:proofErr w:type="gramEnd"/>
            <w:r w:rsidRPr="004D5E81">
              <w:rPr>
                <w:rFonts w:asciiTheme="minorEastAsia" w:eastAsiaTheme="minorEastAsia" w:hAnsiTheme="minorEastAsia" w:cstheme="minorEastAsia" w:hint="eastAsia"/>
                <w:snapToGrid w:val="0"/>
                <w:sz w:val="24"/>
                <w:szCs w:val="24"/>
              </w:rPr>
              <w:t>提出的询问</w:t>
            </w:r>
            <w:proofErr w:type="gramStart"/>
            <w:r w:rsidRPr="004D5E81">
              <w:rPr>
                <w:rFonts w:asciiTheme="minorEastAsia" w:eastAsiaTheme="minorEastAsia" w:hAnsiTheme="minorEastAsia" w:cstheme="minorEastAsia" w:hint="eastAsia"/>
                <w:snapToGrid w:val="0"/>
                <w:sz w:val="24"/>
                <w:szCs w:val="24"/>
              </w:rPr>
              <w:t>作出</w:t>
            </w:r>
            <w:proofErr w:type="gramEnd"/>
            <w:r w:rsidRPr="004D5E81">
              <w:rPr>
                <w:rFonts w:asciiTheme="minorEastAsia" w:eastAsiaTheme="minorEastAsia" w:hAnsiTheme="minorEastAsia" w:cstheme="minorEastAsia" w:hint="eastAsia"/>
                <w:snapToGrid w:val="0"/>
                <w:sz w:val="24"/>
                <w:szCs w:val="24"/>
              </w:rPr>
              <w:t>答复，但答复的内容不得涉及商业秘密。</w:t>
            </w:r>
          </w:p>
        </w:tc>
      </w:tr>
      <w:tr w:rsidR="004D5E81" w:rsidRPr="004D5E81" w14:paraId="39CE51FB" w14:textId="77777777">
        <w:trPr>
          <w:trHeight w:val="1445"/>
          <w:jc w:val="center"/>
        </w:trPr>
        <w:tc>
          <w:tcPr>
            <w:tcW w:w="648" w:type="dxa"/>
            <w:vAlign w:val="center"/>
          </w:tcPr>
          <w:p w14:paraId="5A172CC9"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7</w:t>
            </w:r>
          </w:p>
        </w:tc>
        <w:tc>
          <w:tcPr>
            <w:tcW w:w="1907" w:type="dxa"/>
            <w:vAlign w:val="center"/>
          </w:tcPr>
          <w:p w14:paraId="461E092A"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询价文件的澄清与修改</w:t>
            </w:r>
          </w:p>
        </w:tc>
        <w:tc>
          <w:tcPr>
            <w:tcW w:w="6575" w:type="dxa"/>
            <w:vAlign w:val="center"/>
          </w:tcPr>
          <w:p w14:paraId="09526A8D" w14:textId="77777777" w:rsidR="00D02A1D" w:rsidRPr="004D5E81" w:rsidRDefault="007F3EA0">
            <w:pPr>
              <w:snapToGrid w:val="0"/>
              <w:ind w:firstLineChars="200" w:firstLine="480"/>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采购单位可以对已发出的询价文件进行必要澄清或者修改，澄清或者修改的内容可能影响响应文件编制的，应当在提交首次响应文件截止时间至少三个工作日前，在询价公告发布的媒体上发布更正公告。本项目询价文件和补充（答疑、澄清）、修改文件等请自行登录浙江政府采购网或绍兴市上虞区公共资源交易中心网站查看。</w:t>
            </w:r>
          </w:p>
        </w:tc>
      </w:tr>
      <w:tr w:rsidR="004D5E81" w:rsidRPr="004D5E81" w14:paraId="2CF61B97" w14:textId="77777777">
        <w:trPr>
          <w:trHeight w:val="567"/>
          <w:jc w:val="center"/>
        </w:trPr>
        <w:tc>
          <w:tcPr>
            <w:tcW w:w="648" w:type="dxa"/>
            <w:vAlign w:val="center"/>
          </w:tcPr>
          <w:p w14:paraId="3B2BCAD9"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8</w:t>
            </w:r>
          </w:p>
        </w:tc>
        <w:tc>
          <w:tcPr>
            <w:tcW w:w="1907" w:type="dxa"/>
            <w:vAlign w:val="center"/>
          </w:tcPr>
          <w:p w14:paraId="1A11B74F"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询价响应文件组成</w:t>
            </w:r>
          </w:p>
        </w:tc>
        <w:tc>
          <w:tcPr>
            <w:tcW w:w="6575" w:type="dxa"/>
            <w:vAlign w:val="center"/>
          </w:tcPr>
          <w:p w14:paraId="34B20853" w14:textId="77777777" w:rsidR="00D02A1D" w:rsidRPr="004D5E81" w:rsidRDefault="007F3EA0">
            <w:pPr>
              <w:snapToGrid w:val="0"/>
              <w:ind w:firstLineChars="200" w:firstLine="480"/>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供应商向采购人递交的响应文件由资格文件、商务技术文件、报价文件三部分组成。</w:t>
            </w:r>
          </w:p>
        </w:tc>
      </w:tr>
      <w:tr w:rsidR="004D5E81" w:rsidRPr="004D5E81" w14:paraId="345A857A" w14:textId="77777777">
        <w:trPr>
          <w:trHeight w:val="338"/>
          <w:jc w:val="center"/>
        </w:trPr>
        <w:tc>
          <w:tcPr>
            <w:tcW w:w="648" w:type="dxa"/>
            <w:vAlign w:val="center"/>
          </w:tcPr>
          <w:p w14:paraId="788D359C"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9</w:t>
            </w:r>
          </w:p>
        </w:tc>
        <w:tc>
          <w:tcPr>
            <w:tcW w:w="1907" w:type="dxa"/>
            <w:vAlign w:val="center"/>
          </w:tcPr>
          <w:p w14:paraId="5C4EA5FE"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评标办法</w:t>
            </w:r>
          </w:p>
        </w:tc>
        <w:tc>
          <w:tcPr>
            <w:tcW w:w="6575" w:type="dxa"/>
            <w:vAlign w:val="center"/>
          </w:tcPr>
          <w:p w14:paraId="5042F915" w14:textId="77777777" w:rsidR="00D02A1D" w:rsidRPr="004D5E81" w:rsidRDefault="007F3EA0">
            <w:pPr>
              <w:snapToGrid w:val="0"/>
              <w:ind w:firstLineChars="200" w:firstLine="480"/>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最低评标价法，投标文件满足招标文件全部实质性要求且投标报价最低的供应商为中标候选人。</w:t>
            </w:r>
          </w:p>
        </w:tc>
      </w:tr>
      <w:tr w:rsidR="004D5E81" w:rsidRPr="004D5E81" w14:paraId="2EA8A56E" w14:textId="77777777">
        <w:trPr>
          <w:trHeight w:val="567"/>
          <w:jc w:val="center"/>
        </w:trPr>
        <w:tc>
          <w:tcPr>
            <w:tcW w:w="648" w:type="dxa"/>
            <w:vAlign w:val="center"/>
          </w:tcPr>
          <w:p w14:paraId="0FBF73E9"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10</w:t>
            </w:r>
          </w:p>
        </w:tc>
        <w:tc>
          <w:tcPr>
            <w:tcW w:w="1907" w:type="dxa"/>
            <w:vAlign w:val="center"/>
          </w:tcPr>
          <w:p w14:paraId="3ECE7C46"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询价响应文件递交地址及截止时间</w:t>
            </w:r>
          </w:p>
        </w:tc>
        <w:tc>
          <w:tcPr>
            <w:tcW w:w="6575" w:type="dxa"/>
            <w:vAlign w:val="center"/>
          </w:tcPr>
          <w:p w14:paraId="12825FFA" w14:textId="77777777" w:rsidR="00D02A1D" w:rsidRPr="004D5E81" w:rsidRDefault="007F3EA0">
            <w:pPr>
              <w:snapToGrid w:val="0"/>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napToGrid w:val="0"/>
                <w:sz w:val="24"/>
                <w:szCs w:val="24"/>
              </w:rPr>
              <w:t>详见询价公告</w:t>
            </w:r>
          </w:p>
        </w:tc>
      </w:tr>
      <w:tr w:rsidR="004D5E81" w:rsidRPr="004D5E81" w14:paraId="527EC330" w14:textId="77777777">
        <w:trPr>
          <w:trHeight w:val="567"/>
          <w:jc w:val="center"/>
        </w:trPr>
        <w:tc>
          <w:tcPr>
            <w:tcW w:w="648" w:type="dxa"/>
            <w:vAlign w:val="center"/>
          </w:tcPr>
          <w:p w14:paraId="16DF3BDD"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11</w:t>
            </w:r>
          </w:p>
        </w:tc>
        <w:tc>
          <w:tcPr>
            <w:tcW w:w="1907" w:type="dxa"/>
            <w:vAlign w:val="center"/>
          </w:tcPr>
          <w:p w14:paraId="0D084B08"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开标时间、地点</w:t>
            </w:r>
          </w:p>
        </w:tc>
        <w:tc>
          <w:tcPr>
            <w:tcW w:w="6575" w:type="dxa"/>
            <w:vAlign w:val="center"/>
          </w:tcPr>
          <w:p w14:paraId="123318CC" w14:textId="77777777" w:rsidR="00D02A1D" w:rsidRPr="004D5E81" w:rsidRDefault="007F3EA0">
            <w:pPr>
              <w:snapToGrid w:val="0"/>
              <w:ind w:firstLineChars="200" w:firstLine="480"/>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开标时间：</w:t>
            </w:r>
            <w:r w:rsidRPr="004D5E81">
              <w:rPr>
                <w:rFonts w:asciiTheme="minorEastAsia" w:eastAsiaTheme="minorEastAsia" w:hAnsiTheme="minorEastAsia" w:cstheme="minorEastAsia" w:hint="eastAsia"/>
                <w:sz w:val="24"/>
                <w:szCs w:val="24"/>
              </w:rPr>
              <w:t>详见询价公告</w:t>
            </w:r>
          </w:p>
          <w:p w14:paraId="4D4B0800" w14:textId="77777777" w:rsidR="00D02A1D" w:rsidRPr="004D5E81" w:rsidRDefault="007F3EA0">
            <w:pPr>
              <w:snapToGrid w:val="0"/>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napToGrid w:val="0"/>
                <w:sz w:val="24"/>
                <w:szCs w:val="24"/>
              </w:rPr>
              <w:t>开标地点：</w:t>
            </w:r>
            <w:r w:rsidRPr="004D5E81">
              <w:rPr>
                <w:rFonts w:asciiTheme="minorEastAsia" w:eastAsiaTheme="minorEastAsia" w:hAnsiTheme="minorEastAsia" w:cstheme="minorEastAsia" w:hint="eastAsia"/>
                <w:sz w:val="24"/>
                <w:szCs w:val="24"/>
              </w:rPr>
              <w:t>详见询价公告</w:t>
            </w:r>
          </w:p>
        </w:tc>
      </w:tr>
      <w:tr w:rsidR="004D5E81" w:rsidRPr="004D5E81" w14:paraId="3F7D34DE" w14:textId="77777777">
        <w:trPr>
          <w:trHeight w:val="567"/>
          <w:jc w:val="center"/>
        </w:trPr>
        <w:tc>
          <w:tcPr>
            <w:tcW w:w="648" w:type="dxa"/>
            <w:vAlign w:val="center"/>
          </w:tcPr>
          <w:p w14:paraId="6412E473"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12</w:t>
            </w:r>
          </w:p>
        </w:tc>
        <w:tc>
          <w:tcPr>
            <w:tcW w:w="1907" w:type="dxa"/>
            <w:vAlign w:val="center"/>
          </w:tcPr>
          <w:p w14:paraId="43D2EBB7"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询价响应文件有效期</w:t>
            </w:r>
          </w:p>
        </w:tc>
        <w:tc>
          <w:tcPr>
            <w:tcW w:w="6575" w:type="dxa"/>
            <w:vAlign w:val="center"/>
          </w:tcPr>
          <w:p w14:paraId="0DA9A074" w14:textId="77777777" w:rsidR="00D02A1D" w:rsidRPr="004D5E81" w:rsidRDefault="007F3EA0">
            <w:pPr>
              <w:snapToGrid w:val="0"/>
              <w:ind w:firstLineChars="200" w:firstLine="480"/>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响应文件有效期为从提交响应文件的截止之日起90天。供应商的响应文件中承诺的响应文件有效期少于询价文件中载明的响应文件有效期的，询价无效。</w:t>
            </w:r>
          </w:p>
        </w:tc>
      </w:tr>
      <w:tr w:rsidR="004D5E81" w:rsidRPr="004D5E81" w14:paraId="66973CFF" w14:textId="77777777">
        <w:trPr>
          <w:trHeight w:val="402"/>
          <w:jc w:val="center"/>
        </w:trPr>
        <w:tc>
          <w:tcPr>
            <w:tcW w:w="648" w:type="dxa"/>
            <w:vAlign w:val="center"/>
          </w:tcPr>
          <w:p w14:paraId="4162015D"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13</w:t>
            </w:r>
          </w:p>
        </w:tc>
        <w:tc>
          <w:tcPr>
            <w:tcW w:w="1907" w:type="dxa"/>
            <w:vAlign w:val="center"/>
          </w:tcPr>
          <w:p w14:paraId="67DB2905"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履约保证金</w:t>
            </w:r>
          </w:p>
        </w:tc>
        <w:tc>
          <w:tcPr>
            <w:tcW w:w="6575" w:type="dxa"/>
            <w:vAlign w:val="center"/>
          </w:tcPr>
          <w:p w14:paraId="5DC195A8" w14:textId="77777777" w:rsidR="00D02A1D" w:rsidRPr="004D5E81" w:rsidRDefault="007F3EA0">
            <w:pPr>
              <w:snapToGrid w:val="0"/>
              <w:ind w:firstLineChars="200" w:firstLine="480"/>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中标单位在收到中标通知书后，需向采购人提供合同价的1%作为履约保证金，验收通过后30日内退还履约保证金。（供应商应当以支票、汇票、本票或者金融机构、保险公司、担保机构出具的保函等非现金形式提交。）</w:t>
            </w:r>
          </w:p>
        </w:tc>
      </w:tr>
      <w:tr w:rsidR="004D5E81" w:rsidRPr="004D5E81" w14:paraId="5353D2D0" w14:textId="77777777">
        <w:trPr>
          <w:trHeight w:val="567"/>
          <w:jc w:val="center"/>
        </w:trPr>
        <w:tc>
          <w:tcPr>
            <w:tcW w:w="648" w:type="dxa"/>
            <w:vAlign w:val="center"/>
          </w:tcPr>
          <w:p w14:paraId="530C0336"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14</w:t>
            </w:r>
          </w:p>
        </w:tc>
        <w:tc>
          <w:tcPr>
            <w:tcW w:w="1907" w:type="dxa"/>
            <w:vAlign w:val="center"/>
          </w:tcPr>
          <w:p w14:paraId="0EE42322"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询价公告及成交结果公告发布媒</w:t>
            </w:r>
            <w:r w:rsidRPr="004D5E81">
              <w:rPr>
                <w:rFonts w:asciiTheme="minorEastAsia" w:eastAsiaTheme="minorEastAsia" w:hAnsiTheme="minorEastAsia" w:cstheme="minorEastAsia" w:hint="eastAsia"/>
                <w:snapToGrid w:val="0"/>
                <w:sz w:val="24"/>
                <w:szCs w:val="24"/>
              </w:rPr>
              <w:lastRenderedPageBreak/>
              <w:t>体</w:t>
            </w:r>
          </w:p>
        </w:tc>
        <w:tc>
          <w:tcPr>
            <w:tcW w:w="6575" w:type="dxa"/>
            <w:vAlign w:val="center"/>
          </w:tcPr>
          <w:p w14:paraId="61249422" w14:textId="77777777" w:rsidR="00D02A1D" w:rsidRPr="004D5E81" w:rsidRDefault="007F3EA0">
            <w:pPr>
              <w:pStyle w:val="ac"/>
              <w:snapToGrid w:val="0"/>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lastRenderedPageBreak/>
              <w:t>浙江省政府采购网、绍兴市上虞区公共资源交易中心网站</w:t>
            </w:r>
          </w:p>
        </w:tc>
      </w:tr>
      <w:tr w:rsidR="004D5E81" w:rsidRPr="004D5E81" w14:paraId="60009052" w14:textId="77777777">
        <w:trPr>
          <w:trHeight w:val="567"/>
          <w:jc w:val="center"/>
        </w:trPr>
        <w:tc>
          <w:tcPr>
            <w:tcW w:w="648" w:type="dxa"/>
            <w:vAlign w:val="center"/>
          </w:tcPr>
          <w:p w14:paraId="51CB5612"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15</w:t>
            </w:r>
          </w:p>
        </w:tc>
        <w:tc>
          <w:tcPr>
            <w:tcW w:w="1907" w:type="dxa"/>
            <w:vAlign w:val="center"/>
          </w:tcPr>
          <w:p w14:paraId="00B1C896"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质疑</w:t>
            </w:r>
          </w:p>
        </w:tc>
        <w:tc>
          <w:tcPr>
            <w:tcW w:w="6575" w:type="dxa"/>
            <w:vAlign w:val="center"/>
          </w:tcPr>
          <w:p w14:paraId="3F68C004" w14:textId="77777777" w:rsidR="00D02A1D" w:rsidRPr="004D5E81" w:rsidRDefault="007F3EA0">
            <w:pPr>
              <w:ind w:firstLineChars="200" w:firstLine="480"/>
              <w:jc w:val="left"/>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根据《中华人民共和国政府采购法》第五十二条、《中华人民共和国政府采购法实施条例》第五十三条、《浙江省政府采购供应商质疑处理办法》的规定：</w:t>
            </w:r>
          </w:p>
          <w:p w14:paraId="309B22A9" w14:textId="77777777" w:rsidR="00D02A1D" w:rsidRPr="004D5E81" w:rsidRDefault="007F3EA0">
            <w:pPr>
              <w:ind w:firstLineChars="200" w:firstLine="480"/>
              <w:jc w:val="left"/>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供应商认为询价文件使自己的权益受到损害的，可以在询价文件公告期限届满之日起7个工作日内，以书面形式向采购人和采购代理机构提出质疑。供应商在法定质疑期内应一次性提出针对同一采购程序环节的质疑。否则质疑将不予受理。</w:t>
            </w:r>
          </w:p>
          <w:p w14:paraId="4A8D7E18" w14:textId="77777777" w:rsidR="00D02A1D" w:rsidRPr="004D5E81" w:rsidRDefault="007F3EA0">
            <w:pPr>
              <w:ind w:firstLineChars="200" w:firstLine="480"/>
              <w:jc w:val="left"/>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供应商如认为采购过程使自身的合法权益受到损害的，应于各采购程序环节结束之日起七个工作日内以书面形式向采购机构提出质疑；</w:t>
            </w:r>
          </w:p>
          <w:p w14:paraId="312B2A3F" w14:textId="77777777" w:rsidR="00D02A1D" w:rsidRPr="004D5E81" w:rsidRDefault="007F3EA0">
            <w:pPr>
              <w:snapToGrid w:val="0"/>
              <w:ind w:firstLineChars="200" w:firstLine="480"/>
              <w:jc w:val="left"/>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z w:val="24"/>
                <w:szCs w:val="24"/>
              </w:rPr>
              <w:t>供应商如认为中标结果使自身的合法权益受到损害的，应于中标或者成交结果公告期限届满之日起七个工作日内以书面形式向采购机构提出质疑</w:t>
            </w:r>
            <w:r w:rsidRPr="004D5E81">
              <w:rPr>
                <w:rFonts w:asciiTheme="minorEastAsia" w:eastAsiaTheme="minorEastAsia" w:hAnsiTheme="minorEastAsia" w:cstheme="minorEastAsia" w:hint="eastAsia"/>
                <w:snapToGrid w:val="0"/>
                <w:sz w:val="24"/>
                <w:szCs w:val="24"/>
              </w:rPr>
              <w:t>。</w:t>
            </w:r>
          </w:p>
        </w:tc>
      </w:tr>
      <w:tr w:rsidR="004D5E81" w:rsidRPr="004D5E81" w14:paraId="5BCE6A43" w14:textId="77777777">
        <w:trPr>
          <w:trHeight w:val="567"/>
          <w:jc w:val="center"/>
        </w:trPr>
        <w:tc>
          <w:tcPr>
            <w:tcW w:w="648" w:type="dxa"/>
            <w:vAlign w:val="center"/>
          </w:tcPr>
          <w:p w14:paraId="10AD870A"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16</w:t>
            </w:r>
          </w:p>
        </w:tc>
        <w:tc>
          <w:tcPr>
            <w:tcW w:w="1907" w:type="dxa"/>
            <w:vAlign w:val="center"/>
          </w:tcPr>
          <w:p w14:paraId="6C2237AA"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投诉</w:t>
            </w:r>
          </w:p>
        </w:tc>
        <w:tc>
          <w:tcPr>
            <w:tcW w:w="6575" w:type="dxa"/>
            <w:vAlign w:val="center"/>
          </w:tcPr>
          <w:p w14:paraId="77BE54F6" w14:textId="77777777" w:rsidR="00D02A1D" w:rsidRPr="004D5E81" w:rsidRDefault="007F3EA0">
            <w:pPr>
              <w:snapToGrid w:val="0"/>
              <w:ind w:firstLineChars="200" w:firstLine="480"/>
              <w:jc w:val="left"/>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根据《政府采购法》第五十五条的规定，质疑供应商对采购人、招标代理机构的答复不满意或者采购人、招标代理机构未在规定的时间内</w:t>
            </w:r>
            <w:proofErr w:type="gramStart"/>
            <w:r w:rsidRPr="004D5E81">
              <w:rPr>
                <w:rFonts w:asciiTheme="minorEastAsia" w:eastAsiaTheme="minorEastAsia" w:hAnsiTheme="minorEastAsia" w:cstheme="minorEastAsia" w:hint="eastAsia"/>
                <w:snapToGrid w:val="0"/>
                <w:sz w:val="24"/>
                <w:szCs w:val="24"/>
              </w:rPr>
              <w:t>作出</w:t>
            </w:r>
            <w:proofErr w:type="gramEnd"/>
            <w:r w:rsidRPr="004D5E81">
              <w:rPr>
                <w:rFonts w:asciiTheme="minorEastAsia" w:eastAsiaTheme="minorEastAsia" w:hAnsiTheme="minorEastAsia" w:cstheme="minorEastAsia" w:hint="eastAsia"/>
                <w:snapToGrid w:val="0"/>
                <w:sz w:val="24"/>
                <w:szCs w:val="24"/>
              </w:rPr>
              <w:t>答复的，可以在答复期满后十五个工作日内向同级政府采购监督管理部门投诉。</w:t>
            </w:r>
          </w:p>
        </w:tc>
      </w:tr>
      <w:tr w:rsidR="004D5E81" w:rsidRPr="004D5E81" w14:paraId="3B29579E" w14:textId="77777777">
        <w:trPr>
          <w:trHeight w:val="567"/>
          <w:jc w:val="center"/>
        </w:trPr>
        <w:tc>
          <w:tcPr>
            <w:tcW w:w="648" w:type="dxa"/>
            <w:vAlign w:val="center"/>
          </w:tcPr>
          <w:p w14:paraId="18CF60C9"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17</w:t>
            </w:r>
          </w:p>
        </w:tc>
        <w:tc>
          <w:tcPr>
            <w:tcW w:w="1907" w:type="dxa"/>
            <w:vAlign w:val="center"/>
          </w:tcPr>
          <w:p w14:paraId="66C0CDB1"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特别说明</w:t>
            </w:r>
          </w:p>
        </w:tc>
        <w:tc>
          <w:tcPr>
            <w:tcW w:w="6575" w:type="dxa"/>
            <w:vAlign w:val="center"/>
          </w:tcPr>
          <w:p w14:paraId="0D9FF4DE" w14:textId="77777777" w:rsidR="00D02A1D" w:rsidRPr="004D5E81" w:rsidRDefault="007F3EA0">
            <w:pPr>
              <w:pStyle w:val="ac"/>
              <w:snapToGrid w:val="0"/>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供应商应无条件的、认真仔细的阅读本询价文件及其澄清答疑、修改答复的补充文件，严格按照询价文件及补充文件的规定和要求编制响应文件。在编制响应文件过程中，应严格遵循实事求是、诚信投标的原则，针对询价文件中的采购需求、合同条款等各项内容进行确认，如有偏离，应如实填写响应偏离表。</w:t>
            </w:r>
          </w:p>
          <w:p w14:paraId="4C819BE6" w14:textId="77777777" w:rsidR="00D02A1D" w:rsidRPr="004D5E81" w:rsidRDefault="007F3EA0">
            <w:pPr>
              <w:pStyle w:val="ac"/>
              <w:snapToGrid w:val="0"/>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该项目结果公告期间，供应商不得通过非正当途径、更不得通过非正当手段获取法律法规规定评标委员会（包括其他相关人员）应当保密的相关内容。即便由此获得资料并作为向采购人或招标代理机构或监督管理部门提出异（质）</w:t>
            </w:r>
            <w:proofErr w:type="gramStart"/>
            <w:r w:rsidRPr="004D5E81">
              <w:rPr>
                <w:rFonts w:asciiTheme="minorEastAsia" w:eastAsiaTheme="minorEastAsia" w:hAnsiTheme="minorEastAsia" w:cstheme="minorEastAsia" w:hint="eastAsia"/>
                <w:sz w:val="24"/>
                <w:szCs w:val="24"/>
              </w:rPr>
              <w:t>疑</w:t>
            </w:r>
            <w:proofErr w:type="gramEnd"/>
            <w:r w:rsidRPr="004D5E81">
              <w:rPr>
                <w:rFonts w:asciiTheme="minorEastAsia" w:eastAsiaTheme="minorEastAsia" w:hAnsiTheme="minorEastAsia" w:cstheme="minorEastAsia" w:hint="eastAsia"/>
                <w:sz w:val="24"/>
                <w:szCs w:val="24"/>
              </w:rPr>
              <w:t>或投诉或法院起诉的理由，均属于非法索取的依据。</w:t>
            </w:r>
          </w:p>
          <w:p w14:paraId="2346A9B0" w14:textId="77777777" w:rsidR="00D02A1D" w:rsidRPr="004D5E81" w:rsidRDefault="007F3EA0">
            <w:pPr>
              <w:pStyle w:val="ac"/>
              <w:snapToGrid w:val="0"/>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质疑、投诉人未按前列进行质疑、投诉（申诉），均属于扰乱政府采购市场不良行为。</w:t>
            </w:r>
          </w:p>
          <w:p w14:paraId="68E88453" w14:textId="77777777" w:rsidR="00D02A1D" w:rsidRPr="004D5E81" w:rsidRDefault="007F3EA0">
            <w:pPr>
              <w:pStyle w:val="ac"/>
              <w:snapToGrid w:val="0"/>
              <w:ind w:firstLineChars="200" w:firstLine="480"/>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sz w:val="24"/>
                <w:szCs w:val="24"/>
              </w:rPr>
              <w:t>询价文件中凡标注“★”的条款均为实质性要求，不响应的响应文件将作无效标处理。</w:t>
            </w:r>
          </w:p>
        </w:tc>
      </w:tr>
      <w:tr w:rsidR="004D5E81" w:rsidRPr="004D5E81" w14:paraId="51D2253B" w14:textId="77777777">
        <w:trPr>
          <w:trHeight w:val="929"/>
          <w:jc w:val="center"/>
        </w:trPr>
        <w:tc>
          <w:tcPr>
            <w:tcW w:w="648" w:type="dxa"/>
            <w:vAlign w:val="center"/>
          </w:tcPr>
          <w:p w14:paraId="3C131EB7"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18</w:t>
            </w:r>
          </w:p>
        </w:tc>
        <w:tc>
          <w:tcPr>
            <w:tcW w:w="1907" w:type="dxa"/>
            <w:vAlign w:val="center"/>
          </w:tcPr>
          <w:p w14:paraId="448E35E9"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支</w:t>
            </w:r>
          </w:p>
          <w:p w14:paraId="1EB706E9"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持</w:t>
            </w:r>
          </w:p>
          <w:p w14:paraId="6E90D542"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中</w:t>
            </w:r>
          </w:p>
          <w:p w14:paraId="45524328"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小</w:t>
            </w:r>
          </w:p>
          <w:p w14:paraId="7FE72ADF"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企</w:t>
            </w:r>
          </w:p>
          <w:p w14:paraId="6264A8F1"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业</w:t>
            </w:r>
          </w:p>
        </w:tc>
        <w:tc>
          <w:tcPr>
            <w:tcW w:w="6575" w:type="dxa"/>
            <w:vAlign w:val="center"/>
          </w:tcPr>
          <w:p w14:paraId="4AB2102C"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是指在中华人民共和国境内依法设立，依据国务院批准的中小企业划分标准确定的小型企业和微型企业，但与大企业的负责人为同一人，或者与大企业存在直接控股、管理关系的除外。</w:t>
            </w:r>
          </w:p>
          <w:p w14:paraId="2C235408"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符合中小企业划分标准的个体工商户，在政府采购活动中视同中小企业。</w:t>
            </w:r>
          </w:p>
          <w:p w14:paraId="625B8DE5"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在货物采购项目中，货物由小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制造，即货物由小</w:t>
            </w:r>
            <w:proofErr w:type="gramStart"/>
            <w:r w:rsidRPr="004D5E81">
              <w:rPr>
                <w:rFonts w:asciiTheme="minorEastAsia" w:eastAsiaTheme="minorEastAsia" w:hAnsiTheme="minorEastAsia" w:cstheme="minorEastAsia" w:hint="eastAsia"/>
                <w:sz w:val="24"/>
                <w:szCs w:val="24"/>
              </w:rPr>
              <w:t>微</w:t>
            </w:r>
            <w:r w:rsidRPr="004D5E81">
              <w:rPr>
                <w:rFonts w:asciiTheme="minorEastAsia" w:eastAsiaTheme="minorEastAsia" w:hAnsiTheme="minorEastAsia" w:cstheme="minorEastAsia" w:hint="eastAsia"/>
                <w:sz w:val="24"/>
                <w:szCs w:val="24"/>
              </w:rPr>
              <w:lastRenderedPageBreak/>
              <w:t>企业</w:t>
            </w:r>
            <w:proofErr w:type="gramEnd"/>
            <w:r w:rsidRPr="004D5E81">
              <w:rPr>
                <w:rFonts w:asciiTheme="minorEastAsia" w:eastAsiaTheme="minorEastAsia" w:hAnsiTheme="minorEastAsia" w:cstheme="minorEastAsia" w:hint="eastAsia"/>
                <w:sz w:val="24"/>
                <w:szCs w:val="24"/>
              </w:rPr>
              <w:t>生产且使用该小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商号或者注册商标。供应商提供的货物既有中小企业制造货物，也有大型企业制造货物的，不享受中小企业扶持政策。</w:t>
            </w:r>
          </w:p>
          <w:p w14:paraId="6D5F85F8"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在服务采购项目中，服务由小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承接，即提供服务的人员为小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依照《中华人民共和国劳动合同法》订立劳动合同的从业人员。</w:t>
            </w:r>
          </w:p>
          <w:p w14:paraId="04A37DFF"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联合体各方均为小型、微型企业的，联合体视同为小型、微型企业。</w:t>
            </w:r>
          </w:p>
          <w:p w14:paraId="0F255FB4"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符合上述条件的中小微型企业应按照招标文件附件11的格式要求提供《中小企业声明函》。符合《关于促进残疾人就业政府采购政策的通知》（财库〔2017〕141号）规定的条件并提供《残疾人福利性单位声明函》（附件13）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7D53B7B"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根据浙江省财政厅发布的《浙江省财政厅关于进一步加大政府采购支持中小企业力度 助力扎实稳住经济的通知》（</w:t>
            </w:r>
            <w:proofErr w:type="gramStart"/>
            <w:r w:rsidRPr="004D5E81">
              <w:rPr>
                <w:rFonts w:asciiTheme="minorEastAsia" w:eastAsiaTheme="minorEastAsia" w:hAnsiTheme="minorEastAsia" w:cstheme="minorEastAsia" w:hint="eastAsia"/>
                <w:sz w:val="24"/>
                <w:szCs w:val="24"/>
              </w:rPr>
              <w:t>浙财采监</w:t>
            </w:r>
            <w:proofErr w:type="gramEnd"/>
            <w:r w:rsidRPr="004D5E81">
              <w:rPr>
                <w:rFonts w:asciiTheme="minorEastAsia" w:eastAsiaTheme="minorEastAsia" w:hAnsiTheme="minorEastAsia" w:cstheme="minorEastAsia" w:hint="eastAsia"/>
                <w:sz w:val="24"/>
                <w:szCs w:val="24"/>
              </w:rPr>
              <w:t>〔2022〕8号）规定，货物和服务项目中未预留份额专门面向中小企业采购的，以及预留份额项目中的非预留部分采购包，采购单位、采购代理机构应结合项目实际，对符合规定的小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报价原则上按最高优惠幅度10%给予扣除，用扣除后的价格参加评审；对于联合协议或者分包意向协议约定小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的合同份额占到合同总金额30%以上的，采购单位、采购代理机构应结合项目实际，对联合体或者大中型企业的报价原则上按最高优惠幅度4%给予扣除，用扣除后的价格参加评审。</w:t>
            </w:r>
          </w:p>
          <w:p w14:paraId="3A57B547"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组成联合体或者接受分包的小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与联合体内其他企业、分包企业之间存在直接控股、管理关系的，不享受价格扣除优惠政策。</w:t>
            </w:r>
          </w:p>
        </w:tc>
      </w:tr>
      <w:tr w:rsidR="004D5E81" w:rsidRPr="004D5E81" w14:paraId="126F6CDF" w14:textId="77777777">
        <w:trPr>
          <w:trHeight w:val="237"/>
          <w:jc w:val="center"/>
        </w:trPr>
        <w:tc>
          <w:tcPr>
            <w:tcW w:w="648" w:type="dxa"/>
            <w:vAlign w:val="center"/>
          </w:tcPr>
          <w:p w14:paraId="05EB2A5E"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lastRenderedPageBreak/>
              <w:t>19</w:t>
            </w:r>
          </w:p>
        </w:tc>
        <w:tc>
          <w:tcPr>
            <w:tcW w:w="1907" w:type="dxa"/>
            <w:vAlign w:val="center"/>
          </w:tcPr>
          <w:p w14:paraId="29C51B23"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是否允许分包</w:t>
            </w:r>
          </w:p>
        </w:tc>
        <w:tc>
          <w:tcPr>
            <w:tcW w:w="6575" w:type="dxa"/>
            <w:vAlign w:val="center"/>
          </w:tcPr>
          <w:p w14:paraId="09AED008"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本项目</w:t>
            </w:r>
            <w:r w:rsidRPr="004D5E81">
              <w:rPr>
                <w:rFonts w:asciiTheme="minorEastAsia" w:eastAsiaTheme="minorEastAsia" w:hAnsiTheme="minorEastAsia" w:cstheme="minorEastAsia" w:hint="eastAsia"/>
                <w:sz w:val="24"/>
                <w:szCs w:val="24"/>
                <w:u w:val="single"/>
              </w:rPr>
              <w:t>不允许</w:t>
            </w:r>
            <w:r w:rsidRPr="004D5E81">
              <w:rPr>
                <w:rFonts w:asciiTheme="minorEastAsia" w:eastAsiaTheme="minorEastAsia" w:hAnsiTheme="minorEastAsia" w:cstheme="minorEastAsia" w:hint="eastAsia"/>
                <w:sz w:val="24"/>
                <w:szCs w:val="24"/>
              </w:rPr>
              <w:t>分包</w:t>
            </w:r>
          </w:p>
        </w:tc>
      </w:tr>
      <w:tr w:rsidR="004D5E81" w:rsidRPr="004D5E81" w14:paraId="696A8AD7" w14:textId="77777777">
        <w:trPr>
          <w:trHeight w:val="332"/>
          <w:jc w:val="center"/>
        </w:trPr>
        <w:tc>
          <w:tcPr>
            <w:tcW w:w="648" w:type="dxa"/>
            <w:vAlign w:val="center"/>
          </w:tcPr>
          <w:p w14:paraId="57B04FB2"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20</w:t>
            </w:r>
          </w:p>
        </w:tc>
        <w:tc>
          <w:tcPr>
            <w:tcW w:w="1907" w:type="dxa"/>
            <w:tcBorders>
              <w:top w:val="single" w:sz="4" w:space="0" w:color="auto"/>
            </w:tcBorders>
            <w:vAlign w:val="center"/>
          </w:tcPr>
          <w:p w14:paraId="21EE51B5"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是否提供演示</w:t>
            </w:r>
          </w:p>
        </w:tc>
        <w:tc>
          <w:tcPr>
            <w:tcW w:w="6575" w:type="dxa"/>
            <w:tcBorders>
              <w:top w:val="single" w:sz="4" w:space="0" w:color="auto"/>
            </w:tcBorders>
            <w:vAlign w:val="center"/>
          </w:tcPr>
          <w:p w14:paraId="4EC151C3" w14:textId="77777777" w:rsidR="00D02A1D" w:rsidRPr="004D5E81" w:rsidRDefault="007F3EA0">
            <w:pPr>
              <w:ind w:firstLineChars="200" w:firstLine="480"/>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sz w:val="24"/>
                <w:szCs w:val="24"/>
              </w:rPr>
              <w:t>本项目</w:t>
            </w:r>
            <w:r w:rsidRPr="004D5E81">
              <w:rPr>
                <w:rFonts w:asciiTheme="minorEastAsia" w:eastAsiaTheme="minorEastAsia" w:hAnsiTheme="minorEastAsia" w:cstheme="minorEastAsia" w:hint="eastAsia"/>
                <w:sz w:val="24"/>
                <w:szCs w:val="24"/>
                <w:u w:val="single"/>
              </w:rPr>
              <w:t>不允许</w:t>
            </w:r>
            <w:r w:rsidRPr="004D5E81">
              <w:rPr>
                <w:rFonts w:asciiTheme="minorEastAsia" w:eastAsiaTheme="minorEastAsia" w:hAnsiTheme="minorEastAsia" w:cstheme="minorEastAsia" w:hint="eastAsia"/>
                <w:sz w:val="24"/>
                <w:szCs w:val="24"/>
              </w:rPr>
              <w:t>演示</w:t>
            </w:r>
          </w:p>
        </w:tc>
      </w:tr>
      <w:tr w:rsidR="004D5E81" w:rsidRPr="004D5E81" w14:paraId="4233153A" w14:textId="77777777">
        <w:trPr>
          <w:trHeight w:val="567"/>
          <w:jc w:val="center"/>
        </w:trPr>
        <w:tc>
          <w:tcPr>
            <w:tcW w:w="648" w:type="dxa"/>
            <w:vAlign w:val="center"/>
          </w:tcPr>
          <w:p w14:paraId="375D549D"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21</w:t>
            </w:r>
          </w:p>
        </w:tc>
        <w:tc>
          <w:tcPr>
            <w:tcW w:w="1907" w:type="dxa"/>
            <w:vAlign w:val="center"/>
          </w:tcPr>
          <w:p w14:paraId="1283E434"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供应商信用信息查询渠道及截止时点、信用信息查询记录和证据留存的具体方式、信用信息的使用规则</w:t>
            </w:r>
          </w:p>
        </w:tc>
        <w:tc>
          <w:tcPr>
            <w:tcW w:w="6575" w:type="dxa"/>
            <w:vAlign w:val="center"/>
          </w:tcPr>
          <w:p w14:paraId="68D65835" w14:textId="77777777" w:rsidR="00D02A1D" w:rsidRPr="004D5E81" w:rsidRDefault="007F3EA0">
            <w:pPr>
              <w:wordWrap w:val="0"/>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1、查询渠道：信用中国（网址：http://www.creditchina.gov.cn）、中国政府采购网(网址：http://www.ccgp.gov.cn）。</w:t>
            </w:r>
          </w:p>
          <w:p w14:paraId="0202E7BD"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2、截止时点：开标后评标前。</w:t>
            </w:r>
          </w:p>
          <w:p w14:paraId="4480E226"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3、信用信息查询记录和证据留存的具体方式：由采购组织机构在规定查询时间内打印信用信息查询记录并归入项目档案。</w:t>
            </w:r>
          </w:p>
          <w:p w14:paraId="1F70B742"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4、使用规则：对列入失信被执行人、重大税收违法案件当事人名单、政府采购严重违法失信行为记录名单及其他不</w:t>
            </w:r>
            <w:r w:rsidRPr="004D5E81">
              <w:rPr>
                <w:rFonts w:asciiTheme="minorEastAsia" w:eastAsiaTheme="minorEastAsia" w:hAnsiTheme="minorEastAsia" w:cstheme="minorEastAsia" w:hint="eastAsia"/>
                <w:sz w:val="24"/>
                <w:szCs w:val="24"/>
              </w:rPr>
              <w:lastRenderedPageBreak/>
              <w:t>符合《中华人民共和国政府采购法》第二十二条规定条件的供应商，将被拒绝其参与政府采购活动。</w:t>
            </w:r>
          </w:p>
        </w:tc>
      </w:tr>
      <w:tr w:rsidR="004D5E81" w:rsidRPr="004D5E81" w14:paraId="16322C22" w14:textId="77777777">
        <w:trPr>
          <w:trHeight w:val="567"/>
          <w:jc w:val="center"/>
        </w:trPr>
        <w:tc>
          <w:tcPr>
            <w:tcW w:w="648" w:type="dxa"/>
            <w:vAlign w:val="center"/>
          </w:tcPr>
          <w:p w14:paraId="3CC21907"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lastRenderedPageBreak/>
              <w:t>22</w:t>
            </w:r>
          </w:p>
        </w:tc>
        <w:tc>
          <w:tcPr>
            <w:tcW w:w="1907" w:type="dxa"/>
            <w:vAlign w:val="center"/>
          </w:tcPr>
          <w:p w14:paraId="7D46FBE7"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金融支持</w:t>
            </w:r>
          </w:p>
        </w:tc>
        <w:tc>
          <w:tcPr>
            <w:tcW w:w="6575" w:type="dxa"/>
            <w:vAlign w:val="center"/>
          </w:tcPr>
          <w:p w14:paraId="273ACF5F" w14:textId="77777777" w:rsidR="00D02A1D" w:rsidRPr="004D5E81" w:rsidRDefault="007F3EA0">
            <w:pPr>
              <w:wordWrap w:val="0"/>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为支持和促进中小企业发展，进一步发挥政府采购政策功能，浙江省财政厅出台</w:t>
            </w:r>
            <w:proofErr w:type="gramStart"/>
            <w:r w:rsidRPr="004D5E81">
              <w:rPr>
                <w:rFonts w:asciiTheme="minorEastAsia" w:eastAsiaTheme="minorEastAsia" w:hAnsiTheme="minorEastAsia" w:cstheme="minorEastAsia" w:hint="eastAsia"/>
                <w:sz w:val="24"/>
                <w:szCs w:val="24"/>
              </w:rPr>
              <w:t>浙财采监</w:t>
            </w:r>
            <w:proofErr w:type="gramEnd"/>
            <w:r w:rsidRPr="004D5E81">
              <w:rPr>
                <w:rFonts w:asciiTheme="minorEastAsia" w:eastAsiaTheme="minorEastAsia" w:hAnsiTheme="minorEastAsia" w:cstheme="minorEastAsia" w:hint="eastAsia"/>
                <w:sz w:val="24"/>
                <w:szCs w:val="24"/>
              </w:rPr>
              <w:t>〔2020〕3 号文件，企业若有融资意向，可登陆政</w:t>
            </w:r>
            <w:proofErr w:type="gramStart"/>
            <w:r w:rsidRPr="004D5E81">
              <w:rPr>
                <w:rFonts w:asciiTheme="minorEastAsia" w:eastAsiaTheme="minorEastAsia" w:hAnsiTheme="minorEastAsia" w:cstheme="minorEastAsia" w:hint="eastAsia"/>
                <w:sz w:val="24"/>
                <w:szCs w:val="24"/>
              </w:rPr>
              <w:t>采云</w:t>
            </w:r>
            <w:proofErr w:type="gramEnd"/>
            <w:r w:rsidRPr="004D5E81">
              <w:rPr>
                <w:rFonts w:asciiTheme="minorEastAsia" w:eastAsiaTheme="minorEastAsia" w:hAnsiTheme="minorEastAsia" w:cstheme="minorEastAsia" w:hint="eastAsia"/>
                <w:sz w:val="24"/>
                <w:szCs w:val="24"/>
              </w:rPr>
              <w:t>平台融资服务（https://jinrong.zcygov.cn/），查看相应融资政策文件及各相关银行服务方案。</w:t>
            </w:r>
          </w:p>
        </w:tc>
      </w:tr>
      <w:tr w:rsidR="004D5E81" w:rsidRPr="004D5E81" w14:paraId="2A1D4D45" w14:textId="77777777">
        <w:trPr>
          <w:trHeight w:val="398"/>
          <w:jc w:val="center"/>
        </w:trPr>
        <w:tc>
          <w:tcPr>
            <w:tcW w:w="648" w:type="dxa"/>
            <w:vMerge w:val="restart"/>
            <w:vAlign w:val="center"/>
          </w:tcPr>
          <w:p w14:paraId="1DD3C5CF"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23</w:t>
            </w:r>
          </w:p>
        </w:tc>
        <w:tc>
          <w:tcPr>
            <w:tcW w:w="1907" w:type="dxa"/>
            <w:vMerge w:val="restart"/>
            <w:vAlign w:val="center"/>
          </w:tcPr>
          <w:p w14:paraId="6058452D"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宋体" w:hint="eastAsia"/>
                <w:sz w:val="24"/>
                <w:szCs w:val="24"/>
              </w:rPr>
              <w:t>预付款</w:t>
            </w:r>
          </w:p>
        </w:tc>
        <w:tc>
          <w:tcPr>
            <w:tcW w:w="6575" w:type="dxa"/>
            <w:vAlign w:val="center"/>
          </w:tcPr>
          <w:p w14:paraId="3562CB48" w14:textId="77777777" w:rsidR="00D02A1D" w:rsidRPr="004D5E81" w:rsidRDefault="007F3EA0">
            <w:pPr>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宋体" w:hint="eastAsia"/>
                <w:sz w:val="24"/>
                <w:szCs w:val="24"/>
              </w:rPr>
              <w:t>本项目涉及预付款，预付款比例为</w:t>
            </w:r>
            <w:r w:rsidRPr="004D5E81">
              <w:rPr>
                <w:rFonts w:asciiTheme="minorEastAsia" w:eastAsiaTheme="minorEastAsia" w:hAnsiTheme="minorEastAsia" w:cs="宋体" w:hint="eastAsia"/>
                <w:sz w:val="24"/>
                <w:szCs w:val="24"/>
                <w:u w:val="single"/>
              </w:rPr>
              <w:t xml:space="preserve"> 4</w:t>
            </w:r>
            <w:r w:rsidRPr="004D5E81">
              <w:rPr>
                <w:rFonts w:asciiTheme="minorEastAsia" w:eastAsiaTheme="minorEastAsia" w:hAnsiTheme="minorEastAsia" w:cs="宋体"/>
                <w:sz w:val="24"/>
                <w:szCs w:val="24"/>
                <w:u w:val="single"/>
              </w:rPr>
              <w:t xml:space="preserve">0 </w:t>
            </w:r>
            <w:r w:rsidRPr="004D5E81">
              <w:rPr>
                <w:rFonts w:asciiTheme="minorEastAsia" w:eastAsiaTheme="minorEastAsia" w:hAnsiTheme="minorEastAsia" w:cs="宋体"/>
                <w:sz w:val="24"/>
                <w:szCs w:val="24"/>
              </w:rPr>
              <w:t>%</w:t>
            </w:r>
          </w:p>
        </w:tc>
      </w:tr>
      <w:tr w:rsidR="004D5E81" w:rsidRPr="004D5E81" w14:paraId="6BC42DA0" w14:textId="77777777">
        <w:trPr>
          <w:trHeight w:val="727"/>
          <w:jc w:val="center"/>
        </w:trPr>
        <w:tc>
          <w:tcPr>
            <w:tcW w:w="648" w:type="dxa"/>
            <w:vMerge/>
            <w:vAlign w:val="center"/>
          </w:tcPr>
          <w:p w14:paraId="412A07D0" w14:textId="77777777" w:rsidR="00D02A1D" w:rsidRPr="004D5E81" w:rsidRDefault="00D02A1D">
            <w:pPr>
              <w:ind w:firstLineChars="200" w:firstLine="480"/>
              <w:rPr>
                <w:rFonts w:asciiTheme="minorEastAsia" w:eastAsiaTheme="minorEastAsia" w:hAnsiTheme="minorEastAsia"/>
                <w:sz w:val="24"/>
                <w:szCs w:val="24"/>
              </w:rPr>
            </w:pPr>
          </w:p>
        </w:tc>
        <w:tc>
          <w:tcPr>
            <w:tcW w:w="1907" w:type="dxa"/>
            <w:vMerge/>
            <w:vAlign w:val="center"/>
          </w:tcPr>
          <w:p w14:paraId="047A95CD" w14:textId="77777777" w:rsidR="00D02A1D" w:rsidRPr="004D5E81" w:rsidRDefault="00D02A1D">
            <w:pPr>
              <w:ind w:firstLineChars="200" w:firstLine="480"/>
              <w:rPr>
                <w:rFonts w:asciiTheme="minorEastAsia" w:eastAsiaTheme="minorEastAsia" w:hAnsiTheme="minorEastAsia"/>
                <w:sz w:val="24"/>
                <w:szCs w:val="24"/>
              </w:rPr>
            </w:pPr>
          </w:p>
        </w:tc>
        <w:tc>
          <w:tcPr>
            <w:tcW w:w="6575" w:type="dxa"/>
            <w:vAlign w:val="center"/>
          </w:tcPr>
          <w:p w14:paraId="6DD187C7" w14:textId="77777777" w:rsidR="00D02A1D" w:rsidRPr="004D5E81" w:rsidRDefault="007F3EA0">
            <w:pPr>
              <w:ind w:firstLineChars="200" w:firstLine="480"/>
              <w:rPr>
                <w:rFonts w:asciiTheme="minorEastAsia" w:eastAsiaTheme="minorEastAsia" w:hAnsiTheme="minorEastAsia" w:cs="宋体"/>
                <w:sz w:val="24"/>
                <w:szCs w:val="24"/>
              </w:rPr>
            </w:pPr>
            <w:r w:rsidRPr="004D5E81">
              <w:rPr>
                <w:rFonts w:asciiTheme="minorEastAsia" w:eastAsiaTheme="minorEastAsia" w:hAnsiTheme="minorEastAsia" w:cs="宋体" w:hint="eastAsia"/>
                <w:sz w:val="24"/>
                <w:szCs w:val="24"/>
              </w:rPr>
              <w:t>根据《浙江省财政厅关于进一步发挥政府采购政策功能全力推动经济稳进提质的通知》[</w:t>
            </w:r>
            <w:proofErr w:type="gramStart"/>
            <w:r w:rsidRPr="004D5E81">
              <w:rPr>
                <w:rFonts w:asciiTheme="minorEastAsia" w:eastAsiaTheme="minorEastAsia" w:hAnsiTheme="minorEastAsia" w:cs="宋体" w:hint="eastAsia"/>
                <w:sz w:val="24"/>
                <w:szCs w:val="24"/>
              </w:rPr>
              <w:t>浙财采监〔</w:t>
            </w:r>
            <w:proofErr w:type="gramEnd"/>
            <w:r w:rsidRPr="004D5E81">
              <w:rPr>
                <w:rFonts w:asciiTheme="minorEastAsia" w:eastAsiaTheme="minorEastAsia" w:hAnsiTheme="minorEastAsia" w:cs="宋体" w:hint="eastAsia"/>
                <w:sz w:val="24"/>
                <w:szCs w:val="24"/>
              </w:rPr>
              <w:t>2022）3号]文件第二条第五点关于“进一步提高政府采购预付款比例”的规定：</w:t>
            </w:r>
          </w:p>
          <w:p w14:paraId="1A52C0E0" w14:textId="77777777" w:rsidR="00D02A1D" w:rsidRPr="004D5E81" w:rsidRDefault="007F3EA0">
            <w:pPr>
              <w:ind w:firstLineChars="200" w:firstLine="480"/>
              <w:rPr>
                <w:rFonts w:asciiTheme="minorEastAsia" w:eastAsiaTheme="minorEastAsia" w:hAnsiTheme="minorEastAsia" w:cs="宋体"/>
                <w:sz w:val="24"/>
                <w:szCs w:val="24"/>
              </w:rPr>
            </w:pPr>
            <w:r w:rsidRPr="004D5E81">
              <w:rPr>
                <w:rFonts w:asciiTheme="minorEastAsia" w:eastAsiaTheme="minorEastAsia" w:hAnsiTheme="minorEastAsia" w:cs="宋体" w:hint="eastAsia"/>
                <w:sz w:val="24"/>
                <w:szCs w:val="24"/>
              </w:rPr>
              <w:t>1、采购单位应当在政府采购合同中约定预付款；</w:t>
            </w:r>
          </w:p>
          <w:p w14:paraId="73BE1448" w14:textId="77777777" w:rsidR="00D02A1D" w:rsidRPr="004D5E81" w:rsidRDefault="007F3EA0">
            <w:pPr>
              <w:ind w:firstLineChars="200" w:firstLine="480"/>
              <w:rPr>
                <w:rFonts w:asciiTheme="minorEastAsia" w:eastAsiaTheme="minorEastAsia" w:hAnsiTheme="minorEastAsia" w:cs="宋体"/>
                <w:sz w:val="24"/>
                <w:szCs w:val="24"/>
              </w:rPr>
            </w:pPr>
            <w:r w:rsidRPr="004D5E81">
              <w:rPr>
                <w:rFonts w:asciiTheme="minorEastAsia" w:eastAsiaTheme="minorEastAsia" w:hAnsiTheme="minorEastAsia" w:cs="宋体" w:hint="eastAsia"/>
                <w:sz w:val="24"/>
                <w:szCs w:val="24"/>
              </w:rPr>
              <w:t>2、项目涉及中小企业合同预付款的，合同签订后，采购人可以根据项目特点、供应商诚信等因素要求中标人提交银行、保险公司等金融机构出具的预付款保函或其他担保措施，采购人在合同生效以及具备实施条件后7个工作日内向中标人支付40%-70%的合同款作为预付款（项目为分年安排预算的，预付款按年度计划支付资金额的上述比例执行）；项目如以人工投入为主，采购人在合同生效以及具备实施条件后7个工作日内向中标人支付20%-70%的合同款作为预付款。</w:t>
            </w:r>
          </w:p>
          <w:p w14:paraId="5E1D1639" w14:textId="77777777" w:rsidR="00D02A1D" w:rsidRPr="004D5E81" w:rsidRDefault="007F3EA0">
            <w:pPr>
              <w:ind w:firstLineChars="200" w:firstLine="480"/>
              <w:rPr>
                <w:rFonts w:asciiTheme="minorEastAsia" w:eastAsiaTheme="minorEastAsia" w:hAnsiTheme="minorEastAsia" w:cs="宋体"/>
                <w:sz w:val="24"/>
                <w:szCs w:val="24"/>
              </w:rPr>
            </w:pPr>
            <w:r w:rsidRPr="004D5E81">
              <w:rPr>
                <w:rFonts w:asciiTheme="minorEastAsia" w:eastAsiaTheme="minorEastAsia" w:hAnsiTheme="minorEastAsia" w:cs="宋体" w:hint="eastAsia"/>
                <w:sz w:val="24"/>
                <w:szCs w:val="24"/>
              </w:rPr>
              <w:t>3、本项目涉及投标人为大型企业，或者以人工投入为主且实行按月定期结算支付款项的，预付款可低于上述比例或者不约定预付款（相应字样应在合同中体现）。</w:t>
            </w:r>
          </w:p>
          <w:p w14:paraId="1CEA8384" w14:textId="77777777" w:rsidR="00D02A1D" w:rsidRPr="004D5E81" w:rsidRDefault="007F3EA0">
            <w:pPr>
              <w:ind w:firstLineChars="200" w:firstLine="480"/>
              <w:rPr>
                <w:rFonts w:asciiTheme="minorEastAsia" w:eastAsiaTheme="minorEastAsia" w:hAnsiTheme="minorEastAsia" w:cs="宋体"/>
                <w:sz w:val="24"/>
                <w:szCs w:val="24"/>
              </w:rPr>
            </w:pPr>
            <w:r w:rsidRPr="004D5E81">
              <w:rPr>
                <w:rFonts w:asciiTheme="minorEastAsia" w:eastAsiaTheme="minorEastAsia" w:hAnsiTheme="minorEastAsia" w:cs="宋体" w:hint="eastAsia"/>
                <w:sz w:val="24"/>
                <w:szCs w:val="24"/>
              </w:rPr>
              <w:t>4、在签订合同时，中标人明确表示无需预付款或者主动要求降低预付款比例的，应提交相应</w:t>
            </w:r>
            <w:proofErr w:type="gramStart"/>
            <w:r w:rsidRPr="004D5E81">
              <w:rPr>
                <w:rFonts w:asciiTheme="minorEastAsia" w:eastAsiaTheme="minorEastAsia" w:hAnsiTheme="minorEastAsia" w:cs="宋体" w:hint="eastAsia"/>
                <w:sz w:val="24"/>
                <w:szCs w:val="24"/>
              </w:rPr>
              <w:t>申请函经采购</w:t>
            </w:r>
            <w:proofErr w:type="gramEnd"/>
            <w:r w:rsidRPr="004D5E81">
              <w:rPr>
                <w:rFonts w:asciiTheme="minorEastAsia" w:eastAsiaTheme="minorEastAsia" w:hAnsiTheme="minorEastAsia" w:cs="宋体" w:hint="eastAsia"/>
                <w:sz w:val="24"/>
                <w:szCs w:val="24"/>
              </w:rPr>
              <w:t>人确认后，可不适用前述规定。</w:t>
            </w:r>
          </w:p>
        </w:tc>
      </w:tr>
      <w:tr w:rsidR="004D5E81" w:rsidRPr="004D5E81" w14:paraId="27E96957" w14:textId="77777777">
        <w:trPr>
          <w:trHeight w:val="1342"/>
          <w:jc w:val="center"/>
        </w:trPr>
        <w:tc>
          <w:tcPr>
            <w:tcW w:w="648" w:type="dxa"/>
            <w:vAlign w:val="center"/>
          </w:tcPr>
          <w:p w14:paraId="601748B0"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24</w:t>
            </w:r>
          </w:p>
        </w:tc>
        <w:tc>
          <w:tcPr>
            <w:tcW w:w="1907" w:type="dxa"/>
            <w:vAlign w:val="center"/>
          </w:tcPr>
          <w:p w14:paraId="784C61A0" w14:textId="77777777" w:rsidR="00D02A1D" w:rsidRPr="004D5E81" w:rsidRDefault="007F3EA0">
            <w:pPr>
              <w:snapToGrid w:val="0"/>
              <w:jc w:val="center"/>
              <w:rPr>
                <w:rFonts w:asciiTheme="minorEastAsia" w:eastAsiaTheme="minorEastAsia" w:hAnsiTheme="minorEastAsia"/>
                <w:sz w:val="24"/>
                <w:szCs w:val="24"/>
              </w:rPr>
            </w:pPr>
            <w:r w:rsidRPr="004D5E81">
              <w:rPr>
                <w:rFonts w:asciiTheme="minorEastAsia" w:eastAsiaTheme="minorEastAsia" w:hAnsiTheme="minorEastAsia" w:cs="宋体" w:hint="eastAsia"/>
                <w:sz w:val="24"/>
                <w:szCs w:val="24"/>
              </w:rPr>
              <w:t>商品包装和快递包装要求</w:t>
            </w:r>
          </w:p>
        </w:tc>
        <w:tc>
          <w:tcPr>
            <w:tcW w:w="6575" w:type="dxa"/>
            <w:vAlign w:val="center"/>
          </w:tcPr>
          <w:p w14:paraId="254A213A" w14:textId="77777777" w:rsidR="00D02A1D" w:rsidRPr="004D5E81" w:rsidRDefault="007F3EA0">
            <w:pPr>
              <w:ind w:firstLineChars="200" w:firstLine="482"/>
              <w:rPr>
                <w:rFonts w:asciiTheme="minorEastAsia" w:eastAsiaTheme="minorEastAsia" w:hAnsiTheme="minorEastAsia" w:cs="宋体"/>
                <w:sz w:val="24"/>
                <w:szCs w:val="24"/>
              </w:rPr>
            </w:pPr>
            <w:r w:rsidRPr="004D5E81">
              <w:rPr>
                <w:rFonts w:asciiTheme="minorEastAsia" w:eastAsiaTheme="minorEastAsia" w:hAnsiTheme="minorEastAsia" w:cs="宋体" w:hint="eastAsia"/>
                <w:b/>
                <w:sz w:val="24"/>
                <w:szCs w:val="24"/>
              </w:rPr>
              <w:t>本次项目采购所涉及的商品包装和快递包装要求均应符合</w:t>
            </w:r>
            <w:proofErr w:type="gramStart"/>
            <w:r w:rsidRPr="004D5E81">
              <w:rPr>
                <w:rFonts w:asciiTheme="minorEastAsia" w:eastAsiaTheme="minorEastAsia" w:hAnsiTheme="minorEastAsia" w:cs="宋体" w:hint="eastAsia"/>
                <w:b/>
                <w:sz w:val="24"/>
                <w:szCs w:val="24"/>
              </w:rPr>
              <w:t>《</w:t>
            </w:r>
            <w:proofErr w:type="gramEnd"/>
            <w:r w:rsidRPr="004D5E81">
              <w:rPr>
                <w:rFonts w:asciiTheme="minorEastAsia" w:eastAsiaTheme="minorEastAsia" w:hAnsiTheme="minorEastAsia" w:cs="宋体" w:hint="eastAsia"/>
                <w:b/>
                <w:sz w:val="24"/>
                <w:szCs w:val="24"/>
              </w:rPr>
              <w:t>关于印发</w:t>
            </w:r>
            <w:proofErr w:type="gramStart"/>
            <w:r w:rsidRPr="004D5E81">
              <w:rPr>
                <w:rFonts w:asciiTheme="minorEastAsia" w:eastAsiaTheme="minorEastAsia" w:hAnsiTheme="minorEastAsia" w:cs="宋体" w:hint="eastAsia"/>
                <w:b/>
                <w:sz w:val="24"/>
                <w:szCs w:val="24"/>
              </w:rPr>
              <w:t>《</w:t>
            </w:r>
            <w:proofErr w:type="gramEnd"/>
            <w:r w:rsidRPr="004D5E81">
              <w:rPr>
                <w:rFonts w:asciiTheme="minorEastAsia" w:eastAsiaTheme="minorEastAsia" w:hAnsiTheme="minorEastAsia" w:cs="宋体" w:hint="eastAsia"/>
                <w:b/>
                <w:sz w:val="24"/>
                <w:szCs w:val="24"/>
              </w:rPr>
              <w:t>商品包装政府采购需求标准（试行）</w:t>
            </w:r>
            <w:proofErr w:type="gramStart"/>
            <w:r w:rsidRPr="004D5E81">
              <w:rPr>
                <w:rFonts w:asciiTheme="minorEastAsia" w:eastAsiaTheme="minorEastAsia" w:hAnsiTheme="minorEastAsia" w:cs="宋体" w:hint="eastAsia"/>
                <w:b/>
                <w:sz w:val="24"/>
                <w:szCs w:val="24"/>
              </w:rPr>
              <w:t>》</w:t>
            </w:r>
            <w:proofErr w:type="gramEnd"/>
            <w:r w:rsidRPr="004D5E81">
              <w:rPr>
                <w:rFonts w:asciiTheme="minorEastAsia" w:eastAsiaTheme="minorEastAsia" w:hAnsiTheme="minorEastAsia" w:cs="宋体" w:hint="eastAsia"/>
                <w:b/>
                <w:sz w:val="24"/>
                <w:szCs w:val="24"/>
              </w:rPr>
              <w:t>、 《快递包装政府采购需求标准（试行）》的通知</w:t>
            </w:r>
            <w:proofErr w:type="gramStart"/>
            <w:r w:rsidRPr="004D5E81">
              <w:rPr>
                <w:rFonts w:asciiTheme="minorEastAsia" w:eastAsiaTheme="minorEastAsia" w:hAnsiTheme="minorEastAsia" w:cs="宋体" w:hint="eastAsia"/>
                <w:b/>
                <w:sz w:val="24"/>
                <w:szCs w:val="24"/>
              </w:rPr>
              <w:t>》</w:t>
            </w:r>
            <w:proofErr w:type="gramEnd"/>
            <w:r w:rsidRPr="004D5E81">
              <w:rPr>
                <w:rFonts w:asciiTheme="minorEastAsia" w:eastAsiaTheme="minorEastAsia" w:hAnsiTheme="minorEastAsia" w:cs="宋体" w:hint="eastAsia"/>
                <w:b/>
                <w:sz w:val="24"/>
                <w:szCs w:val="24"/>
              </w:rPr>
              <w:t>（财办库〔2020〕123号）文件要求，必要时由采购人在履约验收环节根据实际情况要求供应商出具检测报告。</w:t>
            </w:r>
          </w:p>
        </w:tc>
      </w:tr>
      <w:tr w:rsidR="004D5E81" w:rsidRPr="004D5E81" w14:paraId="76C141E1" w14:textId="77777777">
        <w:trPr>
          <w:trHeight w:val="567"/>
          <w:jc w:val="center"/>
        </w:trPr>
        <w:tc>
          <w:tcPr>
            <w:tcW w:w="648" w:type="dxa"/>
            <w:vAlign w:val="center"/>
          </w:tcPr>
          <w:p w14:paraId="407AFC15"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25</w:t>
            </w:r>
          </w:p>
        </w:tc>
        <w:tc>
          <w:tcPr>
            <w:tcW w:w="1907" w:type="dxa"/>
            <w:vAlign w:val="center"/>
          </w:tcPr>
          <w:p w14:paraId="4925846D"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其他</w:t>
            </w:r>
          </w:p>
        </w:tc>
        <w:tc>
          <w:tcPr>
            <w:tcW w:w="6575" w:type="dxa"/>
            <w:vAlign w:val="center"/>
          </w:tcPr>
          <w:p w14:paraId="3F56186C" w14:textId="77777777" w:rsidR="00D02A1D" w:rsidRPr="004D5E81" w:rsidRDefault="007F3EA0">
            <w:pPr>
              <w:numPr>
                <w:ilvl w:val="0"/>
                <w:numId w:val="7"/>
              </w:numPr>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本询价文件要求提供的身份证复印件皆需提供正反面，否则按不提供处理。</w:t>
            </w:r>
          </w:p>
          <w:p w14:paraId="64F3C45E" w14:textId="77777777" w:rsidR="00D02A1D" w:rsidRPr="004D5E81" w:rsidRDefault="007F3EA0">
            <w:pPr>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2、</w:t>
            </w:r>
            <w:r w:rsidRPr="004D5E81">
              <w:rPr>
                <w:rFonts w:asciiTheme="minorEastAsia" w:eastAsiaTheme="minorEastAsia" w:hAnsiTheme="minorEastAsia" w:hint="eastAsia"/>
                <w:b/>
                <w:bCs/>
                <w:sz w:val="24"/>
                <w:szCs w:val="24"/>
              </w:rPr>
              <w:t>若本项目涉及柴油动力移动源的应当符合低排放要求。</w:t>
            </w:r>
          </w:p>
        </w:tc>
      </w:tr>
      <w:tr w:rsidR="004D5E81" w:rsidRPr="004D5E81" w14:paraId="62DF1F9C" w14:textId="77777777">
        <w:trPr>
          <w:trHeight w:val="567"/>
          <w:jc w:val="center"/>
        </w:trPr>
        <w:tc>
          <w:tcPr>
            <w:tcW w:w="648" w:type="dxa"/>
            <w:tcBorders>
              <w:bottom w:val="double" w:sz="4" w:space="0" w:color="auto"/>
            </w:tcBorders>
            <w:vAlign w:val="center"/>
          </w:tcPr>
          <w:p w14:paraId="6F095EFA" w14:textId="77777777" w:rsidR="00D02A1D" w:rsidRPr="004D5E81" w:rsidRDefault="007F3EA0">
            <w:pPr>
              <w:snapToGrid w:val="0"/>
              <w:jc w:val="center"/>
              <w:rPr>
                <w:rFonts w:asciiTheme="minorEastAsia" w:eastAsiaTheme="minorEastAsia" w:hAnsiTheme="minorEastAsia" w:cstheme="minorEastAsia"/>
                <w:snapToGrid w:val="0"/>
                <w:sz w:val="24"/>
                <w:szCs w:val="24"/>
              </w:rPr>
            </w:pPr>
            <w:r w:rsidRPr="004D5E81">
              <w:rPr>
                <w:rFonts w:asciiTheme="minorEastAsia" w:eastAsiaTheme="minorEastAsia" w:hAnsiTheme="minorEastAsia" w:cstheme="minorEastAsia" w:hint="eastAsia"/>
                <w:snapToGrid w:val="0"/>
                <w:sz w:val="24"/>
                <w:szCs w:val="24"/>
              </w:rPr>
              <w:t>26</w:t>
            </w:r>
          </w:p>
        </w:tc>
        <w:tc>
          <w:tcPr>
            <w:tcW w:w="1907" w:type="dxa"/>
            <w:tcBorders>
              <w:bottom w:val="double" w:sz="4" w:space="0" w:color="auto"/>
            </w:tcBorders>
            <w:vAlign w:val="center"/>
          </w:tcPr>
          <w:p w14:paraId="558DA1F8" w14:textId="77777777" w:rsidR="00D02A1D" w:rsidRPr="004D5E81" w:rsidRDefault="007F3EA0">
            <w:pPr>
              <w:snapToGrid w:val="0"/>
              <w:jc w:val="center"/>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招标代理费</w:t>
            </w:r>
          </w:p>
        </w:tc>
        <w:tc>
          <w:tcPr>
            <w:tcW w:w="6575" w:type="dxa"/>
            <w:tcBorders>
              <w:bottom w:val="double" w:sz="4" w:space="0" w:color="auto"/>
            </w:tcBorders>
            <w:vAlign w:val="center"/>
          </w:tcPr>
          <w:p w14:paraId="358B7864" w14:textId="77777777" w:rsidR="00D02A1D" w:rsidRPr="004D5E81" w:rsidRDefault="007F3EA0">
            <w:pPr>
              <w:ind w:firstLineChars="200" w:firstLine="480"/>
              <w:jc w:val="left"/>
              <w:rPr>
                <w:rFonts w:ascii="宋体" w:hAnsi="宋体" w:cs="宋体"/>
                <w:sz w:val="24"/>
                <w:szCs w:val="24"/>
              </w:rPr>
            </w:pPr>
            <w:r w:rsidRPr="004D5E81">
              <w:rPr>
                <w:rFonts w:ascii="宋体" w:hAnsi="宋体" w:cs="宋体" w:hint="eastAsia"/>
                <w:sz w:val="24"/>
                <w:szCs w:val="24"/>
              </w:rPr>
              <w:t>1.收取方式：本项目的采购代理服务费</w:t>
            </w:r>
            <w:proofErr w:type="gramStart"/>
            <w:r w:rsidRPr="004D5E81">
              <w:rPr>
                <w:rFonts w:ascii="宋体" w:hAnsi="宋体" w:cs="宋体" w:hint="eastAsia"/>
                <w:sz w:val="24"/>
                <w:szCs w:val="24"/>
              </w:rPr>
              <w:t>由成交</w:t>
            </w:r>
            <w:proofErr w:type="gramEnd"/>
            <w:r w:rsidRPr="004D5E81">
              <w:rPr>
                <w:rFonts w:ascii="宋体" w:hAnsi="宋体" w:cs="宋体" w:hint="eastAsia"/>
                <w:sz w:val="24"/>
                <w:szCs w:val="24"/>
              </w:rPr>
              <w:t>供应商在领取成交通知书前一次性向采购代理机构支付。</w:t>
            </w:r>
          </w:p>
          <w:p w14:paraId="4296713D" w14:textId="77777777" w:rsidR="00D02A1D" w:rsidRPr="004D5E81" w:rsidRDefault="007F3EA0">
            <w:pPr>
              <w:ind w:firstLineChars="200" w:firstLine="480"/>
              <w:jc w:val="left"/>
              <w:rPr>
                <w:rFonts w:ascii="宋体" w:hAnsi="宋体" w:cs="宋体"/>
                <w:sz w:val="24"/>
                <w:szCs w:val="24"/>
              </w:rPr>
            </w:pPr>
            <w:r w:rsidRPr="004D5E81">
              <w:rPr>
                <w:rFonts w:ascii="宋体" w:hAnsi="宋体" w:cs="宋体" w:hint="eastAsia"/>
                <w:sz w:val="24"/>
                <w:szCs w:val="24"/>
              </w:rPr>
              <w:t>2.代理服务费用收取标准：本项目代理服务费</w:t>
            </w:r>
            <w:proofErr w:type="gramStart"/>
            <w:r w:rsidRPr="004D5E81">
              <w:rPr>
                <w:rFonts w:ascii="宋体" w:hAnsi="宋体" w:cs="宋体" w:hint="eastAsia"/>
                <w:sz w:val="24"/>
                <w:szCs w:val="24"/>
              </w:rPr>
              <w:t>用按照</w:t>
            </w:r>
            <w:proofErr w:type="gramEnd"/>
            <w:r w:rsidRPr="004D5E81">
              <w:rPr>
                <w:rFonts w:ascii="宋体" w:hAnsi="宋体" w:cs="宋体" w:hint="eastAsia"/>
                <w:sz w:val="24"/>
                <w:szCs w:val="24"/>
              </w:rPr>
              <w:t>成交金额的1.5%并六折后计取。</w:t>
            </w:r>
          </w:p>
          <w:p w14:paraId="208313FE" w14:textId="77777777" w:rsidR="00D02A1D" w:rsidRPr="004D5E81" w:rsidRDefault="007F3EA0">
            <w:pPr>
              <w:ind w:firstLineChars="200" w:firstLine="480"/>
              <w:jc w:val="left"/>
              <w:rPr>
                <w:rFonts w:ascii="宋体" w:hAnsi="宋体" w:cs="宋体"/>
                <w:sz w:val="24"/>
                <w:szCs w:val="24"/>
              </w:rPr>
            </w:pPr>
            <w:r w:rsidRPr="004D5E81">
              <w:rPr>
                <w:rFonts w:ascii="宋体" w:hAnsi="宋体" w:cs="宋体" w:hint="eastAsia"/>
                <w:sz w:val="24"/>
                <w:szCs w:val="24"/>
              </w:rPr>
              <w:t>3..支付形式及账号：</w:t>
            </w:r>
          </w:p>
          <w:p w14:paraId="5FA2C127" w14:textId="77777777" w:rsidR="00D02A1D" w:rsidRPr="004D5E81" w:rsidRDefault="007F3EA0">
            <w:pPr>
              <w:ind w:firstLineChars="200" w:firstLine="480"/>
              <w:jc w:val="left"/>
              <w:rPr>
                <w:rFonts w:ascii="宋体" w:hAnsi="宋体" w:cs="宋体"/>
                <w:sz w:val="24"/>
                <w:szCs w:val="24"/>
              </w:rPr>
            </w:pPr>
            <w:r w:rsidRPr="004D5E81">
              <w:rPr>
                <w:rFonts w:ascii="宋体" w:hAnsi="宋体" w:cs="宋体" w:hint="eastAsia"/>
                <w:sz w:val="24"/>
                <w:szCs w:val="24"/>
              </w:rPr>
              <w:lastRenderedPageBreak/>
              <w:t>① 支付形式：支票/电汇/现金</w:t>
            </w:r>
          </w:p>
          <w:p w14:paraId="01D8D2C2" w14:textId="77777777" w:rsidR="00D02A1D" w:rsidRPr="004D5E81" w:rsidRDefault="007F3EA0">
            <w:pPr>
              <w:ind w:firstLineChars="200" w:firstLine="480"/>
              <w:jc w:val="left"/>
              <w:rPr>
                <w:rFonts w:ascii="宋体" w:hAnsi="宋体" w:cs="宋体"/>
                <w:sz w:val="24"/>
                <w:szCs w:val="24"/>
              </w:rPr>
            </w:pPr>
            <w:r w:rsidRPr="004D5E81">
              <w:rPr>
                <w:rFonts w:ascii="宋体" w:hAnsi="宋体" w:cs="宋体" w:hint="eastAsia"/>
                <w:sz w:val="24"/>
                <w:szCs w:val="24"/>
              </w:rPr>
              <w:t>② 支付账户：</w:t>
            </w:r>
          </w:p>
          <w:p w14:paraId="761A0AEE" w14:textId="77777777" w:rsidR="00D02A1D" w:rsidRPr="004D5E81" w:rsidRDefault="007F3EA0">
            <w:pPr>
              <w:ind w:firstLineChars="200" w:firstLine="480"/>
              <w:jc w:val="left"/>
              <w:rPr>
                <w:rFonts w:ascii="宋体" w:hAnsi="宋体" w:cs="宋体"/>
                <w:sz w:val="24"/>
                <w:szCs w:val="24"/>
              </w:rPr>
            </w:pPr>
            <w:r w:rsidRPr="004D5E81">
              <w:rPr>
                <w:rFonts w:ascii="宋体" w:hAnsi="宋体" w:cs="宋体" w:hint="eastAsia"/>
                <w:sz w:val="24"/>
                <w:szCs w:val="24"/>
              </w:rPr>
              <w:t>单位名称：浙江宇康工程管理咨询有限公司</w:t>
            </w:r>
          </w:p>
          <w:p w14:paraId="60223DFA" w14:textId="77777777" w:rsidR="00D02A1D" w:rsidRPr="004D5E81" w:rsidRDefault="007F3EA0">
            <w:pPr>
              <w:ind w:firstLineChars="200" w:firstLine="480"/>
              <w:jc w:val="left"/>
              <w:rPr>
                <w:rFonts w:ascii="宋体" w:hAnsi="宋体" w:cs="宋体"/>
                <w:sz w:val="24"/>
                <w:szCs w:val="24"/>
              </w:rPr>
            </w:pPr>
            <w:r w:rsidRPr="004D5E81">
              <w:rPr>
                <w:rFonts w:ascii="宋体" w:hAnsi="宋体" w:cs="宋体" w:hint="eastAsia"/>
                <w:sz w:val="24"/>
                <w:szCs w:val="24"/>
              </w:rPr>
              <w:t>账号：7334110182800030189</w:t>
            </w:r>
          </w:p>
          <w:p w14:paraId="1CB097C8" w14:textId="77777777" w:rsidR="00D02A1D" w:rsidRPr="004D5E81" w:rsidRDefault="007F3EA0">
            <w:pPr>
              <w:ind w:firstLineChars="200" w:firstLine="480"/>
              <w:jc w:val="left"/>
              <w:rPr>
                <w:rFonts w:ascii="宋体" w:hAnsi="宋体" w:cs="宋体"/>
                <w:sz w:val="24"/>
                <w:szCs w:val="24"/>
              </w:rPr>
            </w:pPr>
            <w:r w:rsidRPr="004D5E81">
              <w:rPr>
                <w:rFonts w:ascii="宋体" w:hAnsi="宋体" w:cs="宋体" w:hint="eastAsia"/>
                <w:sz w:val="24"/>
                <w:szCs w:val="24"/>
              </w:rPr>
              <w:t>开户行∶中信银行绍兴上虞支行</w:t>
            </w:r>
          </w:p>
          <w:p w14:paraId="3DBBA614" w14:textId="77777777" w:rsidR="00D02A1D" w:rsidRPr="004D5E81" w:rsidRDefault="007F3EA0">
            <w:pPr>
              <w:ind w:firstLineChars="200" w:firstLine="480"/>
              <w:rPr>
                <w:rFonts w:asciiTheme="minorEastAsia" w:eastAsiaTheme="minorEastAsia" w:hAnsiTheme="minorEastAsia" w:cstheme="minorEastAsia"/>
                <w:b/>
                <w:bCs/>
                <w:sz w:val="24"/>
                <w:szCs w:val="24"/>
              </w:rPr>
            </w:pPr>
            <w:r w:rsidRPr="004D5E81">
              <w:rPr>
                <w:rFonts w:ascii="宋体" w:hAnsi="宋体" w:cs="宋体" w:hint="eastAsia"/>
                <w:sz w:val="24"/>
                <w:szCs w:val="24"/>
              </w:rPr>
              <w:t>4.支付流程：成交供应</w:t>
            </w:r>
            <w:proofErr w:type="gramStart"/>
            <w:r w:rsidRPr="004D5E81">
              <w:rPr>
                <w:rFonts w:ascii="宋体" w:hAnsi="宋体" w:cs="宋体" w:hint="eastAsia"/>
                <w:sz w:val="24"/>
                <w:szCs w:val="24"/>
              </w:rPr>
              <w:t>商按照</w:t>
            </w:r>
            <w:proofErr w:type="gramEnd"/>
            <w:r w:rsidRPr="004D5E81">
              <w:rPr>
                <w:rFonts w:ascii="宋体" w:hAnsi="宋体" w:cs="宋体" w:hint="eastAsia"/>
                <w:sz w:val="24"/>
                <w:szCs w:val="24"/>
              </w:rPr>
              <w:t>成交结果公告确定金额支付至采购代理机构账户后将汇款底单、开票信息和发票邮寄地址发送至372183203@qq.com，采购代理机构在收到邮件后开具发票并及时寄送给成交供应商。</w:t>
            </w:r>
            <w:r w:rsidRPr="004D5E81">
              <w:rPr>
                <w:rFonts w:asciiTheme="minorEastAsia" w:eastAsiaTheme="minorEastAsia" w:hAnsiTheme="minorEastAsia" w:cs="宋体" w:hint="eastAsia"/>
                <w:snapToGrid w:val="0"/>
                <w:sz w:val="24"/>
                <w:szCs w:val="24"/>
              </w:rPr>
              <w:t>。</w:t>
            </w:r>
          </w:p>
        </w:tc>
      </w:tr>
    </w:tbl>
    <w:p w14:paraId="24CC956A" w14:textId="77777777" w:rsidR="00D02A1D" w:rsidRPr="004D5E81" w:rsidRDefault="007F3EA0">
      <w:pPr>
        <w:pStyle w:val="a2"/>
        <w:spacing w:line="360" w:lineRule="auto"/>
        <w:rPr>
          <w:rFonts w:asciiTheme="minorEastAsia" w:eastAsiaTheme="minorEastAsia" w:hAnsiTheme="minorEastAsia" w:cstheme="minorEastAsia"/>
        </w:rPr>
        <w:sectPr w:rsidR="00D02A1D" w:rsidRPr="004D5E81">
          <w:footerReference w:type="default" r:id="rId12"/>
          <w:pgSz w:w="11906" w:h="16838"/>
          <w:pgMar w:top="1440" w:right="1800" w:bottom="1440" w:left="1800" w:header="851" w:footer="992" w:gutter="0"/>
          <w:pgNumType w:start="1"/>
          <w:cols w:space="425"/>
          <w:docGrid w:type="lines" w:linePitch="312"/>
        </w:sectPr>
      </w:pPr>
      <w:r w:rsidRPr="004D5E81">
        <w:rPr>
          <w:rFonts w:asciiTheme="minorEastAsia" w:eastAsiaTheme="minorEastAsia" w:hAnsiTheme="minorEastAsia" w:cstheme="minorEastAsia" w:hint="eastAsia"/>
          <w:sz w:val="24"/>
          <w:szCs w:val="24"/>
        </w:rPr>
        <w:lastRenderedPageBreak/>
        <w:t>注：以上内容如有变化将另行通知。如通知其中某一内容发生变化，其余未提及的将不作变动。</w:t>
      </w:r>
    </w:p>
    <w:p w14:paraId="578CD301" w14:textId="77777777" w:rsidR="00D02A1D" w:rsidRPr="004D5E81" w:rsidRDefault="007F3EA0">
      <w:pPr>
        <w:pStyle w:val="2"/>
        <w:numPr>
          <w:ilvl w:val="0"/>
          <w:numId w:val="8"/>
        </w:numPr>
        <w:jc w:val="center"/>
        <w:rPr>
          <w:rFonts w:asciiTheme="minorEastAsia" w:eastAsiaTheme="minorEastAsia" w:hAnsiTheme="minorEastAsia" w:cstheme="minorEastAsia"/>
        </w:rPr>
      </w:pPr>
      <w:bookmarkStart w:id="23" w:name="_Toc25187"/>
      <w:bookmarkStart w:id="24" w:name="_Toc17635"/>
      <w:r w:rsidRPr="004D5E81">
        <w:rPr>
          <w:rFonts w:asciiTheme="minorEastAsia" w:eastAsiaTheme="minorEastAsia" w:hAnsiTheme="minorEastAsia" w:cstheme="minorEastAsia" w:hint="eastAsia"/>
        </w:rPr>
        <w:lastRenderedPageBreak/>
        <w:t>总则</w:t>
      </w:r>
      <w:bookmarkEnd w:id="23"/>
      <w:bookmarkEnd w:id="24"/>
    </w:p>
    <w:p w14:paraId="5087C2DA"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本次招标工作是按照《中华人民共和国政府采购法》、《中华人民共和国政府采购法实施条例》等相关法律、组织和实施，并由政府采购管理部门指导和监督。</w:t>
      </w:r>
    </w:p>
    <w:p w14:paraId="034AF7D8"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1、适用范围</w:t>
      </w:r>
    </w:p>
    <w:p w14:paraId="6E12DA5B"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1.1本次询价工作仅适用于</w:t>
      </w:r>
      <w:r w:rsidRPr="004D5E81">
        <w:rPr>
          <w:rFonts w:asciiTheme="minorEastAsia" w:eastAsiaTheme="minorEastAsia" w:hAnsiTheme="minorEastAsia" w:cstheme="minorEastAsia" w:hint="eastAsia"/>
          <w:sz w:val="24"/>
          <w:szCs w:val="24"/>
          <w:u w:val="single"/>
        </w:rPr>
        <w:t>绍兴市上虞人民医院厨房设备采购项目（第二次）</w:t>
      </w:r>
      <w:r w:rsidRPr="004D5E81">
        <w:rPr>
          <w:rFonts w:asciiTheme="minorEastAsia" w:eastAsiaTheme="minorEastAsia" w:hAnsiTheme="minorEastAsia" w:cstheme="minorEastAsia" w:hint="eastAsia"/>
          <w:sz w:val="24"/>
          <w:szCs w:val="24"/>
        </w:rPr>
        <w:t>。</w:t>
      </w:r>
    </w:p>
    <w:p w14:paraId="644FBA70" w14:textId="77777777" w:rsidR="00D02A1D" w:rsidRPr="004D5E81" w:rsidRDefault="007F3EA0">
      <w:pPr>
        <w:pStyle w:val="a1"/>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1.2本项目采购方式采用询价方式。</w:t>
      </w:r>
    </w:p>
    <w:p w14:paraId="61B04250"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2、定义</w:t>
      </w:r>
    </w:p>
    <w:p w14:paraId="41ECD8EB"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u w:val="single"/>
        </w:rPr>
      </w:pPr>
      <w:r w:rsidRPr="004D5E81">
        <w:rPr>
          <w:rFonts w:asciiTheme="minorEastAsia" w:eastAsiaTheme="minorEastAsia" w:hAnsiTheme="minorEastAsia" w:cstheme="minorEastAsia" w:hint="eastAsia"/>
          <w:sz w:val="24"/>
          <w:szCs w:val="24"/>
        </w:rPr>
        <w:t>2.1“</w:t>
      </w:r>
      <w:r w:rsidRPr="004D5E81">
        <w:rPr>
          <w:rFonts w:asciiTheme="minorEastAsia" w:eastAsiaTheme="minorEastAsia" w:hAnsiTheme="minorEastAsia" w:cstheme="minorEastAsia" w:hint="eastAsia"/>
          <w:sz w:val="24"/>
          <w:szCs w:val="24"/>
          <w:lang w:val="zh-CN"/>
        </w:rPr>
        <w:t>采购人”系指</w:t>
      </w:r>
      <w:r w:rsidRPr="004D5E81">
        <w:rPr>
          <w:rFonts w:asciiTheme="minorEastAsia" w:eastAsiaTheme="minorEastAsia" w:hAnsiTheme="minorEastAsia" w:cstheme="minorEastAsia" w:hint="eastAsia"/>
          <w:sz w:val="24"/>
          <w:szCs w:val="24"/>
          <w:u w:val="single"/>
        </w:rPr>
        <w:t>绍兴市上虞人民医院</w:t>
      </w:r>
      <w:r w:rsidRPr="004D5E81">
        <w:rPr>
          <w:rFonts w:asciiTheme="minorEastAsia" w:eastAsiaTheme="minorEastAsia" w:hAnsiTheme="minorEastAsia" w:cstheme="minorEastAsia" w:hint="eastAsia"/>
          <w:sz w:val="24"/>
          <w:szCs w:val="24"/>
        </w:rPr>
        <w:t>。采购人委托</w:t>
      </w:r>
      <w:r w:rsidRPr="004D5E81">
        <w:rPr>
          <w:rFonts w:asciiTheme="minorEastAsia" w:eastAsiaTheme="minorEastAsia" w:hAnsiTheme="minorEastAsia" w:cstheme="minorEastAsia" w:hint="eastAsia"/>
          <w:sz w:val="24"/>
          <w:szCs w:val="24"/>
          <w:u w:val="single"/>
        </w:rPr>
        <w:t>浙江宇康工程管理咨询有限公司</w:t>
      </w:r>
      <w:r w:rsidRPr="004D5E81">
        <w:rPr>
          <w:rFonts w:asciiTheme="minorEastAsia" w:eastAsiaTheme="minorEastAsia" w:hAnsiTheme="minorEastAsia" w:cstheme="minorEastAsia" w:hint="eastAsia"/>
          <w:sz w:val="24"/>
          <w:szCs w:val="24"/>
        </w:rPr>
        <w:t>为本项目采购代理机构。</w:t>
      </w:r>
    </w:p>
    <w:p w14:paraId="364A91C1"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2.2“询价供应商”系指响应本次采购，参加本次询价的供应商。</w:t>
      </w:r>
    </w:p>
    <w:p w14:paraId="65C65F8B"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lang w:val="zh-CN"/>
        </w:rPr>
      </w:pPr>
      <w:r w:rsidRPr="004D5E81">
        <w:rPr>
          <w:rFonts w:asciiTheme="minorEastAsia" w:eastAsiaTheme="minorEastAsia" w:hAnsiTheme="minorEastAsia" w:cstheme="minorEastAsia" w:hint="eastAsia"/>
          <w:sz w:val="24"/>
          <w:szCs w:val="24"/>
        </w:rPr>
        <w:t>2.3</w:t>
      </w:r>
      <w:r w:rsidRPr="004D5E81">
        <w:rPr>
          <w:rFonts w:asciiTheme="minorEastAsia" w:eastAsiaTheme="minorEastAsia" w:hAnsiTheme="minorEastAsia" w:cstheme="minorEastAsia" w:hint="eastAsia"/>
          <w:sz w:val="24"/>
          <w:szCs w:val="24"/>
          <w:lang w:val="zh-CN"/>
        </w:rPr>
        <w:t>“服务”系指</w:t>
      </w:r>
      <w:r w:rsidRPr="004D5E81">
        <w:rPr>
          <w:rFonts w:asciiTheme="minorEastAsia" w:eastAsiaTheme="minorEastAsia" w:hAnsiTheme="minorEastAsia" w:cstheme="minorEastAsia" w:hint="eastAsia"/>
          <w:sz w:val="24"/>
          <w:szCs w:val="24"/>
        </w:rPr>
        <w:t>询价供应商按合同规定，须承担的服务的义务</w:t>
      </w:r>
      <w:r w:rsidRPr="004D5E81">
        <w:rPr>
          <w:rFonts w:asciiTheme="minorEastAsia" w:eastAsiaTheme="minorEastAsia" w:hAnsiTheme="minorEastAsia" w:cstheme="minorEastAsia" w:hint="eastAsia"/>
          <w:sz w:val="24"/>
          <w:szCs w:val="24"/>
          <w:lang w:val="zh-CN"/>
        </w:rPr>
        <w:t>。</w:t>
      </w:r>
    </w:p>
    <w:p w14:paraId="064C4DD0"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3、采购项目概况</w:t>
      </w:r>
      <w:r w:rsidRPr="004D5E81">
        <w:rPr>
          <w:rFonts w:asciiTheme="minorEastAsia" w:eastAsiaTheme="minorEastAsia" w:hAnsiTheme="minorEastAsia" w:cstheme="minorEastAsia" w:hint="eastAsia"/>
          <w:b/>
          <w:bCs/>
          <w:sz w:val="24"/>
          <w:szCs w:val="24"/>
        </w:rPr>
        <w:tab/>
      </w:r>
      <w:r w:rsidRPr="004D5E81">
        <w:rPr>
          <w:rFonts w:asciiTheme="minorEastAsia" w:eastAsiaTheme="minorEastAsia" w:hAnsiTheme="minorEastAsia" w:cstheme="minorEastAsia" w:hint="eastAsia"/>
          <w:b/>
          <w:bCs/>
          <w:sz w:val="24"/>
          <w:szCs w:val="24"/>
        </w:rPr>
        <w:tab/>
      </w:r>
    </w:p>
    <w:p w14:paraId="3851D0C5"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详见询价公告相关内容，主要要求参见本文件第</w:t>
      </w:r>
      <w:r w:rsidRPr="004D5E81">
        <w:rPr>
          <w:rFonts w:asciiTheme="minorEastAsia" w:eastAsiaTheme="minorEastAsia" w:hAnsiTheme="minorEastAsia" w:cstheme="minorEastAsia" w:hint="eastAsia"/>
          <w:sz w:val="24"/>
          <w:szCs w:val="24"/>
          <w:u w:val="single"/>
        </w:rPr>
        <w:t>三</w:t>
      </w:r>
      <w:r w:rsidRPr="004D5E81">
        <w:rPr>
          <w:rFonts w:asciiTheme="minorEastAsia" w:eastAsiaTheme="minorEastAsia" w:hAnsiTheme="minorEastAsia" w:cstheme="minorEastAsia" w:hint="eastAsia"/>
          <w:sz w:val="24"/>
          <w:szCs w:val="24"/>
        </w:rPr>
        <w:t>部分。</w:t>
      </w:r>
    </w:p>
    <w:p w14:paraId="35C2F5DA" w14:textId="77777777" w:rsidR="00D02A1D" w:rsidRPr="004D5E81" w:rsidRDefault="007F3EA0">
      <w:pPr>
        <w:adjustRightInd w:val="0"/>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4、合格的询价供应商</w:t>
      </w:r>
    </w:p>
    <w:p w14:paraId="135E6F56"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bookmarkStart w:id="25" w:name="_Toc211412066"/>
      <w:bookmarkStart w:id="26" w:name="_Toc207946571"/>
      <w:bookmarkStart w:id="27" w:name="_Toc197163261"/>
      <w:bookmarkStart w:id="28" w:name="_Toc193523219"/>
      <w:bookmarkStart w:id="29" w:name="_Toc204683265"/>
      <w:bookmarkStart w:id="30" w:name="_Toc208287611"/>
      <w:bookmarkStart w:id="31" w:name="_Toc209504018"/>
      <w:bookmarkStart w:id="32" w:name="_Toc197053926"/>
      <w:bookmarkStart w:id="33" w:name="_Toc197657950"/>
      <w:bookmarkStart w:id="34" w:name="_Toc208913145"/>
      <w:bookmarkStart w:id="35" w:name="_Toc209520993"/>
      <w:bookmarkStart w:id="36" w:name="_Toc209435242"/>
      <w:bookmarkStart w:id="37" w:name="_Toc193538208"/>
      <w:bookmarkStart w:id="38" w:name="_Toc197156227"/>
      <w:r w:rsidRPr="004D5E81">
        <w:rPr>
          <w:rFonts w:asciiTheme="minorEastAsia" w:eastAsiaTheme="minorEastAsia" w:hAnsiTheme="minorEastAsia" w:cstheme="minorEastAsia" w:hint="eastAsia"/>
          <w:sz w:val="24"/>
          <w:szCs w:val="24"/>
        </w:rPr>
        <w:t>详见询价采购公告询价供应商的资格要求规定。</w:t>
      </w:r>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28E1E021"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5、询价费用</w:t>
      </w:r>
    </w:p>
    <w:p w14:paraId="7C601A11"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询价供应商应承担其参加询价所涉及的一切费用，不管结果如何，采购人对上述费用不负任何责任。</w:t>
      </w:r>
    </w:p>
    <w:p w14:paraId="0DD4F457" w14:textId="77777777" w:rsidR="00D02A1D" w:rsidRPr="004D5E81" w:rsidRDefault="007F3EA0">
      <w:pPr>
        <w:pStyle w:val="2"/>
        <w:numPr>
          <w:ilvl w:val="0"/>
          <w:numId w:val="8"/>
        </w:numPr>
        <w:jc w:val="center"/>
        <w:rPr>
          <w:rFonts w:asciiTheme="minorEastAsia" w:eastAsiaTheme="minorEastAsia" w:hAnsiTheme="minorEastAsia" w:cstheme="minorEastAsia"/>
        </w:rPr>
      </w:pPr>
      <w:bookmarkStart w:id="39" w:name="_Toc416992151"/>
      <w:bookmarkStart w:id="40" w:name="_Toc32689"/>
      <w:bookmarkStart w:id="41" w:name="_Toc28241"/>
      <w:bookmarkStart w:id="42" w:name="_Toc25923"/>
      <w:bookmarkStart w:id="43" w:name="_Toc11814"/>
      <w:r w:rsidRPr="004D5E81">
        <w:rPr>
          <w:rFonts w:asciiTheme="minorEastAsia" w:eastAsiaTheme="minorEastAsia" w:hAnsiTheme="minorEastAsia" w:cstheme="minorEastAsia" w:hint="eastAsia"/>
        </w:rPr>
        <w:t>询价文件</w:t>
      </w:r>
      <w:bookmarkEnd w:id="39"/>
      <w:bookmarkEnd w:id="40"/>
      <w:bookmarkEnd w:id="41"/>
      <w:bookmarkEnd w:id="42"/>
      <w:bookmarkEnd w:id="43"/>
    </w:p>
    <w:p w14:paraId="3DAE7251" w14:textId="77777777" w:rsidR="00D02A1D" w:rsidRPr="004D5E81" w:rsidRDefault="007F3EA0">
      <w:pPr>
        <w:adjustRightInd w:val="0"/>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6、询价文件的组成</w:t>
      </w:r>
    </w:p>
    <w:p w14:paraId="6864568E" w14:textId="77777777" w:rsidR="00D02A1D" w:rsidRPr="004D5E81" w:rsidRDefault="007F3EA0">
      <w:pPr>
        <w:adjustRightInd w:val="0"/>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6.1本询价文件包括目录所示内容及所有按本须知发出的补充资料（如果有）。</w:t>
      </w:r>
    </w:p>
    <w:p w14:paraId="6C596A36" w14:textId="77777777" w:rsidR="00D02A1D" w:rsidRPr="004D5E81" w:rsidRDefault="007F3EA0">
      <w:pPr>
        <w:adjustRightInd w:val="0"/>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6.2除上述所列内容外，采购人及采购代理机构的任何工作人员对询价供应商所作的任何口头解释、介绍、答复，只能供询价供应商参考，对采购人和询价</w:t>
      </w:r>
      <w:proofErr w:type="gramStart"/>
      <w:r w:rsidRPr="004D5E81">
        <w:rPr>
          <w:rFonts w:asciiTheme="minorEastAsia" w:eastAsiaTheme="minorEastAsia" w:hAnsiTheme="minorEastAsia" w:cstheme="minorEastAsia" w:hint="eastAsia"/>
          <w:sz w:val="24"/>
          <w:szCs w:val="24"/>
        </w:rPr>
        <w:t>供应商无任何</w:t>
      </w:r>
      <w:proofErr w:type="gramEnd"/>
      <w:r w:rsidRPr="004D5E81">
        <w:rPr>
          <w:rFonts w:asciiTheme="minorEastAsia" w:eastAsiaTheme="minorEastAsia" w:hAnsiTheme="minorEastAsia" w:cstheme="minorEastAsia" w:hint="eastAsia"/>
          <w:sz w:val="24"/>
          <w:szCs w:val="24"/>
        </w:rPr>
        <w:t>约束力。</w:t>
      </w:r>
    </w:p>
    <w:p w14:paraId="3D4C97A6" w14:textId="77777777" w:rsidR="00D02A1D" w:rsidRPr="004D5E81" w:rsidRDefault="007F3EA0">
      <w:pPr>
        <w:adjustRightInd w:val="0"/>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6.3询价供应商应仔细阅读询价文件的所有内容，按照文件要求提交响应文件，并保证所提交的全部资料的真实性。不按询价文件的要求提供的响应文件和资料，可能导致询价被拒绝。</w:t>
      </w:r>
    </w:p>
    <w:p w14:paraId="3E6282DD"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6.4询价文件是成交后签订合同的依据，对双方均具有约束力，凡不遵守询</w:t>
      </w:r>
      <w:r w:rsidRPr="004D5E81">
        <w:rPr>
          <w:rFonts w:asciiTheme="minorEastAsia" w:eastAsiaTheme="minorEastAsia" w:hAnsiTheme="minorEastAsia" w:cstheme="minorEastAsia" w:hint="eastAsia"/>
          <w:sz w:val="24"/>
          <w:szCs w:val="24"/>
        </w:rPr>
        <w:lastRenderedPageBreak/>
        <w:t>价文件规定或对询价文件的实质性内容不响应的报价，将可能被拒绝或以无效标处理。本询价文件由采购人或采购代理机构进行解释。</w:t>
      </w:r>
    </w:p>
    <w:p w14:paraId="64431DAB" w14:textId="77777777" w:rsidR="00D02A1D" w:rsidRPr="004D5E81" w:rsidRDefault="007F3EA0">
      <w:pPr>
        <w:adjustRightInd w:val="0"/>
        <w:spacing w:line="336" w:lineRule="auto"/>
        <w:ind w:firstLineChars="196" w:firstLine="47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7、询价文件的澄清与修改</w:t>
      </w:r>
    </w:p>
    <w:p w14:paraId="7DD60A99" w14:textId="77777777" w:rsidR="00D02A1D" w:rsidRPr="004D5E81" w:rsidRDefault="007F3EA0">
      <w:pPr>
        <w:pStyle w:val="aa"/>
        <w:spacing w:line="336" w:lineRule="auto"/>
        <w:ind w:firstLineChars="200"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7.1询价供应商在收到询价文件后，若有问题需要澄清或认为有必要与采购人进行技术交流，应于前附表规定时间前，将问题按前附表要求发至指定邮箱里。（电子邮件只</w:t>
      </w:r>
      <w:proofErr w:type="gramStart"/>
      <w:r w:rsidRPr="004D5E81">
        <w:rPr>
          <w:rFonts w:asciiTheme="minorEastAsia" w:eastAsiaTheme="minorEastAsia" w:hAnsiTheme="minorEastAsia" w:cstheme="minorEastAsia" w:hint="eastAsia"/>
        </w:rPr>
        <w:t>作方便</w:t>
      </w:r>
      <w:proofErr w:type="gramEnd"/>
      <w:r w:rsidRPr="004D5E81">
        <w:rPr>
          <w:rFonts w:asciiTheme="minorEastAsia" w:eastAsiaTheme="minorEastAsia" w:hAnsiTheme="minorEastAsia" w:cstheme="minorEastAsia" w:hint="eastAsia"/>
        </w:rPr>
        <w:t>工作之用，与书面文件有不一致的，以书面文件为准）。截止期后的疑问将不予受理、答复。</w:t>
      </w:r>
    </w:p>
    <w:p w14:paraId="17619BDA" w14:textId="77777777" w:rsidR="00D02A1D" w:rsidRPr="004D5E81" w:rsidRDefault="007F3EA0">
      <w:pPr>
        <w:pStyle w:val="aa"/>
        <w:spacing w:line="336" w:lineRule="auto"/>
        <w:ind w:rightChars="-120" w:right="-240" w:firstLineChars="200"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7.2询价供应商要求解释或澄清的问题应以书面形式，并加盖公章、写明日期。</w:t>
      </w:r>
    </w:p>
    <w:p w14:paraId="16A4AEDF" w14:textId="77777777" w:rsidR="00D02A1D" w:rsidRPr="004D5E81" w:rsidRDefault="007F3EA0">
      <w:pPr>
        <w:adjustRightInd w:val="0"/>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7.3提交响应文件截止之日前，采购人、采购代理机构可以对已发出的询价文件进行必要的澄清或者修改，澄清或者修改的内容作为询价文件的组成部分。</w:t>
      </w:r>
    </w:p>
    <w:p w14:paraId="46D56F16" w14:textId="77777777" w:rsidR="00D02A1D" w:rsidRPr="004D5E81" w:rsidRDefault="007F3EA0">
      <w:pPr>
        <w:adjustRightInd w:val="0"/>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7.4询价文件的澄清修改文件及更正补充公告，请自行登录浙江政府采购网或绍兴市上虞区公共资源交易中心网站，在采购公告页面中下载。</w:t>
      </w:r>
    </w:p>
    <w:p w14:paraId="0513832D" w14:textId="77777777" w:rsidR="00D02A1D" w:rsidRPr="004D5E81" w:rsidRDefault="007F3EA0">
      <w:pPr>
        <w:adjustRightInd w:val="0"/>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7.5澄清或者修改的内容可能影响响应文件编制的，采购人、采购代理机构将在提交响应文件截止时间至少3个工作日前，以公告形式通知所有获取询价文件的供应商；不足3个工作日的，采购人、采购代理机构可能会顺延提交首次响应文件截止时间。澄清或者修改的内容未对原询价文件</w:t>
      </w:r>
      <w:proofErr w:type="gramStart"/>
      <w:r w:rsidRPr="004D5E81">
        <w:rPr>
          <w:rFonts w:asciiTheme="minorEastAsia" w:eastAsiaTheme="minorEastAsia" w:hAnsiTheme="minorEastAsia" w:cstheme="minorEastAsia" w:hint="eastAsia"/>
          <w:sz w:val="24"/>
          <w:szCs w:val="24"/>
        </w:rPr>
        <w:t>作出</w:t>
      </w:r>
      <w:proofErr w:type="gramEnd"/>
      <w:r w:rsidRPr="004D5E81">
        <w:rPr>
          <w:rFonts w:asciiTheme="minorEastAsia" w:eastAsiaTheme="minorEastAsia" w:hAnsiTheme="minorEastAsia" w:cstheme="minorEastAsia" w:hint="eastAsia"/>
          <w:sz w:val="24"/>
          <w:szCs w:val="24"/>
        </w:rPr>
        <w:t>重大修改或不会影响响应文件编制的，递交首次响应文件截止时间不变。</w:t>
      </w:r>
    </w:p>
    <w:p w14:paraId="589C0334" w14:textId="77777777" w:rsidR="00D02A1D" w:rsidRPr="004D5E81" w:rsidRDefault="007F3EA0">
      <w:pPr>
        <w:adjustRightInd w:val="0"/>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7.6询价文件澄清、答复、修改、补充的内容为询价文件的组成部分。</w:t>
      </w:r>
    </w:p>
    <w:p w14:paraId="7433C205" w14:textId="77777777" w:rsidR="00D02A1D" w:rsidRPr="004D5E81" w:rsidRDefault="007F3EA0">
      <w:pPr>
        <w:pStyle w:val="a2"/>
        <w:spacing w:line="336" w:lineRule="auto"/>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7.7询价文件发售截止日后，经采购人同意后购买询价文件的询价供应商不得对询价文件和补充文件提出答疑或质疑。</w:t>
      </w:r>
    </w:p>
    <w:p w14:paraId="00A73BBF" w14:textId="77777777" w:rsidR="00D02A1D" w:rsidRPr="004D5E81" w:rsidRDefault="007F3EA0">
      <w:pPr>
        <w:pStyle w:val="2"/>
        <w:numPr>
          <w:ilvl w:val="0"/>
          <w:numId w:val="8"/>
        </w:numPr>
        <w:jc w:val="center"/>
        <w:rPr>
          <w:rFonts w:asciiTheme="minorEastAsia" w:eastAsiaTheme="minorEastAsia" w:hAnsiTheme="minorEastAsia" w:cstheme="minorEastAsia"/>
        </w:rPr>
      </w:pPr>
      <w:bookmarkStart w:id="44" w:name="_Toc11093"/>
      <w:bookmarkStart w:id="45" w:name="_Toc6273"/>
      <w:bookmarkStart w:id="46" w:name="_Toc11515"/>
      <w:bookmarkStart w:id="47" w:name="_Toc23135"/>
      <w:bookmarkStart w:id="48" w:name="_Toc1729"/>
      <w:bookmarkStart w:id="49" w:name="_Toc26027"/>
      <w:bookmarkStart w:id="50" w:name="_Toc14650"/>
      <w:bookmarkStart w:id="51" w:name="_Toc6079"/>
      <w:bookmarkStart w:id="52" w:name="_Toc8860"/>
      <w:bookmarkStart w:id="53" w:name="_Toc11669"/>
      <w:bookmarkStart w:id="54" w:name="_Toc1202"/>
      <w:bookmarkStart w:id="55" w:name="_Toc24622"/>
      <w:bookmarkStart w:id="56" w:name="_Toc11692"/>
      <w:bookmarkStart w:id="57" w:name="_Toc23975"/>
      <w:bookmarkStart w:id="58" w:name="_Toc391298957"/>
      <w:bookmarkStart w:id="59" w:name="_Toc7126"/>
      <w:bookmarkStart w:id="60" w:name="_Toc31748"/>
      <w:bookmarkStart w:id="61" w:name="_Toc26603"/>
      <w:bookmarkStart w:id="62" w:name="_Toc6457"/>
      <w:bookmarkStart w:id="63" w:name="_Toc10669"/>
      <w:bookmarkStart w:id="64" w:name="_Toc10810"/>
      <w:bookmarkStart w:id="65" w:name="_Toc1828"/>
      <w:bookmarkStart w:id="66" w:name="_Toc18702"/>
      <w:r w:rsidRPr="004D5E81">
        <w:rPr>
          <w:rFonts w:asciiTheme="minorEastAsia" w:eastAsiaTheme="minorEastAsia" w:hAnsiTheme="minorEastAsia" w:cstheme="minorEastAsia" w:hint="eastAsia"/>
        </w:rPr>
        <w:tab/>
      </w:r>
      <w:bookmarkStart w:id="67" w:name="_Toc26617"/>
      <w:r w:rsidRPr="004D5E81">
        <w:rPr>
          <w:rFonts w:asciiTheme="minorEastAsia" w:eastAsiaTheme="minorEastAsia" w:hAnsiTheme="minorEastAsia" w:cstheme="minorEastAsia" w:hint="eastAsia"/>
        </w:rPr>
        <w:t>询价响应文件的编写</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2AABC0AA"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8、要求</w:t>
      </w:r>
    </w:p>
    <w:p w14:paraId="1A0B0F08"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8.1供应商应仔细阅读询价文件的所有内容，按照询价文件的要求提交询价响应文件。询价响应文件应对询价文件的要求做出实质性响应，并保证所提供的全部资料的真实性，否则视其为虚假响应，其响应将被否决。</w:t>
      </w:r>
    </w:p>
    <w:p w14:paraId="354C59A5"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8.2报价</w:t>
      </w:r>
    </w:p>
    <w:p w14:paraId="4D17E5D2" w14:textId="77777777" w:rsidR="00D02A1D" w:rsidRPr="004D5E81" w:rsidRDefault="007F3EA0">
      <w:pPr>
        <w:spacing w:line="336" w:lineRule="auto"/>
        <w:ind w:firstLineChars="200" w:firstLine="480"/>
        <w:rPr>
          <w:rFonts w:asciiTheme="minorEastAsia" w:eastAsiaTheme="minorEastAsia" w:hAnsiTheme="minorEastAsia" w:cstheme="minorEastAsia"/>
          <w:b/>
          <w:bCs/>
          <w:sz w:val="24"/>
          <w:szCs w:val="24"/>
          <w:shd w:val="clear" w:color="FFFFFF" w:fill="D9D9D9"/>
        </w:rPr>
      </w:pPr>
      <w:r w:rsidRPr="004D5E81">
        <w:rPr>
          <w:rFonts w:asciiTheme="minorEastAsia" w:eastAsiaTheme="minorEastAsia" w:hAnsiTheme="minorEastAsia" w:cstheme="minorEastAsia" w:hint="eastAsia"/>
          <w:sz w:val="24"/>
          <w:szCs w:val="24"/>
        </w:rPr>
        <w:t>8.2.1本次报价币种为人民币。</w:t>
      </w:r>
    </w:p>
    <w:p w14:paraId="28D88770" w14:textId="77777777" w:rsidR="00D02A1D" w:rsidRPr="004D5E81" w:rsidRDefault="007F3EA0">
      <w:pPr>
        <w:pStyle w:val="22"/>
        <w:tabs>
          <w:tab w:val="left" w:pos="0"/>
        </w:tabs>
        <w:spacing w:before="0" w:line="336" w:lineRule="auto"/>
        <w:ind w:firstLine="480"/>
        <w:rPr>
          <w:rFonts w:asciiTheme="minorEastAsia" w:eastAsiaTheme="minorEastAsia" w:hAnsiTheme="minorEastAsia" w:cstheme="minorEastAsia"/>
          <w:b/>
          <w:bCs/>
          <w:u w:val="single"/>
        </w:rPr>
      </w:pPr>
      <w:r w:rsidRPr="004D5E81">
        <w:rPr>
          <w:rFonts w:asciiTheme="minorEastAsia" w:eastAsiaTheme="minorEastAsia" w:hAnsiTheme="minorEastAsia" w:cstheme="minorEastAsia" w:hint="eastAsia"/>
        </w:rPr>
        <w:t>8.2.2</w:t>
      </w:r>
      <w:r w:rsidRPr="004D5E81">
        <w:rPr>
          <w:rFonts w:asciiTheme="minorEastAsia" w:eastAsiaTheme="minorEastAsia" w:hAnsiTheme="minorEastAsia" w:cstheme="minorEastAsia" w:hint="eastAsia"/>
          <w:b/>
          <w:bCs/>
        </w:rPr>
        <w:t>投标报价包括厨房设备费、配件费、基础设施、深化设计费、安装调试费、开槽修复费、售后服务费、运杂费、技术培训费、人工费用、税金、招标代理服务费等一切费用。供应商在编写方案时应充分考虑各种风险因素，凡</w:t>
      </w:r>
      <w:proofErr w:type="gramStart"/>
      <w:r w:rsidRPr="004D5E81">
        <w:rPr>
          <w:rFonts w:asciiTheme="minorEastAsia" w:eastAsiaTheme="minorEastAsia" w:hAnsiTheme="minorEastAsia" w:cstheme="minorEastAsia" w:hint="eastAsia"/>
          <w:b/>
          <w:bCs/>
        </w:rPr>
        <w:t>供应商漏项</w:t>
      </w:r>
      <w:proofErr w:type="gramEnd"/>
      <w:r w:rsidRPr="004D5E81">
        <w:rPr>
          <w:rFonts w:asciiTheme="minorEastAsia" w:eastAsiaTheme="minorEastAsia" w:hAnsiTheme="minorEastAsia" w:cstheme="minorEastAsia" w:hint="eastAsia"/>
          <w:b/>
          <w:bCs/>
        </w:rPr>
        <w:t>、</w:t>
      </w:r>
      <w:proofErr w:type="gramStart"/>
      <w:r w:rsidRPr="004D5E81">
        <w:rPr>
          <w:rFonts w:asciiTheme="minorEastAsia" w:eastAsiaTheme="minorEastAsia" w:hAnsiTheme="minorEastAsia" w:cstheme="minorEastAsia" w:hint="eastAsia"/>
          <w:b/>
          <w:bCs/>
        </w:rPr>
        <w:t>漏报均</w:t>
      </w:r>
      <w:proofErr w:type="gramEnd"/>
      <w:r w:rsidRPr="004D5E81">
        <w:rPr>
          <w:rFonts w:asciiTheme="minorEastAsia" w:eastAsiaTheme="minorEastAsia" w:hAnsiTheme="minorEastAsia" w:cstheme="minorEastAsia" w:hint="eastAsia"/>
          <w:b/>
          <w:bCs/>
        </w:rPr>
        <w:t>认为已包含在报价中，结算时不再增加。</w:t>
      </w:r>
    </w:p>
    <w:p w14:paraId="15D0A344"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lastRenderedPageBreak/>
        <w:t>投标报价固定是指供应商所填写的投标报价在合同实施期间不因市场因素而变动，供应商在计算报价时可考虑一定的风险系数（由供应商自行考虑）。</w:t>
      </w:r>
    </w:p>
    <w:p w14:paraId="00141770" w14:textId="77777777" w:rsidR="00D02A1D" w:rsidRPr="004D5E81" w:rsidRDefault="007F3EA0">
      <w:pPr>
        <w:spacing w:line="336" w:lineRule="auto"/>
        <w:ind w:firstLineChars="200"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sz w:val="24"/>
          <w:szCs w:val="24"/>
        </w:rPr>
        <w:t>8.2.3供应商的报价作为供应商计算单价或总价的依据，应是完成技术文件中的所有要求，不得以任何理由予以重复，供应商对报价若有说明应在报价一览表备注处注明。任何有选择的报价方案及价格将不予接受。</w:t>
      </w:r>
    </w:p>
    <w:p w14:paraId="1DD3CBDA" w14:textId="77777777" w:rsidR="00D02A1D" w:rsidRPr="004D5E81" w:rsidRDefault="007F3EA0">
      <w:pPr>
        <w:pStyle w:val="ac"/>
        <w:spacing w:line="336" w:lineRule="auto"/>
        <w:ind w:firstLineChars="200" w:firstLine="482"/>
        <w:rPr>
          <w:rFonts w:asciiTheme="minorEastAsia" w:eastAsiaTheme="minorEastAsia" w:hAnsiTheme="minorEastAsia" w:cstheme="minorEastAsia"/>
          <w:b/>
          <w:bCs/>
          <w:sz w:val="24"/>
          <w:szCs w:val="24"/>
          <w:u w:val="single"/>
        </w:rPr>
      </w:pPr>
      <w:r w:rsidRPr="004D5E81">
        <w:rPr>
          <w:rFonts w:asciiTheme="minorEastAsia" w:eastAsiaTheme="minorEastAsia" w:hAnsiTheme="minorEastAsia" w:cstheme="minorEastAsia" w:hint="eastAsia"/>
          <w:b/>
          <w:bCs/>
          <w:sz w:val="24"/>
          <w:szCs w:val="24"/>
        </w:rPr>
        <w:t>9、响应文件的组成</w:t>
      </w:r>
      <w:r w:rsidRPr="004D5E81">
        <w:rPr>
          <w:rFonts w:asciiTheme="minorEastAsia" w:eastAsiaTheme="minorEastAsia" w:hAnsiTheme="minorEastAsia" w:cstheme="minorEastAsia" w:hint="eastAsia"/>
          <w:b/>
          <w:bCs/>
          <w:sz w:val="24"/>
          <w:szCs w:val="24"/>
          <w:u w:val="single"/>
        </w:rPr>
        <w:t>（供应商应根据采购文件的要求提供相应的内容且设置关联定位，供应商可查看《供应商-政府采购项目电子交易操作指南》进行操作：https://help.zcygov.cn/web/site_2/2018/12-28/2573.html）</w:t>
      </w:r>
    </w:p>
    <w:p w14:paraId="61402B75" w14:textId="77777777" w:rsidR="00D02A1D" w:rsidRPr="004D5E81" w:rsidRDefault="007F3EA0">
      <w:pPr>
        <w:pStyle w:val="22"/>
        <w:tabs>
          <w:tab w:val="left" w:pos="0"/>
        </w:tabs>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响应文件应当包括以下主要内容：资格文件、商务技术文件、报价文件。</w:t>
      </w:r>
    </w:p>
    <w:p w14:paraId="75D016FF" w14:textId="77777777" w:rsidR="00D02A1D" w:rsidRPr="004D5E81" w:rsidRDefault="007F3EA0">
      <w:pPr>
        <w:pStyle w:val="22"/>
        <w:numPr>
          <w:ilvl w:val="0"/>
          <w:numId w:val="9"/>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资格文件包括以下内容：</w:t>
      </w:r>
    </w:p>
    <w:p w14:paraId="4B0F1944"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（1）法定代表人授权书（格式见附件）；如法定代表人直接参加询价并对相应文件签字的（签字是指线下签字扫描后上</w:t>
      </w:r>
      <w:proofErr w:type="gramStart"/>
      <w:r w:rsidRPr="004D5E81">
        <w:rPr>
          <w:rFonts w:asciiTheme="minorEastAsia" w:eastAsiaTheme="minorEastAsia" w:hAnsiTheme="minorEastAsia" w:cstheme="minorEastAsia" w:hint="eastAsia"/>
        </w:rPr>
        <w:t>传或者线</w:t>
      </w:r>
      <w:proofErr w:type="gramEnd"/>
      <w:r w:rsidRPr="004D5E81">
        <w:rPr>
          <w:rFonts w:asciiTheme="minorEastAsia" w:eastAsiaTheme="minorEastAsia" w:hAnsiTheme="minorEastAsia" w:cstheme="minorEastAsia" w:hint="eastAsia"/>
        </w:rPr>
        <w:t>上进行电子签章），只需提供其身份证复印件，否则</w:t>
      </w:r>
      <w:proofErr w:type="gramStart"/>
      <w:r w:rsidRPr="004D5E81">
        <w:rPr>
          <w:rFonts w:asciiTheme="minorEastAsia" w:eastAsiaTheme="minorEastAsia" w:hAnsiTheme="minorEastAsia" w:cstheme="minorEastAsia" w:hint="eastAsia"/>
        </w:rPr>
        <w:t>则</w:t>
      </w:r>
      <w:proofErr w:type="gramEnd"/>
      <w:r w:rsidRPr="004D5E81">
        <w:rPr>
          <w:rFonts w:asciiTheme="minorEastAsia" w:eastAsiaTheme="minorEastAsia" w:hAnsiTheme="minorEastAsia" w:cstheme="minorEastAsia" w:hint="eastAsia"/>
        </w:rPr>
        <w:t>应提供授权代表身份证复印件；</w:t>
      </w:r>
    </w:p>
    <w:p w14:paraId="1D491D72"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（2）</w:t>
      </w:r>
      <w:bookmarkStart w:id="68" w:name="OLE_LINK13"/>
      <w:bookmarkStart w:id="69" w:name="OLE_LINK12"/>
      <w:r w:rsidRPr="004D5E81">
        <w:rPr>
          <w:rFonts w:asciiTheme="minorEastAsia" w:eastAsiaTheme="minorEastAsia" w:hAnsiTheme="minorEastAsia" w:cstheme="minorEastAsia" w:hint="eastAsia"/>
        </w:rPr>
        <w:t>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事业单位的，则提供有效的《事业单位法人证书》副本复印件并加盖单位公章；</w:t>
      </w:r>
    </w:p>
    <w:p w14:paraId="18FB6CCB" w14:textId="77777777" w:rsidR="00D02A1D" w:rsidRPr="004D5E81" w:rsidRDefault="007F3EA0">
      <w:pPr>
        <w:pStyle w:val="22"/>
        <w:spacing w:before="0"/>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询价响应文件中提供相关材料），证明其具备实际承担责任的能力和法定的缔结合同能力，可以独立参加政府采购活动，由单位负责人签署相关文件材料；</w:t>
      </w:r>
    </w:p>
    <w:bookmarkEnd w:id="68"/>
    <w:bookmarkEnd w:id="69"/>
    <w:p w14:paraId="00895B14"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（3）具有履行合同所必需的产品和专业技术能力的承诺函；</w:t>
      </w:r>
    </w:p>
    <w:p w14:paraId="3077ABA4"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（4）投标人承诺函（格式见附件）</w:t>
      </w:r>
    </w:p>
    <w:p w14:paraId="7A006DD8"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（5）中小企业声明函（如有）（格式见附件）；</w:t>
      </w:r>
    </w:p>
    <w:p w14:paraId="7D82F6CE"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（6）残疾人福利性单位声明函(如有)（格式见附件）；</w:t>
      </w:r>
    </w:p>
    <w:p w14:paraId="244344AF"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（7）监狱企业证明文件(如有)（格式见附件）。</w:t>
      </w:r>
    </w:p>
    <w:p w14:paraId="43AEAD30" w14:textId="77777777" w:rsidR="00D02A1D" w:rsidRPr="004D5E81" w:rsidRDefault="007F3EA0">
      <w:pPr>
        <w:pStyle w:val="22"/>
        <w:numPr>
          <w:ilvl w:val="0"/>
          <w:numId w:val="9"/>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商务技术文件，需要供应商提供</w:t>
      </w:r>
      <w:proofErr w:type="gramStart"/>
      <w:r w:rsidRPr="004D5E81">
        <w:rPr>
          <w:rFonts w:asciiTheme="minorEastAsia" w:eastAsiaTheme="minorEastAsia" w:hAnsiTheme="minorEastAsia" w:cstheme="minorEastAsia" w:hint="eastAsia"/>
        </w:rPr>
        <w:t>以下项</w:t>
      </w:r>
      <w:proofErr w:type="gramEnd"/>
      <w:r w:rsidRPr="004D5E81">
        <w:rPr>
          <w:rFonts w:asciiTheme="minorEastAsia" w:eastAsiaTheme="minorEastAsia" w:hAnsiTheme="minorEastAsia" w:cstheme="minorEastAsia" w:hint="eastAsia"/>
        </w:rPr>
        <w:t>所列的技术文件：</w:t>
      </w:r>
    </w:p>
    <w:p w14:paraId="1F36EC72" w14:textId="77777777" w:rsidR="00D02A1D" w:rsidRPr="004D5E81" w:rsidRDefault="007F3EA0">
      <w:pPr>
        <w:pStyle w:val="22"/>
        <w:numPr>
          <w:ilvl w:val="0"/>
          <w:numId w:val="10"/>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lastRenderedPageBreak/>
        <w:t>技术响应及建议表（格式见附件）；</w:t>
      </w:r>
    </w:p>
    <w:p w14:paraId="19199B5F" w14:textId="77777777" w:rsidR="00D02A1D" w:rsidRPr="004D5E81" w:rsidRDefault="007F3EA0">
      <w:pPr>
        <w:pStyle w:val="22"/>
        <w:numPr>
          <w:ilvl w:val="0"/>
          <w:numId w:val="10"/>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商务响应表（格式见附件）；</w:t>
      </w:r>
    </w:p>
    <w:p w14:paraId="066A49B5" w14:textId="77777777" w:rsidR="00D02A1D" w:rsidRPr="004D5E81" w:rsidRDefault="007F3EA0">
      <w:pPr>
        <w:pStyle w:val="22"/>
        <w:numPr>
          <w:ilvl w:val="0"/>
          <w:numId w:val="10"/>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设备清单（格式见附件）；</w:t>
      </w:r>
    </w:p>
    <w:p w14:paraId="369A4F17" w14:textId="77777777" w:rsidR="00D02A1D" w:rsidRPr="004D5E81" w:rsidRDefault="007F3EA0">
      <w:pPr>
        <w:pStyle w:val="22"/>
        <w:numPr>
          <w:ilvl w:val="0"/>
          <w:numId w:val="10"/>
        </w:numPr>
        <w:spacing w:before="0" w:line="336" w:lineRule="auto"/>
        <w:ind w:firstLine="480"/>
        <w:rPr>
          <w:rFonts w:asciiTheme="minorEastAsia" w:eastAsiaTheme="minorEastAsia" w:hAnsiTheme="minorEastAsia" w:cstheme="minorEastAsia"/>
        </w:rPr>
      </w:pPr>
      <w:proofErr w:type="gramStart"/>
      <w:r w:rsidRPr="004D5E81">
        <w:rPr>
          <w:rFonts w:asciiTheme="minorEastAsia" w:eastAsiaTheme="minorEastAsia" w:hAnsiTheme="minorEastAsia" w:cstheme="minorEastAsia" w:hint="eastAsia"/>
        </w:rPr>
        <w:t>废标项证明</w:t>
      </w:r>
      <w:proofErr w:type="gramEnd"/>
      <w:r w:rsidRPr="004D5E81">
        <w:rPr>
          <w:rFonts w:asciiTheme="minorEastAsia" w:eastAsiaTheme="minorEastAsia" w:hAnsiTheme="minorEastAsia" w:cstheme="minorEastAsia" w:hint="eastAsia"/>
        </w:rPr>
        <w:t>材料</w:t>
      </w:r>
      <w:r w:rsidRPr="004D5E81">
        <w:rPr>
          <w:rFonts w:asciiTheme="minorEastAsia" w:eastAsiaTheme="minorEastAsia" w:hAnsiTheme="minorEastAsia" w:cstheme="minorEastAsia" w:hint="eastAsia"/>
          <w:b/>
          <w:bCs/>
        </w:rPr>
        <w:t>（“★”的关键性指标及技术参数要求，需提供相关佐证材料（如检测报告或</w:t>
      </w:r>
      <w:proofErr w:type="gramStart"/>
      <w:r w:rsidRPr="004D5E81">
        <w:rPr>
          <w:rFonts w:asciiTheme="minorEastAsia" w:eastAsiaTheme="minorEastAsia" w:hAnsiTheme="minorEastAsia" w:cstheme="minorEastAsia" w:hint="eastAsia"/>
          <w:b/>
          <w:bCs/>
        </w:rPr>
        <w:t>官网截</w:t>
      </w:r>
      <w:proofErr w:type="gramEnd"/>
      <w:r w:rsidRPr="004D5E81">
        <w:rPr>
          <w:rFonts w:asciiTheme="minorEastAsia" w:eastAsiaTheme="minorEastAsia" w:hAnsiTheme="minorEastAsia" w:cstheme="minorEastAsia" w:hint="eastAsia"/>
          <w:b/>
          <w:bCs/>
        </w:rPr>
        <w:t>图或产品彩页或原厂技术说明或其他等，参数需在佐证材料内着重标注）），并着重标注对应内容</w:t>
      </w:r>
      <w:r w:rsidRPr="004D5E81">
        <w:rPr>
          <w:rFonts w:asciiTheme="minorEastAsia" w:eastAsiaTheme="minorEastAsia" w:hAnsiTheme="minorEastAsia" w:cstheme="minorEastAsia" w:hint="eastAsia"/>
        </w:rPr>
        <w:t>；</w:t>
      </w:r>
    </w:p>
    <w:p w14:paraId="58D8F0E2" w14:textId="77777777" w:rsidR="00D02A1D" w:rsidRPr="004D5E81" w:rsidRDefault="007F3EA0">
      <w:pPr>
        <w:pStyle w:val="22"/>
        <w:numPr>
          <w:ilvl w:val="0"/>
          <w:numId w:val="10"/>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保修承诺函；</w:t>
      </w:r>
    </w:p>
    <w:p w14:paraId="159DEB8A" w14:textId="77777777" w:rsidR="00D02A1D" w:rsidRPr="004D5E81" w:rsidRDefault="007F3EA0">
      <w:pPr>
        <w:pStyle w:val="22"/>
        <w:numPr>
          <w:ilvl w:val="0"/>
          <w:numId w:val="10"/>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项目实施方案；</w:t>
      </w:r>
    </w:p>
    <w:p w14:paraId="6661D403" w14:textId="77777777" w:rsidR="00D02A1D" w:rsidRPr="004D5E81" w:rsidRDefault="007F3EA0">
      <w:pPr>
        <w:pStyle w:val="22"/>
        <w:numPr>
          <w:ilvl w:val="0"/>
          <w:numId w:val="10"/>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售后服务方案；</w:t>
      </w:r>
    </w:p>
    <w:p w14:paraId="520F70D9" w14:textId="77777777" w:rsidR="00D02A1D" w:rsidRPr="004D5E81" w:rsidRDefault="007F3EA0">
      <w:pPr>
        <w:pStyle w:val="22"/>
        <w:numPr>
          <w:ilvl w:val="0"/>
          <w:numId w:val="10"/>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 xml:space="preserve">供应商认为需要的其他文件资料。 </w:t>
      </w:r>
    </w:p>
    <w:p w14:paraId="3569150A" w14:textId="77777777" w:rsidR="00D02A1D" w:rsidRPr="004D5E81" w:rsidRDefault="007F3EA0">
      <w:pPr>
        <w:pStyle w:val="22"/>
        <w:tabs>
          <w:tab w:val="left" w:pos="0"/>
        </w:tabs>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注：以上内容应与评标办法中内容具有一致性。</w:t>
      </w:r>
    </w:p>
    <w:p w14:paraId="1B59032B" w14:textId="77777777" w:rsidR="00D02A1D" w:rsidRPr="004D5E81" w:rsidRDefault="007F3EA0">
      <w:pPr>
        <w:pStyle w:val="22"/>
        <w:numPr>
          <w:ilvl w:val="0"/>
          <w:numId w:val="9"/>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报价文件包括以下内容：</w:t>
      </w:r>
    </w:p>
    <w:p w14:paraId="40DB36A1" w14:textId="77777777" w:rsidR="00D02A1D" w:rsidRPr="004D5E81" w:rsidRDefault="007F3EA0">
      <w:pPr>
        <w:numPr>
          <w:ilvl w:val="0"/>
          <w:numId w:val="11"/>
        </w:numPr>
        <w:spacing w:line="360" w:lineRule="auto"/>
        <w:ind w:firstLineChars="200" w:firstLine="480"/>
        <w:rPr>
          <w:rFonts w:ascii="宋体" w:hAnsi="宋体"/>
          <w:sz w:val="24"/>
          <w:szCs w:val="24"/>
        </w:rPr>
      </w:pPr>
      <w:r w:rsidRPr="004D5E81">
        <w:rPr>
          <w:rFonts w:ascii="宋体" w:hAnsi="宋体" w:cs="宋体" w:hint="eastAsia"/>
          <w:sz w:val="24"/>
          <w:szCs w:val="24"/>
        </w:rPr>
        <w:t>询价函（格式见附件）；</w:t>
      </w:r>
    </w:p>
    <w:p w14:paraId="34CB8632" w14:textId="77777777" w:rsidR="00D02A1D" w:rsidRPr="004D5E81" w:rsidRDefault="007F3EA0">
      <w:pPr>
        <w:numPr>
          <w:ilvl w:val="0"/>
          <w:numId w:val="11"/>
        </w:numPr>
        <w:spacing w:line="360" w:lineRule="auto"/>
        <w:ind w:firstLineChars="200" w:firstLine="480"/>
        <w:rPr>
          <w:rFonts w:ascii="宋体" w:hAnsi="宋体" w:cs="宋体"/>
          <w:sz w:val="24"/>
          <w:szCs w:val="24"/>
        </w:rPr>
      </w:pPr>
      <w:r w:rsidRPr="004D5E81">
        <w:rPr>
          <w:rFonts w:ascii="宋体" w:hAnsi="宋体" w:cs="宋体" w:hint="eastAsia"/>
          <w:sz w:val="24"/>
          <w:szCs w:val="24"/>
        </w:rPr>
        <w:t>报价一览表（格式见附件）；</w:t>
      </w:r>
    </w:p>
    <w:p w14:paraId="7EE7FF7B" w14:textId="77777777" w:rsidR="00D02A1D" w:rsidRPr="004D5E81" w:rsidRDefault="007F3EA0">
      <w:pPr>
        <w:numPr>
          <w:ilvl w:val="0"/>
          <w:numId w:val="11"/>
        </w:numPr>
        <w:spacing w:line="360" w:lineRule="auto"/>
        <w:ind w:firstLineChars="200" w:firstLine="480"/>
        <w:rPr>
          <w:rFonts w:ascii="宋体" w:hAnsi="宋体" w:cs="宋体"/>
          <w:sz w:val="24"/>
          <w:szCs w:val="24"/>
        </w:rPr>
      </w:pPr>
      <w:r w:rsidRPr="004D5E81">
        <w:rPr>
          <w:rFonts w:ascii="宋体" w:hAnsi="宋体" w:cs="宋体" w:hint="eastAsia"/>
          <w:sz w:val="24"/>
          <w:szCs w:val="24"/>
        </w:rPr>
        <w:t>报价明细表（格式见附件）。</w:t>
      </w:r>
    </w:p>
    <w:p w14:paraId="2541114A" w14:textId="77777777" w:rsidR="00D02A1D" w:rsidRPr="004D5E81" w:rsidRDefault="007F3EA0">
      <w:pPr>
        <w:pStyle w:val="22"/>
        <w:spacing w:before="0" w:line="336" w:lineRule="auto"/>
        <w:ind w:firstLine="482"/>
        <w:rPr>
          <w:rFonts w:asciiTheme="minorEastAsia" w:eastAsiaTheme="minorEastAsia" w:hAnsiTheme="minorEastAsia" w:cstheme="minorEastAsia"/>
          <w:b/>
          <w:bCs/>
          <w:u w:val="single"/>
        </w:rPr>
      </w:pPr>
      <w:r w:rsidRPr="004D5E81">
        <w:rPr>
          <w:rFonts w:asciiTheme="minorEastAsia" w:eastAsiaTheme="minorEastAsia" w:hAnsiTheme="minorEastAsia" w:cstheme="minorEastAsia" w:hint="eastAsia"/>
          <w:b/>
          <w:bCs/>
          <w:u w:val="single"/>
        </w:rPr>
        <w:t>注：“资格文件”、“商务技术文件”、“报价文件”须分3个PDF格式分别导入。</w:t>
      </w:r>
    </w:p>
    <w:p w14:paraId="4C41043F" w14:textId="77777777" w:rsidR="00D02A1D" w:rsidRPr="004D5E81" w:rsidRDefault="007F3EA0">
      <w:pPr>
        <w:pStyle w:val="22"/>
        <w:spacing w:before="0" w:line="336" w:lineRule="auto"/>
        <w:ind w:leftChars="200" w:left="400" w:firstLineChars="0" w:firstLine="0"/>
        <w:rPr>
          <w:rFonts w:asciiTheme="minorEastAsia" w:eastAsiaTheme="minorEastAsia" w:hAnsiTheme="minorEastAsia" w:cstheme="minorEastAsia"/>
          <w:b/>
          <w:bCs/>
        </w:rPr>
      </w:pPr>
      <w:r w:rsidRPr="004D5E81">
        <w:rPr>
          <w:rFonts w:asciiTheme="minorEastAsia" w:eastAsiaTheme="minorEastAsia" w:hAnsiTheme="minorEastAsia" w:cstheme="minorEastAsia" w:hint="eastAsia"/>
          <w:b/>
          <w:bCs/>
        </w:rPr>
        <w:t>10．响应文件有效期</w:t>
      </w:r>
    </w:p>
    <w:p w14:paraId="754CBFD9" w14:textId="77777777" w:rsidR="00D02A1D" w:rsidRPr="004D5E81" w:rsidRDefault="007F3EA0">
      <w:pPr>
        <w:pStyle w:val="22"/>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10.1 响应文件未在询价响应截止时间前完成传输的或者未按时解密的，视为放弃；响应文件解密失败后未提供备份文件或者备份文件也出现异常情况的，亦视为放弃。</w:t>
      </w:r>
    </w:p>
    <w:p w14:paraId="1C68D54E" w14:textId="77777777" w:rsidR="00D02A1D" w:rsidRPr="004D5E81" w:rsidRDefault="007F3EA0">
      <w:pPr>
        <w:pStyle w:val="22"/>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10.2 响应文件上传后，自询价响应截止日期起，在前附表所列的询价响应文件有效期内有效。</w:t>
      </w:r>
    </w:p>
    <w:p w14:paraId="7CCBD358" w14:textId="77777777" w:rsidR="00D02A1D" w:rsidRPr="004D5E81" w:rsidRDefault="007F3EA0">
      <w:pPr>
        <w:pStyle w:val="22"/>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10.3 在原定有效期满之前，如果出现特殊情况，采购代理机构可以以书面形式向询价供应商提出延长询价有效期的要求，询价供应商对此须以书面形式予以答复。</w:t>
      </w:r>
    </w:p>
    <w:p w14:paraId="3277D825" w14:textId="77777777" w:rsidR="00D02A1D" w:rsidRPr="004D5E81" w:rsidRDefault="007F3EA0">
      <w:pPr>
        <w:pStyle w:val="22"/>
        <w:spacing w:before="0" w:line="336" w:lineRule="auto"/>
        <w:ind w:leftChars="200" w:left="400" w:firstLineChars="0" w:firstLine="0"/>
        <w:rPr>
          <w:rFonts w:asciiTheme="minorEastAsia" w:eastAsiaTheme="minorEastAsia" w:hAnsiTheme="minorEastAsia" w:cstheme="minorEastAsia"/>
          <w:b/>
          <w:bCs/>
        </w:rPr>
      </w:pPr>
      <w:r w:rsidRPr="004D5E81">
        <w:rPr>
          <w:rFonts w:asciiTheme="minorEastAsia" w:eastAsiaTheme="minorEastAsia" w:hAnsiTheme="minorEastAsia" w:cstheme="minorEastAsia" w:hint="eastAsia"/>
          <w:b/>
          <w:bCs/>
        </w:rPr>
        <w:t>11．供应商如有下列情况之一者列入不良行为记录：</w:t>
      </w:r>
    </w:p>
    <w:p w14:paraId="3AABE2FA" w14:textId="77777777" w:rsidR="00D02A1D" w:rsidRPr="004D5E81" w:rsidRDefault="007F3EA0">
      <w:pPr>
        <w:adjustRightInd w:val="0"/>
        <w:spacing w:line="360" w:lineRule="auto"/>
        <w:ind w:leftChars="200" w:left="400"/>
        <w:rPr>
          <w:rFonts w:asciiTheme="minorEastAsia" w:eastAsiaTheme="minorEastAsia" w:hAnsiTheme="minorEastAsia" w:cstheme="minorEastAsia"/>
          <w:kern w:val="2"/>
          <w:sz w:val="24"/>
          <w:szCs w:val="24"/>
        </w:rPr>
      </w:pPr>
      <w:r w:rsidRPr="004D5E81">
        <w:rPr>
          <w:rFonts w:asciiTheme="minorEastAsia" w:eastAsiaTheme="minorEastAsia" w:hAnsiTheme="minorEastAsia" w:cstheme="minorEastAsia" w:hint="eastAsia"/>
          <w:kern w:val="2"/>
          <w:sz w:val="24"/>
          <w:szCs w:val="24"/>
        </w:rPr>
        <w:t>11.1 供应商在询价响应文件有效期内撤回投标的；</w:t>
      </w:r>
    </w:p>
    <w:p w14:paraId="6F2F5AFF" w14:textId="77777777" w:rsidR="00D02A1D" w:rsidRPr="004D5E81" w:rsidRDefault="007F3EA0">
      <w:pPr>
        <w:adjustRightInd w:val="0"/>
        <w:spacing w:line="360" w:lineRule="auto"/>
        <w:ind w:leftChars="200" w:left="400"/>
        <w:rPr>
          <w:rFonts w:asciiTheme="minorEastAsia" w:eastAsiaTheme="minorEastAsia" w:hAnsiTheme="minorEastAsia" w:cstheme="minorEastAsia"/>
          <w:kern w:val="2"/>
          <w:sz w:val="24"/>
          <w:szCs w:val="24"/>
        </w:rPr>
      </w:pPr>
      <w:r w:rsidRPr="004D5E81">
        <w:rPr>
          <w:rFonts w:asciiTheme="minorEastAsia" w:eastAsiaTheme="minorEastAsia" w:hAnsiTheme="minorEastAsia" w:cstheme="minorEastAsia" w:hint="eastAsia"/>
          <w:kern w:val="2"/>
          <w:sz w:val="24"/>
          <w:szCs w:val="24"/>
        </w:rPr>
        <w:t>11.2 供应商或中标候选人放弃中标或中标候选人资格的；</w:t>
      </w:r>
    </w:p>
    <w:p w14:paraId="06C2E219" w14:textId="77777777" w:rsidR="00D02A1D" w:rsidRPr="004D5E81" w:rsidRDefault="007F3EA0">
      <w:pPr>
        <w:adjustRightInd w:val="0"/>
        <w:spacing w:line="360" w:lineRule="auto"/>
        <w:ind w:leftChars="200" w:left="400"/>
        <w:rPr>
          <w:rFonts w:asciiTheme="minorEastAsia" w:eastAsiaTheme="minorEastAsia" w:hAnsiTheme="minorEastAsia" w:cstheme="minorEastAsia"/>
          <w:kern w:val="2"/>
          <w:sz w:val="24"/>
          <w:szCs w:val="24"/>
        </w:rPr>
      </w:pPr>
      <w:r w:rsidRPr="004D5E81">
        <w:rPr>
          <w:rFonts w:asciiTheme="minorEastAsia" w:eastAsiaTheme="minorEastAsia" w:hAnsiTheme="minorEastAsia" w:cstheme="minorEastAsia" w:hint="eastAsia"/>
          <w:kern w:val="2"/>
          <w:sz w:val="24"/>
          <w:szCs w:val="24"/>
        </w:rPr>
        <w:t>11.3 擅自修改或拒绝接受已经确认的条款；</w:t>
      </w:r>
    </w:p>
    <w:p w14:paraId="7D689D7D" w14:textId="77777777" w:rsidR="00D02A1D" w:rsidRPr="004D5E81" w:rsidRDefault="007F3EA0">
      <w:pPr>
        <w:adjustRightInd w:val="0"/>
        <w:spacing w:line="360" w:lineRule="auto"/>
        <w:ind w:leftChars="200" w:left="400"/>
        <w:rPr>
          <w:rFonts w:asciiTheme="minorEastAsia" w:eastAsiaTheme="minorEastAsia" w:hAnsiTheme="minorEastAsia" w:cstheme="minorEastAsia"/>
          <w:kern w:val="2"/>
          <w:sz w:val="24"/>
          <w:szCs w:val="24"/>
        </w:rPr>
      </w:pPr>
      <w:r w:rsidRPr="004D5E81">
        <w:rPr>
          <w:rFonts w:asciiTheme="minorEastAsia" w:eastAsiaTheme="minorEastAsia" w:hAnsiTheme="minorEastAsia" w:cstheme="minorEastAsia" w:hint="eastAsia"/>
          <w:kern w:val="2"/>
          <w:sz w:val="24"/>
          <w:szCs w:val="24"/>
        </w:rPr>
        <w:t>11.4 成交供应商未按规定与采购人签订合同；</w:t>
      </w:r>
    </w:p>
    <w:p w14:paraId="316EBE65" w14:textId="77777777" w:rsidR="00D02A1D" w:rsidRPr="004D5E81" w:rsidRDefault="007F3EA0">
      <w:pPr>
        <w:adjustRightInd w:val="0"/>
        <w:spacing w:line="360" w:lineRule="auto"/>
        <w:ind w:leftChars="200" w:left="400"/>
        <w:rPr>
          <w:rFonts w:asciiTheme="minorEastAsia" w:eastAsiaTheme="minorEastAsia" w:hAnsiTheme="minorEastAsia" w:cstheme="minorEastAsia"/>
          <w:kern w:val="2"/>
          <w:sz w:val="24"/>
          <w:szCs w:val="24"/>
        </w:rPr>
      </w:pPr>
      <w:r w:rsidRPr="004D5E81">
        <w:rPr>
          <w:rFonts w:asciiTheme="minorEastAsia" w:eastAsiaTheme="minorEastAsia" w:hAnsiTheme="minorEastAsia" w:cstheme="minorEastAsia" w:hint="eastAsia"/>
          <w:kern w:val="2"/>
          <w:sz w:val="24"/>
          <w:szCs w:val="24"/>
        </w:rPr>
        <w:lastRenderedPageBreak/>
        <w:t>11.5 未按规定提供履约保证金；</w:t>
      </w:r>
    </w:p>
    <w:p w14:paraId="008AF772" w14:textId="77777777" w:rsidR="00D02A1D" w:rsidRPr="004D5E81" w:rsidRDefault="007F3EA0">
      <w:pPr>
        <w:adjustRightInd w:val="0"/>
        <w:spacing w:line="360" w:lineRule="auto"/>
        <w:ind w:leftChars="200" w:left="400"/>
        <w:rPr>
          <w:rFonts w:asciiTheme="minorEastAsia" w:eastAsiaTheme="minorEastAsia" w:hAnsiTheme="minorEastAsia" w:cstheme="minorEastAsia"/>
          <w:kern w:val="2"/>
          <w:sz w:val="24"/>
          <w:szCs w:val="24"/>
        </w:rPr>
      </w:pPr>
      <w:r w:rsidRPr="004D5E81">
        <w:rPr>
          <w:rFonts w:asciiTheme="minorEastAsia" w:eastAsiaTheme="minorEastAsia" w:hAnsiTheme="minorEastAsia" w:cstheme="minorEastAsia" w:hint="eastAsia"/>
          <w:kern w:val="2"/>
          <w:sz w:val="24"/>
          <w:szCs w:val="24"/>
        </w:rPr>
        <w:t>11.6 供应商采取提供虚假资料等不正当手段的；</w:t>
      </w:r>
    </w:p>
    <w:p w14:paraId="6E438037" w14:textId="77777777" w:rsidR="00D02A1D" w:rsidRPr="004D5E81" w:rsidRDefault="007F3EA0">
      <w:pPr>
        <w:adjustRightInd w:val="0"/>
        <w:spacing w:line="360" w:lineRule="auto"/>
        <w:ind w:leftChars="200" w:left="400"/>
        <w:rPr>
          <w:rFonts w:asciiTheme="minorEastAsia" w:eastAsiaTheme="minorEastAsia" w:hAnsiTheme="minorEastAsia" w:cstheme="minorEastAsia"/>
          <w:kern w:val="2"/>
          <w:sz w:val="24"/>
          <w:szCs w:val="24"/>
        </w:rPr>
      </w:pPr>
      <w:r w:rsidRPr="004D5E81">
        <w:rPr>
          <w:rFonts w:asciiTheme="minorEastAsia" w:eastAsiaTheme="minorEastAsia" w:hAnsiTheme="minorEastAsia" w:cstheme="minorEastAsia" w:hint="eastAsia"/>
          <w:kern w:val="2"/>
          <w:sz w:val="24"/>
          <w:szCs w:val="24"/>
        </w:rPr>
        <w:t>11.7 供应商在投标过程中串通投标的。</w:t>
      </w:r>
    </w:p>
    <w:p w14:paraId="2E9AB9D7" w14:textId="77777777" w:rsidR="00D02A1D" w:rsidRPr="004D5E81" w:rsidRDefault="007F3EA0">
      <w:pPr>
        <w:pStyle w:val="22"/>
        <w:spacing w:before="0" w:line="336" w:lineRule="auto"/>
        <w:ind w:firstLine="482"/>
        <w:rPr>
          <w:rFonts w:asciiTheme="minorEastAsia" w:eastAsiaTheme="minorEastAsia" w:hAnsiTheme="minorEastAsia" w:cstheme="minorEastAsia"/>
          <w:b/>
          <w:bCs/>
        </w:rPr>
      </w:pPr>
      <w:r w:rsidRPr="004D5E81">
        <w:rPr>
          <w:rFonts w:asciiTheme="minorEastAsia" w:eastAsiaTheme="minorEastAsia" w:hAnsiTheme="minorEastAsia" w:cstheme="minorEastAsia" w:hint="eastAsia"/>
          <w:b/>
          <w:bCs/>
        </w:rPr>
        <w:t>12．响应文件的编制和签署</w:t>
      </w:r>
    </w:p>
    <w:p w14:paraId="00D835DD" w14:textId="77777777" w:rsidR="00D02A1D" w:rsidRPr="004D5E81" w:rsidRDefault="007F3EA0">
      <w:pPr>
        <w:pStyle w:val="22"/>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12.1 按询价文件9.1条、9.2条、9.3条要求提供的各种文件，响应文件分为资格文件、商务技术文件和报价文件三部分。</w:t>
      </w:r>
    </w:p>
    <w:p w14:paraId="01972114" w14:textId="77777777" w:rsidR="00D02A1D" w:rsidRPr="004D5E81" w:rsidRDefault="007F3EA0">
      <w:pPr>
        <w:pStyle w:val="22"/>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12.2 响应文件须按附件格式要求进行电子签章，供应商应写全称。（电子询价响应文件中所须加盖公章部分均应采用电子签章）</w:t>
      </w:r>
    </w:p>
    <w:p w14:paraId="1DDC9BD0" w14:textId="77777777" w:rsidR="00D02A1D" w:rsidRPr="004D5E81" w:rsidRDefault="007F3EA0">
      <w:pPr>
        <w:pStyle w:val="22"/>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12.3 全套响应文件应无涂改和行间插字，除非这些删改是根据采购代理机构要求进行，或者是供应</w:t>
      </w:r>
      <w:proofErr w:type="gramStart"/>
      <w:r w:rsidRPr="004D5E81">
        <w:rPr>
          <w:rFonts w:asciiTheme="minorEastAsia" w:eastAsiaTheme="minorEastAsia" w:hAnsiTheme="minorEastAsia" w:cstheme="minorEastAsia" w:hint="eastAsia"/>
        </w:rPr>
        <w:t>商造成</w:t>
      </w:r>
      <w:proofErr w:type="gramEnd"/>
      <w:r w:rsidRPr="004D5E81">
        <w:rPr>
          <w:rFonts w:asciiTheme="minorEastAsia" w:eastAsiaTheme="minorEastAsia" w:hAnsiTheme="minorEastAsia" w:cstheme="minorEastAsia" w:hint="eastAsia"/>
        </w:rPr>
        <w:t>的必须修改的错误。所修改处应由法定代表人或其授权代表签字盖章予以确认。</w:t>
      </w:r>
    </w:p>
    <w:p w14:paraId="33524B99" w14:textId="77777777" w:rsidR="00D02A1D" w:rsidRPr="004D5E81" w:rsidRDefault="007F3EA0">
      <w:pPr>
        <w:pStyle w:val="22"/>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12.4 由于字迹模糊或表达不清引起的后果由供应商负责。</w:t>
      </w:r>
    </w:p>
    <w:p w14:paraId="772AED48" w14:textId="77777777" w:rsidR="00D02A1D" w:rsidRPr="004D5E81" w:rsidRDefault="007F3EA0">
      <w:pPr>
        <w:pStyle w:val="22"/>
        <w:spacing w:before="0" w:line="336" w:lineRule="auto"/>
        <w:ind w:firstLine="482"/>
        <w:rPr>
          <w:rFonts w:asciiTheme="minorEastAsia" w:eastAsiaTheme="minorEastAsia" w:hAnsiTheme="minorEastAsia" w:cstheme="minorEastAsia"/>
          <w:b/>
          <w:bCs/>
        </w:rPr>
      </w:pPr>
      <w:r w:rsidRPr="004D5E81">
        <w:rPr>
          <w:rFonts w:asciiTheme="minorEastAsia" w:eastAsiaTheme="minorEastAsia" w:hAnsiTheme="minorEastAsia" w:cstheme="minorEastAsia" w:hint="eastAsia"/>
          <w:b/>
          <w:bCs/>
        </w:rPr>
        <w:t>13．响应文件的形式</w:t>
      </w:r>
    </w:p>
    <w:p w14:paraId="44DDCA4C" w14:textId="77777777" w:rsidR="00D02A1D" w:rsidRPr="004D5E81" w:rsidRDefault="007F3EA0">
      <w:pPr>
        <w:pStyle w:val="22"/>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响应文件为电子询价响应文件，电子询价响应文件按“政</w:t>
      </w:r>
      <w:proofErr w:type="gramStart"/>
      <w:r w:rsidRPr="004D5E81">
        <w:rPr>
          <w:rFonts w:asciiTheme="minorEastAsia" w:eastAsiaTheme="minorEastAsia" w:hAnsiTheme="minorEastAsia" w:cstheme="minorEastAsia" w:hint="eastAsia"/>
        </w:rPr>
        <w:t>采云</w:t>
      </w:r>
      <w:proofErr w:type="gramEnd"/>
      <w:r w:rsidRPr="004D5E81">
        <w:rPr>
          <w:rFonts w:asciiTheme="minorEastAsia" w:eastAsiaTheme="minorEastAsia" w:hAnsiTheme="minorEastAsia" w:cstheme="minorEastAsia" w:hint="eastAsia"/>
        </w:rPr>
        <w:t>供应商项目采购-电子招投标操作指南”及本询价文件要求制作、加密传输。</w:t>
      </w:r>
    </w:p>
    <w:p w14:paraId="0BA68D78" w14:textId="77777777" w:rsidR="00D02A1D" w:rsidRPr="004D5E81" w:rsidRDefault="007F3EA0">
      <w:pPr>
        <w:pStyle w:val="2"/>
        <w:numPr>
          <w:ilvl w:val="0"/>
          <w:numId w:val="8"/>
        </w:numPr>
        <w:jc w:val="center"/>
        <w:rPr>
          <w:rFonts w:asciiTheme="minorEastAsia" w:eastAsiaTheme="minorEastAsia" w:hAnsiTheme="minorEastAsia" w:cstheme="minorEastAsia"/>
        </w:rPr>
      </w:pPr>
      <w:bookmarkStart w:id="70" w:name="_Toc6169"/>
      <w:bookmarkStart w:id="71" w:name="_Toc21266"/>
      <w:bookmarkStart w:id="72" w:name="_Toc1420"/>
      <w:r w:rsidRPr="004D5E81">
        <w:rPr>
          <w:rFonts w:asciiTheme="minorEastAsia" w:eastAsiaTheme="minorEastAsia" w:hAnsiTheme="minorEastAsia" w:cstheme="minorEastAsia" w:hint="eastAsia"/>
        </w:rPr>
        <w:t>响应文件的递交</w:t>
      </w:r>
      <w:bookmarkEnd w:id="70"/>
      <w:bookmarkEnd w:id="71"/>
      <w:bookmarkEnd w:id="72"/>
    </w:p>
    <w:p w14:paraId="0F8DEF7E" w14:textId="77777777" w:rsidR="00D02A1D" w:rsidRPr="004D5E81" w:rsidRDefault="007F3EA0">
      <w:pPr>
        <w:pStyle w:val="ac"/>
        <w:spacing w:line="336" w:lineRule="auto"/>
        <w:ind w:leftChars="200" w:left="400"/>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14、询价响应截止期</w:t>
      </w:r>
    </w:p>
    <w:p w14:paraId="53295F68" w14:textId="77777777" w:rsidR="00D02A1D" w:rsidRPr="004D5E81" w:rsidRDefault="007F3EA0">
      <w:pPr>
        <w:pStyle w:val="22"/>
        <w:numPr>
          <w:ilvl w:val="0"/>
          <w:numId w:val="12"/>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响应文件必须在规定的询价响应截止时间前在政</w:t>
      </w:r>
      <w:proofErr w:type="gramStart"/>
      <w:r w:rsidRPr="004D5E81">
        <w:rPr>
          <w:rFonts w:asciiTheme="minorEastAsia" w:eastAsiaTheme="minorEastAsia" w:hAnsiTheme="minorEastAsia" w:cstheme="minorEastAsia" w:hint="eastAsia"/>
        </w:rPr>
        <w:t>采云</w:t>
      </w:r>
      <w:proofErr w:type="gramEnd"/>
      <w:r w:rsidRPr="004D5E81">
        <w:rPr>
          <w:rFonts w:asciiTheme="minorEastAsia" w:eastAsiaTheme="minorEastAsia" w:hAnsiTheme="minorEastAsia" w:cstheme="minorEastAsia" w:hint="eastAsia"/>
        </w:rPr>
        <w:t>系统内完成传输，以纸质、电报、电话、传真形式的投标概不接受。为应对响应文件解密失败等异常情况，供应商可指派授权代表在询价响应截止时间之前到达开标地点提交备份文件。</w:t>
      </w:r>
    </w:p>
    <w:p w14:paraId="753E002E" w14:textId="77777777" w:rsidR="00D02A1D" w:rsidRPr="004D5E81" w:rsidRDefault="007F3EA0">
      <w:pPr>
        <w:pStyle w:val="22"/>
        <w:numPr>
          <w:ilvl w:val="0"/>
          <w:numId w:val="12"/>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采购人因故推迟询价响应截止时间，将以公告形式通知。在这种情况下，采购人和供应商的权利和义务将受到新的截止时间的约束。</w:t>
      </w:r>
    </w:p>
    <w:p w14:paraId="6699D806" w14:textId="77777777" w:rsidR="00D02A1D" w:rsidRPr="004D5E81" w:rsidRDefault="007F3EA0">
      <w:pPr>
        <w:pStyle w:val="ac"/>
        <w:spacing w:line="336" w:lineRule="auto"/>
        <w:ind w:leftChars="200" w:left="400"/>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15、响应文件的修改、撤销</w:t>
      </w:r>
    </w:p>
    <w:p w14:paraId="37014D00" w14:textId="77777777" w:rsidR="00D02A1D" w:rsidRPr="004D5E81" w:rsidRDefault="007F3EA0">
      <w:pPr>
        <w:pStyle w:val="ac"/>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供应商应当在询价响应截止时间前完成电子交易文件的传输递交，询价响应截止时间前可以补充、修改或者撤回电子交易文件。补充或者修改电子交易文件的，应当先行撤回原文件，补充、修改后重新传输递交。询价响应截止时间前未完成传输的，视为响应文件撤回。</w:t>
      </w:r>
    </w:p>
    <w:p w14:paraId="47F3C547" w14:textId="77777777" w:rsidR="00D02A1D" w:rsidRPr="004D5E81" w:rsidRDefault="007F3EA0">
      <w:pPr>
        <w:pStyle w:val="2"/>
        <w:numPr>
          <w:ilvl w:val="0"/>
          <w:numId w:val="8"/>
        </w:numPr>
        <w:jc w:val="center"/>
        <w:rPr>
          <w:rFonts w:asciiTheme="minorEastAsia" w:eastAsiaTheme="minorEastAsia" w:hAnsiTheme="minorEastAsia" w:cstheme="minorEastAsia"/>
        </w:rPr>
      </w:pPr>
      <w:bookmarkStart w:id="73" w:name="_Toc24120"/>
      <w:bookmarkStart w:id="74" w:name="_Toc29602"/>
      <w:r w:rsidRPr="004D5E81">
        <w:rPr>
          <w:rFonts w:asciiTheme="minorEastAsia" w:eastAsiaTheme="minorEastAsia" w:hAnsiTheme="minorEastAsia" w:cstheme="minorEastAsia" w:hint="eastAsia"/>
        </w:rPr>
        <w:t>询价无效的情形</w:t>
      </w:r>
      <w:bookmarkEnd w:id="73"/>
      <w:bookmarkEnd w:id="74"/>
    </w:p>
    <w:p w14:paraId="6DE40B2F" w14:textId="77777777" w:rsidR="00D02A1D" w:rsidRPr="004D5E81" w:rsidRDefault="007F3EA0">
      <w:pPr>
        <w:pStyle w:val="ac"/>
        <w:snapToGrid w:val="0"/>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16.无效响应</w:t>
      </w:r>
    </w:p>
    <w:p w14:paraId="608DF479" w14:textId="77777777" w:rsidR="00D02A1D" w:rsidRPr="004D5E81" w:rsidRDefault="007F3EA0">
      <w:pPr>
        <w:pStyle w:val="ac"/>
        <w:snapToGrid w:val="0"/>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经过审查，凡不符合有关规定，不响应询价文件的实质性条款，存在以下重</w:t>
      </w:r>
      <w:r w:rsidRPr="004D5E81">
        <w:rPr>
          <w:rFonts w:asciiTheme="minorEastAsia" w:eastAsiaTheme="minorEastAsia" w:hAnsiTheme="minorEastAsia" w:cstheme="minorEastAsia" w:hint="eastAsia"/>
          <w:sz w:val="24"/>
          <w:szCs w:val="24"/>
        </w:rPr>
        <w:lastRenderedPageBreak/>
        <w:t>大偏离之一的，经询价小组认定，并由采购人报采购办、监督办备案，将因未通过资格性或符合性审查而被作为无效响应处理：</w:t>
      </w:r>
    </w:p>
    <w:p w14:paraId="40E89D19"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16.1未按照询价文件规定要求签署、盖章的；</w:t>
      </w:r>
    </w:p>
    <w:p w14:paraId="36DFAB70"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16.2《法定代表人授权书》填写不全、错误、未加盖供应商公章（公章和签字或盖章缺一不可）；</w:t>
      </w:r>
    </w:p>
    <w:p w14:paraId="3DC0BBFB"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16.3个体工商户的身份证明与营业执照不一致的；</w:t>
      </w:r>
    </w:p>
    <w:p w14:paraId="25F87349"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16.4响应文件中的</w:t>
      </w:r>
      <w:proofErr w:type="gramStart"/>
      <w:r w:rsidRPr="004D5E81">
        <w:rPr>
          <w:rFonts w:asciiTheme="minorEastAsia" w:eastAsiaTheme="minorEastAsia" w:hAnsiTheme="minorEastAsia" w:cstheme="minorEastAsia" w:hint="eastAsia"/>
          <w:b/>
          <w:bCs/>
          <w:sz w:val="24"/>
          <w:szCs w:val="24"/>
        </w:rPr>
        <w:t>报价函未加盖</w:t>
      </w:r>
      <w:proofErr w:type="gramEnd"/>
      <w:r w:rsidRPr="004D5E81">
        <w:rPr>
          <w:rFonts w:asciiTheme="minorEastAsia" w:eastAsiaTheme="minorEastAsia" w:hAnsiTheme="minorEastAsia" w:cstheme="minorEastAsia" w:hint="eastAsia"/>
          <w:b/>
          <w:bCs/>
          <w:sz w:val="24"/>
          <w:szCs w:val="24"/>
        </w:rPr>
        <w:t>供应商的企业公章或填写不全的；</w:t>
      </w:r>
    </w:p>
    <w:p w14:paraId="476B8EF6"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16.5报价一经涂改，未在涂改处加盖投标单位公章或者未经法定代表人或其授权代表签字或盖章的；</w:t>
      </w:r>
    </w:p>
    <w:p w14:paraId="04584C3C"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16.6因未按规定的格式填写，内容不全或主要实质性内容字迹模糊辨认不清</w:t>
      </w:r>
      <w:r w:rsidRPr="004D5E81">
        <w:rPr>
          <w:rFonts w:asciiTheme="minorEastAsia" w:eastAsiaTheme="minorEastAsia" w:hAnsiTheme="minorEastAsia" w:cstheme="minorEastAsia" w:hint="eastAsia"/>
          <w:b/>
          <w:bCs/>
          <w:sz w:val="24"/>
          <w:szCs w:val="21"/>
        </w:rPr>
        <w:t>,经评标委员会认定为无法评审</w:t>
      </w:r>
      <w:r w:rsidRPr="004D5E81">
        <w:rPr>
          <w:rFonts w:asciiTheme="minorEastAsia" w:eastAsiaTheme="minorEastAsia" w:hAnsiTheme="minorEastAsia" w:cstheme="minorEastAsia" w:hint="eastAsia"/>
          <w:b/>
          <w:bCs/>
          <w:sz w:val="24"/>
          <w:szCs w:val="24"/>
        </w:rPr>
        <w:t>的；</w:t>
      </w:r>
    </w:p>
    <w:p w14:paraId="4A715D9B"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16.7出现同一标的物或本次采购产品(服务)内的主要产品(重要组成部分)出现技术、商务描述不一致或前后描述不一致</w:t>
      </w:r>
      <w:r w:rsidRPr="004D5E81">
        <w:rPr>
          <w:rFonts w:asciiTheme="minorEastAsia" w:eastAsiaTheme="minorEastAsia" w:hAnsiTheme="minorEastAsia" w:cstheme="minorEastAsia" w:hint="eastAsia"/>
          <w:b/>
          <w:bCs/>
          <w:sz w:val="24"/>
          <w:szCs w:val="21"/>
        </w:rPr>
        <w:t>，经评标委员会认定后为无法评审</w:t>
      </w:r>
      <w:r w:rsidRPr="004D5E81">
        <w:rPr>
          <w:rFonts w:asciiTheme="minorEastAsia" w:eastAsiaTheme="minorEastAsia" w:hAnsiTheme="minorEastAsia" w:cstheme="minorEastAsia" w:hint="eastAsia"/>
          <w:b/>
          <w:bCs/>
          <w:sz w:val="24"/>
          <w:szCs w:val="24"/>
        </w:rPr>
        <w:t>的；</w:t>
      </w:r>
    </w:p>
    <w:p w14:paraId="7A20EBE8"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16.8响应详细配置清单响应表不真实填写或弄虚作假的；改变询价文件提供的清单中的计量单位、工程数量；</w:t>
      </w:r>
    </w:p>
    <w:p w14:paraId="5C0712FF"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16.9对采购产品技术规格未详细应答</w:t>
      </w:r>
      <w:r w:rsidRPr="004D5E81">
        <w:rPr>
          <w:rFonts w:asciiTheme="minorEastAsia" w:eastAsiaTheme="minorEastAsia" w:hAnsiTheme="minorEastAsia" w:cstheme="minorEastAsia" w:hint="eastAsia"/>
          <w:b/>
          <w:bCs/>
          <w:sz w:val="24"/>
          <w:szCs w:val="21"/>
        </w:rPr>
        <w:t>，致使其技术文件无法评审</w:t>
      </w:r>
      <w:r w:rsidRPr="004D5E81">
        <w:rPr>
          <w:rFonts w:asciiTheme="minorEastAsia" w:eastAsiaTheme="minorEastAsia" w:hAnsiTheme="minorEastAsia" w:cstheme="minorEastAsia" w:hint="eastAsia"/>
          <w:b/>
          <w:bCs/>
          <w:sz w:val="24"/>
          <w:szCs w:val="24"/>
        </w:rPr>
        <w:t>的；</w:t>
      </w:r>
    </w:p>
    <w:p w14:paraId="1670BA40"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16.10响应文件有采购方不能接受的条件；</w:t>
      </w:r>
    </w:p>
    <w:p w14:paraId="7DA5D528"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16.11评标委员会认为供应商的报价明显低于其他通过符合性审查供应商的报价，有可能影响产品质量或者不能诚信履约的，应当要求其在评标现场合理的时间内通过政</w:t>
      </w:r>
      <w:proofErr w:type="gramStart"/>
      <w:r w:rsidRPr="004D5E81">
        <w:rPr>
          <w:rFonts w:asciiTheme="minorEastAsia" w:eastAsiaTheme="minorEastAsia" w:hAnsiTheme="minorEastAsia" w:cstheme="minorEastAsia" w:hint="eastAsia"/>
          <w:b/>
          <w:bCs/>
          <w:sz w:val="24"/>
          <w:szCs w:val="24"/>
        </w:rPr>
        <w:t>采云</w:t>
      </w:r>
      <w:proofErr w:type="gramEnd"/>
      <w:r w:rsidRPr="004D5E81">
        <w:rPr>
          <w:rFonts w:asciiTheme="minorEastAsia" w:eastAsiaTheme="minorEastAsia" w:hAnsiTheme="minorEastAsia" w:cstheme="minorEastAsia" w:hint="eastAsia"/>
          <w:b/>
          <w:bCs/>
          <w:sz w:val="24"/>
          <w:szCs w:val="24"/>
        </w:rPr>
        <w:t>平台提供线上说明，必要时提交相关证明材料。</w:t>
      </w:r>
    </w:p>
    <w:p w14:paraId="5DEF4A4D"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16.12询价报价超过预算金额或最高限价的；</w:t>
      </w:r>
    </w:p>
    <w:p w14:paraId="40026608"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16.13响应文件“商务技术文件资料”部分中出现《报价一览表》或《报价明细表》相关内容的；</w:t>
      </w:r>
    </w:p>
    <w:p w14:paraId="371116A0"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16.14有重大偏差或实质性不响应询价文件要求的，即“★”的关键性指标及技术参数要求负偏离或缺漏；</w:t>
      </w:r>
    </w:p>
    <w:p w14:paraId="259DCA2C"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16.15供应</w:t>
      </w:r>
      <w:proofErr w:type="gramStart"/>
      <w:r w:rsidRPr="004D5E81">
        <w:rPr>
          <w:rFonts w:asciiTheme="minorEastAsia" w:eastAsiaTheme="minorEastAsia" w:hAnsiTheme="minorEastAsia" w:cstheme="minorEastAsia" w:hint="eastAsia"/>
          <w:b/>
          <w:bCs/>
          <w:sz w:val="24"/>
          <w:szCs w:val="24"/>
        </w:rPr>
        <w:t>商拒绝</w:t>
      </w:r>
      <w:proofErr w:type="gramEnd"/>
      <w:r w:rsidRPr="004D5E81">
        <w:rPr>
          <w:rFonts w:asciiTheme="minorEastAsia" w:eastAsiaTheme="minorEastAsia" w:hAnsiTheme="minorEastAsia" w:cstheme="minorEastAsia" w:hint="eastAsia"/>
          <w:b/>
          <w:bCs/>
          <w:sz w:val="24"/>
          <w:szCs w:val="24"/>
        </w:rPr>
        <w:t>按询价文件规定的修正原则对响应文件进行修改的；</w:t>
      </w:r>
    </w:p>
    <w:p w14:paraId="3161CFDA"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16.16有下列情形之一的，视为供应商串通投标，其投标无效：</w:t>
      </w:r>
    </w:p>
    <w:p w14:paraId="106FBE2F"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16.16.1不同供应商的响应文件由同一单位或者个人编制；</w:t>
      </w:r>
    </w:p>
    <w:p w14:paraId="29DFB857"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16.16.2不同供应商委托同一单位或者个人办理投标事宜；</w:t>
      </w:r>
    </w:p>
    <w:p w14:paraId="06AF9BFA"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16.16.3不同供应商的响应文件载明的项目管理成员或者联系人员为同一人；</w:t>
      </w:r>
    </w:p>
    <w:p w14:paraId="19FF8C68"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lastRenderedPageBreak/>
        <w:t>16.16.4不同供应商的响应文件异常一致或者投标报价呈规律性差异；</w:t>
      </w:r>
    </w:p>
    <w:p w14:paraId="7BBA294D"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16.16.5不同供应商提供的响应文件出自同一终端设备的，或在相同Internet主机分配地址（相同IP地址）报名或网上投标的，且经询标澄清</w:t>
      </w:r>
      <w:proofErr w:type="gramStart"/>
      <w:r w:rsidRPr="004D5E81">
        <w:rPr>
          <w:rFonts w:asciiTheme="minorEastAsia" w:eastAsiaTheme="minorEastAsia" w:hAnsiTheme="minorEastAsia" w:cstheme="minorEastAsia" w:hint="eastAsia"/>
          <w:b/>
          <w:bCs/>
          <w:sz w:val="24"/>
          <w:szCs w:val="24"/>
        </w:rPr>
        <w:t>供应商无令人</w:t>
      </w:r>
      <w:proofErr w:type="gramEnd"/>
      <w:r w:rsidRPr="004D5E81">
        <w:rPr>
          <w:rFonts w:asciiTheme="minorEastAsia" w:eastAsiaTheme="minorEastAsia" w:hAnsiTheme="minorEastAsia" w:cstheme="minorEastAsia" w:hint="eastAsia"/>
          <w:b/>
          <w:bCs/>
          <w:sz w:val="24"/>
          <w:szCs w:val="24"/>
        </w:rPr>
        <w:t>信服的理由和可靠证据证明其合理性的</w:t>
      </w:r>
      <w:r w:rsidRPr="004D5E81">
        <w:rPr>
          <w:rFonts w:asciiTheme="minorEastAsia" w:eastAsiaTheme="minorEastAsia" w:hAnsiTheme="minorEastAsia" w:cstheme="minorEastAsia" w:hint="eastAsia"/>
          <w:b/>
          <w:bCs/>
          <w:sz w:val="24"/>
          <w:szCs w:val="21"/>
        </w:rPr>
        <w:t>，经评标委员会半数以上成员确认有串通投标嫌疑的</w:t>
      </w:r>
      <w:r w:rsidRPr="004D5E81">
        <w:rPr>
          <w:rFonts w:asciiTheme="minorEastAsia" w:eastAsiaTheme="minorEastAsia" w:hAnsiTheme="minorEastAsia" w:cstheme="minorEastAsia" w:hint="eastAsia"/>
          <w:b/>
          <w:bCs/>
          <w:sz w:val="24"/>
          <w:szCs w:val="24"/>
        </w:rPr>
        <w:t>。</w:t>
      </w:r>
    </w:p>
    <w:p w14:paraId="2FCF5FAB" w14:textId="77777777" w:rsidR="00D02A1D" w:rsidRPr="004D5E81" w:rsidRDefault="007F3EA0">
      <w:pPr>
        <w:tabs>
          <w:tab w:val="left" w:pos="3870"/>
          <w:tab w:val="left" w:pos="4085"/>
        </w:tabs>
        <w:snapToGrid w:val="0"/>
        <w:spacing w:line="336" w:lineRule="auto"/>
        <w:ind w:firstLineChars="200" w:firstLine="482"/>
        <w:jc w:val="left"/>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16.17 其他违反法律、法规的情形。</w:t>
      </w:r>
    </w:p>
    <w:p w14:paraId="4195DDCA" w14:textId="77777777" w:rsidR="00D02A1D" w:rsidRPr="004D5E81" w:rsidRDefault="007F3EA0">
      <w:pPr>
        <w:pStyle w:val="2"/>
        <w:numPr>
          <w:ilvl w:val="0"/>
          <w:numId w:val="8"/>
        </w:numPr>
        <w:jc w:val="center"/>
        <w:rPr>
          <w:rFonts w:asciiTheme="minorEastAsia" w:eastAsiaTheme="minorEastAsia" w:hAnsiTheme="minorEastAsia" w:cstheme="minorEastAsia"/>
        </w:rPr>
      </w:pPr>
      <w:bookmarkStart w:id="75" w:name="_Toc21752"/>
      <w:bookmarkStart w:id="76" w:name="_Toc5049"/>
      <w:r w:rsidRPr="004D5E81">
        <w:rPr>
          <w:rFonts w:asciiTheme="minorEastAsia" w:eastAsiaTheme="minorEastAsia" w:hAnsiTheme="minorEastAsia" w:cstheme="minorEastAsia" w:hint="eastAsia"/>
        </w:rPr>
        <w:t>采购中止的情形</w:t>
      </w:r>
      <w:bookmarkEnd w:id="75"/>
      <w:bookmarkEnd w:id="76"/>
    </w:p>
    <w:p w14:paraId="2D6A70D7" w14:textId="77777777" w:rsidR="00D02A1D" w:rsidRPr="004D5E81" w:rsidRDefault="007F3EA0">
      <w:pPr>
        <w:pStyle w:val="ac"/>
        <w:spacing w:line="336" w:lineRule="auto"/>
        <w:ind w:leftChars="200" w:left="400"/>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17、</w:t>
      </w:r>
      <w:r w:rsidRPr="004D5E81">
        <w:rPr>
          <w:rFonts w:asciiTheme="minorEastAsia" w:eastAsiaTheme="minorEastAsia" w:hAnsiTheme="minorEastAsia" w:cstheme="minorEastAsia" w:hint="eastAsia"/>
          <w:b/>
          <w:bCs/>
          <w:sz w:val="24"/>
          <w:szCs w:val="24"/>
          <w:lang w:val="zh-CN"/>
        </w:rPr>
        <w:t>中止电子交易活动和</w:t>
      </w:r>
      <w:r w:rsidRPr="004D5E81">
        <w:rPr>
          <w:rFonts w:asciiTheme="minorEastAsia" w:eastAsiaTheme="minorEastAsia" w:hAnsiTheme="minorEastAsia" w:cstheme="minorEastAsia" w:hint="eastAsia"/>
          <w:b/>
          <w:bCs/>
          <w:sz w:val="24"/>
          <w:szCs w:val="24"/>
        </w:rPr>
        <w:t>重新组织采购</w:t>
      </w:r>
    </w:p>
    <w:p w14:paraId="6777B581" w14:textId="77777777" w:rsidR="00D02A1D" w:rsidRPr="004D5E81" w:rsidRDefault="007F3EA0">
      <w:pPr>
        <w:pStyle w:val="22"/>
        <w:tabs>
          <w:tab w:val="left" w:pos="0"/>
        </w:tabs>
        <w:spacing w:before="0" w:line="336" w:lineRule="auto"/>
        <w:ind w:firstLine="480"/>
        <w:rPr>
          <w:rFonts w:asciiTheme="minorEastAsia" w:eastAsiaTheme="minorEastAsia" w:hAnsiTheme="minorEastAsia" w:cstheme="minorEastAsia"/>
          <w:lang w:val="zh-CN"/>
        </w:rPr>
      </w:pPr>
      <w:r w:rsidRPr="004D5E81">
        <w:rPr>
          <w:rFonts w:asciiTheme="minorEastAsia" w:eastAsiaTheme="minorEastAsia" w:hAnsiTheme="minorEastAsia" w:cstheme="minorEastAsia" w:hint="eastAsia"/>
        </w:rPr>
        <w:t>17.1</w:t>
      </w:r>
      <w:r w:rsidRPr="004D5E81">
        <w:rPr>
          <w:rFonts w:asciiTheme="minorEastAsia" w:eastAsiaTheme="minorEastAsia" w:hAnsiTheme="minorEastAsia" w:cstheme="minorEastAsia" w:hint="eastAsia"/>
          <w:lang w:val="zh-CN"/>
        </w:rPr>
        <w:t>采购过程中出现以下情形，导致电子交易平台无法正常运行，或者无法保证电子交易的公平、公正和安全时，采购组织机构可中止电子交易活动：</w:t>
      </w:r>
    </w:p>
    <w:p w14:paraId="767B080D" w14:textId="77777777" w:rsidR="00D02A1D" w:rsidRPr="004D5E81" w:rsidRDefault="007F3EA0">
      <w:pPr>
        <w:numPr>
          <w:ilvl w:val="0"/>
          <w:numId w:val="13"/>
        </w:numPr>
        <w:tabs>
          <w:tab w:val="left" w:pos="0"/>
        </w:tabs>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电子交易平台发生故障而无法登录访问的；</w:t>
      </w:r>
    </w:p>
    <w:p w14:paraId="68F0D408" w14:textId="77777777" w:rsidR="00D02A1D" w:rsidRPr="004D5E81" w:rsidRDefault="007F3EA0">
      <w:pPr>
        <w:numPr>
          <w:ilvl w:val="0"/>
          <w:numId w:val="13"/>
        </w:numPr>
        <w:tabs>
          <w:tab w:val="left" w:pos="0"/>
        </w:tabs>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电子交易平台应用或数据库出现错误，不能进行正常操作的；</w:t>
      </w:r>
    </w:p>
    <w:p w14:paraId="7A0313BD" w14:textId="77777777" w:rsidR="00D02A1D" w:rsidRPr="004D5E81" w:rsidRDefault="007F3EA0">
      <w:pPr>
        <w:numPr>
          <w:ilvl w:val="0"/>
          <w:numId w:val="13"/>
        </w:numPr>
        <w:tabs>
          <w:tab w:val="left" w:pos="0"/>
        </w:tabs>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电子交易平台发现严重安全漏洞，有潜在泄密危险的；</w:t>
      </w:r>
    </w:p>
    <w:p w14:paraId="63193BE2" w14:textId="77777777" w:rsidR="00D02A1D" w:rsidRPr="004D5E81" w:rsidRDefault="007F3EA0">
      <w:pPr>
        <w:numPr>
          <w:ilvl w:val="0"/>
          <w:numId w:val="13"/>
        </w:numPr>
        <w:tabs>
          <w:tab w:val="left" w:pos="0"/>
        </w:tabs>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病毒发作导致不能进行正常操作的；</w:t>
      </w:r>
    </w:p>
    <w:p w14:paraId="5A1B419D" w14:textId="77777777" w:rsidR="00D02A1D" w:rsidRPr="004D5E81" w:rsidRDefault="007F3EA0">
      <w:pPr>
        <w:numPr>
          <w:ilvl w:val="0"/>
          <w:numId w:val="13"/>
        </w:numPr>
        <w:tabs>
          <w:tab w:val="left" w:pos="0"/>
        </w:tabs>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其他无法保证电子交易的公平、公正和安全的情况。</w:t>
      </w:r>
    </w:p>
    <w:p w14:paraId="62B10F2E" w14:textId="77777777" w:rsidR="00D02A1D" w:rsidRPr="004D5E81" w:rsidRDefault="00D02A1D">
      <w:pPr>
        <w:tabs>
          <w:tab w:val="left" w:pos="0"/>
        </w:tabs>
        <w:spacing w:line="336" w:lineRule="auto"/>
        <w:rPr>
          <w:rFonts w:asciiTheme="minorEastAsia" w:eastAsiaTheme="minorEastAsia" w:hAnsiTheme="minorEastAsia" w:cstheme="minorEastAsia"/>
          <w:sz w:val="24"/>
          <w:szCs w:val="24"/>
        </w:rPr>
      </w:pPr>
    </w:p>
    <w:p w14:paraId="3DA04E2C" w14:textId="77777777" w:rsidR="00D02A1D" w:rsidRPr="004D5E81" w:rsidRDefault="007F3EA0">
      <w:pPr>
        <w:pStyle w:val="2"/>
        <w:numPr>
          <w:ilvl w:val="0"/>
          <w:numId w:val="8"/>
        </w:numPr>
        <w:jc w:val="center"/>
        <w:rPr>
          <w:rFonts w:asciiTheme="minorEastAsia" w:eastAsiaTheme="minorEastAsia" w:hAnsiTheme="minorEastAsia" w:cstheme="minorEastAsia"/>
        </w:rPr>
      </w:pPr>
      <w:bookmarkStart w:id="77" w:name="_Toc30742"/>
      <w:r w:rsidRPr="004D5E81">
        <w:rPr>
          <w:rFonts w:asciiTheme="minorEastAsia" w:eastAsiaTheme="minorEastAsia" w:hAnsiTheme="minorEastAsia" w:cstheme="minorEastAsia" w:hint="eastAsia"/>
        </w:rPr>
        <w:t>授予合同</w:t>
      </w:r>
      <w:bookmarkEnd w:id="77"/>
    </w:p>
    <w:p w14:paraId="49E3CE7E" w14:textId="77777777" w:rsidR="00D02A1D" w:rsidRPr="004D5E81" w:rsidRDefault="007F3EA0">
      <w:pPr>
        <w:spacing w:line="360" w:lineRule="auto"/>
        <w:ind w:firstLineChars="200" w:firstLine="482"/>
        <w:rPr>
          <w:rFonts w:asciiTheme="minorEastAsia" w:eastAsiaTheme="minorEastAsia" w:hAnsiTheme="minorEastAsia" w:cstheme="minorEastAsia"/>
          <w:b/>
          <w:bCs/>
          <w:sz w:val="24"/>
          <w:szCs w:val="32"/>
        </w:rPr>
      </w:pPr>
      <w:bookmarkStart w:id="78" w:name="_Toc81372776"/>
      <w:bookmarkStart w:id="79" w:name="_Toc81372953"/>
      <w:bookmarkStart w:id="80" w:name="_Toc84325929"/>
      <w:r w:rsidRPr="004D5E81">
        <w:rPr>
          <w:rFonts w:asciiTheme="minorEastAsia" w:eastAsiaTheme="minorEastAsia" w:hAnsiTheme="minorEastAsia" w:cstheme="minorEastAsia" w:hint="eastAsia"/>
          <w:b/>
          <w:bCs/>
          <w:sz w:val="24"/>
          <w:szCs w:val="32"/>
        </w:rPr>
        <w:t>18.1询价结果：</w:t>
      </w:r>
    </w:p>
    <w:p w14:paraId="43758FD0"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32"/>
        </w:rPr>
      </w:pPr>
      <w:r w:rsidRPr="004D5E81">
        <w:rPr>
          <w:rFonts w:asciiTheme="minorEastAsia" w:eastAsiaTheme="minorEastAsia" w:hAnsiTheme="minorEastAsia" w:cstheme="minorEastAsia" w:hint="eastAsia"/>
          <w:sz w:val="24"/>
          <w:szCs w:val="32"/>
        </w:rPr>
        <w:t>询价小组完成评定后，向采购人提交经各询价小组成员签字的评审结果报告，并按询价办法确定成交供应商，在浙江政府采购网和绍兴市上虞区公共资源交易中心公告1个工作日，供应商对询价结果如有异议，可在规定时间内以书面形式署名向采购人提出质疑，但需对投诉或质疑内容的真实性承担法律责任。供应商质疑、投诉应当有明确的请求和必要的证明材料，供应</w:t>
      </w:r>
      <w:proofErr w:type="gramStart"/>
      <w:r w:rsidRPr="004D5E81">
        <w:rPr>
          <w:rFonts w:asciiTheme="minorEastAsia" w:eastAsiaTheme="minorEastAsia" w:hAnsiTheme="minorEastAsia" w:cstheme="minorEastAsia" w:hint="eastAsia"/>
          <w:sz w:val="24"/>
          <w:szCs w:val="32"/>
        </w:rPr>
        <w:t>商投诉</w:t>
      </w:r>
      <w:proofErr w:type="gramEnd"/>
      <w:r w:rsidRPr="004D5E81">
        <w:rPr>
          <w:rFonts w:asciiTheme="minorEastAsia" w:eastAsiaTheme="minorEastAsia" w:hAnsiTheme="minorEastAsia" w:cstheme="minorEastAsia" w:hint="eastAsia"/>
          <w:sz w:val="24"/>
          <w:szCs w:val="32"/>
        </w:rPr>
        <w:t>的事项不得超出已质疑事项的范围。</w:t>
      </w:r>
    </w:p>
    <w:p w14:paraId="101B08D0" w14:textId="77777777" w:rsidR="00D02A1D" w:rsidRPr="004D5E81" w:rsidRDefault="007F3EA0">
      <w:pPr>
        <w:spacing w:line="360" w:lineRule="auto"/>
        <w:ind w:firstLineChars="200" w:firstLine="482"/>
        <w:rPr>
          <w:rFonts w:asciiTheme="minorEastAsia" w:eastAsiaTheme="minorEastAsia" w:hAnsiTheme="minorEastAsia" w:cstheme="minorEastAsia"/>
          <w:b/>
          <w:bCs/>
          <w:sz w:val="24"/>
          <w:szCs w:val="32"/>
        </w:rPr>
      </w:pPr>
      <w:r w:rsidRPr="004D5E81">
        <w:rPr>
          <w:rFonts w:asciiTheme="minorEastAsia" w:eastAsiaTheme="minorEastAsia" w:hAnsiTheme="minorEastAsia" w:cstheme="minorEastAsia" w:hint="eastAsia"/>
          <w:b/>
          <w:bCs/>
          <w:sz w:val="24"/>
          <w:szCs w:val="32"/>
        </w:rPr>
        <w:t>18.2成交通知和合同授予</w:t>
      </w:r>
    </w:p>
    <w:p w14:paraId="782DDCC4"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32"/>
        </w:rPr>
      </w:pPr>
      <w:r w:rsidRPr="004D5E81">
        <w:rPr>
          <w:rFonts w:asciiTheme="minorEastAsia" w:eastAsiaTheme="minorEastAsia" w:hAnsiTheme="minorEastAsia" w:cstheme="minorEastAsia" w:hint="eastAsia"/>
          <w:sz w:val="24"/>
          <w:szCs w:val="32"/>
        </w:rPr>
        <w:t>（1）采购人应当自中标通知书发出之日起30日内，按照询价文件和成交供应商响应文件的规定，与成交供应商签订书面合同。所签订的合同不得对询价文件确定的事项和成交供应商响应文件作实质性修改。</w:t>
      </w:r>
    </w:p>
    <w:p w14:paraId="127B36CE" w14:textId="77777777" w:rsidR="00D02A1D" w:rsidRPr="004D5E81" w:rsidRDefault="007F3EA0">
      <w:pPr>
        <w:spacing w:line="360" w:lineRule="auto"/>
        <w:ind w:firstLineChars="200" w:firstLine="480"/>
        <w:rPr>
          <w:rFonts w:asciiTheme="minorEastAsia" w:eastAsiaTheme="minorEastAsia" w:hAnsiTheme="minorEastAsia" w:cstheme="minorEastAsia"/>
          <w:szCs w:val="32"/>
        </w:rPr>
      </w:pPr>
      <w:r w:rsidRPr="004D5E81">
        <w:rPr>
          <w:rFonts w:asciiTheme="minorEastAsia" w:eastAsiaTheme="minorEastAsia" w:hAnsiTheme="minorEastAsia" w:cstheme="minorEastAsia" w:hint="eastAsia"/>
          <w:sz w:val="24"/>
          <w:szCs w:val="32"/>
        </w:rPr>
        <w:t>（2）中标或者成交供应</w:t>
      </w:r>
      <w:proofErr w:type="gramStart"/>
      <w:r w:rsidRPr="004D5E81">
        <w:rPr>
          <w:rFonts w:asciiTheme="minorEastAsia" w:eastAsiaTheme="minorEastAsia" w:hAnsiTheme="minorEastAsia" w:cstheme="minorEastAsia" w:hint="eastAsia"/>
          <w:sz w:val="24"/>
          <w:szCs w:val="32"/>
        </w:rPr>
        <w:t>商拒绝</w:t>
      </w:r>
      <w:proofErr w:type="gramEnd"/>
      <w:r w:rsidRPr="004D5E81">
        <w:rPr>
          <w:rFonts w:asciiTheme="minorEastAsia" w:eastAsiaTheme="minorEastAsia" w:hAnsiTheme="minorEastAsia" w:cstheme="minorEastAsia" w:hint="eastAsia"/>
          <w:sz w:val="24"/>
          <w:szCs w:val="32"/>
        </w:rPr>
        <w:t>与采购人签订合同的，采购人可以按照评审报告推荐的中标或者成交候选人名单排序，确定下一候选人为中标或者成交供应</w:t>
      </w:r>
      <w:r w:rsidRPr="004D5E81">
        <w:rPr>
          <w:rFonts w:asciiTheme="minorEastAsia" w:eastAsiaTheme="minorEastAsia" w:hAnsiTheme="minorEastAsia" w:cstheme="minorEastAsia" w:hint="eastAsia"/>
          <w:sz w:val="24"/>
          <w:szCs w:val="32"/>
        </w:rPr>
        <w:lastRenderedPageBreak/>
        <w:t>商，也可以重新开展政府采购活动。</w:t>
      </w:r>
    </w:p>
    <w:p w14:paraId="1BF22A05" w14:textId="77777777" w:rsidR="00D02A1D" w:rsidRPr="004D5E81" w:rsidRDefault="007F3EA0">
      <w:pPr>
        <w:spacing w:line="360" w:lineRule="auto"/>
        <w:ind w:firstLineChars="200" w:firstLine="482"/>
        <w:jc w:val="left"/>
        <w:rPr>
          <w:rFonts w:asciiTheme="minorEastAsia" w:eastAsiaTheme="minorEastAsia" w:hAnsiTheme="minorEastAsia" w:cstheme="minorEastAsia"/>
          <w:b/>
          <w:sz w:val="24"/>
        </w:rPr>
      </w:pPr>
      <w:r w:rsidRPr="004D5E81">
        <w:rPr>
          <w:rFonts w:asciiTheme="minorEastAsia" w:eastAsiaTheme="minorEastAsia" w:hAnsiTheme="minorEastAsia" w:cstheme="minorEastAsia" w:hint="eastAsia"/>
          <w:b/>
          <w:sz w:val="24"/>
        </w:rPr>
        <w:t>18.3中标通知</w:t>
      </w:r>
    </w:p>
    <w:bookmarkEnd w:id="78"/>
    <w:bookmarkEnd w:id="79"/>
    <w:bookmarkEnd w:id="80"/>
    <w:p w14:paraId="3442C999" w14:textId="77777777" w:rsidR="00D02A1D" w:rsidRPr="004D5E81" w:rsidRDefault="007F3EA0">
      <w:pPr>
        <w:pStyle w:val="ac"/>
        <w:spacing w:line="360" w:lineRule="auto"/>
        <w:ind w:firstLineChars="200" w:firstLine="480"/>
        <w:jc w:val="left"/>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szCs w:val="32"/>
        </w:rPr>
        <w:t>（1）</w:t>
      </w:r>
      <w:r w:rsidRPr="004D5E81">
        <w:rPr>
          <w:rFonts w:asciiTheme="minorEastAsia" w:eastAsiaTheme="minorEastAsia" w:hAnsiTheme="minorEastAsia" w:cstheme="minorEastAsia" w:hint="eastAsia"/>
          <w:sz w:val="24"/>
        </w:rPr>
        <w:t>采购代理机构在询价结束后7日内向成交供应商签发中标通知书。</w:t>
      </w:r>
    </w:p>
    <w:p w14:paraId="013CCCE0" w14:textId="77777777" w:rsidR="00D02A1D" w:rsidRPr="004D5E81" w:rsidRDefault="007F3EA0">
      <w:pPr>
        <w:pStyle w:val="ac"/>
        <w:spacing w:line="360" w:lineRule="auto"/>
        <w:ind w:firstLineChars="200" w:firstLine="480"/>
        <w:jc w:val="left"/>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szCs w:val="32"/>
        </w:rPr>
        <w:t>（2）</w:t>
      </w:r>
      <w:r w:rsidRPr="004D5E81">
        <w:rPr>
          <w:rFonts w:asciiTheme="minorEastAsia" w:eastAsiaTheme="minorEastAsia" w:hAnsiTheme="minorEastAsia" w:cstheme="minorEastAsia" w:hint="eastAsia"/>
          <w:sz w:val="24"/>
        </w:rPr>
        <w:t>在采购机构发出成交通知书前，</w:t>
      </w:r>
      <w:proofErr w:type="gramStart"/>
      <w:r w:rsidRPr="004D5E81">
        <w:rPr>
          <w:rFonts w:asciiTheme="minorEastAsia" w:eastAsiaTheme="minorEastAsia" w:hAnsiTheme="minorEastAsia" w:cstheme="minorEastAsia" w:hint="eastAsia"/>
          <w:sz w:val="24"/>
        </w:rPr>
        <w:t>预成交</w:t>
      </w:r>
      <w:proofErr w:type="gramEnd"/>
      <w:r w:rsidRPr="004D5E81">
        <w:rPr>
          <w:rFonts w:asciiTheme="minorEastAsia" w:eastAsiaTheme="minorEastAsia" w:hAnsiTheme="minorEastAsia" w:cstheme="minorEastAsia" w:hint="eastAsia"/>
          <w:sz w:val="24"/>
        </w:rPr>
        <w:t>供应商有违反有关法律法规和本项目要求行为的，则取消该供应商的预中标资格，</w:t>
      </w:r>
      <w:r w:rsidRPr="004D5E81">
        <w:rPr>
          <w:rFonts w:asciiTheme="minorEastAsia" w:eastAsiaTheme="minorEastAsia" w:hAnsiTheme="minorEastAsia" w:cstheme="minorEastAsia" w:hint="eastAsia"/>
          <w:sz w:val="24"/>
          <w:szCs w:val="32"/>
        </w:rPr>
        <w:t>列入政府采购活动不良诚信行为</w:t>
      </w:r>
      <w:r w:rsidRPr="004D5E81">
        <w:rPr>
          <w:rFonts w:asciiTheme="minorEastAsia" w:eastAsiaTheme="minorEastAsia" w:hAnsiTheme="minorEastAsia" w:cstheme="minorEastAsia" w:hint="eastAsia"/>
          <w:sz w:val="24"/>
        </w:rPr>
        <w:t>。</w:t>
      </w:r>
    </w:p>
    <w:p w14:paraId="148C5C22" w14:textId="77777777" w:rsidR="00D02A1D" w:rsidRPr="004D5E81" w:rsidRDefault="007F3EA0">
      <w:pPr>
        <w:pStyle w:val="22"/>
        <w:snapToGrid w:val="0"/>
        <w:spacing w:before="0"/>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szCs w:val="32"/>
        </w:rPr>
        <w:t>（3）</w:t>
      </w:r>
      <w:r w:rsidRPr="004D5E81">
        <w:rPr>
          <w:rFonts w:asciiTheme="minorEastAsia" w:eastAsiaTheme="minorEastAsia" w:hAnsiTheme="minorEastAsia" w:cstheme="minorEastAsia" w:hint="eastAsia"/>
        </w:rPr>
        <w:t>采购人、采购机构对中标结果不作任何说明和解释，也不回答任何提问。</w:t>
      </w:r>
    </w:p>
    <w:p w14:paraId="67B74504" w14:textId="77777777" w:rsidR="00D02A1D" w:rsidRPr="004D5E81" w:rsidRDefault="007F3EA0">
      <w:pPr>
        <w:adjustRightInd w:val="0"/>
        <w:snapToGrid w:val="0"/>
        <w:spacing w:line="360" w:lineRule="auto"/>
        <w:ind w:firstLineChars="200" w:firstLine="482"/>
        <w:rPr>
          <w:rFonts w:asciiTheme="minorEastAsia" w:eastAsiaTheme="minorEastAsia" w:hAnsiTheme="minorEastAsia" w:cstheme="minorEastAsia"/>
          <w:b/>
          <w:sz w:val="24"/>
        </w:rPr>
      </w:pPr>
      <w:r w:rsidRPr="004D5E81">
        <w:rPr>
          <w:rFonts w:asciiTheme="minorEastAsia" w:eastAsiaTheme="minorEastAsia" w:hAnsiTheme="minorEastAsia" w:cstheme="minorEastAsia" w:hint="eastAsia"/>
          <w:b/>
          <w:sz w:val="24"/>
        </w:rPr>
        <w:t>18.4解释权</w:t>
      </w:r>
    </w:p>
    <w:p w14:paraId="7CDF866D" w14:textId="77777777" w:rsidR="00D02A1D" w:rsidRPr="004D5E81" w:rsidRDefault="007F3EA0">
      <w:pPr>
        <w:adjustRightInd w:val="0"/>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rPr>
        <w:t>询价文件的解释权均属于</w:t>
      </w:r>
      <w:r w:rsidRPr="004D5E81">
        <w:rPr>
          <w:rFonts w:asciiTheme="minorEastAsia" w:eastAsiaTheme="minorEastAsia" w:hAnsiTheme="minorEastAsia" w:cstheme="minorEastAsia" w:hint="eastAsia"/>
          <w:sz w:val="24"/>
          <w:u w:val="single"/>
        </w:rPr>
        <w:t xml:space="preserve"> 绍兴市上虞人民医院 </w:t>
      </w:r>
      <w:r w:rsidRPr="004D5E81">
        <w:rPr>
          <w:rFonts w:asciiTheme="minorEastAsia" w:eastAsiaTheme="minorEastAsia" w:hAnsiTheme="minorEastAsia" w:cstheme="minorEastAsia" w:hint="eastAsia"/>
          <w:sz w:val="24"/>
        </w:rPr>
        <w:t>和</w:t>
      </w:r>
      <w:r w:rsidRPr="004D5E81">
        <w:rPr>
          <w:rFonts w:asciiTheme="minorEastAsia" w:eastAsiaTheme="minorEastAsia" w:hAnsiTheme="minorEastAsia" w:cstheme="minorEastAsia" w:hint="eastAsia"/>
          <w:sz w:val="24"/>
          <w:u w:val="single"/>
        </w:rPr>
        <w:t xml:space="preserve"> 浙江宇康工程管理咨询有限公司 </w:t>
      </w:r>
      <w:r w:rsidRPr="004D5E81">
        <w:rPr>
          <w:rFonts w:asciiTheme="minorEastAsia" w:eastAsiaTheme="minorEastAsia" w:hAnsiTheme="minorEastAsia" w:cstheme="minorEastAsia" w:hint="eastAsia"/>
          <w:sz w:val="24"/>
        </w:rPr>
        <w:t>。</w:t>
      </w:r>
    </w:p>
    <w:p w14:paraId="2634EF32" w14:textId="77777777" w:rsidR="00D02A1D" w:rsidRPr="004D5E81" w:rsidRDefault="007F3EA0">
      <w:pPr>
        <w:pStyle w:val="1"/>
        <w:jc w:val="center"/>
        <w:rPr>
          <w:rFonts w:hAnsi="宋体"/>
          <w:kern w:val="0"/>
        </w:rPr>
      </w:pPr>
      <w:r w:rsidRPr="004D5E81">
        <w:rPr>
          <w:rFonts w:asciiTheme="minorEastAsia" w:eastAsiaTheme="minorEastAsia" w:hAnsiTheme="minorEastAsia" w:cstheme="minorEastAsia" w:hint="eastAsia"/>
          <w:sz w:val="36"/>
          <w:szCs w:val="36"/>
        </w:rPr>
        <w:br w:type="page"/>
      </w:r>
      <w:bookmarkStart w:id="81" w:name="_Toc21248"/>
      <w:bookmarkStart w:id="82" w:name="_Toc9993"/>
      <w:r w:rsidRPr="004D5E81">
        <w:rPr>
          <w:rFonts w:asciiTheme="minorEastAsia" w:eastAsiaTheme="minorEastAsia" w:hAnsiTheme="minorEastAsia" w:cstheme="minorEastAsia" w:hint="eastAsia"/>
          <w:sz w:val="36"/>
          <w:szCs w:val="36"/>
        </w:rPr>
        <w:lastRenderedPageBreak/>
        <w:t>第三部分采购内容及要求</w:t>
      </w:r>
      <w:bookmarkStart w:id="83" w:name="_Toc506107086"/>
      <w:bookmarkStart w:id="84" w:name="_Toc20881"/>
      <w:bookmarkStart w:id="85" w:name="_Toc13601"/>
      <w:bookmarkStart w:id="86" w:name="_Toc17199"/>
      <w:bookmarkStart w:id="87" w:name="_Toc26036"/>
      <w:bookmarkEnd w:id="81"/>
      <w:bookmarkEnd w:id="82"/>
    </w:p>
    <w:p w14:paraId="57C924B5" w14:textId="77777777" w:rsidR="00D02A1D" w:rsidRPr="004D5E81" w:rsidRDefault="007F3EA0">
      <w:pPr>
        <w:pStyle w:val="2"/>
        <w:numPr>
          <w:ilvl w:val="0"/>
          <w:numId w:val="14"/>
        </w:numPr>
        <w:spacing w:line="360" w:lineRule="auto"/>
        <w:jc w:val="center"/>
        <w:rPr>
          <w:rFonts w:hAnsi="宋体"/>
        </w:rPr>
      </w:pPr>
      <w:bookmarkStart w:id="88" w:name="_Toc1528"/>
      <w:bookmarkStart w:id="89" w:name="_Toc4614"/>
      <w:bookmarkStart w:id="90" w:name="_Toc15284"/>
      <w:bookmarkEnd w:id="83"/>
      <w:bookmarkEnd w:id="84"/>
      <w:bookmarkEnd w:id="85"/>
      <w:bookmarkEnd w:id="86"/>
      <w:bookmarkEnd w:id="87"/>
      <w:r w:rsidRPr="004D5E81">
        <w:rPr>
          <w:rFonts w:hint="eastAsia"/>
        </w:rPr>
        <w:t>总则</w:t>
      </w:r>
      <w:bookmarkEnd w:id="88"/>
      <w:bookmarkEnd w:id="89"/>
    </w:p>
    <w:p w14:paraId="5A9221E6" w14:textId="77777777" w:rsidR="00D02A1D" w:rsidRPr="004D5E81" w:rsidRDefault="007F3EA0">
      <w:pPr>
        <w:numPr>
          <w:ilvl w:val="0"/>
          <w:numId w:val="15"/>
        </w:numPr>
        <w:autoSpaceDE w:val="0"/>
        <w:autoSpaceDN w:val="0"/>
        <w:adjustRightInd w:val="0"/>
        <w:spacing w:line="360" w:lineRule="auto"/>
        <w:ind w:firstLineChars="200" w:firstLine="480"/>
        <w:jc w:val="left"/>
        <w:rPr>
          <w:rFonts w:ascii="宋体" w:hAnsi="宋体" w:cs="宋体"/>
          <w:sz w:val="24"/>
        </w:rPr>
      </w:pPr>
      <w:r w:rsidRPr="004D5E81">
        <w:rPr>
          <w:rFonts w:ascii="宋体" w:hAnsi="宋体" w:cs="宋体" w:hint="eastAsia"/>
          <w:sz w:val="24"/>
        </w:rPr>
        <w:t>本章技术规范及要求提出了功能、性能、设计等方面的最低限度的技术要求，但未对所有技术细节作规定，也未充分引述有关规范和标准的相关条款，故投标供应商有责任根据所提供产品的实际情况对设备进行更科学合理的优化设计及实施方案，并对所提供产品的工艺、安全性、先进性负责，符合技术规格书的要求。</w:t>
      </w:r>
    </w:p>
    <w:p w14:paraId="332B4ED8" w14:textId="77777777" w:rsidR="00D02A1D" w:rsidRPr="004D5E81" w:rsidRDefault="007F3EA0">
      <w:pPr>
        <w:numPr>
          <w:ilvl w:val="0"/>
          <w:numId w:val="15"/>
        </w:numPr>
        <w:autoSpaceDE w:val="0"/>
        <w:autoSpaceDN w:val="0"/>
        <w:adjustRightInd w:val="0"/>
        <w:spacing w:line="360" w:lineRule="auto"/>
        <w:ind w:firstLineChars="200" w:firstLine="480"/>
        <w:jc w:val="left"/>
        <w:rPr>
          <w:rFonts w:ascii="宋体" w:hAnsi="宋体" w:cs="宋体"/>
          <w:sz w:val="24"/>
        </w:rPr>
      </w:pPr>
      <w:r w:rsidRPr="004D5E81">
        <w:rPr>
          <w:rFonts w:ascii="宋体" w:hAnsi="宋体" w:cs="宋体" w:hint="eastAsia"/>
          <w:sz w:val="24"/>
        </w:rPr>
        <w:t>所有设备的技术指标应符合国内已经制定的国家及行业技术标准，如果没有相关国内标准，也可参照相关国际技术标准执行。</w:t>
      </w:r>
    </w:p>
    <w:p w14:paraId="1F7C8997" w14:textId="77777777" w:rsidR="00D02A1D" w:rsidRPr="004D5E81" w:rsidRDefault="007F3EA0">
      <w:pPr>
        <w:numPr>
          <w:ilvl w:val="0"/>
          <w:numId w:val="15"/>
        </w:numPr>
        <w:autoSpaceDE w:val="0"/>
        <w:autoSpaceDN w:val="0"/>
        <w:adjustRightInd w:val="0"/>
        <w:spacing w:line="360" w:lineRule="auto"/>
        <w:ind w:firstLineChars="200" w:firstLine="480"/>
        <w:jc w:val="left"/>
        <w:rPr>
          <w:rFonts w:ascii="宋体" w:hAnsi="宋体" w:cs="宋体"/>
          <w:sz w:val="24"/>
        </w:rPr>
      </w:pPr>
      <w:r w:rsidRPr="004D5E81">
        <w:rPr>
          <w:rFonts w:ascii="宋体" w:hAnsi="宋体" w:cs="宋体" w:hint="eastAsia"/>
          <w:sz w:val="24"/>
        </w:rPr>
        <w:t>投标人必须对全部招标内容进行投标，不允许只对其中部分内容进行投标，谢绝联合投标。</w:t>
      </w:r>
    </w:p>
    <w:p w14:paraId="07B72686" w14:textId="77777777" w:rsidR="00D02A1D" w:rsidRPr="004D5E81" w:rsidRDefault="007F3EA0">
      <w:pPr>
        <w:numPr>
          <w:ilvl w:val="0"/>
          <w:numId w:val="15"/>
        </w:numPr>
        <w:autoSpaceDE w:val="0"/>
        <w:autoSpaceDN w:val="0"/>
        <w:adjustRightInd w:val="0"/>
        <w:spacing w:line="360" w:lineRule="auto"/>
        <w:ind w:firstLineChars="200" w:firstLine="480"/>
        <w:jc w:val="left"/>
        <w:rPr>
          <w:rFonts w:ascii="宋体" w:hAnsi="宋体" w:cs="宋体"/>
          <w:sz w:val="24"/>
        </w:rPr>
      </w:pPr>
      <w:r w:rsidRPr="004D5E81">
        <w:rPr>
          <w:rFonts w:ascii="宋体" w:hAnsi="宋体" w:cs="宋体" w:hint="eastAsia"/>
          <w:sz w:val="24"/>
        </w:rPr>
        <w:t>投标产品如与采购要求有细微偏差，采购人将有权要求投标人调整偏差，并不改变投标价格。</w:t>
      </w:r>
    </w:p>
    <w:p w14:paraId="184D8CCB" w14:textId="77777777" w:rsidR="00D02A1D" w:rsidRPr="004D5E81" w:rsidRDefault="007F3EA0">
      <w:pPr>
        <w:numPr>
          <w:ilvl w:val="0"/>
          <w:numId w:val="15"/>
        </w:numPr>
        <w:autoSpaceDE w:val="0"/>
        <w:autoSpaceDN w:val="0"/>
        <w:adjustRightInd w:val="0"/>
        <w:spacing w:line="360" w:lineRule="auto"/>
        <w:ind w:firstLineChars="200" w:firstLine="480"/>
        <w:jc w:val="left"/>
        <w:rPr>
          <w:rFonts w:ascii="宋体" w:hAnsi="宋体" w:cs="宋体"/>
          <w:sz w:val="24"/>
        </w:rPr>
      </w:pPr>
      <w:r w:rsidRPr="004D5E81">
        <w:rPr>
          <w:rFonts w:ascii="宋体" w:hAnsi="宋体" w:cs="宋体" w:hint="eastAsia"/>
          <w:sz w:val="24"/>
        </w:rPr>
        <w:t>投标人须对招标文件中的各个条款一一给予实质性响应，不能仅复制粘贴本采购内容。</w:t>
      </w:r>
    </w:p>
    <w:p w14:paraId="721EFE5E" w14:textId="77777777" w:rsidR="00D02A1D" w:rsidRPr="004D5E81" w:rsidRDefault="007F3EA0">
      <w:pPr>
        <w:numPr>
          <w:ilvl w:val="0"/>
          <w:numId w:val="15"/>
        </w:numPr>
        <w:autoSpaceDE w:val="0"/>
        <w:autoSpaceDN w:val="0"/>
        <w:adjustRightInd w:val="0"/>
        <w:spacing w:line="360" w:lineRule="auto"/>
        <w:ind w:firstLineChars="200" w:firstLine="480"/>
        <w:jc w:val="left"/>
      </w:pPr>
      <w:r w:rsidRPr="004D5E81">
        <w:rPr>
          <w:rFonts w:ascii="宋体" w:hAnsi="宋体" w:cs="宋体" w:hint="eastAsia"/>
          <w:sz w:val="24"/>
        </w:rPr>
        <w:t>投标人须保证所提供材料产品为厂家原装全新正品，符合国家有关规定。投标人须保证所提供产品具有合法的版权或使用权，本项目采购的产品，如在本项目范围内使用过程中出现版权或使用权纠纷，应由中标人负责，采购人不承担责任。</w:t>
      </w:r>
    </w:p>
    <w:p w14:paraId="2A1145F3" w14:textId="77777777" w:rsidR="00D02A1D" w:rsidRPr="004D5E81" w:rsidRDefault="007F3EA0">
      <w:pPr>
        <w:pStyle w:val="2"/>
        <w:numPr>
          <w:ilvl w:val="0"/>
          <w:numId w:val="14"/>
        </w:numPr>
        <w:spacing w:line="360" w:lineRule="auto"/>
        <w:jc w:val="center"/>
        <w:rPr>
          <w:rFonts w:hAnsi="宋体"/>
        </w:rPr>
      </w:pPr>
      <w:bookmarkStart w:id="91" w:name="_Toc31514"/>
      <w:bookmarkStart w:id="92" w:name="_Toc1481"/>
      <w:r w:rsidRPr="004D5E81">
        <w:rPr>
          <w:rFonts w:hint="eastAsia"/>
        </w:rPr>
        <w:t>采购内容及要求</w:t>
      </w:r>
      <w:bookmarkEnd w:id="91"/>
      <w:bookmarkEnd w:id="92"/>
    </w:p>
    <w:tbl>
      <w:tblPr>
        <w:tblW w:w="10075" w:type="dxa"/>
        <w:jc w:val="center"/>
        <w:tblLayout w:type="fixed"/>
        <w:tblLook w:val="04A0" w:firstRow="1" w:lastRow="0" w:firstColumn="1" w:lastColumn="0" w:noHBand="0" w:noVBand="1"/>
      </w:tblPr>
      <w:tblGrid>
        <w:gridCol w:w="1003"/>
        <w:gridCol w:w="6122"/>
        <w:gridCol w:w="709"/>
        <w:gridCol w:w="851"/>
        <w:gridCol w:w="1390"/>
      </w:tblGrid>
      <w:tr w:rsidR="004D5E81" w:rsidRPr="004D5E81" w14:paraId="5AAC5F42" w14:textId="77777777">
        <w:trPr>
          <w:trHeight w:val="420"/>
          <w:tblHeader/>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73B54108" w14:textId="77777777" w:rsidR="00D02A1D" w:rsidRPr="004D5E81" w:rsidRDefault="007F3EA0">
            <w:pPr>
              <w:widowControl/>
              <w:jc w:val="center"/>
              <w:textAlignment w:val="center"/>
              <w:rPr>
                <w:rFonts w:ascii="宋体" w:hAnsi="宋体" w:cs="仿宋"/>
                <w:b/>
                <w:bCs/>
                <w:sz w:val="24"/>
              </w:rPr>
            </w:pPr>
            <w:r w:rsidRPr="004D5E81">
              <w:rPr>
                <w:rFonts w:ascii="宋体" w:hAnsi="宋体" w:cs="仿宋" w:hint="eastAsia"/>
                <w:b/>
                <w:bCs/>
                <w:sz w:val="24"/>
                <w:szCs w:val="24"/>
                <w:lang w:bidi="ar"/>
              </w:rPr>
              <w:t>序号</w:t>
            </w:r>
          </w:p>
        </w:tc>
        <w:tc>
          <w:tcPr>
            <w:tcW w:w="6122" w:type="dxa"/>
            <w:tcBorders>
              <w:top w:val="single" w:sz="4" w:space="0" w:color="000000"/>
              <w:left w:val="single" w:sz="4" w:space="0" w:color="000000"/>
              <w:bottom w:val="single" w:sz="4" w:space="0" w:color="000000"/>
              <w:right w:val="single" w:sz="4" w:space="0" w:color="000000"/>
            </w:tcBorders>
            <w:vAlign w:val="center"/>
          </w:tcPr>
          <w:p w14:paraId="0B8CD43C" w14:textId="77777777" w:rsidR="00D02A1D" w:rsidRPr="004D5E81" w:rsidRDefault="007F3EA0">
            <w:pPr>
              <w:widowControl/>
              <w:jc w:val="center"/>
              <w:textAlignment w:val="center"/>
              <w:rPr>
                <w:rFonts w:ascii="宋体" w:hAnsi="宋体" w:cs="仿宋"/>
                <w:b/>
                <w:bCs/>
                <w:sz w:val="24"/>
              </w:rPr>
            </w:pPr>
            <w:r w:rsidRPr="004D5E81">
              <w:rPr>
                <w:rFonts w:ascii="宋体" w:hAnsi="宋体" w:cs="仿宋" w:hint="eastAsia"/>
                <w:b/>
                <w:bCs/>
                <w:sz w:val="24"/>
                <w:szCs w:val="24"/>
                <w:lang w:bidi="ar"/>
              </w:rPr>
              <w:t>设备名称及技术参数（不低于如下要求）</w:t>
            </w:r>
          </w:p>
        </w:tc>
        <w:tc>
          <w:tcPr>
            <w:tcW w:w="709" w:type="dxa"/>
            <w:tcBorders>
              <w:top w:val="single" w:sz="4" w:space="0" w:color="000000"/>
              <w:left w:val="single" w:sz="4" w:space="0" w:color="000000"/>
              <w:bottom w:val="single" w:sz="4" w:space="0" w:color="000000"/>
              <w:right w:val="single" w:sz="4" w:space="0" w:color="000000"/>
            </w:tcBorders>
            <w:vAlign w:val="center"/>
          </w:tcPr>
          <w:p w14:paraId="34B6ACE2" w14:textId="77777777" w:rsidR="00D02A1D" w:rsidRPr="004D5E81" w:rsidRDefault="007F3EA0">
            <w:pPr>
              <w:widowControl/>
              <w:jc w:val="center"/>
              <w:textAlignment w:val="center"/>
              <w:rPr>
                <w:rFonts w:ascii="宋体" w:hAnsi="宋体" w:cs="仿宋"/>
                <w:b/>
                <w:bCs/>
                <w:sz w:val="24"/>
              </w:rPr>
            </w:pPr>
            <w:r w:rsidRPr="004D5E81">
              <w:rPr>
                <w:rFonts w:ascii="宋体" w:hAnsi="宋体" w:cs="仿宋" w:hint="eastAsia"/>
                <w:b/>
                <w:bCs/>
                <w:sz w:val="24"/>
                <w:szCs w:val="24"/>
                <w:lang w:bidi="ar"/>
              </w:rPr>
              <w:t>单位</w:t>
            </w:r>
          </w:p>
        </w:tc>
        <w:tc>
          <w:tcPr>
            <w:tcW w:w="851" w:type="dxa"/>
            <w:tcBorders>
              <w:top w:val="single" w:sz="4" w:space="0" w:color="000000"/>
              <w:left w:val="single" w:sz="4" w:space="0" w:color="000000"/>
              <w:bottom w:val="single" w:sz="4" w:space="0" w:color="000000"/>
              <w:right w:val="single" w:sz="4" w:space="0" w:color="000000"/>
            </w:tcBorders>
            <w:vAlign w:val="center"/>
          </w:tcPr>
          <w:p w14:paraId="5F131E96" w14:textId="77777777" w:rsidR="00D02A1D" w:rsidRPr="004D5E81" w:rsidRDefault="007F3EA0">
            <w:pPr>
              <w:widowControl/>
              <w:jc w:val="center"/>
              <w:textAlignment w:val="center"/>
              <w:rPr>
                <w:rFonts w:ascii="宋体" w:hAnsi="宋体" w:cs="仿宋"/>
                <w:b/>
                <w:bCs/>
                <w:sz w:val="24"/>
              </w:rPr>
            </w:pPr>
            <w:r w:rsidRPr="004D5E81">
              <w:rPr>
                <w:rFonts w:ascii="宋体" w:hAnsi="宋体" w:cs="仿宋" w:hint="eastAsia"/>
                <w:b/>
                <w:bCs/>
                <w:sz w:val="24"/>
                <w:szCs w:val="24"/>
                <w:lang w:bidi="ar"/>
              </w:rPr>
              <w:t>数量</w:t>
            </w:r>
          </w:p>
        </w:tc>
        <w:tc>
          <w:tcPr>
            <w:tcW w:w="1390" w:type="dxa"/>
            <w:tcBorders>
              <w:top w:val="single" w:sz="4" w:space="0" w:color="000000"/>
              <w:left w:val="single" w:sz="4" w:space="0" w:color="000000"/>
              <w:bottom w:val="single" w:sz="4" w:space="0" w:color="000000"/>
              <w:right w:val="single" w:sz="4" w:space="0" w:color="000000"/>
            </w:tcBorders>
            <w:vAlign w:val="center"/>
          </w:tcPr>
          <w:p w14:paraId="7B893B14" w14:textId="77777777" w:rsidR="00D02A1D" w:rsidRPr="004D5E81" w:rsidRDefault="007F3EA0">
            <w:pPr>
              <w:widowControl/>
              <w:jc w:val="center"/>
              <w:textAlignment w:val="center"/>
              <w:rPr>
                <w:rFonts w:ascii="宋体" w:hAnsi="宋体" w:cs="仿宋"/>
                <w:b/>
                <w:bCs/>
                <w:sz w:val="24"/>
              </w:rPr>
            </w:pPr>
            <w:r w:rsidRPr="004D5E81">
              <w:rPr>
                <w:rFonts w:ascii="宋体" w:hAnsi="宋体" w:cs="仿宋" w:hint="eastAsia"/>
                <w:b/>
                <w:bCs/>
                <w:sz w:val="24"/>
                <w:szCs w:val="24"/>
              </w:rPr>
              <w:t>参考图片</w:t>
            </w:r>
          </w:p>
        </w:tc>
      </w:tr>
      <w:tr w:rsidR="004D5E81" w:rsidRPr="004D5E81" w14:paraId="2677E94A" w14:textId="77777777">
        <w:trPr>
          <w:trHeight w:val="420"/>
          <w:jc w:val="center"/>
        </w:trPr>
        <w:tc>
          <w:tcPr>
            <w:tcW w:w="10075" w:type="dxa"/>
            <w:gridSpan w:val="5"/>
            <w:tcBorders>
              <w:top w:val="single" w:sz="4" w:space="0" w:color="000000"/>
              <w:left w:val="single" w:sz="4" w:space="0" w:color="000000"/>
              <w:bottom w:val="single" w:sz="4" w:space="0" w:color="000000"/>
              <w:right w:val="single" w:sz="4" w:space="0" w:color="000000"/>
            </w:tcBorders>
            <w:vAlign w:val="center"/>
          </w:tcPr>
          <w:p w14:paraId="21CF3D85" w14:textId="77777777" w:rsidR="00D02A1D" w:rsidRPr="004D5E81" w:rsidRDefault="007F3EA0">
            <w:pPr>
              <w:widowControl/>
              <w:jc w:val="center"/>
              <w:textAlignment w:val="center"/>
              <w:rPr>
                <w:rFonts w:ascii="宋体" w:hAnsi="宋体" w:cs="仿宋"/>
                <w:b/>
                <w:bCs/>
                <w:sz w:val="24"/>
              </w:rPr>
            </w:pPr>
            <w:r w:rsidRPr="004D5E81">
              <w:rPr>
                <w:rFonts w:ascii="宋体" w:hAnsi="宋体" w:cs="仿宋" w:hint="eastAsia"/>
                <w:b/>
                <w:bCs/>
                <w:sz w:val="24"/>
                <w:szCs w:val="24"/>
                <w:lang w:bidi="ar"/>
              </w:rPr>
              <w:t>灶具类</w:t>
            </w:r>
          </w:p>
        </w:tc>
      </w:tr>
      <w:tr w:rsidR="004D5E81" w:rsidRPr="004D5E81" w14:paraId="2067C1C5"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13D8AC8"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6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1FEC3"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炊用燃气大锅灶(</w:t>
            </w:r>
            <w:proofErr w:type="gramStart"/>
            <w:r w:rsidRPr="004D5E81">
              <w:rPr>
                <w:rFonts w:ascii="宋体" w:hAnsi="宋体" w:cs="仿宋" w:hint="eastAsia"/>
                <w:sz w:val="24"/>
                <w:szCs w:val="24"/>
                <w:lang w:bidi="ar"/>
              </w:rPr>
              <w:t>天燃气</w:t>
            </w:r>
            <w:proofErr w:type="gramEnd"/>
            <w:r w:rsidRPr="004D5E81">
              <w:rPr>
                <w:rFonts w:ascii="宋体" w:hAnsi="宋体" w:cs="仿宋" w:hint="eastAsia"/>
                <w:sz w:val="24"/>
                <w:szCs w:val="24"/>
                <w:lang w:bidi="ar"/>
              </w:rPr>
              <w:t>)</w:t>
            </w:r>
          </w:p>
          <w:p w14:paraId="14974C18"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1、说明：优质SUS304-2B不锈钢板制造，炉面板δ≥1.2mm，侧板、前脸、后背板δ≥1.2mm；龙骨架国标不锈钢方管25*38厚1.2mm，衬板电解镀锌钢板厚δ≥1.2mm，台面20mm厚陶瓷纤维隔热棉，</w:t>
            </w:r>
            <w:proofErr w:type="gramStart"/>
            <w:r w:rsidRPr="004D5E81">
              <w:rPr>
                <w:rFonts w:ascii="宋体" w:hAnsi="宋体" w:cs="仿宋" w:hint="eastAsia"/>
                <w:sz w:val="24"/>
                <w:szCs w:val="24"/>
                <w:lang w:bidi="ar"/>
              </w:rPr>
              <w:t>灶身双层</w:t>
            </w:r>
            <w:proofErr w:type="gramEnd"/>
            <w:r w:rsidRPr="004D5E81">
              <w:rPr>
                <w:rFonts w:ascii="宋体" w:hAnsi="宋体" w:cs="仿宋" w:hint="eastAsia"/>
                <w:sz w:val="24"/>
                <w:szCs w:val="24"/>
                <w:lang w:bidi="ar"/>
              </w:rPr>
              <w:t>热轧钢板，隔热层厚50mm，不锈钢双层炉膛；配不锈钢节能炉头，180W交流静音风机，具有熄火保护装置，风气联动。</w:t>
            </w:r>
          </w:p>
          <w:p w14:paraId="0B4EF29D"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2、燃气热负荷35kW*2</w:t>
            </w:r>
          </w:p>
          <w:p w14:paraId="6EBE25DB"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3、规格：2000×1200×800+450mm（±30mm）</w:t>
            </w:r>
          </w:p>
          <w:p w14:paraId="0FBF44F0"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lastRenderedPageBreak/>
              <w:t>★4、符合HJ311-2017《环境标志产品技术要求 燃气灶具》认证标准，通过中国环境标志产品认证，提供证书复印件加盖投标人公章。</w:t>
            </w:r>
          </w:p>
          <w:p w14:paraId="37C460C3" w14:textId="77777777" w:rsidR="00D02A1D" w:rsidRPr="004D5E81" w:rsidRDefault="007F3EA0">
            <w:pPr>
              <w:widowControl/>
              <w:numPr>
                <w:ilvl w:val="0"/>
                <w:numId w:val="16"/>
              </w:numPr>
              <w:jc w:val="left"/>
              <w:textAlignment w:val="center"/>
              <w:rPr>
                <w:rFonts w:ascii="宋体" w:hAnsi="宋体" w:cs="仿宋"/>
                <w:sz w:val="24"/>
                <w:szCs w:val="24"/>
                <w:lang w:bidi="ar"/>
              </w:rPr>
            </w:pPr>
            <w:r w:rsidRPr="004D5E81">
              <w:rPr>
                <w:rFonts w:ascii="宋体" w:hAnsi="宋体" w:cs="仿宋" w:hint="eastAsia"/>
                <w:sz w:val="24"/>
                <w:szCs w:val="24"/>
                <w:lang w:bidi="ar"/>
              </w:rPr>
              <w:t>符合食品接触产品安全认证及卫生认证要求，并提供相关证书及试验报告复印件加盖投标人公章。</w:t>
            </w:r>
          </w:p>
          <w:p w14:paraId="03C0EDD0" w14:textId="77777777" w:rsidR="00D02A1D" w:rsidRPr="004D5E81" w:rsidRDefault="007F3EA0">
            <w:pPr>
              <w:widowControl/>
              <w:numPr>
                <w:ilvl w:val="0"/>
                <w:numId w:val="16"/>
              </w:numPr>
              <w:jc w:val="left"/>
              <w:textAlignment w:val="center"/>
              <w:rPr>
                <w:rFonts w:ascii="宋体" w:hAnsi="宋体" w:cs="仿宋"/>
                <w:sz w:val="24"/>
                <w:szCs w:val="24"/>
                <w:lang w:bidi="ar"/>
              </w:rPr>
            </w:pPr>
            <w:r w:rsidRPr="004D5E81">
              <w:rPr>
                <w:rFonts w:ascii="宋体" w:hAnsi="宋体" w:cs="仿宋" w:hint="eastAsia"/>
                <w:sz w:val="24"/>
                <w:szCs w:val="24"/>
                <w:lang w:bidi="ar"/>
              </w:rPr>
              <w:t>须承诺中标后签订合同前提供所投产品制造商针对本项目的授权书及保障售后服务承诺，提供承诺函并加盖投标人公章。</w:t>
            </w:r>
          </w:p>
        </w:tc>
        <w:tc>
          <w:tcPr>
            <w:tcW w:w="709" w:type="dxa"/>
            <w:tcBorders>
              <w:top w:val="single" w:sz="4" w:space="0" w:color="000000"/>
              <w:left w:val="single" w:sz="4" w:space="0" w:color="000000"/>
              <w:bottom w:val="single" w:sz="4" w:space="0" w:color="000000"/>
              <w:right w:val="single" w:sz="4" w:space="0" w:color="000000"/>
            </w:tcBorders>
            <w:vAlign w:val="center"/>
          </w:tcPr>
          <w:p w14:paraId="1B6FF74B"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316EAA9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4</w:t>
            </w:r>
          </w:p>
        </w:tc>
        <w:tc>
          <w:tcPr>
            <w:tcW w:w="1390" w:type="dxa"/>
            <w:tcBorders>
              <w:top w:val="single" w:sz="4" w:space="0" w:color="000000"/>
              <w:left w:val="single" w:sz="4" w:space="0" w:color="000000"/>
              <w:bottom w:val="single" w:sz="4" w:space="0" w:color="000000"/>
              <w:right w:val="single" w:sz="4" w:space="0" w:color="000000"/>
            </w:tcBorders>
            <w:vAlign w:val="center"/>
          </w:tcPr>
          <w:p w14:paraId="7D938BD1"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6999DD4E" wp14:editId="4ECBDE30">
                  <wp:extent cx="514350" cy="552450"/>
                  <wp:effectExtent l="0" t="0" r="0" b="0"/>
                  <wp:docPr id="5" name="图片 5" descr="172480914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4809146923"/>
                          <pic:cNvPicPr>
                            <a:picLocks noChangeAspect="1"/>
                          </pic:cNvPicPr>
                        </pic:nvPicPr>
                        <pic:blipFill>
                          <a:blip r:embed="rId13"/>
                          <a:stretch>
                            <a:fillRect/>
                          </a:stretch>
                        </pic:blipFill>
                        <pic:spPr>
                          <a:xfrm>
                            <a:off x="0" y="0"/>
                            <a:ext cx="514350" cy="552450"/>
                          </a:xfrm>
                          <a:prstGeom prst="rect">
                            <a:avLst/>
                          </a:prstGeom>
                        </pic:spPr>
                      </pic:pic>
                    </a:graphicData>
                  </a:graphic>
                </wp:inline>
              </w:drawing>
            </w:r>
          </w:p>
        </w:tc>
      </w:tr>
      <w:tr w:rsidR="004D5E81" w:rsidRPr="004D5E81" w14:paraId="58EBB710"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47816B52"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w:t>
            </w:r>
          </w:p>
        </w:tc>
        <w:tc>
          <w:tcPr>
            <w:tcW w:w="6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F10F0"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中餐燃气炒菜灶(</w:t>
            </w:r>
            <w:proofErr w:type="gramStart"/>
            <w:r w:rsidRPr="004D5E81">
              <w:rPr>
                <w:rFonts w:ascii="宋体" w:hAnsi="宋体" w:cs="仿宋" w:hint="eastAsia"/>
                <w:sz w:val="24"/>
                <w:szCs w:val="24"/>
                <w:lang w:bidi="ar"/>
              </w:rPr>
              <w:t>天燃气</w:t>
            </w:r>
            <w:proofErr w:type="gramEnd"/>
            <w:r w:rsidRPr="004D5E81">
              <w:rPr>
                <w:rFonts w:ascii="宋体" w:hAnsi="宋体" w:cs="仿宋" w:hint="eastAsia"/>
                <w:sz w:val="24"/>
                <w:szCs w:val="24"/>
                <w:lang w:bidi="ar"/>
              </w:rPr>
              <w:t>)</w:t>
            </w:r>
          </w:p>
          <w:p w14:paraId="3639B376"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1、说明：优质SUS304-2B不锈钢板制造，炉面板δ≥1.2mm，侧板、前脸、后背板δ≥1.2mm；龙骨架国标不锈钢方管25*38厚1.2mm，衬板电解镀锌钢板厚δ≥1.2mm，台面20mm厚陶瓷纤维隔热棉，</w:t>
            </w:r>
            <w:proofErr w:type="gramStart"/>
            <w:r w:rsidRPr="004D5E81">
              <w:rPr>
                <w:rFonts w:ascii="宋体" w:hAnsi="宋体" w:cs="仿宋" w:hint="eastAsia"/>
                <w:sz w:val="24"/>
                <w:szCs w:val="24"/>
                <w:lang w:bidi="ar"/>
              </w:rPr>
              <w:t>灶身双层</w:t>
            </w:r>
            <w:proofErr w:type="gramEnd"/>
            <w:r w:rsidRPr="004D5E81">
              <w:rPr>
                <w:rFonts w:ascii="宋体" w:hAnsi="宋体" w:cs="仿宋" w:hint="eastAsia"/>
                <w:sz w:val="24"/>
                <w:szCs w:val="24"/>
                <w:lang w:bidi="ar"/>
              </w:rPr>
              <w:t>热轧钢板，隔热层厚50mm，不锈钢φ350mm炉膛；配不锈钢节能炉头，180W交流静音风机，具有熄火保护装置，风气联动。</w:t>
            </w:r>
          </w:p>
          <w:p w14:paraId="5EA67B66"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2、燃气热负荷35kW*2</w:t>
            </w:r>
          </w:p>
          <w:p w14:paraId="33D8E779"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3、规格：2000×1200×800+450mm（±30mm）</w:t>
            </w:r>
          </w:p>
          <w:p w14:paraId="2334EA9F"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 xml:space="preserve">4、符合HJ311-2017《环境标志产品技术要求 燃气灶具》认证标准，通过中国环境标志产品认证，提供证书复印件加盖投标人公章。符合食品接触产品安全认证及卫生认证要求，并提供相关证书及试验报告复印件加盖投标人公章。须承诺中标后签订合同前提供所投产品制造商针对本项目的授权书及保障售后服务承诺，提供承诺函并加盖投标人公章。 </w:t>
            </w:r>
          </w:p>
        </w:tc>
        <w:tc>
          <w:tcPr>
            <w:tcW w:w="709" w:type="dxa"/>
            <w:tcBorders>
              <w:top w:val="single" w:sz="4" w:space="0" w:color="000000"/>
              <w:left w:val="single" w:sz="4" w:space="0" w:color="000000"/>
              <w:bottom w:val="single" w:sz="4" w:space="0" w:color="000000"/>
              <w:right w:val="single" w:sz="4" w:space="0" w:color="000000"/>
            </w:tcBorders>
            <w:vAlign w:val="center"/>
          </w:tcPr>
          <w:p w14:paraId="40198B3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2EFD777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w:t>
            </w:r>
          </w:p>
        </w:tc>
        <w:tc>
          <w:tcPr>
            <w:tcW w:w="1390" w:type="dxa"/>
            <w:tcBorders>
              <w:top w:val="single" w:sz="4" w:space="0" w:color="000000"/>
              <w:left w:val="single" w:sz="4" w:space="0" w:color="000000"/>
              <w:bottom w:val="single" w:sz="4" w:space="0" w:color="000000"/>
              <w:right w:val="single" w:sz="4" w:space="0" w:color="000000"/>
            </w:tcBorders>
            <w:vAlign w:val="center"/>
          </w:tcPr>
          <w:p w14:paraId="4CDD17ED"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7E17C401" wp14:editId="70C76221">
                  <wp:extent cx="429260" cy="429260"/>
                  <wp:effectExtent l="0" t="0" r="8890" b="8890"/>
                  <wp:docPr id="2" name="图片_26"/>
                  <wp:cNvGraphicFramePr/>
                  <a:graphic xmlns:a="http://schemas.openxmlformats.org/drawingml/2006/main">
                    <a:graphicData uri="http://schemas.openxmlformats.org/drawingml/2006/picture">
                      <pic:pic xmlns:pic="http://schemas.openxmlformats.org/drawingml/2006/picture">
                        <pic:nvPicPr>
                          <pic:cNvPr id="2" name="图片_26"/>
                          <pic:cNvPicPr/>
                        </pic:nvPicPr>
                        <pic:blipFill>
                          <a:blip r:embed="rId14"/>
                          <a:stretch>
                            <a:fillRect/>
                          </a:stretch>
                        </pic:blipFill>
                        <pic:spPr>
                          <a:xfrm>
                            <a:off x="0" y="0"/>
                            <a:ext cx="429260" cy="429260"/>
                          </a:xfrm>
                          <a:prstGeom prst="rect">
                            <a:avLst/>
                          </a:prstGeom>
                          <a:noFill/>
                          <a:ln>
                            <a:noFill/>
                          </a:ln>
                        </pic:spPr>
                      </pic:pic>
                    </a:graphicData>
                  </a:graphic>
                </wp:inline>
              </w:drawing>
            </w:r>
          </w:p>
        </w:tc>
      </w:tr>
      <w:tr w:rsidR="004D5E81" w:rsidRPr="004D5E81" w14:paraId="44585AE2"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5DAC417"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3</w:t>
            </w:r>
          </w:p>
        </w:tc>
        <w:tc>
          <w:tcPr>
            <w:tcW w:w="6122" w:type="dxa"/>
            <w:tcBorders>
              <w:top w:val="single" w:sz="4" w:space="0" w:color="000000"/>
              <w:left w:val="single" w:sz="4" w:space="0" w:color="000000"/>
              <w:bottom w:val="single" w:sz="4" w:space="0" w:color="000000"/>
              <w:right w:val="single" w:sz="4" w:space="0" w:color="000000"/>
            </w:tcBorders>
            <w:vAlign w:val="center"/>
          </w:tcPr>
          <w:p w14:paraId="14A19A0C"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电磁双头小炒炉</w:t>
            </w:r>
          </w:p>
          <w:p w14:paraId="169F8339"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1、额定输入电压380V，输出功率15kW*2，工作频率范围16kHz-40kHz，适应电网的范围290～450V，面板采用304#1.2mm不锈钢,柜体采用1.0mm不锈钢；微晶凹板φ400；</w:t>
            </w:r>
          </w:p>
          <w:p w14:paraId="0079D26A"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2、锅具符合食品级材质，导热性强，高效节能，耐高温，耐用；</w:t>
            </w:r>
          </w:p>
          <w:p w14:paraId="5C89E288"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3、一体化防水技术LED数码中文显示器，可目视化管理及直观操作，视觉冲击力强。同时，显示器具备电量累计每日，每周，每月，加热状态呈现由图标与加热中文显示，火力显示由数字与火力分布相互结合；</w:t>
            </w:r>
          </w:p>
          <w:p w14:paraId="30C453D3"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4、设备控制系统CPU中央处理器采用64位及先进技术IGBT，启动进入自检模式，具备36种自动故障诊断功能使产品更智能化；</w:t>
            </w:r>
          </w:p>
          <w:p w14:paraId="76D0917A"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5、自主磁控开关9档火力调节，火力可自由分配，实现微火、中火、猛火随意调节，火力大小显示器可同步显示；</w:t>
            </w:r>
          </w:p>
          <w:p w14:paraId="3A69EEA1"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lastRenderedPageBreak/>
              <w:t>6、PPS“齿”形线盘组件，采用紫铜耐高温阻燃漆包线发热均匀，耐高温，散热效果好，</w:t>
            </w:r>
            <w:proofErr w:type="gramStart"/>
            <w:r w:rsidRPr="004D5E81">
              <w:rPr>
                <w:rFonts w:ascii="宋体" w:hAnsi="宋体" w:cs="仿宋" w:hint="eastAsia"/>
                <w:sz w:val="24"/>
                <w:szCs w:val="24"/>
                <w:lang w:bidi="ar"/>
              </w:rPr>
              <w:t>线序布局</w:t>
            </w:r>
            <w:proofErr w:type="gramEnd"/>
            <w:r w:rsidRPr="004D5E81">
              <w:rPr>
                <w:rFonts w:ascii="宋体" w:hAnsi="宋体" w:cs="仿宋" w:hint="eastAsia"/>
                <w:sz w:val="24"/>
                <w:szCs w:val="24"/>
                <w:lang w:bidi="ar"/>
              </w:rPr>
              <w:t>美观同时使用寿命长；</w:t>
            </w:r>
          </w:p>
          <w:p w14:paraId="0CF47354"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7、模块化全封闭分层负压散热设计，防油烟，防湿气，防蟑螂到达三防效果；</w:t>
            </w:r>
          </w:p>
          <w:p w14:paraId="18F91304"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8、风机采用IPX7防水级、静音、产品专用冷风通道设计，散热性强，高压直流风机；</w:t>
            </w:r>
          </w:p>
          <w:p w14:paraId="265B4E75"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9、集成模块化电容，故障低，能耗低，寿命长，散热性强，防水，同步性强，抗干扰性强；</w:t>
            </w:r>
          </w:p>
          <w:p w14:paraId="17DD955B"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10、304食品级进出水模块水龙头、弯头，水龙头0℃～180℃摇摆式90℃出水阀门铜芯，灵活支配；</w:t>
            </w:r>
          </w:p>
          <w:p w14:paraId="2AB7760A"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11、接线</w:t>
            </w:r>
            <w:proofErr w:type="gramStart"/>
            <w:r w:rsidRPr="004D5E81">
              <w:rPr>
                <w:rFonts w:ascii="宋体" w:hAnsi="宋体" w:cs="仿宋" w:hint="eastAsia"/>
                <w:sz w:val="24"/>
                <w:szCs w:val="24"/>
                <w:lang w:bidi="ar"/>
              </w:rPr>
              <w:t>端关键</w:t>
            </w:r>
            <w:proofErr w:type="gramEnd"/>
            <w:r w:rsidRPr="004D5E81">
              <w:rPr>
                <w:rFonts w:ascii="宋体" w:hAnsi="宋体" w:cs="仿宋" w:hint="eastAsia"/>
                <w:sz w:val="24"/>
                <w:szCs w:val="24"/>
                <w:lang w:bidi="ar"/>
              </w:rPr>
              <w:t>部件使用防水型大电压大电流耐高温的PIN端子，给予人身安全保驾护航；</w:t>
            </w:r>
          </w:p>
          <w:p w14:paraId="5B381707"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12、原材料或配件等直接接触或非直接接触都是符合国家食品标准；</w:t>
            </w:r>
          </w:p>
          <w:p w14:paraId="11D846A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13、规格：1500×900×800mm（±30mm）</w:t>
            </w:r>
          </w:p>
          <w:p w14:paraId="311A5539"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14、产品核心部件(控制机芯、磁控火力调节开关、显示屏)依据GB/T2423.17-2008进行盐雾测试：在试验温度（40±2）℃，经过960个小时，机芯表面无锈蚀，无褪色，需同时提供标注CMA或CNAS标识的检测报告复印件加盖投标人公章及检测报告在全国认证认可信息公共服务平台网站查询截图。</w:t>
            </w:r>
          </w:p>
          <w:p w14:paraId="5A44312A" w14:textId="77777777" w:rsidR="00D02A1D" w:rsidRPr="004D5E81" w:rsidRDefault="007F3EA0">
            <w:pPr>
              <w:widowControl/>
              <w:ind w:firstLineChars="200" w:firstLine="480"/>
              <w:jc w:val="left"/>
              <w:textAlignment w:val="center"/>
              <w:rPr>
                <w:rFonts w:ascii="宋体" w:hAnsi="宋体" w:cs="仿宋"/>
                <w:sz w:val="24"/>
                <w:szCs w:val="24"/>
                <w:lang w:bidi="ar"/>
              </w:rPr>
            </w:pPr>
            <w:r w:rsidRPr="004D5E81">
              <w:rPr>
                <w:rFonts w:ascii="宋体" w:hAnsi="宋体" w:cs="仿宋" w:hint="eastAsia"/>
                <w:sz w:val="24"/>
                <w:szCs w:val="24"/>
                <w:lang w:bidi="ar"/>
              </w:rPr>
              <w:t>15、要求响应文件中的产品具备锅具自动检测，避免因厨师错用锅具损坏设备，且设备具有线盘传感器，IGBT传感器，联动传感器，可编辑烹饪不同菜品的加热曲线，后台可实时检测线盘温度、CPU温度，锅体温度，输出电流，输入电流，环境温度，自动保护确保设备损坏，提供检测报告复印件加盖投标人公章。</w:t>
            </w:r>
          </w:p>
          <w:p w14:paraId="051F00B6" w14:textId="77777777" w:rsidR="00D02A1D" w:rsidRPr="004D5E81" w:rsidRDefault="007F3EA0">
            <w:pPr>
              <w:widowControl/>
              <w:ind w:firstLineChars="200" w:firstLine="480"/>
              <w:jc w:val="left"/>
              <w:textAlignment w:val="center"/>
              <w:rPr>
                <w:rFonts w:ascii="宋体" w:hAnsi="宋体" w:cs="仿宋"/>
                <w:sz w:val="24"/>
                <w:szCs w:val="24"/>
                <w:lang w:bidi="ar"/>
              </w:rPr>
            </w:pPr>
            <w:r w:rsidRPr="004D5E81">
              <w:rPr>
                <w:rFonts w:ascii="宋体" w:hAnsi="宋体" w:cs="仿宋" w:hint="eastAsia"/>
                <w:sz w:val="24"/>
                <w:szCs w:val="24"/>
                <w:lang w:bidi="ar"/>
              </w:rPr>
              <w:t>16、产品核心部件(控制机芯、磁控火力调节开关、显示屏)抗腐蚀性、抗氧化性、防霉性、防油烟、防潮湿性能高，依据GB/T 2423.16-2022环境试验，在湿度≥95%，通过黑曲霉、土曲霉、球</w:t>
            </w:r>
            <w:proofErr w:type="gramStart"/>
            <w:r w:rsidRPr="004D5E81">
              <w:rPr>
                <w:rFonts w:ascii="宋体" w:hAnsi="宋体" w:cs="仿宋" w:hint="eastAsia"/>
                <w:sz w:val="24"/>
                <w:szCs w:val="24"/>
                <w:lang w:bidi="ar"/>
              </w:rPr>
              <w:t>毛壳霉</w:t>
            </w:r>
            <w:proofErr w:type="gramEnd"/>
            <w:r w:rsidRPr="004D5E81">
              <w:rPr>
                <w:rFonts w:ascii="宋体" w:hAnsi="宋体" w:cs="仿宋" w:hint="eastAsia"/>
                <w:sz w:val="24"/>
                <w:szCs w:val="24"/>
                <w:lang w:bidi="ar"/>
              </w:rPr>
              <w:t>、树脂子囊菌、绿色木霉：检测结果放大50倍下，没有发现明显的长霉，需同时提供标注CMA或CNAS标识的检测报告复印件加盖投标人公章及检测报告在全国认证认可信息公共服务平台网站查询截图。</w:t>
            </w:r>
          </w:p>
          <w:p w14:paraId="116B018A" w14:textId="77777777" w:rsidR="00D02A1D" w:rsidRPr="004D5E81" w:rsidRDefault="007F3EA0">
            <w:pPr>
              <w:widowControl/>
              <w:ind w:firstLineChars="200" w:firstLine="480"/>
              <w:jc w:val="left"/>
              <w:textAlignment w:val="center"/>
              <w:rPr>
                <w:rFonts w:ascii="宋体" w:hAnsi="宋体" w:cs="仿宋"/>
                <w:sz w:val="24"/>
                <w:szCs w:val="24"/>
                <w:lang w:bidi="ar"/>
              </w:rPr>
            </w:pPr>
            <w:r w:rsidRPr="004D5E81">
              <w:rPr>
                <w:rFonts w:ascii="宋体" w:hAnsi="宋体" w:cs="仿宋" w:hint="eastAsia"/>
                <w:sz w:val="24"/>
                <w:szCs w:val="24"/>
                <w:lang w:bidi="ar"/>
              </w:rPr>
              <w:t>★17.产品核心部件(控制机芯、磁控火力调节开关、显示屏、风机、电磁炉主机专用控制板)依据GB 4706.52-2008、GB/T 4208-2017进行试验，防水等级≥IPX9，防尘等级≥IP6X，防油、机械强度、耐潮湿、耐温性全部合格，需同时提供标注CMA或CNAS标识的检测报告复印件加盖投标人公章及检测报告在全国认证认可信息公共服务平台网站查询截图。</w:t>
            </w:r>
          </w:p>
          <w:p w14:paraId="5126C02E" w14:textId="77777777" w:rsidR="00D02A1D" w:rsidRPr="004D5E81" w:rsidRDefault="007F3EA0">
            <w:pPr>
              <w:widowControl/>
              <w:ind w:firstLineChars="200" w:firstLine="480"/>
              <w:jc w:val="left"/>
              <w:textAlignment w:val="center"/>
              <w:rPr>
                <w:rFonts w:ascii="宋体" w:hAnsi="宋体" w:cs="仿宋"/>
                <w:sz w:val="24"/>
                <w:lang w:bidi="ar"/>
              </w:rPr>
            </w:pPr>
            <w:r w:rsidRPr="004D5E81">
              <w:rPr>
                <w:rFonts w:ascii="宋体" w:hAnsi="宋体" w:cs="仿宋" w:hint="eastAsia"/>
                <w:sz w:val="24"/>
                <w:szCs w:val="24"/>
                <w:lang w:bidi="ar"/>
              </w:rPr>
              <w:lastRenderedPageBreak/>
              <w:t>18.须承诺中标后签订合同前提供所投产品制造商针对本项目的授权书及保障售后服务承诺，提供承诺函并加盖投标人公章。</w:t>
            </w:r>
          </w:p>
        </w:tc>
        <w:tc>
          <w:tcPr>
            <w:tcW w:w="709" w:type="dxa"/>
            <w:tcBorders>
              <w:top w:val="single" w:sz="4" w:space="0" w:color="000000"/>
              <w:left w:val="single" w:sz="4" w:space="0" w:color="000000"/>
              <w:bottom w:val="single" w:sz="4" w:space="0" w:color="000000"/>
              <w:right w:val="single" w:sz="4" w:space="0" w:color="000000"/>
            </w:tcBorders>
            <w:vAlign w:val="center"/>
          </w:tcPr>
          <w:p w14:paraId="56A795A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7624110F"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w:t>
            </w:r>
          </w:p>
        </w:tc>
        <w:tc>
          <w:tcPr>
            <w:tcW w:w="1390" w:type="dxa"/>
            <w:tcBorders>
              <w:top w:val="single" w:sz="4" w:space="0" w:color="000000"/>
              <w:left w:val="single" w:sz="4" w:space="0" w:color="000000"/>
              <w:bottom w:val="single" w:sz="4" w:space="0" w:color="000000"/>
              <w:right w:val="single" w:sz="4" w:space="0" w:color="000000"/>
            </w:tcBorders>
            <w:vAlign w:val="center"/>
          </w:tcPr>
          <w:p w14:paraId="60AF68E7"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2C0C914A" wp14:editId="792E7CC0">
                  <wp:extent cx="571500" cy="438150"/>
                  <wp:effectExtent l="0" t="0" r="0" b="0"/>
                  <wp:docPr id="4" name="图片_7"/>
                  <wp:cNvGraphicFramePr/>
                  <a:graphic xmlns:a="http://schemas.openxmlformats.org/drawingml/2006/main">
                    <a:graphicData uri="http://schemas.openxmlformats.org/drawingml/2006/picture">
                      <pic:pic xmlns:pic="http://schemas.openxmlformats.org/drawingml/2006/picture">
                        <pic:nvPicPr>
                          <pic:cNvPr id="4" name="图片_7"/>
                          <pic:cNvPicPr/>
                        </pic:nvPicPr>
                        <pic:blipFill>
                          <a:blip r:embed="rId15"/>
                          <a:stretch>
                            <a:fillRect/>
                          </a:stretch>
                        </pic:blipFill>
                        <pic:spPr>
                          <a:xfrm>
                            <a:off x="0" y="0"/>
                            <a:ext cx="571500" cy="438150"/>
                          </a:xfrm>
                          <a:prstGeom prst="rect">
                            <a:avLst/>
                          </a:prstGeom>
                          <a:noFill/>
                          <a:ln>
                            <a:noFill/>
                          </a:ln>
                        </pic:spPr>
                      </pic:pic>
                    </a:graphicData>
                  </a:graphic>
                </wp:inline>
              </w:drawing>
            </w:r>
          </w:p>
        </w:tc>
      </w:tr>
      <w:tr w:rsidR="004D5E81" w:rsidRPr="004D5E81" w14:paraId="4FA8F6E7"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0CA35856"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4</w:t>
            </w:r>
          </w:p>
        </w:tc>
        <w:tc>
          <w:tcPr>
            <w:tcW w:w="6122" w:type="dxa"/>
            <w:tcBorders>
              <w:top w:val="single" w:sz="4" w:space="0" w:color="000000"/>
              <w:left w:val="single" w:sz="4" w:space="0" w:color="000000"/>
              <w:bottom w:val="single" w:sz="4" w:space="0" w:color="000000"/>
              <w:right w:val="single" w:sz="4" w:space="0" w:color="000000"/>
            </w:tcBorders>
            <w:vAlign w:val="center"/>
          </w:tcPr>
          <w:p w14:paraId="7180929D" w14:textId="77777777" w:rsidR="00D02A1D" w:rsidRPr="004D5E81" w:rsidRDefault="007F3EA0">
            <w:pPr>
              <w:widowControl/>
              <w:jc w:val="left"/>
              <w:textAlignment w:val="center"/>
              <w:rPr>
                <w:rFonts w:ascii="宋体" w:hAnsi="宋体" w:cs="仿宋"/>
                <w:b/>
                <w:bCs/>
                <w:sz w:val="24"/>
                <w:lang w:bidi="ar"/>
              </w:rPr>
            </w:pPr>
            <w:r w:rsidRPr="004D5E81">
              <w:rPr>
                <w:rFonts w:ascii="宋体" w:hAnsi="宋体" w:cs="仿宋" w:hint="eastAsia"/>
                <w:sz w:val="24"/>
                <w:szCs w:val="24"/>
                <w:lang w:bidi="ar"/>
              </w:rPr>
              <w:t>电磁双眼炖菜柜</w:t>
            </w:r>
          </w:p>
          <w:p w14:paraId="6C8573CA"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1、产品额定输入电压220V，输出功率3.5kW*2，工作频率范围16kHz-40kHz，适应电网的范围290～450V，炉面采用304#1.2mm不锈钢,柜体采用1.0mm不锈钢；欧式柜体设计，储物空间大</w:t>
            </w:r>
          </w:p>
          <w:p w14:paraId="56B7F5CE"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2、模块化全封闭分层负压散热设计，防油烟，防湿气，防蟑螂到达三防效果；</w:t>
            </w:r>
          </w:p>
          <w:p w14:paraId="6A5DCF8D"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3、风机采用IPX7防水级、静音、产品专用冷风通道设计，散热性强，高压直流风机；</w:t>
            </w:r>
          </w:p>
          <w:p w14:paraId="2BF04DC2"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4、集成模块化电容，故障低，能耗低，寿命长，散热性强，防水，同步性强，抗干扰性强；</w:t>
            </w:r>
          </w:p>
          <w:p w14:paraId="3CE3D6C8"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5、接线</w:t>
            </w:r>
            <w:proofErr w:type="gramStart"/>
            <w:r w:rsidRPr="004D5E81">
              <w:rPr>
                <w:rFonts w:ascii="宋体" w:hAnsi="宋体" w:cs="仿宋" w:hint="eastAsia"/>
                <w:sz w:val="24"/>
                <w:szCs w:val="24"/>
                <w:lang w:bidi="ar"/>
              </w:rPr>
              <w:t>端关键</w:t>
            </w:r>
            <w:proofErr w:type="gramEnd"/>
            <w:r w:rsidRPr="004D5E81">
              <w:rPr>
                <w:rFonts w:ascii="宋体" w:hAnsi="宋体" w:cs="仿宋" w:hint="eastAsia"/>
                <w:sz w:val="24"/>
                <w:szCs w:val="24"/>
                <w:lang w:bidi="ar"/>
              </w:rPr>
              <w:t>部件使用防水型大电压大电流耐高温的PIN端子，给予人身安全保驾护航；</w:t>
            </w:r>
          </w:p>
          <w:p w14:paraId="0BB37F31"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6、原材料或配件等直接接触或非直接接触都是符合国家食品标准；</w:t>
            </w:r>
          </w:p>
          <w:p w14:paraId="002327B0"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7、运行驱动程序内设限时自动停止控制系统，定时定温预约功能，可实现无人值守，简化模式；</w:t>
            </w:r>
          </w:p>
          <w:p w14:paraId="5FB636D8"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8、规格：1200</w:t>
            </w:r>
            <w:proofErr w:type="gramStart"/>
            <w:r w:rsidRPr="004D5E81">
              <w:rPr>
                <w:rFonts w:ascii="宋体" w:hAnsi="宋体" w:cs="仿宋" w:hint="eastAsia"/>
                <w:sz w:val="24"/>
                <w:szCs w:val="24"/>
                <w:lang w:bidi="ar"/>
              </w:rPr>
              <w:t>×800×800</w:t>
            </w:r>
            <w:proofErr w:type="gramEnd"/>
            <w:r w:rsidRPr="004D5E81">
              <w:rPr>
                <w:rFonts w:ascii="宋体" w:hAnsi="宋体" w:cs="仿宋" w:hint="eastAsia"/>
                <w:sz w:val="24"/>
                <w:szCs w:val="24"/>
                <w:lang w:bidi="ar"/>
              </w:rPr>
              <w:t>+50mm（±30mm）</w:t>
            </w:r>
          </w:p>
          <w:p w14:paraId="6C62E73E"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9、产品核心部件(控制机芯、磁控火力调节开关、显示屏)依据GB/T2423.17-2008进行盐雾测试：在试验温度（40±2）℃，经过960个小时，机芯表面无锈蚀，无褪色，需同时提供标注CMA或CNAS标识的检测报告复印件加盖投标人公章及检测报告在全国认证认可信息公共服务平台网站查询截图。</w:t>
            </w:r>
          </w:p>
          <w:p w14:paraId="294E1788"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10、产品核心部件(控制机芯、磁控火力调节开关、显示屏)抗腐蚀性、抗氧化性、防霉性、防油烟、防潮湿性能高，依据GB/T 2423.16-2022环境试验，在湿度≥95%，通过黑曲霉、土曲霉、球</w:t>
            </w:r>
            <w:proofErr w:type="gramStart"/>
            <w:r w:rsidRPr="004D5E81">
              <w:rPr>
                <w:rFonts w:ascii="宋体" w:hAnsi="宋体" w:cs="仿宋" w:hint="eastAsia"/>
                <w:sz w:val="24"/>
                <w:szCs w:val="24"/>
                <w:lang w:bidi="ar"/>
              </w:rPr>
              <w:t>毛壳霉</w:t>
            </w:r>
            <w:proofErr w:type="gramEnd"/>
            <w:r w:rsidRPr="004D5E81">
              <w:rPr>
                <w:rFonts w:ascii="宋体" w:hAnsi="宋体" w:cs="仿宋" w:hint="eastAsia"/>
                <w:sz w:val="24"/>
                <w:szCs w:val="24"/>
                <w:lang w:bidi="ar"/>
              </w:rPr>
              <w:t>、树脂子囊菌、绿色木霉：检测结果放大50倍下，没有发现明显的长霉，需同时提供标注CMA或CNAS标识的检测报告复印件加盖投标人公章及检测报告在全国认证认可信息公共服务平台网站查询截图。</w:t>
            </w:r>
          </w:p>
          <w:p w14:paraId="33E9865D"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11、产品核心部件(控制机芯、磁控火力调节开关、显示屏、风机、电磁炉主机专用控制板)依据GB 4706.52-2008、GB/T 4208-2017进行试验，防水等级≥IPX9，防尘等级≥IP6X，防油、机械强度、耐潮湿、耐温性全部合格，需同时提供标注CMA或CNAS标识的检测报告复印件加盖投标人公章及检测报告在全国认证认可信息公共服务平台网站查询截图。须承诺中标后签订合同前提供</w:t>
            </w:r>
            <w:r w:rsidRPr="004D5E81">
              <w:rPr>
                <w:rFonts w:ascii="宋体" w:hAnsi="宋体" w:cs="仿宋" w:hint="eastAsia"/>
                <w:sz w:val="24"/>
                <w:szCs w:val="24"/>
                <w:lang w:bidi="ar"/>
              </w:rPr>
              <w:lastRenderedPageBreak/>
              <w:t>所投产品制造商针对本项目的授权书及保障售后服务承诺，提供承诺函并加盖投标人公章。</w:t>
            </w:r>
          </w:p>
        </w:tc>
        <w:tc>
          <w:tcPr>
            <w:tcW w:w="709" w:type="dxa"/>
            <w:tcBorders>
              <w:top w:val="single" w:sz="4" w:space="0" w:color="000000"/>
              <w:left w:val="single" w:sz="4" w:space="0" w:color="000000"/>
              <w:bottom w:val="single" w:sz="4" w:space="0" w:color="000000"/>
              <w:right w:val="single" w:sz="4" w:space="0" w:color="000000"/>
            </w:tcBorders>
            <w:vAlign w:val="center"/>
          </w:tcPr>
          <w:p w14:paraId="20D45BFA"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0DD9568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65D8F7D8"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sz w:val="24"/>
                <w:szCs w:val="24"/>
              </w:rPr>
              <w:t>/</w:t>
            </w:r>
          </w:p>
        </w:tc>
      </w:tr>
      <w:tr w:rsidR="004D5E81" w:rsidRPr="004D5E81" w14:paraId="23EF6112"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2014E92A"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5</w:t>
            </w:r>
          </w:p>
        </w:tc>
        <w:tc>
          <w:tcPr>
            <w:tcW w:w="6122" w:type="dxa"/>
            <w:tcBorders>
              <w:top w:val="single" w:sz="4" w:space="0" w:color="000000"/>
              <w:left w:val="single" w:sz="4" w:space="0" w:color="000000"/>
              <w:bottom w:val="single" w:sz="4" w:space="0" w:color="000000"/>
              <w:right w:val="single" w:sz="4" w:space="0" w:color="000000"/>
            </w:tcBorders>
            <w:vAlign w:val="center"/>
          </w:tcPr>
          <w:p w14:paraId="5D41C3A7"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燃气单头七星蒸炉</w:t>
            </w:r>
          </w:p>
          <w:p w14:paraId="3EFBBDE0"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采用304优质不锈钢板，面板：1.2mm厚，下置304的冷凝式蒸汽发生器，余热回收系统，产生蒸汽快，蒸汽温度高，不会因补水而产生温差，脉冲键式点火，双电磁阀安全防护，漏气自动保护，缺气自动保护，缺水保护，</w:t>
            </w:r>
            <w:proofErr w:type="gramStart"/>
            <w:r w:rsidRPr="004D5E81">
              <w:rPr>
                <w:rFonts w:ascii="宋体" w:hAnsi="宋体" w:cs="仿宋" w:hint="eastAsia"/>
                <w:sz w:val="24"/>
                <w:szCs w:val="24"/>
                <w:lang w:bidi="ar"/>
              </w:rPr>
              <w:t>溢火保护</w:t>
            </w:r>
            <w:proofErr w:type="gramEnd"/>
            <w:r w:rsidRPr="004D5E81">
              <w:rPr>
                <w:rFonts w:ascii="宋体" w:hAnsi="宋体" w:cs="仿宋" w:hint="eastAsia"/>
                <w:sz w:val="24"/>
                <w:szCs w:val="24"/>
                <w:lang w:bidi="ar"/>
              </w:rPr>
              <w:t>，</w:t>
            </w:r>
            <w:proofErr w:type="gramStart"/>
            <w:r w:rsidRPr="004D5E81">
              <w:rPr>
                <w:rFonts w:ascii="宋体" w:hAnsi="宋体" w:cs="仿宋" w:hint="eastAsia"/>
                <w:sz w:val="24"/>
                <w:szCs w:val="24"/>
                <w:lang w:bidi="ar"/>
              </w:rPr>
              <w:t>火排抽拉</w:t>
            </w:r>
            <w:proofErr w:type="gramEnd"/>
            <w:r w:rsidRPr="004D5E81">
              <w:rPr>
                <w:rFonts w:ascii="宋体" w:hAnsi="宋体" w:cs="仿宋" w:hint="eastAsia"/>
                <w:sz w:val="24"/>
                <w:szCs w:val="24"/>
                <w:lang w:bidi="ar"/>
              </w:rPr>
              <w:t>式设计。</w:t>
            </w:r>
          </w:p>
          <w:p w14:paraId="5AB01CE8"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电压:220V，功率:120W</w:t>
            </w:r>
          </w:p>
          <w:p w14:paraId="3151C4A7"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w:t>
            </w:r>
            <w:proofErr w:type="gramStart"/>
            <w:r w:rsidRPr="004D5E81">
              <w:rPr>
                <w:rFonts w:ascii="宋体" w:hAnsi="宋体" w:cs="仿宋" w:hint="eastAsia"/>
                <w:sz w:val="24"/>
                <w:szCs w:val="24"/>
                <w:lang w:bidi="ar"/>
              </w:rPr>
              <w:t>900×900×</w:t>
            </w:r>
            <w:proofErr w:type="gramEnd"/>
            <w:r w:rsidRPr="004D5E81">
              <w:rPr>
                <w:rFonts w:ascii="宋体" w:hAnsi="宋体" w:cs="仿宋" w:hint="eastAsia"/>
                <w:sz w:val="24"/>
                <w:szCs w:val="24"/>
                <w:lang w:bidi="ar"/>
              </w:rPr>
              <w:t>800mm（±30mm）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28F2026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6751F031"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4D788767"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0774CCC9" wp14:editId="26E0F863">
                  <wp:extent cx="669925" cy="591820"/>
                  <wp:effectExtent l="0" t="0" r="15875" b="177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669925" cy="591820"/>
                          </a:xfrm>
                          <a:prstGeom prst="rect">
                            <a:avLst/>
                          </a:prstGeom>
                          <a:noFill/>
                          <a:ln>
                            <a:noFill/>
                          </a:ln>
                        </pic:spPr>
                      </pic:pic>
                    </a:graphicData>
                  </a:graphic>
                </wp:inline>
              </w:drawing>
            </w:r>
          </w:p>
        </w:tc>
      </w:tr>
      <w:tr w:rsidR="004D5E81" w:rsidRPr="004D5E81" w14:paraId="05A5F15D" w14:textId="77777777">
        <w:trPr>
          <w:trHeight w:val="1064"/>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316BC38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6</w:t>
            </w:r>
          </w:p>
        </w:tc>
        <w:tc>
          <w:tcPr>
            <w:tcW w:w="6122" w:type="dxa"/>
            <w:tcBorders>
              <w:top w:val="single" w:sz="4" w:space="0" w:color="000000"/>
              <w:left w:val="single" w:sz="4" w:space="0" w:color="000000"/>
              <w:bottom w:val="single" w:sz="4" w:space="0" w:color="000000"/>
              <w:right w:val="single" w:sz="4" w:space="0" w:color="000000"/>
            </w:tcBorders>
            <w:vAlign w:val="center"/>
          </w:tcPr>
          <w:p w14:paraId="0E392A00"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燃气多功能蒸饭箱</w:t>
            </w:r>
          </w:p>
          <w:p w14:paraId="420D0390"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说明：选用304不锈钢材质，厚度1.0mm,整体聚胺脂发泡，水箱与柜体可自由拆卸，</w:t>
            </w:r>
            <w:proofErr w:type="gramStart"/>
            <w:r w:rsidRPr="004D5E81">
              <w:rPr>
                <w:rFonts w:ascii="宋体" w:hAnsi="宋体" w:cs="仿宋" w:hint="eastAsia"/>
                <w:sz w:val="24"/>
                <w:szCs w:val="24"/>
                <w:lang w:bidi="ar"/>
              </w:rPr>
              <w:t>火排抽拉</w:t>
            </w:r>
            <w:proofErr w:type="gramEnd"/>
            <w:r w:rsidRPr="004D5E81">
              <w:rPr>
                <w:rFonts w:ascii="宋体" w:hAnsi="宋体" w:cs="仿宋" w:hint="eastAsia"/>
                <w:sz w:val="24"/>
                <w:szCs w:val="24"/>
                <w:lang w:bidi="ar"/>
              </w:rPr>
              <w:t>式设计，水箱全304材质1.2厚。一键式脉冲点火，电磁阀火力调节，熄火保护自动闭气，缺水报警，由大型公司承保。</w:t>
            </w:r>
          </w:p>
          <w:p w14:paraId="084E82A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规格：1030×870×1715mm（±30mm）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46F81F1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37CE3D1B"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7E0AF6AB"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1FA5BEBD" wp14:editId="34932B28">
                  <wp:extent cx="589280" cy="603250"/>
                  <wp:effectExtent l="0" t="0" r="127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89280" cy="603250"/>
                          </a:xfrm>
                          <a:prstGeom prst="rect">
                            <a:avLst/>
                          </a:prstGeom>
                          <a:noFill/>
                          <a:ln>
                            <a:noFill/>
                          </a:ln>
                        </pic:spPr>
                      </pic:pic>
                    </a:graphicData>
                  </a:graphic>
                </wp:inline>
              </w:drawing>
            </w:r>
          </w:p>
        </w:tc>
      </w:tr>
      <w:tr w:rsidR="004D5E81" w:rsidRPr="004D5E81" w14:paraId="5E6DD6C4"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4A293E5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7</w:t>
            </w:r>
          </w:p>
        </w:tc>
        <w:tc>
          <w:tcPr>
            <w:tcW w:w="6122" w:type="dxa"/>
            <w:tcBorders>
              <w:top w:val="single" w:sz="4" w:space="0" w:color="000000"/>
              <w:left w:val="single" w:sz="4" w:space="0" w:color="000000"/>
              <w:bottom w:val="single" w:sz="4" w:space="0" w:color="000000"/>
              <w:right w:val="single" w:sz="4" w:space="0" w:color="000000"/>
            </w:tcBorders>
            <w:vAlign w:val="center"/>
          </w:tcPr>
          <w:p w14:paraId="2B49B3B3"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1、原食堂蒸煮间设备：包括但不限于双门燃气蒸饭柜4台，双孔燃气蒸炉（1600*750*600）2台，三门燃气海鲜蒸柜1台，燃气汤锅（300L）1台，电气汤锅（500L）1台等设备需移装、调试完毕。</w:t>
            </w:r>
          </w:p>
          <w:p w14:paraId="457FABED"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2、原食堂陪人餐厅：包括但不限于旧售菜保温台(所有设备总长9米)需进行进水、加热功能的</w:t>
            </w:r>
            <w:proofErr w:type="gramStart"/>
            <w:r w:rsidRPr="004D5E81">
              <w:rPr>
                <w:rFonts w:ascii="宋体" w:hAnsi="宋体" w:cs="仿宋" w:hint="eastAsia"/>
                <w:sz w:val="24"/>
                <w:szCs w:val="24"/>
                <w:lang w:bidi="ar"/>
              </w:rPr>
              <w:t>改装及移装</w:t>
            </w:r>
            <w:proofErr w:type="gramEnd"/>
            <w:r w:rsidRPr="004D5E81">
              <w:rPr>
                <w:rFonts w:ascii="宋体" w:hAnsi="宋体" w:cs="仿宋" w:hint="eastAsia"/>
                <w:sz w:val="24"/>
                <w:szCs w:val="24"/>
                <w:lang w:bidi="ar"/>
              </w:rPr>
              <w:t>；旧工作台（4米）</w:t>
            </w:r>
            <w:proofErr w:type="gramStart"/>
            <w:r w:rsidRPr="004D5E81">
              <w:rPr>
                <w:rFonts w:ascii="宋体" w:hAnsi="宋体" w:cs="仿宋" w:hint="eastAsia"/>
                <w:sz w:val="24"/>
                <w:szCs w:val="24"/>
                <w:lang w:bidi="ar"/>
              </w:rPr>
              <w:t>改动及移装</w:t>
            </w:r>
            <w:proofErr w:type="gramEnd"/>
            <w:r w:rsidRPr="004D5E81">
              <w:rPr>
                <w:rFonts w:ascii="宋体" w:hAnsi="宋体" w:cs="仿宋" w:hint="eastAsia"/>
                <w:sz w:val="24"/>
                <w:szCs w:val="24"/>
                <w:lang w:bidi="ar"/>
              </w:rPr>
              <w:t>。</w:t>
            </w:r>
          </w:p>
          <w:p w14:paraId="4DF36B07"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3、原食堂职工餐厅：包括但不限于1）旧售菜保温台(所有设备总长10米)需进行进水、加热功能的</w:t>
            </w:r>
            <w:proofErr w:type="gramStart"/>
            <w:r w:rsidRPr="004D5E81">
              <w:rPr>
                <w:rFonts w:ascii="宋体" w:hAnsi="宋体" w:cs="仿宋" w:hint="eastAsia"/>
                <w:sz w:val="24"/>
                <w:szCs w:val="24"/>
                <w:lang w:bidi="ar"/>
              </w:rPr>
              <w:t>改装及移装</w:t>
            </w:r>
            <w:proofErr w:type="gramEnd"/>
            <w:r w:rsidRPr="004D5E81">
              <w:rPr>
                <w:rFonts w:ascii="宋体" w:hAnsi="宋体" w:cs="仿宋" w:hint="eastAsia"/>
                <w:sz w:val="24"/>
                <w:szCs w:val="24"/>
                <w:lang w:bidi="ar"/>
              </w:rPr>
              <w:t>；2）旧工作台（5米）</w:t>
            </w:r>
            <w:proofErr w:type="gramStart"/>
            <w:r w:rsidRPr="004D5E81">
              <w:rPr>
                <w:rFonts w:ascii="宋体" w:hAnsi="宋体" w:cs="仿宋" w:hint="eastAsia"/>
                <w:sz w:val="24"/>
                <w:szCs w:val="24"/>
                <w:lang w:bidi="ar"/>
              </w:rPr>
              <w:t>改动及移装</w:t>
            </w:r>
            <w:proofErr w:type="gramEnd"/>
            <w:r w:rsidRPr="004D5E81">
              <w:rPr>
                <w:rFonts w:ascii="宋体" w:hAnsi="宋体" w:cs="仿宋" w:hint="eastAsia"/>
                <w:sz w:val="24"/>
                <w:szCs w:val="24"/>
                <w:lang w:bidi="ar"/>
              </w:rPr>
              <w:t>；3）保洁柜（1320*530*1500）4台移装；4）原洗碗机（4500mm*850mm*1950mm）一台移装，调试完毕。浸泡池及工作台若干的移装。</w:t>
            </w:r>
          </w:p>
          <w:p w14:paraId="0E5DD3C6"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（1）投标人具有燃气燃烧器具安装维修服务证书</w:t>
            </w:r>
          </w:p>
          <w:p w14:paraId="4091F97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（2）投标人拟派项目团队的人员所获特种作业操作证书（电工作业、焊接与热切割作业）所有拟派人员在投标截止时间内在投标企业的社保缴纳证明并加盖投标人公章。</w:t>
            </w:r>
          </w:p>
        </w:tc>
        <w:tc>
          <w:tcPr>
            <w:tcW w:w="709" w:type="dxa"/>
            <w:tcBorders>
              <w:top w:val="single" w:sz="4" w:space="0" w:color="000000"/>
              <w:left w:val="single" w:sz="4" w:space="0" w:color="000000"/>
              <w:bottom w:val="single" w:sz="4" w:space="0" w:color="000000"/>
              <w:right w:val="single" w:sz="4" w:space="0" w:color="000000"/>
            </w:tcBorders>
            <w:vAlign w:val="center"/>
          </w:tcPr>
          <w:p w14:paraId="3B1B4BD4"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项</w:t>
            </w:r>
          </w:p>
        </w:tc>
        <w:tc>
          <w:tcPr>
            <w:tcW w:w="851" w:type="dxa"/>
            <w:tcBorders>
              <w:top w:val="single" w:sz="4" w:space="0" w:color="000000"/>
              <w:left w:val="single" w:sz="4" w:space="0" w:color="000000"/>
              <w:bottom w:val="single" w:sz="4" w:space="0" w:color="000000"/>
              <w:right w:val="single" w:sz="4" w:space="0" w:color="000000"/>
            </w:tcBorders>
            <w:vAlign w:val="center"/>
          </w:tcPr>
          <w:p w14:paraId="2138CD73"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1B2E688E"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sz w:val="24"/>
                <w:szCs w:val="24"/>
              </w:rPr>
              <w:t>/</w:t>
            </w:r>
          </w:p>
        </w:tc>
      </w:tr>
      <w:tr w:rsidR="004D5E81" w:rsidRPr="004D5E81" w14:paraId="264C4DAF" w14:textId="77777777">
        <w:trPr>
          <w:trHeight w:val="420"/>
          <w:jc w:val="center"/>
        </w:trPr>
        <w:tc>
          <w:tcPr>
            <w:tcW w:w="10075" w:type="dxa"/>
            <w:gridSpan w:val="5"/>
            <w:tcBorders>
              <w:top w:val="single" w:sz="4" w:space="0" w:color="000000"/>
              <w:left w:val="single" w:sz="4" w:space="0" w:color="000000"/>
              <w:bottom w:val="single" w:sz="4" w:space="0" w:color="000000"/>
              <w:right w:val="single" w:sz="4" w:space="0" w:color="000000"/>
            </w:tcBorders>
            <w:vAlign w:val="center"/>
          </w:tcPr>
          <w:p w14:paraId="36D50C79" w14:textId="77777777" w:rsidR="00D02A1D" w:rsidRPr="004D5E81" w:rsidRDefault="007F3EA0">
            <w:pPr>
              <w:jc w:val="center"/>
              <w:rPr>
                <w:rFonts w:ascii="宋体" w:hAnsi="宋体" w:cs="仿宋"/>
                <w:sz w:val="24"/>
              </w:rPr>
            </w:pPr>
            <w:r w:rsidRPr="004D5E81">
              <w:rPr>
                <w:rFonts w:ascii="宋体" w:hAnsi="宋体" w:cs="仿宋" w:hint="eastAsia"/>
                <w:b/>
                <w:bCs/>
                <w:sz w:val="24"/>
                <w:szCs w:val="24"/>
                <w:lang w:bidi="ar"/>
              </w:rPr>
              <w:t>电器类</w:t>
            </w:r>
          </w:p>
        </w:tc>
      </w:tr>
      <w:tr w:rsidR="004D5E81" w:rsidRPr="004D5E81" w14:paraId="0A072486"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584CF03D"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6122" w:type="dxa"/>
            <w:tcBorders>
              <w:top w:val="single" w:sz="4" w:space="0" w:color="000000"/>
              <w:left w:val="single" w:sz="4" w:space="0" w:color="000000"/>
              <w:bottom w:val="single" w:sz="4" w:space="0" w:color="000000"/>
              <w:right w:val="single" w:sz="4" w:space="0" w:color="000000"/>
            </w:tcBorders>
            <w:vAlign w:val="center"/>
          </w:tcPr>
          <w:p w14:paraId="1AA940C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刀具砧板组合消毒柜</w:t>
            </w:r>
            <w:r w:rsidRPr="004D5E81">
              <w:rPr>
                <w:rFonts w:ascii="宋体" w:hAnsi="宋体" w:cs="仿宋" w:hint="eastAsia"/>
                <w:sz w:val="24"/>
                <w:szCs w:val="24"/>
                <w:lang w:bidi="ar"/>
              </w:rPr>
              <w:br/>
              <w:t>说明：选用304优质不锈钢板制作，板厚1.2mm，</w:t>
            </w:r>
            <w:proofErr w:type="gramStart"/>
            <w:r w:rsidRPr="004D5E81">
              <w:rPr>
                <w:rFonts w:ascii="宋体" w:hAnsi="宋体" w:cs="仿宋" w:hint="eastAsia"/>
                <w:sz w:val="24"/>
                <w:szCs w:val="24"/>
                <w:lang w:bidi="ar"/>
              </w:rPr>
              <w:t>不锈钢型管焊接</w:t>
            </w:r>
            <w:proofErr w:type="gramEnd"/>
            <w:r w:rsidRPr="004D5E81">
              <w:rPr>
                <w:rFonts w:ascii="宋体" w:hAnsi="宋体" w:cs="仿宋" w:hint="eastAsia"/>
                <w:sz w:val="24"/>
                <w:szCs w:val="24"/>
                <w:lang w:bidi="ar"/>
              </w:rPr>
              <w:t>骨架，强力磁吸式双开门设计，设可视窗口，内部消毒状况一目了然，顶部设置消毒时间控制器、电源、工作指示灯，操作安全方便。配有不锈钢可调子弹脚。</w:t>
            </w:r>
            <w:r w:rsidRPr="004D5E81">
              <w:rPr>
                <w:rFonts w:ascii="宋体" w:hAnsi="宋体" w:cs="仿宋" w:hint="eastAsia"/>
                <w:sz w:val="24"/>
                <w:szCs w:val="24"/>
                <w:lang w:bidi="ar"/>
              </w:rPr>
              <w:br/>
              <w:t>规格：1200×600×1800mm（±30mm）</w:t>
            </w:r>
            <w:r w:rsidRPr="004D5E81">
              <w:rPr>
                <w:rFonts w:ascii="宋体" w:hAnsi="宋体" w:cs="仿宋" w:hint="eastAsia"/>
                <w:sz w:val="24"/>
                <w:szCs w:val="24"/>
                <w:lang w:bidi="ar"/>
              </w:rPr>
              <w:br/>
            </w:r>
            <w:r w:rsidRPr="004D5E81">
              <w:rPr>
                <w:rFonts w:ascii="宋体" w:hAnsi="宋体" w:cs="宋体" w:hint="eastAsia"/>
                <w:sz w:val="24"/>
                <w:szCs w:val="24"/>
              </w:rPr>
              <w:lastRenderedPageBreak/>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6A280735"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提供货物主要原材料304不锈钢板1.2mm由第三方检测机构出具的检验报告复印件加盖投标人公章，[报告同时符合GB/T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1CA97D6F"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2D3DC47F"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35A80651" w14:textId="77777777" w:rsidR="00D02A1D" w:rsidRPr="004D5E81" w:rsidRDefault="007F3EA0">
            <w:pPr>
              <w:jc w:val="center"/>
              <w:rPr>
                <w:rFonts w:ascii="宋体" w:hAnsi="宋体" w:cs="仿宋"/>
                <w:sz w:val="24"/>
              </w:rPr>
            </w:pPr>
            <w:r w:rsidRPr="004D5E81">
              <w:rPr>
                <w:rFonts w:ascii="宋体" w:hAnsi="宋体" w:cs="仿宋" w:hint="eastAsia"/>
                <w:noProof/>
                <w:sz w:val="24"/>
              </w:rPr>
              <w:drawing>
                <wp:inline distT="0" distB="0" distL="114300" distR="114300" wp14:anchorId="0CEB76D9" wp14:editId="403B2A17">
                  <wp:extent cx="560070" cy="828675"/>
                  <wp:effectExtent l="0" t="0" r="11430" b="9525"/>
                  <wp:docPr id="40" name="图片_1"/>
                  <wp:cNvGraphicFramePr/>
                  <a:graphic xmlns:a="http://schemas.openxmlformats.org/drawingml/2006/main">
                    <a:graphicData uri="http://schemas.openxmlformats.org/drawingml/2006/picture">
                      <pic:pic xmlns:pic="http://schemas.openxmlformats.org/drawingml/2006/picture">
                        <pic:nvPicPr>
                          <pic:cNvPr id="40" name="图片_1"/>
                          <pic:cNvPicPr/>
                        </pic:nvPicPr>
                        <pic:blipFill>
                          <a:blip r:embed="rId18"/>
                          <a:stretch>
                            <a:fillRect/>
                          </a:stretch>
                        </pic:blipFill>
                        <pic:spPr>
                          <a:xfrm>
                            <a:off x="0" y="0"/>
                            <a:ext cx="560070" cy="828675"/>
                          </a:xfrm>
                          <a:prstGeom prst="rect">
                            <a:avLst/>
                          </a:prstGeom>
                          <a:noFill/>
                          <a:ln>
                            <a:noFill/>
                          </a:ln>
                        </pic:spPr>
                      </pic:pic>
                    </a:graphicData>
                  </a:graphic>
                </wp:inline>
              </w:drawing>
            </w:r>
          </w:p>
        </w:tc>
      </w:tr>
      <w:tr w:rsidR="004D5E81" w:rsidRPr="004D5E81" w14:paraId="055DEAE9" w14:textId="77777777">
        <w:trPr>
          <w:trHeight w:val="9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4F10ED04"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w:t>
            </w:r>
          </w:p>
        </w:tc>
        <w:tc>
          <w:tcPr>
            <w:tcW w:w="6122" w:type="dxa"/>
            <w:tcBorders>
              <w:top w:val="single" w:sz="4" w:space="0" w:color="000000"/>
              <w:left w:val="single" w:sz="4" w:space="0" w:color="000000"/>
              <w:bottom w:val="single" w:sz="4" w:space="0" w:color="000000"/>
              <w:right w:val="single" w:sz="4" w:space="0" w:color="000000"/>
            </w:tcBorders>
            <w:vAlign w:val="center"/>
          </w:tcPr>
          <w:p w14:paraId="57617F1B"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四门双温柜（风冷型）</w:t>
            </w:r>
            <w:r w:rsidRPr="004D5E81">
              <w:rPr>
                <w:rFonts w:ascii="宋体" w:hAnsi="宋体" w:cs="仿宋" w:hint="eastAsia"/>
                <w:sz w:val="24"/>
                <w:szCs w:val="24"/>
                <w:lang w:bidi="ar"/>
              </w:rPr>
              <w:br/>
              <w:t>电压：220V/50Hz</w:t>
            </w:r>
          </w:p>
          <w:p w14:paraId="525601A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功率：780W</w:t>
            </w:r>
            <w:r w:rsidRPr="004D5E81">
              <w:rPr>
                <w:rFonts w:ascii="宋体" w:hAnsi="宋体" w:cs="仿宋" w:hint="eastAsia"/>
                <w:sz w:val="24"/>
                <w:szCs w:val="24"/>
                <w:lang w:bidi="ar"/>
              </w:rPr>
              <w:br/>
              <w:t>有效容积：840L</w:t>
            </w:r>
            <w:r w:rsidRPr="004D5E81">
              <w:rPr>
                <w:rFonts w:ascii="宋体" w:hAnsi="宋体" w:cs="仿宋" w:hint="eastAsia"/>
                <w:sz w:val="24"/>
                <w:szCs w:val="24"/>
                <w:lang w:bidi="ar"/>
              </w:rPr>
              <w:br/>
              <w:t>柜内温度：冷冻-22℃- -15℃、冷藏：-6℃- -12℃</w:t>
            </w:r>
            <w:r w:rsidRPr="004D5E81">
              <w:rPr>
                <w:rFonts w:ascii="宋体" w:hAnsi="宋体" w:cs="仿宋" w:hint="eastAsia"/>
                <w:sz w:val="24"/>
                <w:szCs w:val="24"/>
                <w:lang w:bidi="ar"/>
              </w:rPr>
              <w:br/>
              <w:t>说明：1.</w:t>
            </w:r>
            <w:proofErr w:type="gramStart"/>
            <w:r w:rsidRPr="004D5E81">
              <w:rPr>
                <w:rFonts w:ascii="宋体" w:hAnsi="宋体" w:cs="仿宋" w:hint="eastAsia"/>
                <w:sz w:val="24"/>
                <w:szCs w:val="24"/>
                <w:lang w:bidi="ar"/>
              </w:rPr>
              <w:t>内外箱</w:t>
            </w:r>
            <w:proofErr w:type="gramEnd"/>
            <w:r w:rsidRPr="004D5E81">
              <w:rPr>
                <w:rFonts w:ascii="宋体" w:hAnsi="宋体" w:cs="仿宋" w:hint="eastAsia"/>
                <w:sz w:val="24"/>
                <w:szCs w:val="24"/>
                <w:lang w:bidi="ar"/>
              </w:rPr>
              <w:t>均采用SUS304不锈钢板。</w:t>
            </w:r>
            <w:r w:rsidRPr="004D5E81">
              <w:rPr>
                <w:rFonts w:ascii="宋体" w:hAnsi="宋体" w:cs="仿宋" w:hint="eastAsia"/>
                <w:sz w:val="24"/>
                <w:szCs w:val="24"/>
                <w:lang w:bidi="ar"/>
              </w:rPr>
              <w:br/>
              <w:t>2.使用进口压缩机，全铜管冷凝器，蒸发器。</w:t>
            </w:r>
            <w:r w:rsidRPr="004D5E81">
              <w:rPr>
                <w:rFonts w:ascii="宋体" w:hAnsi="宋体" w:cs="仿宋" w:hint="eastAsia"/>
                <w:sz w:val="24"/>
                <w:szCs w:val="24"/>
                <w:lang w:bidi="ar"/>
              </w:rPr>
              <w:br/>
              <w:t>3.配备强制蒸发装置，自动蒸发化霜水。</w:t>
            </w:r>
            <w:r w:rsidRPr="004D5E81">
              <w:rPr>
                <w:rFonts w:ascii="宋体" w:hAnsi="宋体" w:cs="仿宋" w:hint="eastAsia"/>
                <w:sz w:val="24"/>
                <w:szCs w:val="24"/>
                <w:lang w:bidi="ar"/>
              </w:rPr>
              <w:br/>
              <w:t>4.</w:t>
            </w:r>
            <w:proofErr w:type="gramStart"/>
            <w:r w:rsidRPr="004D5E81">
              <w:rPr>
                <w:rFonts w:ascii="宋体" w:hAnsi="宋体" w:cs="仿宋" w:hint="eastAsia"/>
                <w:sz w:val="24"/>
                <w:szCs w:val="24"/>
                <w:lang w:bidi="ar"/>
              </w:rPr>
              <w:t>一</w:t>
            </w:r>
            <w:proofErr w:type="gramEnd"/>
            <w:r w:rsidRPr="004D5E81">
              <w:rPr>
                <w:rFonts w:ascii="宋体" w:hAnsi="宋体" w:cs="仿宋" w:hint="eastAsia"/>
                <w:sz w:val="24"/>
                <w:szCs w:val="24"/>
                <w:lang w:bidi="ar"/>
              </w:rPr>
              <w:t>体式发泡工艺，整体平整，耐用。</w:t>
            </w:r>
            <w:r w:rsidRPr="004D5E81">
              <w:rPr>
                <w:rFonts w:ascii="宋体" w:hAnsi="宋体" w:cs="仿宋" w:hint="eastAsia"/>
                <w:sz w:val="24"/>
                <w:szCs w:val="24"/>
                <w:lang w:bidi="ar"/>
              </w:rPr>
              <w:br/>
              <w:t>5.冰箱配备了门体自动关闭结构，方便客户操作。</w:t>
            </w:r>
            <w:r w:rsidRPr="004D5E81">
              <w:rPr>
                <w:rFonts w:ascii="宋体" w:hAnsi="宋体" w:cs="仿宋" w:hint="eastAsia"/>
                <w:sz w:val="24"/>
                <w:szCs w:val="24"/>
                <w:lang w:bidi="ar"/>
              </w:rPr>
              <w:br/>
              <w:t>规格：1220×750×1960mm（±30mm）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488B4601"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22096D61"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3</w:t>
            </w:r>
          </w:p>
        </w:tc>
        <w:tc>
          <w:tcPr>
            <w:tcW w:w="1390" w:type="dxa"/>
            <w:tcBorders>
              <w:top w:val="single" w:sz="4" w:space="0" w:color="000000"/>
              <w:left w:val="single" w:sz="4" w:space="0" w:color="000000"/>
              <w:bottom w:val="single" w:sz="4" w:space="0" w:color="000000"/>
              <w:right w:val="single" w:sz="4" w:space="0" w:color="000000"/>
            </w:tcBorders>
            <w:vAlign w:val="center"/>
          </w:tcPr>
          <w:p w14:paraId="5EB5F3FC"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38CA843B" wp14:editId="4C3F9709">
                  <wp:extent cx="495300" cy="704850"/>
                  <wp:effectExtent l="0" t="0" r="0" b="0"/>
                  <wp:docPr id="41" name="图片_18"/>
                  <wp:cNvGraphicFramePr/>
                  <a:graphic xmlns:a="http://schemas.openxmlformats.org/drawingml/2006/main">
                    <a:graphicData uri="http://schemas.openxmlformats.org/drawingml/2006/picture">
                      <pic:pic xmlns:pic="http://schemas.openxmlformats.org/drawingml/2006/picture">
                        <pic:nvPicPr>
                          <pic:cNvPr id="41" name="图片_18"/>
                          <pic:cNvPicPr/>
                        </pic:nvPicPr>
                        <pic:blipFill>
                          <a:blip r:embed="rId19"/>
                          <a:stretch>
                            <a:fillRect/>
                          </a:stretch>
                        </pic:blipFill>
                        <pic:spPr>
                          <a:xfrm>
                            <a:off x="0" y="0"/>
                            <a:ext cx="495300" cy="704850"/>
                          </a:xfrm>
                          <a:prstGeom prst="rect">
                            <a:avLst/>
                          </a:prstGeom>
                          <a:noFill/>
                          <a:ln>
                            <a:noFill/>
                          </a:ln>
                        </pic:spPr>
                      </pic:pic>
                    </a:graphicData>
                  </a:graphic>
                </wp:inline>
              </w:drawing>
            </w:r>
          </w:p>
        </w:tc>
      </w:tr>
      <w:tr w:rsidR="004D5E81" w:rsidRPr="004D5E81" w14:paraId="5B0B135A"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7F099062"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3</w:t>
            </w:r>
          </w:p>
        </w:tc>
        <w:tc>
          <w:tcPr>
            <w:tcW w:w="6122" w:type="dxa"/>
            <w:tcBorders>
              <w:top w:val="single" w:sz="4" w:space="0" w:color="000000"/>
              <w:left w:val="single" w:sz="4" w:space="0" w:color="000000"/>
              <w:bottom w:val="single" w:sz="4" w:space="0" w:color="000000"/>
              <w:right w:val="single" w:sz="4" w:space="0" w:color="000000"/>
            </w:tcBorders>
            <w:vAlign w:val="center"/>
          </w:tcPr>
          <w:p w14:paraId="2CF4F218"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搅拌机（打蛋机）</w:t>
            </w:r>
            <w:r w:rsidRPr="004D5E81">
              <w:rPr>
                <w:rFonts w:ascii="宋体" w:hAnsi="宋体" w:cs="仿宋" w:hint="eastAsia"/>
                <w:sz w:val="24"/>
                <w:szCs w:val="24"/>
                <w:lang w:bidi="ar"/>
              </w:rPr>
              <w:br/>
              <w:t>功率：380V/1.5KW</w:t>
            </w:r>
            <w:r w:rsidRPr="004D5E81">
              <w:rPr>
                <w:rFonts w:ascii="宋体" w:hAnsi="宋体" w:cs="仿宋" w:hint="eastAsia"/>
                <w:sz w:val="24"/>
                <w:szCs w:val="24"/>
                <w:lang w:bidi="ar"/>
              </w:rPr>
              <w:br/>
              <w:t>规格：777×550×850mm（±30mm）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4BF84B2D"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0F68C9A1"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420BD584"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3E9218AD" wp14:editId="05C9679D">
                  <wp:extent cx="410210" cy="609600"/>
                  <wp:effectExtent l="0" t="0" r="8890" b="0"/>
                  <wp:docPr id="42" name="图片_27"/>
                  <wp:cNvGraphicFramePr/>
                  <a:graphic xmlns:a="http://schemas.openxmlformats.org/drawingml/2006/main">
                    <a:graphicData uri="http://schemas.openxmlformats.org/drawingml/2006/picture">
                      <pic:pic xmlns:pic="http://schemas.openxmlformats.org/drawingml/2006/picture">
                        <pic:nvPicPr>
                          <pic:cNvPr id="42" name="图片_27"/>
                          <pic:cNvPicPr/>
                        </pic:nvPicPr>
                        <pic:blipFill>
                          <a:blip r:embed="rId20"/>
                          <a:stretch>
                            <a:fillRect/>
                          </a:stretch>
                        </pic:blipFill>
                        <pic:spPr>
                          <a:xfrm>
                            <a:off x="0" y="0"/>
                            <a:ext cx="410210" cy="609600"/>
                          </a:xfrm>
                          <a:prstGeom prst="rect">
                            <a:avLst/>
                          </a:prstGeom>
                          <a:noFill/>
                          <a:ln>
                            <a:noFill/>
                          </a:ln>
                        </pic:spPr>
                      </pic:pic>
                    </a:graphicData>
                  </a:graphic>
                </wp:inline>
              </w:drawing>
            </w:r>
          </w:p>
        </w:tc>
      </w:tr>
      <w:tr w:rsidR="004D5E81" w:rsidRPr="004D5E81" w14:paraId="7A8C2034"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52F23AD6"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4</w:t>
            </w:r>
          </w:p>
        </w:tc>
        <w:tc>
          <w:tcPr>
            <w:tcW w:w="6122" w:type="dxa"/>
            <w:tcBorders>
              <w:top w:val="single" w:sz="4" w:space="0" w:color="000000"/>
              <w:left w:val="single" w:sz="4" w:space="0" w:color="000000"/>
              <w:bottom w:val="single" w:sz="4" w:space="0" w:color="000000"/>
              <w:right w:val="single" w:sz="4" w:space="0" w:color="000000"/>
            </w:tcBorders>
            <w:vAlign w:val="center"/>
          </w:tcPr>
          <w:p w14:paraId="31C8071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双速双动和面机</w:t>
            </w:r>
            <w:r w:rsidRPr="004D5E81">
              <w:rPr>
                <w:rFonts w:ascii="宋体" w:hAnsi="宋体" w:cs="仿宋" w:hint="eastAsia"/>
                <w:sz w:val="24"/>
                <w:szCs w:val="24"/>
                <w:lang w:bidi="ar"/>
              </w:rPr>
              <w:br/>
              <w:t>功率：380V/2.2KW</w:t>
            </w:r>
            <w:r w:rsidRPr="004D5E81">
              <w:rPr>
                <w:rFonts w:ascii="宋体" w:hAnsi="宋体" w:cs="仿宋" w:hint="eastAsia"/>
                <w:sz w:val="24"/>
                <w:szCs w:val="24"/>
                <w:lang w:bidi="ar"/>
              </w:rPr>
              <w:br/>
              <w:t>规格：500×800×1000mm（±30mm）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61C51E6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622B2FF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2DDC6143"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1A989F72" wp14:editId="6C298EBC">
                  <wp:extent cx="629285" cy="525145"/>
                  <wp:effectExtent l="0" t="0" r="18415" b="8255"/>
                  <wp:docPr id="43" name="图片_2"/>
                  <wp:cNvGraphicFramePr/>
                  <a:graphic xmlns:a="http://schemas.openxmlformats.org/drawingml/2006/main">
                    <a:graphicData uri="http://schemas.openxmlformats.org/drawingml/2006/picture">
                      <pic:pic xmlns:pic="http://schemas.openxmlformats.org/drawingml/2006/picture">
                        <pic:nvPicPr>
                          <pic:cNvPr id="43" name="图片_2"/>
                          <pic:cNvPicPr/>
                        </pic:nvPicPr>
                        <pic:blipFill>
                          <a:blip r:embed="rId21"/>
                          <a:stretch>
                            <a:fillRect/>
                          </a:stretch>
                        </pic:blipFill>
                        <pic:spPr>
                          <a:xfrm>
                            <a:off x="0" y="0"/>
                            <a:ext cx="629285" cy="525145"/>
                          </a:xfrm>
                          <a:prstGeom prst="rect">
                            <a:avLst/>
                          </a:prstGeom>
                          <a:noFill/>
                          <a:ln>
                            <a:noFill/>
                          </a:ln>
                        </pic:spPr>
                      </pic:pic>
                    </a:graphicData>
                  </a:graphic>
                </wp:inline>
              </w:drawing>
            </w:r>
          </w:p>
        </w:tc>
      </w:tr>
      <w:tr w:rsidR="004D5E81" w:rsidRPr="004D5E81" w14:paraId="2D3D0B4E"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CBC551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5</w:t>
            </w:r>
          </w:p>
        </w:tc>
        <w:tc>
          <w:tcPr>
            <w:tcW w:w="6122" w:type="dxa"/>
            <w:tcBorders>
              <w:top w:val="single" w:sz="4" w:space="0" w:color="000000"/>
              <w:left w:val="single" w:sz="4" w:space="0" w:color="000000"/>
              <w:bottom w:val="single" w:sz="4" w:space="0" w:color="000000"/>
              <w:right w:val="single" w:sz="4" w:space="0" w:color="000000"/>
            </w:tcBorders>
            <w:vAlign w:val="center"/>
          </w:tcPr>
          <w:p w14:paraId="10182F7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压面机</w:t>
            </w:r>
            <w:r w:rsidRPr="004D5E81">
              <w:rPr>
                <w:rFonts w:ascii="宋体" w:hAnsi="宋体" w:cs="仿宋" w:hint="eastAsia"/>
                <w:sz w:val="24"/>
                <w:szCs w:val="24"/>
                <w:lang w:bidi="ar"/>
              </w:rPr>
              <w:br/>
              <w:t>功率：380V/2.2KW</w:t>
            </w:r>
            <w:r w:rsidRPr="004D5E81">
              <w:rPr>
                <w:rFonts w:ascii="宋体" w:hAnsi="宋体" w:cs="仿宋" w:hint="eastAsia"/>
                <w:sz w:val="24"/>
                <w:szCs w:val="24"/>
                <w:lang w:bidi="ar"/>
              </w:rPr>
              <w:br/>
              <w:t>规格：700×600×1050mm（±30mm）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0AE29ED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32F34138"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3919C8E7"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1155B697" wp14:editId="204A6EBD">
                  <wp:extent cx="486410" cy="645160"/>
                  <wp:effectExtent l="0" t="0" r="8890" b="2540"/>
                  <wp:docPr id="44" name="图片_29"/>
                  <wp:cNvGraphicFramePr/>
                  <a:graphic xmlns:a="http://schemas.openxmlformats.org/drawingml/2006/main">
                    <a:graphicData uri="http://schemas.openxmlformats.org/drawingml/2006/picture">
                      <pic:pic xmlns:pic="http://schemas.openxmlformats.org/drawingml/2006/picture">
                        <pic:nvPicPr>
                          <pic:cNvPr id="44" name="图片_29"/>
                          <pic:cNvPicPr/>
                        </pic:nvPicPr>
                        <pic:blipFill>
                          <a:blip r:embed="rId22"/>
                          <a:stretch>
                            <a:fillRect/>
                          </a:stretch>
                        </pic:blipFill>
                        <pic:spPr>
                          <a:xfrm>
                            <a:off x="0" y="0"/>
                            <a:ext cx="486410" cy="645160"/>
                          </a:xfrm>
                          <a:prstGeom prst="rect">
                            <a:avLst/>
                          </a:prstGeom>
                          <a:noFill/>
                          <a:ln>
                            <a:noFill/>
                          </a:ln>
                        </pic:spPr>
                      </pic:pic>
                    </a:graphicData>
                  </a:graphic>
                </wp:inline>
              </w:drawing>
            </w:r>
          </w:p>
        </w:tc>
      </w:tr>
      <w:tr w:rsidR="004D5E81" w:rsidRPr="004D5E81" w14:paraId="1741D807"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19E76A7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6</w:t>
            </w:r>
          </w:p>
        </w:tc>
        <w:tc>
          <w:tcPr>
            <w:tcW w:w="6122" w:type="dxa"/>
            <w:tcBorders>
              <w:top w:val="single" w:sz="4" w:space="0" w:color="000000"/>
              <w:left w:val="single" w:sz="4" w:space="0" w:color="000000"/>
              <w:bottom w:val="single" w:sz="4" w:space="0" w:color="000000"/>
              <w:right w:val="single" w:sz="4" w:space="0" w:color="000000"/>
            </w:tcBorders>
            <w:vAlign w:val="center"/>
          </w:tcPr>
          <w:p w14:paraId="5DEBCA0B"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双门笼屉</w:t>
            </w:r>
            <w:proofErr w:type="gramStart"/>
            <w:r w:rsidRPr="004D5E81">
              <w:rPr>
                <w:rFonts w:ascii="宋体" w:hAnsi="宋体" w:cs="仿宋" w:hint="eastAsia"/>
                <w:sz w:val="24"/>
                <w:szCs w:val="24"/>
                <w:lang w:bidi="ar"/>
              </w:rPr>
              <w:t>式醒发箱</w:t>
            </w:r>
            <w:proofErr w:type="gramEnd"/>
            <w:r w:rsidRPr="004D5E81">
              <w:rPr>
                <w:rFonts w:ascii="宋体" w:hAnsi="宋体" w:cs="仿宋" w:hint="eastAsia"/>
                <w:sz w:val="24"/>
                <w:szCs w:val="24"/>
                <w:lang w:bidi="ar"/>
              </w:rPr>
              <w:t xml:space="preserve"> </w:t>
            </w:r>
            <w:r w:rsidRPr="004D5E81">
              <w:rPr>
                <w:rFonts w:ascii="宋体" w:hAnsi="宋体" w:cs="仿宋" w:hint="eastAsia"/>
                <w:sz w:val="24"/>
                <w:szCs w:val="24"/>
                <w:lang w:bidi="ar"/>
              </w:rPr>
              <w:br/>
              <w:t>功率：220V/2.8KW</w:t>
            </w:r>
            <w:r w:rsidRPr="004D5E81">
              <w:rPr>
                <w:rFonts w:ascii="宋体" w:hAnsi="宋体" w:cs="仿宋" w:hint="eastAsia"/>
                <w:sz w:val="24"/>
                <w:szCs w:val="24"/>
                <w:lang w:bidi="ar"/>
              </w:rPr>
              <w:br/>
              <w:t>规格：1400×720×2000mm（±30mm）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39B2E30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1EBC9E5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45137A26"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6286FEC2" wp14:editId="6FE837DC">
                  <wp:extent cx="343535" cy="619125"/>
                  <wp:effectExtent l="0" t="0" r="18415" b="9525"/>
                  <wp:docPr id="45" name="图片_36"/>
                  <wp:cNvGraphicFramePr/>
                  <a:graphic xmlns:a="http://schemas.openxmlformats.org/drawingml/2006/main">
                    <a:graphicData uri="http://schemas.openxmlformats.org/drawingml/2006/picture">
                      <pic:pic xmlns:pic="http://schemas.openxmlformats.org/drawingml/2006/picture">
                        <pic:nvPicPr>
                          <pic:cNvPr id="45" name="图片_36"/>
                          <pic:cNvPicPr/>
                        </pic:nvPicPr>
                        <pic:blipFill>
                          <a:blip r:embed="rId23"/>
                          <a:stretch>
                            <a:fillRect/>
                          </a:stretch>
                        </pic:blipFill>
                        <pic:spPr>
                          <a:xfrm>
                            <a:off x="0" y="0"/>
                            <a:ext cx="343535" cy="619125"/>
                          </a:xfrm>
                          <a:prstGeom prst="rect">
                            <a:avLst/>
                          </a:prstGeom>
                          <a:noFill/>
                          <a:ln>
                            <a:noFill/>
                          </a:ln>
                        </pic:spPr>
                      </pic:pic>
                    </a:graphicData>
                  </a:graphic>
                </wp:inline>
              </w:drawing>
            </w:r>
          </w:p>
        </w:tc>
      </w:tr>
      <w:tr w:rsidR="004D5E81" w:rsidRPr="004D5E81" w14:paraId="41E2257B"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54093E5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7</w:t>
            </w:r>
          </w:p>
        </w:tc>
        <w:tc>
          <w:tcPr>
            <w:tcW w:w="6122" w:type="dxa"/>
            <w:tcBorders>
              <w:top w:val="single" w:sz="4" w:space="0" w:color="000000"/>
              <w:left w:val="single" w:sz="4" w:space="0" w:color="000000"/>
              <w:bottom w:val="single" w:sz="4" w:space="0" w:color="000000"/>
              <w:right w:val="single" w:sz="4" w:space="0" w:color="000000"/>
            </w:tcBorders>
            <w:vAlign w:val="center"/>
          </w:tcPr>
          <w:p w14:paraId="01A85EA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双门消毒柜</w:t>
            </w:r>
            <w:r w:rsidRPr="004D5E81">
              <w:rPr>
                <w:rFonts w:ascii="宋体" w:hAnsi="宋体" w:cs="仿宋" w:hint="eastAsia"/>
                <w:sz w:val="24"/>
                <w:szCs w:val="24"/>
                <w:lang w:bidi="ar"/>
              </w:rPr>
              <w:br/>
              <w:t>说明：采用厚1.0mm，304不锈钢板，热效率高；外观设计新颖，豪华美观；配有自动控温，自动恒温和定时装置，超温保护，安全节能。</w:t>
            </w:r>
          </w:p>
          <w:p w14:paraId="3342F89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电压：220V/50Hz        功率：4.4KW</w:t>
            </w:r>
            <w:r w:rsidRPr="004D5E81">
              <w:rPr>
                <w:rFonts w:ascii="宋体" w:hAnsi="宋体" w:cs="仿宋" w:hint="eastAsia"/>
                <w:sz w:val="24"/>
                <w:szCs w:val="24"/>
                <w:lang w:bidi="ar"/>
              </w:rPr>
              <w:br/>
              <w:t>温控范围：30-125℃     消毒范围：125℃</w:t>
            </w:r>
            <w:r w:rsidRPr="004D5E81">
              <w:rPr>
                <w:rFonts w:ascii="宋体" w:hAnsi="宋体" w:cs="仿宋" w:hint="eastAsia"/>
                <w:sz w:val="24"/>
                <w:szCs w:val="24"/>
                <w:lang w:bidi="ar"/>
              </w:rPr>
              <w:br/>
              <w:t>容积：720L</w:t>
            </w:r>
            <w:r w:rsidRPr="004D5E81">
              <w:rPr>
                <w:rFonts w:ascii="宋体" w:hAnsi="宋体" w:cs="仿宋" w:hint="eastAsia"/>
                <w:sz w:val="24"/>
                <w:szCs w:val="24"/>
                <w:lang w:bidi="ar"/>
              </w:rPr>
              <w:br/>
              <w:t>规格：1310×620×1950mm（±30mm）</w:t>
            </w:r>
            <w:r w:rsidRPr="004D5E81">
              <w:rPr>
                <w:rFonts w:ascii="宋体" w:hAnsi="宋体" w:cs="仿宋" w:hint="eastAsia"/>
                <w:sz w:val="24"/>
                <w:szCs w:val="24"/>
                <w:lang w:bidi="ar"/>
              </w:rPr>
              <w:br/>
              <w:t>1.提供符合GB4706.1-2005、GB17988-2008技术要求的《产品安全认证证书》复印件加盖投标人公章。</w:t>
            </w:r>
            <w:r w:rsidRPr="004D5E81">
              <w:rPr>
                <w:rFonts w:ascii="宋体" w:hAnsi="宋体" w:cs="仿宋" w:hint="eastAsia"/>
                <w:sz w:val="24"/>
                <w:szCs w:val="24"/>
                <w:lang w:bidi="ar"/>
              </w:rPr>
              <w:br/>
              <w:t>2.提供消毒</w:t>
            </w:r>
            <w:proofErr w:type="gramStart"/>
            <w:r w:rsidRPr="004D5E81">
              <w:rPr>
                <w:rFonts w:ascii="宋体" w:hAnsi="宋体" w:cs="仿宋" w:hint="eastAsia"/>
                <w:sz w:val="24"/>
                <w:szCs w:val="24"/>
                <w:lang w:bidi="ar"/>
              </w:rPr>
              <w:t>柜产品</w:t>
            </w:r>
            <w:proofErr w:type="gramEnd"/>
            <w:r w:rsidRPr="004D5E81">
              <w:rPr>
                <w:rFonts w:ascii="宋体" w:hAnsi="宋体" w:cs="仿宋" w:hint="eastAsia"/>
                <w:sz w:val="24"/>
                <w:szCs w:val="24"/>
                <w:lang w:bidi="ar"/>
              </w:rPr>
              <w:t>检测报告，消毒柜性能指标：满载状态下运行，大肠杆菌的杀灭对数值＞3.00，满足参数要求且具有检测报告复印件加盖投标人公章。</w:t>
            </w:r>
            <w:r w:rsidRPr="004D5E81">
              <w:rPr>
                <w:rFonts w:ascii="宋体" w:hAnsi="宋体" w:cs="仿宋" w:hint="eastAsia"/>
                <w:sz w:val="24"/>
                <w:szCs w:val="24"/>
                <w:lang w:bidi="ar"/>
              </w:rPr>
              <w:br/>
              <w:t>3.符合食品接触产品安全认证及卫生认证要求，并提供相关证书及试验报告复印件加盖投标人公章。</w:t>
            </w:r>
          </w:p>
          <w:p w14:paraId="2B488CBC"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4.</w:t>
            </w:r>
            <w:r w:rsidRPr="004D5E81">
              <w:rPr>
                <w:rFonts w:ascii="宋体" w:hAnsi="宋体" w:cs="仿宋" w:hint="eastAsia"/>
                <w:sz w:val="24"/>
                <w:szCs w:val="24"/>
                <w:lang w:bidi="ar"/>
              </w:rPr>
              <w:t>提供货物主要原材料304不锈钢板1.0mm由第三方检测机构出具的检验报告复印件加盖投标人公章，[报告同时符合GB/T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194BC448"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0AB5ADED"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5</w:t>
            </w:r>
          </w:p>
        </w:tc>
        <w:tc>
          <w:tcPr>
            <w:tcW w:w="1390" w:type="dxa"/>
            <w:tcBorders>
              <w:top w:val="single" w:sz="4" w:space="0" w:color="000000"/>
              <w:left w:val="single" w:sz="4" w:space="0" w:color="000000"/>
              <w:bottom w:val="single" w:sz="4" w:space="0" w:color="000000"/>
              <w:right w:val="single" w:sz="4" w:space="0" w:color="000000"/>
            </w:tcBorders>
            <w:vAlign w:val="center"/>
          </w:tcPr>
          <w:p w14:paraId="76DE1BEC" w14:textId="77777777" w:rsidR="00D02A1D" w:rsidRPr="004D5E81" w:rsidRDefault="007F3EA0">
            <w:pPr>
              <w:jc w:val="center"/>
              <w:rPr>
                <w:rFonts w:ascii="宋体" w:hAnsi="宋体" w:cs="仿宋"/>
                <w:sz w:val="24"/>
              </w:rPr>
            </w:pPr>
            <w:r w:rsidRPr="004D5E81">
              <w:rPr>
                <w:rFonts w:ascii="宋体" w:hAnsi="宋体" w:cs="仿宋" w:hint="eastAsia"/>
                <w:noProof/>
                <w:sz w:val="24"/>
              </w:rPr>
              <w:drawing>
                <wp:inline distT="0" distB="0" distL="114300" distR="114300" wp14:anchorId="3AB3D587" wp14:editId="20137762">
                  <wp:extent cx="486410" cy="600710"/>
                  <wp:effectExtent l="0" t="0" r="8890" b="8890"/>
                  <wp:docPr id="46" name="图片_47"/>
                  <wp:cNvGraphicFramePr/>
                  <a:graphic xmlns:a="http://schemas.openxmlformats.org/drawingml/2006/main">
                    <a:graphicData uri="http://schemas.openxmlformats.org/drawingml/2006/picture">
                      <pic:pic xmlns:pic="http://schemas.openxmlformats.org/drawingml/2006/picture">
                        <pic:nvPicPr>
                          <pic:cNvPr id="46" name="图片_47"/>
                          <pic:cNvPicPr/>
                        </pic:nvPicPr>
                        <pic:blipFill>
                          <a:blip r:embed="rId24"/>
                          <a:stretch>
                            <a:fillRect/>
                          </a:stretch>
                        </pic:blipFill>
                        <pic:spPr>
                          <a:xfrm>
                            <a:off x="0" y="0"/>
                            <a:ext cx="486410" cy="600710"/>
                          </a:xfrm>
                          <a:prstGeom prst="rect">
                            <a:avLst/>
                          </a:prstGeom>
                          <a:noFill/>
                          <a:ln>
                            <a:noFill/>
                          </a:ln>
                        </pic:spPr>
                      </pic:pic>
                    </a:graphicData>
                  </a:graphic>
                </wp:inline>
              </w:drawing>
            </w:r>
          </w:p>
        </w:tc>
      </w:tr>
      <w:tr w:rsidR="004D5E81" w:rsidRPr="004D5E81" w14:paraId="50100CF0"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1BC4C1C4"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8</w:t>
            </w:r>
          </w:p>
        </w:tc>
        <w:tc>
          <w:tcPr>
            <w:tcW w:w="6122" w:type="dxa"/>
            <w:tcBorders>
              <w:top w:val="single" w:sz="4" w:space="0" w:color="000000"/>
              <w:left w:val="single" w:sz="4" w:space="0" w:color="000000"/>
              <w:bottom w:val="single" w:sz="4" w:space="0" w:color="000000"/>
              <w:right w:val="single" w:sz="4" w:space="0" w:color="000000"/>
            </w:tcBorders>
            <w:vAlign w:val="center"/>
          </w:tcPr>
          <w:p w14:paraId="664A4D20"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智能带烘干消毒柜</w:t>
            </w:r>
            <w:r w:rsidRPr="004D5E81">
              <w:rPr>
                <w:rFonts w:ascii="宋体" w:hAnsi="宋体" w:cs="仿宋" w:hint="eastAsia"/>
                <w:sz w:val="24"/>
                <w:szCs w:val="24"/>
                <w:lang w:bidi="ar"/>
              </w:rPr>
              <w:br/>
              <w:t>说明：整机采用304不锈钢制作，厚度1.0mm,温度控制，带定时控制，采用臭氧+紫外线+热风循环消毒，微电脑触屏控制。</w:t>
            </w:r>
          </w:p>
          <w:p w14:paraId="4B7DA50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功率：220V/800W</w:t>
            </w:r>
          </w:p>
          <w:p w14:paraId="2E32018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规格：1000×500×940mm（±30mm）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4F7139AF"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45BEDDC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3</w:t>
            </w:r>
          </w:p>
        </w:tc>
        <w:tc>
          <w:tcPr>
            <w:tcW w:w="1390" w:type="dxa"/>
            <w:tcBorders>
              <w:top w:val="single" w:sz="4" w:space="0" w:color="000000"/>
              <w:left w:val="single" w:sz="4" w:space="0" w:color="000000"/>
              <w:bottom w:val="single" w:sz="4" w:space="0" w:color="000000"/>
              <w:right w:val="single" w:sz="4" w:space="0" w:color="000000"/>
            </w:tcBorders>
            <w:vAlign w:val="center"/>
          </w:tcPr>
          <w:p w14:paraId="464E9752" w14:textId="77777777" w:rsidR="00D02A1D" w:rsidRPr="004D5E81" w:rsidRDefault="007F3EA0">
            <w:pPr>
              <w:widowControl/>
              <w:jc w:val="center"/>
              <w:textAlignment w:val="center"/>
              <w:rPr>
                <w:rFonts w:ascii="宋体" w:hAnsi="宋体" w:cs="仿宋"/>
                <w:sz w:val="24"/>
              </w:rPr>
            </w:pPr>
            <w:r w:rsidRPr="004D5E81">
              <w:rPr>
                <w:rFonts w:ascii="宋体" w:hAnsi="宋体"/>
                <w:noProof/>
              </w:rPr>
              <w:drawing>
                <wp:inline distT="0" distB="0" distL="114300" distR="114300" wp14:anchorId="25D7AE30" wp14:editId="5E423B22">
                  <wp:extent cx="588645" cy="640080"/>
                  <wp:effectExtent l="0" t="0" r="190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88645" cy="640080"/>
                          </a:xfrm>
                          <a:prstGeom prst="rect">
                            <a:avLst/>
                          </a:prstGeom>
                          <a:noFill/>
                          <a:ln>
                            <a:noFill/>
                          </a:ln>
                        </pic:spPr>
                      </pic:pic>
                    </a:graphicData>
                  </a:graphic>
                </wp:inline>
              </w:drawing>
            </w:r>
          </w:p>
        </w:tc>
      </w:tr>
      <w:tr w:rsidR="004D5E81" w:rsidRPr="004D5E81" w14:paraId="60539EDE"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12CD3F76"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9</w:t>
            </w:r>
          </w:p>
        </w:tc>
        <w:tc>
          <w:tcPr>
            <w:tcW w:w="6122" w:type="dxa"/>
            <w:tcBorders>
              <w:top w:val="single" w:sz="4" w:space="0" w:color="000000"/>
              <w:left w:val="single" w:sz="4" w:space="0" w:color="000000"/>
              <w:bottom w:val="single" w:sz="4" w:space="0" w:color="000000"/>
              <w:right w:val="single" w:sz="4" w:space="0" w:color="000000"/>
            </w:tcBorders>
            <w:vAlign w:val="center"/>
          </w:tcPr>
          <w:p w14:paraId="67085766"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托盘餐具回收输送线（全封闭）</w:t>
            </w:r>
          </w:p>
          <w:p w14:paraId="460DD379"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说明：采用优质304不锈钢制作，立柱厚度2mm，面板厚1.5mm。</w:t>
            </w:r>
          </w:p>
          <w:p w14:paraId="1B76A69F"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链片式输送带在电机驱动下沿导槽滑动,将餐具传送到指定位置；</w:t>
            </w:r>
          </w:p>
          <w:p w14:paraId="31E2D730"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链片采用食品</w:t>
            </w:r>
            <w:proofErr w:type="gramStart"/>
            <w:r w:rsidRPr="004D5E81">
              <w:rPr>
                <w:rFonts w:ascii="宋体" w:hAnsi="宋体" w:cs="仿宋" w:hint="eastAsia"/>
                <w:sz w:val="24"/>
                <w:szCs w:val="24"/>
                <w:lang w:bidi="ar"/>
              </w:rPr>
              <w:t>级材料</w:t>
            </w:r>
            <w:proofErr w:type="gramEnd"/>
            <w:r w:rsidRPr="004D5E81">
              <w:rPr>
                <w:rFonts w:ascii="宋体" w:hAnsi="宋体" w:cs="仿宋" w:hint="eastAsia"/>
                <w:sz w:val="24"/>
                <w:szCs w:val="24"/>
                <w:lang w:bidi="ar"/>
              </w:rPr>
              <w:t>POM，确保食品卫生；</w:t>
            </w:r>
          </w:p>
          <w:p w14:paraId="66661378"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自带变频器，配置柔性启动和停止系统，变频器品牌为四方；</w:t>
            </w:r>
          </w:p>
          <w:p w14:paraId="7505C3EC"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驱动轮、牵引轮为尼龙PA6材质；</w:t>
            </w:r>
          </w:p>
          <w:p w14:paraId="793A330F"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长度、高度可根据客户需求定制，可做直线型和转弯型；</w:t>
            </w:r>
          </w:p>
          <w:p w14:paraId="48C5D03E"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输送带的电机品牌为浙江佳雪；</w:t>
            </w:r>
          </w:p>
          <w:p w14:paraId="67D2B5DC"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电器品牌为法国施耐德；</w:t>
            </w:r>
          </w:p>
          <w:p w14:paraId="1997A2E0"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链板宽度 ：305 mm</w:t>
            </w:r>
          </w:p>
          <w:p w14:paraId="695018B4"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传送速度 ：5~15m/min</w:t>
            </w:r>
          </w:p>
          <w:p w14:paraId="40D0AD79"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 xml:space="preserve">用电功率：220V/0.4KW </w:t>
            </w:r>
          </w:p>
          <w:p w14:paraId="209BCD0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规格：13000×520×950mm（±30mm）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1414753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米</w:t>
            </w:r>
          </w:p>
        </w:tc>
        <w:tc>
          <w:tcPr>
            <w:tcW w:w="851" w:type="dxa"/>
            <w:tcBorders>
              <w:top w:val="single" w:sz="4" w:space="0" w:color="000000"/>
              <w:left w:val="single" w:sz="4" w:space="0" w:color="000000"/>
              <w:bottom w:val="single" w:sz="4" w:space="0" w:color="000000"/>
              <w:right w:val="single" w:sz="4" w:space="0" w:color="000000"/>
            </w:tcBorders>
            <w:vAlign w:val="center"/>
          </w:tcPr>
          <w:p w14:paraId="6FE2386A"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13</w:t>
            </w:r>
          </w:p>
        </w:tc>
        <w:tc>
          <w:tcPr>
            <w:tcW w:w="1390" w:type="dxa"/>
            <w:tcBorders>
              <w:top w:val="single" w:sz="4" w:space="0" w:color="000000"/>
              <w:left w:val="single" w:sz="4" w:space="0" w:color="000000"/>
              <w:bottom w:val="single" w:sz="4" w:space="0" w:color="000000"/>
              <w:right w:val="single" w:sz="4" w:space="0" w:color="000000"/>
            </w:tcBorders>
            <w:vAlign w:val="center"/>
          </w:tcPr>
          <w:p w14:paraId="549B2E7F" w14:textId="77777777" w:rsidR="00D02A1D" w:rsidRPr="004D5E81" w:rsidRDefault="007F3EA0">
            <w:pPr>
              <w:jc w:val="center"/>
              <w:rPr>
                <w:rFonts w:ascii="宋体" w:hAnsi="宋体" w:cs="仿宋"/>
                <w:sz w:val="24"/>
              </w:rPr>
            </w:pPr>
            <w:r w:rsidRPr="004D5E81">
              <w:rPr>
                <w:rFonts w:ascii="宋体" w:hAnsi="宋体" w:cs="仿宋" w:hint="eastAsia"/>
                <w:noProof/>
                <w:sz w:val="24"/>
              </w:rPr>
              <w:drawing>
                <wp:inline distT="0" distB="0" distL="114300" distR="114300" wp14:anchorId="2DE35D12" wp14:editId="06764D97">
                  <wp:extent cx="495300" cy="571500"/>
                  <wp:effectExtent l="0" t="0" r="0" b="0"/>
                  <wp:docPr id="47" name="图片_77"/>
                  <wp:cNvGraphicFramePr/>
                  <a:graphic xmlns:a="http://schemas.openxmlformats.org/drawingml/2006/main">
                    <a:graphicData uri="http://schemas.openxmlformats.org/drawingml/2006/picture">
                      <pic:pic xmlns:pic="http://schemas.openxmlformats.org/drawingml/2006/picture">
                        <pic:nvPicPr>
                          <pic:cNvPr id="47" name="图片_77"/>
                          <pic:cNvPicPr/>
                        </pic:nvPicPr>
                        <pic:blipFill>
                          <a:blip r:embed="rId26"/>
                          <a:stretch>
                            <a:fillRect/>
                          </a:stretch>
                        </pic:blipFill>
                        <pic:spPr>
                          <a:xfrm>
                            <a:off x="0" y="0"/>
                            <a:ext cx="495300" cy="571500"/>
                          </a:xfrm>
                          <a:prstGeom prst="rect">
                            <a:avLst/>
                          </a:prstGeom>
                          <a:noFill/>
                          <a:ln>
                            <a:noFill/>
                          </a:ln>
                        </pic:spPr>
                      </pic:pic>
                    </a:graphicData>
                  </a:graphic>
                </wp:inline>
              </w:drawing>
            </w:r>
          </w:p>
        </w:tc>
      </w:tr>
      <w:tr w:rsidR="004D5E81" w:rsidRPr="004D5E81" w14:paraId="01D81E18"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0302979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10</w:t>
            </w:r>
          </w:p>
        </w:tc>
        <w:tc>
          <w:tcPr>
            <w:tcW w:w="6122" w:type="dxa"/>
            <w:tcBorders>
              <w:top w:val="single" w:sz="4" w:space="0" w:color="000000"/>
              <w:left w:val="single" w:sz="4" w:space="0" w:color="000000"/>
              <w:bottom w:val="single" w:sz="4" w:space="0" w:color="000000"/>
              <w:right w:val="single" w:sz="4" w:space="0" w:color="000000"/>
            </w:tcBorders>
            <w:vAlign w:val="center"/>
          </w:tcPr>
          <w:p w14:paraId="157E801B"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煮面炉</w:t>
            </w:r>
          </w:p>
          <w:p w14:paraId="31055624"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说明：选用304优质不锈钢板制作，板厚1.2mm，独立温控开关，配加粗发热管，接线盒底部藏式设计，废水</w:t>
            </w:r>
            <w:proofErr w:type="gramStart"/>
            <w:r w:rsidRPr="004D5E81">
              <w:rPr>
                <w:rFonts w:ascii="宋体" w:hAnsi="宋体" w:cs="仿宋" w:hint="eastAsia"/>
                <w:sz w:val="24"/>
                <w:szCs w:val="24"/>
                <w:lang w:bidi="ar"/>
              </w:rPr>
              <w:t>下洼面设计</w:t>
            </w:r>
            <w:proofErr w:type="gramEnd"/>
            <w:r w:rsidRPr="004D5E81">
              <w:rPr>
                <w:rFonts w:ascii="宋体" w:hAnsi="宋体" w:cs="仿宋" w:hint="eastAsia"/>
                <w:sz w:val="24"/>
                <w:szCs w:val="24"/>
                <w:lang w:bidi="ar"/>
              </w:rPr>
              <w:t>，配全钢滤网筐。</w:t>
            </w:r>
            <w:r w:rsidRPr="004D5E81">
              <w:rPr>
                <w:rFonts w:ascii="宋体" w:hAnsi="宋体" w:cs="仿宋" w:hint="eastAsia"/>
                <w:sz w:val="24"/>
                <w:szCs w:val="24"/>
                <w:lang w:bidi="ar"/>
              </w:rPr>
              <w:br/>
              <w:t>功率：380V/9KW</w:t>
            </w:r>
            <w:r w:rsidRPr="004D5E81">
              <w:rPr>
                <w:rFonts w:ascii="宋体" w:hAnsi="宋体" w:cs="仿宋" w:hint="eastAsia"/>
                <w:sz w:val="24"/>
                <w:szCs w:val="24"/>
                <w:lang w:bidi="ar"/>
              </w:rPr>
              <w:br/>
              <w:t>规格：650×670×800mm（±30mm）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34C674C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3C79C324"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26400A4E"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038B495D" wp14:editId="118A2E68">
                  <wp:extent cx="391160" cy="562610"/>
                  <wp:effectExtent l="0" t="0" r="8890" b="8890"/>
                  <wp:docPr id="49" name="图片_103"/>
                  <wp:cNvGraphicFramePr/>
                  <a:graphic xmlns:a="http://schemas.openxmlformats.org/drawingml/2006/main">
                    <a:graphicData uri="http://schemas.openxmlformats.org/drawingml/2006/picture">
                      <pic:pic xmlns:pic="http://schemas.openxmlformats.org/drawingml/2006/picture">
                        <pic:nvPicPr>
                          <pic:cNvPr id="49" name="图片_103"/>
                          <pic:cNvPicPr/>
                        </pic:nvPicPr>
                        <pic:blipFill>
                          <a:blip r:embed="rId27"/>
                          <a:stretch>
                            <a:fillRect/>
                          </a:stretch>
                        </pic:blipFill>
                        <pic:spPr>
                          <a:xfrm>
                            <a:off x="0" y="0"/>
                            <a:ext cx="391160" cy="562610"/>
                          </a:xfrm>
                          <a:prstGeom prst="rect">
                            <a:avLst/>
                          </a:prstGeom>
                          <a:noFill/>
                          <a:ln>
                            <a:noFill/>
                          </a:ln>
                        </pic:spPr>
                      </pic:pic>
                    </a:graphicData>
                  </a:graphic>
                </wp:inline>
              </w:drawing>
            </w:r>
          </w:p>
        </w:tc>
      </w:tr>
      <w:tr w:rsidR="004D5E81" w:rsidRPr="004D5E81" w14:paraId="552CF8D6"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5B07245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11</w:t>
            </w:r>
          </w:p>
        </w:tc>
        <w:tc>
          <w:tcPr>
            <w:tcW w:w="6122" w:type="dxa"/>
            <w:tcBorders>
              <w:top w:val="single" w:sz="4" w:space="0" w:color="000000"/>
              <w:left w:val="single" w:sz="4" w:space="0" w:color="000000"/>
              <w:bottom w:val="single" w:sz="4" w:space="0" w:color="000000"/>
              <w:right w:val="single" w:sz="4" w:space="0" w:color="000000"/>
            </w:tcBorders>
            <w:vAlign w:val="center"/>
          </w:tcPr>
          <w:p w14:paraId="3C09B1C4"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直身电热</w:t>
            </w:r>
            <w:proofErr w:type="gramStart"/>
            <w:r w:rsidRPr="004D5E81">
              <w:rPr>
                <w:rFonts w:ascii="宋体" w:hAnsi="宋体" w:cs="仿宋" w:hint="eastAsia"/>
                <w:sz w:val="24"/>
                <w:szCs w:val="24"/>
                <w:lang w:bidi="ar"/>
              </w:rPr>
              <w:t>全钢暖炖汤</w:t>
            </w:r>
            <w:proofErr w:type="gramEnd"/>
            <w:r w:rsidRPr="004D5E81">
              <w:rPr>
                <w:rFonts w:ascii="宋体" w:hAnsi="宋体" w:cs="仿宋" w:hint="eastAsia"/>
                <w:sz w:val="24"/>
                <w:szCs w:val="24"/>
                <w:lang w:bidi="ar"/>
              </w:rPr>
              <w:t>炉</w:t>
            </w:r>
            <w:r w:rsidRPr="004D5E81">
              <w:rPr>
                <w:rFonts w:ascii="宋体" w:hAnsi="宋体" w:cs="仿宋" w:hint="eastAsia"/>
                <w:sz w:val="24"/>
                <w:szCs w:val="24"/>
                <w:lang w:bidi="ar"/>
              </w:rPr>
              <w:br/>
              <w:t>说明：食品级接触钢材，304不锈钢内胆，导热迅速易清洗，设旋钮调节，温度易控，配盖子汤勺口，防止温度流失。</w:t>
            </w:r>
          </w:p>
          <w:p w14:paraId="5AF5715C"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功率：220V/600W</w:t>
            </w:r>
            <w:r w:rsidRPr="004D5E81">
              <w:rPr>
                <w:rFonts w:ascii="宋体" w:hAnsi="宋体" w:cs="仿宋" w:hint="eastAsia"/>
                <w:sz w:val="24"/>
                <w:szCs w:val="24"/>
                <w:lang w:bidi="ar"/>
              </w:rPr>
              <w:br/>
              <w:t>容量：13L</w:t>
            </w:r>
            <w:r w:rsidRPr="004D5E81">
              <w:rPr>
                <w:rFonts w:ascii="宋体" w:hAnsi="宋体" w:cs="仿宋" w:hint="eastAsia"/>
                <w:sz w:val="24"/>
                <w:szCs w:val="24"/>
                <w:lang w:bidi="ar"/>
              </w:rPr>
              <w:br/>
              <w:t>规格：</w:t>
            </w:r>
            <w:proofErr w:type="gramStart"/>
            <w:r w:rsidRPr="004D5E81">
              <w:rPr>
                <w:rFonts w:ascii="宋体" w:hAnsi="宋体" w:cs="仿宋" w:hint="eastAsia"/>
                <w:sz w:val="24"/>
                <w:szCs w:val="24"/>
                <w:lang w:bidi="ar"/>
              </w:rPr>
              <w:t>380×380×</w:t>
            </w:r>
            <w:proofErr w:type="gramEnd"/>
            <w:r w:rsidRPr="004D5E81">
              <w:rPr>
                <w:rFonts w:ascii="宋体" w:hAnsi="宋体" w:cs="仿宋" w:hint="eastAsia"/>
                <w:sz w:val="24"/>
                <w:szCs w:val="24"/>
                <w:lang w:bidi="ar"/>
              </w:rPr>
              <w:t>410mm（±10mm）</w:t>
            </w:r>
          </w:p>
        </w:tc>
        <w:tc>
          <w:tcPr>
            <w:tcW w:w="709" w:type="dxa"/>
            <w:tcBorders>
              <w:top w:val="single" w:sz="4" w:space="0" w:color="000000"/>
              <w:left w:val="single" w:sz="4" w:space="0" w:color="000000"/>
              <w:bottom w:val="single" w:sz="4" w:space="0" w:color="000000"/>
              <w:right w:val="single" w:sz="4" w:space="0" w:color="000000"/>
            </w:tcBorders>
            <w:vAlign w:val="center"/>
          </w:tcPr>
          <w:p w14:paraId="150AC95D"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套</w:t>
            </w:r>
          </w:p>
        </w:tc>
        <w:tc>
          <w:tcPr>
            <w:tcW w:w="851" w:type="dxa"/>
            <w:tcBorders>
              <w:top w:val="single" w:sz="4" w:space="0" w:color="000000"/>
              <w:left w:val="single" w:sz="4" w:space="0" w:color="000000"/>
              <w:bottom w:val="single" w:sz="4" w:space="0" w:color="000000"/>
              <w:right w:val="single" w:sz="4" w:space="0" w:color="000000"/>
            </w:tcBorders>
            <w:vAlign w:val="center"/>
          </w:tcPr>
          <w:p w14:paraId="59DBC0B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4</w:t>
            </w:r>
          </w:p>
        </w:tc>
        <w:tc>
          <w:tcPr>
            <w:tcW w:w="1390" w:type="dxa"/>
            <w:tcBorders>
              <w:top w:val="single" w:sz="4" w:space="0" w:color="000000"/>
              <w:left w:val="single" w:sz="4" w:space="0" w:color="000000"/>
              <w:bottom w:val="single" w:sz="4" w:space="0" w:color="000000"/>
              <w:right w:val="single" w:sz="4" w:space="0" w:color="000000"/>
            </w:tcBorders>
            <w:vAlign w:val="center"/>
          </w:tcPr>
          <w:p w14:paraId="5E7BF9DA"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7D231967" wp14:editId="46928B83">
                  <wp:extent cx="419100" cy="466725"/>
                  <wp:effectExtent l="0" t="0" r="0" b="9525"/>
                  <wp:docPr id="48" name="图片_3"/>
                  <wp:cNvGraphicFramePr/>
                  <a:graphic xmlns:a="http://schemas.openxmlformats.org/drawingml/2006/main">
                    <a:graphicData uri="http://schemas.openxmlformats.org/drawingml/2006/picture">
                      <pic:pic xmlns:pic="http://schemas.openxmlformats.org/drawingml/2006/picture">
                        <pic:nvPicPr>
                          <pic:cNvPr id="48" name="图片_3"/>
                          <pic:cNvPicPr/>
                        </pic:nvPicPr>
                        <pic:blipFill>
                          <a:blip r:embed="rId28"/>
                          <a:stretch>
                            <a:fillRect/>
                          </a:stretch>
                        </pic:blipFill>
                        <pic:spPr>
                          <a:xfrm>
                            <a:off x="0" y="0"/>
                            <a:ext cx="419100" cy="466725"/>
                          </a:xfrm>
                          <a:prstGeom prst="rect">
                            <a:avLst/>
                          </a:prstGeom>
                          <a:noFill/>
                          <a:ln>
                            <a:noFill/>
                          </a:ln>
                        </pic:spPr>
                      </pic:pic>
                    </a:graphicData>
                  </a:graphic>
                </wp:inline>
              </w:drawing>
            </w:r>
          </w:p>
        </w:tc>
      </w:tr>
      <w:tr w:rsidR="004D5E81" w:rsidRPr="004D5E81" w14:paraId="69C2A099"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3952FF03"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12</w:t>
            </w:r>
          </w:p>
        </w:tc>
        <w:tc>
          <w:tcPr>
            <w:tcW w:w="6122" w:type="dxa"/>
            <w:tcBorders>
              <w:top w:val="single" w:sz="4" w:space="0" w:color="000000"/>
              <w:left w:val="single" w:sz="4" w:space="0" w:color="000000"/>
              <w:bottom w:val="single" w:sz="4" w:space="0" w:color="000000"/>
              <w:right w:val="single" w:sz="4" w:space="0" w:color="000000"/>
            </w:tcBorders>
            <w:vAlign w:val="center"/>
          </w:tcPr>
          <w:p w14:paraId="400DE4B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 xml:space="preserve">方型自助餐炉                                              说明：一次性成型，内加厚1.0mm，304不锈钢，T型手柄，100°翻盖，缓冲阻力轴，内设阻尼，翻盖降低噪音，可搭配电磁炉加热。                                          </w:t>
            </w:r>
            <w:r w:rsidRPr="004D5E81">
              <w:rPr>
                <w:rFonts w:ascii="宋体" w:hAnsi="宋体" w:cs="仿宋" w:hint="eastAsia"/>
                <w:sz w:val="24"/>
                <w:szCs w:val="24"/>
                <w:lang w:bidi="ar"/>
              </w:rPr>
              <w:br/>
              <w:t>功率：220V/600W</w:t>
            </w:r>
            <w:r w:rsidRPr="004D5E81">
              <w:rPr>
                <w:rFonts w:ascii="宋体" w:hAnsi="宋体" w:cs="仿宋" w:hint="eastAsia"/>
                <w:sz w:val="24"/>
                <w:szCs w:val="24"/>
                <w:lang w:bidi="ar"/>
              </w:rPr>
              <w:br/>
              <w:t>规格：320×475×186mm（±10mm）</w:t>
            </w:r>
          </w:p>
        </w:tc>
        <w:tc>
          <w:tcPr>
            <w:tcW w:w="709" w:type="dxa"/>
            <w:tcBorders>
              <w:top w:val="single" w:sz="4" w:space="0" w:color="000000"/>
              <w:left w:val="single" w:sz="4" w:space="0" w:color="000000"/>
              <w:bottom w:val="single" w:sz="4" w:space="0" w:color="000000"/>
              <w:right w:val="single" w:sz="4" w:space="0" w:color="000000"/>
            </w:tcBorders>
            <w:vAlign w:val="center"/>
          </w:tcPr>
          <w:p w14:paraId="700B2287"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76389923"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12</w:t>
            </w:r>
          </w:p>
        </w:tc>
        <w:tc>
          <w:tcPr>
            <w:tcW w:w="1390" w:type="dxa"/>
            <w:tcBorders>
              <w:top w:val="single" w:sz="4" w:space="0" w:color="000000"/>
              <w:left w:val="single" w:sz="4" w:space="0" w:color="000000"/>
              <w:bottom w:val="single" w:sz="4" w:space="0" w:color="000000"/>
              <w:right w:val="single" w:sz="4" w:space="0" w:color="000000"/>
            </w:tcBorders>
            <w:vAlign w:val="center"/>
          </w:tcPr>
          <w:p w14:paraId="7457DCE8"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7EFF0D9B" wp14:editId="19B9FE87">
                  <wp:extent cx="514985" cy="622935"/>
                  <wp:effectExtent l="0" t="0" r="18415" b="5715"/>
                  <wp:docPr id="50" name="图片_4"/>
                  <wp:cNvGraphicFramePr/>
                  <a:graphic xmlns:a="http://schemas.openxmlformats.org/drawingml/2006/main">
                    <a:graphicData uri="http://schemas.openxmlformats.org/drawingml/2006/picture">
                      <pic:pic xmlns:pic="http://schemas.openxmlformats.org/drawingml/2006/picture">
                        <pic:nvPicPr>
                          <pic:cNvPr id="50" name="图片_4"/>
                          <pic:cNvPicPr/>
                        </pic:nvPicPr>
                        <pic:blipFill>
                          <a:blip r:embed="rId29"/>
                          <a:stretch>
                            <a:fillRect/>
                          </a:stretch>
                        </pic:blipFill>
                        <pic:spPr>
                          <a:xfrm>
                            <a:off x="0" y="0"/>
                            <a:ext cx="514985" cy="622935"/>
                          </a:xfrm>
                          <a:prstGeom prst="rect">
                            <a:avLst/>
                          </a:prstGeom>
                          <a:noFill/>
                          <a:ln>
                            <a:noFill/>
                          </a:ln>
                        </pic:spPr>
                      </pic:pic>
                    </a:graphicData>
                  </a:graphic>
                </wp:inline>
              </w:drawing>
            </w:r>
          </w:p>
        </w:tc>
      </w:tr>
      <w:tr w:rsidR="004D5E81" w:rsidRPr="004D5E81" w14:paraId="0ADE2685" w14:textId="77777777">
        <w:trPr>
          <w:trHeight w:val="9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A97F23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13</w:t>
            </w:r>
          </w:p>
        </w:tc>
        <w:tc>
          <w:tcPr>
            <w:tcW w:w="6122" w:type="dxa"/>
            <w:tcBorders>
              <w:top w:val="single" w:sz="4" w:space="0" w:color="000000"/>
              <w:left w:val="single" w:sz="4" w:space="0" w:color="000000"/>
              <w:bottom w:val="single" w:sz="4" w:space="0" w:color="000000"/>
              <w:right w:val="single" w:sz="4" w:space="0" w:color="000000"/>
            </w:tcBorders>
            <w:vAlign w:val="center"/>
          </w:tcPr>
          <w:p w14:paraId="6233D948"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台上铁板烧</w:t>
            </w:r>
            <w:r w:rsidRPr="004D5E81">
              <w:rPr>
                <w:rFonts w:ascii="宋体" w:hAnsi="宋体" w:cs="仿宋" w:hint="eastAsia"/>
                <w:sz w:val="24"/>
                <w:szCs w:val="24"/>
                <w:lang w:bidi="ar"/>
              </w:rPr>
              <w:br/>
              <w:t xml:space="preserve">1.规格：600*600*380mm（±30mm）   </w:t>
            </w:r>
            <w:r w:rsidRPr="004D5E81">
              <w:rPr>
                <w:rFonts w:ascii="宋体" w:hAnsi="宋体" w:cs="仿宋" w:hint="eastAsia"/>
                <w:sz w:val="24"/>
                <w:szCs w:val="24"/>
                <w:lang w:bidi="ar"/>
              </w:rPr>
              <w:br/>
              <w:t>2.电压/功率：220V/5kW</w:t>
            </w:r>
            <w:r w:rsidRPr="004D5E81">
              <w:rPr>
                <w:rFonts w:ascii="宋体" w:hAnsi="宋体" w:cs="仿宋" w:hint="eastAsia"/>
                <w:sz w:val="24"/>
                <w:szCs w:val="24"/>
                <w:lang w:bidi="ar"/>
              </w:rPr>
              <w:br/>
              <w:t>3.材质：全不锈钢外壳，专利结构设计，经久耐用，安全可靠。</w:t>
            </w:r>
            <w:r w:rsidRPr="004D5E81">
              <w:rPr>
                <w:rFonts w:ascii="宋体" w:hAnsi="宋体" w:cs="仿宋" w:hint="eastAsia"/>
                <w:sz w:val="24"/>
                <w:szCs w:val="24"/>
                <w:lang w:bidi="ar"/>
              </w:rPr>
              <w:br/>
              <w:t>4.开关:旋钮式五档火力轻松调节，人性化设计，操作简单方便，火候</w:t>
            </w:r>
            <w:proofErr w:type="gramStart"/>
            <w:r w:rsidRPr="004D5E81">
              <w:rPr>
                <w:rFonts w:ascii="宋体" w:hAnsi="宋体" w:cs="仿宋" w:hint="eastAsia"/>
                <w:sz w:val="24"/>
                <w:szCs w:val="24"/>
                <w:lang w:bidi="ar"/>
              </w:rPr>
              <w:t>掌控更精确</w:t>
            </w:r>
            <w:proofErr w:type="gramEnd"/>
            <w:r w:rsidRPr="004D5E81">
              <w:rPr>
                <w:rFonts w:ascii="宋体" w:hAnsi="宋体" w:cs="仿宋" w:hint="eastAsia"/>
                <w:sz w:val="24"/>
                <w:szCs w:val="24"/>
                <w:lang w:bidi="ar"/>
              </w:rPr>
              <w:t>。</w:t>
            </w:r>
            <w:r w:rsidRPr="004D5E81">
              <w:rPr>
                <w:rFonts w:ascii="宋体" w:hAnsi="宋体" w:cs="仿宋" w:hint="eastAsia"/>
                <w:sz w:val="24"/>
                <w:szCs w:val="24"/>
                <w:lang w:bidi="ar"/>
              </w:rPr>
              <w:br/>
            </w:r>
            <w:r w:rsidRPr="004D5E81">
              <w:rPr>
                <w:rFonts w:ascii="宋体" w:hAnsi="宋体" w:cs="仿宋" w:hint="eastAsia"/>
                <w:sz w:val="24"/>
                <w:szCs w:val="24"/>
                <w:lang w:bidi="ar"/>
              </w:rPr>
              <w:lastRenderedPageBreak/>
              <w:t>5.防水：标准防水设计，清洁时可直接冲洗台面无死角，不会藏污纳垢。</w:t>
            </w:r>
            <w:r w:rsidRPr="004D5E81">
              <w:rPr>
                <w:rFonts w:ascii="宋体" w:hAnsi="宋体" w:cs="仿宋" w:hint="eastAsia"/>
                <w:sz w:val="24"/>
                <w:szCs w:val="24"/>
                <w:lang w:bidi="ar"/>
              </w:rPr>
              <w:br/>
              <w:t>6.立体三防结构设计，防水、防油烟。</w:t>
            </w:r>
            <w:r w:rsidRPr="004D5E81">
              <w:rPr>
                <w:rFonts w:ascii="宋体" w:hAnsi="宋体" w:cs="仿宋" w:hint="eastAsia"/>
                <w:sz w:val="24"/>
                <w:szCs w:val="24"/>
                <w:lang w:bidi="ar"/>
              </w:rPr>
              <w:br/>
              <w:t>7.产品符合依据GB 4806.11-2016、GB 4806.9-2023、GB 4806.1-2016标准；提供《食品接触产品安全认证证书》复印件加盖投标人公章。</w:t>
            </w:r>
          </w:p>
        </w:tc>
        <w:tc>
          <w:tcPr>
            <w:tcW w:w="709" w:type="dxa"/>
            <w:tcBorders>
              <w:top w:val="single" w:sz="4" w:space="0" w:color="000000"/>
              <w:left w:val="single" w:sz="4" w:space="0" w:color="000000"/>
              <w:bottom w:val="single" w:sz="4" w:space="0" w:color="000000"/>
              <w:right w:val="single" w:sz="4" w:space="0" w:color="000000"/>
            </w:tcBorders>
            <w:vAlign w:val="center"/>
          </w:tcPr>
          <w:p w14:paraId="7A238CE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40E23DE8"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426DD701"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0F664767" wp14:editId="61CE0365">
                  <wp:extent cx="697865" cy="509270"/>
                  <wp:effectExtent l="0" t="0" r="6985" b="5080"/>
                  <wp:docPr id="51" name="图片_5"/>
                  <wp:cNvGraphicFramePr/>
                  <a:graphic xmlns:a="http://schemas.openxmlformats.org/drawingml/2006/main">
                    <a:graphicData uri="http://schemas.openxmlformats.org/drawingml/2006/picture">
                      <pic:pic xmlns:pic="http://schemas.openxmlformats.org/drawingml/2006/picture">
                        <pic:nvPicPr>
                          <pic:cNvPr id="51" name="图片_5"/>
                          <pic:cNvPicPr/>
                        </pic:nvPicPr>
                        <pic:blipFill>
                          <a:blip r:embed="rId30"/>
                          <a:stretch>
                            <a:fillRect/>
                          </a:stretch>
                        </pic:blipFill>
                        <pic:spPr>
                          <a:xfrm>
                            <a:off x="0" y="0"/>
                            <a:ext cx="697865" cy="509270"/>
                          </a:xfrm>
                          <a:prstGeom prst="rect">
                            <a:avLst/>
                          </a:prstGeom>
                          <a:noFill/>
                          <a:ln>
                            <a:noFill/>
                          </a:ln>
                        </pic:spPr>
                      </pic:pic>
                    </a:graphicData>
                  </a:graphic>
                </wp:inline>
              </w:drawing>
            </w:r>
          </w:p>
        </w:tc>
      </w:tr>
      <w:tr w:rsidR="004D5E81" w:rsidRPr="004D5E81" w14:paraId="299A1901"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0778780A"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14</w:t>
            </w:r>
          </w:p>
        </w:tc>
        <w:tc>
          <w:tcPr>
            <w:tcW w:w="6122" w:type="dxa"/>
            <w:tcBorders>
              <w:top w:val="single" w:sz="4" w:space="0" w:color="000000"/>
              <w:left w:val="single" w:sz="4" w:space="0" w:color="000000"/>
              <w:bottom w:val="single" w:sz="4" w:space="0" w:color="000000"/>
              <w:right w:val="single" w:sz="4" w:space="0" w:color="000000"/>
            </w:tcBorders>
            <w:vAlign w:val="center"/>
          </w:tcPr>
          <w:p w14:paraId="33A1C231" w14:textId="77777777" w:rsidR="00D02A1D" w:rsidRPr="004D5E81" w:rsidRDefault="007F3EA0">
            <w:pPr>
              <w:widowControl/>
              <w:jc w:val="left"/>
              <w:textAlignment w:val="center"/>
              <w:rPr>
                <w:rFonts w:ascii="宋体" w:hAnsi="宋体" w:cs="仿宋"/>
                <w:sz w:val="24"/>
                <w:lang w:bidi="ar"/>
              </w:rPr>
            </w:pPr>
            <w:proofErr w:type="gramStart"/>
            <w:r w:rsidRPr="004D5E81">
              <w:rPr>
                <w:rFonts w:ascii="宋体" w:hAnsi="宋体" w:cs="仿宋" w:hint="eastAsia"/>
                <w:sz w:val="24"/>
                <w:szCs w:val="24"/>
                <w:lang w:bidi="ar"/>
              </w:rPr>
              <w:t>手推式洗地</w:t>
            </w:r>
            <w:proofErr w:type="gramEnd"/>
            <w:r w:rsidRPr="004D5E81">
              <w:rPr>
                <w:rFonts w:ascii="宋体" w:hAnsi="宋体" w:cs="仿宋" w:hint="eastAsia"/>
                <w:sz w:val="24"/>
                <w:szCs w:val="24"/>
                <w:lang w:bidi="ar"/>
              </w:rPr>
              <w:t>机</w:t>
            </w:r>
            <w:r w:rsidRPr="004D5E81">
              <w:rPr>
                <w:rFonts w:ascii="宋体" w:hAnsi="宋体" w:cs="仿宋" w:hint="eastAsia"/>
                <w:sz w:val="24"/>
                <w:szCs w:val="24"/>
                <w:lang w:bidi="ar"/>
              </w:rPr>
              <w:br/>
              <w:t>说明：超长续航，60L大水箱，低音工作不扰人，洗</w:t>
            </w:r>
            <w:proofErr w:type="gramStart"/>
            <w:r w:rsidRPr="004D5E81">
              <w:rPr>
                <w:rFonts w:ascii="宋体" w:hAnsi="宋体" w:cs="仿宋" w:hint="eastAsia"/>
                <w:sz w:val="24"/>
                <w:szCs w:val="24"/>
                <w:lang w:bidi="ar"/>
              </w:rPr>
              <w:t>檫</w:t>
            </w:r>
            <w:proofErr w:type="gramEnd"/>
            <w:r w:rsidRPr="004D5E81">
              <w:rPr>
                <w:rFonts w:ascii="宋体" w:hAnsi="宋体" w:cs="仿宋" w:hint="eastAsia"/>
                <w:sz w:val="24"/>
                <w:szCs w:val="24"/>
                <w:lang w:bidi="ar"/>
              </w:rPr>
              <w:t>吸三合一，效果翻倍。</w:t>
            </w:r>
          </w:p>
          <w:p w14:paraId="5FA3B23B"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电源电压：100AH/24H</w:t>
            </w:r>
          </w:p>
          <w:p w14:paraId="25F978D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工作时间：3-4H</w:t>
            </w:r>
          </w:p>
          <w:p w14:paraId="6E9ECB04"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规格：1300*780*1040mm（±30mm）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5CDF47A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辆</w:t>
            </w:r>
          </w:p>
        </w:tc>
        <w:tc>
          <w:tcPr>
            <w:tcW w:w="851" w:type="dxa"/>
            <w:tcBorders>
              <w:top w:val="single" w:sz="4" w:space="0" w:color="000000"/>
              <w:left w:val="single" w:sz="4" w:space="0" w:color="000000"/>
              <w:bottom w:val="single" w:sz="4" w:space="0" w:color="000000"/>
              <w:right w:val="single" w:sz="4" w:space="0" w:color="000000"/>
            </w:tcBorders>
            <w:vAlign w:val="center"/>
          </w:tcPr>
          <w:p w14:paraId="7CCC740F"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4A8D4B99"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376536BF" wp14:editId="40F21D4C">
                  <wp:extent cx="532765" cy="470535"/>
                  <wp:effectExtent l="0" t="0" r="635" b="5715"/>
                  <wp:docPr id="52" name="图片_6"/>
                  <wp:cNvGraphicFramePr/>
                  <a:graphic xmlns:a="http://schemas.openxmlformats.org/drawingml/2006/main">
                    <a:graphicData uri="http://schemas.openxmlformats.org/drawingml/2006/picture">
                      <pic:pic xmlns:pic="http://schemas.openxmlformats.org/drawingml/2006/picture">
                        <pic:nvPicPr>
                          <pic:cNvPr id="52" name="图片_6"/>
                          <pic:cNvPicPr/>
                        </pic:nvPicPr>
                        <pic:blipFill>
                          <a:blip r:embed="rId31"/>
                          <a:stretch>
                            <a:fillRect/>
                          </a:stretch>
                        </pic:blipFill>
                        <pic:spPr>
                          <a:xfrm>
                            <a:off x="0" y="0"/>
                            <a:ext cx="532765" cy="470535"/>
                          </a:xfrm>
                          <a:prstGeom prst="rect">
                            <a:avLst/>
                          </a:prstGeom>
                          <a:noFill/>
                          <a:ln>
                            <a:noFill/>
                          </a:ln>
                        </pic:spPr>
                      </pic:pic>
                    </a:graphicData>
                  </a:graphic>
                </wp:inline>
              </w:drawing>
            </w:r>
          </w:p>
        </w:tc>
      </w:tr>
      <w:tr w:rsidR="004D5E81" w:rsidRPr="004D5E81" w14:paraId="034B8F1A"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17BE0ED6"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15</w:t>
            </w:r>
          </w:p>
        </w:tc>
        <w:tc>
          <w:tcPr>
            <w:tcW w:w="6122" w:type="dxa"/>
            <w:tcBorders>
              <w:top w:val="single" w:sz="4" w:space="0" w:color="000000"/>
              <w:left w:val="single" w:sz="4" w:space="0" w:color="000000"/>
              <w:bottom w:val="single" w:sz="4" w:space="0" w:color="000000"/>
              <w:right w:val="single" w:sz="4" w:space="0" w:color="000000"/>
            </w:tcBorders>
            <w:vAlign w:val="center"/>
          </w:tcPr>
          <w:p w14:paraId="714BE88D" w14:textId="77777777" w:rsidR="00D02A1D" w:rsidRPr="004D5E81" w:rsidRDefault="007F3EA0">
            <w:pPr>
              <w:widowControl/>
              <w:jc w:val="left"/>
              <w:textAlignment w:val="center"/>
              <w:rPr>
                <w:rFonts w:ascii="宋体" w:hAnsi="宋体" w:cs="仿宋"/>
                <w:sz w:val="24"/>
                <w:lang w:bidi="ar"/>
              </w:rPr>
            </w:pPr>
            <w:proofErr w:type="gramStart"/>
            <w:r w:rsidRPr="004D5E81">
              <w:rPr>
                <w:rFonts w:ascii="宋体" w:hAnsi="宋体" w:cs="仿宋" w:hint="eastAsia"/>
                <w:sz w:val="24"/>
                <w:szCs w:val="24"/>
                <w:lang w:bidi="ar"/>
              </w:rPr>
              <w:t>平冷阶梯式</w:t>
            </w:r>
            <w:proofErr w:type="gramEnd"/>
            <w:r w:rsidRPr="004D5E81">
              <w:rPr>
                <w:rFonts w:ascii="宋体" w:hAnsi="宋体" w:cs="仿宋" w:hint="eastAsia"/>
                <w:sz w:val="24"/>
                <w:szCs w:val="24"/>
                <w:lang w:bidi="ar"/>
              </w:rPr>
              <w:t>操作台(风冷）</w:t>
            </w:r>
            <w:r w:rsidRPr="004D5E81">
              <w:rPr>
                <w:rFonts w:ascii="宋体" w:hAnsi="宋体" w:cs="仿宋" w:hint="eastAsia"/>
                <w:sz w:val="24"/>
                <w:szCs w:val="24"/>
                <w:lang w:bidi="ar"/>
              </w:rPr>
              <w:br/>
              <w:t xml:space="preserve">电压：220V/50Hz        </w:t>
            </w:r>
            <w:r w:rsidRPr="004D5E81">
              <w:rPr>
                <w:rFonts w:ascii="宋体" w:hAnsi="宋体" w:cs="仿宋" w:hint="eastAsia"/>
                <w:sz w:val="24"/>
                <w:szCs w:val="24"/>
                <w:lang w:bidi="ar"/>
              </w:rPr>
              <w:br/>
              <w:t>功率：560W</w:t>
            </w:r>
            <w:r w:rsidRPr="004D5E81">
              <w:rPr>
                <w:rFonts w:ascii="宋体" w:hAnsi="宋体" w:cs="仿宋" w:hint="eastAsia"/>
                <w:sz w:val="24"/>
                <w:szCs w:val="24"/>
                <w:lang w:bidi="ar"/>
              </w:rPr>
              <w:br/>
              <w:t>柜内温度：冷藏：2℃-8℃</w:t>
            </w:r>
            <w:r w:rsidRPr="004D5E81">
              <w:rPr>
                <w:rFonts w:ascii="宋体" w:hAnsi="宋体" w:cs="仿宋" w:hint="eastAsia"/>
                <w:sz w:val="24"/>
                <w:szCs w:val="24"/>
                <w:lang w:bidi="ar"/>
              </w:rPr>
              <w:br/>
              <w:t>说明：1.</w:t>
            </w:r>
            <w:proofErr w:type="gramStart"/>
            <w:r w:rsidRPr="004D5E81">
              <w:rPr>
                <w:rFonts w:ascii="宋体" w:hAnsi="宋体" w:cs="仿宋" w:hint="eastAsia"/>
                <w:sz w:val="24"/>
                <w:szCs w:val="24"/>
                <w:lang w:bidi="ar"/>
              </w:rPr>
              <w:t>内外箱</w:t>
            </w:r>
            <w:proofErr w:type="gramEnd"/>
            <w:r w:rsidRPr="004D5E81">
              <w:rPr>
                <w:rFonts w:ascii="宋体" w:hAnsi="宋体" w:cs="仿宋" w:hint="eastAsia"/>
                <w:sz w:val="24"/>
                <w:szCs w:val="24"/>
                <w:lang w:bidi="ar"/>
              </w:rPr>
              <w:t>均采用SUS304不锈钢板。</w:t>
            </w:r>
            <w:r w:rsidRPr="004D5E81">
              <w:rPr>
                <w:rFonts w:ascii="宋体" w:hAnsi="宋体" w:cs="仿宋" w:hint="eastAsia"/>
                <w:sz w:val="24"/>
                <w:szCs w:val="24"/>
                <w:lang w:bidi="ar"/>
              </w:rPr>
              <w:br/>
              <w:t>2.使用进口压缩机，全铜管冷凝器，蒸发器。</w:t>
            </w:r>
            <w:r w:rsidRPr="004D5E81">
              <w:rPr>
                <w:rFonts w:ascii="宋体" w:hAnsi="宋体" w:cs="仿宋" w:hint="eastAsia"/>
                <w:sz w:val="24"/>
                <w:szCs w:val="24"/>
                <w:lang w:bidi="ar"/>
              </w:rPr>
              <w:br/>
              <w:t>3.配备强制蒸发装置，自动蒸发化霜水。</w:t>
            </w:r>
            <w:r w:rsidRPr="004D5E81">
              <w:rPr>
                <w:rFonts w:ascii="宋体" w:hAnsi="宋体" w:cs="仿宋" w:hint="eastAsia"/>
                <w:sz w:val="24"/>
                <w:szCs w:val="24"/>
                <w:lang w:bidi="ar"/>
              </w:rPr>
              <w:br/>
              <w:t>4.</w:t>
            </w:r>
            <w:proofErr w:type="gramStart"/>
            <w:r w:rsidRPr="004D5E81">
              <w:rPr>
                <w:rFonts w:ascii="宋体" w:hAnsi="宋体" w:cs="仿宋" w:hint="eastAsia"/>
                <w:sz w:val="24"/>
                <w:szCs w:val="24"/>
                <w:lang w:bidi="ar"/>
              </w:rPr>
              <w:t>一</w:t>
            </w:r>
            <w:proofErr w:type="gramEnd"/>
            <w:r w:rsidRPr="004D5E81">
              <w:rPr>
                <w:rFonts w:ascii="宋体" w:hAnsi="宋体" w:cs="仿宋" w:hint="eastAsia"/>
                <w:sz w:val="24"/>
                <w:szCs w:val="24"/>
                <w:lang w:bidi="ar"/>
              </w:rPr>
              <w:t>体式发泡工艺，整体平整，耐用。</w:t>
            </w:r>
            <w:r w:rsidRPr="004D5E81">
              <w:rPr>
                <w:rFonts w:ascii="宋体" w:hAnsi="宋体" w:cs="仿宋" w:hint="eastAsia"/>
                <w:sz w:val="24"/>
                <w:szCs w:val="24"/>
                <w:lang w:bidi="ar"/>
              </w:rPr>
              <w:br/>
              <w:t>5.冰箱配备了门体自动关闭结构，方便客户操作。</w:t>
            </w:r>
            <w:r w:rsidRPr="004D5E81">
              <w:rPr>
                <w:rFonts w:ascii="宋体" w:hAnsi="宋体" w:cs="仿宋" w:hint="eastAsia"/>
                <w:sz w:val="24"/>
                <w:szCs w:val="24"/>
                <w:lang w:bidi="ar"/>
              </w:rPr>
              <w:br/>
              <w:t>规格：1800*800*800mm（±30mm）</w:t>
            </w:r>
          </w:p>
        </w:tc>
        <w:tc>
          <w:tcPr>
            <w:tcW w:w="709" w:type="dxa"/>
            <w:tcBorders>
              <w:top w:val="single" w:sz="4" w:space="0" w:color="000000"/>
              <w:left w:val="single" w:sz="4" w:space="0" w:color="000000"/>
              <w:bottom w:val="single" w:sz="4" w:space="0" w:color="000000"/>
              <w:right w:val="single" w:sz="4" w:space="0" w:color="000000"/>
            </w:tcBorders>
            <w:vAlign w:val="center"/>
          </w:tcPr>
          <w:p w14:paraId="08256E0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1EF9A462"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w:t>
            </w:r>
          </w:p>
        </w:tc>
        <w:tc>
          <w:tcPr>
            <w:tcW w:w="1390" w:type="dxa"/>
            <w:tcBorders>
              <w:top w:val="single" w:sz="4" w:space="0" w:color="000000"/>
              <w:left w:val="single" w:sz="4" w:space="0" w:color="000000"/>
              <w:bottom w:val="single" w:sz="4" w:space="0" w:color="000000"/>
              <w:right w:val="single" w:sz="4" w:space="0" w:color="000000"/>
            </w:tcBorders>
            <w:vAlign w:val="center"/>
          </w:tcPr>
          <w:p w14:paraId="6A2407C9"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235AB345" wp14:editId="699C1C8E">
                  <wp:extent cx="593725" cy="309880"/>
                  <wp:effectExtent l="0" t="0" r="15875" b="13970"/>
                  <wp:docPr id="53" name="图片_8"/>
                  <wp:cNvGraphicFramePr/>
                  <a:graphic xmlns:a="http://schemas.openxmlformats.org/drawingml/2006/main">
                    <a:graphicData uri="http://schemas.openxmlformats.org/drawingml/2006/picture">
                      <pic:pic xmlns:pic="http://schemas.openxmlformats.org/drawingml/2006/picture">
                        <pic:nvPicPr>
                          <pic:cNvPr id="53" name="图片_8"/>
                          <pic:cNvPicPr/>
                        </pic:nvPicPr>
                        <pic:blipFill>
                          <a:blip r:embed="rId32"/>
                          <a:stretch>
                            <a:fillRect/>
                          </a:stretch>
                        </pic:blipFill>
                        <pic:spPr>
                          <a:xfrm>
                            <a:off x="0" y="0"/>
                            <a:ext cx="593725" cy="309880"/>
                          </a:xfrm>
                          <a:prstGeom prst="rect">
                            <a:avLst/>
                          </a:prstGeom>
                          <a:noFill/>
                          <a:ln>
                            <a:noFill/>
                          </a:ln>
                        </pic:spPr>
                      </pic:pic>
                    </a:graphicData>
                  </a:graphic>
                </wp:inline>
              </w:drawing>
            </w:r>
          </w:p>
        </w:tc>
      </w:tr>
      <w:tr w:rsidR="004D5E81" w:rsidRPr="004D5E81" w14:paraId="348C5184"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04BD8D33"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16</w:t>
            </w:r>
          </w:p>
        </w:tc>
        <w:tc>
          <w:tcPr>
            <w:tcW w:w="6122" w:type="dxa"/>
            <w:tcBorders>
              <w:top w:val="single" w:sz="4" w:space="0" w:color="000000"/>
              <w:left w:val="single" w:sz="4" w:space="0" w:color="000000"/>
              <w:bottom w:val="single" w:sz="4" w:space="0" w:color="000000"/>
              <w:right w:val="single" w:sz="4" w:space="0" w:color="000000"/>
            </w:tcBorders>
            <w:vAlign w:val="center"/>
          </w:tcPr>
          <w:p w14:paraId="76DE8C35"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电热四</w:t>
            </w:r>
            <w:proofErr w:type="gramStart"/>
            <w:r w:rsidRPr="004D5E81">
              <w:rPr>
                <w:rFonts w:ascii="宋体" w:hAnsi="宋体" w:cs="仿宋" w:hint="eastAsia"/>
                <w:sz w:val="24"/>
                <w:szCs w:val="24"/>
                <w:lang w:bidi="ar"/>
              </w:rPr>
              <w:t>孔蒸台</w:t>
            </w:r>
            <w:proofErr w:type="gramEnd"/>
          </w:p>
          <w:p w14:paraId="52B5C44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说明：选用304优质不锈钢板制作，台面δ=1.2mm。配有不锈钢可调子弹脚。</w:t>
            </w:r>
          </w:p>
          <w:p w14:paraId="2238C705"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w:t>
            </w:r>
            <w:proofErr w:type="gramStart"/>
            <w:r w:rsidRPr="004D5E81">
              <w:rPr>
                <w:rFonts w:ascii="宋体" w:hAnsi="宋体" w:cs="仿宋" w:hint="eastAsia"/>
                <w:sz w:val="24"/>
                <w:szCs w:val="24"/>
                <w:lang w:bidi="ar"/>
              </w:rPr>
              <w:t>700×700×</w:t>
            </w:r>
            <w:proofErr w:type="gramEnd"/>
            <w:r w:rsidRPr="004D5E81">
              <w:rPr>
                <w:rFonts w:ascii="宋体" w:hAnsi="宋体" w:cs="仿宋" w:hint="eastAsia"/>
                <w:sz w:val="24"/>
                <w:szCs w:val="24"/>
                <w:lang w:bidi="ar"/>
              </w:rPr>
              <w:t>800mm（±30mm）</w:t>
            </w:r>
          </w:p>
          <w:p w14:paraId="7737C6C2"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提供货物主要原材料304不锈钢板1.2mm由第三方检测机构出具的检验报告复印件加盖投标人公章，[报告同时符合GB/T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w:t>
            </w:r>
            <w:r w:rsidRPr="004D5E81">
              <w:rPr>
                <w:rFonts w:ascii="宋体" w:hAnsi="宋体" w:cs="仿宋" w:hint="eastAsia"/>
                <w:sz w:val="24"/>
                <w:szCs w:val="24"/>
                <w:lang w:bidi="ar"/>
              </w:rPr>
              <w:lastRenderedPageBreak/>
              <w:t>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31D0E64E"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3620127B"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0771D1DA"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25006029" wp14:editId="1A75BFF1">
                  <wp:extent cx="540385" cy="549275"/>
                  <wp:effectExtent l="0" t="0" r="12065" b="3175"/>
                  <wp:docPr id="54" name="图片_7"/>
                  <wp:cNvGraphicFramePr/>
                  <a:graphic xmlns:a="http://schemas.openxmlformats.org/drawingml/2006/main">
                    <a:graphicData uri="http://schemas.openxmlformats.org/drawingml/2006/picture">
                      <pic:pic xmlns:pic="http://schemas.openxmlformats.org/drawingml/2006/picture">
                        <pic:nvPicPr>
                          <pic:cNvPr id="54" name="图片_7"/>
                          <pic:cNvPicPr/>
                        </pic:nvPicPr>
                        <pic:blipFill>
                          <a:blip r:embed="rId33"/>
                          <a:stretch>
                            <a:fillRect/>
                          </a:stretch>
                        </pic:blipFill>
                        <pic:spPr>
                          <a:xfrm>
                            <a:off x="0" y="0"/>
                            <a:ext cx="540385" cy="549275"/>
                          </a:xfrm>
                          <a:prstGeom prst="rect">
                            <a:avLst/>
                          </a:prstGeom>
                          <a:noFill/>
                          <a:ln>
                            <a:noFill/>
                          </a:ln>
                        </pic:spPr>
                      </pic:pic>
                    </a:graphicData>
                  </a:graphic>
                </wp:inline>
              </w:drawing>
            </w:r>
          </w:p>
        </w:tc>
      </w:tr>
      <w:tr w:rsidR="004D5E81" w:rsidRPr="004D5E81" w14:paraId="16A23665" w14:textId="77777777">
        <w:trPr>
          <w:trHeight w:val="420"/>
          <w:jc w:val="center"/>
        </w:trPr>
        <w:tc>
          <w:tcPr>
            <w:tcW w:w="10075" w:type="dxa"/>
            <w:gridSpan w:val="5"/>
            <w:tcBorders>
              <w:top w:val="single" w:sz="4" w:space="0" w:color="000000"/>
              <w:left w:val="single" w:sz="4" w:space="0" w:color="000000"/>
              <w:bottom w:val="single" w:sz="4" w:space="0" w:color="000000"/>
              <w:right w:val="single" w:sz="4" w:space="0" w:color="000000"/>
            </w:tcBorders>
            <w:vAlign w:val="center"/>
          </w:tcPr>
          <w:p w14:paraId="06200D13"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b/>
                <w:bCs/>
                <w:sz w:val="24"/>
                <w:szCs w:val="24"/>
                <w:lang w:bidi="ar"/>
              </w:rPr>
              <w:t>设备类</w:t>
            </w:r>
          </w:p>
        </w:tc>
      </w:tr>
      <w:tr w:rsidR="004D5E81" w:rsidRPr="004D5E81" w14:paraId="15874965"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80D85C6"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rPr>
              <w:t>1</w:t>
            </w:r>
          </w:p>
        </w:tc>
        <w:tc>
          <w:tcPr>
            <w:tcW w:w="6122" w:type="dxa"/>
            <w:tcBorders>
              <w:top w:val="single" w:sz="4" w:space="0" w:color="000000"/>
              <w:left w:val="single" w:sz="4" w:space="0" w:color="000000"/>
              <w:bottom w:val="single" w:sz="4" w:space="0" w:color="000000"/>
              <w:right w:val="single" w:sz="4" w:space="0" w:color="000000"/>
            </w:tcBorders>
            <w:vAlign w:val="center"/>
          </w:tcPr>
          <w:p w14:paraId="69D1E8E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面粉车</w:t>
            </w:r>
          </w:p>
          <w:p w14:paraId="34E0B5F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说明：选用304优质不锈钢板制作，δ=1.2mm。配承重静音脚轮，其中两只带刹车</w:t>
            </w:r>
            <w:proofErr w:type="gramStart"/>
            <w:r w:rsidRPr="004D5E81">
              <w:rPr>
                <w:rFonts w:ascii="宋体" w:hAnsi="宋体" w:cs="仿宋" w:hint="eastAsia"/>
                <w:sz w:val="24"/>
                <w:szCs w:val="24"/>
                <w:lang w:bidi="ar"/>
              </w:rPr>
              <w:t>掣</w:t>
            </w:r>
            <w:proofErr w:type="gramEnd"/>
            <w:r w:rsidRPr="004D5E81">
              <w:rPr>
                <w:rFonts w:ascii="宋体" w:hAnsi="宋体" w:cs="仿宋" w:hint="eastAsia"/>
                <w:sz w:val="24"/>
                <w:szCs w:val="24"/>
                <w:lang w:bidi="ar"/>
              </w:rPr>
              <w:t>。</w:t>
            </w:r>
          </w:p>
          <w:p w14:paraId="2BB0B817"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w:t>
            </w:r>
            <w:proofErr w:type="gramStart"/>
            <w:r w:rsidRPr="004D5E81">
              <w:rPr>
                <w:rFonts w:ascii="宋体" w:hAnsi="宋体" w:cs="仿宋" w:hint="eastAsia"/>
                <w:sz w:val="24"/>
                <w:szCs w:val="24"/>
                <w:lang w:bidi="ar"/>
              </w:rPr>
              <w:t>500×500×</w:t>
            </w:r>
            <w:proofErr w:type="gramEnd"/>
            <w:r w:rsidRPr="004D5E81">
              <w:rPr>
                <w:rFonts w:ascii="宋体" w:hAnsi="宋体" w:cs="仿宋" w:hint="eastAsia"/>
                <w:sz w:val="24"/>
                <w:szCs w:val="24"/>
                <w:lang w:bidi="ar"/>
              </w:rPr>
              <w:t>500mm（±30mm）</w:t>
            </w:r>
          </w:p>
          <w:p w14:paraId="35932685"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69397FD3"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提供货物主要原材料304不锈钢板1.2mm由第三方检测机构出具的检验报告复印件加盖投标人公章，[报告同时符合GB/T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5DE9B4BE"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辆</w:t>
            </w:r>
          </w:p>
        </w:tc>
        <w:tc>
          <w:tcPr>
            <w:tcW w:w="851" w:type="dxa"/>
            <w:tcBorders>
              <w:top w:val="single" w:sz="4" w:space="0" w:color="000000"/>
              <w:left w:val="single" w:sz="4" w:space="0" w:color="000000"/>
              <w:bottom w:val="single" w:sz="4" w:space="0" w:color="000000"/>
              <w:right w:val="single" w:sz="4" w:space="0" w:color="000000"/>
            </w:tcBorders>
            <w:vAlign w:val="center"/>
          </w:tcPr>
          <w:p w14:paraId="69C7B6D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2DBF0DF5"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3251391F" wp14:editId="7109396B">
                  <wp:extent cx="571500" cy="514350"/>
                  <wp:effectExtent l="0" t="0" r="0" b="0"/>
                  <wp:docPr id="87" name="图片_31"/>
                  <wp:cNvGraphicFramePr/>
                  <a:graphic xmlns:a="http://schemas.openxmlformats.org/drawingml/2006/main">
                    <a:graphicData uri="http://schemas.openxmlformats.org/drawingml/2006/picture">
                      <pic:pic xmlns:pic="http://schemas.openxmlformats.org/drawingml/2006/picture">
                        <pic:nvPicPr>
                          <pic:cNvPr id="87" name="图片_31"/>
                          <pic:cNvPicPr/>
                        </pic:nvPicPr>
                        <pic:blipFill>
                          <a:blip r:embed="rId34"/>
                          <a:stretch>
                            <a:fillRect/>
                          </a:stretch>
                        </pic:blipFill>
                        <pic:spPr>
                          <a:xfrm>
                            <a:off x="0" y="0"/>
                            <a:ext cx="571500" cy="514350"/>
                          </a:xfrm>
                          <a:prstGeom prst="rect">
                            <a:avLst/>
                          </a:prstGeom>
                          <a:noFill/>
                          <a:ln>
                            <a:noFill/>
                          </a:ln>
                        </pic:spPr>
                      </pic:pic>
                    </a:graphicData>
                  </a:graphic>
                </wp:inline>
              </w:drawing>
            </w:r>
          </w:p>
        </w:tc>
      </w:tr>
      <w:tr w:rsidR="004D5E81" w:rsidRPr="004D5E81" w14:paraId="0355E85B"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021775EC"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rPr>
              <w:t>2</w:t>
            </w:r>
          </w:p>
        </w:tc>
        <w:tc>
          <w:tcPr>
            <w:tcW w:w="6122" w:type="dxa"/>
            <w:tcBorders>
              <w:top w:val="single" w:sz="4" w:space="0" w:color="000000"/>
              <w:left w:val="single" w:sz="4" w:space="0" w:color="000000"/>
              <w:bottom w:val="single" w:sz="4" w:space="0" w:color="000000"/>
              <w:right w:val="single" w:sz="4" w:space="0" w:color="000000"/>
            </w:tcBorders>
            <w:vAlign w:val="center"/>
          </w:tcPr>
          <w:p w14:paraId="5913841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食品添加剂柜（带锁）</w:t>
            </w:r>
          </w:p>
          <w:p w14:paraId="5CC08B9A"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说明：选用304优质不锈钢板制作，板厚1.2mm。内嵌式拉手，光滑无毛刺，顺滑导轨，推拉顺畅，配精钢锁具，不易损坏，开关顺畅。</w:t>
            </w:r>
          </w:p>
          <w:p w14:paraId="61B88AD4"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规格：350×200×350mm（±30mm）</w:t>
            </w:r>
          </w:p>
          <w:p w14:paraId="7FB2D8D4"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提供货物主要原材料304不锈钢板1.2mm由第三方检测机构出具的检验报告复印件加盖投标人公章，[报告同时符合GB/T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w:t>
            </w:r>
            <w:r w:rsidRPr="004D5E81">
              <w:rPr>
                <w:rFonts w:ascii="宋体" w:hAnsi="宋体" w:cs="仿宋" w:hint="eastAsia"/>
                <w:sz w:val="24"/>
                <w:szCs w:val="24"/>
                <w:lang w:bidi="ar"/>
              </w:rPr>
              <w:lastRenderedPageBreak/>
              <w:t>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0B3539DA"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13F904FD"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53411881"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09ECB1F0" wp14:editId="58730599">
                  <wp:extent cx="382270" cy="723265"/>
                  <wp:effectExtent l="0" t="0" r="17780" b="635"/>
                  <wp:docPr id="88" name="图片_36"/>
                  <wp:cNvGraphicFramePr/>
                  <a:graphic xmlns:a="http://schemas.openxmlformats.org/drawingml/2006/main">
                    <a:graphicData uri="http://schemas.openxmlformats.org/drawingml/2006/picture">
                      <pic:pic xmlns:pic="http://schemas.openxmlformats.org/drawingml/2006/picture">
                        <pic:nvPicPr>
                          <pic:cNvPr id="88" name="图片_36"/>
                          <pic:cNvPicPr/>
                        </pic:nvPicPr>
                        <pic:blipFill>
                          <a:blip r:embed="rId35"/>
                          <a:stretch>
                            <a:fillRect/>
                          </a:stretch>
                        </pic:blipFill>
                        <pic:spPr>
                          <a:xfrm>
                            <a:off x="0" y="0"/>
                            <a:ext cx="382270" cy="723265"/>
                          </a:xfrm>
                          <a:prstGeom prst="rect">
                            <a:avLst/>
                          </a:prstGeom>
                          <a:noFill/>
                          <a:ln>
                            <a:noFill/>
                          </a:ln>
                        </pic:spPr>
                      </pic:pic>
                    </a:graphicData>
                  </a:graphic>
                </wp:inline>
              </w:drawing>
            </w:r>
          </w:p>
        </w:tc>
      </w:tr>
      <w:tr w:rsidR="004D5E81" w:rsidRPr="004D5E81" w14:paraId="404EED1C"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11BF9638"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rPr>
              <w:t>3</w:t>
            </w:r>
          </w:p>
        </w:tc>
        <w:tc>
          <w:tcPr>
            <w:tcW w:w="6122" w:type="dxa"/>
            <w:tcBorders>
              <w:top w:val="single" w:sz="4" w:space="0" w:color="000000"/>
              <w:left w:val="single" w:sz="4" w:space="0" w:color="000000"/>
              <w:bottom w:val="single" w:sz="4" w:space="0" w:color="000000"/>
              <w:right w:val="single" w:sz="4" w:space="0" w:color="000000"/>
            </w:tcBorders>
            <w:vAlign w:val="center"/>
          </w:tcPr>
          <w:p w14:paraId="7DF2ADCB"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单星水池</w:t>
            </w:r>
          </w:p>
          <w:p w14:paraId="62024193"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说明：选用304优质不锈钢板制作，台面δ=1.2mm。水斗δ=1.2mm，脚φ38×1.0mm（配有可调子弹脚），横通φ25×1.0mm，配优质落水</w:t>
            </w:r>
            <w:proofErr w:type="gramStart"/>
            <w:r w:rsidRPr="004D5E81">
              <w:rPr>
                <w:rFonts w:ascii="宋体" w:hAnsi="宋体" w:cs="仿宋" w:hint="eastAsia"/>
                <w:sz w:val="24"/>
                <w:szCs w:val="24"/>
                <w:lang w:bidi="ar"/>
              </w:rPr>
              <w:t>器及拦渣</w:t>
            </w:r>
            <w:proofErr w:type="gramEnd"/>
            <w:r w:rsidRPr="004D5E81">
              <w:rPr>
                <w:rFonts w:ascii="宋体" w:hAnsi="宋体" w:cs="仿宋" w:hint="eastAsia"/>
                <w:sz w:val="24"/>
                <w:szCs w:val="24"/>
                <w:lang w:bidi="ar"/>
              </w:rPr>
              <w:t>篮。</w:t>
            </w:r>
          </w:p>
          <w:p w14:paraId="0B9A95EC"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w:t>
            </w:r>
            <w:proofErr w:type="gramStart"/>
            <w:r w:rsidRPr="004D5E81">
              <w:rPr>
                <w:rFonts w:ascii="宋体" w:hAnsi="宋体" w:cs="仿宋" w:hint="eastAsia"/>
                <w:sz w:val="24"/>
                <w:szCs w:val="24"/>
                <w:lang w:bidi="ar"/>
              </w:rPr>
              <w:t>600×600×</w:t>
            </w:r>
            <w:proofErr w:type="gramEnd"/>
            <w:r w:rsidRPr="004D5E81">
              <w:rPr>
                <w:rFonts w:ascii="宋体" w:hAnsi="宋体" w:cs="仿宋" w:hint="eastAsia"/>
                <w:sz w:val="24"/>
                <w:szCs w:val="24"/>
                <w:lang w:bidi="ar"/>
              </w:rPr>
              <w:t>800mm（±30mm）</w:t>
            </w:r>
          </w:p>
          <w:p w14:paraId="44763954"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06822702"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提供货物主要原材料304不锈钢板1.2mm由第三方检测机构出具的检验报告复印件加盖投标人公章，[报告同时符合GB/T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4A1F22E3"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278A29EB"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7A76F2D6"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4FAAAE60" wp14:editId="61F07303">
                  <wp:extent cx="400050" cy="600075"/>
                  <wp:effectExtent l="0" t="0" r="0" b="9525"/>
                  <wp:docPr id="89" name="图片_40"/>
                  <wp:cNvGraphicFramePr/>
                  <a:graphic xmlns:a="http://schemas.openxmlformats.org/drawingml/2006/main">
                    <a:graphicData uri="http://schemas.openxmlformats.org/drawingml/2006/picture">
                      <pic:pic xmlns:pic="http://schemas.openxmlformats.org/drawingml/2006/picture">
                        <pic:nvPicPr>
                          <pic:cNvPr id="89" name="图片_40"/>
                          <pic:cNvPicPr/>
                        </pic:nvPicPr>
                        <pic:blipFill>
                          <a:blip r:embed="rId36"/>
                          <a:stretch>
                            <a:fillRect/>
                          </a:stretch>
                        </pic:blipFill>
                        <pic:spPr>
                          <a:xfrm>
                            <a:off x="0" y="0"/>
                            <a:ext cx="400050" cy="600075"/>
                          </a:xfrm>
                          <a:prstGeom prst="rect">
                            <a:avLst/>
                          </a:prstGeom>
                          <a:noFill/>
                          <a:ln>
                            <a:noFill/>
                          </a:ln>
                        </pic:spPr>
                      </pic:pic>
                    </a:graphicData>
                  </a:graphic>
                </wp:inline>
              </w:drawing>
            </w:r>
          </w:p>
        </w:tc>
      </w:tr>
      <w:tr w:rsidR="004D5E81" w:rsidRPr="004D5E81" w14:paraId="24A523BA"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2EEB1E45"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4</w:t>
            </w:r>
          </w:p>
        </w:tc>
        <w:tc>
          <w:tcPr>
            <w:tcW w:w="6122" w:type="dxa"/>
            <w:tcBorders>
              <w:top w:val="single" w:sz="4" w:space="0" w:color="000000"/>
              <w:left w:val="single" w:sz="4" w:space="0" w:color="000000"/>
              <w:bottom w:val="single" w:sz="4" w:space="0" w:color="000000"/>
              <w:right w:val="single" w:sz="4" w:space="0" w:color="000000"/>
            </w:tcBorders>
            <w:vAlign w:val="center"/>
          </w:tcPr>
          <w:p w14:paraId="0CF50168"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大单星水池</w:t>
            </w:r>
          </w:p>
          <w:p w14:paraId="2E439912"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说明：选用304优质不锈钢板制作，台面δ=1.2mm。水斗δ=1.2mm，内斗600×500×260mm，脚φ38×1.0mm（配有可调子弹脚），横通φ25×1.0mm，配优质落水</w:t>
            </w:r>
            <w:proofErr w:type="gramStart"/>
            <w:r w:rsidRPr="004D5E81">
              <w:rPr>
                <w:rFonts w:ascii="宋体" w:hAnsi="宋体" w:cs="仿宋" w:hint="eastAsia"/>
                <w:sz w:val="24"/>
                <w:szCs w:val="24"/>
                <w:lang w:bidi="ar"/>
              </w:rPr>
              <w:t>器及拦渣</w:t>
            </w:r>
            <w:proofErr w:type="gramEnd"/>
            <w:r w:rsidRPr="004D5E81">
              <w:rPr>
                <w:rFonts w:ascii="宋体" w:hAnsi="宋体" w:cs="仿宋" w:hint="eastAsia"/>
                <w:sz w:val="24"/>
                <w:szCs w:val="24"/>
                <w:lang w:bidi="ar"/>
              </w:rPr>
              <w:t>篮。</w:t>
            </w:r>
          </w:p>
          <w:p w14:paraId="72541A68"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规格：800×700×800mm（±30mm）</w:t>
            </w:r>
          </w:p>
          <w:p w14:paraId="1F8603F1"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7351E746"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提供货物主要原材料304不锈钢板1.2mm、304不锈钢圆管φ25mm、φ38mm由第三方检测机构出具的检验报告</w:t>
            </w:r>
            <w:r w:rsidRPr="004D5E81">
              <w:rPr>
                <w:rFonts w:ascii="宋体" w:hAnsi="宋体" w:cs="仿宋" w:hint="eastAsia"/>
                <w:sz w:val="24"/>
                <w:szCs w:val="24"/>
                <w:lang w:bidi="ar"/>
              </w:rPr>
              <w:lastRenderedPageBreak/>
              <w:t>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28226783"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4AE9C277"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4</w:t>
            </w:r>
          </w:p>
        </w:tc>
        <w:tc>
          <w:tcPr>
            <w:tcW w:w="1390" w:type="dxa"/>
            <w:tcBorders>
              <w:top w:val="single" w:sz="4" w:space="0" w:color="000000"/>
              <w:left w:val="single" w:sz="4" w:space="0" w:color="000000"/>
              <w:bottom w:val="single" w:sz="4" w:space="0" w:color="000000"/>
              <w:right w:val="single" w:sz="4" w:space="0" w:color="000000"/>
            </w:tcBorders>
            <w:vAlign w:val="center"/>
          </w:tcPr>
          <w:p w14:paraId="04D619B7"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607927A2" wp14:editId="22F2611F">
                  <wp:extent cx="400050" cy="533400"/>
                  <wp:effectExtent l="0" t="0" r="0" b="0"/>
                  <wp:docPr id="90" name="图片_105"/>
                  <wp:cNvGraphicFramePr/>
                  <a:graphic xmlns:a="http://schemas.openxmlformats.org/drawingml/2006/main">
                    <a:graphicData uri="http://schemas.openxmlformats.org/drawingml/2006/picture">
                      <pic:pic xmlns:pic="http://schemas.openxmlformats.org/drawingml/2006/picture">
                        <pic:nvPicPr>
                          <pic:cNvPr id="90" name="图片_105"/>
                          <pic:cNvPicPr/>
                        </pic:nvPicPr>
                        <pic:blipFill>
                          <a:blip r:embed="rId37"/>
                          <a:stretch>
                            <a:fillRect/>
                          </a:stretch>
                        </pic:blipFill>
                        <pic:spPr>
                          <a:xfrm>
                            <a:off x="0" y="0"/>
                            <a:ext cx="400050" cy="533400"/>
                          </a:xfrm>
                          <a:prstGeom prst="rect">
                            <a:avLst/>
                          </a:prstGeom>
                          <a:noFill/>
                          <a:ln>
                            <a:noFill/>
                          </a:ln>
                        </pic:spPr>
                      </pic:pic>
                    </a:graphicData>
                  </a:graphic>
                </wp:inline>
              </w:drawing>
            </w:r>
          </w:p>
        </w:tc>
      </w:tr>
      <w:tr w:rsidR="004D5E81" w:rsidRPr="004D5E81" w14:paraId="5D1047D5"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E584A6B"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5</w:t>
            </w:r>
          </w:p>
        </w:tc>
        <w:tc>
          <w:tcPr>
            <w:tcW w:w="6122" w:type="dxa"/>
            <w:tcBorders>
              <w:top w:val="single" w:sz="4" w:space="0" w:color="000000"/>
              <w:left w:val="single" w:sz="4" w:space="0" w:color="000000"/>
              <w:bottom w:val="single" w:sz="4" w:space="0" w:color="000000"/>
              <w:right w:val="single" w:sz="4" w:space="0" w:color="000000"/>
            </w:tcBorders>
            <w:vAlign w:val="center"/>
          </w:tcPr>
          <w:p w14:paraId="4C2BDF62"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双星水池连台</w:t>
            </w:r>
          </w:p>
          <w:p w14:paraId="4A259DD3"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说明：选用304优质不锈钢板制作，台面δ=1.2mm。水斗δ=1.2mm，内斗700×500×260mm，脚φ38×1.0mm（配有可调子弹脚），横通φ25×1.0mm，配优质落水</w:t>
            </w:r>
            <w:proofErr w:type="gramStart"/>
            <w:r w:rsidRPr="004D5E81">
              <w:rPr>
                <w:rFonts w:ascii="宋体" w:hAnsi="宋体" w:cs="仿宋" w:hint="eastAsia"/>
                <w:sz w:val="24"/>
                <w:szCs w:val="24"/>
                <w:lang w:bidi="ar"/>
              </w:rPr>
              <w:t>器及拦渣</w:t>
            </w:r>
            <w:proofErr w:type="gramEnd"/>
            <w:r w:rsidRPr="004D5E81">
              <w:rPr>
                <w:rFonts w:ascii="宋体" w:hAnsi="宋体" w:cs="仿宋" w:hint="eastAsia"/>
                <w:sz w:val="24"/>
                <w:szCs w:val="24"/>
                <w:lang w:bidi="ar"/>
              </w:rPr>
              <w:t>篮。</w:t>
            </w:r>
          </w:p>
          <w:p w14:paraId="20247EB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规格：1800×700×800mm（±30mm）</w:t>
            </w:r>
          </w:p>
          <w:p w14:paraId="331E353B"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28ECF0DA"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提供货物主要原材料304不锈钢板1.2mm、304不锈钢圆管φ25mm、φ38mm由第三方检测机构出具的检验报告复印件加盖投标人公章，[报告同时符合GB/T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w:t>
            </w:r>
            <w:r w:rsidRPr="004D5E81">
              <w:rPr>
                <w:rFonts w:ascii="宋体" w:hAnsi="宋体" w:cs="仿宋" w:hint="eastAsia"/>
                <w:sz w:val="24"/>
                <w:szCs w:val="24"/>
                <w:lang w:bidi="ar"/>
              </w:rPr>
              <w:lastRenderedPageBreak/>
              <w:t>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24E09B9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57BC97E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791CB31D"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4784B1FC" wp14:editId="48ACF493">
                  <wp:extent cx="562610" cy="419100"/>
                  <wp:effectExtent l="0" t="0" r="8890" b="0"/>
                  <wp:docPr id="91" name="图片_37"/>
                  <wp:cNvGraphicFramePr/>
                  <a:graphic xmlns:a="http://schemas.openxmlformats.org/drawingml/2006/main">
                    <a:graphicData uri="http://schemas.openxmlformats.org/drawingml/2006/picture">
                      <pic:pic xmlns:pic="http://schemas.openxmlformats.org/drawingml/2006/picture">
                        <pic:nvPicPr>
                          <pic:cNvPr id="91" name="图片_37"/>
                          <pic:cNvPicPr/>
                        </pic:nvPicPr>
                        <pic:blipFill>
                          <a:blip r:embed="rId38"/>
                          <a:stretch>
                            <a:fillRect/>
                          </a:stretch>
                        </pic:blipFill>
                        <pic:spPr>
                          <a:xfrm>
                            <a:off x="0" y="0"/>
                            <a:ext cx="562610" cy="419100"/>
                          </a:xfrm>
                          <a:prstGeom prst="rect">
                            <a:avLst/>
                          </a:prstGeom>
                          <a:noFill/>
                          <a:ln>
                            <a:noFill/>
                          </a:ln>
                        </pic:spPr>
                      </pic:pic>
                    </a:graphicData>
                  </a:graphic>
                </wp:inline>
              </w:drawing>
            </w:r>
          </w:p>
        </w:tc>
      </w:tr>
      <w:tr w:rsidR="004D5E81" w:rsidRPr="004D5E81" w14:paraId="6D1CCB19"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54A0B096"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6</w:t>
            </w:r>
          </w:p>
        </w:tc>
        <w:tc>
          <w:tcPr>
            <w:tcW w:w="6122" w:type="dxa"/>
            <w:tcBorders>
              <w:top w:val="single" w:sz="4" w:space="0" w:color="000000"/>
              <w:left w:val="single" w:sz="4" w:space="0" w:color="000000"/>
              <w:bottom w:val="single" w:sz="4" w:space="0" w:color="000000"/>
              <w:right w:val="single" w:sz="4" w:space="0" w:color="000000"/>
            </w:tcBorders>
            <w:vAlign w:val="center"/>
          </w:tcPr>
          <w:p w14:paraId="33A34E2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冲地龙头</w:t>
            </w:r>
          </w:p>
          <w:p w14:paraId="1AF9D19D"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1、开放式洗地龙头、碳钢主体，</w:t>
            </w:r>
            <w:proofErr w:type="gramStart"/>
            <w:r w:rsidRPr="004D5E81">
              <w:rPr>
                <w:rFonts w:ascii="宋体" w:hAnsi="宋体" w:cs="仿宋" w:hint="eastAsia"/>
                <w:sz w:val="24"/>
                <w:szCs w:val="24"/>
                <w:lang w:bidi="ar"/>
              </w:rPr>
              <w:t>表面环</w:t>
            </w:r>
            <w:proofErr w:type="gramEnd"/>
            <w:r w:rsidRPr="004D5E81">
              <w:rPr>
                <w:rFonts w:ascii="宋体" w:hAnsi="宋体" w:cs="仿宋" w:hint="eastAsia"/>
                <w:sz w:val="24"/>
                <w:szCs w:val="24"/>
                <w:lang w:bidi="ar"/>
              </w:rPr>
              <w:t>氧喷涂处理（黑色）</w:t>
            </w:r>
          </w:p>
          <w:p w14:paraId="7CEB244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2、固定侧支架钢板厚度5mm，黄铜进水主体；</w:t>
            </w:r>
          </w:p>
          <w:p w14:paraId="63DC03D2"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3、10.7米重工无痕三层液压钢丝管（黑色）、与主体接口为金属连接件不易损坏漏水，喉管耐温85度；</w:t>
            </w:r>
          </w:p>
          <w:p w14:paraId="0A8B8082"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4、黄铜铸造枪式喷头、前置扳机、配有橡胶保护套水压可调。</w:t>
            </w:r>
          </w:p>
          <w:p w14:paraId="24CDC050"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5、进水接口为标准G1/2外螺纹；</w:t>
            </w:r>
          </w:p>
          <w:p w14:paraId="045782AD"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6、规格：管长10.7米</w:t>
            </w:r>
          </w:p>
          <w:p w14:paraId="2C3CD082"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7、产品技术要求符合QB/T1334-2013《水嘴通用技术条件》标准要求并提供相应检测报告复印件加盖投标人公章。</w:t>
            </w:r>
          </w:p>
          <w:p w14:paraId="3417E4C4"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8、符合GB25501-2019标准要求属节水产品，并提供节水产品认证证书复印件加盖投标人公章、节水认证证书所对应的产品检验报告复印件加盖投标人公章，该型号</w:t>
            </w:r>
            <w:proofErr w:type="gramStart"/>
            <w:r w:rsidRPr="004D5E81">
              <w:rPr>
                <w:rFonts w:ascii="宋体" w:hAnsi="宋体" w:cs="仿宋" w:hint="eastAsia"/>
                <w:sz w:val="24"/>
                <w:szCs w:val="24"/>
                <w:lang w:bidi="ar"/>
              </w:rPr>
              <w:t>在政采网中</w:t>
            </w:r>
            <w:proofErr w:type="gramEnd"/>
            <w:r w:rsidRPr="004D5E81">
              <w:rPr>
                <w:rFonts w:ascii="宋体" w:hAnsi="宋体" w:cs="仿宋" w:hint="eastAsia"/>
                <w:sz w:val="24"/>
                <w:szCs w:val="24"/>
                <w:lang w:bidi="ar"/>
              </w:rPr>
              <w:t>可查询到并提供查询结果截图。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13B00F5E"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644A4CA8"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8</w:t>
            </w:r>
          </w:p>
        </w:tc>
        <w:tc>
          <w:tcPr>
            <w:tcW w:w="1390" w:type="dxa"/>
            <w:tcBorders>
              <w:top w:val="single" w:sz="4" w:space="0" w:color="000000"/>
              <w:left w:val="single" w:sz="4" w:space="0" w:color="000000"/>
              <w:bottom w:val="single" w:sz="4" w:space="0" w:color="000000"/>
              <w:right w:val="single" w:sz="4" w:space="0" w:color="000000"/>
            </w:tcBorders>
            <w:vAlign w:val="center"/>
          </w:tcPr>
          <w:p w14:paraId="116BBC20"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2E2F980D" wp14:editId="72E8ECBB">
                  <wp:extent cx="505460" cy="552450"/>
                  <wp:effectExtent l="0" t="0" r="8890" b="0"/>
                  <wp:docPr id="92" name="图片_18"/>
                  <wp:cNvGraphicFramePr/>
                  <a:graphic xmlns:a="http://schemas.openxmlformats.org/drawingml/2006/main">
                    <a:graphicData uri="http://schemas.openxmlformats.org/drawingml/2006/picture">
                      <pic:pic xmlns:pic="http://schemas.openxmlformats.org/drawingml/2006/picture">
                        <pic:nvPicPr>
                          <pic:cNvPr id="92" name="图片_18"/>
                          <pic:cNvPicPr/>
                        </pic:nvPicPr>
                        <pic:blipFill>
                          <a:blip r:embed="rId39"/>
                          <a:stretch>
                            <a:fillRect/>
                          </a:stretch>
                        </pic:blipFill>
                        <pic:spPr>
                          <a:xfrm>
                            <a:off x="0" y="0"/>
                            <a:ext cx="505460" cy="552450"/>
                          </a:xfrm>
                          <a:prstGeom prst="rect">
                            <a:avLst/>
                          </a:prstGeom>
                          <a:noFill/>
                          <a:ln>
                            <a:noFill/>
                          </a:ln>
                        </pic:spPr>
                      </pic:pic>
                    </a:graphicData>
                  </a:graphic>
                </wp:inline>
              </w:drawing>
            </w:r>
          </w:p>
        </w:tc>
      </w:tr>
      <w:tr w:rsidR="004D5E81" w:rsidRPr="004D5E81" w14:paraId="53D88A64"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04A8761F"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7</w:t>
            </w:r>
          </w:p>
        </w:tc>
        <w:tc>
          <w:tcPr>
            <w:tcW w:w="6122" w:type="dxa"/>
            <w:tcBorders>
              <w:top w:val="single" w:sz="4" w:space="0" w:color="000000"/>
              <w:left w:val="single" w:sz="4" w:space="0" w:color="000000"/>
              <w:bottom w:val="single" w:sz="4" w:space="0" w:color="000000"/>
              <w:right w:val="single" w:sz="4" w:space="0" w:color="000000"/>
            </w:tcBorders>
            <w:vAlign w:val="center"/>
          </w:tcPr>
          <w:p w14:paraId="4DC83670"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双向调理柜</w:t>
            </w:r>
          </w:p>
          <w:p w14:paraId="14DD42DA"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说明：选用304优质不锈钢板制作，台面δ=1.2mm（下衬1.2mm高密度板减噪）。侧板采用δ=1.0mm不锈钢板，加强筋采用δ=1.0mm不锈钢板,</w:t>
            </w:r>
            <w:proofErr w:type="gramStart"/>
            <w:r w:rsidRPr="004D5E81">
              <w:rPr>
                <w:rFonts w:ascii="宋体" w:hAnsi="宋体" w:cs="仿宋" w:hint="eastAsia"/>
                <w:sz w:val="24"/>
                <w:szCs w:val="24"/>
                <w:lang w:bidi="ar"/>
              </w:rPr>
              <w:t>双侧双移门</w:t>
            </w:r>
            <w:proofErr w:type="gramEnd"/>
            <w:r w:rsidRPr="004D5E81">
              <w:rPr>
                <w:rFonts w:ascii="宋体" w:hAnsi="宋体" w:cs="仿宋" w:hint="eastAsia"/>
                <w:sz w:val="24"/>
                <w:szCs w:val="24"/>
                <w:lang w:bidi="ar"/>
              </w:rPr>
              <w:t>，内分两层，重力脚φ50×150×1.2mm。</w:t>
            </w:r>
          </w:p>
          <w:p w14:paraId="075A68B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规格：1800</w:t>
            </w:r>
            <w:proofErr w:type="gramStart"/>
            <w:r w:rsidRPr="004D5E81">
              <w:rPr>
                <w:rFonts w:ascii="宋体" w:hAnsi="宋体" w:cs="仿宋" w:hint="eastAsia"/>
                <w:sz w:val="24"/>
                <w:szCs w:val="24"/>
                <w:lang w:bidi="ar"/>
              </w:rPr>
              <w:t>×800×800</w:t>
            </w:r>
            <w:proofErr w:type="gramEnd"/>
            <w:r w:rsidRPr="004D5E81">
              <w:rPr>
                <w:rFonts w:ascii="宋体" w:hAnsi="宋体" w:cs="仿宋" w:hint="eastAsia"/>
                <w:sz w:val="24"/>
                <w:szCs w:val="24"/>
                <w:lang w:bidi="ar"/>
              </w:rPr>
              <w:t>mm（±30mm）</w:t>
            </w:r>
          </w:p>
          <w:p w14:paraId="326FB47B"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026BAC87"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提供货物主要原材料304不锈钢板1.0mm、1.2mm由第三方检测机构出具的检验报告复印件加盖投标人公章，[报告同时符合GB/T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w:t>
            </w:r>
            <w:r w:rsidRPr="004D5E81">
              <w:rPr>
                <w:rFonts w:ascii="宋体" w:hAnsi="宋体" w:cs="仿宋" w:hint="eastAsia"/>
                <w:sz w:val="24"/>
                <w:szCs w:val="24"/>
                <w:lang w:bidi="ar"/>
              </w:rPr>
              <w:lastRenderedPageBreak/>
              <w:t>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77C6625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10B7F017"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w:t>
            </w:r>
          </w:p>
        </w:tc>
        <w:tc>
          <w:tcPr>
            <w:tcW w:w="1390" w:type="dxa"/>
            <w:tcBorders>
              <w:top w:val="single" w:sz="4" w:space="0" w:color="000000"/>
              <w:left w:val="single" w:sz="4" w:space="0" w:color="000000"/>
              <w:bottom w:val="single" w:sz="4" w:space="0" w:color="000000"/>
              <w:right w:val="single" w:sz="4" w:space="0" w:color="000000"/>
            </w:tcBorders>
            <w:vAlign w:val="center"/>
          </w:tcPr>
          <w:p w14:paraId="7B826138"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6CCEC31C" wp14:editId="531FE8B4">
                  <wp:extent cx="609600" cy="438150"/>
                  <wp:effectExtent l="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40"/>
                          <a:stretch>
                            <a:fillRect/>
                          </a:stretch>
                        </pic:blipFill>
                        <pic:spPr>
                          <a:xfrm>
                            <a:off x="0" y="0"/>
                            <a:ext cx="609600" cy="438150"/>
                          </a:xfrm>
                          <a:prstGeom prst="rect">
                            <a:avLst/>
                          </a:prstGeom>
                          <a:noFill/>
                          <a:ln>
                            <a:noFill/>
                          </a:ln>
                        </pic:spPr>
                      </pic:pic>
                    </a:graphicData>
                  </a:graphic>
                </wp:inline>
              </w:drawing>
            </w:r>
          </w:p>
        </w:tc>
      </w:tr>
      <w:tr w:rsidR="004D5E81" w:rsidRPr="004D5E81" w14:paraId="57B29B4F"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354211A5"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8</w:t>
            </w:r>
          </w:p>
        </w:tc>
        <w:tc>
          <w:tcPr>
            <w:tcW w:w="6122" w:type="dxa"/>
            <w:tcBorders>
              <w:top w:val="single" w:sz="4" w:space="0" w:color="000000"/>
              <w:left w:val="single" w:sz="4" w:space="0" w:color="000000"/>
              <w:bottom w:val="single" w:sz="4" w:space="0" w:color="000000"/>
              <w:right w:val="single" w:sz="4" w:space="0" w:color="000000"/>
            </w:tcBorders>
            <w:vAlign w:val="center"/>
          </w:tcPr>
          <w:p w14:paraId="42ABAF53"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四门保洁柜</w:t>
            </w:r>
          </w:p>
          <w:p w14:paraId="4F71C87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说明：选用304优质不锈钢板制作，δ=1.2mm。侧板采用δ=1.0mm不锈钢板，加强筋采用δ=1.0mm不锈钢板,配四扇移门，内分四层，重力脚Φ50×150×1.2mm。不锈钢重力脚。</w:t>
            </w:r>
          </w:p>
          <w:p w14:paraId="5B24316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规格：1200×500×1800mm（±30mm）</w:t>
            </w:r>
          </w:p>
          <w:p w14:paraId="16874044"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5DB92500"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提供货物主要原材料304不锈钢板1.0mm、1.2mm由第三方检测机构出具的检验报告复印件加盖投标人公章，[报告同时符合GB/T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22CD68F6"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3D4077CA"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6D4052BA"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0A2F3203" wp14:editId="4F9E50CA">
                  <wp:extent cx="600710" cy="619125"/>
                  <wp:effectExtent l="0" t="0" r="8890" b="9525"/>
                  <wp:docPr id="94" name="图片_106"/>
                  <wp:cNvGraphicFramePr/>
                  <a:graphic xmlns:a="http://schemas.openxmlformats.org/drawingml/2006/main">
                    <a:graphicData uri="http://schemas.openxmlformats.org/drawingml/2006/picture">
                      <pic:pic xmlns:pic="http://schemas.openxmlformats.org/drawingml/2006/picture">
                        <pic:nvPicPr>
                          <pic:cNvPr id="94" name="图片_106"/>
                          <pic:cNvPicPr/>
                        </pic:nvPicPr>
                        <pic:blipFill>
                          <a:blip r:embed="rId41"/>
                          <a:stretch>
                            <a:fillRect/>
                          </a:stretch>
                        </pic:blipFill>
                        <pic:spPr>
                          <a:xfrm>
                            <a:off x="0" y="0"/>
                            <a:ext cx="600710" cy="619125"/>
                          </a:xfrm>
                          <a:prstGeom prst="rect">
                            <a:avLst/>
                          </a:prstGeom>
                          <a:noFill/>
                          <a:ln>
                            <a:noFill/>
                          </a:ln>
                        </pic:spPr>
                      </pic:pic>
                    </a:graphicData>
                  </a:graphic>
                </wp:inline>
              </w:drawing>
            </w:r>
          </w:p>
        </w:tc>
      </w:tr>
      <w:tr w:rsidR="004D5E81" w:rsidRPr="004D5E81" w14:paraId="0ED777D1"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79FD1BB5"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9</w:t>
            </w:r>
          </w:p>
        </w:tc>
        <w:tc>
          <w:tcPr>
            <w:tcW w:w="6122" w:type="dxa"/>
            <w:tcBorders>
              <w:top w:val="single" w:sz="4" w:space="0" w:color="000000"/>
              <w:left w:val="single" w:sz="4" w:space="0" w:color="000000"/>
              <w:bottom w:val="single" w:sz="4" w:space="0" w:color="000000"/>
              <w:right w:val="single" w:sz="4" w:space="0" w:color="000000"/>
            </w:tcBorders>
            <w:vAlign w:val="center"/>
          </w:tcPr>
          <w:p w14:paraId="7E1CF22D"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调料平台</w:t>
            </w:r>
          </w:p>
          <w:p w14:paraId="37839944"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说明：选用304优质不锈钢板制作，台面δ=1.2mm（下衬1.2mm高密度板减噪）。加强筋δ=1.0mm，脚φ38×1.0mm（配有可调子弹脚），</w:t>
            </w:r>
            <w:proofErr w:type="gramStart"/>
            <w:r w:rsidRPr="004D5E81">
              <w:rPr>
                <w:rFonts w:ascii="宋体" w:hAnsi="宋体" w:cs="仿宋" w:hint="eastAsia"/>
                <w:sz w:val="24"/>
                <w:szCs w:val="24"/>
                <w:lang w:bidi="ar"/>
              </w:rPr>
              <w:t>脚杯</w:t>
            </w:r>
            <w:proofErr w:type="gramEnd"/>
            <w:r w:rsidRPr="004D5E81">
              <w:rPr>
                <w:rFonts w:ascii="宋体" w:hAnsi="宋体" w:cs="仿宋" w:hint="eastAsia"/>
                <w:sz w:val="24"/>
                <w:szCs w:val="24"/>
                <w:lang w:bidi="ar"/>
              </w:rPr>
              <w:t>φ38×100×1.0mm，横通φ25×1.0mm。</w:t>
            </w:r>
          </w:p>
          <w:p w14:paraId="4E9B955A"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规格：500×1200×800mm（±30mm）</w:t>
            </w:r>
          </w:p>
          <w:p w14:paraId="41BD7AC2"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1D1B2EE2"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提供货物主要原材料304不锈钢板1.0mm、1.2mm、304不锈钢圆管φ25mm、φ38mm由第三方检测机构出具的检验报告复印件加盖投标人公章，[报告同时符合GB/T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w:t>
            </w:r>
            <w:r w:rsidRPr="004D5E81">
              <w:rPr>
                <w:rFonts w:ascii="宋体" w:hAnsi="宋体" w:cs="仿宋" w:hint="eastAsia"/>
                <w:sz w:val="24"/>
                <w:szCs w:val="24"/>
                <w:lang w:bidi="ar"/>
              </w:rPr>
              <w:lastRenderedPageBreak/>
              <w:t>《金属和合金的腐蚀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36E255BD"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240011FF"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6</w:t>
            </w:r>
          </w:p>
        </w:tc>
        <w:tc>
          <w:tcPr>
            <w:tcW w:w="1390" w:type="dxa"/>
            <w:tcBorders>
              <w:top w:val="single" w:sz="4" w:space="0" w:color="000000"/>
              <w:left w:val="single" w:sz="4" w:space="0" w:color="000000"/>
              <w:bottom w:val="single" w:sz="4" w:space="0" w:color="000000"/>
              <w:right w:val="single" w:sz="4" w:space="0" w:color="000000"/>
            </w:tcBorders>
            <w:vAlign w:val="center"/>
          </w:tcPr>
          <w:p w14:paraId="31BF316A"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078E3BF7" wp14:editId="769F1964">
                  <wp:extent cx="542925" cy="609600"/>
                  <wp:effectExtent l="0" t="0" r="9525" b="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42"/>
                          <a:stretch>
                            <a:fillRect/>
                          </a:stretch>
                        </pic:blipFill>
                        <pic:spPr>
                          <a:xfrm>
                            <a:off x="0" y="0"/>
                            <a:ext cx="542925" cy="609600"/>
                          </a:xfrm>
                          <a:prstGeom prst="rect">
                            <a:avLst/>
                          </a:prstGeom>
                          <a:noFill/>
                          <a:ln>
                            <a:noFill/>
                          </a:ln>
                        </pic:spPr>
                      </pic:pic>
                    </a:graphicData>
                  </a:graphic>
                </wp:inline>
              </w:drawing>
            </w:r>
          </w:p>
        </w:tc>
      </w:tr>
      <w:tr w:rsidR="004D5E81" w:rsidRPr="004D5E81" w14:paraId="2C682C92"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7B1C4B43"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10</w:t>
            </w:r>
          </w:p>
        </w:tc>
        <w:tc>
          <w:tcPr>
            <w:tcW w:w="6122" w:type="dxa"/>
            <w:tcBorders>
              <w:top w:val="single" w:sz="4" w:space="0" w:color="000000"/>
              <w:left w:val="single" w:sz="4" w:space="0" w:color="000000"/>
              <w:bottom w:val="single" w:sz="4" w:space="0" w:color="000000"/>
              <w:right w:val="single" w:sz="4" w:space="0" w:color="000000"/>
            </w:tcBorders>
            <w:vAlign w:val="center"/>
          </w:tcPr>
          <w:p w14:paraId="07804E57"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调料平台</w:t>
            </w:r>
          </w:p>
          <w:p w14:paraId="604A22F7"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说明：选用304优质不锈钢板制作，台面δ=1.2mm（下衬1.2mm高密度板减噪）。加强筋δ=1.0mm，脚φ38×1.0mm（配有可调子弹脚），</w:t>
            </w:r>
            <w:proofErr w:type="gramStart"/>
            <w:r w:rsidRPr="004D5E81">
              <w:rPr>
                <w:rFonts w:ascii="宋体" w:hAnsi="宋体" w:cs="仿宋" w:hint="eastAsia"/>
                <w:sz w:val="24"/>
                <w:szCs w:val="24"/>
                <w:lang w:bidi="ar"/>
              </w:rPr>
              <w:t>脚杯</w:t>
            </w:r>
            <w:proofErr w:type="gramEnd"/>
            <w:r w:rsidRPr="004D5E81">
              <w:rPr>
                <w:rFonts w:ascii="宋体" w:hAnsi="宋体" w:cs="仿宋" w:hint="eastAsia"/>
                <w:sz w:val="24"/>
                <w:szCs w:val="24"/>
                <w:lang w:bidi="ar"/>
              </w:rPr>
              <w:t>φ38×100×1.0mm，横通φ25×1.0mm。</w:t>
            </w:r>
          </w:p>
          <w:p w14:paraId="172C42E3"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规格：500×900×800mm（±30mm）</w:t>
            </w:r>
          </w:p>
          <w:p w14:paraId="180EBA2F"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08096E00"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提供货物主要原材料304不锈钢板1.0mm、1.2mm、304不锈钢圆管φ25mm、φ38mm由第三方检测机构出具的检验报告复印件加盖投标人公章，[报告同时符合GB/T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6CCDB011"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29E8739D"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55A81631"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509E070A" wp14:editId="5980F242">
                  <wp:extent cx="542925" cy="609600"/>
                  <wp:effectExtent l="0" t="0" r="952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pic:cNvPicPr>
                        </pic:nvPicPr>
                        <pic:blipFill>
                          <a:blip r:embed="rId42"/>
                          <a:stretch>
                            <a:fillRect/>
                          </a:stretch>
                        </pic:blipFill>
                        <pic:spPr>
                          <a:xfrm>
                            <a:off x="0" y="0"/>
                            <a:ext cx="542925" cy="609600"/>
                          </a:xfrm>
                          <a:prstGeom prst="rect">
                            <a:avLst/>
                          </a:prstGeom>
                          <a:noFill/>
                          <a:ln>
                            <a:noFill/>
                          </a:ln>
                        </pic:spPr>
                      </pic:pic>
                    </a:graphicData>
                  </a:graphic>
                </wp:inline>
              </w:drawing>
            </w:r>
          </w:p>
        </w:tc>
      </w:tr>
      <w:tr w:rsidR="004D5E81" w:rsidRPr="004D5E81" w14:paraId="36BE3FDA"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33829D8E"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11</w:t>
            </w:r>
          </w:p>
        </w:tc>
        <w:tc>
          <w:tcPr>
            <w:tcW w:w="6122" w:type="dxa"/>
            <w:tcBorders>
              <w:top w:val="single" w:sz="4" w:space="0" w:color="000000"/>
              <w:left w:val="single" w:sz="4" w:space="0" w:color="000000"/>
              <w:bottom w:val="single" w:sz="4" w:space="0" w:color="000000"/>
              <w:right w:val="single" w:sz="4" w:space="0" w:color="000000"/>
            </w:tcBorders>
            <w:vAlign w:val="center"/>
          </w:tcPr>
          <w:p w14:paraId="34E31320"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双孔残物柜</w:t>
            </w:r>
          </w:p>
          <w:p w14:paraId="0661717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说明：选用304优质不锈钢板制作，台面δ=1.2mm。侧板采用δ=1.0mm不锈钢板，配车，配桶。</w:t>
            </w:r>
          </w:p>
          <w:p w14:paraId="634BB175"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规格：1500×700×800mm（±30mm）</w:t>
            </w:r>
          </w:p>
          <w:p w14:paraId="69E3C8AB"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lastRenderedPageBreak/>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629628ED"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提供货物主要原材料304不锈钢板1.0mm、1.2mm由第三方检测机构出具的检验报告复印件加盖投标人公章，[报告同时符合GB/T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35AD0003"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48E64CDB"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461F3843"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42DAAFD5" wp14:editId="5A9860C2">
                  <wp:extent cx="574675" cy="418465"/>
                  <wp:effectExtent l="0" t="0" r="15875" b="635"/>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pic:cNvPicPr>
                        </pic:nvPicPr>
                        <pic:blipFill>
                          <a:blip r:embed="rId43"/>
                          <a:stretch>
                            <a:fillRect/>
                          </a:stretch>
                        </pic:blipFill>
                        <pic:spPr>
                          <a:xfrm>
                            <a:off x="0" y="0"/>
                            <a:ext cx="574675" cy="418465"/>
                          </a:xfrm>
                          <a:prstGeom prst="rect">
                            <a:avLst/>
                          </a:prstGeom>
                          <a:noFill/>
                          <a:ln>
                            <a:noFill/>
                          </a:ln>
                        </pic:spPr>
                      </pic:pic>
                    </a:graphicData>
                  </a:graphic>
                </wp:inline>
              </w:drawing>
            </w:r>
          </w:p>
        </w:tc>
      </w:tr>
      <w:tr w:rsidR="004D5E81" w:rsidRPr="004D5E81" w14:paraId="6D3D24E3"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3BA45C0C"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12</w:t>
            </w:r>
          </w:p>
        </w:tc>
        <w:tc>
          <w:tcPr>
            <w:tcW w:w="6122" w:type="dxa"/>
            <w:tcBorders>
              <w:top w:val="single" w:sz="4" w:space="0" w:color="000000"/>
              <w:left w:val="single" w:sz="4" w:space="0" w:color="000000"/>
              <w:bottom w:val="single" w:sz="4" w:space="0" w:color="000000"/>
              <w:right w:val="single" w:sz="4" w:space="0" w:color="000000"/>
            </w:tcBorders>
            <w:vAlign w:val="center"/>
          </w:tcPr>
          <w:p w14:paraId="2B6C07A3"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不锈钢小件柜</w:t>
            </w:r>
          </w:p>
          <w:p w14:paraId="6A6DB26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说明：选用304优质不锈钢板制作，台面δ=1.2mm。侧板采用δ=1.0mm不锈钢板.</w:t>
            </w:r>
          </w:p>
          <w:p w14:paraId="0D632B5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外形尺寸：6800×300×1050mm（±30mm）</w:t>
            </w:r>
          </w:p>
          <w:p w14:paraId="30824202" w14:textId="77777777" w:rsidR="00D02A1D" w:rsidRPr="004D5E81" w:rsidRDefault="007F3EA0">
            <w:pPr>
              <w:widowControl/>
              <w:jc w:val="left"/>
              <w:textAlignment w:val="center"/>
              <w:rPr>
                <w:rFonts w:ascii="宋体" w:hAnsi="宋体" w:cs="仿宋"/>
                <w:sz w:val="24"/>
                <w:lang w:bidi="ar"/>
              </w:rPr>
            </w:pPr>
            <w:proofErr w:type="gramStart"/>
            <w:r w:rsidRPr="004D5E81">
              <w:rPr>
                <w:rFonts w:ascii="宋体" w:hAnsi="宋体" w:cs="仿宋" w:hint="eastAsia"/>
                <w:sz w:val="24"/>
                <w:szCs w:val="24"/>
                <w:lang w:bidi="ar"/>
              </w:rPr>
              <w:t>投料口</w:t>
            </w:r>
            <w:proofErr w:type="gramEnd"/>
            <w:r w:rsidRPr="004D5E81">
              <w:rPr>
                <w:rFonts w:ascii="宋体" w:hAnsi="宋体" w:cs="仿宋" w:hint="eastAsia"/>
                <w:sz w:val="24"/>
                <w:szCs w:val="24"/>
                <w:lang w:bidi="ar"/>
              </w:rPr>
              <w:t>直径：φ200mm</w:t>
            </w:r>
          </w:p>
          <w:p w14:paraId="102B104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特    点</w:t>
            </w:r>
          </w:p>
          <w:p w14:paraId="5F1D686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可以集中回收筷子，勺子，刀叉等小件餐具。</w:t>
            </w:r>
          </w:p>
          <w:p w14:paraId="063B6974"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采用优质不锈钢制作，坚固耐用。</w:t>
            </w:r>
          </w:p>
        </w:tc>
        <w:tc>
          <w:tcPr>
            <w:tcW w:w="709" w:type="dxa"/>
            <w:tcBorders>
              <w:top w:val="single" w:sz="4" w:space="0" w:color="000000"/>
              <w:left w:val="single" w:sz="4" w:space="0" w:color="000000"/>
              <w:bottom w:val="single" w:sz="4" w:space="0" w:color="000000"/>
              <w:right w:val="single" w:sz="4" w:space="0" w:color="000000"/>
            </w:tcBorders>
            <w:vAlign w:val="center"/>
          </w:tcPr>
          <w:p w14:paraId="30492A6F"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M</w:t>
            </w:r>
          </w:p>
        </w:tc>
        <w:tc>
          <w:tcPr>
            <w:tcW w:w="851" w:type="dxa"/>
            <w:tcBorders>
              <w:top w:val="single" w:sz="4" w:space="0" w:color="000000"/>
              <w:left w:val="single" w:sz="4" w:space="0" w:color="000000"/>
              <w:bottom w:val="single" w:sz="4" w:space="0" w:color="000000"/>
              <w:right w:val="single" w:sz="4" w:space="0" w:color="000000"/>
            </w:tcBorders>
            <w:vAlign w:val="center"/>
          </w:tcPr>
          <w:p w14:paraId="01EDAD02"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6.8</w:t>
            </w:r>
          </w:p>
        </w:tc>
        <w:tc>
          <w:tcPr>
            <w:tcW w:w="1390" w:type="dxa"/>
            <w:tcBorders>
              <w:top w:val="single" w:sz="4" w:space="0" w:color="000000"/>
              <w:left w:val="single" w:sz="4" w:space="0" w:color="000000"/>
              <w:bottom w:val="single" w:sz="4" w:space="0" w:color="000000"/>
              <w:right w:val="single" w:sz="4" w:space="0" w:color="000000"/>
            </w:tcBorders>
            <w:vAlign w:val="center"/>
          </w:tcPr>
          <w:p w14:paraId="1612E08C"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22C4DF46" wp14:editId="75B65060">
                  <wp:extent cx="504825" cy="344805"/>
                  <wp:effectExtent l="0" t="0" r="9525" b="17145"/>
                  <wp:docPr id="98" name="图片 5" descr="投放柜（固定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descr="投放柜（固定式）"/>
                          <pic:cNvPicPr>
                            <a:picLocks noChangeAspect="1"/>
                          </pic:cNvPicPr>
                        </pic:nvPicPr>
                        <pic:blipFill>
                          <a:blip r:embed="rId44"/>
                          <a:stretch>
                            <a:fillRect/>
                          </a:stretch>
                        </pic:blipFill>
                        <pic:spPr>
                          <a:xfrm>
                            <a:off x="0" y="0"/>
                            <a:ext cx="504825" cy="344805"/>
                          </a:xfrm>
                          <a:prstGeom prst="rect">
                            <a:avLst/>
                          </a:prstGeom>
                          <a:noFill/>
                          <a:ln>
                            <a:noFill/>
                          </a:ln>
                        </pic:spPr>
                      </pic:pic>
                    </a:graphicData>
                  </a:graphic>
                </wp:inline>
              </w:drawing>
            </w:r>
          </w:p>
        </w:tc>
      </w:tr>
      <w:tr w:rsidR="004D5E81" w:rsidRPr="004D5E81" w14:paraId="09241ABE"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5DBD1AFD"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13</w:t>
            </w:r>
          </w:p>
        </w:tc>
        <w:tc>
          <w:tcPr>
            <w:tcW w:w="6122" w:type="dxa"/>
            <w:tcBorders>
              <w:top w:val="single" w:sz="4" w:space="0" w:color="000000"/>
              <w:left w:val="single" w:sz="4" w:space="0" w:color="000000"/>
              <w:bottom w:val="single" w:sz="4" w:space="0" w:color="000000"/>
              <w:right w:val="single" w:sz="4" w:space="0" w:color="000000"/>
            </w:tcBorders>
            <w:vAlign w:val="center"/>
          </w:tcPr>
          <w:p w14:paraId="3AC145E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拼台</w:t>
            </w:r>
          </w:p>
          <w:p w14:paraId="23A4BC7D"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说明：选用304优质不锈钢板制作，台面δ=1.2mm（下衬1.2mm高密度板减噪）。加强筋δ=1.0mm，脚φ38×1.0mm（配有可调子弹脚），</w:t>
            </w:r>
            <w:proofErr w:type="gramStart"/>
            <w:r w:rsidRPr="004D5E81">
              <w:rPr>
                <w:rFonts w:ascii="宋体" w:hAnsi="宋体" w:cs="仿宋" w:hint="eastAsia"/>
                <w:sz w:val="24"/>
                <w:szCs w:val="24"/>
                <w:lang w:bidi="ar"/>
              </w:rPr>
              <w:t>脚杯</w:t>
            </w:r>
            <w:proofErr w:type="gramEnd"/>
            <w:r w:rsidRPr="004D5E81">
              <w:rPr>
                <w:rFonts w:ascii="宋体" w:hAnsi="宋体" w:cs="仿宋" w:hint="eastAsia"/>
                <w:sz w:val="24"/>
                <w:szCs w:val="24"/>
                <w:lang w:bidi="ar"/>
              </w:rPr>
              <w:t>φ38×100×1.0mm，横通φ25×1.0mm。</w:t>
            </w:r>
          </w:p>
          <w:p w14:paraId="01DFD903"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规格：1000×700×800mm（±30mm）</w:t>
            </w:r>
          </w:p>
          <w:p w14:paraId="0394F427"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04672828"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提供货物主要原材料304不锈钢板1.0mm、1.2mm、304不锈钢圆管φ25mm、φ38mm由第三方检测机构出具的检验报告复印件加盖投标人公章，[报告同时符合GB/T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w:t>
            </w:r>
            <w:r w:rsidRPr="004D5E81">
              <w:rPr>
                <w:rFonts w:ascii="宋体" w:hAnsi="宋体" w:cs="仿宋" w:hint="eastAsia"/>
                <w:sz w:val="24"/>
                <w:szCs w:val="24"/>
                <w:lang w:bidi="ar"/>
              </w:rPr>
              <w:lastRenderedPageBreak/>
              <w:t>《金属和合金的腐蚀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047C428B"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张</w:t>
            </w:r>
          </w:p>
        </w:tc>
        <w:tc>
          <w:tcPr>
            <w:tcW w:w="851" w:type="dxa"/>
            <w:tcBorders>
              <w:top w:val="single" w:sz="4" w:space="0" w:color="000000"/>
              <w:left w:val="single" w:sz="4" w:space="0" w:color="000000"/>
              <w:bottom w:val="single" w:sz="4" w:space="0" w:color="000000"/>
              <w:right w:val="single" w:sz="4" w:space="0" w:color="000000"/>
            </w:tcBorders>
            <w:vAlign w:val="center"/>
          </w:tcPr>
          <w:p w14:paraId="2E1185A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7141ECBE"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6E366BCF" wp14:editId="38D2C4A2">
                  <wp:extent cx="635000" cy="476250"/>
                  <wp:effectExtent l="0" t="0" r="12700" b="0"/>
                  <wp:docPr id="99" name="图片_104"/>
                  <wp:cNvGraphicFramePr/>
                  <a:graphic xmlns:a="http://schemas.openxmlformats.org/drawingml/2006/main">
                    <a:graphicData uri="http://schemas.openxmlformats.org/drawingml/2006/picture">
                      <pic:pic xmlns:pic="http://schemas.openxmlformats.org/drawingml/2006/picture">
                        <pic:nvPicPr>
                          <pic:cNvPr id="99" name="图片_104"/>
                          <pic:cNvPicPr/>
                        </pic:nvPicPr>
                        <pic:blipFill>
                          <a:blip r:embed="rId45"/>
                          <a:stretch>
                            <a:fillRect/>
                          </a:stretch>
                        </pic:blipFill>
                        <pic:spPr>
                          <a:xfrm>
                            <a:off x="0" y="0"/>
                            <a:ext cx="635000" cy="476250"/>
                          </a:xfrm>
                          <a:prstGeom prst="rect">
                            <a:avLst/>
                          </a:prstGeom>
                          <a:noFill/>
                          <a:ln>
                            <a:noFill/>
                          </a:ln>
                        </pic:spPr>
                      </pic:pic>
                    </a:graphicData>
                  </a:graphic>
                </wp:inline>
              </w:drawing>
            </w:r>
          </w:p>
        </w:tc>
      </w:tr>
      <w:tr w:rsidR="004D5E81" w:rsidRPr="004D5E81" w14:paraId="429A8390"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2A17F" w14:textId="77777777" w:rsidR="00D02A1D" w:rsidRPr="004D5E81" w:rsidRDefault="007F3EA0">
            <w:pPr>
              <w:jc w:val="center"/>
              <w:rPr>
                <w:rFonts w:ascii="宋体" w:hAnsi="宋体" w:cs="仿宋"/>
                <w:sz w:val="24"/>
              </w:rPr>
            </w:pPr>
            <w:r w:rsidRPr="004D5E81">
              <w:rPr>
                <w:rFonts w:ascii="宋体" w:hAnsi="宋体" w:cs="仿宋" w:hint="eastAsia"/>
                <w:kern w:val="2"/>
                <w:sz w:val="24"/>
                <w:szCs w:val="24"/>
              </w:rPr>
              <w:t>14</w:t>
            </w:r>
          </w:p>
        </w:tc>
        <w:tc>
          <w:tcPr>
            <w:tcW w:w="6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A6100"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三层送餐车</w:t>
            </w:r>
          </w:p>
          <w:p w14:paraId="4D880B00" w14:textId="77777777" w:rsidR="00D02A1D" w:rsidRPr="004D5E81" w:rsidRDefault="007F3EA0">
            <w:pPr>
              <w:widowControl/>
              <w:jc w:val="left"/>
              <w:textAlignment w:val="center"/>
              <w:rPr>
                <w:rFonts w:ascii="宋体" w:hAnsi="宋体" w:cs="仿宋"/>
                <w:sz w:val="24"/>
              </w:rPr>
            </w:pPr>
            <w:r w:rsidRPr="004D5E81">
              <w:rPr>
                <w:rFonts w:ascii="宋体" w:hAnsi="宋体" w:cs="仿宋" w:hint="eastAsia"/>
                <w:sz w:val="24"/>
                <w:szCs w:val="24"/>
              </w:rPr>
              <w:t>说明：选用SUS304-2B不锈钢板制作，</w:t>
            </w:r>
            <w:r w:rsidRPr="004D5E81">
              <w:rPr>
                <w:rFonts w:ascii="宋体" w:hAnsi="宋体" w:cs="仿宋" w:hint="eastAsia"/>
                <w:sz w:val="24"/>
                <w:szCs w:val="24"/>
                <w:lang w:bidi="ar"/>
              </w:rPr>
              <w:t>台面δ=1.2mm，三</w:t>
            </w:r>
            <w:r w:rsidRPr="004D5E81">
              <w:rPr>
                <w:rFonts w:ascii="宋体" w:hAnsi="宋体" w:cs="仿宋" w:hint="eastAsia"/>
                <w:sz w:val="24"/>
                <w:szCs w:val="24"/>
              </w:rPr>
              <w:t>层设计，浅斗型，4寸静音轮，全钢支架，密封防尘圈，</w:t>
            </w:r>
            <w:proofErr w:type="gramStart"/>
            <w:r w:rsidRPr="004D5E81">
              <w:rPr>
                <w:rFonts w:ascii="宋体" w:hAnsi="宋体" w:cs="仿宋" w:hint="eastAsia"/>
                <w:sz w:val="24"/>
                <w:szCs w:val="24"/>
              </w:rPr>
              <w:t>滚珠双</w:t>
            </w:r>
            <w:proofErr w:type="gramEnd"/>
            <w:r w:rsidRPr="004D5E81">
              <w:rPr>
                <w:rFonts w:ascii="宋体" w:hAnsi="宋体" w:cs="仿宋" w:hint="eastAsia"/>
                <w:sz w:val="24"/>
                <w:szCs w:val="24"/>
              </w:rPr>
              <w:t>轴承。斗规格：860mm*390mm*30mm (±</w:t>
            </w:r>
            <w:r w:rsidRPr="004D5E81">
              <w:rPr>
                <w:rFonts w:ascii="宋体" w:hAnsi="宋体" w:cs="仿宋" w:hint="eastAsia"/>
                <w:sz w:val="24"/>
                <w:szCs w:val="24"/>
                <w:lang w:bidi="ar"/>
              </w:rPr>
              <w:t>30</w:t>
            </w:r>
            <w:r w:rsidRPr="004D5E81">
              <w:rPr>
                <w:rFonts w:ascii="宋体" w:hAnsi="宋体" w:cs="仿宋" w:hint="eastAsia"/>
                <w:sz w:val="24"/>
                <w:szCs w:val="24"/>
              </w:rPr>
              <w:t>mm) ；配重力定轮2只，万向轮1只，万向刹车轮1只；</w:t>
            </w:r>
          </w:p>
          <w:p w14:paraId="771ADC35"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rPr>
              <w:t>规格：920</w:t>
            </w:r>
            <w:r w:rsidRPr="004D5E81">
              <w:rPr>
                <w:rFonts w:ascii="宋体" w:hAnsi="宋体" w:cs="仿宋" w:hint="eastAsia"/>
                <w:sz w:val="24"/>
                <w:szCs w:val="24"/>
                <w:lang w:bidi="ar"/>
              </w:rPr>
              <w:t>×</w:t>
            </w:r>
            <w:r w:rsidRPr="004D5E81">
              <w:rPr>
                <w:rFonts w:ascii="宋体" w:hAnsi="宋体" w:cs="仿宋" w:hint="eastAsia"/>
                <w:sz w:val="24"/>
                <w:szCs w:val="24"/>
              </w:rPr>
              <w:t>450</w:t>
            </w:r>
            <w:r w:rsidRPr="004D5E81">
              <w:rPr>
                <w:rFonts w:ascii="宋体" w:hAnsi="宋体" w:cs="仿宋" w:hint="eastAsia"/>
                <w:sz w:val="24"/>
                <w:szCs w:val="24"/>
                <w:lang w:bidi="ar"/>
              </w:rPr>
              <w:t>×</w:t>
            </w:r>
            <w:r w:rsidRPr="004D5E81">
              <w:rPr>
                <w:rFonts w:ascii="宋体" w:hAnsi="宋体" w:cs="仿宋" w:hint="eastAsia"/>
                <w:sz w:val="24"/>
                <w:szCs w:val="24"/>
              </w:rPr>
              <w:t>1000mm (±</w:t>
            </w:r>
            <w:r w:rsidRPr="004D5E81">
              <w:rPr>
                <w:rFonts w:ascii="宋体" w:hAnsi="宋体" w:cs="仿宋" w:hint="eastAsia"/>
                <w:sz w:val="24"/>
                <w:szCs w:val="24"/>
                <w:lang w:bidi="ar"/>
              </w:rPr>
              <w:t>30</w:t>
            </w:r>
            <w:r w:rsidRPr="004D5E81">
              <w:rPr>
                <w:rFonts w:ascii="宋体" w:hAnsi="宋体" w:cs="仿宋" w:hint="eastAsia"/>
                <w:sz w:val="24"/>
                <w:szCs w:val="24"/>
              </w:rPr>
              <w:t>mm)</w:t>
            </w:r>
          </w:p>
          <w:p w14:paraId="5C7EDBF5"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符合食品接触产品安全认证及卫生认证要求，并提供相关证书及试验报告复印件加盖投标人公章。</w:t>
            </w:r>
          </w:p>
          <w:p w14:paraId="09C925D7"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提供货物主要原材料304不锈钢板1.2mm由第三方检测机构出具的检验报告复印件加盖投标人公章，[报告同时符合GB/T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D68C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辆</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A1CB8"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8</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CAB0B"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08CE4C01" wp14:editId="6D466AF9">
                  <wp:extent cx="668655" cy="612140"/>
                  <wp:effectExtent l="0" t="0" r="17145" b="16510"/>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46"/>
                          <a:stretch>
                            <a:fillRect/>
                          </a:stretch>
                        </pic:blipFill>
                        <pic:spPr>
                          <a:xfrm>
                            <a:off x="0" y="0"/>
                            <a:ext cx="668655" cy="612140"/>
                          </a:xfrm>
                          <a:prstGeom prst="rect">
                            <a:avLst/>
                          </a:prstGeom>
                          <a:noFill/>
                          <a:ln>
                            <a:noFill/>
                          </a:ln>
                        </pic:spPr>
                      </pic:pic>
                    </a:graphicData>
                  </a:graphic>
                </wp:inline>
              </w:drawing>
            </w:r>
          </w:p>
        </w:tc>
      </w:tr>
      <w:tr w:rsidR="004D5E81" w:rsidRPr="004D5E81" w14:paraId="2C0AB0B3" w14:textId="77777777">
        <w:trPr>
          <w:trHeight w:val="420"/>
          <w:jc w:val="center"/>
        </w:trPr>
        <w:tc>
          <w:tcPr>
            <w:tcW w:w="10075" w:type="dxa"/>
            <w:gridSpan w:val="5"/>
            <w:tcBorders>
              <w:top w:val="single" w:sz="4" w:space="0" w:color="000000"/>
              <w:left w:val="single" w:sz="4" w:space="0" w:color="000000"/>
              <w:bottom w:val="single" w:sz="4" w:space="0" w:color="000000"/>
              <w:right w:val="single" w:sz="4" w:space="0" w:color="000000"/>
            </w:tcBorders>
            <w:vAlign w:val="center"/>
          </w:tcPr>
          <w:p w14:paraId="3CB5F87D"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b/>
                <w:bCs/>
                <w:sz w:val="24"/>
                <w:szCs w:val="24"/>
                <w:lang w:bidi="ar"/>
              </w:rPr>
              <w:t>排烟系统类</w:t>
            </w:r>
          </w:p>
        </w:tc>
      </w:tr>
      <w:tr w:rsidR="004D5E81" w:rsidRPr="004D5E81" w14:paraId="0D5EA003" w14:textId="77777777">
        <w:trPr>
          <w:trHeight w:val="9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31297BF9"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rPr>
              <w:t>1</w:t>
            </w:r>
          </w:p>
        </w:tc>
        <w:tc>
          <w:tcPr>
            <w:tcW w:w="6122" w:type="dxa"/>
            <w:tcBorders>
              <w:top w:val="single" w:sz="4" w:space="0" w:color="000000"/>
              <w:left w:val="single" w:sz="4" w:space="0" w:color="000000"/>
              <w:bottom w:val="single" w:sz="4" w:space="0" w:color="000000"/>
              <w:right w:val="single" w:sz="4" w:space="0" w:color="000000"/>
            </w:tcBorders>
            <w:vAlign w:val="center"/>
          </w:tcPr>
          <w:p w14:paraId="1F85DB1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不锈钢排烟、排汽风管（一二三层）</w:t>
            </w:r>
          </w:p>
          <w:p w14:paraId="6D33072D"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lastRenderedPageBreak/>
              <w:t>说明：选用优质不锈钢板制作，δ=1.0mm。五筋加强、阻燃密封处理，变径、大小口</w:t>
            </w:r>
            <w:proofErr w:type="gramStart"/>
            <w:r w:rsidRPr="004D5E81">
              <w:rPr>
                <w:rFonts w:ascii="宋体" w:hAnsi="宋体" w:cs="仿宋" w:hint="eastAsia"/>
                <w:sz w:val="24"/>
                <w:szCs w:val="24"/>
                <w:lang w:bidi="ar"/>
              </w:rPr>
              <w:t>按展开</w:t>
            </w:r>
            <w:proofErr w:type="gramEnd"/>
            <w:r w:rsidRPr="004D5E81">
              <w:rPr>
                <w:rFonts w:ascii="宋体" w:hAnsi="宋体" w:cs="仿宋" w:hint="eastAsia"/>
                <w:sz w:val="24"/>
                <w:szCs w:val="24"/>
                <w:lang w:bidi="ar"/>
              </w:rPr>
              <w:t>面积1：2计算，平行处焊接型。（含吊杆、法兰、支架、横胆）（按实计算）</w:t>
            </w:r>
          </w:p>
        </w:tc>
        <w:tc>
          <w:tcPr>
            <w:tcW w:w="709" w:type="dxa"/>
            <w:tcBorders>
              <w:top w:val="single" w:sz="4" w:space="0" w:color="000000"/>
              <w:left w:val="single" w:sz="4" w:space="0" w:color="000000"/>
              <w:bottom w:val="single" w:sz="4" w:space="0" w:color="000000"/>
              <w:right w:val="single" w:sz="4" w:space="0" w:color="000000"/>
            </w:tcBorders>
            <w:vAlign w:val="center"/>
          </w:tcPr>
          <w:p w14:paraId="59A732E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w:t>
            </w:r>
          </w:p>
        </w:tc>
        <w:tc>
          <w:tcPr>
            <w:tcW w:w="851" w:type="dxa"/>
            <w:tcBorders>
              <w:top w:val="single" w:sz="4" w:space="0" w:color="000000"/>
              <w:left w:val="single" w:sz="4" w:space="0" w:color="000000"/>
              <w:bottom w:val="single" w:sz="4" w:space="0" w:color="000000"/>
              <w:right w:val="single" w:sz="4" w:space="0" w:color="000000"/>
            </w:tcBorders>
            <w:vAlign w:val="center"/>
          </w:tcPr>
          <w:p w14:paraId="7E595F06"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350</w:t>
            </w:r>
          </w:p>
        </w:tc>
        <w:tc>
          <w:tcPr>
            <w:tcW w:w="1390" w:type="dxa"/>
            <w:tcBorders>
              <w:top w:val="single" w:sz="4" w:space="0" w:color="000000"/>
              <w:left w:val="single" w:sz="4" w:space="0" w:color="000000"/>
              <w:bottom w:val="single" w:sz="4" w:space="0" w:color="000000"/>
              <w:right w:val="single" w:sz="4" w:space="0" w:color="000000"/>
            </w:tcBorders>
            <w:vAlign w:val="center"/>
          </w:tcPr>
          <w:p w14:paraId="459F5A79" w14:textId="77777777" w:rsidR="00D02A1D" w:rsidRPr="004D5E81" w:rsidRDefault="007F3EA0">
            <w:pPr>
              <w:jc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4182BD88" wp14:editId="4FADD39C">
                  <wp:extent cx="419100" cy="372110"/>
                  <wp:effectExtent l="0" t="0" r="0" b="8890"/>
                  <wp:docPr id="1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
                          <pic:cNvPicPr>
                            <a:picLocks noChangeAspect="1"/>
                          </pic:cNvPicPr>
                        </pic:nvPicPr>
                        <pic:blipFill>
                          <a:blip r:embed="rId47" r:link="rId48"/>
                          <a:stretch>
                            <a:fillRect/>
                          </a:stretch>
                        </pic:blipFill>
                        <pic:spPr>
                          <a:xfrm>
                            <a:off x="0" y="0"/>
                            <a:ext cx="419100" cy="372110"/>
                          </a:xfrm>
                          <a:prstGeom prst="rect">
                            <a:avLst/>
                          </a:prstGeom>
                          <a:noFill/>
                          <a:ln>
                            <a:noFill/>
                          </a:ln>
                        </pic:spPr>
                      </pic:pic>
                    </a:graphicData>
                  </a:graphic>
                </wp:inline>
              </w:drawing>
            </w:r>
          </w:p>
        </w:tc>
      </w:tr>
      <w:tr w:rsidR="004D5E81" w:rsidRPr="004D5E81" w14:paraId="5F2C377A"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022D5495"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2</w:t>
            </w:r>
          </w:p>
        </w:tc>
        <w:tc>
          <w:tcPr>
            <w:tcW w:w="6122" w:type="dxa"/>
            <w:tcBorders>
              <w:top w:val="single" w:sz="4" w:space="0" w:color="000000"/>
              <w:left w:val="single" w:sz="4" w:space="0" w:color="000000"/>
              <w:bottom w:val="single" w:sz="4" w:space="0" w:color="000000"/>
              <w:right w:val="single" w:sz="4" w:space="0" w:color="000000"/>
            </w:tcBorders>
            <w:vAlign w:val="center"/>
          </w:tcPr>
          <w:p w14:paraId="2012822A"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油烟净化一体机（特色厨房</w:t>
            </w:r>
            <w:proofErr w:type="gramStart"/>
            <w:r w:rsidRPr="004D5E81">
              <w:rPr>
                <w:rFonts w:ascii="宋体" w:hAnsi="宋体" w:cs="仿宋" w:hint="eastAsia"/>
                <w:sz w:val="24"/>
                <w:szCs w:val="24"/>
                <w:lang w:bidi="ar"/>
              </w:rPr>
              <w:t>一</w:t>
            </w:r>
            <w:proofErr w:type="gramEnd"/>
            <w:r w:rsidRPr="004D5E81">
              <w:rPr>
                <w:rFonts w:ascii="宋体" w:hAnsi="宋体" w:cs="仿宋" w:hint="eastAsia"/>
                <w:sz w:val="24"/>
                <w:szCs w:val="24"/>
                <w:lang w:bidi="ar"/>
              </w:rPr>
              <w:t>/特色厨房二）</w:t>
            </w:r>
          </w:p>
          <w:p w14:paraId="01185B48"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1.电压：380v，单台功率：2.7kw；</w:t>
            </w:r>
          </w:p>
          <w:p w14:paraId="1E72915B"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2.高转速低噪音甩油盘，纳米涂层，不沾油，隔油效果好，易清洗；</w:t>
            </w:r>
          </w:p>
          <w:p w14:paraId="2C3F0C61"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3.高转速大风量低噪音风机，更稳定，更安静；</w:t>
            </w:r>
          </w:p>
          <w:p w14:paraId="09CAACB0"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4.可变口风口设计，安装方便；</w:t>
            </w:r>
          </w:p>
          <w:p w14:paraId="3F4F83B0"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 xml:space="preserve">5.98%以上净化效率，一键启动，独立控制，操作简单，管道无积油，环保节能。 </w:t>
            </w:r>
          </w:p>
          <w:p w14:paraId="687BCB6B"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规格：L×1300×995</w:t>
            </w:r>
            <w:r w:rsidRPr="004D5E81">
              <w:rPr>
                <w:rFonts w:ascii="宋体" w:hAnsi="宋体" w:cs="仿宋" w:hint="eastAsia"/>
                <w:sz w:val="24"/>
                <w:szCs w:val="24"/>
              </w:rPr>
              <w:t>mm (±</w:t>
            </w:r>
            <w:r w:rsidRPr="004D5E81">
              <w:rPr>
                <w:rFonts w:ascii="宋体" w:hAnsi="宋体" w:cs="仿宋" w:hint="eastAsia"/>
                <w:sz w:val="24"/>
                <w:szCs w:val="24"/>
                <w:lang w:bidi="ar"/>
              </w:rPr>
              <w:t>30</w:t>
            </w:r>
            <w:r w:rsidRPr="004D5E81">
              <w:rPr>
                <w:rFonts w:ascii="宋体" w:hAnsi="宋体" w:cs="仿宋" w:hint="eastAsia"/>
                <w:sz w:val="24"/>
                <w:szCs w:val="24"/>
              </w:rPr>
              <w:t>mm)</w:t>
            </w:r>
            <w:r w:rsidRPr="004D5E81">
              <w:rPr>
                <w:rFonts w:ascii="宋体" w:hAnsi="宋体" w:cs="仿宋" w:hint="eastAsia"/>
                <w:sz w:val="24"/>
                <w:szCs w:val="24"/>
                <w:lang w:bidi="ar"/>
              </w:rPr>
              <w:t xml:space="preserve">   </w:t>
            </w:r>
          </w:p>
          <w:p w14:paraId="7037AD2C"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6.所投油烟净化一体机处理风量≥6000m3/h, 额定风量下净化效率 ≥98.1%;基准风量下油烟出口浓度≤0.21mg/m3,基准风量时的颗粒物排放浓度≤1.71mg/m3， 基准风量时的非甲烷总烃</w:t>
            </w:r>
            <w:proofErr w:type="gramStart"/>
            <w:r w:rsidRPr="004D5E81">
              <w:rPr>
                <w:rFonts w:ascii="宋体" w:hAnsi="宋体" w:cs="仿宋" w:hint="eastAsia"/>
                <w:sz w:val="24"/>
                <w:szCs w:val="24"/>
                <w:lang w:bidi="ar"/>
              </w:rPr>
              <w:t>排放浓度排放浓度</w:t>
            </w:r>
            <w:proofErr w:type="gramEnd"/>
            <w:r w:rsidRPr="004D5E81">
              <w:rPr>
                <w:rFonts w:ascii="宋体" w:hAnsi="宋体" w:cs="仿宋" w:hint="eastAsia"/>
                <w:sz w:val="24"/>
                <w:szCs w:val="24"/>
                <w:lang w:bidi="ar"/>
              </w:rPr>
              <w:t>≤1.71mg/m3，漏风率≤1.4， 静电式净化设备两极板之间的绝缘电阻≥81Ω， 检测标准符合 GB 18483-2001、HJ/T 62-2001、DB11/T 1485-2017、HJ 38-2017要求，提供带CAM标识的第三方检测报告复印件加盖投标人公章。</w:t>
            </w:r>
          </w:p>
          <w:p w14:paraId="22FB6101" w14:textId="77777777" w:rsidR="00D02A1D" w:rsidRPr="004D5E81" w:rsidRDefault="007F3EA0" w:rsidP="00694CE2">
            <w:pPr>
              <w:widowControl/>
              <w:ind w:firstLineChars="200" w:firstLine="480"/>
              <w:jc w:val="left"/>
              <w:textAlignment w:val="center"/>
              <w:rPr>
                <w:rFonts w:ascii="宋体" w:hAnsi="宋体" w:cs="仿宋"/>
                <w:sz w:val="24"/>
                <w:szCs w:val="24"/>
                <w:lang w:bidi="ar"/>
              </w:rPr>
            </w:pPr>
            <w:r w:rsidRPr="004D5E81">
              <w:rPr>
                <w:rFonts w:ascii="宋体" w:hAnsi="宋体" w:cs="仿宋" w:hint="eastAsia"/>
                <w:sz w:val="24"/>
                <w:szCs w:val="24"/>
                <w:lang w:bidi="ar"/>
              </w:rPr>
              <w:t>★7.油烟净化一体机的重要配件触摸控制板依据GB/T 4208-2017标准,在试验8h情况下，防尘能力≥IP6X；在防高温/高压喷水试验中，从四个角度各喷射不低于30S，水温保持在（80±5）℃，试验结束后，防水能力≥IPX9，提供带CMAS标识的第三方检测报告复印件加盖投标人公章。油烟净化一体机照明灯具符合GB/T 20145-2006《灯和灯系统的光生物安全性》标准，在8h(30000s)曝</w:t>
            </w:r>
            <w:proofErr w:type="gramStart"/>
            <w:r w:rsidRPr="004D5E81">
              <w:rPr>
                <w:rFonts w:ascii="宋体" w:hAnsi="宋体" w:cs="仿宋" w:hint="eastAsia"/>
                <w:sz w:val="24"/>
                <w:szCs w:val="24"/>
                <w:lang w:bidi="ar"/>
              </w:rPr>
              <w:t>辐</w:t>
            </w:r>
            <w:proofErr w:type="gramEnd"/>
            <w:r w:rsidRPr="004D5E81">
              <w:rPr>
                <w:rFonts w:ascii="宋体" w:hAnsi="宋体" w:cs="仿宋" w:hint="eastAsia"/>
                <w:sz w:val="24"/>
                <w:szCs w:val="24"/>
                <w:lang w:bidi="ar"/>
              </w:rPr>
              <w:t>中不造成光化学紫外危害(Es),而且在1000s(约16min)内不造成近紫外危害(EUVA)，而且在10000s(约2.8h)内不不造成对视网膜蓝光危害(LB)，而且在 10s内不造成对视网膜热危害(LR)，而且在1000s内不造成对眼睛的红外辐射危害(EIR)，全部合格，提供带CMA标识的第三方检测报告复印件加盖投标人公章。</w:t>
            </w:r>
          </w:p>
          <w:p w14:paraId="20C52C1F" w14:textId="77777777" w:rsidR="00D02A1D" w:rsidRPr="004D5E81" w:rsidRDefault="007F3EA0">
            <w:pPr>
              <w:widowControl/>
              <w:numPr>
                <w:ilvl w:val="0"/>
                <w:numId w:val="17"/>
              </w:numPr>
              <w:ind w:firstLineChars="200" w:firstLine="480"/>
              <w:jc w:val="left"/>
              <w:textAlignment w:val="center"/>
              <w:rPr>
                <w:rFonts w:ascii="宋体" w:hAnsi="宋体" w:cs="仿宋"/>
                <w:sz w:val="24"/>
                <w:szCs w:val="24"/>
                <w:lang w:bidi="ar"/>
              </w:rPr>
            </w:pPr>
            <w:r w:rsidRPr="004D5E81">
              <w:rPr>
                <w:rFonts w:ascii="宋体" w:hAnsi="宋体" w:cs="仿宋" w:hint="eastAsia"/>
                <w:sz w:val="24"/>
                <w:szCs w:val="24"/>
                <w:lang w:bidi="ar"/>
              </w:rPr>
              <w:t xml:space="preserve">油烟净化一体机灯筒、静电电场、静电电源、绝缘子、绝缘子链接小弹簧、油烟分离器（甩油盘)、触摸屏控制板、调节离心式风机、航空插头符合GB/T 26572-2011、GB/T 26125-2011标准，所检项目包括但不限于：铅、镉、汞、六价铬、多溴联苯、多溴二苯醚的含量全部符合限量要求，提供带CMA标识的第三方检测报告加盖投标人公章。（以上报告能在全国认证认可信息公共服务平台查询真伪并提供查询截图） </w:t>
            </w:r>
          </w:p>
          <w:p w14:paraId="473A630C" w14:textId="77777777" w:rsidR="00D02A1D" w:rsidRPr="004D5E81" w:rsidRDefault="007F3EA0">
            <w:pPr>
              <w:widowControl/>
              <w:numPr>
                <w:ilvl w:val="0"/>
                <w:numId w:val="17"/>
              </w:numPr>
              <w:ind w:firstLineChars="200" w:firstLine="480"/>
              <w:jc w:val="left"/>
              <w:textAlignment w:val="center"/>
              <w:rPr>
                <w:rFonts w:ascii="宋体" w:hAnsi="宋体" w:cs="仿宋"/>
                <w:sz w:val="24"/>
                <w:u w:val="single"/>
                <w:lang w:bidi="ar"/>
              </w:rPr>
            </w:pPr>
            <w:r w:rsidRPr="004D5E81">
              <w:rPr>
                <w:rFonts w:ascii="宋体" w:hAnsi="宋体" w:cs="仿宋" w:hint="eastAsia"/>
                <w:sz w:val="24"/>
                <w:szCs w:val="24"/>
                <w:lang w:bidi="ar"/>
              </w:rPr>
              <w:lastRenderedPageBreak/>
              <w:t>须承诺中标后签订合同前提供所投产品制造商针对本项目的授权书及保障售后服务承诺，提供承诺函并加盖投标人公章。</w:t>
            </w:r>
          </w:p>
        </w:tc>
        <w:tc>
          <w:tcPr>
            <w:tcW w:w="709" w:type="dxa"/>
            <w:tcBorders>
              <w:top w:val="single" w:sz="4" w:space="0" w:color="000000"/>
              <w:left w:val="single" w:sz="4" w:space="0" w:color="000000"/>
              <w:bottom w:val="single" w:sz="4" w:space="0" w:color="000000"/>
              <w:right w:val="single" w:sz="4" w:space="0" w:color="000000"/>
            </w:tcBorders>
            <w:vAlign w:val="center"/>
          </w:tcPr>
          <w:p w14:paraId="25F6AFA2"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米</w:t>
            </w:r>
          </w:p>
        </w:tc>
        <w:tc>
          <w:tcPr>
            <w:tcW w:w="851" w:type="dxa"/>
            <w:tcBorders>
              <w:top w:val="single" w:sz="4" w:space="0" w:color="000000"/>
              <w:left w:val="single" w:sz="4" w:space="0" w:color="000000"/>
              <w:bottom w:val="single" w:sz="4" w:space="0" w:color="000000"/>
              <w:right w:val="single" w:sz="4" w:space="0" w:color="000000"/>
            </w:tcBorders>
            <w:vAlign w:val="center"/>
          </w:tcPr>
          <w:p w14:paraId="03BC9F64"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6.4</w:t>
            </w:r>
          </w:p>
        </w:tc>
        <w:tc>
          <w:tcPr>
            <w:tcW w:w="1390" w:type="dxa"/>
            <w:tcBorders>
              <w:top w:val="single" w:sz="4" w:space="0" w:color="000000"/>
              <w:left w:val="single" w:sz="4" w:space="0" w:color="000000"/>
              <w:bottom w:val="single" w:sz="4" w:space="0" w:color="000000"/>
              <w:right w:val="single" w:sz="4" w:space="0" w:color="000000"/>
            </w:tcBorders>
            <w:vAlign w:val="center"/>
          </w:tcPr>
          <w:p w14:paraId="763B6204" w14:textId="77777777" w:rsidR="00D02A1D" w:rsidRPr="004D5E81" w:rsidRDefault="007F3EA0">
            <w:pPr>
              <w:jc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5A9BF345" wp14:editId="2BD0719D">
                  <wp:extent cx="611505" cy="393700"/>
                  <wp:effectExtent l="0" t="0" r="17145" b="635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9"/>
                          <a:stretch>
                            <a:fillRect/>
                          </a:stretch>
                        </pic:blipFill>
                        <pic:spPr>
                          <a:xfrm>
                            <a:off x="0" y="0"/>
                            <a:ext cx="611505" cy="393700"/>
                          </a:xfrm>
                          <a:prstGeom prst="rect">
                            <a:avLst/>
                          </a:prstGeom>
                          <a:noFill/>
                          <a:ln w="1">
                            <a:noFill/>
                          </a:ln>
                        </pic:spPr>
                      </pic:pic>
                    </a:graphicData>
                  </a:graphic>
                </wp:inline>
              </w:drawing>
            </w:r>
          </w:p>
        </w:tc>
      </w:tr>
      <w:tr w:rsidR="004D5E81" w:rsidRPr="004D5E81" w14:paraId="3E661D0F"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3E591F42"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3</w:t>
            </w:r>
          </w:p>
        </w:tc>
        <w:tc>
          <w:tcPr>
            <w:tcW w:w="6122" w:type="dxa"/>
            <w:tcBorders>
              <w:top w:val="single" w:sz="4" w:space="0" w:color="000000"/>
              <w:left w:val="single" w:sz="4" w:space="0" w:color="000000"/>
              <w:bottom w:val="single" w:sz="4" w:space="0" w:color="000000"/>
              <w:right w:val="single" w:sz="4" w:space="0" w:color="000000"/>
            </w:tcBorders>
            <w:vAlign w:val="center"/>
          </w:tcPr>
          <w:p w14:paraId="7C10FBF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油烟净化一体机</w:t>
            </w:r>
          </w:p>
          <w:p w14:paraId="329E4C01"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1.电压：380v，单台功率：2.7kw；</w:t>
            </w:r>
          </w:p>
          <w:p w14:paraId="7DD69B26"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2.高转速低噪音甩油盘，纳米涂层，不沾油，隔油效果好，易清洗；</w:t>
            </w:r>
          </w:p>
          <w:p w14:paraId="2D0B0A60"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3.高转速大风量低噪音风机，更稳定，更安静；</w:t>
            </w:r>
          </w:p>
          <w:p w14:paraId="1B99CB3C"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4.可变口风口设计，安装方便；</w:t>
            </w:r>
          </w:p>
          <w:p w14:paraId="761685C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 xml:space="preserve">5.98%以上净化效率，一键启动，独立控制，操作简单，管道无积油，环保节能。 </w:t>
            </w:r>
          </w:p>
          <w:p w14:paraId="5916F9FC"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规格：L×1300×995</w:t>
            </w:r>
            <w:r w:rsidRPr="004D5E81">
              <w:rPr>
                <w:rFonts w:ascii="宋体" w:hAnsi="宋体" w:cs="仿宋" w:hint="eastAsia"/>
                <w:sz w:val="24"/>
                <w:szCs w:val="24"/>
              </w:rPr>
              <w:t>mm (±</w:t>
            </w:r>
            <w:r w:rsidRPr="004D5E81">
              <w:rPr>
                <w:rFonts w:ascii="宋体" w:hAnsi="宋体" w:cs="仿宋" w:hint="eastAsia"/>
                <w:sz w:val="24"/>
                <w:szCs w:val="24"/>
                <w:lang w:bidi="ar"/>
              </w:rPr>
              <w:t>30</w:t>
            </w:r>
            <w:r w:rsidRPr="004D5E81">
              <w:rPr>
                <w:rFonts w:ascii="宋体" w:hAnsi="宋体" w:cs="仿宋" w:hint="eastAsia"/>
                <w:sz w:val="24"/>
                <w:szCs w:val="24"/>
              </w:rPr>
              <w:t>mm)</w:t>
            </w:r>
            <w:r w:rsidRPr="004D5E81">
              <w:rPr>
                <w:rFonts w:ascii="宋体" w:hAnsi="宋体" w:cs="仿宋" w:hint="eastAsia"/>
                <w:sz w:val="24"/>
                <w:szCs w:val="24"/>
                <w:lang w:bidi="ar"/>
              </w:rPr>
              <w:t xml:space="preserve">   </w:t>
            </w:r>
          </w:p>
          <w:p w14:paraId="61811887"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6.所投油烟净化一体机处理风量≥6000m3/h, 额定风量下净化效率 ≥98.1%;基准风量下油烟出口浓度≤0.21mg/m3,基准风量时的颗粒物排放浓度≤1.71mg/m3， 基准风量时的非甲烷总烃</w:t>
            </w:r>
            <w:proofErr w:type="gramStart"/>
            <w:r w:rsidRPr="004D5E81">
              <w:rPr>
                <w:rFonts w:ascii="宋体" w:hAnsi="宋体" w:cs="仿宋" w:hint="eastAsia"/>
                <w:sz w:val="24"/>
                <w:szCs w:val="24"/>
                <w:lang w:bidi="ar"/>
              </w:rPr>
              <w:t>排放浓度排放浓度</w:t>
            </w:r>
            <w:proofErr w:type="gramEnd"/>
            <w:r w:rsidRPr="004D5E81">
              <w:rPr>
                <w:rFonts w:ascii="宋体" w:hAnsi="宋体" w:cs="仿宋" w:hint="eastAsia"/>
                <w:sz w:val="24"/>
                <w:szCs w:val="24"/>
                <w:lang w:bidi="ar"/>
              </w:rPr>
              <w:t>≤1.71mg/m3，漏风率≤1.4， 静电式净化设备两极板之间的绝缘电阻≥81Ω， 检测标准符合 GB 18483-2001、HJ/T 62-2001、DB11/T 1485-2017、HJ 38-2017要求，提供带CAM标识的第三方检测报告复印件加盖投标人公章。</w:t>
            </w:r>
          </w:p>
          <w:p w14:paraId="3096E70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7.油烟净化一体机的重要配件触摸控制板依据GB/T 4208-2017标准,在试验8h情况下，防尘能力≥IP6X；在防高温/高压喷水试验中，从四个角度各喷射不低于30S，水温保持在（80±5）℃，试验结束后，防水能力≥IPX9，提供带CMAS标识的第三方检测报告复印件加盖投标人公章。油烟净化一体机照明灯具符合GB/T 20145-2006《灯和灯系统的光生物安全性》标准，在8h(30000s)曝</w:t>
            </w:r>
            <w:proofErr w:type="gramStart"/>
            <w:r w:rsidRPr="004D5E81">
              <w:rPr>
                <w:rFonts w:ascii="宋体" w:hAnsi="宋体" w:cs="仿宋" w:hint="eastAsia"/>
                <w:sz w:val="24"/>
                <w:szCs w:val="24"/>
                <w:lang w:bidi="ar"/>
              </w:rPr>
              <w:t>辐</w:t>
            </w:r>
            <w:proofErr w:type="gramEnd"/>
            <w:r w:rsidRPr="004D5E81">
              <w:rPr>
                <w:rFonts w:ascii="宋体" w:hAnsi="宋体" w:cs="仿宋" w:hint="eastAsia"/>
                <w:sz w:val="24"/>
                <w:szCs w:val="24"/>
                <w:lang w:bidi="ar"/>
              </w:rPr>
              <w:t>中不造成光化学紫外危害(Es),而且在1000s(约16min)内不造成近紫外危害(EUVA)，而且在10000s(约2.8h)内不不造成对视网膜蓝光危害(LB)，而且在 10s内不造成对视网膜热危害(LR)，而且在1000s内不造成对眼睛的红外辐射危害(EIR)，全部合格，提供带CMA标识的第三方检测报告复印件加盖投标人公章。油烟净化一体机灯筒、静电电场、静电电源、绝缘子、绝缘子链接小弹簧、油烟分离器（甩油盘)、触摸屏控制板、调节离心式风机、航空插头符合GB/T 26572-2011、GB/T 26125-2011标准，所检项目包括但不限于：铅、镉、汞、六价铬、多溴联苯、多溴二苯醚的含量全部符合限量要求，提供带CMA标识的第三方检测报告加盖投标人公章。（以上报告能在全国认证认可信息公共服务平台查询真伪并提供查询截图） 须承诺中标后</w:t>
            </w:r>
            <w:r w:rsidRPr="004D5E81">
              <w:rPr>
                <w:rFonts w:ascii="宋体" w:hAnsi="宋体" w:cs="仿宋" w:hint="eastAsia"/>
                <w:sz w:val="24"/>
                <w:szCs w:val="24"/>
                <w:lang w:bidi="ar"/>
              </w:rPr>
              <w:lastRenderedPageBreak/>
              <w:t>签订合同前提供所投产品制造商针对本项目的授权书及保障售后服务承诺，提供承诺函并加盖投标人公章。</w:t>
            </w:r>
          </w:p>
        </w:tc>
        <w:tc>
          <w:tcPr>
            <w:tcW w:w="709" w:type="dxa"/>
            <w:tcBorders>
              <w:top w:val="single" w:sz="4" w:space="0" w:color="000000"/>
              <w:left w:val="single" w:sz="4" w:space="0" w:color="000000"/>
              <w:bottom w:val="single" w:sz="4" w:space="0" w:color="000000"/>
              <w:right w:val="single" w:sz="4" w:space="0" w:color="000000"/>
            </w:tcBorders>
            <w:vAlign w:val="center"/>
          </w:tcPr>
          <w:p w14:paraId="2829FEA4"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米</w:t>
            </w:r>
          </w:p>
        </w:tc>
        <w:tc>
          <w:tcPr>
            <w:tcW w:w="851" w:type="dxa"/>
            <w:tcBorders>
              <w:top w:val="single" w:sz="4" w:space="0" w:color="000000"/>
              <w:left w:val="single" w:sz="4" w:space="0" w:color="000000"/>
              <w:bottom w:val="single" w:sz="4" w:space="0" w:color="000000"/>
              <w:right w:val="single" w:sz="4" w:space="0" w:color="000000"/>
            </w:tcBorders>
            <w:vAlign w:val="center"/>
          </w:tcPr>
          <w:p w14:paraId="6E1AA028"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3.8</w:t>
            </w:r>
          </w:p>
        </w:tc>
        <w:tc>
          <w:tcPr>
            <w:tcW w:w="1390" w:type="dxa"/>
            <w:tcBorders>
              <w:top w:val="single" w:sz="4" w:space="0" w:color="000000"/>
              <w:left w:val="single" w:sz="4" w:space="0" w:color="000000"/>
              <w:bottom w:val="single" w:sz="4" w:space="0" w:color="000000"/>
              <w:right w:val="single" w:sz="4" w:space="0" w:color="000000"/>
            </w:tcBorders>
            <w:vAlign w:val="center"/>
          </w:tcPr>
          <w:p w14:paraId="0E7F22C8" w14:textId="77777777" w:rsidR="00D02A1D" w:rsidRPr="004D5E81" w:rsidRDefault="007F3EA0">
            <w:pPr>
              <w:jc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76A35BD0" wp14:editId="74063B36">
                  <wp:extent cx="611505" cy="393700"/>
                  <wp:effectExtent l="0" t="0" r="17145" b="635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49"/>
                          <a:stretch>
                            <a:fillRect/>
                          </a:stretch>
                        </pic:blipFill>
                        <pic:spPr>
                          <a:xfrm>
                            <a:off x="0" y="0"/>
                            <a:ext cx="611505" cy="393700"/>
                          </a:xfrm>
                          <a:prstGeom prst="rect">
                            <a:avLst/>
                          </a:prstGeom>
                          <a:noFill/>
                          <a:ln w="1">
                            <a:noFill/>
                          </a:ln>
                        </pic:spPr>
                      </pic:pic>
                    </a:graphicData>
                  </a:graphic>
                </wp:inline>
              </w:drawing>
            </w:r>
          </w:p>
        </w:tc>
      </w:tr>
      <w:tr w:rsidR="004D5E81" w:rsidRPr="004D5E81" w14:paraId="1F24B527"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E75B072"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4</w:t>
            </w:r>
          </w:p>
        </w:tc>
        <w:tc>
          <w:tcPr>
            <w:tcW w:w="6122" w:type="dxa"/>
            <w:tcBorders>
              <w:top w:val="single" w:sz="4" w:space="0" w:color="000000"/>
              <w:left w:val="single" w:sz="4" w:space="0" w:color="000000"/>
              <w:bottom w:val="single" w:sz="4" w:space="0" w:color="000000"/>
              <w:right w:val="single" w:sz="4" w:space="0" w:color="000000"/>
            </w:tcBorders>
            <w:vAlign w:val="center"/>
          </w:tcPr>
          <w:p w14:paraId="33FF0A1D"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不锈钢脱排油烟罩</w:t>
            </w:r>
          </w:p>
          <w:p w14:paraId="5A33C862"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说明：选用304优质不锈钢板制作，δ=1.0mm。配</w:t>
            </w:r>
            <w:proofErr w:type="gramStart"/>
            <w:r w:rsidRPr="004D5E81">
              <w:rPr>
                <w:rFonts w:ascii="宋体" w:hAnsi="宋体" w:cs="仿宋" w:hint="eastAsia"/>
                <w:sz w:val="24"/>
                <w:szCs w:val="24"/>
                <w:lang w:bidi="ar"/>
              </w:rPr>
              <w:t>双层隔</w:t>
            </w:r>
            <w:proofErr w:type="gramEnd"/>
            <w:r w:rsidRPr="004D5E81">
              <w:rPr>
                <w:rFonts w:ascii="宋体" w:hAnsi="宋体" w:cs="仿宋" w:hint="eastAsia"/>
                <w:sz w:val="24"/>
                <w:szCs w:val="24"/>
                <w:lang w:bidi="ar"/>
              </w:rPr>
              <w:t>油烟排，积油杯，防爆灯。按投影面积计算。(风机、</w:t>
            </w:r>
            <w:proofErr w:type="gramStart"/>
            <w:r w:rsidRPr="004D5E81">
              <w:rPr>
                <w:rFonts w:ascii="宋体" w:hAnsi="宋体" w:cs="仿宋" w:hint="eastAsia"/>
                <w:sz w:val="24"/>
                <w:szCs w:val="24"/>
                <w:lang w:bidi="ar"/>
              </w:rPr>
              <w:t>风柜及</w:t>
            </w:r>
            <w:proofErr w:type="gramEnd"/>
            <w:r w:rsidRPr="004D5E81">
              <w:rPr>
                <w:rFonts w:ascii="宋体" w:hAnsi="宋体" w:cs="仿宋" w:hint="eastAsia"/>
                <w:sz w:val="24"/>
                <w:szCs w:val="24"/>
                <w:lang w:bidi="ar"/>
              </w:rPr>
              <w:t>风管另计)</w:t>
            </w:r>
          </w:p>
          <w:p w14:paraId="0F9B4D3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功率：220V/0.5KW</w:t>
            </w:r>
          </w:p>
          <w:p w14:paraId="53EEFDB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规格：17000×1400×550mm（±30mm）</w:t>
            </w:r>
          </w:p>
          <w:p w14:paraId="12894109"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符合食品接触产品安全认证及卫生认证要求，并提供相关证书复印件加盖投标人公章。</w:t>
            </w:r>
          </w:p>
          <w:p w14:paraId="3690B609"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提供货物主要原材料304不锈钢板1.0mm由第三方检测机构出具的检验报告复印件加盖投标人公章，[报告同时符合GB/T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68A440D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0058ACE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24</w:t>
            </w:r>
          </w:p>
        </w:tc>
        <w:tc>
          <w:tcPr>
            <w:tcW w:w="1390" w:type="dxa"/>
            <w:tcBorders>
              <w:top w:val="single" w:sz="4" w:space="0" w:color="000000"/>
              <w:left w:val="single" w:sz="4" w:space="0" w:color="000000"/>
              <w:bottom w:val="single" w:sz="4" w:space="0" w:color="000000"/>
              <w:right w:val="single" w:sz="4" w:space="0" w:color="000000"/>
            </w:tcBorders>
            <w:vAlign w:val="center"/>
          </w:tcPr>
          <w:p w14:paraId="64EE2595" w14:textId="77777777" w:rsidR="00D02A1D" w:rsidRPr="004D5E81" w:rsidRDefault="007F3EA0">
            <w:pPr>
              <w:jc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2E1A822D" wp14:editId="4A00C00E">
                  <wp:extent cx="590550" cy="323850"/>
                  <wp:effectExtent l="0" t="0" r="0" b="0"/>
                  <wp:docPr id="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pic:cNvPicPr>
                            <a:picLocks noChangeAspect="1"/>
                          </pic:cNvPicPr>
                        </pic:nvPicPr>
                        <pic:blipFill>
                          <a:blip r:embed="rId50" r:link="rId48"/>
                          <a:stretch>
                            <a:fillRect/>
                          </a:stretch>
                        </pic:blipFill>
                        <pic:spPr>
                          <a:xfrm>
                            <a:off x="0" y="0"/>
                            <a:ext cx="590550" cy="323850"/>
                          </a:xfrm>
                          <a:prstGeom prst="rect">
                            <a:avLst/>
                          </a:prstGeom>
                          <a:noFill/>
                          <a:ln>
                            <a:noFill/>
                          </a:ln>
                        </pic:spPr>
                      </pic:pic>
                    </a:graphicData>
                  </a:graphic>
                </wp:inline>
              </w:drawing>
            </w:r>
          </w:p>
        </w:tc>
      </w:tr>
      <w:tr w:rsidR="004D5E81" w:rsidRPr="004D5E81" w14:paraId="23DBF9AE"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5E4649DF"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5</w:t>
            </w:r>
          </w:p>
        </w:tc>
        <w:tc>
          <w:tcPr>
            <w:tcW w:w="6122" w:type="dxa"/>
            <w:tcBorders>
              <w:top w:val="single" w:sz="4" w:space="0" w:color="000000"/>
              <w:left w:val="single" w:sz="4" w:space="0" w:color="000000"/>
              <w:bottom w:val="single" w:sz="4" w:space="0" w:color="000000"/>
              <w:right w:val="single" w:sz="4" w:space="0" w:color="000000"/>
            </w:tcBorders>
            <w:vAlign w:val="center"/>
          </w:tcPr>
          <w:p w14:paraId="498CCC6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不锈钢罩前封板</w:t>
            </w:r>
          </w:p>
          <w:p w14:paraId="398A3D7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说明：选用304优质不锈钢板制作，δ=1.0mm。</w:t>
            </w:r>
          </w:p>
          <w:p w14:paraId="07650B53"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规格：根据现场定制、并按实结算。</w:t>
            </w:r>
          </w:p>
          <w:p w14:paraId="4A7023C0"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提供货物主要原材料304不锈钢板1.0mm由第三方检测机构出具的检验报告复印件加盖投标人公章，[报告同时符合GB/T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w:t>
            </w:r>
            <w:r w:rsidRPr="004D5E81">
              <w:rPr>
                <w:rFonts w:ascii="宋体" w:hAnsi="宋体" w:cs="仿宋" w:hint="eastAsia"/>
                <w:sz w:val="24"/>
                <w:szCs w:val="24"/>
                <w:lang w:bidi="ar"/>
              </w:rPr>
              <w:lastRenderedPageBreak/>
              <w:t>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4B186A38"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w:t>
            </w:r>
          </w:p>
        </w:tc>
        <w:tc>
          <w:tcPr>
            <w:tcW w:w="851" w:type="dxa"/>
            <w:tcBorders>
              <w:top w:val="single" w:sz="4" w:space="0" w:color="000000"/>
              <w:left w:val="single" w:sz="4" w:space="0" w:color="000000"/>
              <w:bottom w:val="single" w:sz="4" w:space="0" w:color="000000"/>
              <w:right w:val="single" w:sz="4" w:space="0" w:color="000000"/>
            </w:tcBorders>
            <w:vAlign w:val="center"/>
          </w:tcPr>
          <w:p w14:paraId="02AFCEA6"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28</w:t>
            </w:r>
          </w:p>
        </w:tc>
        <w:tc>
          <w:tcPr>
            <w:tcW w:w="1390" w:type="dxa"/>
            <w:tcBorders>
              <w:top w:val="single" w:sz="4" w:space="0" w:color="000000"/>
              <w:left w:val="single" w:sz="4" w:space="0" w:color="000000"/>
              <w:bottom w:val="single" w:sz="4" w:space="0" w:color="000000"/>
              <w:right w:val="single" w:sz="4" w:space="0" w:color="000000"/>
            </w:tcBorders>
            <w:vAlign w:val="center"/>
          </w:tcPr>
          <w:p w14:paraId="2D9763CA" w14:textId="77777777" w:rsidR="00D02A1D" w:rsidRPr="004D5E81" w:rsidRDefault="00D02A1D">
            <w:pPr>
              <w:jc w:val="center"/>
              <w:rPr>
                <w:rFonts w:ascii="宋体" w:hAnsi="宋体" w:cs="仿宋"/>
                <w:sz w:val="24"/>
                <w:bdr w:val="single" w:sz="4" w:space="0" w:color="000000"/>
                <w:lang w:bidi="ar"/>
              </w:rPr>
            </w:pPr>
          </w:p>
        </w:tc>
      </w:tr>
      <w:tr w:rsidR="004D5E81" w:rsidRPr="004D5E81" w14:paraId="184F9208"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490642A8"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6</w:t>
            </w:r>
          </w:p>
        </w:tc>
        <w:tc>
          <w:tcPr>
            <w:tcW w:w="6122" w:type="dxa"/>
            <w:tcBorders>
              <w:top w:val="single" w:sz="4" w:space="0" w:color="000000"/>
              <w:left w:val="single" w:sz="4" w:space="0" w:color="000000"/>
              <w:bottom w:val="single" w:sz="4" w:space="0" w:color="000000"/>
              <w:right w:val="single" w:sz="4" w:space="0" w:color="000000"/>
            </w:tcBorders>
            <w:vAlign w:val="center"/>
          </w:tcPr>
          <w:p w14:paraId="1037F49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不锈钢集气罩</w:t>
            </w:r>
          </w:p>
          <w:p w14:paraId="4DAED1E4"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说明：选用304优质不锈钢板制作，δ=1.0mm。按投影面积计算。(排汽风管另计)，烟罩前端具有双面排水槽。</w:t>
            </w:r>
          </w:p>
          <w:p w14:paraId="46B708E5"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规格：总15100×1500×550mm（±30mm）</w:t>
            </w:r>
          </w:p>
          <w:p w14:paraId="76DD16B3"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符合食品接触产品安全认证及卫生认证要求，并提供相关证书复印件加盖投标人公章。</w:t>
            </w:r>
          </w:p>
          <w:p w14:paraId="1ABCC53E"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提供货物主要原材料304不锈钢板1.0mm由第三方检测机构出具的检验报告复印件加盖投标人公章，[报告同时符合GB/T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56E7AADF"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10931491"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22.7</w:t>
            </w:r>
          </w:p>
        </w:tc>
        <w:tc>
          <w:tcPr>
            <w:tcW w:w="1390" w:type="dxa"/>
            <w:tcBorders>
              <w:top w:val="single" w:sz="4" w:space="0" w:color="000000"/>
              <w:left w:val="single" w:sz="4" w:space="0" w:color="000000"/>
              <w:bottom w:val="single" w:sz="4" w:space="0" w:color="000000"/>
              <w:right w:val="single" w:sz="4" w:space="0" w:color="000000"/>
            </w:tcBorders>
            <w:vAlign w:val="center"/>
          </w:tcPr>
          <w:p w14:paraId="7588B333" w14:textId="77777777" w:rsidR="00D02A1D" w:rsidRPr="004D5E81" w:rsidRDefault="007F3EA0">
            <w:pPr>
              <w:jc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19D4AC69" wp14:editId="0EE6EB06">
                  <wp:extent cx="590550" cy="286385"/>
                  <wp:effectExtent l="0" t="0" r="0" b="18415"/>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51" r:link="rId48"/>
                          <a:stretch>
                            <a:fillRect/>
                          </a:stretch>
                        </pic:blipFill>
                        <pic:spPr>
                          <a:xfrm>
                            <a:off x="0" y="0"/>
                            <a:ext cx="590550" cy="286385"/>
                          </a:xfrm>
                          <a:prstGeom prst="rect">
                            <a:avLst/>
                          </a:prstGeom>
                          <a:noFill/>
                          <a:ln>
                            <a:noFill/>
                          </a:ln>
                        </pic:spPr>
                      </pic:pic>
                    </a:graphicData>
                  </a:graphic>
                </wp:inline>
              </w:drawing>
            </w:r>
          </w:p>
        </w:tc>
      </w:tr>
      <w:tr w:rsidR="004D5E81" w:rsidRPr="004D5E81" w14:paraId="081328AF" w14:textId="77777777">
        <w:trPr>
          <w:trHeight w:val="9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3FA202F7"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7</w:t>
            </w:r>
          </w:p>
        </w:tc>
        <w:tc>
          <w:tcPr>
            <w:tcW w:w="6122" w:type="dxa"/>
            <w:tcBorders>
              <w:top w:val="single" w:sz="4" w:space="0" w:color="000000"/>
              <w:left w:val="single" w:sz="4" w:space="0" w:color="000000"/>
              <w:bottom w:val="single" w:sz="4" w:space="0" w:color="000000"/>
              <w:right w:val="single" w:sz="4" w:space="0" w:color="000000"/>
            </w:tcBorders>
            <w:vAlign w:val="center"/>
          </w:tcPr>
          <w:p w14:paraId="45589133"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不锈钢集气罩</w:t>
            </w:r>
          </w:p>
          <w:p w14:paraId="71C738B3"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说明：选用304优质不锈钢板制作，δ=1.0mm。按投影面积计算。(排汽风管另计)</w:t>
            </w:r>
          </w:p>
          <w:p w14:paraId="02D72FC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规格：3500×1000×500mm（±30mm）</w:t>
            </w:r>
          </w:p>
          <w:p w14:paraId="1451A038"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1.</w:t>
            </w:r>
            <w:r w:rsidRPr="004D5E81">
              <w:rPr>
                <w:rFonts w:ascii="宋体" w:hAnsi="宋体" w:cs="仿宋" w:hint="eastAsia"/>
                <w:sz w:val="24"/>
                <w:szCs w:val="24"/>
                <w:lang w:bidi="ar"/>
              </w:rPr>
              <w:t>符合食品接触产品安全认证及卫生认证要求，并提供相关证书复印件加盖投标人公章。</w:t>
            </w:r>
          </w:p>
          <w:p w14:paraId="1A7C4889" w14:textId="77777777" w:rsidR="00D02A1D" w:rsidRPr="004D5E81" w:rsidRDefault="007F3EA0">
            <w:pPr>
              <w:widowControl/>
              <w:jc w:val="left"/>
              <w:textAlignment w:val="center"/>
              <w:rPr>
                <w:rFonts w:ascii="宋体" w:hAnsi="宋体" w:cs="仿宋"/>
                <w:sz w:val="24"/>
                <w:lang w:bidi="ar"/>
              </w:rPr>
            </w:pPr>
            <w:r w:rsidRPr="004D5E81">
              <w:rPr>
                <w:rFonts w:ascii="宋体" w:hAnsi="宋体" w:cs="宋体" w:hint="eastAsia"/>
                <w:sz w:val="24"/>
                <w:szCs w:val="24"/>
              </w:rPr>
              <w:t>2.</w:t>
            </w:r>
            <w:r w:rsidRPr="004D5E81">
              <w:rPr>
                <w:rFonts w:ascii="宋体" w:hAnsi="宋体" w:cs="仿宋" w:hint="eastAsia"/>
                <w:sz w:val="24"/>
                <w:szCs w:val="24"/>
                <w:lang w:bidi="ar"/>
              </w:rPr>
              <w:t xml:space="preserve">提供货物主要原材料304不锈钢板1.0mm由第三方检测机构出具的检验报告复印件加盖投标人公章，[报告同时符合GB/T 10125-2021《人造气腐蚀试验 盐雾试验》、GB 4806.9-2023《食品安全国家标准食品接触用金属材料及制品》、GB/T 11170-2008《不锈钢 多元素含量的测定 火花放电原子发射光谱法(常规法)》、GB/T </w:t>
            </w:r>
            <w:r w:rsidRPr="004D5E81">
              <w:rPr>
                <w:rFonts w:ascii="宋体" w:hAnsi="宋体" w:cs="仿宋" w:hint="eastAsia"/>
                <w:sz w:val="24"/>
                <w:szCs w:val="24"/>
                <w:lang w:bidi="ar"/>
              </w:rPr>
              <w:lastRenderedPageBreak/>
              <w:t>4334-2020《金属和合金的腐蚀 奥氏体及铁素体-奥氏体（双相）不锈钢晶间腐蚀试验方法》、GB/T 9978.1-2008《建筑构件耐火试验方法 第1部分：通用要求》、GB 8624-2012《建筑材料及制品燃烧性能分级》、GB/T5464-2010《建筑材料不燃性试验方法》、GB/T 14402-2007《建筑材料及制品的燃烧性能、燃烧热值的测定》检验检测依据，报告符合乙酸盐雾试验连续喷雾1008h，表面耐腐蚀等级为10级，耐火完整性可调整至150min，符合在铜-硫酸铜-16%硫酸溶液(微沸)中弯曲成180°、10X显微镜观察弯曲式样外表面无裂纹，燃烧性能（A1级）要求的]（需附全国认证认可信息公共服务平台含网站网址的查询截图）。</w:t>
            </w:r>
          </w:p>
        </w:tc>
        <w:tc>
          <w:tcPr>
            <w:tcW w:w="709" w:type="dxa"/>
            <w:tcBorders>
              <w:top w:val="single" w:sz="4" w:space="0" w:color="000000"/>
              <w:left w:val="single" w:sz="4" w:space="0" w:color="000000"/>
              <w:bottom w:val="single" w:sz="4" w:space="0" w:color="000000"/>
              <w:right w:val="single" w:sz="4" w:space="0" w:color="000000"/>
            </w:tcBorders>
            <w:vAlign w:val="center"/>
          </w:tcPr>
          <w:p w14:paraId="2CF75F2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w:t>
            </w:r>
          </w:p>
        </w:tc>
        <w:tc>
          <w:tcPr>
            <w:tcW w:w="851" w:type="dxa"/>
            <w:tcBorders>
              <w:top w:val="single" w:sz="4" w:space="0" w:color="000000"/>
              <w:left w:val="single" w:sz="4" w:space="0" w:color="000000"/>
              <w:bottom w:val="single" w:sz="4" w:space="0" w:color="000000"/>
              <w:right w:val="single" w:sz="4" w:space="0" w:color="000000"/>
            </w:tcBorders>
            <w:vAlign w:val="center"/>
          </w:tcPr>
          <w:p w14:paraId="290920A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3.5</w:t>
            </w:r>
          </w:p>
        </w:tc>
        <w:tc>
          <w:tcPr>
            <w:tcW w:w="1390" w:type="dxa"/>
            <w:tcBorders>
              <w:top w:val="single" w:sz="4" w:space="0" w:color="000000"/>
              <w:left w:val="single" w:sz="4" w:space="0" w:color="000000"/>
              <w:bottom w:val="single" w:sz="4" w:space="0" w:color="000000"/>
              <w:right w:val="single" w:sz="4" w:space="0" w:color="000000"/>
            </w:tcBorders>
            <w:vAlign w:val="center"/>
          </w:tcPr>
          <w:p w14:paraId="5E373C5A"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4BD30578" wp14:editId="7985A096">
                  <wp:extent cx="590550" cy="286385"/>
                  <wp:effectExtent l="0" t="0" r="0" b="18415"/>
                  <wp:docPr id="1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
                          <pic:cNvPicPr>
                            <a:picLocks noChangeAspect="1"/>
                          </pic:cNvPicPr>
                        </pic:nvPicPr>
                        <pic:blipFill>
                          <a:blip r:embed="rId51" r:link="rId48"/>
                          <a:stretch>
                            <a:fillRect/>
                          </a:stretch>
                        </pic:blipFill>
                        <pic:spPr>
                          <a:xfrm>
                            <a:off x="0" y="0"/>
                            <a:ext cx="590550" cy="286385"/>
                          </a:xfrm>
                          <a:prstGeom prst="rect">
                            <a:avLst/>
                          </a:prstGeom>
                          <a:noFill/>
                          <a:ln>
                            <a:noFill/>
                          </a:ln>
                        </pic:spPr>
                      </pic:pic>
                    </a:graphicData>
                  </a:graphic>
                </wp:inline>
              </w:drawing>
            </w:r>
          </w:p>
        </w:tc>
      </w:tr>
      <w:tr w:rsidR="004D5E81" w:rsidRPr="004D5E81" w14:paraId="3BE0F82B"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20C68D6"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8</w:t>
            </w:r>
          </w:p>
        </w:tc>
        <w:tc>
          <w:tcPr>
            <w:tcW w:w="6122" w:type="dxa"/>
            <w:tcBorders>
              <w:top w:val="single" w:sz="4" w:space="0" w:color="000000"/>
              <w:left w:val="single" w:sz="4" w:space="0" w:color="000000"/>
              <w:bottom w:val="single" w:sz="4" w:space="0" w:color="000000"/>
              <w:right w:val="single" w:sz="4" w:space="0" w:color="000000"/>
            </w:tcBorders>
            <w:vAlign w:val="center"/>
          </w:tcPr>
          <w:p w14:paraId="111EBA7A"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排烟风柜</w:t>
            </w:r>
          </w:p>
          <w:p w14:paraId="62E4A0E7"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箱体采用框架、箱板拼装设计；框架采用国内先进的金属冷弯成形机组一次拉伸而成，箱板为复式板结构，内层为消声材料，进一步降低噪声；风机主要部件叶轮全部采用模具化生产；电机同高温排烟系统隔离分开，确保负机要300℃高温情况下，连续运行60分钟以上。电机为六</w:t>
            </w:r>
            <w:proofErr w:type="gramStart"/>
            <w:r w:rsidRPr="004D5E81">
              <w:rPr>
                <w:rFonts w:ascii="宋体" w:hAnsi="宋体" w:cs="仿宋" w:hint="eastAsia"/>
                <w:sz w:val="24"/>
                <w:szCs w:val="24"/>
                <w:lang w:bidi="ar"/>
              </w:rPr>
              <w:t>极</w:t>
            </w:r>
            <w:proofErr w:type="gramEnd"/>
            <w:r w:rsidRPr="004D5E81">
              <w:rPr>
                <w:rFonts w:ascii="宋体" w:hAnsi="宋体" w:cs="仿宋" w:hint="eastAsia"/>
                <w:sz w:val="24"/>
                <w:szCs w:val="24"/>
                <w:lang w:bidi="ar"/>
              </w:rPr>
              <w:t>电机。</w:t>
            </w:r>
          </w:p>
          <w:p w14:paraId="77FD9BCD"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功率：380V/22KW</w:t>
            </w:r>
          </w:p>
          <w:p w14:paraId="574EF82A"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1、所投“低噪音高压柜式风机”依据GB/T23717.1-2009，GB/T2298-2010，GB/T16916.1-2014标准要求，检测风机转子须具备较高的强度和耐久性，转子的振动速度不超过0.6毫米/秒。测试压力为120%到150%的额定压力，试验后无破皮情况。风机电气部件具备良好的绝缘质量，以保证风机的安全可靠。提供国家法定检测机构具有CMA和CNAS标志的检验报告复印件加盖投标人公章，报告信息于“全国认证认可信息公共服务平台”网站编号可查询。</w:t>
            </w:r>
          </w:p>
          <w:p w14:paraId="0B93444B"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2、所投“低噪音高压柜式风机”依据GB/T17626.31-2021，GB/T17626.5-2019，GB/T17626.6-2017，GB/T17626.10-2017标准要求，对</w:t>
            </w:r>
            <w:proofErr w:type="gramStart"/>
            <w:r w:rsidRPr="004D5E81">
              <w:rPr>
                <w:rFonts w:ascii="宋体" w:hAnsi="宋体" w:cs="仿宋" w:hint="eastAsia"/>
                <w:sz w:val="24"/>
                <w:szCs w:val="24"/>
                <w:lang w:bidi="ar"/>
              </w:rPr>
              <w:t>射频场</w:t>
            </w:r>
            <w:proofErr w:type="gramEnd"/>
            <w:r w:rsidRPr="004D5E81">
              <w:rPr>
                <w:rFonts w:ascii="宋体" w:hAnsi="宋体" w:cs="仿宋" w:hint="eastAsia"/>
                <w:sz w:val="24"/>
                <w:szCs w:val="24"/>
                <w:lang w:bidi="ar"/>
              </w:rPr>
              <w:t>感应的传导骚扰抗扰度、短时中断和电压变化的抗扰度、工频磁场抗扰度的检测符合要求。提供国家法定检测机构具有CMA和CNAS标志的检验报告复印件加盖投标人公章，报告信息于“全国认证认可信息公共服务平台”网站编号可查询。</w:t>
            </w:r>
          </w:p>
          <w:p w14:paraId="2BAFAD57"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3、所投“低噪音高压柜式风机”依据GB/T12085.22-2022 标准，进行温度综合试验、温度湿度综合试验、稳态加速度试验，检测结果符合要求；依据GB/T 2423.17-2008标准，通过盐雾测试，盐雾浓度5%、测试溶液PH值6.7(23℃)、盐雾驻留时间120小时，测试后经检</w:t>
            </w:r>
            <w:proofErr w:type="gramStart"/>
            <w:r w:rsidRPr="004D5E81">
              <w:rPr>
                <w:rFonts w:ascii="宋体" w:hAnsi="宋体" w:cs="仿宋" w:hint="eastAsia"/>
                <w:sz w:val="24"/>
                <w:szCs w:val="24"/>
                <w:lang w:bidi="ar"/>
              </w:rPr>
              <w:t>査</w:t>
            </w:r>
            <w:proofErr w:type="gramEnd"/>
            <w:r w:rsidRPr="004D5E81">
              <w:rPr>
                <w:rFonts w:ascii="宋体" w:hAnsi="宋体" w:cs="仿宋" w:hint="eastAsia"/>
                <w:sz w:val="24"/>
                <w:szCs w:val="24"/>
                <w:lang w:bidi="ar"/>
              </w:rPr>
              <w:t>，样品漆膜无气泡、生锈、脱落、点蚀、裂纹等</w:t>
            </w:r>
            <w:r w:rsidRPr="004D5E81">
              <w:rPr>
                <w:rFonts w:ascii="宋体" w:hAnsi="宋体" w:cs="仿宋" w:hint="eastAsia"/>
                <w:sz w:val="24"/>
                <w:szCs w:val="24"/>
                <w:lang w:bidi="ar"/>
              </w:rPr>
              <w:lastRenderedPageBreak/>
              <w:t>现象；依据GB/T2423.4-2008标准，在温度40℃，湿度≥95% 的环境下工作48小时，循环次数6次，电气性能正常，样品表面无明显的损坏和变化；检测结果符合要求；依据GB/T 2423.58-2008标准，进行环境检测(振动混合模式)试验，检测结果符合要求；依据GB/T2423.43-2008标准，进行环境试验(振动、冲击、动力学)，检测结果符合要求。提供国家法定检测机构具有CMA和CNAS标志的检验报告复印件加盖投标人公章。报告信息于“全国认证认可信息公共服务平台”网站编号可查询。须承诺中标后签订合同前提供所投产品制造商针对本项目的授权书及保障售后服务承诺，提供承诺函并加盖投标人公章。</w:t>
            </w:r>
          </w:p>
        </w:tc>
        <w:tc>
          <w:tcPr>
            <w:tcW w:w="709" w:type="dxa"/>
            <w:tcBorders>
              <w:top w:val="single" w:sz="4" w:space="0" w:color="000000"/>
              <w:left w:val="single" w:sz="4" w:space="0" w:color="000000"/>
              <w:bottom w:val="single" w:sz="4" w:space="0" w:color="000000"/>
              <w:right w:val="single" w:sz="4" w:space="0" w:color="000000"/>
            </w:tcBorders>
            <w:vAlign w:val="center"/>
          </w:tcPr>
          <w:p w14:paraId="0D99B003"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5C02088D"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550F0288" w14:textId="77777777" w:rsidR="00D02A1D" w:rsidRPr="004D5E81" w:rsidRDefault="007F3EA0">
            <w:pPr>
              <w:jc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166E8C16" wp14:editId="2A00E98E">
                  <wp:extent cx="669290" cy="578485"/>
                  <wp:effectExtent l="0" t="0" r="16510" b="12065"/>
                  <wp:docPr id="1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
                          <pic:cNvPicPr>
                            <a:picLocks noChangeAspect="1"/>
                          </pic:cNvPicPr>
                        </pic:nvPicPr>
                        <pic:blipFill>
                          <a:blip r:embed="rId52"/>
                          <a:stretch>
                            <a:fillRect/>
                          </a:stretch>
                        </pic:blipFill>
                        <pic:spPr>
                          <a:xfrm>
                            <a:off x="0" y="0"/>
                            <a:ext cx="669290" cy="578485"/>
                          </a:xfrm>
                          <a:prstGeom prst="rect">
                            <a:avLst/>
                          </a:prstGeom>
                          <a:noFill/>
                          <a:ln>
                            <a:noFill/>
                          </a:ln>
                        </pic:spPr>
                      </pic:pic>
                    </a:graphicData>
                  </a:graphic>
                </wp:inline>
              </w:drawing>
            </w:r>
          </w:p>
        </w:tc>
      </w:tr>
      <w:tr w:rsidR="004D5E81" w:rsidRPr="004D5E81" w14:paraId="5A7CD2C0"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409D5E84"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9</w:t>
            </w:r>
          </w:p>
        </w:tc>
        <w:tc>
          <w:tcPr>
            <w:tcW w:w="6122" w:type="dxa"/>
            <w:tcBorders>
              <w:top w:val="single" w:sz="4" w:space="0" w:color="000000"/>
              <w:left w:val="single" w:sz="4" w:space="0" w:color="000000"/>
              <w:bottom w:val="single" w:sz="4" w:space="0" w:color="000000"/>
              <w:right w:val="single" w:sz="4" w:space="0" w:color="000000"/>
            </w:tcBorders>
            <w:vAlign w:val="center"/>
          </w:tcPr>
          <w:p w14:paraId="703FC012"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排烟风柜</w:t>
            </w:r>
          </w:p>
          <w:p w14:paraId="58B875BD"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箱体采用框架、箱板拼装设计；框架采用国内先进的金属冷弯成形机组一次拉伸而成，箱板为复式板结构，内层为消声材料，进一步降低噪声；风机主要部件叶轮全部采用模具化生产；电机同高温排烟系统隔离分开，确保负机要300℃高温情况下，连续运行60分钟以上。电机为六</w:t>
            </w:r>
            <w:proofErr w:type="gramStart"/>
            <w:r w:rsidRPr="004D5E81">
              <w:rPr>
                <w:rFonts w:ascii="宋体" w:hAnsi="宋体" w:cs="仿宋" w:hint="eastAsia"/>
                <w:sz w:val="24"/>
                <w:szCs w:val="24"/>
                <w:lang w:bidi="ar"/>
              </w:rPr>
              <w:t>极</w:t>
            </w:r>
            <w:proofErr w:type="gramEnd"/>
            <w:r w:rsidRPr="004D5E81">
              <w:rPr>
                <w:rFonts w:ascii="宋体" w:hAnsi="宋体" w:cs="仿宋" w:hint="eastAsia"/>
                <w:sz w:val="24"/>
                <w:szCs w:val="24"/>
                <w:lang w:bidi="ar"/>
              </w:rPr>
              <w:t>电机。</w:t>
            </w:r>
          </w:p>
          <w:p w14:paraId="3789AF9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功率：380V/7.5KW</w:t>
            </w:r>
          </w:p>
          <w:p w14:paraId="3822558D"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1、所投“低噪音高压柜式风机”依据GB/T23717.1-2009，GB/T2298-2010，GB/T16916.1-2014标准要求，检测风机转子须具备较高的强度和耐久性，转子的振动速度不超过0.6毫米/秒。测试压力为120%到150%的额定压力，试验后无破皮情况。风机电气部件具备良好的绝缘质量，以保证风机的安全可靠。提供国家法定检测机构具有CMA和CNAS标志的检验报告复印件加盖投标人公章，报告信息于“全国认证认可信息公共服务平台”网站编号可查询。</w:t>
            </w:r>
          </w:p>
          <w:p w14:paraId="1838DB5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2、所投“低噪音高压柜式风机”依据GB/T17626.31-2021，GB/T17626.5-2019，GB/T17626.6-2017，GB/T17626.10-2017标准要求，对</w:t>
            </w:r>
            <w:proofErr w:type="gramStart"/>
            <w:r w:rsidRPr="004D5E81">
              <w:rPr>
                <w:rFonts w:ascii="宋体" w:hAnsi="宋体" w:cs="仿宋" w:hint="eastAsia"/>
                <w:sz w:val="24"/>
                <w:szCs w:val="24"/>
                <w:lang w:bidi="ar"/>
              </w:rPr>
              <w:t>射频场</w:t>
            </w:r>
            <w:proofErr w:type="gramEnd"/>
            <w:r w:rsidRPr="004D5E81">
              <w:rPr>
                <w:rFonts w:ascii="宋体" w:hAnsi="宋体" w:cs="仿宋" w:hint="eastAsia"/>
                <w:sz w:val="24"/>
                <w:szCs w:val="24"/>
                <w:lang w:bidi="ar"/>
              </w:rPr>
              <w:t>感应的传导骚扰抗扰度、短时中断和电压变化的抗扰度、工频磁场抗扰度的检测符合要求。提供国家法定检测机构具有CMA和CNAS标志的检验报告复印件加盖投标人公章，报告信息于“全国认证认可信息公共服务平台”网站编号可查询。</w:t>
            </w:r>
          </w:p>
          <w:p w14:paraId="584264C7"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3、所投“低噪音高压柜式风机”依据GB/T12085.22-2022 标准，进行温度综合试验、温度湿度综合试验、稳态加速度试验，检测结果符合要求；依据GB/T 2423.17-2008标准，通过盐雾测试，盐雾浓度5%、测试溶液PH值6.7(23℃)、盐雾驻留时间120小时，测试后经检</w:t>
            </w:r>
            <w:proofErr w:type="gramStart"/>
            <w:r w:rsidRPr="004D5E81">
              <w:rPr>
                <w:rFonts w:ascii="宋体" w:hAnsi="宋体" w:cs="仿宋" w:hint="eastAsia"/>
                <w:sz w:val="24"/>
                <w:szCs w:val="24"/>
                <w:lang w:bidi="ar"/>
              </w:rPr>
              <w:t>査</w:t>
            </w:r>
            <w:proofErr w:type="gramEnd"/>
            <w:r w:rsidRPr="004D5E81">
              <w:rPr>
                <w:rFonts w:ascii="宋体" w:hAnsi="宋体" w:cs="仿宋" w:hint="eastAsia"/>
                <w:sz w:val="24"/>
                <w:szCs w:val="24"/>
                <w:lang w:bidi="ar"/>
              </w:rPr>
              <w:t>，样品漆膜无气泡、生锈、脱落、点蚀、裂纹等</w:t>
            </w:r>
            <w:r w:rsidRPr="004D5E81">
              <w:rPr>
                <w:rFonts w:ascii="宋体" w:hAnsi="宋体" w:cs="仿宋" w:hint="eastAsia"/>
                <w:sz w:val="24"/>
                <w:szCs w:val="24"/>
                <w:lang w:bidi="ar"/>
              </w:rPr>
              <w:lastRenderedPageBreak/>
              <w:t>现象；依据GB/T2423.4-2008标准，在温度40℃，湿度≥95% 的环境下工作48小时，循环次数6次，电气性能正常，样品表面无明显的损坏和变化；检测结果符合要求；依据GB/T 2423.58-2008标准，进行环境检测(振动混合模式)试验，检测结果符合要求；依据GB/T2423.43-2008标准，进行环境试验(振动、冲击、动力学)，检测结果符合要求。提供国家法定检测机构具有CMA和CNAS标志的检验报告复印件加盖投标人公章。报告信息于“全国认证认可信息公共服务平台”网站编号可查询。须承诺中标后签订合同前提供所投产品制造商针对本项目的授权书及保障售后服务承诺，提供承诺函并加盖投标人公章。</w:t>
            </w:r>
          </w:p>
        </w:tc>
        <w:tc>
          <w:tcPr>
            <w:tcW w:w="709" w:type="dxa"/>
            <w:tcBorders>
              <w:top w:val="single" w:sz="4" w:space="0" w:color="000000"/>
              <w:left w:val="single" w:sz="4" w:space="0" w:color="000000"/>
              <w:bottom w:val="single" w:sz="4" w:space="0" w:color="000000"/>
              <w:right w:val="single" w:sz="4" w:space="0" w:color="000000"/>
            </w:tcBorders>
            <w:vAlign w:val="center"/>
          </w:tcPr>
          <w:p w14:paraId="0621028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3B6AE5E3"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w:t>
            </w:r>
          </w:p>
        </w:tc>
        <w:tc>
          <w:tcPr>
            <w:tcW w:w="1390" w:type="dxa"/>
            <w:tcBorders>
              <w:top w:val="single" w:sz="4" w:space="0" w:color="000000"/>
              <w:left w:val="single" w:sz="4" w:space="0" w:color="000000"/>
              <w:bottom w:val="single" w:sz="4" w:space="0" w:color="000000"/>
              <w:right w:val="single" w:sz="4" w:space="0" w:color="000000"/>
            </w:tcBorders>
            <w:vAlign w:val="center"/>
          </w:tcPr>
          <w:p w14:paraId="0F01FE13"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000CC3F5" wp14:editId="04C6398B">
                  <wp:extent cx="669290" cy="578485"/>
                  <wp:effectExtent l="0" t="0" r="16510" b="12065"/>
                  <wp:docPr id="1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
                          <pic:cNvPicPr>
                            <a:picLocks noChangeAspect="1"/>
                          </pic:cNvPicPr>
                        </pic:nvPicPr>
                        <pic:blipFill>
                          <a:blip r:embed="rId52"/>
                          <a:stretch>
                            <a:fillRect/>
                          </a:stretch>
                        </pic:blipFill>
                        <pic:spPr>
                          <a:xfrm>
                            <a:off x="0" y="0"/>
                            <a:ext cx="669290" cy="578485"/>
                          </a:xfrm>
                          <a:prstGeom prst="rect">
                            <a:avLst/>
                          </a:prstGeom>
                          <a:noFill/>
                          <a:ln>
                            <a:noFill/>
                          </a:ln>
                        </pic:spPr>
                      </pic:pic>
                    </a:graphicData>
                  </a:graphic>
                </wp:inline>
              </w:drawing>
            </w:r>
          </w:p>
        </w:tc>
      </w:tr>
      <w:tr w:rsidR="004D5E81" w:rsidRPr="004D5E81" w14:paraId="3A7618CA"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01AE0445"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10</w:t>
            </w:r>
          </w:p>
        </w:tc>
        <w:tc>
          <w:tcPr>
            <w:tcW w:w="6122" w:type="dxa"/>
            <w:tcBorders>
              <w:top w:val="single" w:sz="4" w:space="0" w:color="000000"/>
              <w:left w:val="single" w:sz="4" w:space="0" w:color="000000"/>
              <w:bottom w:val="single" w:sz="4" w:space="0" w:color="000000"/>
              <w:right w:val="single" w:sz="4" w:space="0" w:color="000000"/>
            </w:tcBorders>
            <w:vAlign w:val="center"/>
          </w:tcPr>
          <w:p w14:paraId="0BE6697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低空油烟净化器</w:t>
            </w:r>
          </w:p>
          <w:p w14:paraId="2169B083"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说明：净化效率高于国家GWP85-2000《饮食业油烟排放标准》的要求，并通过环保部门的技术监督部门的相关检测；</w:t>
            </w:r>
            <w:proofErr w:type="gramStart"/>
            <w:r w:rsidRPr="004D5E81">
              <w:rPr>
                <w:rFonts w:ascii="宋体" w:hAnsi="宋体" w:cs="仿宋" w:hint="eastAsia"/>
                <w:sz w:val="24"/>
                <w:szCs w:val="24"/>
                <w:lang w:bidi="ar"/>
              </w:rPr>
              <w:t>—采用</w:t>
            </w:r>
            <w:proofErr w:type="gramEnd"/>
            <w:r w:rsidRPr="004D5E81">
              <w:rPr>
                <w:rFonts w:ascii="宋体" w:hAnsi="宋体" w:cs="仿宋" w:hint="eastAsia"/>
                <w:sz w:val="24"/>
                <w:szCs w:val="24"/>
                <w:lang w:bidi="ar"/>
              </w:rPr>
              <w:t>等离子高压静电处理技术、全新概念的正蜂窝梯度单元设计，将油烟气体进行高效电离和捕集，使油烟气混合污染物高效分离净化。</w:t>
            </w:r>
          </w:p>
          <w:p w14:paraId="6EA562BA"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功率：220V/800W</w:t>
            </w:r>
          </w:p>
          <w:p w14:paraId="59C95FA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处理风量：40000m3/h</w:t>
            </w:r>
          </w:p>
          <w:p w14:paraId="1D67AFC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w:t>
            </w:r>
            <w:r w:rsidRPr="004D5E81">
              <w:rPr>
                <w:rFonts w:ascii="宋体" w:hAnsi="宋体" w:cs="仿宋" w:hint="eastAsia"/>
                <w:sz w:val="24"/>
                <w:szCs w:val="24"/>
              </w:rPr>
              <w:t>1130</w:t>
            </w:r>
            <w:r w:rsidRPr="004D5E81">
              <w:rPr>
                <w:rFonts w:ascii="宋体" w:hAnsi="宋体" w:cs="仿宋" w:hint="eastAsia"/>
                <w:sz w:val="24"/>
                <w:szCs w:val="24"/>
                <w:lang w:bidi="ar"/>
              </w:rPr>
              <w:t>×</w:t>
            </w:r>
            <w:r w:rsidRPr="004D5E81">
              <w:rPr>
                <w:rFonts w:ascii="宋体" w:hAnsi="宋体" w:cs="仿宋" w:hint="eastAsia"/>
                <w:sz w:val="24"/>
                <w:szCs w:val="24"/>
              </w:rPr>
              <w:t>1610</w:t>
            </w:r>
            <w:r w:rsidRPr="004D5E81">
              <w:rPr>
                <w:rFonts w:ascii="宋体" w:hAnsi="宋体" w:cs="仿宋" w:hint="eastAsia"/>
                <w:sz w:val="24"/>
                <w:szCs w:val="24"/>
                <w:lang w:bidi="ar"/>
              </w:rPr>
              <w:t>×</w:t>
            </w:r>
            <w:r w:rsidRPr="004D5E81">
              <w:rPr>
                <w:rFonts w:ascii="宋体" w:hAnsi="宋体" w:cs="仿宋" w:hint="eastAsia"/>
                <w:sz w:val="24"/>
                <w:szCs w:val="24"/>
              </w:rPr>
              <w:t>1150+脚130mm</w:t>
            </w:r>
            <w:r w:rsidRPr="004D5E81">
              <w:rPr>
                <w:rFonts w:ascii="宋体" w:hAnsi="宋体" w:cs="仿宋" w:hint="eastAsia"/>
                <w:sz w:val="24"/>
                <w:szCs w:val="24"/>
                <w:lang w:bidi="ar"/>
              </w:rPr>
              <w:t>（±30mm）</w:t>
            </w:r>
          </w:p>
          <w:p w14:paraId="2DCF803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1、所投“油烟净化设备”依据GB/T17626.5-2019，GB/T13870.5-2016，GB/T12113-2023，GB/T38847-2020标准。1.对触及带电部件的防护，2.短时中断和电压变化的抗扰度，3.运转中有无异常声音或异常振动现象，4.可靠性、过压过流保护、短路保护、闪络保护、开路保护，5.生理效应接触电压阀值，检测结果符合要求。提供国家法定检测机构具有CMA和CNAS标志的检验报告复印件加盖投标人公章，报告信息于“全国认证认可信息公共服务平台”网站编号可查询。</w:t>
            </w:r>
          </w:p>
          <w:p w14:paraId="0C77BCA5"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2、所投“油烟净化设备”依据GB/T25915.1-2021、GB/T25915.7-2010、GB/T25915.3-2010、GB/T25915.9-2018的检验标准，设备洁净度粒径试验合格，检测结果为SCP4级。提供国家法定检测机构具有CMA和CNAS标志的检验报告复印件加盖投标人公章，报告信息于“全国认证认可信息公共服务平台”网站编号可查询。</w:t>
            </w:r>
          </w:p>
          <w:p w14:paraId="688CAB8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3、所投“油烟净化设备”依据GB/T23717.1-2009，GB/T5095.2502-2021， GB/T35758-2017的检验标准，试验后样机的紧固件及机械结构无损伤、松动、元器件脱落等现象，通电工作正常。根据GB/T 2423.5-2019冲击试验方法，测试产品外观、功能及特性符合A级要求。根据GB/T 2423.17-2008第2部分:盐雾试验方法，测试条件满足：盐雾浓度5%、测试溶液PH值</w:t>
            </w:r>
            <w:r w:rsidRPr="004D5E81">
              <w:rPr>
                <w:rFonts w:ascii="宋体" w:hAnsi="宋体" w:cs="仿宋" w:hint="eastAsia"/>
                <w:sz w:val="24"/>
                <w:szCs w:val="24"/>
                <w:lang w:bidi="ar"/>
              </w:rPr>
              <w:lastRenderedPageBreak/>
              <w:t>6.7(23℃)、盐雾驻留时间120小时，测试后经检</w:t>
            </w:r>
            <w:proofErr w:type="gramStart"/>
            <w:r w:rsidRPr="004D5E81">
              <w:rPr>
                <w:rFonts w:ascii="宋体" w:hAnsi="宋体" w:cs="仿宋" w:hint="eastAsia"/>
                <w:sz w:val="24"/>
                <w:szCs w:val="24"/>
                <w:lang w:bidi="ar"/>
              </w:rPr>
              <w:t>査</w:t>
            </w:r>
            <w:proofErr w:type="gramEnd"/>
            <w:r w:rsidRPr="004D5E81">
              <w:rPr>
                <w:rFonts w:ascii="宋体" w:hAnsi="宋体" w:cs="仿宋" w:hint="eastAsia"/>
                <w:sz w:val="24"/>
                <w:szCs w:val="24"/>
                <w:lang w:bidi="ar"/>
              </w:rPr>
              <w:t>，样品漆膜无气泡、生锈、脱落、点蚀、裂纹等现象。提供国家法定检测机构具有CMA和CNAS标志的检验报告复印件加盖投标人公章，报告信息于“全国认证认可信息公共服务平台”网站编号可查询。须承诺中标后签订合同前提供所投产品制造商针对本项目的授权书及保障售后服务承诺，提供承诺函并加盖投标人公章。</w:t>
            </w:r>
          </w:p>
        </w:tc>
        <w:tc>
          <w:tcPr>
            <w:tcW w:w="709" w:type="dxa"/>
            <w:tcBorders>
              <w:top w:val="single" w:sz="4" w:space="0" w:color="000000"/>
              <w:left w:val="single" w:sz="4" w:space="0" w:color="000000"/>
              <w:bottom w:val="single" w:sz="4" w:space="0" w:color="000000"/>
              <w:right w:val="single" w:sz="4" w:space="0" w:color="000000"/>
            </w:tcBorders>
            <w:vAlign w:val="center"/>
          </w:tcPr>
          <w:p w14:paraId="779E4777"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台</w:t>
            </w:r>
          </w:p>
        </w:tc>
        <w:tc>
          <w:tcPr>
            <w:tcW w:w="851" w:type="dxa"/>
            <w:tcBorders>
              <w:top w:val="single" w:sz="4" w:space="0" w:color="000000"/>
              <w:left w:val="single" w:sz="4" w:space="0" w:color="000000"/>
              <w:bottom w:val="single" w:sz="4" w:space="0" w:color="000000"/>
              <w:right w:val="single" w:sz="4" w:space="0" w:color="000000"/>
            </w:tcBorders>
            <w:vAlign w:val="center"/>
          </w:tcPr>
          <w:p w14:paraId="0E289B1E"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46D37D2E"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439A2B11" wp14:editId="0C72FAB2">
                  <wp:extent cx="372110" cy="372110"/>
                  <wp:effectExtent l="0" t="0" r="8890" b="8890"/>
                  <wp:docPr id="113" name="图片_60"/>
                  <wp:cNvGraphicFramePr/>
                  <a:graphic xmlns:a="http://schemas.openxmlformats.org/drawingml/2006/main">
                    <a:graphicData uri="http://schemas.openxmlformats.org/drawingml/2006/picture">
                      <pic:pic xmlns:pic="http://schemas.openxmlformats.org/drawingml/2006/picture">
                        <pic:nvPicPr>
                          <pic:cNvPr id="113" name="图片_60"/>
                          <pic:cNvPicPr/>
                        </pic:nvPicPr>
                        <pic:blipFill>
                          <a:blip r:embed="rId53"/>
                          <a:stretch>
                            <a:fillRect/>
                          </a:stretch>
                        </pic:blipFill>
                        <pic:spPr>
                          <a:xfrm>
                            <a:off x="0" y="0"/>
                            <a:ext cx="372110" cy="372110"/>
                          </a:xfrm>
                          <a:prstGeom prst="rect">
                            <a:avLst/>
                          </a:prstGeom>
                          <a:noFill/>
                          <a:ln>
                            <a:noFill/>
                          </a:ln>
                        </pic:spPr>
                      </pic:pic>
                    </a:graphicData>
                  </a:graphic>
                </wp:inline>
              </w:drawing>
            </w:r>
          </w:p>
        </w:tc>
      </w:tr>
      <w:tr w:rsidR="004D5E81" w:rsidRPr="004D5E81" w14:paraId="7DD96654"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5FA1D75F"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11</w:t>
            </w:r>
          </w:p>
        </w:tc>
        <w:tc>
          <w:tcPr>
            <w:tcW w:w="6122" w:type="dxa"/>
            <w:tcBorders>
              <w:top w:val="single" w:sz="4" w:space="0" w:color="000000"/>
              <w:left w:val="single" w:sz="4" w:space="0" w:color="000000"/>
              <w:bottom w:val="single" w:sz="4" w:space="0" w:color="000000"/>
              <w:right w:val="single" w:sz="4" w:space="0" w:color="000000"/>
            </w:tcBorders>
            <w:vAlign w:val="center"/>
          </w:tcPr>
          <w:p w14:paraId="5ED0371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变频器</w:t>
            </w:r>
          </w:p>
          <w:p w14:paraId="74DF7168"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说明：主要由整流（交流变直流）、滤波、逆变（直流变交流）、制动单元、驱动单元、检测单元、微处理单元等组成。变频器靠内部IGB的</w:t>
            </w:r>
            <w:proofErr w:type="gramStart"/>
            <w:r w:rsidRPr="004D5E81">
              <w:rPr>
                <w:rFonts w:ascii="宋体" w:hAnsi="宋体" w:cs="仿宋" w:hint="eastAsia"/>
                <w:sz w:val="24"/>
                <w:szCs w:val="24"/>
                <w:lang w:bidi="ar"/>
              </w:rPr>
              <w:t>开断来调整</w:t>
            </w:r>
            <w:proofErr w:type="gramEnd"/>
            <w:r w:rsidRPr="004D5E81">
              <w:rPr>
                <w:rFonts w:ascii="宋体" w:hAnsi="宋体" w:cs="仿宋" w:hint="eastAsia"/>
                <w:sz w:val="24"/>
                <w:szCs w:val="24"/>
                <w:lang w:bidi="ar"/>
              </w:rPr>
              <w:t>输出电源的电压和频率，根据电机的实际需要提供其所需要的电源电压，进而达到节能、调速的目的，具有过流、过压、过载保护等功能。电机为六</w:t>
            </w:r>
            <w:proofErr w:type="gramStart"/>
            <w:r w:rsidRPr="004D5E81">
              <w:rPr>
                <w:rFonts w:ascii="宋体" w:hAnsi="宋体" w:cs="仿宋" w:hint="eastAsia"/>
                <w:sz w:val="24"/>
                <w:szCs w:val="24"/>
                <w:lang w:bidi="ar"/>
              </w:rPr>
              <w:t>极</w:t>
            </w:r>
            <w:proofErr w:type="gramEnd"/>
            <w:r w:rsidRPr="004D5E81">
              <w:rPr>
                <w:rFonts w:ascii="宋体" w:hAnsi="宋体" w:cs="仿宋" w:hint="eastAsia"/>
                <w:sz w:val="24"/>
                <w:szCs w:val="24"/>
                <w:lang w:bidi="ar"/>
              </w:rPr>
              <w:t>电机。</w:t>
            </w:r>
          </w:p>
          <w:p w14:paraId="3B0E981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规格：适配风机功率：380V/22KW</w:t>
            </w:r>
          </w:p>
        </w:tc>
        <w:tc>
          <w:tcPr>
            <w:tcW w:w="709" w:type="dxa"/>
            <w:tcBorders>
              <w:top w:val="single" w:sz="4" w:space="0" w:color="000000"/>
              <w:left w:val="single" w:sz="4" w:space="0" w:color="000000"/>
              <w:bottom w:val="single" w:sz="4" w:space="0" w:color="000000"/>
              <w:right w:val="single" w:sz="4" w:space="0" w:color="000000"/>
            </w:tcBorders>
            <w:vAlign w:val="center"/>
          </w:tcPr>
          <w:p w14:paraId="39EEA21F"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12CE565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10D2B0E8"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320845EC" wp14:editId="026F3E9D">
                  <wp:extent cx="419100" cy="533400"/>
                  <wp:effectExtent l="0" t="0" r="0" b="0"/>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54"/>
                          <a:stretch>
                            <a:fillRect/>
                          </a:stretch>
                        </pic:blipFill>
                        <pic:spPr>
                          <a:xfrm>
                            <a:off x="0" y="0"/>
                            <a:ext cx="419100" cy="533400"/>
                          </a:xfrm>
                          <a:prstGeom prst="rect">
                            <a:avLst/>
                          </a:prstGeom>
                          <a:noFill/>
                          <a:ln>
                            <a:noFill/>
                          </a:ln>
                        </pic:spPr>
                      </pic:pic>
                    </a:graphicData>
                  </a:graphic>
                </wp:inline>
              </w:drawing>
            </w:r>
          </w:p>
        </w:tc>
      </w:tr>
      <w:tr w:rsidR="004D5E81" w:rsidRPr="004D5E81" w14:paraId="228A9045"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1837B19C"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12</w:t>
            </w:r>
          </w:p>
        </w:tc>
        <w:tc>
          <w:tcPr>
            <w:tcW w:w="6122" w:type="dxa"/>
            <w:tcBorders>
              <w:top w:val="single" w:sz="4" w:space="0" w:color="000000"/>
              <w:left w:val="single" w:sz="4" w:space="0" w:color="000000"/>
              <w:bottom w:val="single" w:sz="4" w:space="0" w:color="000000"/>
              <w:right w:val="single" w:sz="4" w:space="0" w:color="000000"/>
            </w:tcBorders>
            <w:vAlign w:val="center"/>
          </w:tcPr>
          <w:p w14:paraId="2BA5625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排汽控制箱</w:t>
            </w:r>
          </w:p>
          <w:p w14:paraId="02BABE6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说明：选用优质304不锈钢板制作，δ=1.0mm。</w:t>
            </w:r>
            <w:proofErr w:type="gramStart"/>
            <w:r w:rsidRPr="004D5E81">
              <w:rPr>
                <w:rFonts w:ascii="宋体" w:hAnsi="宋体" w:cs="仿宋" w:hint="eastAsia"/>
                <w:sz w:val="24"/>
                <w:szCs w:val="24"/>
                <w:lang w:bidi="ar"/>
              </w:rPr>
              <w:t>含相匹配</w:t>
            </w:r>
            <w:proofErr w:type="gramEnd"/>
            <w:r w:rsidRPr="004D5E81">
              <w:rPr>
                <w:rFonts w:ascii="宋体" w:hAnsi="宋体" w:cs="仿宋" w:hint="eastAsia"/>
                <w:sz w:val="24"/>
                <w:szCs w:val="24"/>
                <w:lang w:bidi="ar"/>
              </w:rPr>
              <w:t>的空开、继电器、过载保护、热保护、缺相保护、按钮启动及指示灯。</w:t>
            </w:r>
          </w:p>
          <w:p w14:paraId="51277FF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功率：380V/7.5KW</w:t>
            </w:r>
          </w:p>
          <w:p w14:paraId="7364D49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规格：适配风机</w:t>
            </w:r>
          </w:p>
        </w:tc>
        <w:tc>
          <w:tcPr>
            <w:tcW w:w="709" w:type="dxa"/>
            <w:tcBorders>
              <w:top w:val="single" w:sz="4" w:space="0" w:color="000000"/>
              <w:left w:val="single" w:sz="4" w:space="0" w:color="000000"/>
              <w:bottom w:val="single" w:sz="4" w:space="0" w:color="000000"/>
              <w:right w:val="single" w:sz="4" w:space="0" w:color="000000"/>
            </w:tcBorders>
            <w:vAlign w:val="center"/>
          </w:tcPr>
          <w:p w14:paraId="7E3C75A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70797422"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w:t>
            </w:r>
          </w:p>
        </w:tc>
        <w:tc>
          <w:tcPr>
            <w:tcW w:w="1390" w:type="dxa"/>
            <w:tcBorders>
              <w:top w:val="single" w:sz="4" w:space="0" w:color="000000"/>
              <w:left w:val="single" w:sz="4" w:space="0" w:color="000000"/>
              <w:bottom w:val="single" w:sz="4" w:space="0" w:color="000000"/>
              <w:right w:val="single" w:sz="4" w:space="0" w:color="000000"/>
            </w:tcBorders>
            <w:vAlign w:val="center"/>
          </w:tcPr>
          <w:p w14:paraId="7E6923AD"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00C1B247" wp14:editId="21E10BD7">
                  <wp:extent cx="285750" cy="334010"/>
                  <wp:effectExtent l="0" t="0" r="0" b="8890"/>
                  <wp:docPr id="115" name="图片_1"/>
                  <wp:cNvGraphicFramePr/>
                  <a:graphic xmlns:a="http://schemas.openxmlformats.org/drawingml/2006/main">
                    <a:graphicData uri="http://schemas.openxmlformats.org/drawingml/2006/picture">
                      <pic:pic xmlns:pic="http://schemas.openxmlformats.org/drawingml/2006/picture">
                        <pic:nvPicPr>
                          <pic:cNvPr id="115" name="图片_1"/>
                          <pic:cNvPicPr/>
                        </pic:nvPicPr>
                        <pic:blipFill>
                          <a:blip r:embed="rId55"/>
                          <a:stretch>
                            <a:fillRect/>
                          </a:stretch>
                        </pic:blipFill>
                        <pic:spPr>
                          <a:xfrm>
                            <a:off x="0" y="0"/>
                            <a:ext cx="285750" cy="334010"/>
                          </a:xfrm>
                          <a:prstGeom prst="rect">
                            <a:avLst/>
                          </a:prstGeom>
                          <a:noFill/>
                          <a:ln>
                            <a:noFill/>
                          </a:ln>
                        </pic:spPr>
                      </pic:pic>
                    </a:graphicData>
                  </a:graphic>
                </wp:inline>
              </w:drawing>
            </w:r>
          </w:p>
        </w:tc>
      </w:tr>
      <w:tr w:rsidR="004D5E81" w:rsidRPr="004D5E81" w14:paraId="686E9AE5"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38CD7A9D"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13</w:t>
            </w:r>
          </w:p>
        </w:tc>
        <w:tc>
          <w:tcPr>
            <w:tcW w:w="6122" w:type="dxa"/>
            <w:tcBorders>
              <w:top w:val="single" w:sz="4" w:space="0" w:color="000000"/>
              <w:left w:val="single" w:sz="4" w:space="0" w:color="000000"/>
              <w:bottom w:val="single" w:sz="4" w:space="0" w:color="000000"/>
              <w:right w:val="single" w:sz="4" w:space="0" w:color="000000"/>
            </w:tcBorders>
            <w:vAlign w:val="center"/>
          </w:tcPr>
          <w:p w14:paraId="3DE5A0D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风柜、净化器支架</w:t>
            </w:r>
          </w:p>
          <w:p w14:paraId="2D574C37"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说明：采用10#型钢制作，防锈处理。</w:t>
            </w:r>
          </w:p>
          <w:p w14:paraId="0913AF1A"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规格：与设备配套</w:t>
            </w:r>
          </w:p>
        </w:tc>
        <w:tc>
          <w:tcPr>
            <w:tcW w:w="709" w:type="dxa"/>
            <w:tcBorders>
              <w:top w:val="single" w:sz="4" w:space="0" w:color="000000"/>
              <w:left w:val="single" w:sz="4" w:space="0" w:color="000000"/>
              <w:bottom w:val="single" w:sz="4" w:space="0" w:color="000000"/>
              <w:right w:val="single" w:sz="4" w:space="0" w:color="000000"/>
            </w:tcBorders>
            <w:vAlign w:val="center"/>
          </w:tcPr>
          <w:p w14:paraId="5331391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2268B7A6"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4</w:t>
            </w:r>
          </w:p>
        </w:tc>
        <w:tc>
          <w:tcPr>
            <w:tcW w:w="1390" w:type="dxa"/>
            <w:tcBorders>
              <w:top w:val="single" w:sz="4" w:space="0" w:color="000000"/>
              <w:left w:val="single" w:sz="4" w:space="0" w:color="000000"/>
              <w:bottom w:val="single" w:sz="4" w:space="0" w:color="000000"/>
              <w:right w:val="single" w:sz="4" w:space="0" w:color="000000"/>
            </w:tcBorders>
            <w:vAlign w:val="center"/>
          </w:tcPr>
          <w:p w14:paraId="265A11EE"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sz w:val="24"/>
                <w:szCs w:val="24"/>
              </w:rPr>
              <w:t>/</w:t>
            </w:r>
          </w:p>
        </w:tc>
      </w:tr>
      <w:tr w:rsidR="004D5E81" w:rsidRPr="004D5E81" w14:paraId="712E3273"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76392F4F"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14</w:t>
            </w:r>
          </w:p>
        </w:tc>
        <w:tc>
          <w:tcPr>
            <w:tcW w:w="6122" w:type="dxa"/>
            <w:tcBorders>
              <w:top w:val="single" w:sz="4" w:space="0" w:color="000000"/>
              <w:left w:val="single" w:sz="4" w:space="0" w:color="000000"/>
              <w:bottom w:val="single" w:sz="4" w:space="0" w:color="000000"/>
              <w:right w:val="single" w:sz="4" w:space="0" w:color="000000"/>
            </w:tcBorders>
            <w:vAlign w:val="center"/>
          </w:tcPr>
          <w:p w14:paraId="0AD8EE07" w14:textId="77777777" w:rsidR="00D02A1D" w:rsidRPr="004D5E81" w:rsidRDefault="007F3EA0">
            <w:pPr>
              <w:widowControl/>
              <w:jc w:val="left"/>
              <w:textAlignment w:val="center"/>
              <w:rPr>
                <w:rFonts w:ascii="宋体" w:hAnsi="宋体" w:cs="仿宋"/>
                <w:sz w:val="24"/>
                <w:lang w:bidi="ar"/>
              </w:rPr>
            </w:pPr>
            <w:proofErr w:type="gramStart"/>
            <w:r w:rsidRPr="004D5E81">
              <w:rPr>
                <w:rFonts w:ascii="宋体" w:hAnsi="宋体" w:cs="仿宋" w:hint="eastAsia"/>
                <w:sz w:val="24"/>
                <w:szCs w:val="24"/>
                <w:lang w:bidi="ar"/>
              </w:rPr>
              <w:t>风柜减震器</w:t>
            </w:r>
            <w:proofErr w:type="gramEnd"/>
          </w:p>
          <w:p w14:paraId="3F302DA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说明：阻尼减震器，承重300Kg</w:t>
            </w:r>
          </w:p>
        </w:tc>
        <w:tc>
          <w:tcPr>
            <w:tcW w:w="709" w:type="dxa"/>
            <w:tcBorders>
              <w:top w:val="single" w:sz="4" w:space="0" w:color="000000"/>
              <w:left w:val="single" w:sz="4" w:space="0" w:color="000000"/>
              <w:bottom w:val="single" w:sz="4" w:space="0" w:color="000000"/>
              <w:right w:val="single" w:sz="4" w:space="0" w:color="000000"/>
            </w:tcBorders>
            <w:vAlign w:val="center"/>
          </w:tcPr>
          <w:p w14:paraId="36533DF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327D540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12</w:t>
            </w:r>
          </w:p>
        </w:tc>
        <w:tc>
          <w:tcPr>
            <w:tcW w:w="1390" w:type="dxa"/>
            <w:tcBorders>
              <w:top w:val="single" w:sz="4" w:space="0" w:color="000000"/>
              <w:left w:val="single" w:sz="4" w:space="0" w:color="000000"/>
              <w:bottom w:val="single" w:sz="4" w:space="0" w:color="000000"/>
              <w:right w:val="single" w:sz="4" w:space="0" w:color="000000"/>
            </w:tcBorders>
            <w:vAlign w:val="center"/>
          </w:tcPr>
          <w:p w14:paraId="0D0E1AFE"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518FEA80" wp14:editId="19240E6D">
                  <wp:extent cx="381000" cy="266700"/>
                  <wp:effectExtent l="0" t="0" r="0" b="0"/>
                  <wp:docPr id="116" name="图片_67"/>
                  <wp:cNvGraphicFramePr/>
                  <a:graphic xmlns:a="http://schemas.openxmlformats.org/drawingml/2006/main">
                    <a:graphicData uri="http://schemas.openxmlformats.org/drawingml/2006/picture">
                      <pic:pic xmlns:pic="http://schemas.openxmlformats.org/drawingml/2006/picture">
                        <pic:nvPicPr>
                          <pic:cNvPr id="116" name="图片_67"/>
                          <pic:cNvPicPr/>
                        </pic:nvPicPr>
                        <pic:blipFill>
                          <a:blip r:embed="rId56"/>
                          <a:stretch>
                            <a:fillRect/>
                          </a:stretch>
                        </pic:blipFill>
                        <pic:spPr>
                          <a:xfrm>
                            <a:off x="0" y="0"/>
                            <a:ext cx="381000" cy="266700"/>
                          </a:xfrm>
                          <a:prstGeom prst="rect">
                            <a:avLst/>
                          </a:prstGeom>
                          <a:noFill/>
                          <a:ln>
                            <a:noFill/>
                          </a:ln>
                        </pic:spPr>
                      </pic:pic>
                    </a:graphicData>
                  </a:graphic>
                </wp:inline>
              </w:drawing>
            </w:r>
          </w:p>
        </w:tc>
      </w:tr>
      <w:tr w:rsidR="004D5E81" w:rsidRPr="004D5E81" w14:paraId="2F6BA36E"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14525E1D"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15</w:t>
            </w:r>
          </w:p>
        </w:tc>
        <w:tc>
          <w:tcPr>
            <w:tcW w:w="6122" w:type="dxa"/>
            <w:tcBorders>
              <w:top w:val="single" w:sz="4" w:space="0" w:color="000000"/>
              <w:left w:val="single" w:sz="4" w:space="0" w:color="000000"/>
              <w:bottom w:val="single" w:sz="4" w:space="0" w:color="000000"/>
              <w:right w:val="single" w:sz="4" w:space="0" w:color="000000"/>
            </w:tcBorders>
            <w:vAlign w:val="center"/>
          </w:tcPr>
          <w:p w14:paraId="36F14D9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软接</w:t>
            </w:r>
          </w:p>
          <w:p w14:paraId="623A3F2B"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说明：采用优质帆布制作，与设备配套。</w:t>
            </w:r>
          </w:p>
        </w:tc>
        <w:tc>
          <w:tcPr>
            <w:tcW w:w="709" w:type="dxa"/>
            <w:tcBorders>
              <w:top w:val="single" w:sz="4" w:space="0" w:color="000000"/>
              <w:left w:val="single" w:sz="4" w:space="0" w:color="000000"/>
              <w:bottom w:val="single" w:sz="4" w:space="0" w:color="000000"/>
              <w:right w:val="single" w:sz="4" w:space="0" w:color="000000"/>
            </w:tcBorders>
            <w:vAlign w:val="center"/>
          </w:tcPr>
          <w:p w14:paraId="6F963FFE"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7221D846"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3</w:t>
            </w:r>
          </w:p>
        </w:tc>
        <w:tc>
          <w:tcPr>
            <w:tcW w:w="1390" w:type="dxa"/>
            <w:tcBorders>
              <w:top w:val="single" w:sz="4" w:space="0" w:color="000000"/>
              <w:left w:val="single" w:sz="4" w:space="0" w:color="000000"/>
              <w:bottom w:val="single" w:sz="4" w:space="0" w:color="000000"/>
              <w:right w:val="single" w:sz="4" w:space="0" w:color="000000"/>
            </w:tcBorders>
            <w:vAlign w:val="center"/>
          </w:tcPr>
          <w:p w14:paraId="1772EFF1"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sz w:val="24"/>
                <w:szCs w:val="24"/>
              </w:rPr>
              <w:t>/</w:t>
            </w:r>
          </w:p>
        </w:tc>
      </w:tr>
      <w:tr w:rsidR="004D5E81" w:rsidRPr="004D5E81" w14:paraId="40C0304A"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4F697340"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16</w:t>
            </w:r>
          </w:p>
        </w:tc>
        <w:tc>
          <w:tcPr>
            <w:tcW w:w="6122" w:type="dxa"/>
            <w:tcBorders>
              <w:top w:val="single" w:sz="4" w:space="0" w:color="000000"/>
              <w:left w:val="single" w:sz="4" w:space="0" w:color="000000"/>
              <w:bottom w:val="single" w:sz="4" w:space="0" w:color="000000"/>
              <w:right w:val="single" w:sz="4" w:space="0" w:color="000000"/>
            </w:tcBorders>
            <w:vAlign w:val="center"/>
          </w:tcPr>
          <w:p w14:paraId="1B77323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排汽混流风机</w:t>
            </w:r>
          </w:p>
          <w:p w14:paraId="46CF661D"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说明：具有高效、防油、防潮、耐高温等特性，采用多翼式铝质叶片，大幅度提升风量、风压，电机采用防爆电机壳，耐高温漆包线及耐高温接线线头。</w:t>
            </w:r>
          </w:p>
          <w:p w14:paraId="1D8D4E77"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功率：380V/2.2KW     风量：15000m3/h</w:t>
            </w:r>
          </w:p>
          <w:p w14:paraId="5107DC3C"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风压：300Pa          转速：1450r/min</w:t>
            </w:r>
          </w:p>
        </w:tc>
        <w:tc>
          <w:tcPr>
            <w:tcW w:w="709" w:type="dxa"/>
            <w:tcBorders>
              <w:top w:val="single" w:sz="4" w:space="0" w:color="000000"/>
              <w:left w:val="single" w:sz="4" w:space="0" w:color="000000"/>
              <w:bottom w:val="single" w:sz="4" w:space="0" w:color="000000"/>
              <w:right w:val="single" w:sz="4" w:space="0" w:color="000000"/>
            </w:tcBorders>
            <w:vAlign w:val="center"/>
          </w:tcPr>
          <w:p w14:paraId="3598BBB2"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3F656398"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2FAAA672"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174A2632" wp14:editId="12A8014B">
                  <wp:extent cx="334010" cy="400050"/>
                  <wp:effectExtent l="0" t="0" r="8890" b="0"/>
                  <wp:docPr id="117" name="图片_3"/>
                  <wp:cNvGraphicFramePr/>
                  <a:graphic xmlns:a="http://schemas.openxmlformats.org/drawingml/2006/main">
                    <a:graphicData uri="http://schemas.openxmlformats.org/drawingml/2006/picture">
                      <pic:pic xmlns:pic="http://schemas.openxmlformats.org/drawingml/2006/picture">
                        <pic:nvPicPr>
                          <pic:cNvPr id="117" name="图片_3"/>
                          <pic:cNvPicPr/>
                        </pic:nvPicPr>
                        <pic:blipFill>
                          <a:blip r:embed="rId57"/>
                          <a:stretch>
                            <a:fillRect/>
                          </a:stretch>
                        </pic:blipFill>
                        <pic:spPr>
                          <a:xfrm>
                            <a:off x="0" y="0"/>
                            <a:ext cx="334010" cy="400050"/>
                          </a:xfrm>
                          <a:prstGeom prst="rect">
                            <a:avLst/>
                          </a:prstGeom>
                          <a:noFill/>
                          <a:ln>
                            <a:noFill/>
                          </a:ln>
                        </pic:spPr>
                      </pic:pic>
                    </a:graphicData>
                  </a:graphic>
                </wp:inline>
              </w:drawing>
            </w:r>
          </w:p>
        </w:tc>
      </w:tr>
      <w:tr w:rsidR="004D5E81" w:rsidRPr="004D5E81" w14:paraId="4C84670A"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28096EA9"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17</w:t>
            </w:r>
          </w:p>
        </w:tc>
        <w:tc>
          <w:tcPr>
            <w:tcW w:w="6122" w:type="dxa"/>
            <w:tcBorders>
              <w:top w:val="single" w:sz="4" w:space="0" w:color="000000"/>
              <w:left w:val="single" w:sz="4" w:space="0" w:color="000000"/>
              <w:bottom w:val="single" w:sz="4" w:space="0" w:color="000000"/>
              <w:right w:val="single" w:sz="4" w:space="0" w:color="000000"/>
            </w:tcBorders>
            <w:vAlign w:val="center"/>
          </w:tcPr>
          <w:p w14:paraId="0CE712D4"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不锈钢百叶风口</w:t>
            </w:r>
          </w:p>
          <w:p w14:paraId="17CA02CB"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规格：300*300</w:t>
            </w:r>
          </w:p>
        </w:tc>
        <w:tc>
          <w:tcPr>
            <w:tcW w:w="709" w:type="dxa"/>
            <w:tcBorders>
              <w:top w:val="single" w:sz="4" w:space="0" w:color="000000"/>
              <w:left w:val="single" w:sz="4" w:space="0" w:color="000000"/>
              <w:bottom w:val="single" w:sz="4" w:space="0" w:color="000000"/>
              <w:right w:val="single" w:sz="4" w:space="0" w:color="000000"/>
            </w:tcBorders>
            <w:vAlign w:val="center"/>
          </w:tcPr>
          <w:p w14:paraId="3BD9ECEE"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32632F5E"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6</w:t>
            </w:r>
          </w:p>
        </w:tc>
        <w:tc>
          <w:tcPr>
            <w:tcW w:w="1390" w:type="dxa"/>
            <w:tcBorders>
              <w:top w:val="single" w:sz="4" w:space="0" w:color="000000"/>
              <w:left w:val="single" w:sz="4" w:space="0" w:color="000000"/>
              <w:bottom w:val="single" w:sz="4" w:space="0" w:color="000000"/>
              <w:right w:val="single" w:sz="4" w:space="0" w:color="000000"/>
            </w:tcBorders>
            <w:vAlign w:val="center"/>
          </w:tcPr>
          <w:p w14:paraId="221CF8E0"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52464567" wp14:editId="6CE1723B">
                  <wp:extent cx="481330" cy="447675"/>
                  <wp:effectExtent l="0" t="0" r="13970" b="9525"/>
                  <wp:docPr id="118" name="图片_10"/>
                  <wp:cNvGraphicFramePr/>
                  <a:graphic xmlns:a="http://schemas.openxmlformats.org/drawingml/2006/main">
                    <a:graphicData uri="http://schemas.openxmlformats.org/drawingml/2006/picture">
                      <pic:pic xmlns:pic="http://schemas.openxmlformats.org/drawingml/2006/picture">
                        <pic:nvPicPr>
                          <pic:cNvPr id="118" name="图片_10"/>
                          <pic:cNvPicPr/>
                        </pic:nvPicPr>
                        <pic:blipFill>
                          <a:blip r:embed="rId58"/>
                          <a:stretch>
                            <a:fillRect/>
                          </a:stretch>
                        </pic:blipFill>
                        <pic:spPr>
                          <a:xfrm>
                            <a:off x="0" y="0"/>
                            <a:ext cx="481330" cy="447675"/>
                          </a:xfrm>
                          <a:prstGeom prst="rect">
                            <a:avLst/>
                          </a:prstGeom>
                          <a:noFill/>
                          <a:ln>
                            <a:noFill/>
                          </a:ln>
                        </pic:spPr>
                      </pic:pic>
                    </a:graphicData>
                  </a:graphic>
                </wp:inline>
              </w:drawing>
            </w:r>
          </w:p>
        </w:tc>
      </w:tr>
      <w:tr w:rsidR="004D5E81" w:rsidRPr="004D5E81" w14:paraId="30C6EED5"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0E71D748"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18</w:t>
            </w:r>
          </w:p>
        </w:tc>
        <w:tc>
          <w:tcPr>
            <w:tcW w:w="6122" w:type="dxa"/>
            <w:tcBorders>
              <w:top w:val="single" w:sz="4" w:space="0" w:color="000000"/>
              <w:left w:val="single" w:sz="4" w:space="0" w:color="000000"/>
              <w:bottom w:val="single" w:sz="4" w:space="0" w:color="000000"/>
              <w:right w:val="single" w:sz="4" w:space="0" w:color="000000"/>
            </w:tcBorders>
            <w:vAlign w:val="center"/>
          </w:tcPr>
          <w:p w14:paraId="405CA72B"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不锈钢排烟风口</w:t>
            </w:r>
          </w:p>
          <w:p w14:paraId="3D85F76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规格：与风管配套</w:t>
            </w:r>
          </w:p>
        </w:tc>
        <w:tc>
          <w:tcPr>
            <w:tcW w:w="709" w:type="dxa"/>
            <w:tcBorders>
              <w:top w:val="single" w:sz="4" w:space="0" w:color="000000"/>
              <w:left w:val="single" w:sz="4" w:space="0" w:color="000000"/>
              <w:bottom w:val="single" w:sz="4" w:space="0" w:color="000000"/>
              <w:right w:val="single" w:sz="4" w:space="0" w:color="000000"/>
            </w:tcBorders>
            <w:vAlign w:val="center"/>
          </w:tcPr>
          <w:p w14:paraId="57723CDB"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54958E1A"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3</w:t>
            </w:r>
          </w:p>
        </w:tc>
        <w:tc>
          <w:tcPr>
            <w:tcW w:w="1390" w:type="dxa"/>
            <w:tcBorders>
              <w:top w:val="single" w:sz="4" w:space="0" w:color="000000"/>
              <w:left w:val="single" w:sz="4" w:space="0" w:color="000000"/>
              <w:bottom w:val="single" w:sz="4" w:space="0" w:color="000000"/>
              <w:right w:val="single" w:sz="4" w:space="0" w:color="000000"/>
            </w:tcBorders>
            <w:vAlign w:val="center"/>
          </w:tcPr>
          <w:p w14:paraId="08794E8B"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noProof/>
                <w:sz w:val="24"/>
              </w:rPr>
              <w:drawing>
                <wp:inline distT="0" distB="0" distL="114300" distR="114300" wp14:anchorId="1FE83E44" wp14:editId="2BA981DC">
                  <wp:extent cx="481330" cy="447675"/>
                  <wp:effectExtent l="0" t="0" r="13970" b="9525"/>
                  <wp:docPr id="119" name="图片_10"/>
                  <wp:cNvGraphicFramePr/>
                  <a:graphic xmlns:a="http://schemas.openxmlformats.org/drawingml/2006/main">
                    <a:graphicData uri="http://schemas.openxmlformats.org/drawingml/2006/picture">
                      <pic:pic xmlns:pic="http://schemas.openxmlformats.org/drawingml/2006/picture">
                        <pic:nvPicPr>
                          <pic:cNvPr id="119" name="图片_10"/>
                          <pic:cNvPicPr/>
                        </pic:nvPicPr>
                        <pic:blipFill>
                          <a:blip r:embed="rId58"/>
                          <a:stretch>
                            <a:fillRect/>
                          </a:stretch>
                        </pic:blipFill>
                        <pic:spPr>
                          <a:xfrm>
                            <a:off x="0" y="0"/>
                            <a:ext cx="481330" cy="447675"/>
                          </a:xfrm>
                          <a:prstGeom prst="rect">
                            <a:avLst/>
                          </a:prstGeom>
                          <a:noFill/>
                          <a:ln>
                            <a:noFill/>
                          </a:ln>
                        </pic:spPr>
                      </pic:pic>
                    </a:graphicData>
                  </a:graphic>
                </wp:inline>
              </w:drawing>
            </w:r>
          </w:p>
        </w:tc>
      </w:tr>
      <w:tr w:rsidR="004D5E81" w:rsidRPr="004D5E81" w14:paraId="6F32E850"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5AC52E07"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19</w:t>
            </w:r>
          </w:p>
        </w:tc>
        <w:tc>
          <w:tcPr>
            <w:tcW w:w="6122" w:type="dxa"/>
            <w:tcBorders>
              <w:top w:val="single" w:sz="4" w:space="0" w:color="000000"/>
              <w:left w:val="single" w:sz="4" w:space="0" w:color="000000"/>
              <w:bottom w:val="single" w:sz="4" w:space="0" w:color="000000"/>
              <w:right w:val="single" w:sz="4" w:space="0" w:color="000000"/>
            </w:tcBorders>
            <w:vAlign w:val="center"/>
          </w:tcPr>
          <w:p w14:paraId="5983BBC7" w14:textId="77777777" w:rsidR="00D02A1D" w:rsidRPr="004D5E81" w:rsidRDefault="007F3EA0">
            <w:pPr>
              <w:widowControl/>
              <w:jc w:val="left"/>
              <w:textAlignment w:val="center"/>
              <w:rPr>
                <w:rFonts w:ascii="宋体" w:hAnsi="宋体" w:cs="仿宋"/>
                <w:sz w:val="24"/>
                <w:lang w:bidi="ar"/>
              </w:rPr>
            </w:pPr>
            <w:proofErr w:type="gramStart"/>
            <w:r w:rsidRPr="004D5E81">
              <w:rPr>
                <w:rFonts w:ascii="宋体" w:hAnsi="宋体" w:cs="仿宋" w:hint="eastAsia"/>
                <w:sz w:val="24"/>
                <w:szCs w:val="24"/>
                <w:lang w:bidi="ar"/>
              </w:rPr>
              <w:t>铝箔软接及</w:t>
            </w:r>
            <w:proofErr w:type="gramEnd"/>
            <w:r w:rsidRPr="004D5E81">
              <w:rPr>
                <w:rFonts w:ascii="宋体" w:hAnsi="宋体" w:cs="仿宋" w:hint="eastAsia"/>
                <w:sz w:val="24"/>
                <w:szCs w:val="24"/>
                <w:lang w:bidi="ar"/>
              </w:rPr>
              <w:t>配件</w:t>
            </w:r>
          </w:p>
        </w:tc>
        <w:tc>
          <w:tcPr>
            <w:tcW w:w="709" w:type="dxa"/>
            <w:tcBorders>
              <w:top w:val="single" w:sz="4" w:space="0" w:color="000000"/>
              <w:left w:val="single" w:sz="4" w:space="0" w:color="000000"/>
              <w:bottom w:val="single" w:sz="4" w:space="0" w:color="000000"/>
              <w:right w:val="single" w:sz="4" w:space="0" w:color="000000"/>
            </w:tcBorders>
            <w:vAlign w:val="center"/>
          </w:tcPr>
          <w:p w14:paraId="2DC79716"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5CFC0001"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6</w:t>
            </w:r>
          </w:p>
        </w:tc>
        <w:tc>
          <w:tcPr>
            <w:tcW w:w="1390" w:type="dxa"/>
            <w:tcBorders>
              <w:top w:val="single" w:sz="4" w:space="0" w:color="000000"/>
              <w:left w:val="single" w:sz="4" w:space="0" w:color="000000"/>
              <w:bottom w:val="single" w:sz="4" w:space="0" w:color="000000"/>
              <w:right w:val="single" w:sz="4" w:space="0" w:color="000000"/>
            </w:tcBorders>
            <w:vAlign w:val="center"/>
          </w:tcPr>
          <w:p w14:paraId="4A991E79" w14:textId="77777777" w:rsidR="00D02A1D" w:rsidRPr="004D5E81" w:rsidRDefault="00D02A1D">
            <w:pPr>
              <w:widowControl/>
              <w:jc w:val="center"/>
              <w:textAlignment w:val="center"/>
              <w:rPr>
                <w:rFonts w:ascii="宋体" w:hAnsi="宋体" w:cs="仿宋"/>
                <w:sz w:val="24"/>
              </w:rPr>
            </w:pPr>
          </w:p>
        </w:tc>
      </w:tr>
      <w:tr w:rsidR="004D5E81" w:rsidRPr="004D5E81" w14:paraId="0984AE5C"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0F073588" w14:textId="77777777" w:rsidR="00D02A1D" w:rsidRPr="004D5E81" w:rsidRDefault="007F3EA0">
            <w:pPr>
              <w:jc w:val="center"/>
              <w:rPr>
                <w:rFonts w:ascii="宋体" w:hAnsi="宋体" w:cs="仿宋"/>
                <w:sz w:val="24"/>
                <w:lang w:bidi="ar"/>
              </w:rPr>
            </w:pPr>
            <w:r w:rsidRPr="004D5E81">
              <w:rPr>
                <w:rFonts w:ascii="宋体" w:hAnsi="宋体" w:cs="仿宋" w:hint="eastAsia"/>
                <w:sz w:val="24"/>
                <w:szCs w:val="24"/>
                <w:lang w:bidi="ar"/>
              </w:rPr>
              <w:t>20</w:t>
            </w:r>
          </w:p>
        </w:tc>
        <w:tc>
          <w:tcPr>
            <w:tcW w:w="6122" w:type="dxa"/>
            <w:tcBorders>
              <w:top w:val="single" w:sz="4" w:space="0" w:color="000000"/>
              <w:left w:val="single" w:sz="4" w:space="0" w:color="000000"/>
              <w:bottom w:val="single" w:sz="4" w:space="0" w:color="000000"/>
              <w:right w:val="single" w:sz="4" w:space="0" w:color="000000"/>
            </w:tcBorders>
            <w:vAlign w:val="center"/>
          </w:tcPr>
          <w:p w14:paraId="229D6E9C"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钻墙洞及修复</w:t>
            </w:r>
          </w:p>
          <w:p w14:paraId="0CA9261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lastRenderedPageBreak/>
              <w:t>说明：与风管设备配套</w:t>
            </w:r>
          </w:p>
        </w:tc>
        <w:tc>
          <w:tcPr>
            <w:tcW w:w="709" w:type="dxa"/>
            <w:tcBorders>
              <w:top w:val="single" w:sz="4" w:space="0" w:color="000000"/>
              <w:left w:val="single" w:sz="4" w:space="0" w:color="000000"/>
              <w:bottom w:val="single" w:sz="4" w:space="0" w:color="000000"/>
              <w:right w:val="single" w:sz="4" w:space="0" w:color="000000"/>
            </w:tcBorders>
            <w:vAlign w:val="center"/>
          </w:tcPr>
          <w:p w14:paraId="5027553D"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lastRenderedPageBreak/>
              <w:t>项</w:t>
            </w:r>
          </w:p>
        </w:tc>
        <w:tc>
          <w:tcPr>
            <w:tcW w:w="851" w:type="dxa"/>
            <w:tcBorders>
              <w:top w:val="single" w:sz="4" w:space="0" w:color="000000"/>
              <w:left w:val="single" w:sz="4" w:space="0" w:color="000000"/>
              <w:bottom w:val="single" w:sz="4" w:space="0" w:color="000000"/>
              <w:right w:val="single" w:sz="4" w:space="0" w:color="000000"/>
            </w:tcBorders>
            <w:vAlign w:val="center"/>
          </w:tcPr>
          <w:p w14:paraId="0FFDDBEE"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1390" w:type="dxa"/>
            <w:tcBorders>
              <w:top w:val="single" w:sz="4" w:space="0" w:color="000000"/>
              <w:left w:val="single" w:sz="4" w:space="0" w:color="000000"/>
              <w:bottom w:val="single" w:sz="4" w:space="0" w:color="000000"/>
              <w:right w:val="single" w:sz="4" w:space="0" w:color="000000"/>
            </w:tcBorders>
            <w:vAlign w:val="center"/>
          </w:tcPr>
          <w:p w14:paraId="18EAF9FA" w14:textId="77777777" w:rsidR="00D02A1D" w:rsidRPr="004D5E81" w:rsidRDefault="007F3EA0">
            <w:pPr>
              <w:widowControl/>
              <w:jc w:val="center"/>
              <w:textAlignment w:val="center"/>
              <w:rPr>
                <w:rFonts w:ascii="宋体" w:hAnsi="宋体" w:cs="仿宋"/>
                <w:sz w:val="24"/>
              </w:rPr>
            </w:pPr>
            <w:r w:rsidRPr="004D5E81">
              <w:rPr>
                <w:rFonts w:ascii="宋体" w:hAnsi="宋体" w:cs="仿宋" w:hint="eastAsia"/>
                <w:sz w:val="24"/>
                <w:szCs w:val="24"/>
              </w:rPr>
              <w:t>/</w:t>
            </w:r>
          </w:p>
        </w:tc>
      </w:tr>
      <w:tr w:rsidR="004D5E81" w:rsidRPr="004D5E81" w14:paraId="238DDF92" w14:textId="77777777">
        <w:trPr>
          <w:trHeight w:val="420"/>
          <w:jc w:val="center"/>
        </w:trPr>
        <w:tc>
          <w:tcPr>
            <w:tcW w:w="10075" w:type="dxa"/>
            <w:gridSpan w:val="5"/>
            <w:tcBorders>
              <w:top w:val="single" w:sz="4" w:space="0" w:color="000000"/>
              <w:left w:val="single" w:sz="4" w:space="0" w:color="000000"/>
              <w:bottom w:val="single" w:sz="4" w:space="0" w:color="000000"/>
              <w:right w:val="single" w:sz="4" w:space="0" w:color="000000"/>
            </w:tcBorders>
            <w:vAlign w:val="center"/>
          </w:tcPr>
          <w:p w14:paraId="4221BE49"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b/>
                <w:bCs/>
                <w:sz w:val="24"/>
                <w:szCs w:val="24"/>
                <w:lang w:bidi="ar"/>
              </w:rPr>
              <w:t>餐具类</w:t>
            </w:r>
          </w:p>
        </w:tc>
      </w:tr>
      <w:tr w:rsidR="004D5E81" w:rsidRPr="004D5E81" w14:paraId="5E4747A6"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14C6B0D8"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w:t>
            </w:r>
          </w:p>
        </w:tc>
        <w:tc>
          <w:tcPr>
            <w:tcW w:w="6122" w:type="dxa"/>
            <w:tcBorders>
              <w:top w:val="single" w:sz="4" w:space="0" w:color="000000"/>
              <w:left w:val="single" w:sz="4" w:space="0" w:color="000000"/>
              <w:bottom w:val="single" w:sz="4" w:space="0" w:color="000000"/>
              <w:right w:val="single" w:sz="4" w:space="0" w:color="000000"/>
            </w:tcBorders>
            <w:vAlign w:val="center"/>
          </w:tcPr>
          <w:p w14:paraId="257B08EA"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w:t>
            </w:r>
            <w:proofErr w:type="gramStart"/>
            <w:r w:rsidRPr="004D5E81">
              <w:rPr>
                <w:rFonts w:ascii="宋体" w:hAnsi="宋体" w:cs="仿宋" w:hint="eastAsia"/>
                <w:sz w:val="24"/>
                <w:szCs w:val="24"/>
                <w:lang w:bidi="ar"/>
              </w:rPr>
              <w:t>五格快餐盘</w:t>
            </w:r>
            <w:proofErr w:type="gramEnd"/>
          </w:p>
          <w:p w14:paraId="7C11C68E"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说明：采用304食品级不锈钢材质，厚度1.0mm，经久耐用，</w:t>
            </w:r>
            <w:proofErr w:type="gramStart"/>
            <w:r w:rsidRPr="004D5E81">
              <w:rPr>
                <w:rFonts w:ascii="宋体" w:hAnsi="宋体" w:cs="仿宋" w:hint="eastAsia"/>
                <w:sz w:val="24"/>
                <w:szCs w:val="24"/>
                <w:lang w:bidi="ar"/>
              </w:rPr>
              <w:t>加深餐格设计</w:t>
            </w:r>
            <w:proofErr w:type="gramEnd"/>
            <w:r w:rsidRPr="004D5E81">
              <w:rPr>
                <w:rFonts w:ascii="宋体" w:hAnsi="宋体" w:cs="仿宋" w:hint="eastAsia"/>
                <w:sz w:val="24"/>
                <w:szCs w:val="24"/>
                <w:lang w:bidi="ar"/>
              </w:rPr>
              <w:t>，圆角设计，不带盖。</w:t>
            </w:r>
          </w:p>
          <w:p w14:paraId="50FB35B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规格：280*220*40mm</w:t>
            </w:r>
          </w:p>
        </w:tc>
        <w:tc>
          <w:tcPr>
            <w:tcW w:w="709" w:type="dxa"/>
            <w:tcBorders>
              <w:top w:val="single" w:sz="4" w:space="0" w:color="000000"/>
              <w:left w:val="single" w:sz="4" w:space="0" w:color="000000"/>
              <w:bottom w:val="single" w:sz="4" w:space="0" w:color="000000"/>
              <w:right w:val="single" w:sz="4" w:space="0" w:color="000000"/>
            </w:tcBorders>
            <w:vAlign w:val="center"/>
          </w:tcPr>
          <w:p w14:paraId="5048785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073D4054"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150</w:t>
            </w:r>
          </w:p>
        </w:tc>
        <w:tc>
          <w:tcPr>
            <w:tcW w:w="1390" w:type="dxa"/>
            <w:tcBorders>
              <w:top w:val="single" w:sz="4" w:space="0" w:color="000000"/>
              <w:left w:val="single" w:sz="4" w:space="0" w:color="000000"/>
              <w:bottom w:val="single" w:sz="4" w:space="0" w:color="000000"/>
              <w:right w:val="single" w:sz="4" w:space="0" w:color="000000"/>
            </w:tcBorders>
            <w:vAlign w:val="center"/>
          </w:tcPr>
          <w:p w14:paraId="53D99C20" w14:textId="77777777" w:rsidR="00D02A1D" w:rsidRPr="004D5E81" w:rsidRDefault="007F3EA0">
            <w:pPr>
              <w:jc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20E78F85" wp14:editId="6E799670">
                  <wp:extent cx="511175" cy="454660"/>
                  <wp:effectExtent l="0" t="0" r="3175" b="2540"/>
                  <wp:docPr id="1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
                          <pic:cNvPicPr>
                            <a:picLocks noChangeAspect="1"/>
                          </pic:cNvPicPr>
                        </pic:nvPicPr>
                        <pic:blipFill>
                          <a:blip r:embed="rId59"/>
                          <a:stretch>
                            <a:fillRect/>
                          </a:stretch>
                        </pic:blipFill>
                        <pic:spPr>
                          <a:xfrm>
                            <a:off x="0" y="0"/>
                            <a:ext cx="511175" cy="454660"/>
                          </a:xfrm>
                          <a:prstGeom prst="rect">
                            <a:avLst/>
                          </a:prstGeom>
                          <a:noFill/>
                          <a:ln>
                            <a:noFill/>
                          </a:ln>
                        </pic:spPr>
                      </pic:pic>
                    </a:graphicData>
                  </a:graphic>
                </wp:inline>
              </w:drawing>
            </w:r>
          </w:p>
        </w:tc>
      </w:tr>
      <w:tr w:rsidR="004D5E81" w:rsidRPr="004D5E81" w14:paraId="2F2540BB"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F9484D7"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w:t>
            </w:r>
          </w:p>
        </w:tc>
        <w:tc>
          <w:tcPr>
            <w:tcW w:w="6122" w:type="dxa"/>
            <w:tcBorders>
              <w:top w:val="single" w:sz="4" w:space="0" w:color="000000"/>
              <w:left w:val="single" w:sz="4" w:space="0" w:color="000000"/>
              <w:bottom w:val="single" w:sz="4" w:space="0" w:color="000000"/>
              <w:right w:val="single" w:sz="4" w:space="0" w:color="000000"/>
            </w:tcBorders>
            <w:vAlign w:val="center"/>
          </w:tcPr>
          <w:p w14:paraId="2FB92EA2"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不锈钢炖汤炉内胆</w:t>
            </w:r>
          </w:p>
          <w:p w14:paraId="6E3EC082"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说明：食品级接触钢材，304不锈钢内胆，厚度1.0mm。</w:t>
            </w:r>
          </w:p>
          <w:p w14:paraId="786C3C40"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规格：13L</w:t>
            </w:r>
          </w:p>
        </w:tc>
        <w:tc>
          <w:tcPr>
            <w:tcW w:w="709" w:type="dxa"/>
            <w:tcBorders>
              <w:top w:val="single" w:sz="4" w:space="0" w:color="000000"/>
              <w:left w:val="single" w:sz="4" w:space="0" w:color="000000"/>
              <w:bottom w:val="single" w:sz="4" w:space="0" w:color="000000"/>
              <w:right w:val="single" w:sz="4" w:space="0" w:color="000000"/>
            </w:tcBorders>
            <w:vAlign w:val="center"/>
          </w:tcPr>
          <w:p w14:paraId="6B505B5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04CDB8D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4</w:t>
            </w:r>
          </w:p>
        </w:tc>
        <w:tc>
          <w:tcPr>
            <w:tcW w:w="1390" w:type="dxa"/>
            <w:tcBorders>
              <w:top w:val="single" w:sz="4" w:space="0" w:color="000000"/>
              <w:left w:val="single" w:sz="4" w:space="0" w:color="000000"/>
              <w:bottom w:val="single" w:sz="4" w:space="0" w:color="000000"/>
              <w:right w:val="single" w:sz="4" w:space="0" w:color="000000"/>
            </w:tcBorders>
            <w:vAlign w:val="center"/>
          </w:tcPr>
          <w:p w14:paraId="63397AB4"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498D3E93" wp14:editId="4AA658DB">
                  <wp:extent cx="591185" cy="547370"/>
                  <wp:effectExtent l="0" t="0" r="18415" b="5080"/>
                  <wp:docPr id="1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
                          <pic:cNvPicPr>
                            <a:picLocks noChangeAspect="1"/>
                          </pic:cNvPicPr>
                        </pic:nvPicPr>
                        <pic:blipFill>
                          <a:blip r:embed="rId60"/>
                          <a:stretch>
                            <a:fillRect/>
                          </a:stretch>
                        </pic:blipFill>
                        <pic:spPr>
                          <a:xfrm>
                            <a:off x="0" y="0"/>
                            <a:ext cx="591185" cy="547370"/>
                          </a:xfrm>
                          <a:prstGeom prst="rect">
                            <a:avLst/>
                          </a:prstGeom>
                          <a:noFill/>
                          <a:ln>
                            <a:noFill/>
                          </a:ln>
                        </pic:spPr>
                      </pic:pic>
                    </a:graphicData>
                  </a:graphic>
                </wp:inline>
              </w:drawing>
            </w:r>
          </w:p>
        </w:tc>
      </w:tr>
      <w:tr w:rsidR="004D5E81" w:rsidRPr="004D5E81" w14:paraId="761A06BC"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43310AA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3</w:t>
            </w:r>
          </w:p>
        </w:tc>
        <w:tc>
          <w:tcPr>
            <w:tcW w:w="6122" w:type="dxa"/>
            <w:tcBorders>
              <w:top w:val="single" w:sz="4" w:space="0" w:color="000000"/>
              <w:left w:val="single" w:sz="4" w:space="0" w:color="000000"/>
              <w:bottom w:val="single" w:sz="4" w:space="0" w:color="000000"/>
              <w:right w:val="single" w:sz="4" w:space="0" w:color="000000"/>
            </w:tcBorders>
            <w:vAlign w:val="center"/>
          </w:tcPr>
          <w:p w14:paraId="4B722512"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不锈钢保温汤桶</w:t>
            </w:r>
          </w:p>
          <w:p w14:paraId="7505082A"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容量：25L</w:t>
            </w:r>
          </w:p>
          <w:p w14:paraId="5D173149"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说明：食品级接触钢材，304不锈钢内胆，厚度1.0mm。</w:t>
            </w:r>
          </w:p>
        </w:tc>
        <w:tc>
          <w:tcPr>
            <w:tcW w:w="709" w:type="dxa"/>
            <w:tcBorders>
              <w:top w:val="single" w:sz="4" w:space="0" w:color="000000"/>
              <w:left w:val="single" w:sz="4" w:space="0" w:color="000000"/>
              <w:bottom w:val="single" w:sz="4" w:space="0" w:color="000000"/>
              <w:right w:val="single" w:sz="4" w:space="0" w:color="000000"/>
            </w:tcBorders>
            <w:vAlign w:val="center"/>
          </w:tcPr>
          <w:p w14:paraId="5DCAAB7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431FD36F"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50</w:t>
            </w:r>
          </w:p>
        </w:tc>
        <w:tc>
          <w:tcPr>
            <w:tcW w:w="1390" w:type="dxa"/>
            <w:tcBorders>
              <w:top w:val="single" w:sz="4" w:space="0" w:color="000000"/>
              <w:left w:val="single" w:sz="4" w:space="0" w:color="000000"/>
              <w:bottom w:val="single" w:sz="4" w:space="0" w:color="000000"/>
              <w:right w:val="single" w:sz="4" w:space="0" w:color="000000"/>
            </w:tcBorders>
            <w:vAlign w:val="center"/>
          </w:tcPr>
          <w:p w14:paraId="36FF2ACF"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6AABA006" wp14:editId="5526F78C">
                  <wp:extent cx="593090" cy="645160"/>
                  <wp:effectExtent l="0" t="0" r="16510" b="2540"/>
                  <wp:docPr id="1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0"/>
                          <pic:cNvPicPr>
                            <a:picLocks noChangeAspect="1"/>
                          </pic:cNvPicPr>
                        </pic:nvPicPr>
                        <pic:blipFill>
                          <a:blip r:embed="rId61"/>
                          <a:stretch>
                            <a:fillRect/>
                          </a:stretch>
                        </pic:blipFill>
                        <pic:spPr>
                          <a:xfrm>
                            <a:off x="0" y="0"/>
                            <a:ext cx="593090" cy="645160"/>
                          </a:xfrm>
                          <a:prstGeom prst="rect">
                            <a:avLst/>
                          </a:prstGeom>
                          <a:noFill/>
                          <a:ln>
                            <a:noFill/>
                          </a:ln>
                        </pic:spPr>
                      </pic:pic>
                    </a:graphicData>
                  </a:graphic>
                </wp:inline>
              </w:drawing>
            </w:r>
          </w:p>
        </w:tc>
      </w:tr>
      <w:tr w:rsidR="004D5E81" w:rsidRPr="004D5E81" w14:paraId="7F474D43"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5F815BB2"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4</w:t>
            </w:r>
          </w:p>
        </w:tc>
        <w:tc>
          <w:tcPr>
            <w:tcW w:w="6122" w:type="dxa"/>
            <w:tcBorders>
              <w:top w:val="single" w:sz="4" w:space="0" w:color="000000"/>
              <w:left w:val="single" w:sz="4" w:space="0" w:color="000000"/>
              <w:bottom w:val="single" w:sz="4" w:space="0" w:color="000000"/>
              <w:right w:val="single" w:sz="4" w:space="0" w:color="000000"/>
            </w:tcBorders>
            <w:vAlign w:val="center"/>
          </w:tcPr>
          <w:p w14:paraId="00A7B02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不锈钢食品夹</w:t>
            </w:r>
          </w:p>
          <w:p w14:paraId="3C1E997F"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说明：食品级接触钢材，304不锈钢，厚度1.0mm，五线设计，不易变形，</w:t>
            </w:r>
            <w:proofErr w:type="gramStart"/>
            <w:r w:rsidRPr="004D5E81">
              <w:rPr>
                <w:rFonts w:ascii="宋体" w:hAnsi="宋体" w:cs="仿宋" w:hint="eastAsia"/>
                <w:sz w:val="24"/>
                <w:szCs w:val="24"/>
                <w:lang w:bidi="ar"/>
              </w:rPr>
              <w:t>握感舒适</w:t>
            </w:r>
            <w:proofErr w:type="gramEnd"/>
            <w:r w:rsidRPr="004D5E81">
              <w:rPr>
                <w:rFonts w:ascii="宋体" w:hAnsi="宋体" w:cs="仿宋" w:hint="eastAsia"/>
                <w:sz w:val="24"/>
                <w:szCs w:val="24"/>
                <w:lang w:bidi="ar"/>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CF36D3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21B282C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40</w:t>
            </w:r>
          </w:p>
        </w:tc>
        <w:tc>
          <w:tcPr>
            <w:tcW w:w="1390" w:type="dxa"/>
            <w:tcBorders>
              <w:top w:val="single" w:sz="4" w:space="0" w:color="000000"/>
              <w:left w:val="single" w:sz="4" w:space="0" w:color="000000"/>
              <w:bottom w:val="single" w:sz="4" w:space="0" w:color="000000"/>
              <w:right w:val="single" w:sz="4" w:space="0" w:color="000000"/>
            </w:tcBorders>
            <w:vAlign w:val="center"/>
          </w:tcPr>
          <w:p w14:paraId="584F8FAA"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52F388E1" wp14:editId="63D70377">
                  <wp:extent cx="591820" cy="427990"/>
                  <wp:effectExtent l="0" t="0" r="17780" b="10160"/>
                  <wp:docPr id="1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1"/>
                          <pic:cNvPicPr>
                            <a:picLocks noChangeAspect="1"/>
                          </pic:cNvPicPr>
                        </pic:nvPicPr>
                        <pic:blipFill>
                          <a:blip r:embed="rId62"/>
                          <a:stretch>
                            <a:fillRect/>
                          </a:stretch>
                        </pic:blipFill>
                        <pic:spPr>
                          <a:xfrm>
                            <a:off x="0" y="0"/>
                            <a:ext cx="591820" cy="427990"/>
                          </a:xfrm>
                          <a:prstGeom prst="rect">
                            <a:avLst/>
                          </a:prstGeom>
                          <a:noFill/>
                          <a:ln>
                            <a:noFill/>
                          </a:ln>
                        </pic:spPr>
                      </pic:pic>
                    </a:graphicData>
                  </a:graphic>
                </wp:inline>
              </w:drawing>
            </w:r>
          </w:p>
        </w:tc>
      </w:tr>
      <w:tr w:rsidR="004D5E81" w:rsidRPr="004D5E81" w14:paraId="7E8C6762"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D6C01BE"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5</w:t>
            </w:r>
          </w:p>
        </w:tc>
        <w:tc>
          <w:tcPr>
            <w:tcW w:w="6122" w:type="dxa"/>
            <w:tcBorders>
              <w:top w:val="single" w:sz="4" w:space="0" w:color="000000"/>
              <w:left w:val="single" w:sz="4" w:space="0" w:color="000000"/>
              <w:bottom w:val="single" w:sz="4" w:space="0" w:color="000000"/>
              <w:right w:val="single" w:sz="4" w:space="0" w:color="000000"/>
            </w:tcBorders>
            <w:vAlign w:val="center"/>
          </w:tcPr>
          <w:p w14:paraId="638BC058"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密胺托盘</w:t>
            </w:r>
          </w:p>
          <w:p w14:paraId="035EE69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规格：18寸 455*308*24mm</w:t>
            </w:r>
          </w:p>
        </w:tc>
        <w:tc>
          <w:tcPr>
            <w:tcW w:w="709" w:type="dxa"/>
            <w:tcBorders>
              <w:top w:val="single" w:sz="4" w:space="0" w:color="000000"/>
              <w:left w:val="single" w:sz="4" w:space="0" w:color="000000"/>
              <w:bottom w:val="single" w:sz="4" w:space="0" w:color="000000"/>
              <w:right w:val="single" w:sz="4" w:space="0" w:color="000000"/>
            </w:tcBorders>
            <w:vAlign w:val="center"/>
          </w:tcPr>
          <w:p w14:paraId="6AC0AA3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7C4EA96A"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150</w:t>
            </w:r>
          </w:p>
        </w:tc>
        <w:tc>
          <w:tcPr>
            <w:tcW w:w="1390" w:type="dxa"/>
            <w:tcBorders>
              <w:top w:val="single" w:sz="4" w:space="0" w:color="000000"/>
              <w:left w:val="single" w:sz="4" w:space="0" w:color="000000"/>
              <w:bottom w:val="single" w:sz="4" w:space="0" w:color="000000"/>
              <w:right w:val="single" w:sz="4" w:space="0" w:color="000000"/>
            </w:tcBorders>
            <w:vAlign w:val="center"/>
          </w:tcPr>
          <w:p w14:paraId="70C63281"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4AACE35E" wp14:editId="659B5FA4">
                  <wp:extent cx="594360" cy="342265"/>
                  <wp:effectExtent l="0" t="0" r="15240" b="635"/>
                  <wp:docPr id="1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2"/>
                          <pic:cNvPicPr>
                            <a:picLocks noChangeAspect="1"/>
                          </pic:cNvPicPr>
                        </pic:nvPicPr>
                        <pic:blipFill>
                          <a:blip r:embed="rId63"/>
                          <a:stretch>
                            <a:fillRect/>
                          </a:stretch>
                        </pic:blipFill>
                        <pic:spPr>
                          <a:xfrm>
                            <a:off x="0" y="0"/>
                            <a:ext cx="594360" cy="342265"/>
                          </a:xfrm>
                          <a:prstGeom prst="rect">
                            <a:avLst/>
                          </a:prstGeom>
                          <a:noFill/>
                          <a:ln>
                            <a:noFill/>
                          </a:ln>
                        </pic:spPr>
                      </pic:pic>
                    </a:graphicData>
                  </a:graphic>
                </wp:inline>
              </w:drawing>
            </w:r>
          </w:p>
        </w:tc>
      </w:tr>
      <w:tr w:rsidR="004D5E81" w:rsidRPr="004D5E81" w14:paraId="6C81F9C5" w14:textId="77777777">
        <w:trPr>
          <w:trHeight w:val="9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B6729CA"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6</w:t>
            </w:r>
          </w:p>
        </w:tc>
        <w:tc>
          <w:tcPr>
            <w:tcW w:w="6122" w:type="dxa"/>
            <w:tcBorders>
              <w:top w:val="single" w:sz="4" w:space="0" w:color="000000"/>
              <w:left w:val="single" w:sz="4" w:space="0" w:color="000000"/>
              <w:bottom w:val="single" w:sz="4" w:space="0" w:color="000000"/>
              <w:right w:val="single" w:sz="4" w:space="0" w:color="000000"/>
            </w:tcBorders>
            <w:vAlign w:val="center"/>
          </w:tcPr>
          <w:p w14:paraId="6FBB08B7"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密胺早餐圆盘</w:t>
            </w:r>
          </w:p>
          <w:p w14:paraId="754A48B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规格：10寸月光盘  253*28mm</w:t>
            </w:r>
          </w:p>
        </w:tc>
        <w:tc>
          <w:tcPr>
            <w:tcW w:w="709" w:type="dxa"/>
            <w:tcBorders>
              <w:top w:val="single" w:sz="4" w:space="0" w:color="000000"/>
              <w:left w:val="single" w:sz="4" w:space="0" w:color="000000"/>
              <w:bottom w:val="single" w:sz="4" w:space="0" w:color="000000"/>
              <w:right w:val="single" w:sz="4" w:space="0" w:color="000000"/>
            </w:tcBorders>
            <w:vAlign w:val="center"/>
          </w:tcPr>
          <w:p w14:paraId="3DD3A403"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7B47EEB6"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150</w:t>
            </w:r>
          </w:p>
        </w:tc>
        <w:tc>
          <w:tcPr>
            <w:tcW w:w="1390" w:type="dxa"/>
            <w:tcBorders>
              <w:top w:val="single" w:sz="4" w:space="0" w:color="000000"/>
              <w:left w:val="single" w:sz="4" w:space="0" w:color="000000"/>
              <w:bottom w:val="single" w:sz="4" w:space="0" w:color="000000"/>
              <w:right w:val="single" w:sz="4" w:space="0" w:color="000000"/>
            </w:tcBorders>
            <w:vAlign w:val="center"/>
          </w:tcPr>
          <w:p w14:paraId="119DC457"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14B11642" wp14:editId="68AFA93B">
                  <wp:extent cx="593090" cy="491490"/>
                  <wp:effectExtent l="0" t="0" r="16510" b="3810"/>
                  <wp:docPr id="1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
                          <pic:cNvPicPr>
                            <a:picLocks noChangeAspect="1"/>
                          </pic:cNvPicPr>
                        </pic:nvPicPr>
                        <pic:blipFill>
                          <a:blip r:embed="rId64"/>
                          <a:stretch>
                            <a:fillRect/>
                          </a:stretch>
                        </pic:blipFill>
                        <pic:spPr>
                          <a:xfrm>
                            <a:off x="0" y="0"/>
                            <a:ext cx="593090" cy="491490"/>
                          </a:xfrm>
                          <a:prstGeom prst="rect">
                            <a:avLst/>
                          </a:prstGeom>
                          <a:noFill/>
                          <a:ln>
                            <a:noFill/>
                          </a:ln>
                        </pic:spPr>
                      </pic:pic>
                    </a:graphicData>
                  </a:graphic>
                </wp:inline>
              </w:drawing>
            </w:r>
          </w:p>
        </w:tc>
      </w:tr>
      <w:tr w:rsidR="004D5E81" w:rsidRPr="004D5E81" w14:paraId="2C7387B4"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5157F54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7</w:t>
            </w:r>
          </w:p>
        </w:tc>
        <w:tc>
          <w:tcPr>
            <w:tcW w:w="6122" w:type="dxa"/>
            <w:tcBorders>
              <w:top w:val="single" w:sz="4" w:space="0" w:color="000000"/>
              <w:left w:val="single" w:sz="4" w:space="0" w:color="000000"/>
              <w:bottom w:val="single" w:sz="4" w:space="0" w:color="000000"/>
              <w:right w:val="single" w:sz="4" w:space="0" w:color="000000"/>
            </w:tcBorders>
            <w:vAlign w:val="center"/>
          </w:tcPr>
          <w:p w14:paraId="366A52D4"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密胺饭碗</w:t>
            </w:r>
          </w:p>
          <w:p w14:paraId="27F87046"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规格：5寸</w:t>
            </w:r>
          </w:p>
          <w:p w14:paraId="00F7FE6E"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规格：5寸斜纹盘  134*59mm</w:t>
            </w:r>
          </w:p>
        </w:tc>
        <w:tc>
          <w:tcPr>
            <w:tcW w:w="709" w:type="dxa"/>
            <w:tcBorders>
              <w:top w:val="single" w:sz="4" w:space="0" w:color="000000"/>
              <w:left w:val="single" w:sz="4" w:space="0" w:color="000000"/>
              <w:bottom w:val="single" w:sz="4" w:space="0" w:color="000000"/>
              <w:right w:val="single" w:sz="4" w:space="0" w:color="000000"/>
            </w:tcBorders>
            <w:vAlign w:val="center"/>
          </w:tcPr>
          <w:p w14:paraId="44E8830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26F663F4"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250</w:t>
            </w:r>
          </w:p>
        </w:tc>
        <w:tc>
          <w:tcPr>
            <w:tcW w:w="1390" w:type="dxa"/>
            <w:tcBorders>
              <w:top w:val="single" w:sz="4" w:space="0" w:color="000000"/>
              <w:left w:val="single" w:sz="4" w:space="0" w:color="000000"/>
              <w:bottom w:val="single" w:sz="4" w:space="0" w:color="000000"/>
              <w:right w:val="single" w:sz="4" w:space="0" w:color="000000"/>
            </w:tcBorders>
            <w:vAlign w:val="center"/>
          </w:tcPr>
          <w:p w14:paraId="55655B7C"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35FC32AC" wp14:editId="2730BC17">
                  <wp:extent cx="593090" cy="332105"/>
                  <wp:effectExtent l="0" t="0" r="16510" b="10795"/>
                  <wp:docPr id="1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
                          <pic:cNvPicPr>
                            <a:picLocks noChangeAspect="1"/>
                          </pic:cNvPicPr>
                        </pic:nvPicPr>
                        <pic:blipFill>
                          <a:blip r:embed="rId65"/>
                          <a:stretch>
                            <a:fillRect/>
                          </a:stretch>
                        </pic:blipFill>
                        <pic:spPr>
                          <a:xfrm>
                            <a:off x="0" y="0"/>
                            <a:ext cx="593090" cy="332105"/>
                          </a:xfrm>
                          <a:prstGeom prst="rect">
                            <a:avLst/>
                          </a:prstGeom>
                          <a:noFill/>
                          <a:ln>
                            <a:noFill/>
                          </a:ln>
                        </pic:spPr>
                      </pic:pic>
                    </a:graphicData>
                  </a:graphic>
                </wp:inline>
              </w:drawing>
            </w:r>
          </w:p>
        </w:tc>
      </w:tr>
      <w:tr w:rsidR="004D5E81" w:rsidRPr="004D5E81" w14:paraId="58C80AF4"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6729CE31"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8</w:t>
            </w:r>
          </w:p>
        </w:tc>
        <w:tc>
          <w:tcPr>
            <w:tcW w:w="6122" w:type="dxa"/>
            <w:tcBorders>
              <w:top w:val="single" w:sz="4" w:space="0" w:color="000000"/>
              <w:left w:val="single" w:sz="4" w:space="0" w:color="000000"/>
              <w:bottom w:val="single" w:sz="4" w:space="0" w:color="000000"/>
              <w:right w:val="single" w:sz="4" w:space="0" w:color="000000"/>
            </w:tcBorders>
            <w:vAlign w:val="center"/>
          </w:tcPr>
          <w:p w14:paraId="49D82AC8"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六格</w:t>
            </w:r>
            <w:proofErr w:type="gramStart"/>
            <w:r w:rsidRPr="004D5E81">
              <w:rPr>
                <w:rFonts w:ascii="宋体" w:hAnsi="宋体" w:cs="仿宋" w:hint="eastAsia"/>
                <w:sz w:val="24"/>
                <w:szCs w:val="24"/>
                <w:lang w:bidi="ar"/>
              </w:rPr>
              <w:t>调味盅带盖</w:t>
            </w:r>
            <w:proofErr w:type="gramEnd"/>
          </w:p>
          <w:p w14:paraId="04EE139A"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规格：440*300*78mm</w:t>
            </w:r>
          </w:p>
        </w:tc>
        <w:tc>
          <w:tcPr>
            <w:tcW w:w="709" w:type="dxa"/>
            <w:tcBorders>
              <w:top w:val="single" w:sz="4" w:space="0" w:color="000000"/>
              <w:left w:val="single" w:sz="4" w:space="0" w:color="000000"/>
              <w:bottom w:val="single" w:sz="4" w:space="0" w:color="000000"/>
              <w:right w:val="single" w:sz="4" w:space="0" w:color="000000"/>
            </w:tcBorders>
            <w:vAlign w:val="center"/>
          </w:tcPr>
          <w:p w14:paraId="3C729F5C"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145870E7"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2</w:t>
            </w:r>
          </w:p>
        </w:tc>
        <w:tc>
          <w:tcPr>
            <w:tcW w:w="1390" w:type="dxa"/>
            <w:tcBorders>
              <w:top w:val="single" w:sz="4" w:space="0" w:color="000000"/>
              <w:left w:val="single" w:sz="4" w:space="0" w:color="000000"/>
              <w:bottom w:val="single" w:sz="4" w:space="0" w:color="000000"/>
              <w:right w:val="single" w:sz="4" w:space="0" w:color="000000"/>
            </w:tcBorders>
            <w:vAlign w:val="center"/>
          </w:tcPr>
          <w:p w14:paraId="1FF017A6"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13AC7C66" wp14:editId="5B2D17D1">
                  <wp:extent cx="593725" cy="342265"/>
                  <wp:effectExtent l="0" t="0" r="15875" b="635"/>
                  <wp:docPr id="1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
                          <pic:cNvPicPr>
                            <a:picLocks noChangeAspect="1"/>
                          </pic:cNvPicPr>
                        </pic:nvPicPr>
                        <pic:blipFill>
                          <a:blip r:embed="rId66"/>
                          <a:stretch>
                            <a:fillRect/>
                          </a:stretch>
                        </pic:blipFill>
                        <pic:spPr>
                          <a:xfrm>
                            <a:off x="0" y="0"/>
                            <a:ext cx="593725" cy="342265"/>
                          </a:xfrm>
                          <a:prstGeom prst="rect">
                            <a:avLst/>
                          </a:prstGeom>
                          <a:noFill/>
                          <a:ln>
                            <a:noFill/>
                          </a:ln>
                        </pic:spPr>
                      </pic:pic>
                    </a:graphicData>
                  </a:graphic>
                </wp:inline>
              </w:drawing>
            </w:r>
          </w:p>
        </w:tc>
      </w:tr>
      <w:tr w:rsidR="004D5E81" w:rsidRPr="004D5E81" w14:paraId="000C76E7"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0D590FB4"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9</w:t>
            </w:r>
          </w:p>
        </w:tc>
        <w:tc>
          <w:tcPr>
            <w:tcW w:w="6122" w:type="dxa"/>
            <w:tcBorders>
              <w:top w:val="single" w:sz="4" w:space="0" w:color="000000"/>
              <w:left w:val="single" w:sz="4" w:space="0" w:color="000000"/>
              <w:bottom w:val="single" w:sz="4" w:space="0" w:color="000000"/>
              <w:right w:val="single" w:sz="4" w:space="0" w:color="000000"/>
            </w:tcBorders>
            <w:vAlign w:val="center"/>
          </w:tcPr>
          <w:p w14:paraId="2CBC36CC"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密胺筷子</w:t>
            </w:r>
          </w:p>
          <w:p w14:paraId="4B8EF1BF"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规格：270mm</w:t>
            </w:r>
          </w:p>
        </w:tc>
        <w:tc>
          <w:tcPr>
            <w:tcW w:w="709" w:type="dxa"/>
            <w:tcBorders>
              <w:top w:val="single" w:sz="4" w:space="0" w:color="000000"/>
              <w:left w:val="single" w:sz="4" w:space="0" w:color="000000"/>
              <w:bottom w:val="single" w:sz="4" w:space="0" w:color="000000"/>
              <w:right w:val="single" w:sz="4" w:space="0" w:color="000000"/>
            </w:tcBorders>
            <w:vAlign w:val="center"/>
          </w:tcPr>
          <w:p w14:paraId="45DD0AB9"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双</w:t>
            </w:r>
          </w:p>
        </w:tc>
        <w:tc>
          <w:tcPr>
            <w:tcW w:w="851" w:type="dxa"/>
            <w:tcBorders>
              <w:top w:val="single" w:sz="4" w:space="0" w:color="000000"/>
              <w:left w:val="single" w:sz="4" w:space="0" w:color="000000"/>
              <w:bottom w:val="single" w:sz="4" w:space="0" w:color="000000"/>
              <w:right w:val="single" w:sz="4" w:space="0" w:color="000000"/>
            </w:tcBorders>
            <w:vAlign w:val="center"/>
          </w:tcPr>
          <w:p w14:paraId="4BF128FB"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150</w:t>
            </w:r>
          </w:p>
        </w:tc>
        <w:tc>
          <w:tcPr>
            <w:tcW w:w="1390" w:type="dxa"/>
            <w:tcBorders>
              <w:top w:val="single" w:sz="4" w:space="0" w:color="000000"/>
              <w:left w:val="single" w:sz="4" w:space="0" w:color="000000"/>
              <w:bottom w:val="single" w:sz="4" w:space="0" w:color="000000"/>
              <w:right w:val="single" w:sz="4" w:space="0" w:color="000000"/>
            </w:tcBorders>
            <w:vAlign w:val="center"/>
          </w:tcPr>
          <w:p w14:paraId="7DBE13D9"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6BF780B1" wp14:editId="1111095B">
                  <wp:extent cx="589915" cy="421005"/>
                  <wp:effectExtent l="0" t="0" r="635" b="17145"/>
                  <wp:docPr id="1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6"/>
                          <pic:cNvPicPr>
                            <a:picLocks noChangeAspect="1"/>
                          </pic:cNvPicPr>
                        </pic:nvPicPr>
                        <pic:blipFill>
                          <a:blip r:embed="rId67"/>
                          <a:stretch>
                            <a:fillRect/>
                          </a:stretch>
                        </pic:blipFill>
                        <pic:spPr>
                          <a:xfrm>
                            <a:off x="0" y="0"/>
                            <a:ext cx="589915" cy="421005"/>
                          </a:xfrm>
                          <a:prstGeom prst="rect">
                            <a:avLst/>
                          </a:prstGeom>
                          <a:noFill/>
                          <a:ln>
                            <a:noFill/>
                          </a:ln>
                        </pic:spPr>
                      </pic:pic>
                    </a:graphicData>
                  </a:graphic>
                </wp:inline>
              </w:drawing>
            </w:r>
          </w:p>
        </w:tc>
      </w:tr>
      <w:tr w:rsidR="004D5E81" w:rsidRPr="004D5E81" w14:paraId="6D418D8D" w14:textId="77777777">
        <w:trPr>
          <w:trHeight w:val="420"/>
          <w:jc w:val="center"/>
        </w:trPr>
        <w:tc>
          <w:tcPr>
            <w:tcW w:w="1003" w:type="dxa"/>
            <w:tcBorders>
              <w:top w:val="single" w:sz="4" w:space="0" w:color="000000"/>
              <w:left w:val="single" w:sz="4" w:space="0" w:color="000000"/>
              <w:bottom w:val="single" w:sz="4" w:space="0" w:color="000000"/>
              <w:right w:val="single" w:sz="4" w:space="0" w:color="000000"/>
            </w:tcBorders>
            <w:vAlign w:val="center"/>
          </w:tcPr>
          <w:p w14:paraId="793A3430"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10</w:t>
            </w:r>
          </w:p>
        </w:tc>
        <w:tc>
          <w:tcPr>
            <w:tcW w:w="6122" w:type="dxa"/>
            <w:tcBorders>
              <w:top w:val="single" w:sz="4" w:space="0" w:color="000000"/>
              <w:left w:val="single" w:sz="4" w:space="0" w:color="000000"/>
              <w:bottom w:val="single" w:sz="4" w:space="0" w:color="000000"/>
              <w:right w:val="single" w:sz="4" w:space="0" w:color="000000"/>
            </w:tcBorders>
            <w:vAlign w:val="center"/>
          </w:tcPr>
          <w:p w14:paraId="48F0FF16"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不锈钢汤匙</w:t>
            </w:r>
          </w:p>
          <w:p w14:paraId="6076DAF6" w14:textId="77777777" w:rsidR="00D02A1D" w:rsidRPr="004D5E81" w:rsidRDefault="007F3EA0">
            <w:pPr>
              <w:widowControl/>
              <w:jc w:val="left"/>
              <w:textAlignment w:val="center"/>
              <w:rPr>
                <w:rFonts w:ascii="宋体" w:hAnsi="宋体" w:cs="仿宋"/>
                <w:sz w:val="24"/>
                <w:szCs w:val="24"/>
                <w:lang w:bidi="ar"/>
              </w:rPr>
            </w:pPr>
            <w:r w:rsidRPr="004D5E81">
              <w:rPr>
                <w:rFonts w:ascii="宋体" w:hAnsi="宋体" w:cs="仿宋" w:hint="eastAsia"/>
                <w:sz w:val="24"/>
                <w:szCs w:val="24"/>
                <w:lang w:bidi="ar"/>
              </w:rPr>
              <w:t>说明：食品级接触钢材，304不锈钢，厚度2.0mm。</w:t>
            </w:r>
          </w:p>
          <w:p w14:paraId="4ABB05C1" w14:textId="77777777" w:rsidR="00D02A1D" w:rsidRPr="004D5E81" w:rsidRDefault="007F3EA0">
            <w:pPr>
              <w:widowControl/>
              <w:jc w:val="left"/>
              <w:textAlignment w:val="center"/>
              <w:rPr>
                <w:rFonts w:ascii="宋体" w:hAnsi="宋体" w:cs="仿宋"/>
                <w:sz w:val="24"/>
                <w:lang w:bidi="ar"/>
              </w:rPr>
            </w:pPr>
            <w:r w:rsidRPr="004D5E81">
              <w:rPr>
                <w:rFonts w:ascii="宋体" w:hAnsi="宋体" w:cs="仿宋" w:hint="eastAsia"/>
                <w:sz w:val="24"/>
                <w:szCs w:val="24"/>
                <w:lang w:bidi="ar"/>
              </w:rPr>
              <w:t>规格：40*160mm</w:t>
            </w:r>
          </w:p>
        </w:tc>
        <w:tc>
          <w:tcPr>
            <w:tcW w:w="709" w:type="dxa"/>
            <w:tcBorders>
              <w:top w:val="single" w:sz="4" w:space="0" w:color="000000"/>
              <w:left w:val="single" w:sz="4" w:space="0" w:color="000000"/>
              <w:bottom w:val="single" w:sz="4" w:space="0" w:color="000000"/>
              <w:right w:val="single" w:sz="4" w:space="0" w:color="000000"/>
            </w:tcBorders>
            <w:vAlign w:val="center"/>
          </w:tcPr>
          <w:p w14:paraId="03D896A8"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只</w:t>
            </w:r>
          </w:p>
        </w:tc>
        <w:tc>
          <w:tcPr>
            <w:tcW w:w="851" w:type="dxa"/>
            <w:tcBorders>
              <w:top w:val="single" w:sz="4" w:space="0" w:color="000000"/>
              <w:left w:val="single" w:sz="4" w:space="0" w:color="000000"/>
              <w:bottom w:val="single" w:sz="4" w:space="0" w:color="000000"/>
              <w:right w:val="single" w:sz="4" w:space="0" w:color="000000"/>
            </w:tcBorders>
            <w:vAlign w:val="center"/>
          </w:tcPr>
          <w:p w14:paraId="271860D5" w14:textId="77777777" w:rsidR="00D02A1D" w:rsidRPr="004D5E81" w:rsidRDefault="007F3EA0">
            <w:pPr>
              <w:widowControl/>
              <w:jc w:val="center"/>
              <w:textAlignment w:val="center"/>
              <w:rPr>
                <w:rFonts w:ascii="宋体" w:hAnsi="宋体" w:cs="仿宋"/>
                <w:sz w:val="24"/>
                <w:lang w:bidi="ar"/>
              </w:rPr>
            </w:pPr>
            <w:r w:rsidRPr="004D5E81">
              <w:rPr>
                <w:rFonts w:ascii="宋体" w:hAnsi="宋体" w:cs="仿宋" w:hint="eastAsia"/>
                <w:sz w:val="24"/>
                <w:szCs w:val="24"/>
                <w:lang w:bidi="ar"/>
              </w:rPr>
              <w:t>150</w:t>
            </w:r>
          </w:p>
        </w:tc>
        <w:tc>
          <w:tcPr>
            <w:tcW w:w="1390" w:type="dxa"/>
            <w:tcBorders>
              <w:top w:val="single" w:sz="4" w:space="0" w:color="000000"/>
              <w:left w:val="single" w:sz="4" w:space="0" w:color="000000"/>
              <w:bottom w:val="single" w:sz="4" w:space="0" w:color="000000"/>
              <w:right w:val="single" w:sz="4" w:space="0" w:color="000000"/>
            </w:tcBorders>
            <w:vAlign w:val="center"/>
          </w:tcPr>
          <w:p w14:paraId="6D478EE3" w14:textId="77777777" w:rsidR="00D02A1D" w:rsidRPr="004D5E81" w:rsidRDefault="007F3EA0">
            <w:pPr>
              <w:widowControl/>
              <w:jc w:val="center"/>
              <w:textAlignment w:val="center"/>
              <w:rPr>
                <w:rFonts w:ascii="宋体" w:hAnsi="宋体" w:cs="仿宋"/>
                <w:sz w:val="24"/>
                <w:bdr w:val="single" w:sz="4" w:space="0" w:color="000000"/>
                <w:lang w:bidi="ar"/>
              </w:rPr>
            </w:pPr>
            <w:r w:rsidRPr="004D5E81">
              <w:rPr>
                <w:rFonts w:ascii="宋体" w:hAnsi="宋体" w:cs="仿宋" w:hint="eastAsia"/>
                <w:noProof/>
                <w:sz w:val="24"/>
              </w:rPr>
              <w:drawing>
                <wp:inline distT="0" distB="0" distL="114300" distR="114300" wp14:anchorId="55A08FB2" wp14:editId="0BB57CE1">
                  <wp:extent cx="467360" cy="353695"/>
                  <wp:effectExtent l="0" t="0" r="8890" b="8255"/>
                  <wp:docPr id="1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7"/>
                          <pic:cNvPicPr>
                            <a:picLocks noChangeAspect="1"/>
                          </pic:cNvPicPr>
                        </pic:nvPicPr>
                        <pic:blipFill>
                          <a:blip r:embed="rId68"/>
                          <a:stretch>
                            <a:fillRect/>
                          </a:stretch>
                        </pic:blipFill>
                        <pic:spPr>
                          <a:xfrm>
                            <a:off x="0" y="0"/>
                            <a:ext cx="467360" cy="353695"/>
                          </a:xfrm>
                          <a:prstGeom prst="rect">
                            <a:avLst/>
                          </a:prstGeom>
                          <a:noFill/>
                          <a:ln>
                            <a:noFill/>
                          </a:ln>
                        </pic:spPr>
                      </pic:pic>
                    </a:graphicData>
                  </a:graphic>
                </wp:inline>
              </w:drawing>
            </w:r>
          </w:p>
        </w:tc>
      </w:tr>
    </w:tbl>
    <w:p w14:paraId="06E05A6E" w14:textId="77777777" w:rsidR="00D02A1D" w:rsidRPr="004D5E81" w:rsidRDefault="007F3EA0">
      <w:pPr>
        <w:tabs>
          <w:tab w:val="left" w:pos="0"/>
        </w:tabs>
        <w:autoSpaceDE w:val="0"/>
        <w:autoSpaceDN w:val="0"/>
        <w:adjustRightInd w:val="0"/>
        <w:spacing w:line="360" w:lineRule="auto"/>
        <w:ind w:firstLine="495"/>
        <w:jc w:val="left"/>
        <w:rPr>
          <w:rFonts w:ascii="宋体"/>
          <w:b/>
          <w:sz w:val="24"/>
          <w:szCs w:val="68"/>
        </w:rPr>
      </w:pPr>
      <w:r w:rsidRPr="004D5E81">
        <w:rPr>
          <w:rFonts w:ascii="宋体" w:hint="eastAsia"/>
          <w:b/>
          <w:sz w:val="24"/>
          <w:szCs w:val="68"/>
        </w:rPr>
        <w:t>注：</w:t>
      </w:r>
    </w:p>
    <w:p w14:paraId="67F9D958" w14:textId="77777777" w:rsidR="00D02A1D" w:rsidRPr="004D5E81" w:rsidRDefault="007F3EA0">
      <w:pPr>
        <w:numPr>
          <w:ilvl w:val="0"/>
          <w:numId w:val="18"/>
        </w:numPr>
        <w:autoSpaceDE w:val="0"/>
        <w:autoSpaceDN w:val="0"/>
        <w:adjustRightInd w:val="0"/>
        <w:spacing w:line="360" w:lineRule="auto"/>
        <w:ind w:firstLineChars="200" w:firstLine="482"/>
        <w:jc w:val="left"/>
        <w:rPr>
          <w:rFonts w:ascii="宋体"/>
          <w:b/>
          <w:bCs/>
          <w:sz w:val="24"/>
          <w:szCs w:val="22"/>
        </w:rPr>
      </w:pPr>
      <w:r w:rsidRPr="004D5E81">
        <w:rPr>
          <w:rFonts w:ascii="宋体" w:hint="eastAsia"/>
          <w:b/>
          <w:bCs/>
          <w:sz w:val="24"/>
          <w:szCs w:val="22"/>
        </w:rPr>
        <w:t>投标报价须含13%增值税（若中标人为小规模纳税人或无法开具13%增值税发票的单位，则中标人须按13%税率标准进行税费补足。若在本合同执行期内，国家税务局对增值税税率有调整的，则按最新标准执行），以上清单上要求提供检测报告的，签合同时中标人需提供检测报告原件，以上清单上要求提供</w:t>
      </w:r>
      <w:r w:rsidRPr="004D5E81">
        <w:rPr>
          <w:rFonts w:ascii="宋体" w:hAnsi="宋体" w:cs="仿宋" w:hint="eastAsia"/>
          <w:b/>
          <w:bCs/>
          <w:sz w:val="24"/>
          <w:szCs w:val="24"/>
          <w:lang w:bidi="ar"/>
        </w:rPr>
        <w:t>所投产品制造商针对本项目的授权书及保障售后服务承诺</w:t>
      </w:r>
      <w:r w:rsidRPr="004D5E81">
        <w:rPr>
          <w:rFonts w:ascii="宋体" w:hAnsi="宋体" w:cs="仿宋" w:hint="eastAsia"/>
          <w:sz w:val="24"/>
          <w:szCs w:val="24"/>
          <w:lang w:bidi="ar"/>
        </w:rPr>
        <w:t>，</w:t>
      </w:r>
      <w:r w:rsidRPr="004D5E81">
        <w:rPr>
          <w:rFonts w:ascii="宋体" w:hint="eastAsia"/>
          <w:b/>
          <w:bCs/>
          <w:sz w:val="24"/>
          <w:szCs w:val="22"/>
        </w:rPr>
        <w:t>签合同时中标人需提供</w:t>
      </w:r>
      <w:r w:rsidRPr="004D5E81">
        <w:rPr>
          <w:rFonts w:ascii="宋体" w:hAnsi="宋体" w:cs="仿宋" w:hint="eastAsia"/>
          <w:b/>
          <w:bCs/>
          <w:sz w:val="24"/>
          <w:szCs w:val="24"/>
          <w:lang w:bidi="ar"/>
        </w:rPr>
        <w:t>授权书及保障售后服务承诺</w:t>
      </w:r>
      <w:r w:rsidRPr="004D5E81">
        <w:rPr>
          <w:rFonts w:ascii="宋体" w:hint="eastAsia"/>
          <w:b/>
          <w:bCs/>
          <w:sz w:val="24"/>
          <w:szCs w:val="22"/>
        </w:rPr>
        <w:t>原件</w:t>
      </w:r>
      <w:r w:rsidRPr="004D5E81">
        <w:rPr>
          <w:rFonts w:ascii="宋体" w:hAnsi="宋体" w:cs="仿宋" w:hint="eastAsia"/>
          <w:sz w:val="24"/>
          <w:szCs w:val="24"/>
          <w:lang w:bidi="ar"/>
        </w:rPr>
        <w:t>。</w:t>
      </w:r>
      <w:r w:rsidRPr="004D5E81">
        <w:rPr>
          <w:rFonts w:ascii="宋体" w:hint="eastAsia"/>
          <w:b/>
          <w:bCs/>
          <w:sz w:val="24"/>
          <w:szCs w:val="22"/>
        </w:rPr>
        <w:t>如不提供采购单位有权拒绝签订合</w:t>
      </w:r>
      <w:r w:rsidRPr="004D5E81">
        <w:rPr>
          <w:rFonts w:ascii="宋体" w:hint="eastAsia"/>
          <w:b/>
          <w:bCs/>
          <w:sz w:val="24"/>
          <w:szCs w:val="22"/>
        </w:rPr>
        <w:lastRenderedPageBreak/>
        <w:t>同并有权提出相应索赔；</w:t>
      </w:r>
    </w:p>
    <w:p w14:paraId="7713E553" w14:textId="77777777" w:rsidR="00D02A1D" w:rsidRPr="004D5E81" w:rsidRDefault="007F3EA0">
      <w:pPr>
        <w:numPr>
          <w:ilvl w:val="0"/>
          <w:numId w:val="18"/>
        </w:numPr>
        <w:autoSpaceDE w:val="0"/>
        <w:autoSpaceDN w:val="0"/>
        <w:adjustRightInd w:val="0"/>
        <w:spacing w:line="360" w:lineRule="auto"/>
        <w:ind w:firstLineChars="200" w:firstLine="482"/>
        <w:jc w:val="left"/>
        <w:rPr>
          <w:rFonts w:ascii="宋体"/>
          <w:b/>
          <w:bCs/>
          <w:sz w:val="24"/>
        </w:rPr>
      </w:pPr>
      <w:r w:rsidRPr="004D5E81">
        <w:rPr>
          <w:rFonts w:ascii="宋体" w:hint="eastAsia"/>
          <w:b/>
          <w:bCs/>
          <w:sz w:val="24"/>
        </w:rPr>
        <w:t>在本章中，为了方便起见，可能会采取按某种品牌货物的规格和型号予以表述，但并不因此限制或者拒绝投标人以其他能满足本项目技术需求且性能与所明确品牌相当或更优的货物参加投标，如投标的货物优于采购要求，请在偏离表内具体</w:t>
      </w:r>
      <w:proofErr w:type="gramStart"/>
      <w:r w:rsidRPr="004D5E81">
        <w:rPr>
          <w:rFonts w:ascii="宋体" w:hint="eastAsia"/>
          <w:b/>
          <w:bCs/>
          <w:sz w:val="24"/>
        </w:rPr>
        <w:t>表述正</w:t>
      </w:r>
      <w:proofErr w:type="gramEnd"/>
      <w:r w:rsidRPr="004D5E81">
        <w:rPr>
          <w:rFonts w:ascii="宋体" w:hint="eastAsia"/>
          <w:b/>
          <w:bCs/>
          <w:sz w:val="24"/>
        </w:rPr>
        <w:t>偏离内容及理由</w:t>
      </w:r>
      <w:r w:rsidRPr="004D5E81">
        <w:rPr>
          <w:rFonts w:ascii="宋体" w:hint="eastAsia"/>
          <w:sz w:val="24"/>
        </w:rPr>
        <w:t>；</w:t>
      </w:r>
    </w:p>
    <w:p w14:paraId="5151919E" w14:textId="77777777" w:rsidR="00D02A1D" w:rsidRPr="004D5E81" w:rsidRDefault="007F3EA0">
      <w:pPr>
        <w:numPr>
          <w:ilvl w:val="0"/>
          <w:numId w:val="18"/>
        </w:numPr>
        <w:autoSpaceDE w:val="0"/>
        <w:autoSpaceDN w:val="0"/>
        <w:adjustRightInd w:val="0"/>
        <w:spacing w:line="360" w:lineRule="auto"/>
        <w:ind w:firstLineChars="200" w:firstLine="482"/>
        <w:jc w:val="left"/>
        <w:rPr>
          <w:rFonts w:ascii="宋体"/>
          <w:b/>
          <w:bCs/>
          <w:sz w:val="24"/>
        </w:rPr>
      </w:pPr>
      <w:r w:rsidRPr="004D5E81">
        <w:rPr>
          <w:rFonts w:ascii="宋体" w:hint="eastAsia"/>
          <w:b/>
          <w:bCs/>
          <w:sz w:val="24"/>
        </w:rPr>
        <w:t>本项目不集中组织现场踏勘，投标人可自行前往现场查看、测量；</w:t>
      </w:r>
    </w:p>
    <w:p w14:paraId="414C4CF7" w14:textId="77777777" w:rsidR="00D02A1D" w:rsidRPr="004D5E81" w:rsidRDefault="007F3EA0">
      <w:pPr>
        <w:numPr>
          <w:ilvl w:val="0"/>
          <w:numId w:val="18"/>
        </w:numPr>
        <w:autoSpaceDE w:val="0"/>
        <w:autoSpaceDN w:val="0"/>
        <w:adjustRightInd w:val="0"/>
        <w:spacing w:line="360" w:lineRule="auto"/>
        <w:ind w:firstLineChars="200" w:firstLine="482"/>
        <w:jc w:val="left"/>
        <w:rPr>
          <w:rFonts w:ascii="宋体"/>
          <w:b/>
          <w:bCs/>
          <w:sz w:val="24"/>
        </w:rPr>
      </w:pPr>
      <w:r w:rsidRPr="004D5E81">
        <w:rPr>
          <w:rFonts w:ascii="宋体" w:hint="eastAsia"/>
          <w:b/>
          <w:bCs/>
          <w:sz w:val="24"/>
        </w:rPr>
        <w:t>本项目所有货物到达现场后，采购人有权委托专业的第三方检测机构对货物进行抽样检测。抽样检测费用由中标人承担。不合格的可以部分或全部拒收。中标人应立即补足或更换全新同规格、同型号、同样式的产品，并承担相关费用直至使采购人满意为止；</w:t>
      </w:r>
    </w:p>
    <w:p w14:paraId="27316F28" w14:textId="77777777" w:rsidR="00D02A1D" w:rsidRPr="004D5E81" w:rsidRDefault="007F3EA0">
      <w:pPr>
        <w:numPr>
          <w:ilvl w:val="0"/>
          <w:numId w:val="18"/>
        </w:numPr>
        <w:autoSpaceDE w:val="0"/>
        <w:autoSpaceDN w:val="0"/>
        <w:adjustRightInd w:val="0"/>
        <w:spacing w:line="360" w:lineRule="auto"/>
        <w:ind w:firstLineChars="200" w:firstLine="482"/>
        <w:jc w:val="left"/>
        <w:rPr>
          <w:rFonts w:ascii="宋体"/>
          <w:b/>
          <w:bCs/>
          <w:sz w:val="24"/>
        </w:rPr>
      </w:pPr>
      <w:r w:rsidRPr="004D5E81">
        <w:rPr>
          <w:rFonts w:ascii="宋体" w:hint="eastAsia"/>
          <w:b/>
          <w:bCs/>
          <w:sz w:val="24"/>
        </w:rPr>
        <w:t xml:space="preserve">投标人必须充分考虑项目的参数及要求，根据采购人的产品式样、功能、结构、材质等技术要求，提供投标响应方案。投标单位可在符合采购人技术规范的情况下，充分发挥自身的优势和特点，提供相应的投标货物、深化设计布置方案等，详细阐明响应的设计、功能、实施思路；  </w:t>
      </w:r>
    </w:p>
    <w:p w14:paraId="2E8219B0" w14:textId="77777777" w:rsidR="00D02A1D" w:rsidRPr="004D5E81" w:rsidRDefault="007F3EA0">
      <w:pPr>
        <w:autoSpaceDE w:val="0"/>
        <w:autoSpaceDN w:val="0"/>
        <w:adjustRightInd w:val="0"/>
        <w:spacing w:line="360" w:lineRule="auto"/>
        <w:ind w:firstLineChars="200" w:firstLine="482"/>
        <w:jc w:val="left"/>
        <w:rPr>
          <w:rFonts w:ascii="宋体"/>
          <w:b/>
          <w:bCs/>
          <w:sz w:val="24"/>
        </w:rPr>
      </w:pPr>
      <w:r w:rsidRPr="004D5E81">
        <w:rPr>
          <w:rFonts w:ascii="宋体" w:hint="eastAsia"/>
          <w:b/>
          <w:bCs/>
          <w:sz w:val="24"/>
        </w:rPr>
        <w:t>（1）投标人在响应方案中应明确主材、辅材和主要配件的产地（或生产厂家）、品牌、规格型号及主要技术参数，并提供相应说明材料。</w:t>
      </w:r>
    </w:p>
    <w:p w14:paraId="50204BB4" w14:textId="77777777" w:rsidR="00D02A1D" w:rsidRPr="004D5E81" w:rsidRDefault="007F3EA0">
      <w:pPr>
        <w:autoSpaceDE w:val="0"/>
        <w:autoSpaceDN w:val="0"/>
        <w:adjustRightInd w:val="0"/>
        <w:spacing w:line="360" w:lineRule="auto"/>
        <w:ind w:firstLineChars="200" w:firstLine="482"/>
        <w:jc w:val="left"/>
        <w:rPr>
          <w:rFonts w:ascii="宋体"/>
          <w:b/>
          <w:bCs/>
          <w:sz w:val="24"/>
        </w:rPr>
      </w:pPr>
      <w:r w:rsidRPr="004D5E81">
        <w:rPr>
          <w:rFonts w:ascii="宋体" w:hint="eastAsia"/>
          <w:b/>
          <w:bCs/>
          <w:sz w:val="24"/>
        </w:rPr>
        <w:t>（2）投标人的投标货物要按照本招标文件货物规格尺寸要求一次性报价；未确定尺寸的产品，投标人应根据实际情况自行确定，同时应满足使用要求。</w:t>
      </w:r>
    </w:p>
    <w:p w14:paraId="02051F45" w14:textId="77777777" w:rsidR="00D02A1D" w:rsidRPr="004D5E81" w:rsidRDefault="007F3EA0">
      <w:pPr>
        <w:autoSpaceDE w:val="0"/>
        <w:autoSpaceDN w:val="0"/>
        <w:adjustRightInd w:val="0"/>
        <w:spacing w:line="360" w:lineRule="auto"/>
        <w:ind w:firstLineChars="200" w:firstLine="482"/>
        <w:jc w:val="left"/>
        <w:rPr>
          <w:rFonts w:ascii="宋体"/>
          <w:b/>
          <w:bCs/>
          <w:sz w:val="24"/>
        </w:rPr>
      </w:pPr>
      <w:r w:rsidRPr="004D5E81">
        <w:rPr>
          <w:rFonts w:ascii="宋体" w:hint="eastAsia"/>
          <w:b/>
          <w:bCs/>
          <w:sz w:val="24"/>
        </w:rPr>
        <w:t>（3）采购人在定标后有权选择中标货物的颜色，中标价格不变；采购人有权在不改基本规格尺寸的基础上，要求中标单位提供的货物在样式上稍做改动，价格不变。</w:t>
      </w:r>
    </w:p>
    <w:p w14:paraId="198D5C9B" w14:textId="77777777" w:rsidR="00D02A1D" w:rsidRPr="004D5E81" w:rsidRDefault="00D02A1D">
      <w:pPr>
        <w:pStyle w:val="a2"/>
      </w:pPr>
    </w:p>
    <w:p w14:paraId="5F26652D" w14:textId="77777777" w:rsidR="00D02A1D" w:rsidRPr="004D5E81" w:rsidRDefault="007F3EA0">
      <w:pPr>
        <w:pStyle w:val="2"/>
        <w:numPr>
          <w:ilvl w:val="0"/>
          <w:numId w:val="19"/>
        </w:numPr>
        <w:spacing w:line="360" w:lineRule="auto"/>
        <w:jc w:val="center"/>
      </w:pPr>
      <w:bookmarkStart w:id="93" w:name="_Toc4994"/>
      <w:bookmarkStart w:id="94" w:name="_Toc22532"/>
      <w:bookmarkStart w:id="95" w:name="_Toc14908809"/>
      <w:r w:rsidRPr="004D5E81">
        <w:rPr>
          <w:rFonts w:hint="eastAsia"/>
        </w:rPr>
        <w:t>其他要求</w:t>
      </w:r>
      <w:bookmarkEnd w:id="93"/>
      <w:bookmarkEnd w:id="94"/>
      <w:bookmarkEnd w:id="95"/>
    </w:p>
    <w:p w14:paraId="5F044909" w14:textId="77777777" w:rsidR="00D02A1D" w:rsidRPr="004D5E81" w:rsidRDefault="007F3EA0">
      <w:pPr>
        <w:autoSpaceDE w:val="0"/>
        <w:autoSpaceDN w:val="0"/>
        <w:adjustRightInd w:val="0"/>
        <w:spacing w:line="360" w:lineRule="auto"/>
        <w:ind w:firstLineChars="200" w:firstLine="482"/>
        <w:jc w:val="left"/>
        <w:rPr>
          <w:rFonts w:ascii="宋体"/>
          <w:b/>
          <w:bCs/>
          <w:sz w:val="24"/>
        </w:rPr>
      </w:pPr>
      <w:r w:rsidRPr="004D5E81">
        <w:rPr>
          <w:rFonts w:ascii="宋体" w:hint="eastAsia"/>
          <w:b/>
          <w:bCs/>
          <w:sz w:val="24"/>
        </w:rPr>
        <w:t>1、</w:t>
      </w:r>
      <w:r w:rsidRPr="004D5E81">
        <w:rPr>
          <w:rFonts w:ascii="宋体" w:hAnsi="宋体" w:cs="宋体" w:hint="eastAsia"/>
          <w:b/>
          <w:sz w:val="24"/>
        </w:rPr>
        <w:t>交货期、交货方式及交货地点</w:t>
      </w:r>
      <w:r w:rsidRPr="004D5E81">
        <w:rPr>
          <w:rFonts w:ascii="宋体" w:hint="eastAsia"/>
          <w:b/>
          <w:bCs/>
          <w:sz w:val="24"/>
        </w:rPr>
        <w:t>：</w:t>
      </w:r>
    </w:p>
    <w:p w14:paraId="4272C85E" w14:textId="77777777" w:rsidR="00D02A1D" w:rsidRPr="004D5E81" w:rsidRDefault="007F3EA0">
      <w:pPr>
        <w:autoSpaceDE w:val="0"/>
        <w:autoSpaceDN w:val="0"/>
        <w:adjustRightInd w:val="0"/>
        <w:spacing w:line="360" w:lineRule="auto"/>
        <w:ind w:firstLineChars="200" w:firstLine="480"/>
        <w:jc w:val="left"/>
        <w:rPr>
          <w:rFonts w:ascii="宋体" w:hAnsi="宋体" w:cs="宋体"/>
          <w:b/>
          <w:bCs/>
          <w:sz w:val="24"/>
        </w:rPr>
      </w:pPr>
      <w:r w:rsidRPr="004D5E81">
        <w:rPr>
          <w:rFonts w:ascii="宋体" w:hAnsi="宋体" w:cs="宋体" w:hint="eastAsia"/>
          <w:bCs/>
          <w:sz w:val="24"/>
        </w:rPr>
        <w:t>（1）交货期：</w:t>
      </w:r>
      <w:r w:rsidRPr="004D5E81">
        <w:rPr>
          <w:rFonts w:ascii="宋体" w:hAnsi="宋体" w:hint="eastAsia"/>
          <w:sz w:val="24"/>
          <w:u w:val="single"/>
        </w:rPr>
        <w:t>采购人发出书面供货通知后30</w:t>
      </w:r>
      <w:proofErr w:type="gramStart"/>
      <w:r w:rsidRPr="004D5E81">
        <w:rPr>
          <w:rFonts w:ascii="宋体" w:hAnsi="宋体" w:hint="eastAsia"/>
          <w:sz w:val="24"/>
          <w:u w:val="single"/>
        </w:rPr>
        <w:t>日历天</w:t>
      </w:r>
      <w:proofErr w:type="gramEnd"/>
      <w:r w:rsidRPr="004D5E81">
        <w:rPr>
          <w:rFonts w:ascii="宋体" w:hAnsi="宋体" w:hint="eastAsia"/>
          <w:sz w:val="24"/>
          <w:u w:val="single"/>
        </w:rPr>
        <w:t>内完成供货、安装及调试。</w:t>
      </w:r>
    </w:p>
    <w:p w14:paraId="487D9FC8" w14:textId="77777777" w:rsidR="00D02A1D" w:rsidRPr="004D5E81" w:rsidRDefault="007F3EA0">
      <w:pPr>
        <w:autoSpaceDE w:val="0"/>
        <w:autoSpaceDN w:val="0"/>
        <w:adjustRightInd w:val="0"/>
        <w:spacing w:line="360" w:lineRule="auto"/>
        <w:ind w:firstLineChars="200" w:firstLine="480"/>
        <w:jc w:val="left"/>
        <w:rPr>
          <w:rFonts w:ascii="宋体" w:hAnsi="宋体" w:cs="宋体"/>
          <w:sz w:val="24"/>
        </w:rPr>
      </w:pPr>
      <w:r w:rsidRPr="004D5E81">
        <w:rPr>
          <w:rFonts w:ascii="宋体" w:hAnsi="宋体" w:cs="宋体" w:hint="eastAsia"/>
          <w:sz w:val="24"/>
        </w:rPr>
        <w:t>（2）交货方式：</w:t>
      </w:r>
      <w:r w:rsidRPr="004D5E81">
        <w:rPr>
          <w:rFonts w:ascii="宋体" w:hAnsi="宋体" w:cs="宋体" w:hint="eastAsia"/>
          <w:sz w:val="24"/>
          <w:u w:val="single"/>
        </w:rPr>
        <w:t>采购人指定方式。</w:t>
      </w:r>
    </w:p>
    <w:p w14:paraId="16678923" w14:textId="77777777" w:rsidR="00D02A1D" w:rsidRPr="004D5E81" w:rsidRDefault="007F3EA0">
      <w:pPr>
        <w:autoSpaceDE w:val="0"/>
        <w:autoSpaceDN w:val="0"/>
        <w:adjustRightInd w:val="0"/>
        <w:spacing w:line="360" w:lineRule="auto"/>
        <w:ind w:firstLineChars="200" w:firstLine="480"/>
        <w:jc w:val="left"/>
        <w:rPr>
          <w:rFonts w:ascii="宋体" w:hAnsi="宋体" w:cs="宋体"/>
          <w:sz w:val="24"/>
        </w:rPr>
      </w:pPr>
      <w:r w:rsidRPr="004D5E81">
        <w:rPr>
          <w:rFonts w:ascii="宋体" w:hAnsi="宋体" w:cs="宋体" w:hint="eastAsia"/>
          <w:sz w:val="24"/>
        </w:rPr>
        <w:t>（3）交货地点：</w:t>
      </w:r>
      <w:r w:rsidRPr="004D5E81">
        <w:rPr>
          <w:rFonts w:ascii="宋体" w:hAnsi="宋体" w:cs="宋体" w:hint="eastAsia"/>
          <w:sz w:val="24"/>
          <w:u w:val="single"/>
        </w:rPr>
        <w:t>由中标人负责送到采购人指定位置。</w:t>
      </w:r>
    </w:p>
    <w:p w14:paraId="1D04B026" w14:textId="77777777" w:rsidR="00D02A1D" w:rsidRPr="004D5E81" w:rsidRDefault="007F3EA0" w:rsidP="0045158A">
      <w:pPr>
        <w:autoSpaceDE w:val="0"/>
        <w:autoSpaceDN w:val="0"/>
        <w:adjustRightInd w:val="0"/>
        <w:spacing w:line="360" w:lineRule="auto"/>
        <w:ind w:firstLineChars="200" w:firstLine="480"/>
        <w:jc w:val="left"/>
        <w:rPr>
          <w:rFonts w:ascii="宋体" w:hAnsi="宋体" w:cs="宋体"/>
          <w:sz w:val="24"/>
        </w:rPr>
      </w:pPr>
      <w:r w:rsidRPr="004D5E81">
        <w:rPr>
          <w:rFonts w:ascii="宋体" w:hAnsi="宋体" w:cs="宋体" w:hint="eastAsia"/>
          <w:sz w:val="24"/>
        </w:rPr>
        <w:lastRenderedPageBreak/>
        <w:t>（4）如果产品不符合采购要求或不按规定时间安装到位的，采购人有权终止合同，中标人承担相应法律责任。</w:t>
      </w:r>
    </w:p>
    <w:p w14:paraId="57E670A1" w14:textId="77777777" w:rsidR="00D02A1D" w:rsidRPr="004D5E81" w:rsidRDefault="007F3EA0" w:rsidP="0045158A">
      <w:pPr>
        <w:autoSpaceDE w:val="0"/>
        <w:autoSpaceDN w:val="0"/>
        <w:adjustRightInd w:val="0"/>
        <w:spacing w:line="360" w:lineRule="auto"/>
        <w:ind w:firstLineChars="200" w:firstLine="480"/>
        <w:jc w:val="left"/>
        <w:rPr>
          <w:rFonts w:ascii="宋体" w:hAnsi="宋体" w:cs="宋体"/>
          <w:sz w:val="24"/>
        </w:rPr>
      </w:pPr>
      <w:r w:rsidRPr="004D5E81">
        <w:rPr>
          <w:rFonts w:ascii="宋体" w:hAnsi="宋体" w:cs="宋体" w:hint="eastAsia"/>
          <w:sz w:val="24"/>
        </w:rPr>
        <w:t>（5）货物交货顺序要满足项目安装进度的要求。</w:t>
      </w:r>
    </w:p>
    <w:p w14:paraId="3E7BADA0" w14:textId="77777777" w:rsidR="00D02A1D" w:rsidRPr="004D5E81" w:rsidRDefault="007F3EA0" w:rsidP="0045158A">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（6）供货前与采购人确认全部货物材质、式样、颜色、内部构造、五金配件等细节，并提供细化清单，达成一致后方可供货，采购人不接受未经确认的货物</w:t>
      </w:r>
    </w:p>
    <w:p w14:paraId="29C0A480" w14:textId="77777777" w:rsidR="00D02A1D" w:rsidRPr="004D5E81" w:rsidRDefault="007F3EA0" w:rsidP="0045158A">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（7）除不可抗力外，如中标人发生不能按期交货或提供服务的，应及时以书面形式通知对方。双方应本着友好的态度进行协商，妥善解决。如协商无效，按下列规定处以罚金：</w:t>
      </w:r>
    </w:p>
    <w:p w14:paraId="5E738004" w14:textId="77777777" w:rsidR="00D02A1D" w:rsidRPr="004D5E81" w:rsidRDefault="007F3EA0" w:rsidP="0045158A">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①逾期交货</w:t>
      </w:r>
    </w:p>
    <w:p w14:paraId="1002F82A" w14:textId="77777777" w:rsidR="00D02A1D" w:rsidRPr="004D5E81" w:rsidRDefault="007F3EA0" w:rsidP="0045158A">
      <w:pPr>
        <w:pStyle w:val="a1"/>
        <w:spacing w:line="360" w:lineRule="auto"/>
        <w:ind w:firstLineChars="200" w:firstLine="480"/>
      </w:pPr>
      <w:r w:rsidRPr="004D5E81">
        <w:rPr>
          <w:rFonts w:ascii="宋体" w:hAnsi="宋体" w:cs="宋体" w:hint="eastAsia"/>
          <w:sz w:val="24"/>
        </w:rPr>
        <w:t>因本采购需配合基建工程进度同步安装完毕，如因中标人逾期交货或不能交货导致工程延期，相应工程延期扣款由中标人承担。本条款和下列条款同步执行。</w:t>
      </w:r>
    </w:p>
    <w:p w14:paraId="5CF72D83" w14:textId="77777777" w:rsidR="00D02A1D" w:rsidRPr="004D5E81" w:rsidRDefault="007F3EA0" w:rsidP="0045158A">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1天≤交货延误天数≤7天的，中标人须按5000元/天的标准向采购人进行违约赔偿；交货延误天数＞7天的，中标人须在按上述逾期交货赔偿标准基础上扣除履约保证金且采购人有权无责解除合同，解除合同的中标人还须退还前期已付合同价款。</w:t>
      </w:r>
    </w:p>
    <w:p w14:paraId="1199D4A8" w14:textId="77777777" w:rsidR="00D02A1D" w:rsidRPr="004D5E81" w:rsidRDefault="007F3EA0">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②中标人不能交货</w:t>
      </w:r>
    </w:p>
    <w:p w14:paraId="557FF13E" w14:textId="77777777" w:rsidR="00D02A1D" w:rsidRPr="004D5E81" w:rsidRDefault="007F3EA0">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若中标人在规定交货期内提出不能交货的，须扣除履约保证金且采购人有权无责解除合同，解除合同的中标人还须退还前期已付合同价款。</w:t>
      </w:r>
    </w:p>
    <w:p w14:paraId="2856CAEA" w14:textId="77777777" w:rsidR="00D02A1D" w:rsidRPr="004D5E81" w:rsidRDefault="007F3EA0">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若中标人在交货期逾期后提出不能交货的，则须先按逾期交货赔偿标准进行赔偿，再扣除履约保证金且采购人有权无责解除合同，解除合同的中标人还须退还前期已付合同价款。</w:t>
      </w:r>
    </w:p>
    <w:p w14:paraId="24B3425C" w14:textId="77777777" w:rsidR="00D02A1D" w:rsidRPr="004D5E81" w:rsidRDefault="007F3EA0">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（8）工程配合要求</w:t>
      </w:r>
    </w:p>
    <w:p w14:paraId="0C05849D" w14:textId="77777777" w:rsidR="00D02A1D" w:rsidRPr="004D5E81" w:rsidRDefault="007F3EA0">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中标人在供货、安装及调试过程中须与采购人及相关第三方施工单位做好工程配合工作，在收到采购人安装通知后24小时内到达现场。如采购人或相关第三方施工单位在现场发现供货、安装或调试等任何问题的，中标人须在收到通知后立即答复并在12小时内到达现场，并配合采购人或相关第三方施工单位相关工作。如不能在规定时间内到达现场的，处以10000元/天扣款直至取消合同并承担相应工程延期扣款。</w:t>
      </w:r>
    </w:p>
    <w:p w14:paraId="4ABD2F8F" w14:textId="77777777" w:rsidR="00D02A1D" w:rsidRPr="004D5E81" w:rsidRDefault="007F3EA0">
      <w:pPr>
        <w:numPr>
          <w:ilvl w:val="0"/>
          <w:numId w:val="20"/>
        </w:numPr>
        <w:snapToGrid w:val="0"/>
        <w:spacing w:line="360" w:lineRule="auto"/>
        <w:ind w:firstLineChars="200" w:firstLine="482"/>
        <w:rPr>
          <w:rFonts w:ascii="宋体" w:hAnsi="宋体" w:cs="宋体"/>
          <w:b/>
          <w:sz w:val="24"/>
        </w:rPr>
      </w:pPr>
      <w:r w:rsidRPr="004D5E81">
        <w:rPr>
          <w:rFonts w:ascii="宋体" w:hAnsi="宋体" w:cs="宋体" w:hint="eastAsia"/>
          <w:b/>
          <w:sz w:val="24"/>
        </w:rPr>
        <w:t>2、安装、调试要求</w:t>
      </w:r>
    </w:p>
    <w:p w14:paraId="56D66773"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lastRenderedPageBreak/>
        <w:t>（1）中标人负责货物安装、调试并承担相关费用。</w:t>
      </w:r>
    </w:p>
    <w:p w14:paraId="7A4B9332"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（2）中标人须向采购人提交安装、调试施工方案，经采购人同意后执行。</w:t>
      </w:r>
    </w:p>
    <w:p w14:paraId="405ADEFF" w14:textId="77777777" w:rsidR="00D02A1D" w:rsidRPr="004D5E81" w:rsidRDefault="007F3EA0">
      <w:pPr>
        <w:spacing w:line="360" w:lineRule="auto"/>
        <w:ind w:firstLineChars="200" w:firstLine="480"/>
      </w:pPr>
      <w:r w:rsidRPr="004D5E81">
        <w:rPr>
          <w:rFonts w:ascii="宋体" w:hAnsi="宋体" w:cs="宋体" w:hint="eastAsia"/>
          <w:sz w:val="24"/>
        </w:rPr>
        <w:t>（3）货物安装、调试应符合国家的相关规定，中标人应服从采购人的管理和检查，中标人应指派具有相应资质、丰富工作经验且有相似规模项目管理经验的工作人员作为负责人，负责安装、调试工作，中标人指派的其他现场人员和货物应按计划进场。采购人享有要求中标人变更现场人员的权利。</w:t>
      </w:r>
    </w:p>
    <w:p w14:paraId="7929C3F6" w14:textId="77777777" w:rsidR="00D02A1D" w:rsidRPr="004D5E81" w:rsidRDefault="007F3EA0">
      <w:pPr>
        <w:pStyle w:val="af6"/>
        <w:adjustRightInd w:val="0"/>
        <w:snapToGrid w:val="0"/>
        <w:spacing w:before="0" w:beforeAutospacing="0" w:after="0" w:afterAutospacing="0" w:line="360" w:lineRule="auto"/>
        <w:ind w:firstLineChars="200" w:firstLine="480"/>
        <w:rPr>
          <w:lang w:bidi="ar"/>
        </w:rPr>
      </w:pPr>
      <w:r w:rsidRPr="004D5E81">
        <w:rPr>
          <w:rFonts w:hint="eastAsia"/>
          <w:lang w:bidi="ar"/>
        </w:rPr>
        <w:t>（4）货物的验收应在有关部门及采购人的监督下进行。</w:t>
      </w:r>
    </w:p>
    <w:p w14:paraId="524FA0B6" w14:textId="77777777" w:rsidR="00D02A1D" w:rsidRPr="004D5E81" w:rsidRDefault="007F3EA0">
      <w:pPr>
        <w:pStyle w:val="af6"/>
        <w:adjustRightInd w:val="0"/>
        <w:snapToGrid w:val="0"/>
        <w:spacing w:before="0" w:beforeAutospacing="0" w:after="0" w:afterAutospacing="0" w:line="360" w:lineRule="auto"/>
        <w:ind w:firstLineChars="200" w:firstLine="480"/>
        <w:rPr>
          <w:lang w:bidi="ar"/>
        </w:rPr>
      </w:pPr>
      <w:r w:rsidRPr="004D5E81">
        <w:rPr>
          <w:rFonts w:hint="eastAsia"/>
          <w:lang w:bidi="ar"/>
        </w:rPr>
        <w:t>（5）货物验收完成前的人员及货物安全，由中标人负责。</w:t>
      </w:r>
    </w:p>
    <w:p w14:paraId="53D55922" w14:textId="77777777" w:rsidR="00D02A1D" w:rsidRPr="004D5E81" w:rsidRDefault="007F3EA0">
      <w:pPr>
        <w:pStyle w:val="af6"/>
        <w:adjustRightInd w:val="0"/>
        <w:snapToGrid w:val="0"/>
        <w:spacing w:before="0" w:beforeAutospacing="0" w:after="0" w:afterAutospacing="0" w:line="360" w:lineRule="auto"/>
        <w:ind w:firstLineChars="200" w:firstLine="480"/>
        <w:rPr>
          <w:lang w:bidi="ar"/>
        </w:rPr>
      </w:pPr>
      <w:r w:rsidRPr="004D5E81">
        <w:rPr>
          <w:rFonts w:hint="eastAsia"/>
          <w:lang w:bidi="ar"/>
        </w:rPr>
        <w:t>（6）中标人应精心组织安装、调试，做到文明施工，保持现场清洁，强化安全责任，服从采购人管理，杜绝一切事故的发生，确保安全。因中标</w:t>
      </w:r>
      <w:proofErr w:type="gramStart"/>
      <w:r w:rsidRPr="004D5E81">
        <w:rPr>
          <w:rFonts w:hint="eastAsia"/>
          <w:lang w:bidi="ar"/>
        </w:rPr>
        <w:t>人原因</w:t>
      </w:r>
      <w:proofErr w:type="gramEnd"/>
      <w:r w:rsidRPr="004D5E81">
        <w:rPr>
          <w:rFonts w:hint="eastAsia"/>
          <w:lang w:bidi="ar"/>
        </w:rPr>
        <w:t>导致的所有事故均由中标人承担一切责任。</w:t>
      </w:r>
    </w:p>
    <w:p w14:paraId="3AC94039" w14:textId="77777777" w:rsidR="00D02A1D" w:rsidRPr="004D5E81" w:rsidRDefault="007F3EA0">
      <w:pPr>
        <w:pStyle w:val="af6"/>
        <w:adjustRightInd w:val="0"/>
        <w:snapToGrid w:val="0"/>
        <w:spacing w:before="0" w:beforeAutospacing="0" w:after="0" w:afterAutospacing="0" w:line="360" w:lineRule="auto"/>
        <w:ind w:firstLineChars="200" w:firstLine="480"/>
        <w:rPr>
          <w:lang w:bidi="ar"/>
        </w:rPr>
      </w:pPr>
      <w:r w:rsidRPr="004D5E81">
        <w:rPr>
          <w:rFonts w:hint="eastAsia"/>
          <w:lang w:bidi="ar"/>
        </w:rPr>
        <w:t>（7）中标人应对其在施工场地的工作人员进行安全教育，提供防护措施，办理意外伤害保险并对他们的安全负责。</w:t>
      </w:r>
    </w:p>
    <w:p w14:paraId="55B1A080" w14:textId="77777777" w:rsidR="00D02A1D" w:rsidRPr="004D5E81" w:rsidRDefault="007F3EA0">
      <w:pPr>
        <w:pStyle w:val="af6"/>
        <w:adjustRightInd w:val="0"/>
        <w:snapToGrid w:val="0"/>
        <w:spacing w:before="0" w:beforeAutospacing="0" w:after="0" w:afterAutospacing="0" w:line="360" w:lineRule="auto"/>
        <w:ind w:firstLineChars="200" w:firstLine="480"/>
        <w:rPr>
          <w:lang w:bidi="ar"/>
        </w:rPr>
      </w:pPr>
      <w:r w:rsidRPr="004D5E81">
        <w:rPr>
          <w:rFonts w:hint="eastAsia"/>
          <w:lang w:bidi="ar"/>
        </w:rPr>
        <w:t>（8）中标人应承担其工作人员或中标人聘请人员的住宿、膳食、交通、医疗和保险等费用。</w:t>
      </w:r>
    </w:p>
    <w:p w14:paraId="1A672784" w14:textId="77777777" w:rsidR="00D02A1D" w:rsidRPr="004D5E81" w:rsidRDefault="007F3EA0">
      <w:pPr>
        <w:pStyle w:val="af6"/>
        <w:adjustRightInd w:val="0"/>
        <w:snapToGrid w:val="0"/>
        <w:spacing w:before="0" w:beforeAutospacing="0" w:after="0" w:afterAutospacing="0" w:line="360" w:lineRule="auto"/>
        <w:ind w:firstLineChars="200" w:firstLine="480"/>
        <w:rPr>
          <w:lang w:bidi="ar"/>
        </w:rPr>
      </w:pPr>
      <w:r w:rsidRPr="004D5E81">
        <w:rPr>
          <w:rFonts w:hint="eastAsia"/>
          <w:lang w:bidi="ar"/>
        </w:rPr>
        <w:t>（9）中标人应确保在工程五方验收前所有相关实施设备能正常投入使用，如不能在规定时间内正常投入使用，</w:t>
      </w:r>
      <w:r w:rsidRPr="004D5E81">
        <w:rPr>
          <w:rFonts w:hint="eastAsia"/>
        </w:rPr>
        <w:t>处以10000元/天扣款</w:t>
      </w:r>
    </w:p>
    <w:p w14:paraId="0263C4B4" w14:textId="77777777" w:rsidR="00D02A1D" w:rsidRPr="004D5E81" w:rsidRDefault="007F3EA0">
      <w:pPr>
        <w:adjustRightInd w:val="0"/>
        <w:snapToGrid w:val="0"/>
        <w:spacing w:line="360" w:lineRule="auto"/>
        <w:ind w:firstLineChars="200" w:firstLine="482"/>
        <w:rPr>
          <w:rFonts w:ascii="宋体" w:hAnsi="宋体" w:cs="宋体"/>
          <w:b/>
          <w:bCs/>
          <w:sz w:val="24"/>
        </w:rPr>
      </w:pPr>
      <w:r w:rsidRPr="004D5E81">
        <w:rPr>
          <w:rFonts w:ascii="宋体" w:hAnsi="宋体" w:cs="宋体" w:hint="eastAsia"/>
          <w:b/>
          <w:bCs/>
          <w:sz w:val="24"/>
        </w:rPr>
        <w:t>3、验收要求</w:t>
      </w:r>
    </w:p>
    <w:p w14:paraId="487DE763" w14:textId="77777777" w:rsidR="00D02A1D" w:rsidRPr="004D5E81" w:rsidRDefault="007F3EA0">
      <w:pPr>
        <w:adjustRightInd w:val="0"/>
        <w:snapToGrid w:val="0"/>
        <w:spacing w:line="360" w:lineRule="auto"/>
        <w:ind w:firstLineChars="200" w:firstLine="480"/>
        <w:rPr>
          <w:rFonts w:ascii="宋体" w:hAnsi="宋体" w:cs="宋体"/>
          <w:sz w:val="24"/>
          <w:lang w:val="zh-CN"/>
        </w:rPr>
      </w:pPr>
      <w:r w:rsidRPr="004D5E81">
        <w:rPr>
          <w:rFonts w:ascii="宋体" w:hAnsi="宋体" w:cs="宋体" w:hint="eastAsia"/>
          <w:sz w:val="24"/>
          <w:lang w:val="zh-CN"/>
        </w:rPr>
        <w:t>（</w:t>
      </w:r>
      <w:r w:rsidRPr="004D5E81">
        <w:rPr>
          <w:rFonts w:ascii="宋体" w:hAnsi="宋体" w:cs="宋体" w:hint="eastAsia"/>
          <w:sz w:val="24"/>
        </w:rPr>
        <w:t>1</w:t>
      </w:r>
      <w:r w:rsidRPr="004D5E81">
        <w:rPr>
          <w:rFonts w:ascii="宋体" w:hAnsi="宋体" w:cs="宋体" w:hint="eastAsia"/>
          <w:sz w:val="24"/>
          <w:lang w:val="zh-CN"/>
        </w:rPr>
        <w:t>）验收标准按招标文件及中标人提供的货物验收标准、安全技术规范、</w:t>
      </w:r>
      <w:r w:rsidRPr="004D5E81">
        <w:rPr>
          <w:rFonts w:ascii="宋体" w:hAnsi="宋体" w:cs="宋体" w:hint="eastAsia"/>
          <w:sz w:val="24"/>
        </w:rPr>
        <w:t>国家有关质量标准</w:t>
      </w:r>
      <w:r w:rsidRPr="004D5E81">
        <w:rPr>
          <w:rFonts w:ascii="宋体" w:hAnsi="宋体" w:cs="宋体" w:hint="eastAsia"/>
          <w:sz w:val="24"/>
          <w:lang w:val="zh-CN"/>
        </w:rPr>
        <w:t>执行。</w:t>
      </w:r>
    </w:p>
    <w:p w14:paraId="21228B13" w14:textId="77777777" w:rsidR="00D02A1D" w:rsidRPr="004D5E81" w:rsidRDefault="007F3EA0">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（2）采购人可根据实际情况在交货期、安装调试期进行随时抽查验收。</w:t>
      </w:r>
    </w:p>
    <w:p w14:paraId="453E14AB" w14:textId="77777777" w:rsidR="00D02A1D" w:rsidRPr="004D5E81" w:rsidRDefault="007F3EA0">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（3）中标人交货前应对产品</w:t>
      </w:r>
      <w:proofErr w:type="gramStart"/>
      <w:r w:rsidRPr="004D5E81">
        <w:rPr>
          <w:rFonts w:ascii="宋体" w:hAnsi="宋体" w:cs="宋体" w:hint="eastAsia"/>
          <w:sz w:val="24"/>
        </w:rPr>
        <w:t>作出</w:t>
      </w:r>
      <w:proofErr w:type="gramEnd"/>
      <w:r w:rsidRPr="004D5E81">
        <w:rPr>
          <w:rFonts w:ascii="宋体" w:hAnsi="宋体" w:cs="宋体" w:hint="eastAsia"/>
          <w:sz w:val="24"/>
        </w:rPr>
        <w:t>全面检查并核对，列出清单后交由采购人作为收货验收。</w:t>
      </w:r>
    </w:p>
    <w:p w14:paraId="79ABC9DF" w14:textId="77777777" w:rsidR="00D02A1D" w:rsidRPr="004D5E81" w:rsidRDefault="007F3EA0">
      <w:pPr>
        <w:adjustRightInd w:val="0"/>
        <w:snapToGrid w:val="0"/>
        <w:spacing w:line="360" w:lineRule="auto"/>
        <w:ind w:firstLineChars="200" w:firstLine="480"/>
        <w:rPr>
          <w:rFonts w:ascii="宋体" w:hAnsi="宋体" w:cs="宋体"/>
          <w:sz w:val="24"/>
        </w:rPr>
      </w:pPr>
      <w:r w:rsidRPr="004D5E81">
        <w:rPr>
          <w:rFonts w:ascii="宋体" w:hAnsi="宋体" w:cs="宋体" w:hint="eastAsia"/>
          <w:sz w:val="24"/>
        </w:rPr>
        <w:t>（4）中标人须保证通过相关部门验收，如需整改，中标人应无条件进行整改，并符合有关管理部门要求，中标人须承担整改过程中的一切费用。</w:t>
      </w:r>
    </w:p>
    <w:p w14:paraId="4E6C637A" w14:textId="77777777" w:rsidR="00D02A1D" w:rsidRPr="004D5E81" w:rsidRDefault="007F3EA0">
      <w:pPr>
        <w:adjustRightInd w:val="0"/>
        <w:snapToGrid w:val="0"/>
        <w:spacing w:line="360" w:lineRule="auto"/>
        <w:ind w:firstLineChars="200" w:firstLine="480"/>
      </w:pPr>
      <w:r w:rsidRPr="004D5E81">
        <w:rPr>
          <w:rFonts w:ascii="宋体" w:hAnsi="宋体" w:cs="宋体" w:hint="eastAsia"/>
          <w:sz w:val="24"/>
        </w:rPr>
        <w:t>（5）如采购人在验收过程中发现问题，其有权邀请专业第三方检测机构对货物材质、规格等进行检测，若产品与招标文件和投标文件要求不符，则不予验收通过，并由中标人承担相关损失和一切责任。</w:t>
      </w:r>
    </w:p>
    <w:p w14:paraId="2F3115B7" w14:textId="77777777" w:rsidR="00D02A1D" w:rsidRPr="004D5E81" w:rsidRDefault="007F3EA0">
      <w:pPr>
        <w:adjustRightInd w:val="0"/>
        <w:snapToGrid w:val="0"/>
        <w:spacing w:line="360" w:lineRule="auto"/>
        <w:ind w:firstLineChars="200" w:firstLine="482"/>
        <w:rPr>
          <w:rFonts w:ascii="宋体" w:hAnsi="宋体" w:cs="宋体"/>
          <w:b/>
          <w:sz w:val="24"/>
        </w:rPr>
      </w:pPr>
      <w:r w:rsidRPr="004D5E81">
        <w:rPr>
          <w:rFonts w:ascii="宋体" w:hAnsi="宋体" w:cs="宋体" w:hint="eastAsia"/>
          <w:b/>
          <w:sz w:val="24"/>
          <w:lang w:bidi="ar"/>
        </w:rPr>
        <w:t>4、售后服务</w:t>
      </w:r>
    </w:p>
    <w:p w14:paraId="091AD185" w14:textId="77777777" w:rsidR="00D02A1D" w:rsidRPr="004D5E81" w:rsidRDefault="007F3EA0">
      <w:pPr>
        <w:widowControl/>
        <w:adjustRightInd w:val="0"/>
        <w:snapToGrid w:val="0"/>
        <w:spacing w:line="360" w:lineRule="auto"/>
        <w:ind w:firstLineChars="200" w:firstLine="480"/>
        <w:jc w:val="left"/>
        <w:rPr>
          <w:rFonts w:ascii="宋体" w:hAnsi="宋体" w:cs="宋体"/>
          <w:sz w:val="24"/>
        </w:rPr>
      </w:pPr>
      <w:r w:rsidRPr="004D5E81">
        <w:rPr>
          <w:rFonts w:ascii="宋体" w:hAnsi="宋体" w:cs="宋体" w:hint="eastAsia"/>
          <w:sz w:val="24"/>
          <w:lang w:bidi="ar"/>
        </w:rPr>
        <w:lastRenderedPageBreak/>
        <w:t>（1）质量保证期自验收合格之日起计算，至少为</w:t>
      </w:r>
      <w:r w:rsidRPr="004D5E81">
        <w:rPr>
          <w:rFonts w:ascii="宋体" w:hAnsi="宋体" w:cs="宋体" w:hint="eastAsia"/>
          <w:sz w:val="24"/>
          <w:u w:val="single"/>
          <w:lang w:bidi="ar"/>
        </w:rPr>
        <w:t xml:space="preserve"> 36 </w:t>
      </w:r>
      <w:proofErr w:type="gramStart"/>
      <w:r w:rsidRPr="004D5E81">
        <w:rPr>
          <w:rFonts w:ascii="宋体" w:hAnsi="宋体" w:cs="宋体" w:hint="eastAsia"/>
          <w:sz w:val="24"/>
          <w:lang w:bidi="ar"/>
        </w:rPr>
        <w:t>个</w:t>
      </w:r>
      <w:proofErr w:type="gramEnd"/>
      <w:r w:rsidRPr="004D5E81">
        <w:rPr>
          <w:rFonts w:ascii="宋体" w:hAnsi="宋体" w:cs="宋体" w:hint="eastAsia"/>
          <w:sz w:val="24"/>
          <w:lang w:bidi="ar"/>
        </w:rPr>
        <w:t>月</w:t>
      </w:r>
      <w:r w:rsidRPr="004D5E81">
        <w:rPr>
          <w:rFonts w:ascii="宋体" w:hAnsi="宋体" w:cs="宋体" w:hint="eastAsia"/>
          <w:b/>
          <w:sz w:val="24"/>
          <w:u w:val="single"/>
          <w:lang w:bidi="ar"/>
        </w:rPr>
        <w:t>，</w:t>
      </w:r>
      <w:r w:rsidRPr="004D5E81">
        <w:rPr>
          <w:rFonts w:ascii="宋体" w:hAnsi="宋体" w:cs="宋体" w:hint="eastAsia"/>
          <w:b/>
          <w:bCs/>
          <w:snapToGrid w:val="0"/>
          <w:sz w:val="24"/>
          <w:szCs w:val="21"/>
          <w:u w:val="single"/>
        </w:rPr>
        <w:t>具体根据中标人承诺执行</w:t>
      </w:r>
      <w:r w:rsidRPr="004D5E81">
        <w:rPr>
          <w:rFonts w:ascii="宋体" w:hAnsi="宋体" w:cs="宋体" w:hint="eastAsia"/>
          <w:sz w:val="24"/>
          <w:u w:val="single"/>
          <w:lang w:bidi="ar"/>
        </w:rPr>
        <w:t>。</w:t>
      </w:r>
    </w:p>
    <w:p w14:paraId="64E48C18" w14:textId="77777777" w:rsidR="00D02A1D" w:rsidRPr="004D5E81" w:rsidRDefault="007F3EA0">
      <w:pPr>
        <w:widowControl/>
        <w:adjustRightInd w:val="0"/>
        <w:snapToGrid w:val="0"/>
        <w:spacing w:line="360" w:lineRule="auto"/>
        <w:ind w:firstLineChars="200" w:firstLine="480"/>
        <w:jc w:val="left"/>
        <w:rPr>
          <w:rFonts w:ascii="宋体" w:hAnsi="宋体" w:cs="宋体"/>
          <w:sz w:val="24"/>
          <w:lang w:bidi="ar"/>
        </w:rPr>
      </w:pPr>
      <w:r w:rsidRPr="004D5E81">
        <w:rPr>
          <w:rFonts w:ascii="宋体" w:hAnsi="宋体" w:cs="宋体" w:hint="eastAsia"/>
          <w:sz w:val="24"/>
          <w:lang w:bidi="ar"/>
        </w:rPr>
        <w:t>（2）质量保证期内，中标人负责免费提供货物所需全部备件，并提供免费维修、保养服务。</w:t>
      </w:r>
    </w:p>
    <w:p w14:paraId="2EDF5813" w14:textId="77777777" w:rsidR="00D02A1D" w:rsidRPr="004D5E81" w:rsidRDefault="007F3EA0">
      <w:pPr>
        <w:widowControl/>
        <w:adjustRightInd w:val="0"/>
        <w:snapToGrid w:val="0"/>
        <w:spacing w:line="360" w:lineRule="auto"/>
        <w:ind w:firstLineChars="200" w:firstLine="480"/>
        <w:jc w:val="left"/>
        <w:rPr>
          <w:rFonts w:ascii="宋体" w:hAnsi="宋体" w:cs="宋体"/>
          <w:sz w:val="24"/>
          <w:lang w:bidi="ar"/>
        </w:rPr>
      </w:pPr>
      <w:r w:rsidRPr="004D5E81">
        <w:rPr>
          <w:rFonts w:ascii="宋体" w:hAnsi="宋体" w:cs="宋体" w:hint="eastAsia"/>
          <w:sz w:val="24"/>
          <w:lang w:bidi="ar"/>
        </w:rPr>
        <w:t>（3）质量保证期内，非因采购人人为原因而出现货物质量问题的，由中标人负责包修、包换或包退并承担修理、调换或退货而产生的实际费用。如因采购人使用不当造成损坏的，中标人应负责修理、调换，费用另行协商。</w:t>
      </w:r>
    </w:p>
    <w:p w14:paraId="4942A532" w14:textId="7B9752F4" w:rsidR="00D02A1D" w:rsidRPr="004D5E81" w:rsidRDefault="007F3EA0">
      <w:pPr>
        <w:widowControl/>
        <w:adjustRightInd w:val="0"/>
        <w:snapToGrid w:val="0"/>
        <w:spacing w:line="360" w:lineRule="auto"/>
        <w:ind w:firstLineChars="200" w:firstLine="480"/>
        <w:jc w:val="left"/>
        <w:rPr>
          <w:rFonts w:ascii="宋体" w:hAnsi="宋体" w:cs="宋体"/>
          <w:sz w:val="24"/>
          <w:lang w:bidi="ar"/>
        </w:rPr>
      </w:pPr>
      <w:r w:rsidRPr="004D5E81">
        <w:rPr>
          <w:rFonts w:ascii="宋体" w:hAnsi="宋体" w:cs="宋体" w:hint="eastAsia"/>
          <w:sz w:val="24"/>
          <w:lang w:bidi="ar"/>
        </w:rPr>
        <w:t>（4）质量保证期内，如发生故障，采购人应通知中标人，中标人应在收到通知后立即答复，并在12小时内到达采购人现场进行维修、更换。如未在规定时间内赶到的，处以人民币500元/天的罚款。不足部分，采购人有权向中标人追偿。如因此造成采购人损失的，中标人应当赔偿采购人的全部损失。</w:t>
      </w:r>
    </w:p>
    <w:p w14:paraId="1CC85645" w14:textId="77777777" w:rsidR="00D02A1D" w:rsidRPr="004D5E81" w:rsidRDefault="007F3EA0">
      <w:pPr>
        <w:widowControl/>
        <w:adjustRightInd w:val="0"/>
        <w:snapToGrid w:val="0"/>
        <w:spacing w:line="360" w:lineRule="auto"/>
        <w:ind w:firstLineChars="200" w:firstLine="480"/>
        <w:jc w:val="left"/>
        <w:rPr>
          <w:rFonts w:ascii="宋体" w:hAnsi="宋体" w:cs="宋体"/>
          <w:sz w:val="24"/>
          <w:lang w:bidi="ar"/>
        </w:rPr>
      </w:pPr>
      <w:r w:rsidRPr="004D5E81">
        <w:rPr>
          <w:rFonts w:ascii="宋体" w:hAnsi="宋体" w:cs="宋体" w:hint="eastAsia"/>
          <w:sz w:val="24"/>
          <w:lang w:bidi="ar"/>
        </w:rPr>
        <w:t>（5）质量保证期内，如在中标人维修后仍无法正常使用的，采购人有权要求中标人在采购人指定期限内免费提供同档次的备用货物供采购人使用。</w:t>
      </w:r>
    </w:p>
    <w:p w14:paraId="4CA24625" w14:textId="43EB449E" w:rsidR="00D02A1D" w:rsidRPr="004D5E81" w:rsidRDefault="007F3EA0">
      <w:pPr>
        <w:widowControl/>
        <w:adjustRightInd w:val="0"/>
        <w:snapToGrid w:val="0"/>
        <w:spacing w:line="360" w:lineRule="auto"/>
        <w:ind w:firstLineChars="200" w:firstLine="480"/>
        <w:jc w:val="left"/>
        <w:rPr>
          <w:rFonts w:ascii="宋体" w:hAnsi="宋体" w:cs="宋体"/>
          <w:sz w:val="24"/>
        </w:rPr>
      </w:pPr>
      <w:r w:rsidRPr="004D5E81">
        <w:rPr>
          <w:rFonts w:ascii="宋体" w:hAnsi="宋体" w:cs="宋体" w:hint="eastAsia"/>
          <w:sz w:val="24"/>
          <w:lang w:bidi="ar"/>
        </w:rPr>
        <w:t>（6）质量保证期内，如中标人未按照约定履行义务的，采购人有权自行委托第三人维修，维修费用由中标人负担，不足部分，采购人有权向中标人追偿。如因此造成采购人损失的，中标人应当赔偿采购人的全部损失。</w:t>
      </w:r>
    </w:p>
    <w:p w14:paraId="0869D24F" w14:textId="77777777" w:rsidR="00D02A1D" w:rsidRPr="004D5E81" w:rsidRDefault="007F3EA0">
      <w:pPr>
        <w:adjustRightInd w:val="0"/>
        <w:snapToGrid w:val="0"/>
        <w:spacing w:line="360" w:lineRule="auto"/>
        <w:ind w:firstLineChars="200" w:firstLine="482"/>
        <w:rPr>
          <w:rFonts w:ascii="宋体" w:hAnsi="宋体" w:cs="宋体"/>
          <w:b/>
          <w:bCs/>
          <w:sz w:val="24"/>
        </w:rPr>
      </w:pPr>
      <w:r w:rsidRPr="004D5E81">
        <w:rPr>
          <w:rFonts w:ascii="宋体" w:hAnsi="宋体" w:cs="宋体" w:hint="eastAsia"/>
          <w:b/>
          <w:bCs/>
          <w:sz w:val="24"/>
        </w:rPr>
        <w:t>5、培训</w:t>
      </w:r>
    </w:p>
    <w:p w14:paraId="5EB5E482" w14:textId="77777777" w:rsidR="00D02A1D" w:rsidRPr="004D5E81" w:rsidRDefault="007F3EA0">
      <w:pPr>
        <w:autoSpaceDE w:val="0"/>
        <w:autoSpaceDN w:val="0"/>
        <w:adjustRightInd w:val="0"/>
        <w:spacing w:line="360" w:lineRule="auto"/>
        <w:ind w:firstLineChars="200" w:firstLine="480"/>
        <w:rPr>
          <w:rFonts w:ascii="宋体"/>
          <w:sz w:val="24"/>
          <w:szCs w:val="68"/>
          <w:lang w:val="zh-CN"/>
        </w:rPr>
      </w:pPr>
      <w:r w:rsidRPr="004D5E81">
        <w:rPr>
          <w:rFonts w:ascii="宋体" w:hAnsi="宋体" w:cs="宋体" w:hint="eastAsia"/>
          <w:sz w:val="24"/>
          <w:lang w:bidi="ar"/>
        </w:rPr>
        <w:t>中标人需按投标响应文件提供详细的培训计划和内容；所有培训费用包含在投标总价中。</w:t>
      </w:r>
    </w:p>
    <w:p w14:paraId="030C37D5" w14:textId="77777777" w:rsidR="00D02A1D" w:rsidRPr="004D5E81" w:rsidRDefault="007F3EA0">
      <w:pPr>
        <w:pStyle w:val="2"/>
        <w:numPr>
          <w:ilvl w:val="0"/>
          <w:numId w:val="19"/>
        </w:numPr>
        <w:spacing w:line="360" w:lineRule="auto"/>
        <w:jc w:val="center"/>
      </w:pPr>
      <w:bookmarkStart w:id="96" w:name="_Toc26202"/>
      <w:r w:rsidRPr="004D5E81">
        <w:rPr>
          <w:rFonts w:hint="eastAsia"/>
        </w:rPr>
        <w:t>付款方式及要求</w:t>
      </w:r>
      <w:bookmarkEnd w:id="96"/>
    </w:p>
    <w:p w14:paraId="06C68960" w14:textId="77777777" w:rsidR="00D02A1D" w:rsidRPr="004D5E81" w:rsidRDefault="007F3EA0">
      <w:pPr>
        <w:numPr>
          <w:ilvl w:val="0"/>
          <w:numId w:val="21"/>
        </w:numPr>
        <w:autoSpaceDE w:val="0"/>
        <w:autoSpaceDN w:val="0"/>
        <w:adjustRightInd w:val="0"/>
        <w:spacing w:line="360" w:lineRule="auto"/>
        <w:ind w:firstLineChars="200" w:firstLine="482"/>
        <w:jc w:val="left"/>
        <w:rPr>
          <w:rFonts w:ascii="宋体" w:hAnsi="宋体" w:cs="宋体"/>
          <w:b/>
          <w:bCs/>
          <w:sz w:val="24"/>
          <w:lang w:val="zh-CN"/>
        </w:rPr>
      </w:pPr>
      <w:r w:rsidRPr="004D5E81">
        <w:rPr>
          <w:rFonts w:ascii="宋体" w:hAnsi="宋体" w:cs="宋体" w:hint="eastAsia"/>
          <w:b/>
          <w:bCs/>
          <w:sz w:val="24"/>
        </w:rPr>
        <w:t>付款方式</w:t>
      </w:r>
    </w:p>
    <w:p w14:paraId="0990D4B0" w14:textId="1E5261C0" w:rsidR="00D02A1D" w:rsidRPr="004D5E81" w:rsidRDefault="007F3EA0">
      <w:pPr>
        <w:spacing w:line="348" w:lineRule="auto"/>
        <w:ind w:firstLineChars="200" w:firstLine="480"/>
        <w:jc w:val="left"/>
        <w:rPr>
          <w:rFonts w:ascii="宋体" w:hAnsi="宋体"/>
          <w:sz w:val="24"/>
        </w:rPr>
      </w:pPr>
      <w:r w:rsidRPr="004D5E81">
        <w:rPr>
          <w:rFonts w:ascii="宋体" w:hAnsi="宋体" w:hint="eastAsia"/>
          <w:sz w:val="24"/>
        </w:rPr>
        <w:t>按实结算，在合同生效以及具备实施条件（乙方提交银行、保险公司等金融机构出具的预付款保函或其他担保措施）后7个工作日内支付合同金额40%作为预付款；交货安装调试完成并验收合格后支付结算价的55%，余款在质量保证期满后一次性付清。</w:t>
      </w:r>
    </w:p>
    <w:p w14:paraId="143C1FE0" w14:textId="77777777" w:rsidR="00D02A1D" w:rsidRPr="004D5E81" w:rsidRDefault="007F3EA0">
      <w:pPr>
        <w:numPr>
          <w:ilvl w:val="0"/>
          <w:numId w:val="21"/>
        </w:numPr>
        <w:autoSpaceDE w:val="0"/>
        <w:autoSpaceDN w:val="0"/>
        <w:adjustRightInd w:val="0"/>
        <w:spacing w:line="360" w:lineRule="auto"/>
        <w:ind w:firstLineChars="200" w:firstLine="482"/>
        <w:jc w:val="left"/>
        <w:rPr>
          <w:rFonts w:ascii="宋体" w:hAnsi="宋体" w:cs="宋体"/>
          <w:b/>
          <w:bCs/>
          <w:sz w:val="24"/>
          <w:lang w:val="zh-CN"/>
        </w:rPr>
      </w:pPr>
      <w:r w:rsidRPr="004D5E81">
        <w:rPr>
          <w:rFonts w:ascii="宋体" w:hAnsi="宋体" w:cs="宋体" w:hint="eastAsia"/>
          <w:b/>
          <w:bCs/>
          <w:sz w:val="24"/>
        </w:rPr>
        <w:t>付款要求</w:t>
      </w:r>
    </w:p>
    <w:p w14:paraId="619F8495" w14:textId="77777777" w:rsidR="00D02A1D" w:rsidRPr="004D5E81" w:rsidRDefault="007F3EA0">
      <w:pPr>
        <w:autoSpaceDE w:val="0"/>
        <w:autoSpaceDN w:val="0"/>
        <w:adjustRightInd w:val="0"/>
        <w:spacing w:line="360" w:lineRule="auto"/>
        <w:ind w:firstLineChars="200" w:firstLine="480"/>
        <w:jc w:val="left"/>
        <w:rPr>
          <w:rFonts w:ascii="宋体" w:hAnsi="宋体" w:cs="宋体"/>
          <w:sz w:val="24"/>
        </w:rPr>
      </w:pPr>
      <w:r w:rsidRPr="004D5E81">
        <w:rPr>
          <w:rFonts w:ascii="宋体" w:hAnsi="宋体" w:cs="宋体" w:hint="eastAsia"/>
          <w:sz w:val="24"/>
        </w:rPr>
        <w:t>中标人在收款之前，应向采购人提供发票，采购人凭发票付款。如中标人未按约定提供发票的，采购人有权拒绝付款，直至收到中标人提交的相应发票为止，在此情况下，采购人不承担逾期付款违约责任。</w:t>
      </w:r>
    </w:p>
    <w:p w14:paraId="419A290A" w14:textId="77777777" w:rsidR="00D02A1D" w:rsidRPr="004D5E81" w:rsidRDefault="007F3EA0">
      <w:pPr>
        <w:pStyle w:val="1"/>
        <w:jc w:val="center"/>
        <w:rPr>
          <w:rFonts w:asciiTheme="minorEastAsia" w:eastAsiaTheme="minorEastAsia" w:hAnsiTheme="minorEastAsia" w:cstheme="minorEastAsia"/>
          <w:sz w:val="36"/>
          <w:szCs w:val="36"/>
        </w:rPr>
      </w:pPr>
      <w:bookmarkStart w:id="97" w:name="_Toc14052"/>
      <w:r w:rsidRPr="004D5E81">
        <w:rPr>
          <w:rFonts w:asciiTheme="minorEastAsia" w:eastAsiaTheme="minorEastAsia" w:hAnsiTheme="minorEastAsia" w:cstheme="minorEastAsia" w:hint="eastAsia"/>
          <w:sz w:val="36"/>
          <w:szCs w:val="36"/>
        </w:rPr>
        <w:lastRenderedPageBreak/>
        <w:t>第四部分</w:t>
      </w:r>
      <w:bookmarkEnd w:id="90"/>
      <w:r w:rsidRPr="004D5E81">
        <w:rPr>
          <w:rFonts w:asciiTheme="minorEastAsia" w:eastAsiaTheme="minorEastAsia" w:hAnsiTheme="minorEastAsia" w:cstheme="minorEastAsia" w:hint="eastAsia"/>
          <w:sz w:val="36"/>
          <w:szCs w:val="36"/>
        </w:rPr>
        <w:t>询价细则及询价方法</w:t>
      </w:r>
      <w:bookmarkEnd w:id="97"/>
    </w:p>
    <w:p w14:paraId="52252A64" w14:textId="77777777" w:rsidR="00D02A1D" w:rsidRPr="004D5E81" w:rsidRDefault="007F3EA0">
      <w:pPr>
        <w:pStyle w:val="2"/>
        <w:numPr>
          <w:ilvl w:val="0"/>
          <w:numId w:val="22"/>
        </w:numPr>
        <w:jc w:val="center"/>
        <w:rPr>
          <w:rFonts w:asciiTheme="minorEastAsia" w:eastAsiaTheme="minorEastAsia" w:hAnsiTheme="minorEastAsia" w:cstheme="minorEastAsia"/>
        </w:rPr>
      </w:pPr>
      <w:bookmarkStart w:id="98" w:name="_Toc16646"/>
      <w:bookmarkStart w:id="99" w:name="_Toc1265"/>
      <w:r w:rsidRPr="004D5E81">
        <w:rPr>
          <w:rFonts w:asciiTheme="minorEastAsia" w:eastAsiaTheme="minorEastAsia" w:hAnsiTheme="minorEastAsia" w:cstheme="minorEastAsia" w:hint="eastAsia"/>
        </w:rPr>
        <w:t>询价原则</w:t>
      </w:r>
      <w:bookmarkEnd w:id="98"/>
      <w:bookmarkEnd w:id="99"/>
    </w:p>
    <w:p w14:paraId="76D81C49" w14:textId="77777777" w:rsidR="00D02A1D" w:rsidRPr="004D5E81" w:rsidRDefault="007F3EA0">
      <w:pPr>
        <w:pStyle w:val="a2"/>
        <w:spacing w:line="360" w:lineRule="auto"/>
        <w:ind w:firstLineChars="200" w:firstLine="480"/>
        <w:rPr>
          <w:rFonts w:asciiTheme="minorEastAsia" w:eastAsiaTheme="minorEastAsia" w:hAnsiTheme="minorEastAsia" w:cstheme="minorEastAsia"/>
          <w:sz w:val="24"/>
          <w:szCs w:val="22"/>
        </w:rPr>
      </w:pPr>
      <w:r w:rsidRPr="004D5E81">
        <w:rPr>
          <w:rFonts w:asciiTheme="minorEastAsia" w:eastAsiaTheme="minorEastAsia" w:hAnsiTheme="minorEastAsia" w:cstheme="minorEastAsia" w:hint="eastAsia"/>
          <w:sz w:val="24"/>
          <w:szCs w:val="22"/>
        </w:rPr>
        <w:t>1、本次询价本着公平、公正、科学、择优的原则，邀请各询价供应商参加。</w:t>
      </w:r>
    </w:p>
    <w:p w14:paraId="5BC2142E" w14:textId="77777777" w:rsidR="00D02A1D" w:rsidRPr="004D5E81" w:rsidRDefault="007F3EA0">
      <w:pPr>
        <w:pStyle w:val="a2"/>
        <w:spacing w:line="360" w:lineRule="auto"/>
        <w:ind w:firstLineChars="200" w:firstLine="480"/>
        <w:rPr>
          <w:rFonts w:asciiTheme="minorEastAsia" w:eastAsiaTheme="minorEastAsia" w:hAnsiTheme="minorEastAsia" w:cstheme="minorEastAsia"/>
          <w:sz w:val="24"/>
          <w:szCs w:val="22"/>
        </w:rPr>
      </w:pPr>
      <w:r w:rsidRPr="004D5E81">
        <w:rPr>
          <w:rFonts w:asciiTheme="minorEastAsia" w:eastAsiaTheme="minorEastAsia" w:hAnsiTheme="minorEastAsia" w:cstheme="minorEastAsia" w:hint="eastAsia"/>
          <w:sz w:val="24"/>
          <w:szCs w:val="22"/>
        </w:rPr>
        <w:t>2、询价小组将严格按照询价文件的要求，对供应商的响应文件进行认真评审；询价小组对响应文件的评审仅依据响应文件本身，而不依据响应文件以外的任何因素。</w:t>
      </w:r>
    </w:p>
    <w:p w14:paraId="3F8D05B3" w14:textId="77777777" w:rsidR="00D02A1D" w:rsidRPr="004D5E81" w:rsidRDefault="007F3EA0">
      <w:pPr>
        <w:pStyle w:val="a2"/>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2"/>
        </w:rPr>
        <w:t>3、询价小组按照统一的询价原则和询价方法，用同一标准对所有响应文件进行评审。</w:t>
      </w:r>
    </w:p>
    <w:p w14:paraId="20206777" w14:textId="77777777" w:rsidR="00D02A1D" w:rsidRPr="004D5E81" w:rsidRDefault="007F3EA0">
      <w:pPr>
        <w:pStyle w:val="2"/>
        <w:numPr>
          <w:ilvl w:val="0"/>
          <w:numId w:val="22"/>
        </w:numPr>
        <w:jc w:val="center"/>
        <w:rPr>
          <w:rFonts w:asciiTheme="minorEastAsia" w:eastAsiaTheme="minorEastAsia" w:hAnsiTheme="minorEastAsia" w:cstheme="minorEastAsia"/>
        </w:rPr>
      </w:pPr>
      <w:bookmarkStart w:id="100" w:name="_Toc31312"/>
      <w:bookmarkStart w:id="101" w:name="_Toc10093"/>
      <w:r w:rsidRPr="004D5E81">
        <w:rPr>
          <w:rFonts w:asciiTheme="minorEastAsia" w:eastAsiaTheme="minorEastAsia" w:hAnsiTheme="minorEastAsia" w:cstheme="minorEastAsia" w:hint="eastAsia"/>
        </w:rPr>
        <w:t>询价程序</w:t>
      </w:r>
      <w:bookmarkEnd w:id="100"/>
      <w:bookmarkEnd w:id="101"/>
    </w:p>
    <w:p w14:paraId="162E05FE" w14:textId="77777777" w:rsidR="00D02A1D" w:rsidRPr="004D5E81" w:rsidRDefault="007F3EA0">
      <w:pPr>
        <w:pStyle w:val="ac"/>
        <w:spacing w:line="360" w:lineRule="auto"/>
        <w:ind w:firstLineChars="200" w:firstLine="482"/>
        <w:rPr>
          <w:rFonts w:asciiTheme="minorEastAsia" w:eastAsiaTheme="minorEastAsia" w:hAnsiTheme="minorEastAsia" w:cstheme="minorEastAsia"/>
          <w:b/>
          <w:sz w:val="24"/>
          <w:szCs w:val="24"/>
        </w:rPr>
      </w:pPr>
      <w:r w:rsidRPr="004D5E81">
        <w:rPr>
          <w:rFonts w:asciiTheme="minorEastAsia" w:eastAsiaTheme="minorEastAsia" w:hAnsiTheme="minorEastAsia" w:cstheme="minorEastAsia" w:hint="eastAsia"/>
          <w:b/>
          <w:sz w:val="24"/>
          <w:szCs w:val="24"/>
        </w:rPr>
        <w:t>1、评审</w:t>
      </w:r>
    </w:p>
    <w:p w14:paraId="7EA898DE" w14:textId="77777777" w:rsidR="00D02A1D" w:rsidRPr="004D5E81" w:rsidRDefault="007F3EA0">
      <w:pPr>
        <w:pStyle w:val="ac"/>
        <w:spacing w:line="360" w:lineRule="auto"/>
        <w:ind w:firstLineChars="200" w:firstLine="480"/>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1.1在询价响应截止时间前按规定提交响应文件的供应商在三家（含）以上的，由采购人或采购代理机构组织进行开标。</w:t>
      </w:r>
    </w:p>
    <w:p w14:paraId="24FD7450" w14:textId="77777777" w:rsidR="00D02A1D" w:rsidRPr="004D5E81" w:rsidRDefault="007F3EA0">
      <w:pPr>
        <w:pStyle w:val="ac"/>
        <w:spacing w:line="360" w:lineRule="auto"/>
        <w:ind w:firstLineChars="200" w:firstLine="482"/>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b/>
          <w:bCs/>
          <w:sz w:val="24"/>
        </w:rPr>
        <w:t>1.2供应商登录政</w:t>
      </w:r>
      <w:proofErr w:type="gramStart"/>
      <w:r w:rsidRPr="004D5E81">
        <w:rPr>
          <w:rFonts w:asciiTheme="minorEastAsia" w:eastAsiaTheme="minorEastAsia" w:hAnsiTheme="minorEastAsia" w:cstheme="minorEastAsia" w:hint="eastAsia"/>
          <w:b/>
          <w:bCs/>
          <w:sz w:val="24"/>
        </w:rPr>
        <w:t>采云</w:t>
      </w:r>
      <w:proofErr w:type="gramEnd"/>
      <w:r w:rsidRPr="004D5E81">
        <w:rPr>
          <w:rFonts w:asciiTheme="minorEastAsia" w:eastAsiaTheme="minorEastAsia" w:hAnsiTheme="minorEastAsia" w:cstheme="minorEastAsia" w:hint="eastAsia"/>
          <w:b/>
          <w:bCs/>
          <w:sz w:val="24"/>
        </w:rPr>
        <w:t>平台，用“项目采购-开标评标”功能对电子询价响应文件进行在线解密。在线解密电子询价响应文件时间为开标时间起30分钟内。若电子询价响应文件解密失败，则由采购代理机构工作人员上</w:t>
      </w:r>
      <w:proofErr w:type="gramStart"/>
      <w:r w:rsidRPr="004D5E81">
        <w:rPr>
          <w:rFonts w:asciiTheme="minorEastAsia" w:eastAsiaTheme="minorEastAsia" w:hAnsiTheme="minorEastAsia" w:cstheme="minorEastAsia" w:hint="eastAsia"/>
          <w:b/>
          <w:bCs/>
          <w:sz w:val="24"/>
        </w:rPr>
        <w:t>传供应</w:t>
      </w:r>
      <w:proofErr w:type="gramEnd"/>
      <w:r w:rsidRPr="004D5E81">
        <w:rPr>
          <w:rFonts w:asciiTheme="minorEastAsia" w:eastAsiaTheme="minorEastAsia" w:hAnsiTheme="minorEastAsia" w:cstheme="minorEastAsia" w:hint="eastAsia"/>
          <w:b/>
          <w:bCs/>
          <w:sz w:val="24"/>
        </w:rPr>
        <w:t>商提供的备份文件。</w:t>
      </w:r>
      <w:r w:rsidRPr="004D5E81">
        <w:rPr>
          <w:rFonts w:asciiTheme="minorEastAsia" w:eastAsiaTheme="minorEastAsia" w:hAnsiTheme="minorEastAsia" w:cstheme="minorEastAsia" w:hint="eastAsia"/>
          <w:sz w:val="24"/>
          <w:szCs w:val="24"/>
        </w:rPr>
        <w:t>备份文件（后缀名为.</w:t>
      </w:r>
      <w:proofErr w:type="spellStart"/>
      <w:r w:rsidRPr="004D5E81">
        <w:rPr>
          <w:rFonts w:asciiTheme="minorEastAsia" w:eastAsiaTheme="minorEastAsia" w:hAnsiTheme="minorEastAsia" w:cstheme="minorEastAsia" w:hint="eastAsia"/>
          <w:sz w:val="24"/>
          <w:szCs w:val="24"/>
        </w:rPr>
        <w:t>bfbs</w:t>
      </w:r>
      <w:proofErr w:type="spellEnd"/>
      <w:r w:rsidRPr="004D5E81">
        <w:rPr>
          <w:rFonts w:asciiTheme="minorEastAsia" w:eastAsiaTheme="minorEastAsia" w:hAnsiTheme="minorEastAsia" w:cstheme="minorEastAsia" w:hint="eastAsia"/>
          <w:sz w:val="24"/>
          <w:szCs w:val="24"/>
        </w:rPr>
        <w:t>）须存储在U盘中，与上传的电子询价响应文件一致，用信封进行密封并盖章，由授权代表在询价响应截止时间前递交至开标地点。</w:t>
      </w:r>
    </w:p>
    <w:p w14:paraId="2A63D7B0" w14:textId="77777777" w:rsidR="00D02A1D" w:rsidRPr="004D5E81" w:rsidRDefault="007F3EA0">
      <w:pPr>
        <w:pStyle w:val="ac"/>
        <w:spacing w:line="360" w:lineRule="auto"/>
        <w:ind w:firstLineChars="200" w:firstLine="480"/>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1.3采购人按询价文件规定的时间、地点公开开标。开标仪式由采购人或采购代理机构主持及有关人员参加。</w:t>
      </w:r>
    </w:p>
    <w:p w14:paraId="53563E5F" w14:textId="77777777" w:rsidR="00D02A1D" w:rsidRPr="004D5E81" w:rsidRDefault="007F3EA0">
      <w:pPr>
        <w:pStyle w:val="22"/>
        <w:spacing w:before="0"/>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1.4本项目为电子投标项目，供应商一般不需要现场参加，若供应商需要指派授权代表递交备份文件，则授权代表应随身携带法定代表人授权书原件于询价响应截止时间前到达开标地点递交备份文件。若电子询价响应文件正常解锁，则U盘退还给供应商；若解锁失败，则由采购代理机构将U盘中的备份文件上传，该U盘将由采购代理机构保存。</w:t>
      </w:r>
    </w:p>
    <w:p w14:paraId="2EA3AEA2" w14:textId="77777777" w:rsidR="00D02A1D" w:rsidRPr="004D5E81" w:rsidRDefault="007F3EA0">
      <w:pPr>
        <w:pStyle w:val="22"/>
        <w:spacing w:before="0"/>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1.5</w:t>
      </w:r>
      <w:proofErr w:type="gramStart"/>
      <w:r w:rsidRPr="004D5E81">
        <w:rPr>
          <w:rFonts w:asciiTheme="minorEastAsia" w:eastAsiaTheme="minorEastAsia" w:hAnsiTheme="minorEastAsia" w:cstheme="minorEastAsia" w:hint="eastAsia"/>
        </w:rPr>
        <w:t>两个</w:t>
      </w:r>
      <w:proofErr w:type="gramEnd"/>
      <w:r w:rsidRPr="004D5E81">
        <w:rPr>
          <w:rFonts w:asciiTheme="minorEastAsia" w:eastAsiaTheme="minorEastAsia" w:hAnsiTheme="minorEastAsia" w:cstheme="minorEastAsia" w:hint="eastAsia"/>
        </w:rPr>
        <w:t>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86F5ACF" w14:textId="77777777" w:rsidR="00D02A1D" w:rsidRPr="004D5E81" w:rsidRDefault="007F3EA0">
      <w:pPr>
        <w:spacing w:line="360" w:lineRule="auto"/>
        <w:ind w:firstLineChars="200" w:firstLine="482"/>
        <w:rPr>
          <w:rFonts w:asciiTheme="minorEastAsia" w:eastAsiaTheme="minorEastAsia" w:hAnsiTheme="minorEastAsia" w:cstheme="minorEastAsia"/>
          <w:b/>
          <w:bCs/>
          <w:sz w:val="24"/>
        </w:rPr>
      </w:pPr>
      <w:r w:rsidRPr="004D5E81">
        <w:rPr>
          <w:rFonts w:asciiTheme="minorEastAsia" w:eastAsiaTheme="minorEastAsia" w:hAnsiTheme="minorEastAsia" w:cstheme="minorEastAsia" w:hint="eastAsia"/>
          <w:b/>
          <w:bCs/>
          <w:sz w:val="24"/>
        </w:rPr>
        <w:lastRenderedPageBreak/>
        <w:t>2.组建询价小组</w:t>
      </w:r>
    </w:p>
    <w:p w14:paraId="42FBAEDC" w14:textId="77777777" w:rsidR="00D02A1D" w:rsidRPr="004D5E81" w:rsidRDefault="007F3EA0">
      <w:pPr>
        <w:pStyle w:val="22"/>
        <w:spacing w:before="0"/>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2.1询价小组由采购人代表和评审专家组成，成员人数应当为 3 人以上单数，其中评审专家不得少于成员总数的三分之二。</w:t>
      </w:r>
    </w:p>
    <w:p w14:paraId="4C700AD5" w14:textId="77777777" w:rsidR="00D02A1D" w:rsidRPr="004D5E81" w:rsidRDefault="007F3EA0">
      <w:pPr>
        <w:pStyle w:val="22"/>
        <w:tabs>
          <w:tab w:val="left" w:pos="0"/>
        </w:tabs>
        <w:spacing w:before="0"/>
        <w:ind w:firstLine="480"/>
        <w:rPr>
          <w:rFonts w:asciiTheme="minorEastAsia" w:eastAsiaTheme="minorEastAsia" w:hAnsiTheme="minorEastAsia" w:cstheme="minorEastAsia"/>
          <w:lang w:val="zh-CN"/>
        </w:rPr>
      </w:pPr>
      <w:r w:rsidRPr="004D5E81">
        <w:rPr>
          <w:rFonts w:asciiTheme="minorEastAsia" w:eastAsiaTheme="minorEastAsia" w:hAnsiTheme="minorEastAsia" w:cstheme="minorEastAsia" w:hint="eastAsia"/>
        </w:rPr>
        <w:t>2.2</w:t>
      </w:r>
      <w:r w:rsidRPr="004D5E81">
        <w:rPr>
          <w:rFonts w:asciiTheme="minorEastAsia" w:eastAsiaTheme="minorEastAsia" w:hAnsiTheme="minorEastAsia" w:cstheme="minorEastAsia" w:hint="eastAsia"/>
          <w:lang w:val="zh-CN"/>
        </w:rPr>
        <w:t>评标工作由</w:t>
      </w:r>
      <w:r w:rsidRPr="004D5E81">
        <w:rPr>
          <w:rFonts w:asciiTheme="minorEastAsia" w:eastAsiaTheme="minorEastAsia" w:hAnsiTheme="minorEastAsia" w:cstheme="minorEastAsia" w:hint="eastAsia"/>
        </w:rPr>
        <w:t>询价小组</w:t>
      </w:r>
      <w:r w:rsidRPr="004D5E81">
        <w:rPr>
          <w:rFonts w:asciiTheme="minorEastAsia" w:eastAsiaTheme="minorEastAsia" w:hAnsiTheme="minorEastAsia" w:cstheme="minorEastAsia" w:hint="eastAsia"/>
          <w:lang w:val="zh-CN"/>
        </w:rPr>
        <w:t>负责，并推选产生的组长主持；</w:t>
      </w:r>
    </w:p>
    <w:p w14:paraId="015C7037" w14:textId="77777777" w:rsidR="00D02A1D" w:rsidRPr="004D5E81" w:rsidRDefault="007F3EA0">
      <w:pPr>
        <w:pStyle w:val="22"/>
        <w:spacing w:before="0"/>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2.3</w:t>
      </w:r>
      <w:r w:rsidRPr="004D5E81">
        <w:rPr>
          <w:rFonts w:asciiTheme="minorEastAsia" w:eastAsiaTheme="minorEastAsia" w:hAnsiTheme="minorEastAsia" w:cstheme="minorEastAsia" w:hint="eastAsia"/>
          <w:lang w:val="zh-CN"/>
        </w:rPr>
        <w:t>本次评标为在线评标。</w:t>
      </w:r>
    </w:p>
    <w:p w14:paraId="5249917F" w14:textId="77777777" w:rsidR="00D02A1D" w:rsidRPr="004D5E81" w:rsidRDefault="007F3EA0">
      <w:pPr>
        <w:snapToGrid w:val="0"/>
        <w:spacing w:line="360" w:lineRule="auto"/>
        <w:ind w:firstLineChars="200" w:firstLine="482"/>
        <w:rPr>
          <w:rFonts w:asciiTheme="minorEastAsia" w:eastAsiaTheme="minorEastAsia" w:hAnsiTheme="minorEastAsia" w:cstheme="minorEastAsia"/>
          <w:b/>
          <w:sz w:val="24"/>
        </w:rPr>
      </w:pPr>
      <w:r w:rsidRPr="004D5E81">
        <w:rPr>
          <w:rFonts w:asciiTheme="minorEastAsia" w:eastAsiaTheme="minorEastAsia" w:hAnsiTheme="minorEastAsia" w:cstheme="minorEastAsia" w:hint="eastAsia"/>
          <w:b/>
          <w:sz w:val="24"/>
        </w:rPr>
        <w:t>3.对所有响应文件的初审</w:t>
      </w:r>
    </w:p>
    <w:p w14:paraId="6B5F92B9" w14:textId="77777777" w:rsidR="00D02A1D" w:rsidRPr="004D5E81" w:rsidRDefault="007F3EA0">
      <w:pPr>
        <w:adjustRightInd w:val="0"/>
        <w:snapToGrid w:val="0"/>
        <w:spacing w:line="360" w:lineRule="auto"/>
        <w:ind w:firstLineChars="200" w:firstLine="480"/>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3.1资格审查</w:t>
      </w:r>
    </w:p>
    <w:p w14:paraId="4C8CA37D" w14:textId="77777777" w:rsidR="00D02A1D" w:rsidRPr="004D5E81" w:rsidRDefault="007F3EA0">
      <w:pPr>
        <w:adjustRightInd w:val="0"/>
        <w:snapToGrid w:val="0"/>
        <w:spacing w:line="360" w:lineRule="auto"/>
        <w:ind w:firstLineChars="200" w:firstLine="480"/>
        <w:rPr>
          <w:rFonts w:asciiTheme="minorEastAsia" w:eastAsiaTheme="minorEastAsia" w:hAnsiTheme="minorEastAsia" w:cstheme="minorEastAsia"/>
          <w:bCs/>
          <w:sz w:val="24"/>
        </w:rPr>
      </w:pPr>
      <w:r w:rsidRPr="004D5E81">
        <w:rPr>
          <w:rFonts w:asciiTheme="minorEastAsia" w:eastAsiaTheme="minorEastAsia" w:hAnsiTheme="minorEastAsia" w:cstheme="minorEastAsia" w:hint="eastAsia"/>
          <w:bCs/>
          <w:sz w:val="24"/>
        </w:rPr>
        <w:t>（1）开标后，询价小组将依法对供应商的资格进行审查。</w:t>
      </w:r>
    </w:p>
    <w:p w14:paraId="4A68DBFC" w14:textId="77777777" w:rsidR="00D02A1D" w:rsidRPr="004D5E81" w:rsidRDefault="007F3EA0">
      <w:pPr>
        <w:adjustRightInd w:val="0"/>
        <w:snapToGrid w:val="0"/>
        <w:spacing w:line="360" w:lineRule="auto"/>
        <w:ind w:firstLineChars="200" w:firstLine="480"/>
        <w:rPr>
          <w:rFonts w:asciiTheme="minorEastAsia" w:eastAsiaTheme="minorEastAsia" w:hAnsiTheme="minorEastAsia" w:cstheme="minorEastAsia"/>
          <w:bCs/>
          <w:sz w:val="24"/>
        </w:rPr>
      </w:pPr>
      <w:r w:rsidRPr="004D5E81">
        <w:rPr>
          <w:rFonts w:asciiTheme="minorEastAsia" w:eastAsiaTheme="minorEastAsia" w:hAnsiTheme="minorEastAsia" w:cstheme="minorEastAsia" w:hint="eastAsia"/>
          <w:bCs/>
          <w:sz w:val="24"/>
        </w:rPr>
        <w:t>（2）询价小组依据法律法规和询价文件的规定，对供应商的基本资格条件、特定资格条件进行审查。</w:t>
      </w:r>
    </w:p>
    <w:p w14:paraId="33CC29C4" w14:textId="77777777" w:rsidR="00D02A1D" w:rsidRPr="004D5E81" w:rsidRDefault="007F3EA0">
      <w:pPr>
        <w:adjustRightInd w:val="0"/>
        <w:snapToGrid w:val="0"/>
        <w:spacing w:line="360" w:lineRule="auto"/>
        <w:ind w:firstLineChars="200" w:firstLine="480"/>
        <w:rPr>
          <w:rFonts w:asciiTheme="minorEastAsia" w:eastAsiaTheme="minorEastAsia" w:hAnsiTheme="minorEastAsia" w:cstheme="minorEastAsia"/>
          <w:bCs/>
          <w:sz w:val="24"/>
        </w:rPr>
      </w:pPr>
      <w:r w:rsidRPr="004D5E81">
        <w:rPr>
          <w:rFonts w:asciiTheme="minorEastAsia" w:eastAsiaTheme="minorEastAsia" w:hAnsiTheme="minorEastAsia" w:cstheme="minorEastAsia" w:hint="eastAsia"/>
          <w:bCs/>
          <w:sz w:val="24"/>
        </w:rPr>
        <w:t>（3）供应商未按照询价文件要求提供与基本资格条件、特定资格条件相应的有效资格证明材料的，视为供应商不具备询价文件中规定的资格要求，其询价无效。并将无效原由告知相关供应商。</w:t>
      </w:r>
    </w:p>
    <w:p w14:paraId="3A6B082A" w14:textId="77777777" w:rsidR="00D02A1D" w:rsidRPr="004D5E81" w:rsidRDefault="007F3EA0">
      <w:pPr>
        <w:adjustRightInd w:val="0"/>
        <w:snapToGrid w:val="0"/>
        <w:spacing w:line="360" w:lineRule="auto"/>
        <w:ind w:firstLineChars="200" w:firstLine="480"/>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3.2符合性审查：询价小组依据询价文件的规定，从响应文件的有效性、完整性和对询价文件的响应程度进行审查，以确定是否对询价文件的要求</w:t>
      </w:r>
      <w:proofErr w:type="gramStart"/>
      <w:r w:rsidRPr="004D5E81">
        <w:rPr>
          <w:rFonts w:asciiTheme="minorEastAsia" w:eastAsiaTheme="minorEastAsia" w:hAnsiTheme="minorEastAsia" w:cstheme="minorEastAsia" w:hint="eastAsia"/>
          <w:sz w:val="24"/>
        </w:rPr>
        <w:t>作出</w:t>
      </w:r>
      <w:proofErr w:type="gramEnd"/>
      <w:r w:rsidRPr="004D5E81">
        <w:rPr>
          <w:rFonts w:asciiTheme="minorEastAsia" w:eastAsiaTheme="minorEastAsia" w:hAnsiTheme="minorEastAsia" w:cstheme="minorEastAsia" w:hint="eastAsia"/>
          <w:sz w:val="24"/>
        </w:rPr>
        <w:t>实质性响应。出现以下情况的，视为符合性不通过，询价无效。</w:t>
      </w:r>
    </w:p>
    <w:p w14:paraId="3725036F" w14:textId="77777777" w:rsidR="00D02A1D" w:rsidRPr="004D5E81" w:rsidRDefault="007F3EA0">
      <w:pPr>
        <w:adjustRightInd w:val="0"/>
        <w:snapToGrid w:val="0"/>
        <w:spacing w:line="360" w:lineRule="auto"/>
        <w:ind w:firstLineChars="200" w:firstLine="480"/>
        <w:rPr>
          <w:rFonts w:asciiTheme="minorEastAsia" w:eastAsiaTheme="minorEastAsia" w:hAnsiTheme="minorEastAsia" w:cstheme="minorEastAsia"/>
          <w:bCs/>
          <w:sz w:val="24"/>
        </w:rPr>
      </w:pPr>
      <w:r w:rsidRPr="004D5E81">
        <w:rPr>
          <w:rFonts w:asciiTheme="minorEastAsia" w:eastAsiaTheme="minorEastAsia" w:hAnsiTheme="minorEastAsia" w:cstheme="minorEastAsia" w:hint="eastAsia"/>
          <w:bCs/>
          <w:sz w:val="24"/>
        </w:rPr>
        <w:t>（1）响应文件无法定代表人或其委托授权代表签名或盖章。</w:t>
      </w:r>
    </w:p>
    <w:p w14:paraId="22017A70" w14:textId="77777777" w:rsidR="00D02A1D" w:rsidRPr="004D5E81" w:rsidRDefault="007F3EA0">
      <w:pPr>
        <w:adjustRightInd w:val="0"/>
        <w:snapToGrid w:val="0"/>
        <w:spacing w:line="360" w:lineRule="auto"/>
        <w:ind w:firstLineChars="200" w:firstLine="480"/>
        <w:rPr>
          <w:rFonts w:asciiTheme="minorEastAsia" w:eastAsiaTheme="minorEastAsia" w:hAnsiTheme="minorEastAsia" w:cstheme="minorEastAsia"/>
          <w:bCs/>
          <w:sz w:val="24"/>
        </w:rPr>
      </w:pPr>
      <w:r w:rsidRPr="004D5E81">
        <w:rPr>
          <w:rFonts w:asciiTheme="minorEastAsia" w:eastAsiaTheme="minorEastAsia" w:hAnsiTheme="minorEastAsia" w:cstheme="minorEastAsia" w:hint="eastAsia"/>
          <w:bCs/>
          <w:sz w:val="24"/>
        </w:rPr>
        <w:t>（2）响应文件内容虚假的。</w:t>
      </w:r>
    </w:p>
    <w:p w14:paraId="2DC2EE9C" w14:textId="77777777" w:rsidR="00D02A1D" w:rsidRPr="004D5E81" w:rsidRDefault="007F3EA0">
      <w:pPr>
        <w:adjustRightInd w:val="0"/>
        <w:snapToGrid w:val="0"/>
        <w:spacing w:line="360" w:lineRule="auto"/>
        <w:ind w:firstLineChars="200" w:firstLine="480"/>
        <w:rPr>
          <w:rFonts w:asciiTheme="minorEastAsia" w:eastAsiaTheme="minorEastAsia" w:hAnsiTheme="minorEastAsia" w:cstheme="minorEastAsia"/>
          <w:bCs/>
          <w:sz w:val="24"/>
        </w:rPr>
      </w:pPr>
      <w:r w:rsidRPr="004D5E81">
        <w:rPr>
          <w:rFonts w:asciiTheme="minorEastAsia" w:eastAsiaTheme="minorEastAsia" w:hAnsiTheme="minorEastAsia" w:cstheme="minorEastAsia" w:hint="eastAsia"/>
          <w:bCs/>
          <w:sz w:val="24"/>
        </w:rPr>
        <w:t>（3）响应文件有采购人不能接受的附加条件的。</w:t>
      </w:r>
    </w:p>
    <w:p w14:paraId="2A489AEF" w14:textId="77777777" w:rsidR="00D02A1D" w:rsidRPr="004D5E81" w:rsidRDefault="007F3EA0">
      <w:pPr>
        <w:adjustRightInd w:val="0"/>
        <w:snapToGrid w:val="0"/>
        <w:spacing w:line="360" w:lineRule="auto"/>
        <w:ind w:firstLineChars="200" w:firstLine="480"/>
        <w:rPr>
          <w:rFonts w:asciiTheme="minorEastAsia" w:eastAsiaTheme="minorEastAsia" w:hAnsiTheme="minorEastAsia" w:cstheme="minorEastAsia"/>
          <w:bCs/>
          <w:sz w:val="24"/>
        </w:rPr>
      </w:pPr>
      <w:r w:rsidRPr="004D5E81">
        <w:rPr>
          <w:rFonts w:asciiTheme="minorEastAsia" w:eastAsiaTheme="minorEastAsia" w:hAnsiTheme="minorEastAsia" w:cstheme="minorEastAsia" w:hint="eastAsia"/>
          <w:bCs/>
          <w:sz w:val="24"/>
        </w:rPr>
        <w:t>（4）询价有效期、服务期等商务条款不能满足询价文件要求的。</w:t>
      </w:r>
    </w:p>
    <w:p w14:paraId="3E6C8882" w14:textId="77777777" w:rsidR="00D02A1D" w:rsidRPr="004D5E81" w:rsidRDefault="007F3EA0">
      <w:pPr>
        <w:widowControl/>
        <w:spacing w:line="360" w:lineRule="auto"/>
        <w:ind w:firstLineChars="200" w:firstLine="480"/>
        <w:jc w:val="left"/>
        <w:rPr>
          <w:rFonts w:asciiTheme="minorEastAsia" w:eastAsiaTheme="minorEastAsia" w:hAnsiTheme="minorEastAsia" w:cstheme="minorEastAsia"/>
          <w:bCs/>
          <w:sz w:val="24"/>
        </w:rPr>
      </w:pPr>
      <w:r w:rsidRPr="004D5E81">
        <w:rPr>
          <w:rFonts w:asciiTheme="minorEastAsia" w:eastAsiaTheme="minorEastAsia" w:hAnsiTheme="minorEastAsia" w:cstheme="minorEastAsia" w:hint="eastAsia"/>
          <w:bCs/>
          <w:sz w:val="24"/>
        </w:rPr>
        <w:t>（5）价格超出预算或最高限价，导致采购单位无法支付的。</w:t>
      </w:r>
    </w:p>
    <w:p w14:paraId="64BDBA37" w14:textId="77777777" w:rsidR="00D02A1D" w:rsidRPr="004D5E81" w:rsidRDefault="007F3EA0">
      <w:pPr>
        <w:widowControl/>
        <w:spacing w:line="360" w:lineRule="auto"/>
        <w:ind w:firstLineChars="200" w:firstLine="480"/>
        <w:jc w:val="left"/>
        <w:rPr>
          <w:rFonts w:asciiTheme="minorEastAsia" w:eastAsiaTheme="minorEastAsia" w:hAnsiTheme="minorEastAsia" w:cstheme="minorEastAsia"/>
          <w:bCs/>
          <w:sz w:val="24"/>
        </w:rPr>
      </w:pPr>
      <w:r w:rsidRPr="004D5E81">
        <w:rPr>
          <w:rFonts w:asciiTheme="minorEastAsia" w:eastAsiaTheme="minorEastAsia" w:hAnsiTheme="minorEastAsia" w:cstheme="minorEastAsia" w:hint="eastAsia"/>
          <w:bCs/>
          <w:sz w:val="24"/>
        </w:rPr>
        <w:t>（6）询价文件明确规定的其他无效条款的。</w:t>
      </w:r>
    </w:p>
    <w:p w14:paraId="5D9DCBC3" w14:textId="77777777" w:rsidR="00D02A1D" w:rsidRPr="004D5E81" w:rsidRDefault="007F3EA0">
      <w:pPr>
        <w:adjustRightInd w:val="0"/>
        <w:snapToGrid w:val="0"/>
        <w:spacing w:line="360" w:lineRule="auto"/>
        <w:ind w:firstLineChars="200" w:firstLine="480"/>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3.3 询价小组可以要求供应商对响应文件中含义不明确、同类问题表述不一致或者有明显文字和计算错误的内容等</w:t>
      </w:r>
      <w:proofErr w:type="gramStart"/>
      <w:r w:rsidRPr="004D5E81">
        <w:rPr>
          <w:rFonts w:asciiTheme="minorEastAsia" w:eastAsiaTheme="minorEastAsia" w:hAnsiTheme="minorEastAsia" w:cstheme="minorEastAsia" w:hint="eastAsia"/>
          <w:sz w:val="24"/>
        </w:rPr>
        <w:t>作出</w:t>
      </w:r>
      <w:proofErr w:type="gramEnd"/>
      <w:r w:rsidRPr="004D5E81">
        <w:rPr>
          <w:rFonts w:asciiTheme="minorEastAsia" w:eastAsiaTheme="minorEastAsia" w:hAnsiTheme="minorEastAsia" w:cstheme="minorEastAsia" w:hint="eastAsia"/>
          <w:sz w:val="24"/>
        </w:rPr>
        <w:t>必要的澄清、说明或者更正。供应商的澄清、说明或者更正不得超出响应文件的范围或者改变响应文件的实质性内容。</w:t>
      </w:r>
    </w:p>
    <w:p w14:paraId="099ED461" w14:textId="77777777" w:rsidR="00D02A1D" w:rsidRPr="004D5E81" w:rsidRDefault="007F3EA0">
      <w:pPr>
        <w:pStyle w:val="22"/>
        <w:tabs>
          <w:tab w:val="left" w:pos="0"/>
        </w:tabs>
        <w:spacing w:before="0"/>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3.4询价小组要求供应商澄清、说明或者更正响应文件应当以书面形式发出。供应商的澄清、说明或者更正应当由法定代表人或其授权代表签字或者加盖公章。由授权代表签字的，应当附法定代表人授权书。</w:t>
      </w:r>
    </w:p>
    <w:p w14:paraId="2D464D3A" w14:textId="77777777" w:rsidR="00D02A1D" w:rsidRPr="004D5E81" w:rsidRDefault="007F3EA0">
      <w:pPr>
        <w:snapToGrid w:val="0"/>
        <w:spacing w:line="360" w:lineRule="auto"/>
        <w:ind w:firstLineChars="200" w:firstLine="482"/>
        <w:rPr>
          <w:rFonts w:asciiTheme="minorEastAsia" w:eastAsiaTheme="minorEastAsia" w:hAnsiTheme="minorEastAsia" w:cstheme="minorEastAsia"/>
          <w:b/>
          <w:bCs/>
          <w:sz w:val="24"/>
          <w:lang w:val="zh-CN"/>
        </w:rPr>
      </w:pPr>
      <w:r w:rsidRPr="004D5E81">
        <w:rPr>
          <w:rFonts w:asciiTheme="minorEastAsia" w:eastAsiaTheme="minorEastAsia" w:hAnsiTheme="minorEastAsia" w:cstheme="minorEastAsia" w:hint="eastAsia"/>
          <w:b/>
          <w:bCs/>
          <w:sz w:val="24"/>
        </w:rPr>
        <w:t>4.</w:t>
      </w:r>
      <w:r w:rsidRPr="004D5E81">
        <w:rPr>
          <w:rFonts w:asciiTheme="minorEastAsia" w:eastAsiaTheme="minorEastAsia" w:hAnsiTheme="minorEastAsia" w:cstheme="minorEastAsia" w:hint="eastAsia"/>
          <w:b/>
          <w:bCs/>
          <w:sz w:val="24"/>
          <w:lang w:val="zh-CN"/>
        </w:rPr>
        <w:t>询价</w:t>
      </w:r>
    </w:p>
    <w:p w14:paraId="7D0D888D" w14:textId="77777777" w:rsidR="00D02A1D" w:rsidRPr="004D5E81" w:rsidRDefault="007F3EA0">
      <w:pPr>
        <w:snapToGrid w:val="0"/>
        <w:spacing w:line="360" w:lineRule="auto"/>
        <w:ind w:firstLineChars="200" w:firstLine="480"/>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4.1 初审合格的供应商进入下一步的采购活动。</w:t>
      </w:r>
    </w:p>
    <w:p w14:paraId="0B3C8B4D" w14:textId="77777777" w:rsidR="00D02A1D" w:rsidRPr="004D5E81" w:rsidRDefault="007F3EA0">
      <w:pPr>
        <w:snapToGrid w:val="0"/>
        <w:spacing w:line="360" w:lineRule="auto"/>
        <w:ind w:firstLineChars="200" w:firstLine="482"/>
        <w:rPr>
          <w:rFonts w:asciiTheme="minorEastAsia" w:eastAsiaTheme="minorEastAsia" w:hAnsiTheme="minorEastAsia" w:cstheme="minorEastAsia"/>
          <w:b/>
          <w:bCs/>
          <w:sz w:val="24"/>
          <w:lang w:val="zh-CN"/>
        </w:rPr>
      </w:pPr>
      <w:r w:rsidRPr="004D5E81">
        <w:rPr>
          <w:rFonts w:asciiTheme="minorEastAsia" w:eastAsiaTheme="minorEastAsia" w:hAnsiTheme="minorEastAsia" w:cstheme="minorEastAsia" w:hint="eastAsia"/>
          <w:b/>
          <w:bCs/>
          <w:sz w:val="24"/>
        </w:rPr>
        <w:lastRenderedPageBreak/>
        <w:t>5.</w:t>
      </w:r>
      <w:r w:rsidRPr="004D5E81">
        <w:rPr>
          <w:rFonts w:asciiTheme="minorEastAsia" w:eastAsiaTheme="minorEastAsia" w:hAnsiTheme="minorEastAsia" w:cstheme="minorEastAsia" w:hint="eastAsia"/>
          <w:b/>
          <w:bCs/>
          <w:sz w:val="24"/>
          <w:lang w:val="zh-CN"/>
        </w:rPr>
        <w:t>报价</w:t>
      </w:r>
    </w:p>
    <w:p w14:paraId="2CB8C90A" w14:textId="77777777" w:rsidR="00D02A1D" w:rsidRPr="004D5E81" w:rsidRDefault="007F3EA0">
      <w:pPr>
        <w:snapToGrid w:val="0"/>
        <w:spacing w:line="360" w:lineRule="auto"/>
        <w:ind w:firstLineChars="200" w:firstLine="480"/>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5.1询价结束后，供应商开启报价文件；</w:t>
      </w:r>
    </w:p>
    <w:p w14:paraId="480543B9" w14:textId="77777777" w:rsidR="00D02A1D" w:rsidRPr="004D5E81" w:rsidRDefault="007F3EA0">
      <w:pPr>
        <w:snapToGrid w:val="0"/>
        <w:spacing w:line="360" w:lineRule="auto"/>
        <w:ind w:firstLineChars="200" w:firstLine="480"/>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5.2报价是供应商响应文件的有效组成部分；</w:t>
      </w:r>
    </w:p>
    <w:p w14:paraId="0D03E7CD" w14:textId="77777777" w:rsidR="00D02A1D" w:rsidRPr="004D5E81" w:rsidRDefault="007F3EA0">
      <w:pPr>
        <w:pStyle w:val="ac"/>
        <w:spacing w:line="360" w:lineRule="auto"/>
        <w:ind w:firstLineChars="200" w:firstLine="482"/>
        <w:rPr>
          <w:rFonts w:asciiTheme="minorEastAsia" w:eastAsiaTheme="minorEastAsia" w:hAnsiTheme="minorEastAsia" w:cstheme="minorEastAsia"/>
          <w:b/>
          <w:sz w:val="24"/>
          <w:szCs w:val="24"/>
        </w:rPr>
      </w:pPr>
      <w:r w:rsidRPr="004D5E81">
        <w:rPr>
          <w:rFonts w:asciiTheme="minorEastAsia" w:eastAsiaTheme="minorEastAsia" w:hAnsiTheme="minorEastAsia" w:cstheme="minorEastAsia" w:hint="eastAsia"/>
          <w:b/>
          <w:sz w:val="24"/>
          <w:szCs w:val="24"/>
        </w:rPr>
        <w:t>6.修正原则</w:t>
      </w:r>
    </w:p>
    <w:p w14:paraId="69E063E9" w14:textId="77777777" w:rsidR="00D02A1D" w:rsidRPr="004D5E81" w:rsidRDefault="007F3EA0">
      <w:pPr>
        <w:pStyle w:val="22"/>
        <w:spacing w:before="0"/>
        <w:ind w:firstLine="480"/>
        <w:rPr>
          <w:rFonts w:asciiTheme="minorEastAsia" w:eastAsiaTheme="minorEastAsia" w:hAnsiTheme="minorEastAsia" w:cstheme="minorEastAsia"/>
          <w:lang w:val="zh-CN"/>
        </w:rPr>
      </w:pPr>
      <w:r w:rsidRPr="004D5E81">
        <w:rPr>
          <w:rFonts w:asciiTheme="minorEastAsia" w:eastAsiaTheme="minorEastAsia" w:hAnsiTheme="minorEastAsia" w:cstheme="minorEastAsia" w:hint="eastAsia"/>
        </w:rPr>
        <w:t>响应</w:t>
      </w:r>
      <w:r w:rsidRPr="004D5E81">
        <w:rPr>
          <w:rFonts w:asciiTheme="minorEastAsia" w:eastAsiaTheme="minorEastAsia" w:hAnsiTheme="minorEastAsia" w:cstheme="minorEastAsia" w:hint="eastAsia"/>
          <w:lang w:val="zh-CN"/>
        </w:rPr>
        <w:t>文件报价出现前后不一致的，按照下列规定修正：</w:t>
      </w:r>
    </w:p>
    <w:p w14:paraId="6065C393" w14:textId="77777777" w:rsidR="00D02A1D" w:rsidRPr="004D5E81" w:rsidRDefault="007F3EA0">
      <w:pPr>
        <w:pStyle w:val="22"/>
        <w:tabs>
          <w:tab w:val="left" w:pos="0"/>
        </w:tabs>
        <w:spacing w:before="0"/>
        <w:ind w:firstLine="480"/>
        <w:rPr>
          <w:rFonts w:asciiTheme="minorEastAsia" w:eastAsiaTheme="minorEastAsia" w:hAnsiTheme="minorEastAsia" w:cstheme="minorEastAsia"/>
          <w:lang w:val="zh-CN"/>
        </w:rPr>
      </w:pPr>
      <w:r w:rsidRPr="004D5E81">
        <w:rPr>
          <w:rFonts w:asciiTheme="minorEastAsia" w:eastAsiaTheme="minorEastAsia" w:hAnsiTheme="minorEastAsia" w:cstheme="minorEastAsia" w:hint="eastAsia"/>
        </w:rPr>
        <w:t>6.1响应</w:t>
      </w:r>
      <w:r w:rsidRPr="004D5E81">
        <w:rPr>
          <w:rFonts w:asciiTheme="minorEastAsia" w:eastAsiaTheme="minorEastAsia" w:hAnsiTheme="minorEastAsia" w:cstheme="minorEastAsia" w:hint="eastAsia"/>
          <w:lang w:val="zh-CN"/>
        </w:rPr>
        <w:t>文件中</w:t>
      </w:r>
      <w:r w:rsidRPr="004D5E81">
        <w:rPr>
          <w:rFonts w:asciiTheme="minorEastAsia" w:eastAsiaTheme="minorEastAsia" w:hAnsiTheme="minorEastAsia" w:cstheme="minorEastAsia" w:hint="eastAsia"/>
        </w:rPr>
        <w:t>报价</w:t>
      </w:r>
      <w:r w:rsidRPr="004D5E81">
        <w:rPr>
          <w:rFonts w:asciiTheme="minorEastAsia" w:eastAsiaTheme="minorEastAsia" w:hAnsiTheme="minorEastAsia" w:cstheme="minorEastAsia" w:hint="eastAsia"/>
          <w:lang w:val="zh-CN"/>
        </w:rPr>
        <w:t>一览表内容与</w:t>
      </w:r>
      <w:r w:rsidRPr="004D5E81">
        <w:rPr>
          <w:rFonts w:asciiTheme="minorEastAsia" w:eastAsiaTheme="minorEastAsia" w:hAnsiTheme="minorEastAsia" w:cstheme="minorEastAsia" w:hint="eastAsia"/>
        </w:rPr>
        <w:t>响应</w:t>
      </w:r>
      <w:r w:rsidRPr="004D5E81">
        <w:rPr>
          <w:rFonts w:asciiTheme="minorEastAsia" w:eastAsiaTheme="minorEastAsia" w:hAnsiTheme="minorEastAsia" w:cstheme="minorEastAsia" w:hint="eastAsia"/>
          <w:lang w:val="zh-CN"/>
        </w:rPr>
        <w:t>文件中相应内容不一致的，以</w:t>
      </w:r>
      <w:r w:rsidRPr="004D5E81">
        <w:rPr>
          <w:rFonts w:asciiTheme="minorEastAsia" w:eastAsiaTheme="minorEastAsia" w:hAnsiTheme="minorEastAsia" w:cstheme="minorEastAsia" w:hint="eastAsia"/>
        </w:rPr>
        <w:t>报价</w:t>
      </w:r>
      <w:r w:rsidRPr="004D5E81">
        <w:rPr>
          <w:rFonts w:asciiTheme="minorEastAsia" w:eastAsiaTheme="minorEastAsia" w:hAnsiTheme="minorEastAsia" w:cstheme="minorEastAsia" w:hint="eastAsia"/>
          <w:lang w:val="zh-CN"/>
        </w:rPr>
        <w:t>一览表为准；</w:t>
      </w:r>
    </w:p>
    <w:p w14:paraId="3B0CC7C1" w14:textId="77777777" w:rsidR="00D02A1D" w:rsidRPr="004D5E81" w:rsidRDefault="007F3EA0">
      <w:pPr>
        <w:pStyle w:val="22"/>
        <w:tabs>
          <w:tab w:val="left" w:pos="0"/>
        </w:tabs>
        <w:spacing w:before="0"/>
        <w:ind w:firstLine="480"/>
        <w:rPr>
          <w:rFonts w:asciiTheme="minorEastAsia" w:eastAsiaTheme="minorEastAsia" w:hAnsiTheme="minorEastAsia" w:cstheme="minorEastAsia"/>
          <w:lang w:val="zh-CN"/>
        </w:rPr>
      </w:pPr>
      <w:r w:rsidRPr="004D5E81">
        <w:rPr>
          <w:rFonts w:asciiTheme="minorEastAsia" w:eastAsiaTheme="minorEastAsia" w:hAnsiTheme="minorEastAsia" w:cstheme="minorEastAsia" w:hint="eastAsia"/>
        </w:rPr>
        <w:t>6.2</w:t>
      </w:r>
      <w:r w:rsidRPr="004D5E81">
        <w:rPr>
          <w:rFonts w:asciiTheme="minorEastAsia" w:eastAsiaTheme="minorEastAsia" w:hAnsiTheme="minorEastAsia" w:cstheme="minorEastAsia" w:hint="eastAsia"/>
          <w:lang w:val="zh-CN"/>
        </w:rPr>
        <w:t>大写金额和小写金额不一致的，以大写金额为准；</w:t>
      </w:r>
    </w:p>
    <w:p w14:paraId="7457F96C" w14:textId="77777777" w:rsidR="00D02A1D" w:rsidRPr="004D5E81" w:rsidRDefault="007F3EA0">
      <w:pPr>
        <w:pStyle w:val="22"/>
        <w:tabs>
          <w:tab w:val="left" w:pos="0"/>
        </w:tabs>
        <w:spacing w:before="0"/>
        <w:ind w:firstLine="480"/>
        <w:rPr>
          <w:rFonts w:asciiTheme="minorEastAsia" w:eastAsiaTheme="minorEastAsia" w:hAnsiTheme="minorEastAsia" w:cstheme="minorEastAsia"/>
          <w:lang w:val="zh-CN"/>
        </w:rPr>
      </w:pPr>
      <w:r w:rsidRPr="004D5E81">
        <w:rPr>
          <w:rFonts w:asciiTheme="minorEastAsia" w:eastAsiaTheme="minorEastAsia" w:hAnsiTheme="minorEastAsia" w:cstheme="minorEastAsia" w:hint="eastAsia"/>
        </w:rPr>
        <w:t>6.3</w:t>
      </w:r>
      <w:r w:rsidRPr="004D5E81">
        <w:rPr>
          <w:rFonts w:asciiTheme="minorEastAsia" w:eastAsiaTheme="minorEastAsia" w:hAnsiTheme="minorEastAsia" w:cstheme="minorEastAsia" w:hint="eastAsia"/>
          <w:lang w:val="zh-CN"/>
        </w:rPr>
        <w:t>单价金额小数点或者百分比有明显错位的，以</w:t>
      </w:r>
      <w:r w:rsidRPr="004D5E81">
        <w:rPr>
          <w:rFonts w:asciiTheme="minorEastAsia" w:eastAsiaTheme="minorEastAsia" w:hAnsiTheme="minorEastAsia" w:cstheme="minorEastAsia" w:hint="eastAsia"/>
        </w:rPr>
        <w:t>报价</w:t>
      </w:r>
      <w:r w:rsidRPr="004D5E81">
        <w:rPr>
          <w:rFonts w:asciiTheme="minorEastAsia" w:eastAsiaTheme="minorEastAsia" w:hAnsiTheme="minorEastAsia" w:cstheme="minorEastAsia" w:hint="eastAsia"/>
          <w:lang w:val="zh-CN"/>
        </w:rPr>
        <w:t>一览表的总价为准，并修改单价；</w:t>
      </w:r>
    </w:p>
    <w:p w14:paraId="6E089AEB" w14:textId="77777777" w:rsidR="00D02A1D" w:rsidRPr="004D5E81" w:rsidRDefault="007F3EA0">
      <w:pPr>
        <w:pStyle w:val="22"/>
        <w:tabs>
          <w:tab w:val="left" w:pos="0"/>
        </w:tabs>
        <w:spacing w:before="0"/>
        <w:ind w:firstLine="480"/>
        <w:rPr>
          <w:rFonts w:asciiTheme="minorEastAsia" w:eastAsiaTheme="minorEastAsia" w:hAnsiTheme="minorEastAsia" w:cstheme="minorEastAsia"/>
          <w:lang w:val="zh-CN"/>
        </w:rPr>
      </w:pPr>
      <w:r w:rsidRPr="004D5E81">
        <w:rPr>
          <w:rFonts w:asciiTheme="minorEastAsia" w:eastAsiaTheme="minorEastAsia" w:hAnsiTheme="minorEastAsia" w:cstheme="minorEastAsia" w:hint="eastAsia"/>
        </w:rPr>
        <w:t>6.4</w:t>
      </w:r>
      <w:r w:rsidRPr="004D5E81">
        <w:rPr>
          <w:rFonts w:asciiTheme="minorEastAsia" w:eastAsiaTheme="minorEastAsia" w:hAnsiTheme="minorEastAsia" w:cstheme="minorEastAsia" w:hint="eastAsia"/>
          <w:lang w:val="zh-CN"/>
        </w:rPr>
        <w:t>总价金额与按单价汇总金额不一致的，以单价金额计算结果为准。</w:t>
      </w:r>
    </w:p>
    <w:p w14:paraId="5B2C1EC8" w14:textId="77777777" w:rsidR="00D02A1D" w:rsidRPr="004D5E81" w:rsidRDefault="007F3EA0">
      <w:pPr>
        <w:pStyle w:val="22"/>
        <w:spacing w:before="0"/>
        <w:ind w:firstLine="480"/>
        <w:rPr>
          <w:rFonts w:asciiTheme="minorEastAsia" w:eastAsiaTheme="minorEastAsia" w:hAnsiTheme="minorEastAsia" w:cstheme="minorEastAsia"/>
          <w:lang w:val="zh-CN"/>
        </w:rPr>
      </w:pPr>
      <w:r w:rsidRPr="004D5E81">
        <w:rPr>
          <w:rFonts w:asciiTheme="minorEastAsia" w:eastAsiaTheme="minorEastAsia" w:hAnsiTheme="minorEastAsia" w:cstheme="minorEastAsia" w:hint="eastAsia"/>
          <w:lang w:val="zh-CN"/>
        </w:rPr>
        <w:t>同时出现两种以上不一致的，按照前款规定的顺序修正。修正后的报价按照财政部公布第87号令 《政府采购产品和服务招标投标管理办法》第五十一条第二款的规定</w:t>
      </w:r>
      <w:proofErr w:type="gramStart"/>
      <w:r w:rsidRPr="004D5E81">
        <w:rPr>
          <w:rFonts w:asciiTheme="minorEastAsia" w:eastAsiaTheme="minorEastAsia" w:hAnsiTheme="minorEastAsia" w:cstheme="minorEastAsia" w:hint="eastAsia"/>
          <w:lang w:val="zh-CN"/>
        </w:rPr>
        <w:t>经</w:t>
      </w:r>
      <w:r w:rsidRPr="004D5E81">
        <w:rPr>
          <w:rFonts w:asciiTheme="minorEastAsia" w:eastAsiaTheme="minorEastAsia" w:hAnsiTheme="minorEastAsia" w:cstheme="minorEastAsia" w:hint="eastAsia"/>
        </w:rPr>
        <w:t>供应</w:t>
      </w:r>
      <w:proofErr w:type="gramEnd"/>
      <w:r w:rsidRPr="004D5E81">
        <w:rPr>
          <w:rFonts w:asciiTheme="minorEastAsia" w:eastAsiaTheme="minorEastAsia" w:hAnsiTheme="minorEastAsia" w:cstheme="minorEastAsia" w:hint="eastAsia"/>
        </w:rPr>
        <w:t>商</w:t>
      </w:r>
      <w:r w:rsidRPr="004D5E81">
        <w:rPr>
          <w:rFonts w:asciiTheme="minorEastAsia" w:eastAsiaTheme="minorEastAsia" w:hAnsiTheme="minorEastAsia" w:cstheme="minorEastAsia" w:hint="eastAsia"/>
          <w:lang w:val="zh-CN"/>
        </w:rPr>
        <w:t>确认后产生约束力，</w:t>
      </w:r>
      <w:r w:rsidRPr="004D5E81">
        <w:rPr>
          <w:rFonts w:asciiTheme="minorEastAsia" w:eastAsiaTheme="minorEastAsia" w:hAnsiTheme="minorEastAsia" w:cstheme="minorEastAsia" w:hint="eastAsia"/>
        </w:rPr>
        <w:t>供应商</w:t>
      </w:r>
      <w:r w:rsidRPr="004D5E81">
        <w:rPr>
          <w:rFonts w:asciiTheme="minorEastAsia" w:eastAsiaTheme="minorEastAsia" w:hAnsiTheme="minorEastAsia" w:cstheme="minorEastAsia" w:hint="eastAsia"/>
          <w:lang w:val="zh-CN"/>
        </w:rPr>
        <w:t>不确认的，其询价无效。</w:t>
      </w:r>
    </w:p>
    <w:p w14:paraId="46A5D0C6" w14:textId="77777777" w:rsidR="00D02A1D" w:rsidRPr="004D5E81" w:rsidRDefault="007F3EA0">
      <w:pPr>
        <w:pStyle w:val="ac"/>
        <w:spacing w:line="360" w:lineRule="auto"/>
        <w:ind w:firstLineChars="200" w:firstLine="482"/>
        <w:rPr>
          <w:rFonts w:asciiTheme="minorEastAsia" w:eastAsiaTheme="minorEastAsia" w:hAnsiTheme="minorEastAsia" w:cstheme="minorEastAsia"/>
          <w:b/>
          <w:sz w:val="24"/>
          <w:szCs w:val="24"/>
        </w:rPr>
      </w:pPr>
      <w:r w:rsidRPr="004D5E81">
        <w:rPr>
          <w:rFonts w:asciiTheme="minorEastAsia" w:eastAsiaTheme="minorEastAsia" w:hAnsiTheme="minorEastAsia" w:cstheme="minorEastAsia" w:hint="eastAsia"/>
          <w:b/>
          <w:sz w:val="24"/>
          <w:szCs w:val="24"/>
        </w:rPr>
        <w:t>7.响应文件的澄清</w:t>
      </w:r>
    </w:p>
    <w:p w14:paraId="624707E8" w14:textId="77777777" w:rsidR="00D02A1D" w:rsidRPr="004D5E81" w:rsidRDefault="007F3EA0">
      <w:pPr>
        <w:pStyle w:val="22"/>
        <w:tabs>
          <w:tab w:val="left" w:pos="0"/>
        </w:tabs>
        <w:spacing w:before="0"/>
        <w:ind w:firstLine="480"/>
        <w:rPr>
          <w:rFonts w:asciiTheme="minorEastAsia" w:eastAsiaTheme="minorEastAsia" w:hAnsiTheme="minorEastAsia" w:cstheme="minorEastAsia"/>
          <w:lang w:val="zh-CN"/>
        </w:rPr>
      </w:pPr>
      <w:r w:rsidRPr="004D5E81">
        <w:rPr>
          <w:rFonts w:asciiTheme="minorEastAsia" w:eastAsiaTheme="minorEastAsia" w:hAnsiTheme="minorEastAsia" w:cstheme="minorEastAsia" w:hint="eastAsia"/>
        </w:rPr>
        <w:t>7.1</w:t>
      </w:r>
      <w:r w:rsidRPr="004D5E81">
        <w:rPr>
          <w:rFonts w:asciiTheme="minorEastAsia" w:eastAsiaTheme="minorEastAsia" w:hAnsiTheme="minorEastAsia" w:cstheme="minorEastAsia" w:hint="eastAsia"/>
          <w:lang w:val="zh-CN"/>
        </w:rPr>
        <w:t>评审中因</w:t>
      </w:r>
      <w:r w:rsidRPr="004D5E81">
        <w:rPr>
          <w:rFonts w:asciiTheme="minorEastAsia" w:eastAsiaTheme="minorEastAsia" w:hAnsiTheme="minorEastAsia" w:cstheme="minorEastAsia" w:hint="eastAsia"/>
        </w:rPr>
        <w:t>响应</w:t>
      </w:r>
      <w:r w:rsidRPr="004D5E81">
        <w:rPr>
          <w:rFonts w:asciiTheme="minorEastAsia" w:eastAsiaTheme="minorEastAsia" w:hAnsiTheme="minorEastAsia" w:cstheme="minorEastAsia" w:hint="eastAsia"/>
          <w:lang w:val="zh-CN"/>
        </w:rPr>
        <w:t>文件含义不明、表述不一致或有明显计算错误等内容需要供应商</w:t>
      </w:r>
      <w:proofErr w:type="gramStart"/>
      <w:r w:rsidRPr="004D5E81">
        <w:rPr>
          <w:rFonts w:asciiTheme="minorEastAsia" w:eastAsiaTheme="minorEastAsia" w:hAnsiTheme="minorEastAsia" w:cstheme="minorEastAsia" w:hint="eastAsia"/>
          <w:lang w:val="zh-CN"/>
        </w:rPr>
        <w:t>作出</w:t>
      </w:r>
      <w:proofErr w:type="gramEnd"/>
      <w:r w:rsidRPr="004D5E81">
        <w:rPr>
          <w:rFonts w:asciiTheme="minorEastAsia" w:eastAsiaTheme="minorEastAsia" w:hAnsiTheme="minorEastAsia" w:cstheme="minorEastAsia" w:hint="eastAsia"/>
          <w:lang w:val="zh-CN"/>
        </w:rPr>
        <w:t>澄清、说明或者补正的，询价</w:t>
      </w:r>
      <w:r w:rsidRPr="004D5E81">
        <w:rPr>
          <w:rFonts w:asciiTheme="minorEastAsia" w:eastAsiaTheme="minorEastAsia" w:hAnsiTheme="minorEastAsia" w:cstheme="minorEastAsia" w:hint="eastAsia"/>
        </w:rPr>
        <w:t>小组</w:t>
      </w:r>
      <w:r w:rsidRPr="004D5E81">
        <w:rPr>
          <w:rFonts w:asciiTheme="minorEastAsia" w:eastAsiaTheme="minorEastAsia" w:hAnsiTheme="minorEastAsia" w:cstheme="minorEastAsia" w:hint="eastAsia"/>
          <w:lang w:val="zh-CN"/>
        </w:rPr>
        <w:t>和供应商应当通过政</w:t>
      </w:r>
      <w:proofErr w:type="gramStart"/>
      <w:r w:rsidRPr="004D5E81">
        <w:rPr>
          <w:rFonts w:asciiTheme="minorEastAsia" w:eastAsiaTheme="minorEastAsia" w:hAnsiTheme="minorEastAsia" w:cstheme="minorEastAsia" w:hint="eastAsia"/>
          <w:lang w:val="zh-CN"/>
        </w:rPr>
        <w:t>采云</w:t>
      </w:r>
      <w:proofErr w:type="gramEnd"/>
      <w:r w:rsidRPr="004D5E81">
        <w:rPr>
          <w:rFonts w:asciiTheme="minorEastAsia" w:eastAsiaTheme="minorEastAsia" w:hAnsiTheme="minorEastAsia" w:cstheme="minorEastAsia" w:hint="eastAsia"/>
          <w:lang w:val="zh-CN"/>
        </w:rPr>
        <w:t>平台交换数据电文，给予供应商提交澄清说明或补正的时间不少于半小时，供应商已经明确表示澄清说明或补正完毕的除外。</w:t>
      </w:r>
    </w:p>
    <w:p w14:paraId="5A07302A"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lang w:val="zh-CN"/>
        </w:rPr>
        <w:t>供应商通过政</w:t>
      </w:r>
      <w:proofErr w:type="gramStart"/>
      <w:r w:rsidRPr="004D5E81">
        <w:rPr>
          <w:rFonts w:asciiTheme="minorEastAsia" w:eastAsiaTheme="minorEastAsia" w:hAnsiTheme="minorEastAsia" w:cstheme="minorEastAsia" w:hint="eastAsia"/>
          <w:sz w:val="24"/>
          <w:lang w:val="zh-CN"/>
        </w:rPr>
        <w:t>采云</w:t>
      </w:r>
      <w:proofErr w:type="gramEnd"/>
      <w:r w:rsidRPr="004D5E81">
        <w:rPr>
          <w:rFonts w:asciiTheme="minorEastAsia" w:eastAsiaTheme="minorEastAsia" w:hAnsiTheme="minorEastAsia" w:cstheme="minorEastAsia" w:hint="eastAsia"/>
          <w:sz w:val="24"/>
          <w:lang w:val="zh-CN"/>
        </w:rPr>
        <w:t>平台交换的数据电文必须进行电子签章。</w:t>
      </w:r>
    </w:p>
    <w:p w14:paraId="60CF8FC6" w14:textId="77777777" w:rsidR="00D02A1D" w:rsidRPr="004D5E81" w:rsidRDefault="007F3EA0">
      <w:pPr>
        <w:pStyle w:val="2"/>
        <w:numPr>
          <w:ilvl w:val="0"/>
          <w:numId w:val="22"/>
        </w:numPr>
        <w:jc w:val="center"/>
        <w:rPr>
          <w:rFonts w:asciiTheme="minorEastAsia" w:eastAsiaTheme="minorEastAsia" w:hAnsiTheme="minorEastAsia" w:cstheme="minorEastAsia"/>
        </w:rPr>
      </w:pPr>
      <w:bookmarkStart w:id="102" w:name="_Toc12816"/>
      <w:bookmarkStart w:id="103" w:name="_Toc13265"/>
      <w:r w:rsidRPr="004D5E81">
        <w:rPr>
          <w:rFonts w:asciiTheme="minorEastAsia" w:eastAsiaTheme="minorEastAsia" w:hAnsiTheme="minorEastAsia" w:cstheme="minorEastAsia" w:hint="eastAsia"/>
        </w:rPr>
        <w:t>注意事项</w:t>
      </w:r>
      <w:bookmarkEnd w:id="102"/>
      <w:bookmarkEnd w:id="103"/>
    </w:p>
    <w:p w14:paraId="15CB9AF0" w14:textId="77777777" w:rsidR="00D02A1D" w:rsidRPr="004D5E81" w:rsidRDefault="007F3EA0">
      <w:pPr>
        <w:pStyle w:val="a2"/>
        <w:spacing w:line="336" w:lineRule="auto"/>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评审时如发现供应商的报价明显低于其他通过符合性审查供应商的报价，有可能影响产品质量或者不能诚信履约的，询价小组可要求该供应商书面说明并提供相关证明材料。该供应商不能合理说明原因并提供证明材料的，评审小组应将该供应商的询价响应文件作无效处理，同时采购组织机构应将该情况报同级财政部门，并视情将其列入不良供应商名单。</w:t>
      </w:r>
    </w:p>
    <w:p w14:paraId="3F03B444" w14:textId="77777777" w:rsidR="00D02A1D" w:rsidRPr="004D5E81" w:rsidRDefault="007F3EA0">
      <w:pPr>
        <w:pStyle w:val="2"/>
        <w:numPr>
          <w:ilvl w:val="0"/>
          <w:numId w:val="23"/>
        </w:numPr>
        <w:jc w:val="center"/>
        <w:rPr>
          <w:rFonts w:asciiTheme="minorEastAsia" w:eastAsiaTheme="minorEastAsia" w:hAnsiTheme="minorEastAsia" w:cstheme="minorEastAsia"/>
        </w:rPr>
      </w:pPr>
      <w:bookmarkStart w:id="104" w:name="_Toc20962"/>
      <w:bookmarkStart w:id="105" w:name="_Toc13782"/>
      <w:r w:rsidRPr="004D5E81">
        <w:rPr>
          <w:rFonts w:asciiTheme="minorEastAsia" w:eastAsiaTheme="minorEastAsia" w:hAnsiTheme="minorEastAsia" w:cstheme="minorEastAsia" w:hint="eastAsia"/>
        </w:rPr>
        <w:t>评分细则</w:t>
      </w:r>
      <w:bookmarkEnd w:id="104"/>
      <w:bookmarkEnd w:id="105"/>
    </w:p>
    <w:p w14:paraId="0C276EB2" w14:textId="77777777" w:rsidR="00D02A1D" w:rsidRPr="004D5E81" w:rsidRDefault="007F3EA0">
      <w:pPr>
        <w:spacing w:line="440" w:lineRule="exact"/>
        <w:ind w:firstLineChars="200" w:firstLine="480"/>
        <w:jc w:val="left"/>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1.本次采购项目最高限价规定如下：</w:t>
      </w:r>
    </w:p>
    <w:p w14:paraId="5FCE5BE8" w14:textId="77777777" w:rsidR="00D02A1D" w:rsidRPr="004D5E81" w:rsidRDefault="00D02A1D">
      <w:pPr>
        <w:spacing w:line="360" w:lineRule="auto"/>
        <w:ind w:firstLineChars="200" w:firstLine="482"/>
        <w:rPr>
          <w:rFonts w:ascii="宋体" w:hAnsi="宋体"/>
          <w:b/>
          <w:sz w:val="24"/>
          <w:szCs w:val="21"/>
        </w:rPr>
      </w:pPr>
    </w:p>
    <w:p w14:paraId="0AA8CACC" w14:textId="77777777" w:rsidR="00D02A1D" w:rsidRPr="004D5E81" w:rsidRDefault="007F3EA0">
      <w:pPr>
        <w:spacing w:line="360" w:lineRule="auto"/>
        <w:ind w:firstLineChars="200" w:firstLine="480"/>
      </w:pPr>
      <w:r w:rsidRPr="004D5E81">
        <w:rPr>
          <w:rFonts w:ascii="宋体" w:hAnsi="宋体" w:hint="eastAsia"/>
          <w:sz w:val="24"/>
          <w:szCs w:val="21"/>
        </w:rPr>
        <w:lastRenderedPageBreak/>
        <w:t>本项目询价报价：投标报价的最高限价</w:t>
      </w:r>
      <w:r w:rsidRPr="004D5E81">
        <w:rPr>
          <w:rFonts w:ascii="宋体" w:hAnsi="宋体" w:hint="eastAsia"/>
          <w:b/>
          <w:sz w:val="24"/>
          <w:szCs w:val="21"/>
        </w:rPr>
        <w:t>为人民币</w:t>
      </w:r>
      <w:r w:rsidRPr="004D5E81">
        <w:rPr>
          <w:rFonts w:ascii="宋体" w:hAnsi="宋体" w:hint="eastAsia"/>
          <w:b/>
          <w:sz w:val="24"/>
          <w:szCs w:val="21"/>
          <w:u w:val="single"/>
        </w:rPr>
        <w:t>捌拾陆万元整</w:t>
      </w:r>
      <w:r w:rsidRPr="004D5E81">
        <w:rPr>
          <w:rFonts w:ascii="宋体" w:hAnsi="宋体" w:hint="eastAsia"/>
          <w:b/>
          <w:sz w:val="24"/>
          <w:szCs w:val="21"/>
        </w:rPr>
        <w:t>（小写</w:t>
      </w:r>
      <w:r w:rsidRPr="004D5E81">
        <w:rPr>
          <w:rFonts w:ascii="宋体" w:hAnsi="宋体" w:hint="eastAsia"/>
          <w:b/>
          <w:sz w:val="24"/>
          <w:szCs w:val="21"/>
          <w:u w:val="single"/>
        </w:rPr>
        <w:t xml:space="preserve"> </w:t>
      </w:r>
      <w:r w:rsidRPr="004D5E81">
        <w:rPr>
          <w:rFonts w:ascii="宋体" w:hAnsi="宋体"/>
          <w:b/>
          <w:sz w:val="24"/>
          <w:szCs w:val="21"/>
          <w:u w:val="single"/>
        </w:rPr>
        <w:t>86</w:t>
      </w:r>
      <w:r w:rsidRPr="004D5E81">
        <w:rPr>
          <w:rFonts w:ascii="宋体" w:hAnsi="宋体" w:hint="eastAsia"/>
          <w:b/>
          <w:sz w:val="24"/>
          <w:szCs w:val="21"/>
          <w:u w:val="single"/>
        </w:rPr>
        <w:t xml:space="preserve">0000 </w:t>
      </w:r>
      <w:r w:rsidRPr="004D5E81">
        <w:rPr>
          <w:rFonts w:ascii="宋体" w:hAnsi="宋体" w:hint="eastAsia"/>
          <w:b/>
          <w:sz w:val="24"/>
          <w:szCs w:val="21"/>
        </w:rPr>
        <w:t>元）。</w:t>
      </w:r>
    </w:p>
    <w:p w14:paraId="08789CB9" w14:textId="77777777" w:rsidR="00D02A1D" w:rsidRPr="004D5E81" w:rsidRDefault="007F3EA0">
      <w:pPr>
        <w:spacing w:line="360" w:lineRule="auto"/>
        <w:ind w:firstLineChars="200" w:firstLine="480"/>
        <w:jc w:val="left"/>
        <w:rPr>
          <w:rFonts w:asciiTheme="minorEastAsia" w:eastAsiaTheme="minorEastAsia" w:hAnsiTheme="minorEastAsia" w:cstheme="minorEastAsia"/>
          <w:sz w:val="24"/>
        </w:rPr>
      </w:pPr>
      <w:r w:rsidRPr="004D5E81">
        <w:rPr>
          <w:rFonts w:asciiTheme="minorEastAsia" w:eastAsiaTheme="minorEastAsia" w:hAnsiTheme="minorEastAsia" w:cstheme="minorEastAsia" w:hint="eastAsia"/>
          <w:sz w:val="24"/>
        </w:rPr>
        <w:t>2.供应商的报价在最高限价内的，为有效报价；供应商的报价在最高限价外的，为无效报价。</w:t>
      </w:r>
    </w:p>
    <w:p w14:paraId="162129EB"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32"/>
        </w:rPr>
      </w:pPr>
      <w:r w:rsidRPr="004D5E81">
        <w:rPr>
          <w:rFonts w:asciiTheme="minorEastAsia" w:eastAsiaTheme="minorEastAsia" w:hAnsiTheme="minorEastAsia" w:cstheme="minorEastAsia" w:hint="eastAsia"/>
          <w:sz w:val="24"/>
          <w:szCs w:val="32"/>
        </w:rPr>
        <w:t>3.</w:t>
      </w:r>
      <w:r w:rsidRPr="004D5E81">
        <w:rPr>
          <w:rFonts w:asciiTheme="minorEastAsia" w:eastAsiaTheme="minorEastAsia" w:hAnsiTheme="minorEastAsia" w:cstheme="minorEastAsia" w:hint="eastAsia"/>
          <w:sz w:val="24"/>
          <w:szCs w:val="21"/>
        </w:rPr>
        <w:t>响应文件只允许有一个报价，报价应按询价文件中相关附表格式填报，该报价应与明细报价汇总相等，且不允许出现报价优惠、赠送等字样（明细出现“0”元，视同赠送）,如出现则做</w:t>
      </w:r>
      <w:r w:rsidRPr="004D5E81">
        <w:rPr>
          <w:rFonts w:asciiTheme="minorEastAsia" w:eastAsiaTheme="minorEastAsia" w:hAnsiTheme="minorEastAsia" w:cstheme="minorEastAsia" w:hint="eastAsia"/>
          <w:b/>
          <w:bCs/>
          <w:sz w:val="24"/>
          <w:szCs w:val="21"/>
        </w:rPr>
        <w:t>无效响应</w:t>
      </w:r>
      <w:r w:rsidRPr="004D5E81">
        <w:rPr>
          <w:rFonts w:asciiTheme="minorEastAsia" w:eastAsiaTheme="minorEastAsia" w:hAnsiTheme="minorEastAsia" w:cstheme="minorEastAsia" w:hint="eastAsia"/>
          <w:sz w:val="24"/>
          <w:szCs w:val="21"/>
        </w:rPr>
        <w:t>处理。</w:t>
      </w:r>
    </w:p>
    <w:p w14:paraId="1151E581"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32"/>
        </w:rPr>
        <w:t>4.</w:t>
      </w:r>
      <w:r w:rsidRPr="004D5E81">
        <w:rPr>
          <w:rFonts w:asciiTheme="minorEastAsia" w:eastAsiaTheme="minorEastAsia" w:hAnsiTheme="minorEastAsia" w:cstheme="minorEastAsia" w:hint="eastAsia"/>
          <w:sz w:val="24"/>
          <w:szCs w:val="24"/>
        </w:rPr>
        <w:t>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是指在中华人民共和国境内依法设立，依据国务院批准的中小企业划分标准确定的小型企业和微型企业，但与大企业的负责人为同一人，或者与大企业存在直接控股、管理关系的除外。</w:t>
      </w:r>
    </w:p>
    <w:p w14:paraId="0DDE4422"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符合中小企业划分标准的个体工商户，在政府采购活动中视同中小企业。</w:t>
      </w:r>
    </w:p>
    <w:p w14:paraId="22E87DA8"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在货物采购项目中，货物由小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制造，即货物由小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生产且使用该小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商号或者注册商标。供应商提供的货物既有中小企业制造货物，也有大型企业制造货物的，不享受中小企业扶持政策。</w:t>
      </w:r>
    </w:p>
    <w:p w14:paraId="4C295D70"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在服务采购项目中，服务由小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承接，即提供服务的人员为小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依照《中华人民共和国劳动合同法》订立劳动合同的从业人员。</w:t>
      </w:r>
    </w:p>
    <w:p w14:paraId="69F26F7F"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联合体各方均为小型、微型企业的，联合体视同为小型、微型企业。</w:t>
      </w:r>
    </w:p>
    <w:p w14:paraId="14AC44DD"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符合上述条件的中小微型企业应按照招标文件附件11的格式要求提供《中小企业声明函》。符合《关于促进残疾人就业政府采购政策的通知》（财库〔2017〕141号）规定的条件并提供《残疾人福利性单位声明函》（附件13）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FDA9114"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根据浙江省财政厅发布的《浙江省财政厅关于进一步加大政府采购支持中小企业力度 助力扎实稳住经济的通知》（</w:t>
      </w:r>
      <w:proofErr w:type="gramStart"/>
      <w:r w:rsidRPr="004D5E81">
        <w:rPr>
          <w:rFonts w:asciiTheme="minorEastAsia" w:eastAsiaTheme="minorEastAsia" w:hAnsiTheme="minorEastAsia" w:cstheme="minorEastAsia" w:hint="eastAsia"/>
          <w:sz w:val="24"/>
          <w:szCs w:val="24"/>
        </w:rPr>
        <w:t>浙财采监</w:t>
      </w:r>
      <w:proofErr w:type="gramEnd"/>
      <w:r w:rsidRPr="004D5E81">
        <w:rPr>
          <w:rFonts w:asciiTheme="minorEastAsia" w:eastAsiaTheme="minorEastAsia" w:hAnsiTheme="minorEastAsia" w:cstheme="minorEastAsia" w:hint="eastAsia"/>
          <w:sz w:val="24"/>
          <w:szCs w:val="24"/>
        </w:rPr>
        <w:t>〔2022〕8号）规定，货物和服务项目中未预留份额专门面向中小企业采购的，以及预留份额项目中的非预留部分采购包，采购单位、采购代理机构应结合项目实际，对符合规定的小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报价原则上按最高优惠幅度10%给予扣除，用扣除后的价格参加评审；对于联合协</w:t>
      </w:r>
      <w:r w:rsidRPr="004D5E81">
        <w:rPr>
          <w:rFonts w:asciiTheme="minorEastAsia" w:eastAsiaTheme="minorEastAsia" w:hAnsiTheme="minorEastAsia" w:cstheme="minorEastAsia" w:hint="eastAsia"/>
          <w:sz w:val="24"/>
          <w:szCs w:val="24"/>
        </w:rPr>
        <w:lastRenderedPageBreak/>
        <w:t>议或者分包意向协议约定小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的合同份额占到合同总金额30%以上的，采购单位、采购代理机构应结合项目实际，对联合体或者大中型企业的报价原则上按最高优惠幅度4%给予扣除，用扣除后的价格参加评审。</w:t>
      </w:r>
    </w:p>
    <w:p w14:paraId="6EFC67FB"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21"/>
        </w:rPr>
      </w:pPr>
      <w:r w:rsidRPr="004D5E81">
        <w:rPr>
          <w:rFonts w:asciiTheme="minorEastAsia" w:eastAsiaTheme="minorEastAsia" w:hAnsiTheme="minorEastAsia" w:cstheme="minorEastAsia" w:hint="eastAsia"/>
          <w:sz w:val="24"/>
          <w:szCs w:val="24"/>
        </w:rPr>
        <w:t>组成联合体或者接受分包的小</w:t>
      </w:r>
      <w:proofErr w:type="gramStart"/>
      <w:r w:rsidRPr="004D5E81">
        <w:rPr>
          <w:rFonts w:asciiTheme="minorEastAsia" w:eastAsiaTheme="minorEastAsia" w:hAnsiTheme="minorEastAsia" w:cstheme="minorEastAsia" w:hint="eastAsia"/>
          <w:sz w:val="24"/>
          <w:szCs w:val="24"/>
        </w:rPr>
        <w:t>微企业</w:t>
      </w:r>
      <w:proofErr w:type="gramEnd"/>
      <w:r w:rsidRPr="004D5E81">
        <w:rPr>
          <w:rFonts w:asciiTheme="minorEastAsia" w:eastAsiaTheme="minorEastAsia" w:hAnsiTheme="minorEastAsia" w:cstheme="minorEastAsia" w:hint="eastAsia"/>
          <w:sz w:val="24"/>
          <w:szCs w:val="24"/>
        </w:rPr>
        <w:t>与联合体内其他企业、分包企业之间存在直接控股、管理关系的，不享受价格扣除优惠政策。</w:t>
      </w:r>
    </w:p>
    <w:p w14:paraId="642DFF78" w14:textId="77777777" w:rsidR="00D02A1D" w:rsidRPr="004D5E81" w:rsidRDefault="007F3EA0">
      <w:pPr>
        <w:spacing w:line="336" w:lineRule="auto"/>
        <w:ind w:firstLineChars="200" w:firstLine="482"/>
        <w:rPr>
          <w:rFonts w:asciiTheme="minorEastAsia" w:eastAsiaTheme="minorEastAsia" w:hAnsiTheme="minorEastAsia" w:cstheme="minorEastAsia"/>
          <w:b/>
          <w:bCs/>
          <w:sz w:val="24"/>
          <w:szCs w:val="32"/>
        </w:rPr>
      </w:pPr>
      <w:r w:rsidRPr="004D5E81">
        <w:rPr>
          <w:rFonts w:asciiTheme="minorEastAsia" w:eastAsiaTheme="minorEastAsia" w:hAnsiTheme="minorEastAsia" w:cstheme="minorEastAsia" w:hint="eastAsia"/>
          <w:b/>
          <w:bCs/>
          <w:sz w:val="24"/>
          <w:szCs w:val="21"/>
        </w:rPr>
        <w:t>5.</w:t>
      </w:r>
      <w:r w:rsidRPr="004D5E81">
        <w:rPr>
          <w:rFonts w:asciiTheme="minorEastAsia" w:eastAsiaTheme="minorEastAsia" w:hAnsiTheme="minorEastAsia" w:cstheme="minorEastAsia" w:hint="eastAsia"/>
          <w:b/>
          <w:bCs/>
          <w:sz w:val="24"/>
          <w:szCs w:val="32"/>
        </w:rPr>
        <w:t>电子评标程序</w:t>
      </w:r>
    </w:p>
    <w:p w14:paraId="53AE7F07"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32"/>
        </w:rPr>
      </w:pPr>
      <w:r w:rsidRPr="004D5E81">
        <w:rPr>
          <w:rFonts w:asciiTheme="minorEastAsia" w:eastAsiaTheme="minorEastAsia" w:hAnsiTheme="minorEastAsia" w:cstheme="minorEastAsia" w:hint="eastAsia"/>
          <w:sz w:val="24"/>
          <w:szCs w:val="32"/>
        </w:rPr>
        <w:t>5.1询价活动由采购代理机构主持,询价响应截止时间后,供应商登录政</w:t>
      </w:r>
      <w:proofErr w:type="gramStart"/>
      <w:r w:rsidRPr="004D5E81">
        <w:rPr>
          <w:rFonts w:asciiTheme="minorEastAsia" w:eastAsiaTheme="minorEastAsia" w:hAnsiTheme="minorEastAsia" w:cstheme="minorEastAsia" w:hint="eastAsia"/>
          <w:sz w:val="24"/>
          <w:szCs w:val="32"/>
        </w:rPr>
        <w:t>采云</w:t>
      </w:r>
      <w:proofErr w:type="gramEnd"/>
      <w:r w:rsidRPr="004D5E81">
        <w:rPr>
          <w:rFonts w:asciiTheme="minorEastAsia" w:eastAsiaTheme="minorEastAsia" w:hAnsiTheme="minorEastAsia" w:cstheme="minorEastAsia" w:hint="eastAsia"/>
          <w:sz w:val="24"/>
          <w:szCs w:val="32"/>
        </w:rPr>
        <w:t>平台对电子响应文件进行在线解密；</w:t>
      </w:r>
    </w:p>
    <w:p w14:paraId="684C009D" w14:textId="77777777" w:rsidR="00D02A1D" w:rsidRPr="004D5E81" w:rsidRDefault="007F3EA0">
      <w:pPr>
        <w:spacing w:line="336" w:lineRule="auto"/>
        <w:ind w:firstLineChars="200" w:firstLine="480"/>
        <w:rPr>
          <w:rFonts w:asciiTheme="minorEastAsia" w:eastAsiaTheme="minorEastAsia" w:hAnsiTheme="minorEastAsia" w:cstheme="minorEastAsia"/>
          <w:sz w:val="24"/>
          <w:szCs w:val="32"/>
        </w:rPr>
      </w:pPr>
      <w:r w:rsidRPr="004D5E81">
        <w:rPr>
          <w:rFonts w:asciiTheme="minorEastAsia" w:eastAsiaTheme="minorEastAsia" w:hAnsiTheme="minorEastAsia" w:cstheme="minorEastAsia" w:hint="eastAsia"/>
          <w:sz w:val="24"/>
          <w:szCs w:val="32"/>
        </w:rPr>
        <w:t>5.2响应文件解密结束,开启响应文件,询价小组对资格和商务技术响应文件进行资格审查和符合性审查；</w:t>
      </w:r>
    </w:p>
    <w:p w14:paraId="46C07568" w14:textId="77777777" w:rsidR="00D02A1D" w:rsidRPr="004D5E81" w:rsidRDefault="007F3EA0">
      <w:pPr>
        <w:pStyle w:val="a2"/>
        <w:spacing w:line="336" w:lineRule="auto"/>
        <w:ind w:firstLineChars="200" w:firstLine="480"/>
        <w:rPr>
          <w:rFonts w:asciiTheme="minorEastAsia" w:eastAsiaTheme="minorEastAsia" w:hAnsiTheme="minorEastAsia" w:cstheme="minorEastAsia"/>
          <w:sz w:val="24"/>
          <w:szCs w:val="32"/>
        </w:rPr>
      </w:pPr>
      <w:r w:rsidRPr="004D5E81">
        <w:rPr>
          <w:rFonts w:asciiTheme="minorEastAsia" w:eastAsiaTheme="minorEastAsia" w:hAnsiTheme="minorEastAsia" w:cstheme="minorEastAsia" w:hint="eastAsia"/>
          <w:sz w:val="24"/>
          <w:szCs w:val="24"/>
        </w:rPr>
        <w:t>5.3询价结束后，供应商开启报价文件；</w:t>
      </w:r>
    </w:p>
    <w:p w14:paraId="6064DF9C" w14:textId="77777777" w:rsidR="00D02A1D" w:rsidRPr="004D5E81" w:rsidRDefault="007F3EA0">
      <w:pPr>
        <w:pStyle w:val="a2"/>
        <w:spacing w:line="336" w:lineRule="auto"/>
        <w:ind w:firstLineChars="200" w:firstLine="480"/>
        <w:rPr>
          <w:rFonts w:asciiTheme="minorEastAsia" w:eastAsiaTheme="minorEastAsia" w:hAnsiTheme="minorEastAsia" w:cstheme="minorEastAsia"/>
          <w:sz w:val="24"/>
          <w:szCs w:val="32"/>
        </w:rPr>
      </w:pPr>
      <w:r w:rsidRPr="004D5E81">
        <w:rPr>
          <w:rFonts w:asciiTheme="minorEastAsia" w:eastAsiaTheme="minorEastAsia" w:hAnsiTheme="minorEastAsia" w:cstheme="minorEastAsia" w:hint="eastAsia"/>
          <w:sz w:val="24"/>
          <w:szCs w:val="32"/>
        </w:rPr>
        <w:t>5.4 评审价格最低者为中标候选人；</w:t>
      </w:r>
    </w:p>
    <w:p w14:paraId="18E352CB" w14:textId="77777777" w:rsidR="00D02A1D" w:rsidRPr="004D5E81" w:rsidRDefault="007F3EA0">
      <w:pPr>
        <w:pStyle w:val="a2"/>
        <w:spacing w:line="336" w:lineRule="auto"/>
        <w:ind w:firstLineChars="200" w:firstLine="480"/>
        <w:rPr>
          <w:rFonts w:asciiTheme="minorEastAsia" w:eastAsiaTheme="minorEastAsia" w:hAnsiTheme="minorEastAsia" w:cstheme="minorEastAsia"/>
          <w:sz w:val="24"/>
          <w:szCs w:val="32"/>
        </w:rPr>
      </w:pPr>
      <w:r w:rsidRPr="004D5E81">
        <w:rPr>
          <w:rFonts w:asciiTheme="minorEastAsia" w:eastAsiaTheme="minorEastAsia" w:hAnsiTheme="minorEastAsia" w:cstheme="minorEastAsia" w:hint="eastAsia"/>
          <w:sz w:val="24"/>
          <w:szCs w:val="32"/>
        </w:rPr>
        <w:t>5.5询价小组对报价情况进行评审；</w:t>
      </w:r>
    </w:p>
    <w:p w14:paraId="63EBF788" w14:textId="77777777" w:rsidR="00D02A1D" w:rsidRPr="004D5E81" w:rsidRDefault="007F3EA0">
      <w:pPr>
        <w:pStyle w:val="a2"/>
        <w:spacing w:line="336" w:lineRule="auto"/>
        <w:ind w:firstLineChars="200" w:firstLine="480"/>
        <w:rPr>
          <w:rFonts w:asciiTheme="minorEastAsia" w:eastAsiaTheme="minorEastAsia" w:hAnsiTheme="minorEastAsia" w:cstheme="minorEastAsia"/>
          <w:sz w:val="24"/>
          <w:szCs w:val="32"/>
        </w:rPr>
      </w:pPr>
      <w:r w:rsidRPr="004D5E81">
        <w:rPr>
          <w:rFonts w:asciiTheme="minorEastAsia" w:eastAsiaTheme="minorEastAsia" w:hAnsiTheme="minorEastAsia" w:cstheme="minorEastAsia" w:hint="eastAsia"/>
          <w:sz w:val="24"/>
          <w:szCs w:val="32"/>
        </w:rPr>
        <w:t>5.6在系统上公开评审结果；</w:t>
      </w:r>
    </w:p>
    <w:p w14:paraId="6E8408AD" w14:textId="77777777" w:rsidR="00D02A1D" w:rsidRPr="004D5E81" w:rsidRDefault="007F3EA0">
      <w:pPr>
        <w:spacing w:line="360" w:lineRule="auto"/>
        <w:ind w:firstLineChars="200" w:firstLine="480"/>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sz w:val="24"/>
          <w:szCs w:val="32"/>
        </w:rPr>
        <w:t>5.7开标会结束。</w:t>
      </w:r>
    </w:p>
    <w:p w14:paraId="5A4DC0BE"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73E82870"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2C6454B6"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2012A60E"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06793C0F"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7401BE2C"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01E99D11"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7A3B4B0C"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4FBAFC34"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536A3693"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2CBC7D85"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5628222B"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5CB3B711"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7582F325"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3BB6C8D4" w14:textId="77777777" w:rsidR="00D02A1D" w:rsidRPr="004D5E81" w:rsidRDefault="00D02A1D">
      <w:pPr>
        <w:spacing w:line="360" w:lineRule="auto"/>
        <w:ind w:firstLineChars="200" w:firstLine="482"/>
        <w:rPr>
          <w:rFonts w:asciiTheme="minorEastAsia" w:eastAsiaTheme="minorEastAsia" w:hAnsiTheme="minorEastAsia" w:cstheme="minorEastAsia"/>
          <w:b/>
          <w:bCs/>
          <w:sz w:val="24"/>
          <w:szCs w:val="24"/>
        </w:rPr>
      </w:pPr>
    </w:p>
    <w:p w14:paraId="6E43468D" w14:textId="77777777" w:rsidR="00D02A1D" w:rsidRPr="004D5E81" w:rsidRDefault="007F3EA0">
      <w:pPr>
        <w:jc w:val="center"/>
        <w:rPr>
          <w:rFonts w:asciiTheme="minorEastAsia" w:eastAsiaTheme="minorEastAsia" w:hAnsiTheme="minorEastAsia" w:cstheme="minorEastAsia"/>
        </w:rPr>
      </w:pPr>
      <w:bookmarkStart w:id="106" w:name="_Toc4517"/>
      <w:bookmarkStart w:id="107" w:name="_Toc26597"/>
      <w:bookmarkStart w:id="108" w:name="_Toc8033"/>
      <w:r w:rsidRPr="004D5E81">
        <w:rPr>
          <w:rFonts w:asciiTheme="minorEastAsia" w:eastAsiaTheme="minorEastAsia" w:hAnsiTheme="minorEastAsia" w:cstheme="minorEastAsia" w:hint="eastAsia"/>
          <w:sz w:val="36"/>
          <w:szCs w:val="36"/>
        </w:rPr>
        <w:lastRenderedPageBreak/>
        <w:t>第五部分采购合同</w:t>
      </w:r>
      <w:bookmarkEnd w:id="106"/>
      <w:bookmarkEnd w:id="107"/>
      <w:bookmarkEnd w:id="108"/>
    </w:p>
    <w:p w14:paraId="25F691C0" w14:textId="77777777" w:rsidR="00D02A1D" w:rsidRPr="004D5E81" w:rsidRDefault="00D02A1D">
      <w:pPr>
        <w:spacing w:line="520" w:lineRule="exact"/>
        <w:jc w:val="center"/>
        <w:rPr>
          <w:b/>
          <w:sz w:val="36"/>
          <w:szCs w:val="36"/>
        </w:rPr>
      </w:pPr>
    </w:p>
    <w:p w14:paraId="7F423668" w14:textId="77777777" w:rsidR="00D02A1D" w:rsidRPr="004D5E81" w:rsidRDefault="007F3EA0">
      <w:pPr>
        <w:jc w:val="center"/>
        <w:rPr>
          <w:rFonts w:ascii="宋体" w:hAnsi="宋体" w:cs="宋体"/>
          <w:b/>
          <w:bCs/>
          <w:spacing w:val="-20"/>
          <w:kern w:val="44"/>
          <w:sz w:val="48"/>
          <w:szCs w:val="48"/>
        </w:rPr>
      </w:pPr>
      <w:bookmarkStart w:id="109" w:name="_Toc3995"/>
      <w:r w:rsidRPr="004D5E81">
        <w:rPr>
          <w:rFonts w:ascii="宋体" w:hAnsi="宋体" w:cs="宋体" w:hint="eastAsia"/>
          <w:b/>
          <w:bCs/>
          <w:spacing w:val="-20"/>
          <w:kern w:val="44"/>
          <w:sz w:val="48"/>
          <w:szCs w:val="48"/>
        </w:rPr>
        <w:t>政府采购货物买卖合同</w:t>
      </w:r>
    </w:p>
    <w:p w14:paraId="2A2E34CF" w14:textId="77777777" w:rsidR="00D02A1D" w:rsidRPr="004D5E81" w:rsidRDefault="007F3EA0">
      <w:pPr>
        <w:jc w:val="center"/>
        <w:rPr>
          <w:rFonts w:ascii="宋体" w:hAnsi="宋体" w:cs="宋体"/>
          <w:b/>
          <w:bCs/>
          <w:spacing w:val="-20"/>
          <w:kern w:val="44"/>
          <w:sz w:val="48"/>
          <w:szCs w:val="48"/>
        </w:rPr>
      </w:pPr>
      <w:r w:rsidRPr="004D5E81">
        <w:rPr>
          <w:rFonts w:ascii="宋体" w:hAnsi="宋体" w:cs="宋体" w:hint="eastAsia"/>
          <w:b/>
          <w:bCs/>
          <w:spacing w:val="-20"/>
          <w:kern w:val="44"/>
          <w:sz w:val="48"/>
          <w:szCs w:val="48"/>
        </w:rPr>
        <w:t>（试行）</w:t>
      </w:r>
    </w:p>
    <w:p w14:paraId="49ACBAF2" w14:textId="77777777" w:rsidR="00D02A1D" w:rsidRPr="004D5E81" w:rsidRDefault="00D02A1D">
      <w:pPr>
        <w:rPr>
          <w:rFonts w:ascii="宋体" w:hAnsi="宋体" w:cs="宋体"/>
          <w:b/>
          <w:bCs/>
          <w:spacing w:val="-20"/>
          <w:kern w:val="44"/>
          <w:sz w:val="40"/>
          <w:szCs w:val="40"/>
        </w:rPr>
      </w:pPr>
    </w:p>
    <w:p w14:paraId="028CB647" w14:textId="77777777" w:rsidR="00D02A1D" w:rsidRPr="004D5E81" w:rsidRDefault="00D02A1D">
      <w:pPr>
        <w:rPr>
          <w:rFonts w:ascii="宋体" w:hAnsi="宋体" w:cs="宋体"/>
          <w:b/>
          <w:bCs/>
          <w:spacing w:val="-20"/>
          <w:kern w:val="44"/>
          <w:sz w:val="40"/>
          <w:szCs w:val="40"/>
        </w:rPr>
      </w:pPr>
    </w:p>
    <w:p w14:paraId="6B396588" w14:textId="77777777" w:rsidR="00D02A1D" w:rsidRPr="004D5E81" w:rsidRDefault="00D02A1D">
      <w:pPr>
        <w:rPr>
          <w:rFonts w:ascii="宋体" w:hAnsi="宋体" w:cs="宋体"/>
          <w:b/>
          <w:bCs/>
          <w:spacing w:val="-20"/>
          <w:kern w:val="44"/>
          <w:sz w:val="40"/>
          <w:szCs w:val="40"/>
        </w:rPr>
      </w:pPr>
    </w:p>
    <w:p w14:paraId="13F904E7" w14:textId="77777777" w:rsidR="00D02A1D" w:rsidRPr="004D5E81" w:rsidRDefault="00D02A1D">
      <w:pPr>
        <w:rPr>
          <w:rFonts w:ascii="宋体" w:hAnsi="宋体" w:cs="宋体"/>
          <w:b/>
          <w:bCs/>
          <w:spacing w:val="-20"/>
          <w:kern w:val="44"/>
          <w:sz w:val="40"/>
          <w:szCs w:val="40"/>
        </w:rPr>
      </w:pPr>
    </w:p>
    <w:p w14:paraId="533DCB16" w14:textId="77777777" w:rsidR="00D02A1D" w:rsidRPr="004D5E81" w:rsidRDefault="00D02A1D">
      <w:pPr>
        <w:rPr>
          <w:rFonts w:ascii="宋体" w:hAnsi="宋体" w:cs="宋体"/>
          <w:b/>
          <w:bCs/>
          <w:spacing w:val="-20"/>
          <w:kern w:val="44"/>
          <w:sz w:val="40"/>
          <w:szCs w:val="40"/>
        </w:rPr>
      </w:pPr>
    </w:p>
    <w:p w14:paraId="04A4FB8A" w14:textId="77777777" w:rsidR="00D02A1D" w:rsidRPr="004D5E81" w:rsidRDefault="00D02A1D">
      <w:pPr>
        <w:rPr>
          <w:rFonts w:ascii="宋体" w:hAnsi="宋体" w:cs="宋体"/>
          <w:b/>
          <w:bCs/>
          <w:spacing w:val="-20"/>
          <w:kern w:val="44"/>
          <w:sz w:val="40"/>
          <w:szCs w:val="40"/>
        </w:rPr>
      </w:pPr>
    </w:p>
    <w:p w14:paraId="485289DD" w14:textId="77777777" w:rsidR="00D02A1D" w:rsidRPr="004D5E81" w:rsidRDefault="00D02A1D">
      <w:pPr>
        <w:rPr>
          <w:rFonts w:ascii="宋体" w:hAnsi="宋体" w:cs="宋体"/>
          <w:b/>
          <w:bCs/>
          <w:spacing w:val="-20"/>
          <w:kern w:val="44"/>
          <w:sz w:val="40"/>
          <w:szCs w:val="40"/>
        </w:rPr>
      </w:pPr>
    </w:p>
    <w:p w14:paraId="217FCDFC" w14:textId="77777777" w:rsidR="00D02A1D" w:rsidRPr="004D5E81" w:rsidRDefault="00D02A1D">
      <w:pPr>
        <w:rPr>
          <w:rFonts w:ascii="宋体" w:hAnsi="宋体" w:cs="宋体"/>
          <w:b/>
          <w:bCs/>
          <w:spacing w:val="-20"/>
          <w:kern w:val="44"/>
          <w:sz w:val="40"/>
          <w:szCs w:val="40"/>
        </w:rPr>
      </w:pPr>
    </w:p>
    <w:p w14:paraId="3F0E0933" w14:textId="77777777" w:rsidR="00D02A1D" w:rsidRPr="004D5E81" w:rsidRDefault="00D02A1D">
      <w:pPr>
        <w:rPr>
          <w:rFonts w:ascii="宋体" w:hAnsi="宋体" w:cs="宋体"/>
          <w:b/>
          <w:bCs/>
          <w:spacing w:val="-20"/>
          <w:kern w:val="44"/>
          <w:sz w:val="40"/>
          <w:szCs w:val="40"/>
        </w:rPr>
      </w:pPr>
    </w:p>
    <w:p w14:paraId="1883BC67" w14:textId="77777777" w:rsidR="00D02A1D" w:rsidRPr="004D5E81" w:rsidRDefault="00D02A1D">
      <w:pPr>
        <w:rPr>
          <w:rFonts w:ascii="宋体" w:hAnsi="宋体" w:cs="宋体"/>
          <w:b/>
          <w:bCs/>
          <w:spacing w:val="-20"/>
          <w:kern w:val="44"/>
          <w:sz w:val="40"/>
          <w:szCs w:val="40"/>
        </w:rPr>
      </w:pPr>
    </w:p>
    <w:p w14:paraId="10DF6ADA" w14:textId="77777777" w:rsidR="00D02A1D" w:rsidRPr="004D5E81" w:rsidRDefault="00D02A1D">
      <w:pPr>
        <w:rPr>
          <w:rFonts w:ascii="宋体" w:hAnsi="宋体" w:cs="宋体"/>
          <w:b/>
          <w:bCs/>
          <w:spacing w:val="-20"/>
          <w:kern w:val="44"/>
          <w:sz w:val="40"/>
          <w:szCs w:val="40"/>
        </w:rPr>
      </w:pPr>
    </w:p>
    <w:p w14:paraId="6612DFD8" w14:textId="77777777" w:rsidR="00D02A1D" w:rsidRPr="004D5E81" w:rsidRDefault="007F3EA0">
      <w:pPr>
        <w:spacing w:line="360" w:lineRule="auto"/>
        <w:ind w:leftChars="200" w:left="400" w:rightChars="-170" w:right="-340"/>
        <w:rPr>
          <w:rFonts w:ascii="宋体" w:hAnsi="宋体"/>
          <w:sz w:val="32"/>
          <w:szCs w:val="32"/>
        </w:rPr>
      </w:pPr>
      <w:r w:rsidRPr="004D5E81">
        <w:rPr>
          <w:rFonts w:ascii="宋体" w:hAnsi="宋体" w:cs="宋体" w:hint="eastAsia"/>
          <w:sz w:val="32"/>
          <w:szCs w:val="32"/>
        </w:rPr>
        <w:t>项目名称：</w:t>
      </w:r>
      <w:r w:rsidRPr="004D5E81">
        <w:rPr>
          <w:rFonts w:hint="eastAsia"/>
          <w:sz w:val="32"/>
          <w:szCs w:val="32"/>
          <w:u w:val="single"/>
        </w:rPr>
        <w:t>绍兴市上虞人民医院厨房设备采购项目（第二次）</w:t>
      </w:r>
    </w:p>
    <w:p w14:paraId="7D225993" w14:textId="77777777" w:rsidR="00D02A1D" w:rsidRPr="004D5E81" w:rsidRDefault="007F3EA0">
      <w:pPr>
        <w:spacing w:line="360" w:lineRule="auto"/>
        <w:ind w:leftChars="200" w:left="400"/>
        <w:rPr>
          <w:rFonts w:ascii="宋体" w:hAnsi="宋体"/>
          <w:sz w:val="32"/>
          <w:szCs w:val="32"/>
          <w:u w:val="single"/>
        </w:rPr>
      </w:pPr>
      <w:r w:rsidRPr="004D5E81">
        <w:rPr>
          <w:rFonts w:ascii="宋体" w:hAnsi="宋体" w:hint="eastAsia"/>
          <w:sz w:val="32"/>
          <w:szCs w:val="32"/>
        </w:rPr>
        <w:t>合同编号：</w:t>
      </w:r>
      <w:r w:rsidRPr="004D5E81">
        <w:rPr>
          <w:rFonts w:ascii="宋体" w:hAnsi="宋体" w:hint="eastAsia"/>
          <w:sz w:val="32"/>
          <w:szCs w:val="32"/>
          <w:u w:val="single"/>
        </w:rPr>
        <w:t xml:space="preserve">           </w:t>
      </w:r>
      <w:r w:rsidRPr="004D5E81">
        <w:rPr>
          <w:rFonts w:ascii="宋体" w:hAnsi="宋体"/>
          <w:sz w:val="32"/>
          <w:szCs w:val="32"/>
          <w:u w:val="single"/>
        </w:rPr>
        <w:t>YK2024559</w:t>
      </w:r>
      <w:r w:rsidRPr="004D5E81">
        <w:rPr>
          <w:rFonts w:ascii="宋体" w:hAnsi="宋体" w:hint="eastAsia"/>
          <w:sz w:val="32"/>
          <w:szCs w:val="32"/>
          <w:u w:val="single"/>
        </w:rPr>
        <w:t xml:space="preserve">X              </w:t>
      </w:r>
    </w:p>
    <w:p w14:paraId="29D36320" w14:textId="77777777" w:rsidR="00D02A1D" w:rsidRPr="004D5E81" w:rsidRDefault="007F3EA0">
      <w:pPr>
        <w:spacing w:line="360" w:lineRule="auto"/>
        <w:ind w:leftChars="200" w:left="400"/>
        <w:rPr>
          <w:rFonts w:ascii="宋体" w:hAnsi="宋体"/>
          <w:sz w:val="32"/>
          <w:szCs w:val="32"/>
          <w:u w:val="single"/>
        </w:rPr>
      </w:pPr>
      <w:r w:rsidRPr="004D5E81">
        <w:rPr>
          <w:rFonts w:ascii="宋体" w:hAnsi="宋体" w:hint="eastAsia"/>
          <w:sz w:val="32"/>
          <w:szCs w:val="32"/>
        </w:rPr>
        <w:t>甲    方：</w:t>
      </w:r>
      <w:r w:rsidRPr="004D5E81">
        <w:rPr>
          <w:rFonts w:ascii="宋体" w:hAnsi="宋体" w:hint="eastAsia"/>
          <w:sz w:val="32"/>
          <w:szCs w:val="32"/>
          <w:u w:val="single"/>
        </w:rPr>
        <w:t xml:space="preserve">      绍兴市上虞人民医院          </w:t>
      </w:r>
    </w:p>
    <w:p w14:paraId="2D8E8CE1" w14:textId="77777777" w:rsidR="00D02A1D" w:rsidRPr="004D5E81" w:rsidRDefault="007F3EA0">
      <w:pPr>
        <w:spacing w:line="360" w:lineRule="auto"/>
        <w:ind w:leftChars="200" w:left="400"/>
        <w:rPr>
          <w:sz w:val="32"/>
          <w:szCs w:val="32"/>
          <w:u w:val="single"/>
        </w:rPr>
      </w:pPr>
      <w:r w:rsidRPr="004D5E81">
        <w:rPr>
          <w:rFonts w:hint="eastAsia"/>
          <w:sz w:val="32"/>
          <w:szCs w:val="32"/>
        </w:rPr>
        <w:t>乙</w:t>
      </w:r>
      <w:r w:rsidRPr="004D5E81">
        <w:rPr>
          <w:rFonts w:hint="eastAsia"/>
          <w:sz w:val="32"/>
          <w:szCs w:val="32"/>
        </w:rPr>
        <w:t xml:space="preserve">    </w:t>
      </w:r>
      <w:r w:rsidRPr="004D5E81">
        <w:rPr>
          <w:rFonts w:hint="eastAsia"/>
          <w:sz w:val="32"/>
          <w:szCs w:val="32"/>
        </w:rPr>
        <w:t>方：</w:t>
      </w:r>
      <w:r w:rsidRPr="004D5E81">
        <w:rPr>
          <w:rFonts w:hint="eastAsia"/>
          <w:sz w:val="32"/>
          <w:szCs w:val="32"/>
          <w:u w:val="single"/>
        </w:rPr>
        <w:t xml:space="preserve">                                  </w:t>
      </w:r>
    </w:p>
    <w:p w14:paraId="50BF6DCD" w14:textId="77777777" w:rsidR="00D02A1D" w:rsidRPr="004D5E81" w:rsidRDefault="007F3EA0">
      <w:pPr>
        <w:spacing w:line="360" w:lineRule="auto"/>
        <w:ind w:leftChars="200" w:left="400"/>
        <w:rPr>
          <w:sz w:val="32"/>
          <w:szCs w:val="32"/>
        </w:rPr>
      </w:pPr>
      <w:r w:rsidRPr="004D5E81">
        <w:rPr>
          <w:rFonts w:hint="eastAsia"/>
          <w:sz w:val="32"/>
          <w:szCs w:val="32"/>
        </w:rPr>
        <w:t>签订时间：</w:t>
      </w:r>
      <w:r w:rsidRPr="004D5E81">
        <w:rPr>
          <w:rFonts w:hint="eastAsia"/>
          <w:sz w:val="32"/>
          <w:szCs w:val="32"/>
        </w:rPr>
        <w:t>2024</w:t>
      </w:r>
      <w:r w:rsidRPr="004D5E81">
        <w:rPr>
          <w:rFonts w:hint="eastAsia"/>
          <w:sz w:val="32"/>
          <w:szCs w:val="32"/>
        </w:rPr>
        <w:t>年</w:t>
      </w:r>
      <w:r w:rsidRPr="004D5E81">
        <w:rPr>
          <w:rFonts w:hint="eastAsia"/>
          <w:sz w:val="32"/>
          <w:szCs w:val="32"/>
          <w:u w:val="single"/>
        </w:rPr>
        <w:t xml:space="preserve">     </w:t>
      </w:r>
      <w:r w:rsidRPr="004D5E81">
        <w:rPr>
          <w:rFonts w:hint="eastAsia"/>
          <w:sz w:val="32"/>
          <w:szCs w:val="32"/>
        </w:rPr>
        <w:t>月</w:t>
      </w:r>
      <w:r w:rsidRPr="004D5E81">
        <w:rPr>
          <w:rFonts w:hint="eastAsia"/>
          <w:sz w:val="32"/>
          <w:szCs w:val="32"/>
          <w:u w:val="single"/>
        </w:rPr>
        <w:t xml:space="preserve">     </w:t>
      </w:r>
      <w:r w:rsidRPr="004D5E81">
        <w:rPr>
          <w:rFonts w:hint="eastAsia"/>
          <w:sz w:val="32"/>
          <w:szCs w:val="32"/>
        </w:rPr>
        <w:t>日</w:t>
      </w:r>
    </w:p>
    <w:p w14:paraId="5AE4380C" w14:textId="77777777" w:rsidR="00D02A1D" w:rsidRPr="004D5E81" w:rsidRDefault="00D02A1D"/>
    <w:p w14:paraId="004717C1" w14:textId="77777777" w:rsidR="00D02A1D" w:rsidRPr="004D5E81" w:rsidRDefault="007F3EA0">
      <w:pPr>
        <w:keepNext/>
        <w:adjustRightInd w:val="0"/>
        <w:snapToGrid w:val="0"/>
        <w:spacing w:line="400" w:lineRule="exact"/>
        <w:jc w:val="center"/>
        <w:outlineLvl w:val="1"/>
        <w:rPr>
          <w:rFonts w:ascii="黑体" w:eastAsia="黑体" w:hAnsi="黑体" w:cs="宋体"/>
          <w:b/>
          <w:bCs/>
          <w:sz w:val="28"/>
          <w:szCs w:val="28"/>
        </w:rPr>
      </w:pPr>
      <w:r w:rsidRPr="004D5E81">
        <w:rPr>
          <w:rFonts w:ascii="宋体" w:eastAsia="黑体" w:hAnsi="Calibri" w:cs="宋体"/>
          <w:b/>
          <w:bCs/>
          <w:sz w:val="44"/>
          <w:szCs w:val="44"/>
        </w:rPr>
        <w:br w:type="page"/>
      </w:r>
      <w:bookmarkStart w:id="110" w:name="_Toc22209"/>
      <w:bookmarkEnd w:id="109"/>
    </w:p>
    <w:p w14:paraId="4266F019" w14:textId="77777777" w:rsidR="00D02A1D" w:rsidRPr="004D5E81" w:rsidRDefault="007F3EA0">
      <w:pPr>
        <w:keepNext/>
        <w:adjustRightInd w:val="0"/>
        <w:snapToGrid w:val="0"/>
        <w:spacing w:line="400" w:lineRule="exact"/>
        <w:jc w:val="center"/>
        <w:outlineLvl w:val="1"/>
        <w:rPr>
          <w:rFonts w:ascii="黑体" w:eastAsia="黑体" w:hAnsi="华文中宋" w:cs="宋体"/>
          <w:sz w:val="28"/>
          <w:szCs w:val="28"/>
        </w:rPr>
      </w:pPr>
      <w:r w:rsidRPr="004D5E81">
        <w:rPr>
          <w:rFonts w:ascii="黑体" w:eastAsia="黑体" w:hAnsi="黑体" w:cs="宋体" w:hint="eastAsia"/>
          <w:sz w:val="28"/>
          <w:szCs w:val="28"/>
        </w:rPr>
        <w:lastRenderedPageBreak/>
        <w:t xml:space="preserve">第一节 </w:t>
      </w:r>
      <w:r w:rsidRPr="004D5E81">
        <w:rPr>
          <w:rFonts w:ascii="黑体" w:eastAsia="黑体" w:hAnsi="华文中宋" w:cs="宋体" w:hint="eastAsia"/>
          <w:sz w:val="28"/>
          <w:szCs w:val="28"/>
        </w:rPr>
        <w:t>政府采购合同协议书</w:t>
      </w:r>
      <w:bookmarkEnd w:id="110"/>
    </w:p>
    <w:p w14:paraId="0215D6A3" w14:textId="77777777" w:rsidR="00D02A1D" w:rsidRPr="004D5E81" w:rsidRDefault="00D02A1D">
      <w:pPr>
        <w:keepNext/>
        <w:adjustRightInd w:val="0"/>
        <w:snapToGrid w:val="0"/>
        <w:spacing w:line="400" w:lineRule="exact"/>
        <w:jc w:val="center"/>
        <w:outlineLvl w:val="1"/>
        <w:rPr>
          <w:rFonts w:ascii="黑体" w:eastAsia="黑体" w:hAnsi="华文中宋" w:cs="宋体"/>
          <w:sz w:val="28"/>
          <w:szCs w:val="28"/>
        </w:rPr>
      </w:pPr>
    </w:p>
    <w:p w14:paraId="1AD7EE21" w14:textId="77777777" w:rsidR="00D02A1D" w:rsidRPr="004D5E81" w:rsidRDefault="007F3EA0">
      <w:pPr>
        <w:adjustRightInd w:val="0"/>
        <w:snapToGrid w:val="0"/>
        <w:spacing w:line="400" w:lineRule="exact"/>
        <w:rPr>
          <w:rFonts w:ascii="宋体" w:hAnsi="宋体"/>
        </w:rPr>
      </w:pPr>
      <w:r w:rsidRPr="004D5E81">
        <w:rPr>
          <w:rFonts w:ascii="宋体" w:hAnsi="宋体" w:hint="eastAsia"/>
        </w:rPr>
        <w:t>甲方（全称）：</w:t>
      </w:r>
      <w:r w:rsidRPr="004D5E81">
        <w:rPr>
          <w:rFonts w:ascii="宋体" w:hAnsi="宋体" w:hint="eastAsia"/>
          <w:u w:val="single"/>
        </w:rPr>
        <w:t xml:space="preserve">  绍兴市上虞人民医院  </w:t>
      </w:r>
      <w:r w:rsidRPr="004D5E81">
        <w:rPr>
          <w:rFonts w:ascii="宋体" w:hAnsi="宋体" w:hint="eastAsia"/>
        </w:rPr>
        <w:t>（采购人）</w:t>
      </w:r>
    </w:p>
    <w:p w14:paraId="68D72355" w14:textId="77777777" w:rsidR="00D02A1D" w:rsidRPr="004D5E81" w:rsidRDefault="007F3EA0">
      <w:pPr>
        <w:adjustRightInd w:val="0"/>
        <w:snapToGrid w:val="0"/>
        <w:spacing w:line="400" w:lineRule="exact"/>
        <w:rPr>
          <w:rFonts w:ascii="宋体" w:hAnsi="宋体"/>
        </w:rPr>
      </w:pPr>
      <w:r w:rsidRPr="004D5E81">
        <w:rPr>
          <w:rFonts w:ascii="宋体" w:hAnsi="宋体" w:hint="eastAsia"/>
        </w:rPr>
        <w:t>乙方（全称）：</w:t>
      </w:r>
      <w:r w:rsidRPr="004D5E81">
        <w:rPr>
          <w:rFonts w:ascii="宋体" w:hAnsi="宋体" w:hint="eastAsia"/>
          <w:u w:val="single"/>
        </w:rPr>
        <w:t xml:space="preserve">                            </w:t>
      </w:r>
      <w:r w:rsidRPr="004D5E81">
        <w:rPr>
          <w:rFonts w:ascii="宋体" w:hAnsi="宋体" w:hint="eastAsia"/>
        </w:rPr>
        <w:t>（供应商）</w:t>
      </w:r>
    </w:p>
    <w:p w14:paraId="20735F54" w14:textId="77777777" w:rsidR="00D02A1D" w:rsidRPr="004D5E81" w:rsidRDefault="00D02A1D">
      <w:pPr>
        <w:spacing w:line="400" w:lineRule="exact"/>
      </w:pPr>
    </w:p>
    <w:p w14:paraId="051CDF21" w14:textId="77777777" w:rsidR="00D02A1D" w:rsidRPr="004D5E81" w:rsidRDefault="007F3EA0">
      <w:pPr>
        <w:adjustRightInd w:val="0"/>
        <w:snapToGrid w:val="0"/>
        <w:spacing w:line="400" w:lineRule="exact"/>
        <w:ind w:firstLineChars="200" w:firstLine="400"/>
        <w:rPr>
          <w:rFonts w:ascii="宋体" w:hAnsi="宋体" w:cs="宋体"/>
        </w:rPr>
      </w:pPr>
      <w:r w:rsidRPr="004D5E81">
        <w:rPr>
          <w:rFonts w:ascii="宋体" w:hAnsi="宋体" w:cs="宋体" w:hint="eastAsia"/>
        </w:rPr>
        <w:t xml:space="preserve">依据《中华人民共和国民法典》、《中华人民共和国政府采购法》等有关的法律法规，以及本采购项目的招标文件等采购文件、乙方的《投标文件》及《中标通知书》，甲乙双方同意签订本合同。具体情况及要求如下：     </w:t>
      </w:r>
    </w:p>
    <w:p w14:paraId="3FA89EA6" w14:textId="77777777" w:rsidR="00D02A1D" w:rsidRPr="004D5E81" w:rsidRDefault="007F3EA0">
      <w:pPr>
        <w:numPr>
          <w:ilvl w:val="0"/>
          <w:numId w:val="24"/>
        </w:numPr>
        <w:adjustRightInd w:val="0"/>
        <w:snapToGrid w:val="0"/>
        <w:spacing w:line="400" w:lineRule="exact"/>
        <w:ind w:firstLineChars="200" w:firstLine="402"/>
        <w:rPr>
          <w:rFonts w:ascii="宋体" w:hAnsi="宋体"/>
          <w:b/>
        </w:rPr>
      </w:pPr>
      <w:r w:rsidRPr="004D5E81">
        <w:rPr>
          <w:rFonts w:ascii="宋体" w:hAnsi="宋体" w:hint="eastAsia"/>
          <w:b/>
        </w:rPr>
        <w:t>项目信息</w:t>
      </w:r>
    </w:p>
    <w:p w14:paraId="42DB1FD8" w14:textId="77777777" w:rsidR="00D02A1D" w:rsidRPr="004D5E81" w:rsidRDefault="007F3EA0">
      <w:pPr>
        <w:numPr>
          <w:ilvl w:val="0"/>
          <w:numId w:val="25"/>
        </w:numPr>
        <w:adjustRightInd w:val="0"/>
        <w:snapToGrid w:val="0"/>
        <w:spacing w:line="400" w:lineRule="exact"/>
        <w:ind w:firstLineChars="200" w:firstLine="400"/>
        <w:rPr>
          <w:rFonts w:ascii="宋体" w:hAnsi="宋体" w:cs="宋体"/>
          <w:u w:val="single"/>
        </w:rPr>
      </w:pPr>
      <w:r w:rsidRPr="004D5E81">
        <w:rPr>
          <w:rFonts w:ascii="宋体" w:hAnsi="宋体" w:cs="宋体" w:hint="eastAsia"/>
        </w:rPr>
        <w:t>采购项目名称：</w:t>
      </w:r>
      <w:r w:rsidRPr="004D5E81">
        <w:rPr>
          <w:rFonts w:ascii="宋体" w:hAnsi="宋体" w:cs="宋体"/>
          <w:u w:val="single"/>
        </w:rPr>
        <w:t xml:space="preserve"> </w:t>
      </w:r>
      <w:r w:rsidRPr="004D5E81">
        <w:rPr>
          <w:rFonts w:ascii="宋体" w:hAnsi="宋体" w:cs="宋体" w:hint="eastAsia"/>
          <w:u w:val="single"/>
        </w:rPr>
        <w:t>绍兴市上虞人民医院厨房设备采购项目（第二次）</w:t>
      </w:r>
      <w:r w:rsidRPr="004D5E81">
        <w:rPr>
          <w:rFonts w:ascii="宋体" w:hAnsi="宋体" w:cs="宋体"/>
          <w:u w:val="single"/>
        </w:rPr>
        <w:t xml:space="preserve"> </w:t>
      </w:r>
    </w:p>
    <w:p w14:paraId="6B617DA1" w14:textId="77777777" w:rsidR="00D02A1D" w:rsidRPr="004D5E81" w:rsidRDefault="007F3EA0">
      <w:pPr>
        <w:tabs>
          <w:tab w:val="left" w:pos="999"/>
        </w:tabs>
        <w:adjustRightInd w:val="0"/>
        <w:snapToGrid w:val="0"/>
        <w:spacing w:line="400" w:lineRule="exact"/>
        <w:rPr>
          <w:rFonts w:ascii="宋体" w:hAnsi="宋体" w:cs="宋体"/>
        </w:rPr>
      </w:pPr>
      <w:r w:rsidRPr="004D5E81">
        <w:rPr>
          <w:rFonts w:ascii="宋体" w:hAnsi="宋体" w:cs="宋体" w:hint="eastAsia"/>
        </w:rPr>
        <w:t xml:space="preserve">         采购项目编号：</w:t>
      </w:r>
      <w:r w:rsidRPr="004D5E81">
        <w:rPr>
          <w:rFonts w:ascii="宋体" w:hAnsi="宋体" w:cs="宋体"/>
          <w:u w:val="single"/>
        </w:rPr>
        <w:t xml:space="preserve">  YK2024559</w:t>
      </w:r>
      <w:r w:rsidRPr="004D5E81">
        <w:rPr>
          <w:rFonts w:ascii="宋体" w:hAnsi="宋体" w:cs="宋体" w:hint="eastAsia"/>
          <w:u w:val="single"/>
        </w:rPr>
        <w:t>X</w:t>
      </w:r>
      <w:r w:rsidRPr="004D5E81">
        <w:rPr>
          <w:rFonts w:ascii="宋体" w:hAnsi="宋体" w:cs="宋体"/>
          <w:u w:val="single"/>
        </w:rPr>
        <w:t xml:space="preserve">  </w:t>
      </w:r>
    </w:p>
    <w:p w14:paraId="161D735D" w14:textId="77777777" w:rsidR="00D02A1D" w:rsidRPr="004D5E81" w:rsidRDefault="007F3EA0">
      <w:pPr>
        <w:adjustRightInd w:val="0"/>
        <w:snapToGrid w:val="0"/>
        <w:spacing w:line="400" w:lineRule="exact"/>
        <w:ind w:firstLineChars="200" w:firstLine="400"/>
        <w:rPr>
          <w:rFonts w:ascii="宋体" w:hAnsi="宋体" w:cs="宋体"/>
        </w:rPr>
      </w:pPr>
      <w:r w:rsidRPr="004D5E81">
        <w:rPr>
          <w:rFonts w:ascii="宋体" w:hAnsi="宋体" w:cs="宋体" w:hint="eastAsia"/>
        </w:rPr>
        <w:t>（2）采购计划编号：</w:t>
      </w:r>
      <w:r w:rsidRPr="004D5E81">
        <w:rPr>
          <w:rFonts w:ascii="宋体" w:hAnsi="宋体" w:cs="宋体"/>
          <w:u w:val="single"/>
        </w:rPr>
        <w:t xml:space="preserve">  </w:t>
      </w:r>
      <w:r w:rsidRPr="004D5E81">
        <w:rPr>
          <w:rFonts w:ascii="宋体" w:hAnsi="宋体" w:cs="宋体" w:hint="eastAsia"/>
          <w:u w:val="single"/>
        </w:rPr>
        <w:t xml:space="preserve">      </w:t>
      </w:r>
      <w:r w:rsidRPr="004D5E81">
        <w:rPr>
          <w:rFonts w:ascii="宋体" w:hAnsi="宋体" w:cs="宋体"/>
          <w:u w:val="single"/>
        </w:rPr>
        <w:t xml:space="preserve">     </w:t>
      </w:r>
      <w:r w:rsidRPr="004D5E81">
        <w:rPr>
          <w:rFonts w:ascii="宋体" w:hAnsi="宋体" w:cs="宋体"/>
        </w:rPr>
        <w:t xml:space="preserve"> </w:t>
      </w:r>
    </w:p>
    <w:p w14:paraId="02DF8397"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（3）项目内容：</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980"/>
        <w:gridCol w:w="1594"/>
        <w:gridCol w:w="840"/>
        <w:gridCol w:w="1142"/>
        <w:gridCol w:w="1242"/>
      </w:tblGrid>
      <w:tr w:rsidR="004D5E81" w:rsidRPr="004D5E81" w14:paraId="72232831" w14:textId="77777777">
        <w:trPr>
          <w:trHeight w:val="464"/>
          <w:jc w:val="center"/>
        </w:trPr>
        <w:tc>
          <w:tcPr>
            <w:tcW w:w="2340" w:type="dxa"/>
            <w:tcBorders>
              <w:top w:val="single" w:sz="4" w:space="0" w:color="auto"/>
              <w:left w:val="single" w:sz="4" w:space="0" w:color="auto"/>
              <w:bottom w:val="single" w:sz="4" w:space="0" w:color="auto"/>
              <w:right w:val="single" w:sz="4" w:space="0" w:color="auto"/>
            </w:tcBorders>
            <w:vAlign w:val="center"/>
          </w:tcPr>
          <w:p w14:paraId="53C7F24C" w14:textId="77777777" w:rsidR="00D02A1D" w:rsidRPr="004D5E81" w:rsidRDefault="007F3EA0">
            <w:pPr>
              <w:jc w:val="center"/>
            </w:pPr>
            <w:r w:rsidRPr="004D5E81">
              <w:rPr>
                <w:rFonts w:hint="eastAsia"/>
              </w:rPr>
              <w:t>货物名称</w:t>
            </w:r>
          </w:p>
        </w:tc>
        <w:tc>
          <w:tcPr>
            <w:tcW w:w="1980" w:type="dxa"/>
            <w:tcBorders>
              <w:top w:val="single" w:sz="4" w:space="0" w:color="auto"/>
              <w:left w:val="single" w:sz="4" w:space="0" w:color="auto"/>
              <w:bottom w:val="single" w:sz="4" w:space="0" w:color="auto"/>
              <w:right w:val="single" w:sz="4" w:space="0" w:color="auto"/>
            </w:tcBorders>
            <w:vAlign w:val="center"/>
          </w:tcPr>
          <w:p w14:paraId="38A74187" w14:textId="77777777" w:rsidR="00D02A1D" w:rsidRPr="004D5E81" w:rsidRDefault="007F3EA0">
            <w:pPr>
              <w:jc w:val="center"/>
            </w:pPr>
            <w:r w:rsidRPr="004D5E81">
              <w:rPr>
                <w:rFonts w:hint="eastAsia"/>
              </w:rPr>
              <w:t>型号规格</w:t>
            </w:r>
          </w:p>
        </w:tc>
        <w:tc>
          <w:tcPr>
            <w:tcW w:w="1594" w:type="dxa"/>
            <w:tcBorders>
              <w:top w:val="single" w:sz="4" w:space="0" w:color="auto"/>
              <w:left w:val="single" w:sz="4" w:space="0" w:color="auto"/>
              <w:bottom w:val="single" w:sz="4" w:space="0" w:color="auto"/>
              <w:right w:val="single" w:sz="4" w:space="0" w:color="auto"/>
            </w:tcBorders>
            <w:vAlign w:val="center"/>
          </w:tcPr>
          <w:p w14:paraId="0389A273" w14:textId="77777777" w:rsidR="00D02A1D" w:rsidRPr="004D5E81" w:rsidRDefault="007F3EA0">
            <w:pPr>
              <w:jc w:val="center"/>
            </w:pPr>
            <w:r w:rsidRPr="004D5E81">
              <w:rPr>
                <w:rFonts w:hint="eastAsia"/>
              </w:rPr>
              <w:t>品牌</w:t>
            </w:r>
          </w:p>
        </w:tc>
        <w:tc>
          <w:tcPr>
            <w:tcW w:w="840" w:type="dxa"/>
            <w:tcBorders>
              <w:top w:val="single" w:sz="4" w:space="0" w:color="auto"/>
              <w:left w:val="single" w:sz="4" w:space="0" w:color="auto"/>
              <w:bottom w:val="single" w:sz="4" w:space="0" w:color="auto"/>
              <w:right w:val="single" w:sz="4" w:space="0" w:color="auto"/>
            </w:tcBorders>
            <w:vAlign w:val="center"/>
          </w:tcPr>
          <w:p w14:paraId="5229D76A" w14:textId="77777777" w:rsidR="00D02A1D" w:rsidRPr="004D5E81" w:rsidRDefault="007F3EA0">
            <w:pPr>
              <w:jc w:val="center"/>
            </w:pPr>
            <w:r w:rsidRPr="004D5E81">
              <w:rPr>
                <w:rFonts w:hint="eastAsia"/>
              </w:rPr>
              <w:t>数量</w:t>
            </w:r>
          </w:p>
        </w:tc>
        <w:tc>
          <w:tcPr>
            <w:tcW w:w="1142" w:type="dxa"/>
            <w:tcBorders>
              <w:top w:val="single" w:sz="4" w:space="0" w:color="auto"/>
              <w:left w:val="single" w:sz="4" w:space="0" w:color="auto"/>
              <w:bottom w:val="single" w:sz="4" w:space="0" w:color="auto"/>
              <w:right w:val="single" w:sz="4" w:space="0" w:color="auto"/>
            </w:tcBorders>
            <w:vAlign w:val="center"/>
          </w:tcPr>
          <w:p w14:paraId="2A39DBD8" w14:textId="77777777" w:rsidR="00D02A1D" w:rsidRPr="004D5E81" w:rsidRDefault="007F3EA0">
            <w:pPr>
              <w:jc w:val="center"/>
            </w:pPr>
            <w:r w:rsidRPr="004D5E81">
              <w:rPr>
                <w:rFonts w:hint="eastAsia"/>
              </w:rPr>
              <w:t>单价（元）</w:t>
            </w:r>
          </w:p>
        </w:tc>
        <w:tc>
          <w:tcPr>
            <w:tcW w:w="1242" w:type="dxa"/>
            <w:tcBorders>
              <w:top w:val="single" w:sz="4" w:space="0" w:color="auto"/>
              <w:left w:val="single" w:sz="4" w:space="0" w:color="auto"/>
              <w:bottom w:val="single" w:sz="4" w:space="0" w:color="auto"/>
              <w:right w:val="single" w:sz="4" w:space="0" w:color="auto"/>
            </w:tcBorders>
            <w:vAlign w:val="center"/>
          </w:tcPr>
          <w:p w14:paraId="08B3BB3F" w14:textId="77777777" w:rsidR="00D02A1D" w:rsidRPr="004D5E81" w:rsidRDefault="007F3EA0">
            <w:pPr>
              <w:jc w:val="center"/>
            </w:pPr>
            <w:r w:rsidRPr="004D5E81">
              <w:rPr>
                <w:rFonts w:hint="eastAsia"/>
              </w:rPr>
              <w:t>总价（元）</w:t>
            </w:r>
          </w:p>
        </w:tc>
      </w:tr>
      <w:tr w:rsidR="004D5E81" w:rsidRPr="004D5E81" w14:paraId="20503FA9" w14:textId="77777777">
        <w:trPr>
          <w:cantSplit/>
          <w:trHeight w:val="435"/>
          <w:jc w:val="center"/>
        </w:trPr>
        <w:tc>
          <w:tcPr>
            <w:tcW w:w="2340" w:type="dxa"/>
            <w:tcBorders>
              <w:top w:val="single" w:sz="4" w:space="0" w:color="auto"/>
              <w:left w:val="single" w:sz="4" w:space="0" w:color="auto"/>
              <w:bottom w:val="single" w:sz="4" w:space="0" w:color="auto"/>
              <w:right w:val="single" w:sz="4" w:space="0" w:color="auto"/>
            </w:tcBorders>
            <w:vAlign w:val="center"/>
          </w:tcPr>
          <w:p w14:paraId="49C9C481" w14:textId="77777777" w:rsidR="00D02A1D" w:rsidRPr="004D5E81" w:rsidRDefault="007F3EA0">
            <w:pPr>
              <w:jc w:val="center"/>
            </w:pPr>
            <w:r w:rsidRPr="004D5E81">
              <w:rPr>
                <w:rFonts w:hint="eastAsia"/>
              </w:rPr>
              <w:t>XXXXXXXX</w:t>
            </w:r>
          </w:p>
        </w:tc>
        <w:tc>
          <w:tcPr>
            <w:tcW w:w="1980" w:type="dxa"/>
            <w:tcBorders>
              <w:top w:val="single" w:sz="4" w:space="0" w:color="auto"/>
              <w:left w:val="single" w:sz="4" w:space="0" w:color="auto"/>
              <w:bottom w:val="single" w:sz="4" w:space="0" w:color="auto"/>
              <w:right w:val="single" w:sz="4" w:space="0" w:color="auto"/>
            </w:tcBorders>
            <w:vAlign w:val="center"/>
          </w:tcPr>
          <w:p w14:paraId="5C84677F" w14:textId="77777777" w:rsidR="00D02A1D" w:rsidRPr="004D5E81" w:rsidRDefault="007F3EA0">
            <w:pPr>
              <w:jc w:val="center"/>
            </w:pPr>
            <w:r w:rsidRPr="004D5E81">
              <w:rPr>
                <w:rFonts w:hint="eastAsia"/>
              </w:rPr>
              <w:t>XXXXXXXX</w:t>
            </w:r>
          </w:p>
        </w:tc>
        <w:tc>
          <w:tcPr>
            <w:tcW w:w="1594" w:type="dxa"/>
            <w:tcBorders>
              <w:top w:val="single" w:sz="4" w:space="0" w:color="auto"/>
              <w:left w:val="single" w:sz="4" w:space="0" w:color="auto"/>
              <w:bottom w:val="single" w:sz="4" w:space="0" w:color="auto"/>
              <w:right w:val="single" w:sz="4" w:space="0" w:color="auto"/>
            </w:tcBorders>
            <w:vAlign w:val="center"/>
          </w:tcPr>
          <w:p w14:paraId="5E835CC9" w14:textId="77777777" w:rsidR="00D02A1D" w:rsidRPr="004D5E81" w:rsidRDefault="007F3EA0">
            <w:pPr>
              <w:jc w:val="center"/>
            </w:pPr>
            <w:r w:rsidRPr="004D5E81">
              <w:rPr>
                <w:rFonts w:hint="eastAsia"/>
              </w:rPr>
              <w:t>XXXXXXXX</w:t>
            </w:r>
          </w:p>
        </w:tc>
        <w:tc>
          <w:tcPr>
            <w:tcW w:w="840" w:type="dxa"/>
            <w:tcBorders>
              <w:top w:val="single" w:sz="4" w:space="0" w:color="auto"/>
              <w:left w:val="single" w:sz="4" w:space="0" w:color="auto"/>
              <w:bottom w:val="single" w:sz="4" w:space="0" w:color="auto"/>
              <w:right w:val="single" w:sz="4" w:space="0" w:color="auto"/>
            </w:tcBorders>
            <w:vAlign w:val="center"/>
          </w:tcPr>
          <w:p w14:paraId="708B6934" w14:textId="77777777" w:rsidR="00D02A1D" w:rsidRPr="004D5E81" w:rsidRDefault="007F3EA0">
            <w:pPr>
              <w:jc w:val="center"/>
            </w:pPr>
            <w:r w:rsidRPr="004D5E81">
              <w:rPr>
                <w:rFonts w:hint="eastAsia"/>
              </w:rPr>
              <w:t>XX</w:t>
            </w:r>
          </w:p>
        </w:tc>
        <w:tc>
          <w:tcPr>
            <w:tcW w:w="1142" w:type="dxa"/>
            <w:tcBorders>
              <w:top w:val="single" w:sz="4" w:space="0" w:color="auto"/>
              <w:left w:val="single" w:sz="4" w:space="0" w:color="auto"/>
              <w:bottom w:val="single" w:sz="4" w:space="0" w:color="auto"/>
              <w:right w:val="single" w:sz="4" w:space="0" w:color="auto"/>
            </w:tcBorders>
            <w:vAlign w:val="center"/>
          </w:tcPr>
          <w:p w14:paraId="2F4FD618" w14:textId="77777777" w:rsidR="00D02A1D" w:rsidRPr="004D5E81" w:rsidRDefault="007F3EA0">
            <w:pPr>
              <w:jc w:val="center"/>
            </w:pPr>
            <w:r w:rsidRPr="004D5E81">
              <w:rPr>
                <w:rFonts w:hint="eastAsia"/>
              </w:rPr>
              <w:t>XX</w:t>
            </w:r>
          </w:p>
        </w:tc>
        <w:tc>
          <w:tcPr>
            <w:tcW w:w="1242" w:type="dxa"/>
            <w:tcBorders>
              <w:top w:val="single" w:sz="4" w:space="0" w:color="auto"/>
              <w:left w:val="single" w:sz="4" w:space="0" w:color="auto"/>
              <w:bottom w:val="single" w:sz="4" w:space="0" w:color="auto"/>
              <w:right w:val="single" w:sz="4" w:space="0" w:color="auto"/>
            </w:tcBorders>
            <w:vAlign w:val="center"/>
          </w:tcPr>
          <w:p w14:paraId="24D52745" w14:textId="77777777" w:rsidR="00D02A1D" w:rsidRPr="004D5E81" w:rsidRDefault="007F3EA0">
            <w:pPr>
              <w:jc w:val="center"/>
            </w:pPr>
            <w:r w:rsidRPr="004D5E81">
              <w:rPr>
                <w:rFonts w:hint="eastAsia"/>
              </w:rPr>
              <w:t>XX</w:t>
            </w:r>
          </w:p>
        </w:tc>
      </w:tr>
      <w:tr w:rsidR="004D5E81" w:rsidRPr="004D5E81" w14:paraId="3D2D0D40" w14:textId="77777777">
        <w:trPr>
          <w:cantSplit/>
          <w:trHeight w:val="425"/>
          <w:jc w:val="center"/>
        </w:trPr>
        <w:tc>
          <w:tcPr>
            <w:tcW w:w="9138" w:type="dxa"/>
            <w:gridSpan w:val="6"/>
            <w:tcBorders>
              <w:top w:val="single" w:sz="4" w:space="0" w:color="auto"/>
              <w:left w:val="single" w:sz="4" w:space="0" w:color="auto"/>
              <w:bottom w:val="single" w:sz="4" w:space="0" w:color="auto"/>
              <w:right w:val="single" w:sz="4" w:space="0" w:color="auto"/>
            </w:tcBorders>
            <w:vAlign w:val="center"/>
          </w:tcPr>
          <w:p w14:paraId="41A6F5B6" w14:textId="77777777" w:rsidR="00D02A1D" w:rsidRPr="004D5E81" w:rsidRDefault="007F3EA0">
            <w:pPr>
              <w:jc w:val="center"/>
            </w:pPr>
            <w:r w:rsidRPr="004D5E81">
              <w:rPr>
                <w:rFonts w:hint="eastAsia"/>
              </w:rPr>
              <w:t>合同总价大写：</w:t>
            </w:r>
            <w:r w:rsidRPr="004D5E81">
              <w:rPr>
                <w:rFonts w:hint="eastAsia"/>
              </w:rPr>
              <w:t xml:space="preserve">  XXXXXXXX                             </w:t>
            </w:r>
            <w:r w:rsidRPr="004D5E81">
              <w:rPr>
                <w:rFonts w:hint="eastAsia"/>
              </w:rPr>
              <w:t>小写：</w:t>
            </w:r>
            <w:proofErr w:type="gramStart"/>
            <w:r w:rsidRPr="004D5E81">
              <w:t>¥</w:t>
            </w:r>
            <w:r w:rsidRPr="004D5E81">
              <w:rPr>
                <w:rFonts w:hint="eastAsia"/>
              </w:rPr>
              <w:t xml:space="preserve">  XX</w:t>
            </w:r>
            <w:proofErr w:type="gramEnd"/>
          </w:p>
        </w:tc>
      </w:tr>
    </w:tbl>
    <w:p w14:paraId="04622AB1" w14:textId="77777777" w:rsidR="00D02A1D" w:rsidRPr="004D5E81" w:rsidRDefault="007F3EA0">
      <w:pPr>
        <w:adjustRightInd w:val="0"/>
        <w:snapToGrid w:val="0"/>
        <w:spacing w:line="400" w:lineRule="exact"/>
        <w:ind w:firstLineChars="450" w:firstLine="904"/>
        <w:rPr>
          <w:rFonts w:ascii="宋体" w:hAnsi="宋体"/>
          <w:b/>
          <w:bCs/>
          <w:u w:val="single"/>
        </w:rPr>
      </w:pPr>
      <w:r w:rsidRPr="004D5E81">
        <w:rPr>
          <w:rFonts w:ascii="宋体" w:hAnsi="宋体" w:hint="eastAsia"/>
          <w:b/>
          <w:bCs/>
        </w:rPr>
        <w:t>采购标的</w:t>
      </w:r>
      <w:proofErr w:type="gramStart"/>
      <w:r w:rsidRPr="004D5E81">
        <w:rPr>
          <w:rFonts w:ascii="宋体" w:hAnsi="宋体" w:hint="eastAsia"/>
          <w:b/>
          <w:bCs/>
        </w:rPr>
        <w:t>的</w:t>
      </w:r>
      <w:proofErr w:type="gramEnd"/>
      <w:r w:rsidRPr="004D5E81">
        <w:rPr>
          <w:rFonts w:ascii="宋体" w:hAnsi="宋体" w:hint="eastAsia"/>
          <w:b/>
          <w:bCs/>
        </w:rPr>
        <w:t>技术要求、商务要求具体见附件。</w:t>
      </w:r>
    </w:p>
    <w:p w14:paraId="450C84FE" w14:textId="77777777" w:rsidR="00D02A1D" w:rsidRPr="004D5E81" w:rsidRDefault="007F3EA0">
      <w:pPr>
        <w:widowControl/>
        <w:autoSpaceDE w:val="0"/>
        <w:autoSpaceDN w:val="0"/>
        <w:adjustRightInd w:val="0"/>
        <w:snapToGrid w:val="0"/>
        <w:spacing w:line="400" w:lineRule="exact"/>
        <w:jc w:val="left"/>
        <w:rPr>
          <w:rFonts w:ascii="宋体" w:hAnsi="宋体" w:cs="宋体"/>
        </w:rPr>
      </w:pPr>
      <w:r w:rsidRPr="004D5E81">
        <w:rPr>
          <w:rFonts w:ascii="宋体" w:hAnsi="宋体" w:cs="宋体" w:hint="eastAsia"/>
        </w:rPr>
        <w:t xml:space="preserve">    （</w:t>
      </w:r>
      <w:r w:rsidRPr="004D5E81">
        <w:rPr>
          <w:rFonts w:ascii="宋体" w:hAnsi="宋体" w:cs="宋体"/>
          <w:lang w:val="en"/>
        </w:rPr>
        <w:t>4</w:t>
      </w:r>
      <w:r w:rsidRPr="004D5E81">
        <w:rPr>
          <w:rFonts w:ascii="宋体" w:hAnsi="宋体" w:cs="宋体" w:hint="eastAsia"/>
        </w:rPr>
        <w:t>）政府采购组织形式：</w:t>
      </w:r>
      <w:r w:rsidRPr="004D5E81">
        <w:rPr>
          <w:rFonts w:ascii="宋体" w:hAnsi="宋体" w:cs="宋体" w:hint="eastAsia"/>
        </w:rPr>
        <w:sym w:font="Wingdings" w:char="00A8"/>
      </w:r>
      <w:r w:rsidRPr="004D5E81">
        <w:rPr>
          <w:rFonts w:ascii="宋体" w:hAnsi="宋体" w:cs="宋体" w:hint="eastAsia"/>
        </w:rPr>
        <w:t xml:space="preserve">政府集中采购  </w:t>
      </w:r>
      <w:r w:rsidRPr="004D5E81">
        <w:rPr>
          <w:rFonts w:ascii="宋体" w:hAnsi="宋体" w:cs="宋体" w:hint="eastAsia"/>
        </w:rPr>
        <w:sym w:font="Wingdings" w:char="00A8"/>
      </w:r>
      <w:r w:rsidRPr="004D5E81">
        <w:rPr>
          <w:rFonts w:ascii="宋体" w:hAnsi="宋体" w:cs="宋体" w:hint="eastAsia"/>
        </w:rPr>
        <w:t xml:space="preserve">部门集中采购  </w:t>
      </w:r>
      <w:r w:rsidRPr="004D5E81">
        <w:rPr>
          <w:rFonts w:ascii="宋体" w:hAnsi="宋体" w:cs="宋体" w:hint="eastAsia"/>
        </w:rPr>
        <w:sym w:font="Wingdings" w:char="00FE"/>
      </w:r>
      <w:r w:rsidRPr="004D5E81">
        <w:rPr>
          <w:rFonts w:ascii="宋体" w:hAnsi="宋体" w:cs="宋体" w:hint="eastAsia"/>
        </w:rPr>
        <w:t>分散采购</w:t>
      </w:r>
    </w:p>
    <w:p w14:paraId="0C56E310" w14:textId="77777777" w:rsidR="00D02A1D" w:rsidRPr="004D5E81" w:rsidRDefault="007F3EA0">
      <w:pPr>
        <w:widowControl/>
        <w:autoSpaceDE w:val="0"/>
        <w:autoSpaceDN w:val="0"/>
        <w:adjustRightInd w:val="0"/>
        <w:snapToGrid w:val="0"/>
        <w:spacing w:line="400" w:lineRule="exact"/>
        <w:ind w:firstLine="420"/>
        <w:jc w:val="left"/>
        <w:rPr>
          <w:rFonts w:ascii="宋体" w:hAnsi="宋体" w:cs="宋体"/>
        </w:rPr>
      </w:pPr>
      <w:r w:rsidRPr="004D5E81">
        <w:rPr>
          <w:rFonts w:ascii="宋体" w:hAnsi="宋体" w:cs="宋体" w:hint="eastAsia"/>
        </w:rPr>
        <w:t>（</w:t>
      </w:r>
      <w:r w:rsidRPr="004D5E81">
        <w:rPr>
          <w:rFonts w:ascii="宋体" w:hAnsi="宋体" w:cs="宋体"/>
          <w:lang w:val="en"/>
        </w:rPr>
        <w:t>5</w:t>
      </w:r>
      <w:r w:rsidRPr="004D5E81">
        <w:rPr>
          <w:rFonts w:ascii="宋体" w:hAnsi="宋体" w:cs="宋体" w:hint="eastAsia"/>
        </w:rPr>
        <w:t>）政府采购方式：</w:t>
      </w:r>
      <w:r w:rsidRPr="004D5E81">
        <w:rPr>
          <w:rFonts w:ascii="宋体" w:hAnsi="宋体" w:cs="宋体" w:hint="eastAsia"/>
        </w:rPr>
        <w:sym w:font="Wingdings" w:char="00A8"/>
      </w:r>
      <w:r w:rsidRPr="004D5E81">
        <w:rPr>
          <w:rFonts w:ascii="宋体" w:hAnsi="宋体" w:cs="宋体" w:hint="eastAsia"/>
        </w:rPr>
        <w:t xml:space="preserve">公开招标 </w:t>
      </w:r>
      <w:r w:rsidRPr="004D5E81">
        <w:rPr>
          <w:rFonts w:ascii="宋体" w:hAnsi="宋体" w:cs="宋体" w:hint="eastAsia"/>
        </w:rPr>
        <w:sym w:font="Wingdings" w:char="00A8"/>
      </w:r>
      <w:r w:rsidRPr="004D5E81">
        <w:rPr>
          <w:rFonts w:ascii="宋体" w:hAnsi="宋体" w:cs="宋体" w:hint="eastAsia"/>
        </w:rPr>
        <w:t xml:space="preserve">邀请招标 </w:t>
      </w:r>
      <w:r w:rsidRPr="004D5E81">
        <w:rPr>
          <w:rFonts w:ascii="宋体" w:hAnsi="宋体" w:cs="宋体" w:hint="eastAsia"/>
        </w:rPr>
        <w:sym w:font="Wingdings" w:char="00A8"/>
      </w:r>
      <w:r w:rsidRPr="004D5E81">
        <w:rPr>
          <w:rFonts w:ascii="宋体" w:hAnsi="宋体" w:cs="宋体" w:hint="eastAsia"/>
        </w:rPr>
        <w:t xml:space="preserve">竞争性谈判 </w:t>
      </w:r>
      <w:r w:rsidRPr="004D5E81">
        <w:rPr>
          <w:rFonts w:ascii="宋体" w:hAnsi="宋体" w:cs="宋体" w:hint="eastAsia"/>
        </w:rPr>
        <w:sym w:font="Wingdings" w:char="00A8"/>
      </w:r>
      <w:r w:rsidRPr="004D5E81">
        <w:rPr>
          <w:rFonts w:ascii="宋体" w:hAnsi="宋体" w:cs="宋体" w:hint="eastAsia"/>
        </w:rPr>
        <w:t>竞争性磋商</w:t>
      </w:r>
    </w:p>
    <w:p w14:paraId="7C5187AB" w14:textId="77777777" w:rsidR="00D02A1D" w:rsidRPr="004D5E81" w:rsidRDefault="007F3EA0">
      <w:pPr>
        <w:widowControl/>
        <w:autoSpaceDE w:val="0"/>
        <w:autoSpaceDN w:val="0"/>
        <w:adjustRightInd w:val="0"/>
        <w:snapToGrid w:val="0"/>
        <w:spacing w:line="400" w:lineRule="exact"/>
        <w:ind w:firstLine="420"/>
        <w:jc w:val="left"/>
        <w:rPr>
          <w:rFonts w:ascii="宋体" w:hAnsi="宋体" w:cs="宋体"/>
          <w:u w:val="single"/>
        </w:rPr>
      </w:pPr>
      <w:r w:rsidRPr="004D5E81">
        <w:rPr>
          <w:rFonts w:ascii="宋体" w:eastAsia="华文楷体" w:hAnsi="宋体" w:cs="宋体" w:hint="eastAsia"/>
        </w:rPr>
        <w:t xml:space="preserve">                  </w:t>
      </w:r>
      <w:r w:rsidRPr="004D5E81">
        <w:rPr>
          <w:rFonts w:ascii="宋体" w:hAnsi="宋体" w:cs="宋体" w:hint="eastAsia"/>
        </w:rPr>
        <w:sym w:font="Wingdings" w:char="00FE"/>
      </w:r>
      <w:r w:rsidRPr="004D5E81">
        <w:rPr>
          <w:rFonts w:ascii="宋体" w:hAnsi="宋体" w:cs="宋体" w:hint="eastAsia"/>
        </w:rPr>
        <w:t xml:space="preserve">询价 </w:t>
      </w:r>
      <w:r w:rsidRPr="004D5E81">
        <w:rPr>
          <w:rFonts w:ascii="宋体" w:hAnsi="宋体" w:cs="宋体" w:hint="eastAsia"/>
        </w:rPr>
        <w:sym w:font="Wingdings" w:char="00A8"/>
      </w:r>
      <w:r w:rsidRPr="004D5E81">
        <w:rPr>
          <w:rFonts w:ascii="宋体" w:hAnsi="宋体" w:cs="宋体" w:hint="eastAsia"/>
        </w:rPr>
        <w:t xml:space="preserve">单一来源 </w:t>
      </w:r>
      <w:r w:rsidRPr="004D5E81">
        <w:rPr>
          <w:rFonts w:ascii="宋体" w:hAnsi="宋体" w:cs="宋体" w:hint="eastAsia"/>
        </w:rPr>
        <w:sym w:font="Wingdings" w:char="00A8"/>
      </w:r>
      <w:r w:rsidRPr="004D5E81">
        <w:rPr>
          <w:rFonts w:ascii="宋体" w:hAnsi="宋体" w:cs="宋体" w:hint="eastAsia"/>
        </w:rPr>
        <w:t xml:space="preserve">框架协议 </w:t>
      </w:r>
      <w:r w:rsidRPr="004D5E81">
        <w:rPr>
          <w:rFonts w:ascii="宋体" w:hAnsi="宋体" w:cs="宋体" w:hint="eastAsia"/>
        </w:rPr>
        <w:sym w:font="Wingdings" w:char="00A8"/>
      </w:r>
      <w:r w:rsidRPr="004D5E81">
        <w:rPr>
          <w:rFonts w:ascii="宋体" w:hAnsi="宋体" w:cs="宋体" w:hint="eastAsia"/>
        </w:rPr>
        <w:t>其他：</w:t>
      </w:r>
      <w:r w:rsidRPr="004D5E81">
        <w:rPr>
          <w:rFonts w:ascii="宋体" w:hAnsi="宋体" w:cs="宋体" w:hint="eastAsia"/>
          <w:u w:val="single"/>
        </w:rPr>
        <w:t xml:space="preserve">          </w:t>
      </w:r>
    </w:p>
    <w:p w14:paraId="5ECEA76D" w14:textId="77777777" w:rsidR="00D02A1D" w:rsidRPr="004D5E81" w:rsidRDefault="007F3EA0">
      <w:pPr>
        <w:widowControl/>
        <w:autoSpaceDE w:val="0"/>
        <w:autoSpaceDN w:val="0"/>
        <w:adjustRightInd w:val="0"/>
        <w:snapToGrid w:val="0"/>
        <w:spacing w:line="400" w:lineRule="exact"/>
        <w:ind w:firstLineChars="100" w:firstLine="200"/>
        <w:jc w:val="left"/>
        <w:rPr>
          <w:rFonts w:ascii="宋体" w:hAnsi="宋体"/>
          <w:kern w:val="2"/>
        </w:rPr>
      </w:pPr>
      <w:r w:rsidRPr="004D5E81">
        <w:rPr>
          <w:rFonts w:ascii="宋体" w:eastAsia="华文楷体" w:hAnsi="宋体" w:cs="华文楷体" w:hint="eastAsia"/>
        </w:rPr>
        <w:t xml:space="preserve"> </w:t>
      </w:r>
      <w:r w:rsidRPr="004D5E81">
        <w:rPr>
          <w:rFonts w:ascii="宋体" w:eastAsia="华文楷体" w:hAnsi="宋体" w:cs="华文楷体" w:hint="eastAsia"/>
        </w:rPr>
        <w:t>（</w:t>
      </w:r>
      <w:r w:rsidRPr="004D5E81">
        <w:rPr>
          <w:rFonts w:ascii="宋体" w:eastAsia="华文楷体" w:hAnsi="宋体" w:cs="华文楷体"/>
          <w:lang w:val="en"/>
        </w:rPr>
        <w:t>6</w:t>
      </w:r>
      <w:r w:rsidRPr="004D5E81">
        <w:rPr>
          <w:rFonts w:ascii="宋体" w:eastAsia="华文楷体" w:hAnsi="宋体" w:cs="华文楷体" w:hint="eastAsia"/>
        </w:rPr>
        <w:t>）</w:t>
      </w:r>
      <w:r w:rsidRPr="004D5E81">
        <w:rPr>
          <w:rFonts w:ascii="宋体" w:hAnsi="宋体" w:hint="eastAsia"/>
          <w:kern w:val="2"/>
        </w:rPr>
        <w:t>中标采购标的制造商是否为中小企业：</w:t>
      </w:r>
      <w:r w:rsidRPr="004D5E81">
        <w:rPr>
          <w:rFonts w:ascii="宋体" w:hAnsi="宋体" w:hint="eastAsia"/>
          <w:kern w:val="2"/>
        </w:rPr>
        <w:sym w:font="Wingdings" w:char="00A8"/>
      </w:r>
      <w:r w:rsidRPr="004D5E81">
        <w:rPr>
          <w:rFonts w:ascii="宋体" w:hAnsi="宋体" w:hint="eastAsia"/>
          <w:kern w:val="2"/>
        </w:rPr>
        <w:t xml:space="preserve">是      </w:t>
      </w:r>
      <w:r w:rsidRPr="004D5E81">
        <w:rPr>
          <w:rFonts w:ascii="宋体" w:hAnsi="宋体" w:hint="eastAsia"/>
          <w:kern w:val="2"/>
        </w:rPr>
        <w:sym w:font="Wingdings" w:char="00A8"/>
      </w:r>
      <w:r w:rsidRPr="004D5E81">
        <w:rPr>
          <w:rFonts w:ascii="宋体" w:hAnsi="宋体" w:hint="eastAsia"/>
          <w:kern w:val="2"/>
        </w:rPr>
        <w:t>否</w:t>
      </w:r>
    </w:p>
    <w:p w14:paraId="38F9E7A0" w14:textId="77777777" w:rsidR="00D02A1D" w:rsidRPr="004D5E81" w:rsidRDefault="007F3EA0">
      <w:pPr>
        <w:adjustRightInd w:val="0"/>
        <w:snapToGrid w:val="0"/>
        <w:spacing w:line="400" w:lineRule="exact"/>
        <w:rPr>
          <w:rFonts w:ascii="宋体" w:hAnsi="宋体"/>
          <w:iCs/>
        </w:rPr>
      </w:pPr>
      <w:r w:rsidRPr="004D5E81">
        <w:rPr>
          <w:rFonts w:ascii="宋体" w:hAnsi="宋体" w:hint="eastAsia"/>
        </w:rPr>
        <w:t xml:space="preserve">         本合同是否为专门面向中小企业的采购合同（中小企业预留合同）：</w:t>
      </w:r>
      <w:r w:rsidRPr="004D5E81">
        <w:rPr>
          <w:rFonts w:ascii="宋体" w:hAnsi="宋体" w:hint="eastAsia"/>
          <w:iCs/>
        </w:rPr>
        <w:sym w:font="Wingdings" w:char="00FE"/>
      </w:r>
      <w:r w:rsidRPr="004D5E81">
        <w:rPr>
          <w:rFonts w:ascii="宋体" w:hAnsi="宋体" w:hint="eastAsia"/>
          <w:iCs/>
        </w:rPr>
        <w:t xml:space="preserve">是    </w:t>
      </w:r>
      <w:r w:rsidRPr="004D5E81">
        <w:rPr>
          <w:rFonts w:ascii="宋体" w:hAnsi="宋体" w:hint="eastAsia"/>
          <w:iCs/>
        </w:rPr>
        <w:sym w:font="Wingdings" w:char="00A8"/>
      </w:r>
      <w:r w:rsidRPr="004D5E81">
        <w:rPr>
          <w:rFonts w:ascii="宋体" w:hAnsi="宋体" w:hint="eastAsia"/>
          <w:iCs/>
        </w:rPr>
        <w:t>否</w:t>
      </w:r>
    </w:p>
    <w:p w14:paraId="6637B599" w14:textId="77777777" w:rsidR="00D02A1D" w:rsidRPr="004D5E81" w:rsidRDefault="007F3EA0">
      <w:pPr>
        <w:adjustRightInd w:val="0"/>
        <w:snapToGrid w:val="0"/>
        <w:spacing w:line="400" w:lineRule="exact"/>
        <w:rPr>
          <w:rFonts w:ascii="宋体" w:hAnsi="宋体"/>
          <w:iCs/>
        </w:rPr>
      </w:pPr>
      <w:r w:rsidRPr="004D5E81">
        <w:rPr>
          <w:rFonts w:hint="eastAsia"/>
        </w:rPr>
        <w:t xml:space="preserve">         </w:t>
      </w:r>
      <w:r w:rsidRPr="004D5E81">
        <w:rPr>
          <w:rFonts w:hint="eastAsia"/>
        </w:rPr>
        <w:t>若本项目</w:t>
      </w:r>
      <w:proofErr w:type="gramStart"/>
      <w:r w:rsidRPr="004D5E81">
        <w:rPr>
          <w:rFonts w:hint="eastAsia"/>
        </w:rPr>
        <w:t>不</w:t>
      </w:r>
      <w:proofErr w:type="gramEnd"/>
      <w:r w:rsidRPr="004D5E81">
        <w:rPr>
          <w:rFonts w:hint="eastAsia"/>
        </w:rPr>
        <w:t>专门面向中小企业采购，是否给予小</w:t>
      </w:r>
      <w:proofErr w:type="gramStart"/>
      <w:r w:rsidRPr="004D5E81">
        <w:rPr>
          <w:rFonts w:hint="eastAsia"/>
        </w:rPr>
        <w:t>微企业</w:t>
      </w:r>
      <w:proofErr w:type="gramEnd"/>
      <w:r w:rsidRPr="004D5E81">
        <w:rPr>
          <w:rFonts w:hint="eastAsia"/>
        </w:rPr>
        <w:t>评审优惠：</w:t>
      </w:r>
      <w:r w:rsidRPr="004D5E81">
        <w:rPr>
          <w:rFonts w:ascii="宋体" w:hAnsi="宋体" w:hint="eastAsia"/>
          <w:iCs/>
        </w:rPr>
        <w:sym w:font="Wingdings" w:char="00A8"/>
      </w:r>
      <w:r w:rsidRPr="004D5E81">
        <w:rPr>
          <w:rFonts w:ascii="宋体" w:hAnsi="宋体" w:hint="eastAsia"/>
          <w:iCs/>
        </w:rPr>
        <w:t xml:space="preserve">是   </w:t>
      </w:r>
      <w:r w:rsidRPr="004D5E81">
        <w:rPr>
          <w:rFonts w:ascii="宋体" w:hAnsi="宋体" w:hint="eastAsia"/>
          <w:iCs/>
        </w:rPr>
        <w:sym w:font="Wingdings" w:char="00A8"/>
      </w:r>
      <w:r w:rsidRPr="004D5E81">
        <w:rPr>
          <w:rFonts w:ascii="宋体" w:hAnsi="宋体" w:hint="eastAsia"/>
          <w:iCs/>
        </w:rPr>
        <w:t>否</w:t>
      </w:r>
    </w:p>
    <w:p w14:paraId="023E8B92" w14:textId="77777777" w:rsidR="00D02A1D" w:rsidRPr="004D5E81" w:rsidRDefault="007F3EA0">
      <w:pPr>
        <w:adjustRightInd w:val="0"/>
        <w:snapToGrid w:val="0"/>
        <w:spacing w:line="400" w:lineRule="exact"/>
        <w:rPr>
          <w:rFonts w:ascii="宋体" w:hAnsi="宋体"/>
          <w:iCs/>
        </w:rPr>
      </w:pPr>
      <w:r w:rsidRPr="004D5E81">
        <w:rPr>
          <w:rFonts w:hint="eastAsia"/>
        </w:rPr>
        <w:t xml:space="preserve">         </w:t>
      </w:r>
      <w:r w:rsidRPr="004D5E81">
        <w:rPr>
          <w:rFonts w:hint="eastAsia"/>
        </w:rPr>
        <w:t>中标（成交）采购标的制造商是否为残疾人福利性单位：</w:t>
      </w:r>
      <w:r w:rsidRPr="004D5E81">
        <w:rPr>
          <w:rFonts w:ascii="宋体" w:hAnsi="宋体" w:hint="eastAsia"/>
          <w:iCs/>
        </w:rPr>
        <w:sym w:font="Wingdings" w:char="00A8"/>
      </w:r>
      <w:r w:rsidRPr="004D5E81">
        <w:rPr>
          <w:rFonts w:ascii="宋体" w:hAnsi="宋体" w:hint="eastAsia"/>
          <w:iCs/>
        </w:rPr>
        <w:t xml:space="preserve">是   </w:t>
      </w:r>
      <w:r w:rsidRPr="004D5E81">
        <w:rPr>
          <w:rFonts w:ascii="宋体" w:hAnsi="宋体" w:hint="eastAsia"/>
          <w:iCs/>
        </w:rPr>
        <w:sym w:font="Wingdings" w:char="00A8"/>
      </w:r>
      <w:r w:rsidRPr="004D5E81">
        <w:rPr>
          <w:rFonts w:ascii="宋体" w:hAnsi="宋体" w:hint="eastAsia"/>
          <w:iCs/>
        </w:rPr>
        <w:t>否</w:t>
      </w:r>
    </w:p>
    <w:p w14:paraId="347D237A" w14:textId="77777777" w:rsidR="00D02A1D" w:rsidRPr="004D5E81" w:rsidRDefault="007F3EA0">
      <w:pPr>
        <w:snapToGrid w:val="0"/>
        <w:spacing w:line="400" w:lineRule="exact"/>
      </w:pPr>
      <w:r w:rsidRPr="004D5E81">
        <w:rPr>
          <w:rFonts w:hint="eastAsia"/>
        </w:rPr>
        <w:t xml:space="preserve">         </w:t>
      </w:r>
      <w:r w:rsidRPr="004D5E81">
        <w:rPr>
          <w:rFonts w:hint="eastAsia"/>
        </w:rPr>
        <w:t>中标（成交）采购标的制造商是否为监狱企业：</w:t>
      </w:r>
      <w:r w:rsidRPr="004D5E81">
        <w:rPr>
          <w:rFonts w:ascii="宋体" w:hAnsi="宋体" w:hint="eastAsia"/>
          <w:iCs/>
        </w:rPr>
        <w:sym w:font="Wingdings" w:char="00A8"/>
      </w:r>
      <w:r w:rsidRPr="004D5E81">
        <w:rPr>
          <w:rFonts w:ascii="宋体" w:hAnsi="宋体" w:hint="eastAsia"/>
          <w:iCs/>
        </w:rPr>
        <w:t xml:space="preserve">是       </w:t>
      </w:r>
      <w:r w:rsidRPr="004D5E81">
        <w:rPr>
          <w:rFonts w:ascii="宋体" w:hAnsi="宋体" w:hint="eastAsia"/>
          <w:iCs/>
        </w:rPr>
        <w:sym w:font="Wingdings" w:char="00A8"/>
      </w:r>
      <w:r w:rsidRPr="004D5E81">
        <w:rPr>
          <w:rFonts w:ascii="宋体" w:hAnsi="宋体" w:hint="eastAsia"/>
          <w:iCs/>
        </w:rPr>
        <w:t>否</w:t>
      </w:r>
    </w:p>
    <w:p w14:paraId="3FC6C515"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w:t>
      </w:r>
      <w:r w:rsidRPr="004D5E81">
        <w:rPr>
          <w:rFonts w:ascii="宋体" w:hAnsi="宋体"/>
          <w:lang w:val="en"/>
        </w:rPr>
        <w:t>7</w:t>
      </w:r>
      <w:r w:rsidRPr="004D5E81">
        <w:rPr>
          <w:rFonts w:ascii="宋体" w:hAnsi="宋体" w:hint="eastAsia"/>
        </w:rPr>
        <w:t>）合同是否分包：</w:t>
      </w:r>
      <w:r w:rsidRPr="004D5E81">
        <w:rPr>
          <w:rFonts w:ascii="宋体" w:hAnsi="宋体" w:hint="eastAsia"/>
          <w:iCs/>
        </w:rPr>
        <w:sym w:font="Wingdings" w:char="00A8"/>
      </w:r>
      <w:r w:rsidRPr="004D5E81">
        <w:rPr>
          <w:rFonts w:ascii="宋体" w:hAnsi="宋体" w:hint="eastAsia"/>
          <w:iCs/>
        </w:rPr>
        <w:t xml:space="preserve">是       </w:t>
      </w:r>
      <w:r w:rsidRPr="004D5E81">
        <w:rPr>
          <w:rFonts w:ascii="宋体" w:hAnsi="宋体" w:hint="eastAsia"/>
          <w:iCs/>
        </w:rPr>
        <w:sym w:font="Wingdings" w:char="00FE"/>
      </w:r>
      <w:r w:rsidRPr="004D5E81">
        <w:rPr>
          <w:rFonts w:ascii="宋体" w:hAnsi="宋体" w:hint="eastAsia"/>
          <w:iCs/>
        </w:rPr>
        <w:t>否</w:t>
      </w:r>
    </w:p>
    <w:p w14:paraId="4783853B" w14:textId="77777777" w:rsidR="00D02A1D" w:rsidRPr="004D5E81" w:rsidRDefault="007F3EA0">
      <w:pPr>
        <w:adjustRightInd w:val="0"/>
        <w:snapToGrid w:val="0"/>
        <w:spacing w:line="400" w:lineRule="exact"/>
        <w:rPr>
          <w:rFonts w:ascii="宋体" w:hAnsi="宋体" w:cs="宋体"/>
          <w:iCs/>
        </w:rPr>
      </w:pPr>
      <w:r w:rsidRPr="004D5E81">
        <w:rPr>
          <w:rFonts w:ascii="宋体" w:hAnsi="宋体" w:hint="eastAsia"/>
        </w:rPr>
        <w:t xml:space="preserve">    </w:t>
      </w:r>
      <w:r w:rsidRPr="004D5E81">
        <w:rPr>
          <w:rFonts w:ascii="宋体" w:hAnsi="宋体" w:cs="宋体" w:hint="eastAsia"/>
        </w:rPr>
        <w:t>（</w:t>
      </w:r>
      <w:r w:rsidRPr="004D5E81">
        <w:rPr>
          <w:rFonts w:ascii="宋体" w:hAnsi="宋体" w:cs="宋体"/>
          <w:lang w:val="en"/>
        </w:rPr>
        <w:t>8</w:t>
      </w:r>
      <w:r w:rsidRPr="004D5E81">
        <w:rPr>
          <w:rFonts w:ascii="宋体" w:hAnsi="宋体" w:cs="宋体" w:hint="eastAsia"/>
        </w:rPr>
        <w:t>）中标供应商是否为外商投资企业：</w:t>
      </w:r>
      <w:r w:rsidRPr="004D5E81">
        <w:rPr>
          <w:rFonts w:ascii="宋体" w:hAnsi="宋体" w:cs="宋体" w:hint="eastAsia"/>
          <w:iCs/>
        </w:rPr>
        <w:sym w:font="Wingdings" w:char="00A8"/>
      </w:r>
      <w:r w:rsidRPr="004D5E81">
        <w:rPr>
          <w:rFonts w:ascii="宋体" w:hAnsi="宋体" w:cs="宋体" w:hint="eastAsia"/>
          <w:iCs/>
        </w:rPr>
        <w:t xml:space="preserve">是       </w:t>
      </w:r>
      <w:r w:rsidRPr="004D5E81">
        <w:rPr>
          <w:rFonts w:ascii="宋体" w:hAnsi="宋体" w:cs="宋体" w:hint="eastAsia"/>
          <w:iCs/>
        </w:rPr>
        <w:sym w:font="Wingdings" w:char="00A8"/>
      </w:r>
      <w:r w:rsidRPr="004D5E81">
        <w:rPr>
          <w:rFonts w:ascii="宋体" w:hAnsi="宋体" w:cs="宋体" w:hint="eastAsia"/>
          <w:iCs/>
        </w:rPr>
        <w:t>否</w:t>
      </w:r>
    </w:p>
    <w:p w14:paraId="1B9AF0AB" w14:textId="77777777" w:rsidR="00D02A1D" w:rsidRPr="004D5E81" w:rsidRDefault="007F3EA0">
      <w:pPr>
        <w:widowControl/>
        <w:tabs>
          <w:tab w:val="left" w:pos="1340"/>
        </w:tabs>
        <w:autoSpaceDE w:val="0"/>
        <w:autoSpaceDN w:val="0"/>
        <w:adjustRightInd w:val="0"/>
        <w:spacing w:line="400" w:lineRule="exact"/>
        <w:ind w:firstLineChars="200" w:firstLine="400"/>
        <w:jc w:val="left"/>
        <w:rPr>
          <w:rFonts w:ascii="宋体" w:hAnsi="宋体" w:cs="宋体"/>
          <w:u w:val="single"/>
        </w:rPr>
      </w:pPr>
      <w:r w:rsidRPr="004D5E81">
        <w:rPr>
          <w:rFonts w:ascii="宋体" w:hAnsi="宋体" w:cs="宋体" w:hint="eastAsia"/>
        </w:rPr>
        <w:t xml:space="preserve">     外商投资企业类型：</w:t>
      </w:r>
      <w:r w:rsidRPr="004D5E81">
        <w:rPr>
          <w:rFonts w:ascii="宋体" w:hAnsi="宋体" w:cs="宋体" w:hint="eastAsia"/>
          <w:iCs/>
        </w:rPr>
        <w:sym w:font="Wingdings" w:char="00A8"/>
      </w:r>
      <w:r w:rsidRPr="004D5E81">
        <w:rPr>
          <w:rFonts w:ascii="宋体" w:hAnsi="宋体" w:cs="宋体" w:hint="eastAsia"/>
        </w:rPr>
        <w:t xml:space="preserve">全部由外国投资者投资  </w:t>
      </w:r>
      <w:r w:rsidRPr="004D5E81">
        <w:rPr>
          <w:rFonts w:ascii="宋体" w:hAnsi="宋体" w:cs="宋体" w:hint="eastAsia"/>
          <w:iCs/>
        </w:rPr>
        <w:sym w:font="Wingdings" w:char="00A8"/>
      </w:r>
      <w:r w:rsidRPr="004D5E81">
        <w:rPr>
          <w:rFonts w:ascii="宋体" w:hAnsi="宋体" w:cs="宋体" w:hint="eastAsia"/>
          <w:iCs/>
        </w:rPr>
        <w:t>部分由外国投资者投资</w:t>
      </w:r>
    </w:p>
    <w:p w14:paraId="220F877F" w14:textId="77777777" w:rsidR="00D02A1D" w:rsidRPr="004D5E81" w:rsidRDefault="007F3EA0">
      <w:pPr>
        <w:adjustRightInd w:val="0"/>
        <w:snapToGrid w:val="0"/>
        <w:spacing w:line="400" w:lineRule="exact"/>
        <w:ind w:firstLineChars="200" w:firstLine="400"/>
        <w:rPr>
          <w:rFonts w:ascii="宋体" w:hAnsi="宋体" w:cs="宋体"/>
        </w:rPr>
      </w:pPr>
      <w:r w:rsidRPr="004D5E81">
        <w:rPr>
          <w:rFonts w:ascii="宋体" w:hAnsi="宋体" w:cs="宋体" w:hint="eastAsia"/>
        </w:rPr>
        <w:t>（</w:t>
      </w:r>
      <w:r w:rsidRPr="004D5E81">
        <w:rPr>
          <w:rFonts w:ascii="宋体" w:hAnsi="宋体" w:cs="宋体"/>
          <w:lang w:val="en"/>
        </w:rPr>
        <w:t>9</w:t>
      </w:r>
      <w:r w:rsidRPr="004D5E81">
        <w:rPr>
          <w:rFonts w:ascii="宋体" w:hAnsi="宋体" w:cs="宋体" w:hint="eastAsia"/>
        </w:rPr>
        <w:t>）是否涉及进口产品：</w:t>
      </w:r>
    </w:p>
    <w:p w14:paraId="48CDCF87" w14:textId="77777777" w:rsidR="00D02A1D" w:rsidRPr="004D5E81" w:rsidRDefault="007F3EA0">
      <w:pPr>
        <w:adjustRightInd w:val="0"/>
        <w:snapToGrid w:val="0"/>
        <w:spacing w:line="400" w:lineRule="exact"/>
        <w:ind w:firstLineChars="400" w:firstLine="800"/>
        <w:rPr>
          <w:rFonts w:ascii="宋体" w:hAnsi="宋体" w:cs="宋体"/>
          <w:u w:val="single"/>
        </w:rPr>
      </w:pPr>
      <w:r w:rsidRPr="004D5E81">
        <w:rPr>
          <w:rFonts w:ascii="宋体" w:hAnsi="宋体" w:cs="宋体" w:hint="eastAsia"/>
        </w:rPr>
        <w:t xml:space="preserve"> </w:t>
      </w:r>
      <w:r w:rsidRPr="004D5E81">
        <w:rPr>
          <w:rFonts w:ascii="宋体" w:hAnsi="宋体" w:cs="宋体" w:hint="eastAsia"/>
        </w:rPr>
        <w:sym w:font="Wingdings" w:char="00A8"/>
      </w:r>
      <w:r w:rsidRPr="004D5E81">
        <w:rPr>
          <w:rFonts w:ascii="宋体" w:hAnsi="宋体" w:cs="宋体" w:hint="eastAsia"/>
        </w:rPr>
        <w:t>是，</w:t>
      </w:r>
      <w:proofErr w:type="gramStart"/>
      <w:r w:rsidRPr="004D5E81">
        <w:rPr>
          <w:rFonts w:ascii="宋体" w:hAnsi="宋体" w:cs="宋体" w:hint="eastAsia"/>
        </w:rPr>
        <w:t>《政府采购品目分类目录》底级品目</w:t>
      </w:r>
      <w:proofErr w:type="gramEnd"/>
      <w:r w:rsidRPr="004D5E81">
        <w:rPr>
          <w:rFonts w:ascii="宋体" w:hAnsi="宋体" w:cs="宋体" w:hint="eastAsia"/>
        </w:rPr>
        <w:t>名称：</w:t>
      </w:r>
      <w:r w:rsidRPr="004D5E81">
        <w:rPr>
          <w:rFonts w:ascii="宋体" w:hAnsi="宋体" w:cs="宋体" w:hint="eastAsia"/>
          <w:u w:val="single"/>
        </w:rPr>
        <w:t xml:space="preserve">         </w:t>
      </w:r>
      <w:r w:rsidRPr="004D5E81">
        <w:rPr>
          <w:rFonts w:ascii="宋体" w:hAnsi="宋体" w:cs="宋体" w:hint="eastAsia"/>
        </w:rPr>
        <w:t xml:space="preserve"> 金额：</w:t>
      </w:r>
      <w:r w:rsidRPr="004D5E81">
        <w:rPr>
          <w:rFonts w:ascii="宋体" w:hAnsi="宋体" w:cs="宋体" w:hint="eastAsia"/>
          <w:u w:val="single"/>
        </w:rPr>
        <w:t xml:space="preserve">        </w:t>
      </w:r>
    </w:p>
    <w:p w14:paraId="1A9F5752" w14:textId="77777777" w:rsidR="00D02A1D" w:rsidRPr="004D5E81" w:rsidRDefault="007F3EA0">
      <w:pPr>
        <w:adjustRightInd w:val="0"/>
        <w:snapToGrid w:val="0"/>
        <w:spacing w:line="400" w:lineRule="exact"/>
        <w:ind w:firstLineChars="400" w:firstLine="800"/>
        <w:rPr>
          <w:rFonts w:ascii="宋体" w:hAnsi="宋体"/>
        </w:rPr>
      </w:pPr>
      <w:r w:rsidRPr="004D5E81">
        <w:rPr>
          <w:rFonts w:ascii="宋体" w:hAnsi="宋体" w:cs="宋体" w:hint="eastAsia"/>
        </w:rPr>
        <w:t xml:space="preserve">        国别：</w:t>
      </w:r>
      <w:r w:rsidRPr="004D5E81">
        <w:rPr>
          <w:rFonts w:ascii="宋体" w:hAnsi="宋体" w:cs="宋体" w:hint="eastAsia"/>
          <w:u w:val="single"/>
        </w:rPr>
        <w:t xml:space="preserve">        </w:t>
      </w:r>
      <w:r w:rsidRPr="004D5E81">
        <w:rPr>
          <w:rFonts w:ascii="宋体" w:hAnsi="宋体" w:cs="宋体" w:hint="eastAsia"/>
        </w:rPr>
        <w:t xml:space="preserve"> 品牌：</w:t>
      </w:r>
      <w:r w:rsidRPr="004D5E81">
        <w:rPr>
          <w:rFonts w:ascii="宋体" w:hAnsi="宋体" w:cs="宋体" w:hint="eastAsia"/>
          <w:u w:val="single"/>
        </w:rPr>
        <w:t xml:space="preserve">        </w:t>
      </w:r>
      <w:r w:rsidRPr="004D5E81">
        <w:rPr>
          <w:rFonts w:ascii="宋体" w:hAnsi="宋体" w:cs="宋体" w:hint="eastAsia"/>
        </w:rPr>
        <w:t xml:space="preserve"> 规格型号：</w:t>
      </w:r>
      <w:r w:rsidRPr="004D5E81">
        <w:rPr>
          <w:rFonts w:ascii="宋体" w:hAnsi="宋体" w:cs="宋体" w:hint="eastAsia"/>
          <w:u w:val="single"/>
        </w:rPr>
        <w:t xml:space="preserve">        </w:t>
      </w:r>
      <w:r w:rsidRPr="004D5E81">
        <w:rPr>
          <w:rFonts w:ascii="宋体" w:hAnsi="宋体" w:hint="eastAsia"/>
        </w:rPr>
        <w:t xml:space="preserve">      </w:t>
      </w:r>
    </w:p>
    <w:p w14:paraId="6DE5A021" w14:textId="77777777" w:rsidR="00D02A1D" w:rsidRPr="004D5E81" w:rsidRDefault="007F3EA0">
      <w:pPr>
        <w:adjustRightInd w:val="0"/>
        <w:snapToGrid w:val="0"/>
        <w:spacing w:line="400" w:lineRule="exact"/>
        <w:ind w:firstLineChars="400" w:firstLine="800"/>
        <w:rPr>
          <w:rFonts w:ascii="宋体" w:hAnsi="宋体"/>
        </w:rPr>
      </w:pPr>
      <w:r w:rsidRPr="004D5E81">
        <w:rPr>
          <w:rFonts w:ascii="宋体" w:hAnsi="宋体" w:hint="eastAsia"/>
        </w:rPr>
        <w:t xml:space="preserve"> </w:t>
      </w:r>
      <w:r w:rsidRPr="004D5E81">
        <w:rPr>
          <w:rFonts w:ascii="宋体" w:hAnsi="宋体" w:hint="eastAsia"/>
        </w:rPr>
        <w:sym w:font="Wingdings" w:char="00FE"/>
      </w:r>
      <w:proofErr w:type="gramStart"/>
      <w:r w:rsidRPr="004D5E81">
        <w:rPr>
          <w:rFonts w:ascii="宋体" w:hAnsi="宋体" w:hint="eastAsia"/>
        </w:rPr>
        <w:t>否</w:t>
      </w:r>
      <w:proofErr w:type="gramEnd"/>
    </w:p>
    <w:p w14:paraId="1D3D0CCC" w14:textId="77777777" w:rsidR="00D02A1D" w:rsidRPr="004D5E81" w:rsidRDefault="007F3EA0">
      <w:pPr>
        <w:tabs>
          <w:tab w:val="left" w:pos="740"/>
        </w:tabs>
        <w:adjustRightInd w:val="0"/>
        <w:snapToGrid w:val="0"/>
        <w:spacing w:line="400" w:lineRule="exact"/>
        <w:rPr>
          <w:rFonts w:ascii="宋体" w:hAnsi="宋体"/>
        </w:rPr>
      </w:pPr>
      <w:r w:rsidRPr="004D5E81">
        <w:rPr>
          <w:rFonts w:ascii="宋体" w:hAnsi="宋体" w:hint="eastAsia"/>
        </w:rPr>
        <w:t xml:space="preserve">    （1</w:t>
      </w:r>
      <w:r w:rsidRPr="004D5E81">
        <w:rPr>
          <w:rFonts w:ascii="宋体" w:hAnsi="宋体"/>
          <w:lang w:val="en"/>
        </w:rPr>
        <w:t>0</w:t>
      </w:r>
      <w:r w:rsidRPr="004D5E81">
        <w:rPr>
          <w:rFonts w:ascii="宋体" w:hAnsi="宋体" w:hint="eastAsia"/>
        </w:rPr>
        <w:t>）是否涉及节能产品：</w:t>
      </w:r>
    </w:p>
    <w:p w14:paraId="4A20BCDC" w14:textId="77777777" w:rsidR="00D02A1D" w:rsidRPr="004D5E81" w:rsidRDefault="007F3EA0">
      <w:pPr>
        <w:tabs>
          <w:tab w:val="left" w:pos="740"/>
        </w:tabs>
        <w:adjustRightInd w:val="0"/>
        <w:snapToGrid w:val="0"/>
        <w:spacing w:line="400" w:lineRule="exact"/>
        <w:rPr>
          <w:rFonts w:ascii="宋体" w:hAnsi="宋体"/>
          <w:iCs/>
        </w:rPr>
      </w:pPr>
      <w:r w:rsidRPr="004D5E81">
        <w:rPr>
          <w:rFonts w:ascii="宋体" w:hAnsi="宋体" w:hint="eastAsia"/>
        </w:rPr>
        <w:t xml:space="preserve">         </w:t>
      </w:r>
      <w:r w:rsidRPr="004D5E81">
        <w:rPr>
          <w:rFonts w:ascii="宋体" w:hAnsi="宋体" w:hint="eastAsia"/>
        </w:rPr>
        <w:sym w:font="Wingdings" w:char="00A8"/>
      </w:r>
      <w:r w:rsidRPr="004D5E81">
        <w:rPr>
          <w:rFonts w:ascii="宋体" w:hAnsi="宋体" w:hint="eastAsia"/>
        </w:rPr>
        <w:t>是，《节能产品政府采购品目清单》</w:t>
      </w:r>
      <w:proofErr w:type="gramStart"/>
      <w:r w:rsidRPr="004D5E81">
        <w:rPr>
          <w:rFonts w:ascii="宋体" w:hAnsi="宋体" w:hint="eastAsia"/>
        </w:rPr>
        <w:t>的底级品目</w:t>
      </w:r>
      <w:proofErr w:type="gramEnd"/>
      <w:r w:rsidRPr="004D5E81">
        <w:rPr>
          <w:rFonts w:ascii="宋体" w:hAnsi="宋体" w:hint="eastAsia"/>
        </w:rPr>
        <w:t>名称：</w:t>
      </w:r>
      <w:r w:rsidRPr="004D5E81">
        <w:rPr>
          <w:rFonts w:ascii="宋体" w:hAnsi="宋体" w:hint="eastAsia"/>
          <w:u w:val="single"/>
        </w:rPr>
        <w:t xml:space="preserve">         </w:t>
      </w:r>
      <w:r w:rsidRPr="004D5E81">
        <w:rPr>
          <w:rFonts w:ascii="宋体" w:hAnsi="宋体" w:hint="eastAsia"/>
          <w:iCs/>
        </w:rPr>
        <w:t xml:space="preserve">     </w:t>
      </w:r>
    </w:p>
    <w:p w14:paraId="64FA1A16" w14:textId="77777777" w:rsidR="00D02A1D" w:rsidRPr="004D5E81" w:rsidRDefault="007F3EA0">
      <w:pPr>
        <w:tabs>
          <w:tab w:val="left" w:pos="740"/>
        </w:tabs>
        <w:adjustRightInd w:val="0"/>
        <w:snapToGrid w:val="0"/>
        <w:spacing w:line="400" w:lineRule="exact"/>
        <w:rPr>
          <w:rFonts w:ascii="宋体" w:hAnsi="宋体"/>
          <w:iCs/>
        </w:rPr>
      </w:pPr>
      <w:r w:rsidRPr="004D5E81">
        <w:rPr>
          <w:rFonts w:ascii="宋体" w:hAnsi="宋体" w:hint="eastAsia"/>
          <w:iCs/>
        </w:rPr>
        <w:lastRenderedPageBreak/>
        <w:t xml:space="preserve">                </w:t>
      </w:r>
      <w:r w:rsidRPr="004D5E81">
        <w:rPr>
          <w:rFonts w:ascii="宋体" w:hAnsi="宋体" w:hint="eastAsia"/>
          <w:iCs/>
        </w:rPr>
        <w:sym w:font="Wingdings" w:char="00A8"/>
      </w:r>
      <w:r w:rsidRPr="004D5E81">
        <w:rPr>
          <w:rFonts w:ascii="宋体" w:hAnsi="宋体" w:hint="eastAsia"/>
          <w:iCs/>
        </w:rPr>
        <w:t xml:space="preserve">强制采购       </w:t>
      </w:r>
      <w:r w:rsidRPr="004D5E81">
        <w:rPr>
          <w:rFonts w:ascii="宋体" w:hAnsi="宋体" w:hint="eastAsia"/>
          <w:iCs/>
        </w:rPr>
        <w:sym w:font="Wingdings" w:char="00A8"/>
      </w:r>
      <w:r w:rsidRPr="004D5E81">
        <w:rPr>
          <w:rFonts w:ascii="宋体" w:hAnsi="宋体" w:hint="eastAsia"/>
          <w:iCs/>
        </w:rPr>
        <w:t xml:space="preserve">优先采购    </w:t>
      </w:r>
    </w:p>
    <w:p w14:paraId="69C7B9D9" w14:textId="77777777" w:rsidR="00D02A1D" w:rsidRPr="004D5E81" w:rsidRDefault="007F3EA0">
      <w:pPr>
        <w:tabs>
          <w:tab w:val="left" w:pos="740"/>
        </w:tabs>
        <w:adjustRightInd w:val="0"/>
        <w:snapToGrid w:val="0"/>
        <w:spacing w:line="400" w:lineRule="exact"/>
        <w:rPr>
          <w:rFonts w:ascii="宋体" w:hAnsi="宋体"/>
        </w:rPr>
      </w:pPr>
      <w:r w:rsidRPr="004D5E81">
        <w:rPr>
          <w:rFonts w:ascii="宋体" w:hAnsi="宋体" w:hint="eastAsia"/>
          <w:iCs/>
        </w:rPr>
        <w:t xml:space="preserve">         </w:t>
      </w:r>
      <w:r w:rsidRPr="004D5E81">
        <w:rPr>
          <w:rFonts w:ascii="宋体" w:hAnsi="宋体" w:hint="eastAsia"/>
        </w:rPr>
        <w:sym w:font="Wingdings" w:char="00FE"/>
      </w:r>
      <w:proofErr w:type="gramStart"/>
      <w:r w:rsidRPr="004D5E81">
        <w:rPr>
          <w:rFonts w:ascii="宋体" w:hAnsi="宋体" w:hint="eastAsia"/>
        </w:rPr>
        <w:t>否</w:t>
      </w:r>
      <w:proofErr w:type="gramEnd"/>
    </w:p>
    <w:p w14:paraId="2E319D57" w14:textId="77777777" w:rsidR="00D02A1D" w:rsidRPr="004D5E81" w:rsidRDefault="007F3EA0">
      <w:pPr>
        <w:tabs>
          <w:tab w:val="left" w:pos="740"/>
        </w:tabs>
        <w:adjustRightInd w:val="0"/>
        <w:snapToGrid w:val="0"/>
        <w:spacing w:line="400" w:lineRule="exact"/>
        <w:rPr>
          <w:rFonts w:ascii="宋体" w:hAnsi="宋体"/>
        </w:rPr>
      </w:pPr>
      <w:r w:rsidRPr="004D5E81">
        <w:rPr>
          <w:rFonts w:ascii="宋体" w:hAnsi="宋体" w:hint="eastAsia"/>
        </w:rPr>
        <w:t xml:space="preserve">          是否涉及环境标志产品：</w:t>
      </w:r>
    </w:p>
    <w:p w14:paraId="406DCE79" w14:textId="77777777" w:rsidR="00D02A1D" w:rsidRPr="004D5E81" w:rsidRDefault="007F3EA0">
      <w:pPr>
        <w:tabs>
          <w:tab w:val="left" w:pos="740"/>
        </w:tabs>
        <w:adjustRightInd w:val="0"/>
        <w:snapToGrid w:val="0"/>
        <w:spacing w:line="400" w:lineRule="exact"/>
        <w:rPr>
          <w:rFonts w:ascii="宋体" w:hAnsi="宋体"/>
        </w:rPr>
      </w:pPr>
      <w:r w:rsidRPr="004D5E81">
        <w:rPr>
          <w:rFonts w:ascii="宋体" w:hAnsi="宋体" w:hint="eastAsia"/>
        </w:rPr>
        <w:t xml:space="preserve">         </w:t>
      </w:r>
      <w:r w:rsidRPr="004D5E81">
        <w:rPr>
          <w:rFonts w:ascii="宋体" w:hAnsi="宋体" w:hint="eastAsia"/>
        </w:rPr>
        <w:sym w:font="Wingdings" w:char="00A8"/>
      </w:r>
      <w:r w:rsidRPr="004D5E81">
        <w:rPr>
          <w:rFonts w:ascii="宋体" w:hAnsi="宋体" w:hint="eastAsia"/>
        </w:rPr>
        <w:t>是，《环境标志产品政府采购品目清单》</w:t>
      </w:r>
      <w:proofErr w:type="gramStart"/>
      <w:r w:rsidRPr="004D5E81">
        <w:rPr>
          <w:rFonts w:ascii="宋体" w:hAnsi="宋体" w:hint="eastAsia"/>
        </w:rPr>
        <w:t>的底级品目</w:t>
      </w:r>
      <w:proofErr w:type="gramEnd"/>
      <w:r w:rsidRPr="004D5E81">
        <w:rPr>
          <w:rFonts w:ascii="宋体" w:hAnsi="宋体" w:hint="eastAsia"/>
        </w:rPr>
        <w:t>名称：</w:t>
      </w:r>
      <w:r w:rsidRPr="004D5E81">
        <w:rPr>
          <w:rFonts w:ascii="宋体" w:hAnsi="宋体" w:hint="eastAsia"/>
          <w:u w:val="single"/>
        </w:rPr>
        <w:t xml:space="preserve">         </w:t>
      </w:r>
      <w:r w:rsidRPr="004D5E81">
        <w:rPr>
          <w:rFonts w:ascii="宋体" w:hAnsi="宋体" w:hint="eastAsia"/>
          <w:iCs/>
        </w:rPr>
        <w:t xml:space="preserve"> </w:t>
      </w:r>
    </w:p>
    <w:p w14:paraId="4F96D6D1" w14:textId="77777777" w:rsidR="00D02A1D" w:rsidRPr="004D5E81" w:rsidRDefault="007F3EA0">
      <w:pPr>
        <w:tabs>
          <w:tab w:val="left" w:pos="740"/>
        </w:tabs>
        <w:adjustRightInd w:val="0"/>
        <w:snapToGrid w:val="0"/>
        <w:spacing w:line="400" w:lineRule="exact"/>
        <w:rPr>
          <w:rFonts w:ascii="宋体" w:hAnsi="宋体"/>
          <w:iCs/>
        </w:rPr>
      </w:pPr>
      <w:r w:rsidRPr="004D5E81">
        <w:rPr>
          <w:rFonts w:ascii="宋体" w:hAnsi="宋体" w:hint="eastAsia"/>
          <w:iCs/>
        </w:rPr>
        <w:t xml:space="preserve">                </w:t>
      </w:r>
      <w:r w:rsidRPr="004D5E81">
        <w:rPr>
          <w:rFonts w:ascii="宋体" w:hAnsi="宋体" w:hint="eastAsia"/>
          <w:iCs/>
        </w:rPr>
        <w:sym w:font="Wingdings" w:char="00A8"/>
      </w:r>
      <w:r w:rsidRPr="004D5E81">
        <w:rPr>
          <w:rFonts w:ascii="宋体" w:hAnsi="宋体" w:hint="eastAsia"/>
          <w:iCs/>
        </w:rPr>
        <w:t xml:space="preserve">强制采购       </w:t>
      </w:r>
      <w:r w:rsidRPr="004D5E81">
        <w:rPr>
          <w:rFonts w:ascii="宋体" w:hAnsi="宋体" w:hint="eastAsia"/>
          <w:iCs/>
        </w:rPr>
        <w:sym w:font="Wingdings" w:char="00A8"/>
      </w:r>
      <w:r w:rsidRPr="004D5E81">
        <w:rPr>
          <w:rFonts w:ascii="宋体" w:hAnsi="宋体" w:hint="eastAsia"/>
          <w:iCs/>
        </w:rPr>
        <w:t xml:space="preserve">优先采购    </w:t>
      </w:r>
    </w:p>
    <w:p w14:paraId="68BBE81D" w14:textId="77777777" w:rsidR="00D02A1D" w:rsidRPr="004D5E81" w:rsidRDefault="007F3EA0">
      <w:pPr>
        <w:tabs>
          <w:tab w:val="left" w:pos="740"/>
        </w:tabs>
        <w:adjustRightInd w:val="0"/>
        <w:snapToGrid w:val="0"/>
        <w:spacing w:line="400" w:lineRule="exact"/>
        <w:rPr>
          <w:rFonts w:ascii="宋体" w:hAnsi="宋体"/>
        </w:rPr>
      </w:pPr>
      <w:r w:rsidRPr="004D5E81">
        <w:rPr>
          <w:rFonts w:ascii="宋体" w:hAnsi="宋体" w:hint="eastAsia"/>
          <w:iCs/>
        </w:rPr>
        <w:t xml:space="preserve">         </w:t>
      </w:r>
      <w:r w:rsidRPr="004D5E81">
        <w:rPr>
          <w:rFonts w:ascii="宋体" w:hAnsi="宋体" w:hint="eastAsia"/>
        </w:rPr>
        <w:sym w:font="Wingdings" w:char="00FE"/>
      </w:r>
      <w:proofErr w:type="gramStart"/>
      <w:r w:rsidRPr="004D5E81">
        <w:rPr>
          <w:rFonts w:ascii="宋体" w:hAnsi="宋体" w:hint="eastAsia"/>
        </w:rPr>
        <w:t>否</w:t>
      </w:r>
      <w:proofErr w:type="gramEnd"/>
    </w:p>
    <w:p w14:paraId="0BC498B9" w14:textId="77777777" w:rsidR="00D02A1D" w:rsidRPr="004D5E81" w:rsidRDefault="007F3EA0">
      <w:pPr>
        <w:widowControl/>
        <w:autoSpaceDE w:val="0"/>
        <w:autoSpaceDN w:val="0"/>
        <w:adjustRightInd w:val="0"/>
        <w:snapToGrid w:val="0"/>
        <w:spacing w:line="400" w:lineRule="exact"/>
        <w:jc w:val="left"/>
        <w:rPr>
          <w:rFonts w:ascii="宋体" w:hAnsi="宋体"/>
          <w:kern w:val="2"/>
        </w:rPr>
      </w:pPr>
      <w:r w:rsidRPr="004D5E81">
        <w:rPr>
          <w:rFonts w:ascii="宋体" w:eastAsia="华文楷体" w:hAnsi="宋体" w:cs="华文楷体" w:hint="eastAsia"/>
        </w:rPr>
        <w:t xml:space="preserve">          </w:t>
      </w:r>
      <w:r w:rsidRPr="004D5E81">
        <w:rPr>
          <w:rFonts w:ascii="宋体" w:hAnsi="宋体" w:hint="eastAsia"/>
          <w:kern w:val="2"/>
        </w:rPr>
        <w:t xml:space="preserve">是否涉及绿色产品： </w:t>
      </w:r>
    </w:p>
    <w:p w14:paraId="1023B22C" w14:textId="77777777" w:rsidR="00D02A1D" w:rsidRPr="004D5E81" w:rsidRDefault="007F3EA0">
      <w:pPr>
        <w:widowControl/>
        <w:autoSpaceDE w:val="0"/>
        <w:autoSpaceDN w:val="0"/>
        <w:adjustRightInd w:val="0"/>
        <w:spacing w:line="400" w:lineRule="exact"/>
        <w:ind w:firstLine="420"/>
        <w:jc w:val="left"/>
        <w:rPr>
          <w:rFonts w:ascii="宋体" w:hAnsi="宋体" w:cs="华文楷体"/>
          <w:u w:val="single"/>
        </w:rPr>
      </w:pPr>
      <w:r w:rsidRPr="004D5E81">
        <w:rPr>
          <w:rFonts w:ascii="宋体" w:hAnsi="宋体" w:hint="eastAsia"/>
          <w:kern w:val="2"/>
        </w:rPr>
        <w:t xml:space="preserve">     </w:t>
      </w:r>
      <w:r w:rsidRPr="004D5E81">
        <w:rPr>
          <w:rFonts w:ascii="宋体" w:hAnsi="宋体" w:hint="eastAsia"/>
          <w:kern w:val="2"/>
        </w:rPr>
        <w:sym w:font="Wingdings" w:char="00A8"/>
      </w:r>
      <w:r w:rsidRPr="004D5E81">
        <w:rPr>
          <w:rFonts w:ascii="宋体" w:hAnsi="宋体" w:hint="eastAsia"/>
          <w:kern w:val="2"/>
        </w:rPr>
        <w:t>是，绿色产品政府采购相关政策确定</w:t>
      </w:r>
      <w:proofErr w:type="gramStart"/>
      <w:r w:rsidRPr="004D5E81">
        <w:rPr>
          <w:rFonts w:ascii="宋体" w:hAnsi="宋体" w:hint="eastAsia"/>
          <w:kern w:val="2"/>
        </w:rPr>
        <w:t>的底级品目</w:t>
      </w:r>
      <w:proofErr w:type="gramEnd"/>
      <w:r w:rsidRPr="004D5E81">
        <w:rPr>
          <w:rFonts w:ascii="宋体" w:hAnsi="宋体" w:hint="eastAsia"/>
          <w:kern w:val="2"/>
        </w:rPr>
        <w:t>名称：</w:t>
      </w:r>
      <w:r w:rsidRPr="004D5E81">
        <w:rPr>
          <w:rFonts w:ascii="宋体" w:hAnsi="宋体" w:cs="华文楷体" w:hint="eastAsia"/>
          <w:u w:val="single"/>
        </w:rPr>
        <w:t xml:space="preserve">         </w:t>
      </w:r>
    </w:p>
    <w:p w14:paraId="447707F8" w14:textId="77777777" w:rsidR="00D02A1D" w:rsidRPr="004D5E81" w:rsidRDefault="007F3EA0">
      <w:pPr>
        <w:tabs>
          <w:tab w:val="left" w:pos="740"/>
        </w:tabs>
        <w:adjustRightInd w:val="0"/>
        <w:snapToGrid w:val="0"/>
        <w:spacing w:line="400" w:lineRule="exact"/>
        <w:rPr>
          <w:rFonts w:ascii="宋体" w:hAnsi="宋体"/>
          <w:iCs/>
        </w:rPr>
      </w:pPr>
      <w:r w:rsidRPr="004D5E81">
        <w:rPr>
          <w:rFonts w:ascii="宋体" w:hAnsi="宋体" w:hint="eastAsia"/>
          <w:iCs/>
        </w:rPr>
        <w:t xml:space="preserve">                </w:t>
      </w:r>
      <w:r w:rsidRPr="004D5E81">
        <w:rPr>
          <w:rFonts w:ascii="宋体" w:hAnsi="宋体" w:hint="eastAsia"/>
          <w:iCs/>
        </w:rPr>
        <w:sym w:font="Wingdings" w:char="00A8"/>
      </w:r>
      <w:r w:rsidRPr="004D5E81">
        <w:rPr>
          <w:rFonts w:ascii="宋体" w:hAnsi="宋体" w:hint="eastAsia"/>
          <w:iCs/>
        </w:rPr>
        <w:t xml:space="preserve">强制采购       </w:t>
      </w:r>
      <w:r w:rsidRPr="004D5E81">
        <w:rPr>
          <w:rFonts w:ascii="宋体" w:hAnsi="宋体" w:hint="eastAsia"/>
          <w:iCs/>
        </w:rPr>
        <w:sym w:font="Wingdings" w:char="00A8"/>
      </w:r>
      <w:r w:rsidRPr="004D5E81">
        <w:rPr>
          <w:rFonts w:ascii="宋体" w:hAnsi="宋体" w:hint="eastAsia"/>
          <w:iCs/>
        </w:rPr>
        <w:t xml:space="preserve">优先采购    </w:t>
      </w:r>
    </w:p>
    <w:p w14:paraId="25798199" w14:textId="77777777" w:rsidR="00D02A1D" w:rsidRPr="004D5E81" w:rsidRDefault="007F3EA0">
      <w:pPr>
        <w:widowControl/>
        <w:autoSpaceDE w:val="0"/>
        <w:autoSpaceDN w:val="0"/>
        <w:adjustRightInd w:val="0"/>
        <w:spacing w:line="400" w:lineRule="exact"/>
        <w:ind w:firstLine="420"/>
        <w:jc w:val="left"/>
        <w:rPr>
          <w:rFonts w:ascii="宋体" w:eastAsia="华文楷体" w:hAnsi="宋体" w:cs="华文楷体"/>
        </w:rPr>
      </w:pPr>
      <w:r w:rsidRPr="004D5E81">
        <w:rPr>
          <w:rFonts w:ascii="宋体" w:hAnsi="宋体" w:hint="eastAsia"/>
          <w:kern w:val="2"/>
        </w:rPr>
        <w:t xml:space="preserve">     </w:t>
      </w:r>
      <w:r w:rsidRPr="004D5E81">
        <w:rPr>
          <w:rFonts w:ascii="宋体" w:hAnsi="宋体" w:hint="eastAsia"/>
          <w:kern w:val="2"/>
        </w:rPr>
        <w:sym w:font="Wingdings" w:char="00FE"/>
      </w:r>
      <w:proofErr w:type="gramStart"/>
      <w:r w:rsidRPr="004D5E81">
        <w:rPr>
          <w:rFonts w:ascii="宋体" w:hAnsi="宋体" w:hint="eastAsia"/>
          <w:kern w:val="2"/>
        </w:rPr>
        <w:t>否</w:t>
      </w:r>
      <w:proofErr w:type="gramEnd"/>
    </w:p>
    <w:p w14:paraId="416D8F84" w14:textId="77777777" w:rsidR="00D02A1D" w:rsidRPr="004D5E81" w:rsidRDefault="007F3EA0">
      <w:pPr>
        <w:adjustRightInd w:val="0"/>
        <w:snapToGrid w:val="0"/>
        <w:spacing w:line="400" w:lineRule="exact"/>
        <w:rPr>
          <w:rFonts w:ascii="宋体" w:hAnsi="宋体"/>
        </w:rPr>
      </w:pPr>
      <w:r w:rsidRPr="004D5E81">
        <w:rPr>
          <w:rFonts w:ascii="宋体" w:hAnsi="宋体" w:hint="eastAsia"/>
        </w:rPr>
        <w:t xml:space="preserve">    （1</w:t>
      </w:r>
      <w:r w:rsidRPr="004D5E81">
        <w:rPr>
          <w:rFonts w:ascii="宋体" w:hAnsi="宋体"/>
          <w:lang w:val="en"/>
        </w:rPr>
        <w:t>1</w:t>
      </w:r>
      <w:r w:rsidRPr="004D5E81">
        <w:rPr>
          <w:rFonts w:ascii="宋体" w:hAnsi="宋体" w:hint="eastAsia"/>
        </w:rPr>
        <w:t>）涉及商品包装和快递包装的，是否参考《商品包装政府采购需求标准（试行）》、《快递包装政府采购需求标准（试行）》明确产品及相关快递服务的具体包装要求：</w:t>
      </w:r>
    </w:p>
    <w:p w14:paraId="232798FD" w14:textId="77777777" w:rsidR="00D02A1D" w:rsidRPr="004D5E81" w:rsidRDefault="007F3EA0">
      <w:pPr>
        <w:adjustRightInd w:val="0"/>
        <w:snapToGrid w:val="0"/>
        <w:spacing w:line="400" w:lineRule="exact"/>
        <w:ind w:firstLineChars="400" w:firstLine="800"/>
        <w:rPr>
          <w:rFonts w:ascii="宋体" w:hAnsi="宋体"/>
        </w:rPr>
      </w:pPr>
      <w:r w:rsidRPr="004D5E81">
        <w:rPr>
          <w:rFonts w:ascii="宋体" w:hAnsi="宋体" w:hint="eastAsia"/>
        </w:rPr>
        <w:sym w:font="Wingdings" w:char="00FE"/>
      </w:r>
      <w:r w:rsidRPr="004D5E81">
        <w:rPr>
          <w:rFonts w:ascii="宋体" w:hAnsi="宋体" w:hint="eastAsia"/>
        </w:rPr>
        <w:t xml:space="preserve">是       </w:t>
      </w:r>
      <w:r w:rsidRPr="004D5E81">
        <w:rPr>
          <w:rFonts w:ascii="宋体" w:hAnsi="宋体" w:hint="eastAsia"/>
        </w:rPr>
        <w:sym w:font="Wingdings" w:char="00A8"/>
      </w:r>
      <w:r w:rsidRPr="004D5E81">
        <w:rPr>
          <w:rFonts w:ascii="宋体" w:hAnsi="宋体" w:hint="eastAsia"/>
        </w:rPr>
        <w:t xml:space="preserve">否      </w:t>
      </w:r>
      <w:r w:rsidRPr="004D5E81">
        <w:rPr>
          <w:rFonts w:ascii="宋体" w:hAnsi="宋体" w:hint="eastAsia"/>
        </w:rPr>
        <w:sym w:font="Wingdings" w:char="00A8"/>
      </w:r>
      <w:r w:rsidRPr="004D5E81">
        <w:rPr>
          <w:rFonts w:ascii="宋体" w:hAnsi="宋体" w:hint="eastAsia"/>
        </w:rPr>
        <w:t>不涉及</w:t>
      </w:r>
    </w:p>
    <w:p w14:paraId="4124FA2D" w14:textId="77777777" w:rsidR="00D02A1D" w:rsidRPr="004D5E81" w:rsidRDefault="007F3EA0">
      <w:pPr>
        <w:numPr>
          <w:ilvl w:val="0"/>
          <w:numId w:val="26"/>
        </w:numPr>
        <w:adjustRightInd w:val="0"/>
        <w:snapToGrid w:val="0"/>
        <w:spacing w:line="400" w:lineRule="exact"/>
        <w:rPr>
          <w:rFonts w:ascii="宋体" w:hAnsi="宋体"/>
        </w:rPr>
      </w:pPr>
      <w:r w:rsidRPr="004D5E81">
        <w:rPr>
          <w:rFonts w:ascii="宋体" w:hAnsi="宋体" w:hint="eastAsia"/>
        </w:rPr>
        <w:t>是否涉及柴油动力移动源，柴油动力移动</w:t>
      </w:r>
      <w:proofErr w:type="gramStart"/>
      <w:r w:rsidRPr="004D5E81">
        <w:rPr>
          <w:rFonts w:ascii="宋体" w:hAnsi="宋体" w:hint="eastAsia"/>
        </w:rPr>
        <w:t>源应当</w:t>
      </w:r>
      <w:proofErr w:type="gramEnd"/>
      <w:r w:rsidRPr="004D5E81">
        <w:rPr>
          <w:rFonts w:ascii="宋体" w:hAnsi="宋体" w:hint="eastAsia"/>
        </w:rPr>
        <w:t>符合低排放要求。</w:t>
      </w:r>
    </w:p>
    <w:p w14:paraId="429E6923" w14:textId="77777777" w:rsidR="00D02A1D" w:rsidRPr="004D5E81" w:rsidRDefault="007F3EA0">
      <w:pPr>
        <w:adjustRightInd w:val="0"/>
        <w:snapToGrid w:val="0"/>
        <w:spacing w:line="400" w:lineRule="exact"/>
        <w:ind w:firstLineChars="400" w:firstLine="800"/>
        <w:rPr>
          <w:rFonts w:ascii="宋体" w:hAnsi="宋体"/>
        </w:rPr>
      </w:pPr>
      <w:r w:rsidRPr="004D5E81">
        <w:rPr>
          <w:rFonts w:ascii="宋体" w:hAnsi="宋体" w:hint="eastAsia"/>
        </w:rPr>
        <w:sym w:font="Wingdings" w:char="00A8"/>
      </w:r>
      <w:r w:rsidRPr="004D5E81">
        <w:rPr>
          <w:rFonts w:ascii="宋体" w:hAnsi="宋体" w:hint="eastAsia"/>
        </w:rPr>
        <w:t xml:space="preserve">是       </w:t>
      </w:r>
      <w:r w:rsidRPr="004D5E81">
        <w:rPr>
          <w:rFonts w:ascii="宋体" w:hAnsi="宋体" w:hint="eastAsia"/>
        </w:rPr>
        <w:sym w:font="Wingdings" w:char="00FE"/>
      </w:r>
      <w:r w:rsidRPr="004D5E81">
        <w:rPr>
          <w:rFonts w:ascii="宋体" w:hAnsi="宋体" w:hint="eastAsia"/>
        </w:rPr>
        <w:t xml:space="preserve">否     </w:t>
      </w:r>
    </w:p>
    <w:p w14:paraId="523446EB" w14:textId="77777777" w:rsidR="00D02A1D" w:rsidRPr="004D5E81" w:rsidRDefault="007F3EA0">
      <w:pPr>
        <w:numPr>
          <w:ilvl w:val="0"/>
          <w:numId w:val="24"/>
        </w:numPr>
        <w:adjustRightInd w:val="0"/>
        <w:snapToGrid w:val="0"/>
        <w:spacing w:line="400" w:lineRule="exact"/>
        <w:ind w:firstLineChars="200" w:firstLine="402"/>
        <w:rPr>
          <w:rFonts w:ascii="宋体" w:hAnsi="宋体"/>
          <w:b/>
        </w:rPr>
      </w:pPr>
      <w:r w:rsidRPr="004D5E81">
        <w:rPr>
          <w:rFonts w:ascii="宋体" w:hAnsi="宋体" w:hint="eastAsia"/>
          <w:b/>
        </w:rPr>
        <w:t>合同金额</w:t>
      </w:r>
    </w:p>
    <w:p w14:paraId="3A919218"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（1）合同金额小写：</w:t>
      </w:r>
      <w:r w:rsidRPr="004D5E81">
        <w:rPr>
          <w:rFonts w:ascii="宋体" w:hAnsi="宋体" w:hint="eastAsia"/>
          <w:u w:val="single"/>
        </w:rPr>
        <w:t xml:space="preserve">                           </w:t>
      </w:r>
    </w:p>
    <w:p w14:paraId="7D9E6BB2" w14:textId="77777777" w:rsidR="00D02A1D" w:rsidRPr="004D5E81" w:rsidRDefault="007F3EA0">
      <w:pPr>
        <w:adjustRightInd w:val="0"/>
        <w:snapToGrid w:val="0"/>
        <w:spacing w:line="400" w:lineRule="exact"/>
        <w:rPr>
          <w:rFonts w:ascii="宋体" w:hAnsi="宋体"/>
          <w:u w:val="single"/>
        </w:rPr>
      </w:pPr>
      <w:r w:rsidRPr="004D5E81">
        <w:rPr>
          <w:rFonts w:ascii="宋体" w:hAnsi="宋体" w:hint="eastAsia"/>
        </w:rPr>
        <w:t xml:space="preserve">                 大写：</w:t>
      </w:r>
      <w:r w:rsidRPr="004D5E81">
        <w:rPr>
          <w:rFonts w:ascii="宋体" w:hAnsi="宋体" w:hint="eastAsia"/>
          <w:u w:val="single"/>
        </w:rPr>
        <w:t xml:space="preserve">                           </w:t>
      </w:r>
    </w:p>
    <w:p w14:paraId="419688B8" w14:textId="77777777" w:rsidR="00D02A1D" w:rsidRPr="004D5E81" w:rsidRDefault="007F3EA0">
      <w:pPr>
        <w:adjustRightInd w:val="0"/>
        <w:snapToGrid w:val="0"/>
        <w:spacing w:line="400" w:lineRule="exact"/>
        <w:rPr>
          <w:rFonts w:ascii="宋体" w:hAnsi="宋体"/>
        </w:rPr>
      </w:pPr>
      <w:r w:rsidRPr="004D5E81">
        <w:rPr>
          <w:rFonts w:ascii="宋体" w:hAnsi="宋体" w:hint="eastAsia"/>
        </w:rPr>
        <w:t xml:space="preserve">    （注：固定单价合同应填写单价和最高限价）</w:t>
      </w:r>
    </w:p>
    <w:p w14:paraId="4707DAD4" w14:textId="77777777" w:rsidR="00D02A1D" w:rsidRPr="004D5E81" w:rsidRDefault="007F3EA0">
      <w:pPr>
        <w:adjustRightInd w:val="0"/>
        <w:snapToGrid w:val="0"/>
        <w:spacing w:line="400" w:lineRule="exact"/>
        <w:rPr>
          <w:rFonts w:ascii="宋体" w:hAnsi="宋体"/>
        </w:rPr>
      </w:pPr>
      <w:r w:rsidRPr="004D5E81">
        <w:rPr>
          <w:rFonts w:ascii="宋体" w:hAnsi="宋体" w:hint="eastAsia"/>
        </w:rPr>
        <w:t xml:space="preserve">    （2）合同定价方式（采用组合定价方式的，</w:t>
      </w:r>
      <w:proofErr w:type="gramStart"/>
      <w:r w:rsidRPr="004D5E81">
        <w:rPr>
          <w:rFonts w:ascii="宋体" w:hAnsi="宋体" w:hint="eastAsia"/>
        </w:rPr>
        <w:t>可以勾选多项</w:t>
      </w:r>
      <w:proofErr w:type="gramEnd"/>
      <w:r w:rsidRPr="004D5E81">
        <w:rPr>
          <w:rFonts w:ascii="宋体" w:hAnsi="宋体" w:hint="eastAsia"/>
        </w:rPr>
        <w:t>）：</w:t>
      </w:r>
    </w:p>
    <w:p w14:paraId="1362C4A5"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iCs/>
        </w:rPr>
        <w:t xml:space="preserve">  </w:t>
      </w:r>
      <w:r w:rsidRPr="004D5E81">
        <w:rPr>
          <w:rFonts w:ascii="宋体" w:hAnsi="宋体" w:hint="eastAsia"/>
          <w:iCs/>
        </w:rPr>
        <w:sym w:font="Wingdings" w:char="00FE"/>
      </w:r>
      <w:r w:rsidRPr="004D5E81">
        <w:rPr>
          <w:rFonts w:ascii="宋体" w:hAnsi="宋体" w:hint="eastAsia"/>
          <w:iCs/>
        </w:rPr>
        <w:t xml:space="preserve">固定总价 </w:t>
      </w:r>
      <w:r w:rsidRPr="004D5E81">
        <w:rPr>
          <w:rFonts w:ascii="宋体" w:hAnsi="宋体" w:hint="eastAsia"/>
          <w:iCs/>
        </w:rPr>
        <w:sym w:font="Wingdings" w:char="00A8"/>
      </w:r>
      <w:r w:rsidRPr="004D5E81">
        <w:rPr>
          <w:rFonts w:ascii="宋体" w:hAnsi="宋体" w:hint="eastAsia"/>
          <w:iCs/>
        </w:rPr>
        <w:t xml:space="preserve">固定单价 </w:t>
      </w:r>
      <w:r w:rsidRPr="004D5E81">
        <w:rPr>
          <w:rFonts w:ascii="宋体" w:hAnsi="宋体" w:hint="eastAsia"/>
          <w:iCs/>
        </w:rPr>
        <w:sym w:font="Wingdings" w:char="00A8"/>
      </w:r>
      <w:r w:rsidRPr="004D5E81">
        <w:rPr>
          <w:rFonts w:ascii="宋体" w:hAnsi="宋体" w:hint="eastAsia"/>
          <w:iCs/>
        </w:rPr>
        <w:t xml:space="preserve">固定费率 </w:t>
      </w:r>
      <w:r w:rsidRPr="004D5E81">
        <w:rPr>
          <w:rFonts w:ascii="宋体" w:hAnsi="宋体" w:hint="eastAsia"/>
          <w:iCs/>
        </w:rPr>
        <w:sym w:font="Wingdings" w:char="00A8"/>
      </w:r>
      <w:r w:rsidRPr="004D5E81">
        <w:rPr>
          <w:rFonts w:ascii="宋体" w:hAnsi="宋体" w:hint="eastAsia"/>
          <w:iCs/>
        </w:rPr>
        <w:t xml:space="preserve">成本补偿 </w:t>
      </w:r>
      <w:r w:rsidRPr="004D5E81">
        <w:rPr>
          <w:rFonts w:ascii="宋体" w:hAnsi="宋体" w:hint="eastAsia"/>
          <w:iCs/>
        </w:rPr>
        <w:sym w:font="Wingdings" w:char="00A8"/>
      </w:r>
      <w:r w:rsidRPr="004D5E81">
        <w:rPr>
          <w:rFonts w:ascii="宋体" w:hAnsi="宋体" w:hint="eastAsia"/>
          <w:iCs/>
        </w:rPr>
        <w:t xml:space="preserve">绩效激励 </w:t>
      </w:r>
      <w:r w:rsidRPr="004D5E81">
        <w:rPr>
          <w:rFonts w:ascii="宋体" w:hAnsi="宋体" w:hint="eastAsia"/>
          <w:iCs/>
        </w:rPr>
        <w:sym w:font="Wingdings" w:char="00A8"/>
      </w:r>
      <w:r w:rsidRPr="004D5E81">
        <w:rPr>
          <w:rFonts w:ascii="宋体" w:hAnsi="宋体" w:hint="eastAsia"/>
          <w:iCs/>
        </w:rPr>
        <w:t>其他</w:t>
      </w:r>
      <w:r w:rsidRPr="004D5E81">
        <w:rPr>
          <w:rFonts w:ascii="宋体" w:hAnsi="宋体" w:hint="eastAsia"/>
          <w:u w:val="single"/>
        </w:rPr>
        <w:t xml:space="preserve">       </w:t>
      </w:r>
    </w:p>
    <w:p w14:paraId="4F1EA84F" w14:textId="77777777" w:rsidR="00D02A1D" w:rsidRPr="004D5E81" w:rsidRDefault="007F3EA0">
      <w:pPr>
        <w:widowControl/>
        <w:spacing w:line="400" w:lineRule="exact"/>
        <w:ind w:firstLine="420"/>
        <w:jc w:val="left"/>
      </w:pPr>
      <w:r w:rsidRPr="004D5E81">
        <w:rPr>
          <w:rFonts w:ascii="宋体" w:hAnsi="宋体" w:hint="eastAsia"/>
        </w:rPr>
        <w:t>（3）付款方式（按项目</w:t>
      </w:r>
      <w:proofErr w:type="gramStart"/>
      <w:r w:rsidRPr="004D5E81">
        <w:rPr>
          <w:rFonts w:ascii="宋体" w:hAnsi="宋体" w:hint="eastAsia"/>
        </w:rPr>
        <w:t>实际勾选填写</w:t>
      </w:r>
      <w:proofErr w:type="gramEnd"/>
      <w:r w:rsidRPr="004D5E81">
        <w:rPr>
          <w:rFonts w:ascii="宋体" w:hAnsi="宋体" w:hint="eastAsia"/>
        </w:rPr>
        <w:t>）：</w:t>
      </w:r>
    </w:p>
    <w:p w14:paraId="662BCBA5" w14:textId="77777777" w:rsidR="00D02A1D" w:rsidRPr="004D5E81" w:rsidRDefault="007F3EA0">
      <w:pPr>
        <w:adjustRightInd w:val="0"/>
        <w:snapToGrid w:val="0"/>
        <w:spacing w:line="400" w:lineRule="exact"/>
        <w:ind w:firstLineChars="300" w:firstLine="600"/>
        <w:rPr>
          <w:rFonts w:ascii="宋体" w:hAnsi="宋体"/>
          <w:u w:val="single"/>
        </w:rPr>
      </w:pPr>
      <w:r w:rsidRPr="004D5E81">
        <w:rPr>
          <w:rFonts w:ascii="宋体" w:hAnsi="宋体" w:hint="eastAsia"/>
        </w:rPr>
        <w:sym w:font="Wingdings" w:char="00A8"/>
      </w:r>
      <w:r w:rsidRPr="004D5E81">
        <w:rPr>
          <w:rFonts w:ascii="宋体" w:hAnsi="宋体" w:hint="eastAsia"/>
        </w:rPr>
        <w:t>全额付款：</w:t>
      </w:r>
      <w:r w:rsidRPr="004D5E81">
        <w:rPr>
          <w:rFonts w:ascii="宋体" w:hAnsi="宋体" w:hint="eastAsia"/>
          <w:u w:val="single"/>
        </w:rPr>
        <w:t xml:space="preserve">     （应明确一次性支付合同款项的条件）                    </w:t>
      </w:r>
    </w:p>
    <w:p w14:paraId="393056D4" w14:textId="77777777" w:rsidR="00D02A1D" w:rsidRPr="004D5E81" w:rsidRDefault="007F3EA0">
      <w:pPr>
        <w:snapToGrid w:val="0"/>
        <w:spacing w:line="400" w:lineRule="exact"/>
        <w:ind w:firstLineChars="300" w:firstLine="600"/>
        <w:rPr>
          <w:rFonts w:ascii="宋体" w:hAnsi="宋体"/>
          <w:u w:val="single"/>
        </w:rPr>
      </w:pPr>
      <w:r w:rsidRPr="004D5E81">
        <w:rPr>
          <w:rFonts w:ascii="宋体" w:hAnsi="宋体" w:hint="eastAsia"/>
        </w:rPr>
        <w:sym w:font="Wingdings" w:char="00FE"/>
      </w:r>
      <w:r w:rsidRPr="004D5E81">
        <w:rPr>
          <w:rFonts w:ascii="宋体" w:hAnsi="宋体" w:hint="eastAsia"/>
        </w:rPr>
        <w:t>分期付款：</w:t>
      </w:r>
      <w:r w:rsidRPr="004D5E81">
        <w:rPr>
          <w:rFonts w:ascii="宋体" w:hAnsi="宋体" w:hint="eastAsia"/>
          <w:u w:val="single"/>
        </w:rPr>
        <w:t xml:space="preserve">  </w:t>
      </w:r>
    </w:p>
    <w:p w14:paraId="0E7FCD59" w14:textId="77777777" w:rsidR="00D02A1D" w:rsidRPr="004D5E81" w:rsidRDefault="007F3EA0">
      <w:pPr>
        <w:snapToGrid w:val="0"/>
        <w:spacing w:line="400" w:lineRule="exact"/>
        <w:ind w:firstLineChars="300" w:firstLine="600"/>
      </w:pPr>
      <w:r w:rsidRPr="004D5E81">
        <w:rPr>
          <w:rFonts w:ascii="宋体" w:hAnsi="宋体" w:hint="eastAsia"/>
          <w:u w:val="single"/>
        </w:rPr>
        <w:t>按实结算，在合同生效以及具备实施条件（乙方提交银行、保险公司等金融机构出具的预付款保函或其他担保措施）后7个工作日内支付合同金额40%作为预付款；交货安装调试完成并验收合格后支付结算价的55%，余款在质量保证期满后一次性付清</w:t>
      </w:r>
      <w:r w:rsidRPr="004D5E81">
        <w:rPr>
          <w:rFonts w:ascii="宋体" w:hAnsi="宋体" w:hint="eastAsia"/>
        </w:rPr>
        <w:t>。</w:t>
      </w:r>
    </w:p>
    <w:p w14:paraId="57F58A00" w14:textId="77777777" w:rsidR="00D02A1D" w:rsidRPr="004D5E81" w:rsidRDefault="007F3EA0">
      <w:pPr>
        <w:numPr>
          <w:ilvl w:val="0"/>
          <w:numId w:val="24"/>
        </w:numPr>
        <w:adjustRightInd w:val="0"/>
        <w:snapToGrid w:val="0"/>
        <w:spacing w:line="400" w:lineRule="exact"/>
        <w:ind w:firstLineChars="200" w:firstLine="402"/>
        <w:rPr>
          <w:rFonts w:ascii="宋体" w:hAnsi="宋体"/>
          <w:b/>
          <w:u w:val="single"/>
        </w:rPr>
      </w:pPr>
      <w:r w:rsidRPr="004D5E81">
        <w:rPr>
          <w:rFonts w:ascii="宋体" w:hAnsi="宋体" w:hint="eastAsia"/>
          <w:b/>
        </w:rPr>
        <w:t>合同履行</w:t>
      </w:r>
    </w:p>
    <w:p w14:paraId="01BC0476" w14:textId="77777777" w:rsidR="00D02A1D" w:rsidRPr="004D5E81" w:rsidRDefault="007F3EA0">
      <w:pPr>
        <w:adjustRightInd w:val="0"/>
        <w:snapToGrid w:val="0"/>
        <w:spacing w:line="400" w:lineRule="exact"/>
        <w:ind w:firstLineChars="200" w:firstLine="400"/>
        <w:rPr>
          <w:rFonts w:ascii="宋体" w:hAnsi="宋体" w:cs="宋体"/>
        </w:rPr>
      </w:pPr>
      <w:r w:rsidRPr="004D5E81">
        <w:rPr>
          <w:rFonts w:ascii="宋体" w:hAnsi="宋体" w:cs="宋体" w:hint="eastAsia"/>
        </w:rPr>
        <w:t>（1）起始日期：</w:t>
      </w:r>
      <w:r w:rsidRPr="004D5E81">
        <w:rPr>
          <w:rFonts w:ascii="宋体" w:hAnsi="宋体" w:cs="宋体" w:hint="eastAsia"/>
          <w:u w:val="single"/>
        </w:rPr>
        <w:t xml:space="preserve">    </w:t>
      </w:r>
      <w:r w:rsidRPr="004D5E81">
        <w:rPr>
          <w:rFonts w:ascii="宋体" w:hAnsi="宋体" w:cs="宋体" w:hint="eastAsia"/>
        </w:rPr>
        <w:t>年</w:t>
      </w:r>
      <w:r w:rsidRPr="004D5E81">
        <w:rPr>
          <w:rFonts w:ascii="宋体" w:hAnsi="宋体" w:cs="宋体" w:hint="eastAsia"/>
          <w:u w:val="single"/>
        </w:rPr>
        <w:t xml:space="preserve">   </w:t>
      </w:r>
      <w:r w:rsidRPr="004D5E81">
        <w:rPr>
          <w:rFonts w:ascii="宋体" w:hAnsi="宋体" w:cs="宋体" w:hint="eastAsia"/>
        </w:rPr>
        <w:t>月</w:t>
      </w:r>
      <w:r w:rsidRPr="004D5E81">
        <w:rPr>
          <w:rFonts w:ascii="宋体" w:hAnsi="宋体" w:cs="宋体" w:hint="eastAsia"/>
          <w:u w:val="single"/>
        </w:rPr>
        <w:t xml:space="preserve">   </w:t>
      </w:r>
      <w:r w:rsidRPr="004D5E81">
        <w:rPr>
          <w:rFonts w:ascii="宋体" w:hAnsi="宋体" w:cs="宋体" w:hint="eastAsia"/>
        </w:rPr>
        <w:t>日，完成日期：</w:t>
      </w:r>
      <w:r w:rsidRPr="004D5E81">
        <w:rPr>
          <w:rFonts w:ascii="宋体" w:hAnsi="宋体" w:cs="宋体" w:hint="eastAsia"/>
          <w:u w:val="single"/>
        </w:rPr>
        <w:t xml:space="preserve">    </w:t>
      </w:r>
      <w:r w:rsidRPr="004D5E81">
        <w:rPr>
          <w:rFonts w:ascii="宋体" w:hAnsi="宋体" w:cs="宋体" w:hint="eastAsia"/>
        </w:rPr>
        <w:t>年</w:t>
      </w:r>
      <w:r w:rsidRPr="004D5E81">
        <w:rPr>
          <w:rFonts w:ascii="宋体" w:hAnsi="宋体" w:cs="宋体" w:hint="eastAsia"/>
          <w:u w:val="single"/>
        </w:rPr>
        <w:t xml:space="preserve">   </w:t>
      </w:r>
      <w:r w:rsidRPr="004D5E81">
        <w:rPr>
          <w:rFonts w:ascii="宋体" w:hAnsi="宋体" w:cs="宋体" w:hint="eastAsia"/>
        </w:rPr>
        <w:t>月</w:t>
      </w:r>
      <w:r w:rsidRPr="004D5E81">
        <w:rPr>
          <w:rFonts w:ascii="宋体" w:hAnsi="宋体" w:cs="宋体" w:hint="eastAsia"/>
          <w:u w:val="single"/>
        </w:rPr>
        <w:t xml:space="preserve">   </w:t>
      </w:r>
      <w:r w:rsidRPr="004D5E81">
        <w:rPr>
          <w:rFonts w:ascii="宋体" w:hAnsi="宋体" w:cs="宋体" w:hint="eastAsia"/>
        </w:rPr>
        <w:t>日。</w:t>
      </w:r>
    </w:p>
    <w:p w14:paraId="2503C9E8" w14:textId="77777777" w:rsidR="00D02A1D" w:rsidRPr="004D5E81" w:rsidRDefault="007F3EA0">
      <w:pPr>
        <w:adjustRightInd w:val="0"/>
        <w:snapToGrid w:val="0"/>
        <w:spacing w:line="400" w:lineRule="exact"/>
        <w:ind w:firstLineChars="200" w:firstLine="400"/>
        <w:rPr>
          <w:rFonts w:ascii="宋体" w:hAnsi="宋体" w:cs="宋体"/>
          <w:u w:val="single"/>
        </w:rPr>
      </w:pPr>
      <w:r w:rsidRPr="004D5E81">
        <w:rPr>
          <w:rFonts w:ascii="宋体" w:hAnsi="宋体" w:cs="宋体" w:hint="eastAsia"/>
        </w:rPr>
        <w:t>（2）履约地点</w:t>
      </w:r>
      <w:r w:rsidRPr="004D5E81">
        <w:rPr>
          <w:rFonts w:ascii="宋体" w:hAnsi="宋体" w:cs="宋体" w:hint="eastAsia"/>
          <w:bCs/>
        </w:rPr>
        <w:t>：</w:t>
      </w:r>
      <w:r w:rsidRPr="004D5E81">
        <w:rPr>
          <w:rFonts w:ascii="宋体" w:hAnsi="宋体" w:cs="宋体" w:hint="eastAsia"/>
          <w:u w:val="single"/>
        </w:rPr>
        <w:t xml:space="preserve">  绍兴市上虞人民医院  </w:t>
      </w:r>
    </w:p>
    <w:p w14:paraId="1D65951D" w14:textId="77777777" w:rsidR="00D02A1D" w:rsidRPr="004D5E81" w:rsidRDefault="007F3EA0">
      <w:pPr>
        <w:adjustRightInd w:val="0"/>
        <w:snapToGrid w:val="0"/>
        <w:spacing w:line="400" w:lineRule="exact"/>
        <w:ind w:firstLineChars="200" w:firstLine="400"/>
        <w:rPr>
          <w:rFonts w:ascii="宋体" w:hAnsi="宋体" w:cs="宋体"/>
        </w:rPr>
      </w:pPr>
      <w:r w:rsidRPr="004D5E81">
        <w:rPr>
          <w:rFonts w:ascii="宋体" w:hAnsi="宋体" w:cs="宋体" w:hint="eastAsia"/>
          <w:bCs/>
        </w:rPr>
        <w:t>（3）履约担保：</w:t>
      </w:r>
      <w:r w:rsidRPr="004D5E81">
        <w:rPr>
          <w:rFonts w:ascii="宋体" w:hAnsi="宋体" w:cs="宋体" w:hint="eastAsia"/>
        </w:rPr>
        <w:t>是否收取履约保证金：</w:t>
      </w:r>
      <w:r w:rsidRPr="004D5E81">
        <w:rPr>
          <w:rFonts w:ascii="宋体" w:hAnsi="宋体" w:cs="宋体" w:hint="eastAsia"/>
        </w:rPr>
        <w:sym w:font="Wingdings" w:char="00FE"/>
      </w:r>
      <w:r w:rsidRPr="004D5E81">
        <w:rPr>
          <w:rFonts w:ascii="宋体" w:hAnsi="宋体" w:cs="宋体" w:hint="eastAsia"/>
        </w:rPr>
        <w:t xml:space="preserve">是    </w:t>
      </w:r>
      <w:r w:rsidRPr="004D5E81">
        <w:rPr>
          <w:rFonts w:ascii="宋体" w:hAnsi="宋体" w:cs="宋体" w:hint="eastAsia"/>
        </w:rPr>
        <w:sym w:font="Wingdings" w:char="00A8"/>
      </w:r>
      <w:r w:rsidRPr="004D5E81">
        <w:rPr>
          <w:rFonts w:ascii="宋体" w:hAnsi="宋体" w:cs="宋体" w:hint="eastAsia"/>
        </w:rPr>
        <w:t>否</w:t>
      </w:r>
    </w:p>
    <w:p w14:paraId="5D163D1E" w14:textId="77777777" w:rsidR="00D02A1D" w:rsidRPr="004D5E81" w:rsidRDefault="007F3EA0">
      <w:pPr>
        <w:widowControl/>
        <w:autoSpaceDE w:val="0"/>
        <w:autoSpaceDN w:val="0"/>
        <w:adjustRightInd w:val="0"/>
        <w:spacing w:line="400" w:lineRule="exact"/>
        <w:ind w:firstLineChars="200" w:firstLine="400"/>
        <w:jc w:val="left"/>
        <w:rPr>
          <w:rFonts w:ascii="宋体" w:hAnsi="宋体" w:cs="宋体"/>
        </w:rPr>
      </w:pPr>
      <w:r w:rsidRPr="004D5E81">
        <w:rPr>
          <w:rFonts w:ascii="宋体" w:hAnsi="宋体" w:cs="宋体" w:hint="eastAsia"/>
        </w:rPr>
        <w:t>收取履约保证金形式：</w:t>
      </w:r>
      <w:r w:rsidRPr="004D5E81">
        <w:rPr>
          <w:rFonts w:ascii="宋体" w:hAnsi="宋体" w:cs="宋体" w:hint="eastAsia"/>
          <w:bCs/>
          <w:u w:val="single"/>
        </w:rPr>
        <w:t xml:space="preserve"> 以支票、汇票、本票或者金融机构、保险公司、担保机构出具的保函等非现金形式提交  </w:t>
      </w:r>
    </w:p>
    <w:p w14:paraId="3933A1F5" w14:textId="77777777" w:rsidR="00D02A1D" w:rsidRPr="004D5E81" w:rsidRDefault="007F3EA0">
      <w:pPr>
        <w:widowControl/>
        <w:autoSpaceDE w:val="0"/>
        <w:autoSpaceDN w:val="0"/>
        <w:adjustRightInd w:val="0"/>
        <w:spacing w:line="400" w:lineRule="exact"/>
        <w:ind w:firstLineChars="200" w:firstLine="400"/>
        <w:jc w:val="left"/>
        <w:rPr>
          <w:rFonts w:ascii="宋体" w:hAnsi="宋体" w:cs="宋体"/>
        </w:rPr>
      </w:pPr>
      <w:r w:rsidRPr="004D5E81">
        <w:rPr>
          <w:rFonts w:ascii="宋体" w:hAnsi="宋体" w:cs="宋体" w:hint="eastAsia"/>
        </w:rPr>
        <w:t>收取履约保证金金额：</w:t>
      </w:r>
      <w:r w:rsidRPr="004D5E81">
        <w:rPr>
          <w:rFonts w:ascii="宋体" w:hAnsi="宋体" w:cs="宋体" w:hint="eastAsia"/>
          <w:bCs/>
          <w:u w:val="single"/>
        </w:rPr>
        <w:t xml:space="preserve">                            </w:t>
      </w:r>
    </w:p>
    <w:p w14:paraId="0CD909BA" w14:textId="77777777" w:rsidR="00D02A1D" w:rsidRPr="004D5E81" w:rsidRDefault="007F3EA0">
      <w:pPr>
        <w:snapToGrid w:val="0"/>
        <w:spacing w:line="400" w:lineRule="exact"/>
        <w:ind w:firstLineChars="200" w:firstLine="400"/>
        <w:rPr>
          <w:rFonts w:ascii="宋体" w:hAnsi="宋体" w:cs="宋体"/>
        </w:rPr>
      </w:pPr>
      <w:r w:rsidRPr="004D5E81">
        <w:rPr>
          <w:rFonts w:ascii="宋体" w:hAnsi="宋体" w:cs="宋体" w:hint="eastAsia"/>
          <w:bCs/>
        </w:rPr>
        <w:lastRenderedPageBreak/>
        <w:t>履约担保期限：</w:t>
      </w:r>
      <w:r w:rsidRPr="004D5E81">
        <w:rPr>
          <w:rFonts w:ascii="宋体" w:hAnsi="宋体" w:cs="宋体" w:hint="eastAsia"/>
          <w:bCs/>
          <w:u w:val="single"/>
        </w:rPr>
        <w:t xml:space="preserve">乙方在收到中标通知书后，需向甲方提供合同价的1%作为履约保证金，甲方在验收通过后30日内退还履约保证金。 </w:t>
      </w:r>
    </w:p>
    <w:p w14:paraId="7D56D040" w14:textId="77777777" w:rsidR="00D02A1D" w:rsidRPr="004D5E81" w:rsidRDefault="007F3EA0">
      <w:pPr>
        <w:numPr>
          <w:ilvl w:val="0"/>
          <w:numId w:val="24"/>
        </w:numPr>
        <w:adjustRightInd w:val="0"/>
        <w:snapToGrid w:val="0"/>
        <w:spacing w:line="400" w:lineRule="exact"/>
        <w:ind w:firstLineChars="200" w:firstLine="402"/>
        <w:rPr>
          <w:rFonts w:ascii="宋体" w:hAnsi="宋体"/>
          <w:b/>
        </w:rPr>
      </w:pPr>
      <w:r w:rsidRPr="004D5E81">
        <w:rPr>
          <w:rFonts w:ascii="宋体" w:hAnsi="宋体" w:hint="eastAsia"/>
          <w:b/>
        </w:rPr>
        <w:t>合同验收</w:t>
      </w:r>
    </w:p>
    <w:p w14:paraId="0680237C" w14:textId="77777777" w:rsidR="00D02A1D" w:rsidRPr="004D5E81" w:rsidRDefault="007F3EA0">
      <w:pPr>
        <w:numPr>
          <w:ilvl w:val="0"/>
          <w:numId w:val="27"/>
        </w:numPr>
        <w:adjustRightInd w:val="0"/>
        <w:snapToGrid w:val="0"/>
        <w:spacing w:line="400" w:lineRule="exact"/>
        <w:ind w:firstLineChars="200" w:firstLine="400"/>
        <w:rPr>
          <w:rFonts w:ascii="宋体" w:hAnsi="宋体"/>
          <w:bCs/>
        </w:rPr>
      </w:pPr>
      <w:r w:rsidRPr="004D5E81">
        <w:rPr>
          <w:rFonts w:ascii="宋体" w:hAnsi="宋体" w:hint="eastAsia"/>
          <w:bCs/>
        </w:rPr>
        <w:t>验收组织方式：</w:t>
      </w:r>
      <w:r w:rsidRPr="004D5E81">
        <w:rPr>
          <w:rFonts w:ascii="宋体" w:hAnsi="宋体" w:cs="宋体" w:hint="eastAsia"/>
        </w:rPr>
        <w:sym w:font="Wingdings" w:char="00FE"/>
      </w:r>
      <w:r w:rsidRPr="004D5E81">
        <w:rPr>
          <w:rFonts w:ascii="宋体" w:hAnsi="宋体" w:hint="eastAsia"/>
          <w:bCs/>
        </w:rPr>
        <w:t xml:space="preserve">自行组织 </w:t>
      </w:r>
      <w:r w:rsidRPr="004D5E81">
        <w:rPr>
          <w:rFonts w:ascii="宋体" w:hAnsi="宋体" w:cs="宋体" w:hint="eastAsia"/>
        </w:rPr>
        <w:sym w:font="Wingdings" w:char="00A8"/>
      </w:r>
      <w:r w:rsidRPr="004D5E81">
        <w:rPr>
          <w:rFonts w:ascii="宋体" w:hAnsi="宋体" w:hint="eastAsia"/>
          <w:bCs/>
        </w:rPr>
        <w:t>委托第三方组织</w:t>
      </w:r>
    </w:p>
    <w:p w14:paraId="7CDE05D0" w14:textId="77777777" w:rsidR="00D02A1D" w:rsidRPr="004D5E81" w:rsidRDefault="007F3EA0">
      <w:pPr>
        <w:adjustRightInd w:val="0"/>
        <w:snapToGrid w:val="0"/>
        <w:spacing w:line="400" w:lineRule="exact"/>
        <w:rPr>
          <w:rFonts w:ascii="宋体" w:hAnsi="宋体"/>
          <w:bCs/>
        </w:rPr>
      </w:pPr>
      <w:r w:rsidRPr="004D5E81">
        <w:rPr>
          <w:rFonts w:ascii="宋体" w:hAnsi="宋体" w:hint="eastAsia"/>
          <w:bCs/>
        </w:rPr>
        <w:t xml:space="preserve">         验收主体：</w:t>
      </w:r>
      <w:r w:rsidRPr="004D5E81">
        <w:rPr>
          <w:rFonts w:ascii="宋体" w:hAnsi="宋体" w:hint="eastAsia"/>
          <w:bCs/>
          <w:u w:val="single"/>
        </w:rPr>
        <w:t xml:space="preserve"> 绍兴市上虞人民医院  </w:t>
      </w:r>
    </w:p>
    <w:p w14:paraId="6C91FE7C" w14:textId="77777777" w:rsidR="00D02A1D" w:rsidRPr="004D5E81" w:rsidRDefault="007F3EA0">
      <w:pPr>
        <w:adjustRightInd w:val="0"/>
        <w:snapToGrid w:val="0"/>
        <w:spacing w:line="400" w:lineRule="exact"/>
        <w:rPr>
          <w:rFonts w:ascii="宋体" w:hAnsi="宋体"/>
          <w:bCs/>
        </w:rPr>
      </w:pPr>
      <w:r w:rsidRPr="004D5E81">
        <w:rPr>
          <w:rFonts w:ascii="宋体" w:hAnsi="宋体" w:hint="eastAsia"/>
          <w:bCs/>
        </w:rPr>
        <w:t xml:space="preserve">        是否邀请本项目的其他供应商参加验收：</w:t>
      </w:r>
      <w:r w:rsidRPr="004D5E81">
        <w:rPr>
          <w:rFonts w:ascii="宋体" w:hAnsi="宋体" w:cs="宋体" w:hint="eastAsia"/>
        </w:rPr>
        <w:sym w:font="Wingdings" w:char="00A8"/>
      </w:r>
      <w:r w:rsidRPr="004D5E81">
        <w:rPr>
          <w:rFonts w:ascii="宋体" w:hAnsi="宋体" w:hint="eastAsia"/>
          <w:bCs/>
        </w:rPr>
        <w:t xml:space="preserve">是  </w:t>
      </w:r>
      <w:r w:rsidRPr="004D5E81">
        <w:rPr>
          <w:rFonts w:ascii="宋体" w:hAnsi="宋体" w:cs="宋体" w:hint="eastAsia"/>
        </w:rPr>
        <w:sym w:font="Wingdings" w:char="00A8"/>
      </w:r>
      <w:r w:rsidRPr="004D5E81">
        <w:rPr>
          <w:rFonts w:ascii="宋体" w:hAnsi="宋体" w:hint="eastAsia"/>
          <w:bCs/>
        </w:rPr>
        <w:t>否</w:t>
      </w:r>
    </w:p>
    <w:p w14:paraId="37DCDA0D" w14:textId="77777777" w:rsidR="00D02A1D" w:rsidRPr="004D5E81" w:rsidRDefault="007F3EA0">
      <w:pPr>
        <w:adjustRightInd w:val="0"/>
        <w:snapToGrid w:val="0"/>
        <w:spacing w:line="400" w:lineRule="exact"/>
        <w:ind w:firstLineChars="400" w:firstLine="800"/>
        <w:rPr>
          <w:rFonts w:ascii="宋体" w:hAnsi="宋体"/>
          <w:bCs/>
        </w:rPr>
      </w:pPr>
      <w:r w:rsidRPr="004D5E81">
        <w:rPr>
          <w:rFonts w:ascii="宋体" w:hAnsi="宋体" w:hint="eastAsia"/>
          <w:bCs/>
        </w:rPr>
        <w:t>是否邀请专家参加验收：</w:t>
      </w:r>
      <w:r w:rsidRPr="004D5E81">
        <w:rPr>
          <w:rFonts w:ascii="宋体" w:hAnsi="宋体" w:cs="宋体" w:hint="eastAsia"/>
        </w:rPr>
        <w:sym w:font="Wingdings" w:char="00A8"/>
      </w:r>
      <w:r w:rsidRPr="004D5E81">
        <w:rPr>
          <w:rFonts w:ascii="宋体" w:hAnsi="宋体" w:hint="eastAsia"/>
          <w:bCs/>
        </w:rPr>
        <w:t xml:space="preserve">是  </w:t>
      </w:r>
      <w:r w:rsidRPr="004D5E81">
        <w:rPr>
          <w:rFonts w:ascii="宋体" w:hAnsi="宋体" w:cs="宋体" w:hint="eastAsia"/>
        </w:rPr>
        <w:sym w:font="Wingdings" w:char="00A8"/>
      </w:r>
      <w:r w:rsidRPr="004D5E81">
        <w:rPr>
          <w:rFonts w:ascii="宋体" w:hAnsi="宋体" w:hint="eastAsia"/>
          <w:bCs/>
        </w:rPr>
        <w:t>否</w:t>
      </w:r>
    </w:p>
    <w:p w14:paraId="2EA5FA11" w14:textId="77777777" w:rsidR="00D02A1D" w:rsidRPr="004D5E81" w:rsidRDefault="007F3EA0">
      <w:pPr>
        <w:adjustRightInd w:val="0"/>
        <w:snapToGrid w:val="0"/>
        <w:spacing w:line="400" w:lineRule="exact"/>
        <w:ind w:firstLineChars="400" w:firstLine="800"/>
        <w:rPr>
          <w:rFonts w:ascii="宋体" w:hAnsi="宋体"/>
          <w:bCs/>
        </w:rPr>
      </w:pPr>
      <w:r w:rsidRPr="004D5E81">
        <w:rPr>
          <w:rFonts w:ascii="宋体" w:hAnsi="宋体" w:hint="eastAsia"/>
          <w:bCs/>
        </w:rPr>
        <w:t>是否邀请服务对象参加验收：</w:t>
      </w:r>
      <w:r w:rsidRPr="004D5E81">
        <w:rPr>
          <w:rFonts w:ascii="宋体" w:hAnsi="宋体" w:cs="宋体" w:hint="eastAsia"/>
        </w:rPr>
        <w:sym w:font="Wingdings" w:char="00A8"/>
      </w:r>
      <w:r w:rsidRPr="004D5E81">
        <w:rPr>
          <w:rFonts w:ascii="宋体" w:hAnsi="宋体" w:hint="eastAsia"/>
          <w:bCs/>
        </w:rPr>
        <w:t xml:space="preserve">是  </w:t>
      </w:r>
      <w:r w:rsidRPr="004D5E81">
        <w:rPr>
          <w:rFonts w:ascii="宋体" w:hAnsi="宋体" w:cs="宋体" w:hint="eastAsia"/>
        </w:rPr>
        <w:sym w:font="Wingdings" w:char="00A8"/>
      </w:r>
      <w:r w:rsidRPr="004D5E81">
        <w:rPr>
          <w:rFonts w:ascii="宋体" w:hAnsi="宋体" w:hint="eastAsia"/>
          <w:bCs/>
        </w:rPr>
        <w:t>否</w:t>
      </w:r>
    </w:p>
    <w:p w14:paraId="307733BF" w14:textId="77777777" w:rsidR="00D02A1D" w:rsidRPr="004D5E81" w:rsidRDefault="007F3EA0">
      <w:pPr>
        <w:adjustRightInd w:val="0"/>
        <w:snapToGrid w:val="0"/>
        <w:spacing w:line="400" w:lineRule="exact"/>
        <w:ind w:firstLineChars="400" w:firstLine="800"/>
        <w:rPr>
          <w:rFonts w:ascii="宋体" w:hAnsi="宋体"/>
          <w:bCs/>
        </w:rPr>
      </w:pPr>
      <w:r w:rsidRPr="004D5E81">
        <w:rPr>
          <w:rFonts w:ascii="宋体" w:hAnsi="宋体" w:hint="eastAsia"/>
          <w:bCs/>
        </w:rPr>
        <w:t>是否邀请第三方检测机构参加验收：</w:t>
      </w:r>
      <w:r w:rsidRPr="004D5E81">
        <w:rPr>
          <w:rFonts w:ascii="宋体" w:hAnsi="宋体" w:cs="宋体" w:hint="eastAsia"/>
        </w:rPr>
        <w:sym w:font="Wingdings" w:char="00A8"/>
      </w:r>
      <w:r w:rsidRPr="004D5E81">
        <w:rPr>
          <w:rFonts w:ascii="宋体" w:hAnsi="宋体" w:hint="eastAsia"/>
          <w:bCs/>
        </w:rPr>
        <w:t xml:space="preserve">是  </w:t>
      </w:r>
      <w:r w:rsidRPr="004D5E81">
        <w:rPr>
          <w:rFonts w:ascii="宋体" w:hAnsi="宋体" w:cs="宋体" w:hint="eastAsia"/>
        </w:rPr>
        <w:sym w:font="Wingdings" w:char="00A8"/>
      </w:r>
      <w:r w:rsidRPr="004D5E81">
        <w:rPr>
          <w:rFonts w:ascii="宋体" w:hAnsi="宋体" w:hint="eastAsia"/>
          <w:bCs/>
        </w:rPr>
        <w:t>否</w:t>
      </w:r>
    </w:p>
    <w:p w14:paraId="6808EA7F" w14:textId="77777777" w:rsidR="00D02A1D" w:rsidRPr="004D5E81" w:rsidRDefault="007F3EA0">
      <w:pPr>
        <w:adjustRightInd w:val="0"/>
        <w:snapToGrid w:val="0"/>
        <w:spacing w:line="400" w:lineRule="exact"/>
        <w:ind w:firstLineChars="400" w:firstLine="800"/>
        <w:rPr>
          <w:rFonts w:ascii="宋体" w:hAnsi="宋体"/>
          <w:bCs/>
        </w:rPr>
      </w:pPr>
      <w:r w:rsidRPr="004D5E81">
        <w:rPr>
          <w:rFonts w:ascii="宋体" w:hAnsi="宋体" w:hint="eastAsia"/>
          <w:bCs/>
        </w:rPr>
        <w:t>是否进行抽查检测：</w:t>
      </w:r>
      <w:r w:rsidRPr="004D5E81">
        <w:rPr>
          <w:rFonts w:ascii="宋体" w:hAnsi="宋体" w:cs="宋体" w:hint="eastAsia"/>
        </w:rPr>
        <w:sym w:font="Wingdings" w:char="00A8"/>
      </w:r>
      <w:r w:rsidRPr="004D5E81">
        <w:rPr>
          <w:rFonts w:ascii="宋体" w:hAnsi="宋体" w:hint="eastAsia"/>
          <w:bCs/>
        </w:rPr>
        <w:t>是，抽查比例：</w:t>
      </w:r>
      <w:r w:rsidRPr="004D5E81">
        <w:rPr>
          <w:rFonts w:ascii="宋体" w:hAnsi="宋体" w:hint="eastAsia"/>
          <w:bCs/>
          <w:u w:val="single"/>
        </w:rPr>
        <w:t xml:space="preserve">        </w:t>
      </w:r>
      <w:r w:rsidRPr="004D5E81">
        <w:rPr>
          <w:rFonts w:ascii="宋体" w:hAnsi="宋体" w:hint="eastAsia"/>
          <w:bCs/>
        </w:rPr>
        <w:t xml:space="preserve"> </w:t>
      </w:r>
      <w:r w:rsidRPr="004D5E81">
        <w:rPr>
          <w:rFonts w:ascii="宋体" w:hAnsi="宋体" w:cs="宋体" w:hint="eastAsia"/>
        </w:rPr>
        <w:sym w:font="Wingdings" w:char="00FE"/>
      </w:r>
      <w:proofErr w:type="gramStart"/>
      <w:r w:rsidRPr="004D5E81">
        <w:rPr>
          <w:rFonts w:ascii="宋体" w:hAnsi="宋体" w:hint="eastAsia"/>
          <w:bCs/>
        </w:rPr>
        <w:t>否</w:t>
      </w:r>
      <w:proofErr w:type="gramEnd"/>
    </w:p>
    <w:p w14:paraId="3918E83F" w14:textId="77777777" w:rsidR="00D02A1D" w:rsidRPr="004D5E81" w:rsidRDefault="007F3EA0">
      <w:pPr>
        <w:adjustRightInd w:val="0"/>
        <w:snapToGrid w:val="0"/>
        <w:spacing w:line="400" w:lineRule="exact"/>
        <w:ind w:firstLineChars="400" w:firstLine="800"/>
        <w:rPr>
          <w:rFonts w:ascii="宋体" w:hAnsi="宋体"/>
          <w:bCs/>
          <w:u w:val="single"/>
        </w:rPr>
      </w:pPr>
      <w:r w:rsidRPr="004D5E81">
        <w:rPr>
          <w:rFonts w:ascii="宋体" w:hAnsi="宋体" w:hint="eastAsia"/>
          <w:bCs/>
        </w:rPr>
        <w:t>是否存在破坏性检测：</w:t>
      </w:r>
      <w:r w:rsidRPr="004D5E81">
        <w:rPr>
          <w:rFonts w:ascii="宋体" w:hAnsi="宋体" w:cs="宋体" w:hint="eastAsia"/>
        </w:rPr>
        <w:sym w:font="Wingdings" w:char="00A8"/>
      </w:r>
      <w:r w:rsidRPr="004D5E81">
        <w:rPr>
          <w:rFonts w:ascii="宋体" w:hAnsi="宋体" w:hint="eastAsia"/>
          <w:bCs/>
        </w:rPr>
        <w:t>是，</w:t>
      </w:r>
      <w:r w:rsidRPr="004D5E81">
        <w:rPr>
          <w:rFonts w:ascii="宋体" w:hAnsi="宋体" w:hint="eastAsia"/>
          <w:bCs/>
          <w:u w:val="single"/>
        </w:rPr>
        <w:t>（应明确对被破坏的检测产品的处理方式）</w:t>
      </w:r>
    </w:p>
    <w:p w14:paraId="0B929820" w14:textId="77777777" w:rsidR="00D02A1D" w:rsidRPr="004D5E81" w:rsidRDefault="007F3EA0">
      <w:pPr>
        <w:adjustRightInd w:val="0"/>
        <w:snapToGrid w:val="0"/>
        <w:spacing w:line="400" w:lineRule="exact"/>
        <w:ind w:firstLineChars="400" w:firstLine="800"/>
        <w:rPr>
          <w:rFonts w:ascii="宋体" w:hAnsi="宋体"/>
          <w:bCs/>
        </w:rPr>
      </w:pPr>
      <w:r w:rsidRPr="004D5E81">
        <w:rPr>
          <w:rFonts w:ascii="宋体" w:hAnsi="宋体" w:hint="eastAsia"/>
          <w:bCs/>
        </w:rPr>
        <w:t xml:space="preserve">                    </w:t>
      </w:r>
      <w:r w:rsidRPr="004D5E81">
        <w:rPr>
          <w:rFonts w:ascii="宋体" w:hAnsi="宋体" w:cs="宋体" w:hint="eastAsia"/>
        </w:rPr>
        <w:sym w:font="Wingdings" w:char="00FE"/>
      </w:r>
      <w:proofErr w:type="gramStart"/>
      <w:r w:rsidRPr="004D5E81">
        <w:rPr>
          <w:rFonts w:ascii="宋体" w:hAnsi="宋体" w:hint="eastAsia"/>
          <w:bCs/>
        </w:rPr>
        <w:t>否</w:t>
      </w:r>
      <w:proofErr w:type="gramEnd"/>
    </w:p>
    <w:p w14:paraId="11E2B1EF" w14:textId="77777777" w:rsidR="00D02A1D" w:rsidRPr="004D5E81" w:rsidRDefault="007F3EA0">
      <w:pPr>
        <w:adjustRightInd w:val="0"/>
        <w:snapToGrid w:val="0"/>
        <w:spacing w:line="400" w:lineRule="exact"/>
        <w:ind w:firstLineChars="400" w:firstLine="800"/>
        <w:rPr>
          <w:rFonts w:ascii="宋体" w:hAnsi="宋体"/>
          <w:bCs/>
          <w:u w:val="single"/>
        </w:rPr>
      </w:pPr>
      <w:r w:rsidRPr="004D5E81">
        <w:rPr>
          <w:rFonts w:ascii="宋体" w:hAnsi="宋体" w:hint="eastAsia"/>
          <w:bCs/>
        </w:rPr>
        <w:t>验收组织的其他事项：</w:t>
      </w:r>
      <w:r w:rsidRPr="004D5E81">
        <w:rPr>
          <w:rFonts w:ascii="宋体" w:hAnsi="宋体" w:hint="eastAsia"/>
          <w:bCs/>
          <w:u w:val="single"/>
        </w:rPr>
        <w:t xml:space="preserve">   /  </w:t>
      </w:r>
    </w:p>
    <w:p w14:paraId="40D0DB0A" w14:textId="77777777" w:rsidR="00D02A1D" w:rsidRPr="004D5E81" w:rsidRDefault="007F3EA0">
      <w:pPr>
        <w:adjustRightInd w:val="0"/>
        <w:snapToGrid w:val="0"/>
        <w:spacing w:line="400" w:lineRule="exact"/>
        <w:ind w:firstLineChars="200" w:firstLine="400"/>
        <w:rPr>
          <w:rFonts w:ascii="宋体" w:hAnsi="宋体"/>
          <w:bCs/>
          <w:u w:val="single"/>
        </w:rPr>
      </w:pPr>
      <w:r w:rsidRPr="004D5E81">
        <w:rPr>
          <w:rFonts w:ascii="宋体" w:hAnsi="宋体" w:hint="eastAsia"/>
          <w:bCs/>
        </w:rPr>
        <w:t>（2）履约验收时间：</w:t>
      </w:r>
      <w:r w:rsidRPr="004D5E81">
        <w:rPr>
          <w:rFonts w:ascii="宋体" w:hAnsi="宋体" w:hint="eastAsia"/>
          <w:bCs/>
          <w:u w:val="single"/>
        </w:rPr>
        <w:t>安装调试完成后组织验收</w:t>
      </w:r>
    </w:p>
    <w:p w14:paraId="276FF7D5" w14:textId="77777777" w:rsidR="00D02A1D" w:rsidRPr="004D5E81" w:rsidRDefault="007F3EA0">
      <w:pPr>
        <w:adjustRightInd w:val="0"/>
        <w:snapToGrid w:val="0"/>
        <w:spacing w:line="400" w:lineRule="exact"/>
        <w:ind w:firstLineChars="200" w:firstLine="400"/>
        <w:rPr>
          <w:rFonts w:ascii="宋体" w:hAnsi="宋体"/>
          <w:bCs/>
        </w:rPr>
      </w:pPr>
      <w:r w:rsidRPr="004D5E81">
        <w:rPr>
          <w:rFonts w:ascii="宋体" w:hAnsi="宋体" w:hint="eastAsia"/>
          <w:bCs/>
        </w:rPr>
        <w:t>（3）履约验收方式：</w:t>
      </w:r>
      <w:r w:rsidRPr="004D5E81">
        <w:rPr>
          <w:rFonts w:ascii="宋体" w:hAnsi="宋体" w:cs="宋体" w:hint="eastAsia"/>
        </w:rPr>
        <w:sym w:font="Wingdings" w:char="00FE"/>
      </w:r>
      <w:r w:rsidRPr="004D5E81">
        <w:rPr>
          <w:rFonts w:ascii="宋体" w:hAnsi="宋体" w:hint="eastAsia"/>
          <w:bCs/>
        </w:rPr>
        <w:t xml:space="preserve">一次性验收         </w:t>
      </w:r>
    </w:p>
    <w:p w14:paraId="0D83811F" w14:textId="77777777" w:rsidR="00D02A1D" w:rsidRPr="004D5E81" w:rsidRDefault="007F3EA0">
      <w:pPr>
        <w:adjustRightInd w:val="0"/>
        <w:snapToGrid w:val="0"/>
        <w:spacing w:line="400" w:lineRule="exact"/>
        <w:rPr>
          <w:rFonts w:ascii="宋体" w:hAnsi="宋体"/>
          <w:bCs/>
        </w:rPr>
      </w:pPr>
      <w:r w:rsidRPr="004D5E81">
        <w:rPr>
          <w:rFonts w:ascii="宋体" w:hAnsi="宋体" w:hint="eastAsia"/>
          <w:bCs/>
        </w:rPr>
        <w:t xml:space="preserve">                       </w:t>
      </w:r>
      <w:r w:rsidRPr="004D5E81">
        <w:rPr>
          <w:rFonts w:ascii="宋体" w:hAnsi="宋体" w:cs="宋体" w:hint="eastAsia"/>
        </w:rPr>
        <w:sym w:font="Wingdings" w:char="00A8"/>
      </w:r>
      <w:r w:rsidRPr="004D5E81">
        <w:rPr>
          <w:rFonts w:ascii="宋体" w:hAnsi="宋体" w:hint="eastAsia"/>
          <w:bCs/>
        </w:rPr>
        <w:t>分期/分项验收：</w:t>
      </w:r>
      <w:r w:rsidRPr="004D5E81">
        <w:rPr>
          <w:rFonts w:ascii="宋体" w:hAnsi="宋体" w:hint="eastAsia"/>
          <w:bCs/>
          <w:u w:val="single"/>
        </w:rPr>
        <w:t xml:space="preserve"> （应明确分期</w:t>
      </w:r>
      <w:r w:rsidRPr="004D5E81">
        <w:rPr>
          <w:rFonts w:ascii="宋体" w:hAnsi="宋体"/>
          <w:bCs/>
          <w:u w:val="single"/>
          <w:lang w:val="en"/>
        </w:rPr>
        <w:t>/</w:t>
      </w:r>
      <w:r w:rsidRPr="004D5E81">
        <w:rPr>
          <w:rFonts w:ascii="宋体" w:hAnsi="宋体" w:hint="eastAsia"/>
          <w:bCs/>
          <w:u w:val="single"/>
          <w:lang w:val="en"/>
        </w:rPr>
        <w:t>分项验收的工作安排</w:t>
      </w:r>
      <w:r w:rsidRPr="004D5E81">
        <w:rPr>
          <w:rFonts w:ascii="宋体" w:hAnsi="宋体" w:hint="eastAsia"/>
          <w:bCs/>
          <w:u w:val="single"/>
        </w:rPr>
        <w:t xml:space="preserve">）  </w:t>
      </w:r>
    </w:p>
    <w:p w14:paraId="08FD3478" w14:textId="77777777" w:rsidR="00D02A1D" w:rsidRPr="004D5E81" w:rsidRDefault="007F3EA0">
      <w:pPr>
        <w:adjustRightInd w:val="0"/>
        <w:snapToGrid w:val="0"/>
        <w:spacing w:line="400" w:lineRule="exact"/>
        <w:ind w:firstLineChars="200" w:firstLine="400"/>
        <w:rPr>
          <w:rFonts w:ascii="宋体" w:hAnsi="宋体"/>
          <w:bCs/>
          <w:u w:val="single"/>
        </w:rPr>
      </w:pPr>
      <w:r w:rsidRPr="004D5E81">
        <w:rPr>
          <w:rFonts w:ascii="宋体" w:hAnsi="宋体" w:hint="eastAsia"/>
          <w:bCs/>
        </w:rPr>
        <w:t>（4）履约验收程序：</w:t>
      </w:r>
      <w:r w:rsidRPr="004D5E81">
        <w:rPr>
          <w:rFonts w:ascii="宋体" w:hAnsi="宋体" w:hint="eastAsia"/>
          <w:bCs/>
          <w:u w:val="single"/>
        </w:rPr>
        <w:t>乙方递交验收申请，甲方组织验收</w:t>
      </w:r>
    </w:p>
    <w:p w14:paraId="74D28787" w14:textId="77777777" w:rsidR="00D02A1D" w:rsidRPr="004D5E81" w:rsidRDefault="007F3EA0">
      <w:pPr>
        <w:adjustRightInd w:val="0"/>
        <w:snapToGrid w:val="0"/>
        <w:spacing w:line="400" w:lineRule="exact"/>
        <w:ind w:firstLineChars="200" w:firstLine="400"/>
        <w:rPr>
          <w:rFonts w:ascii="宋体" w:hAnsi="宋体"/>
          <w:bCs/>
          <w:u w:val="single"/>
        </w:rPr>
      </w:pPr>
      <w:r w:rsidRPr="004D5E81">
        <w:rPr>
          <w:rFonts w:ascii="宋体" w:hAnsi="宋体" w:hint="eastAsia"/>
          <w:bCs/>
        </w:rPr>
        <w:t>（5）履约验收的内容：</w:t>
      </w:r>
      <w:r w:rsidRPr="004D5E81">
        <w:rPr>
          <w:rFonts w:ascii="宋体" w:hAnsi="宋体" w:hint="eastAsia"/>
          <w:bCs/>
          <w:u w:val="single"/>
        </w:rPr>
        <w:t xml:space="preserve">    采购标的物    </w:t>
      </w:r>
    </w:p>
    <w:p w14:paraId="4BA63F20" w14:textId="77777777" w:rsidR="00D02A1D" w:rsidRPr="004D5E81" w:rsidRDefault="007F3EA0">
      <w:pPr>
        <w:adjustRightInd w:val="0"/>
        <w:snapToGrid w:val="0"/>
        <w:spacing w:line="400" w:lineRule="exact"/>
        <w:ind w:firstLineChars="200" w:firstLine="400"/>
        <w:rPr>
          <w:rFonts w:ascii="宋体" w:hAnsi="宋体"/>
          <w:bCs/>
          <w:u w:val="single"/>
        </w:rPr>
      </w:pPr>
      <w:r w:rsidRPr="004D5E81">
        <w:rPr>
          <w:rFonts w:ascii="宋体" w:hAnsi="宋体" w:hint="eastAsia"/>
          <w:bCs/>
        </w:rPr>
        <w:t>（6）履约验收标准：</w:t>
      </w:r>
      <w:r w:rsidRPr="004D5E81">
        <w:rPr>
          <w:rFonts w:ascii="宋体" w:hAnsi="宋体" w:hint="eastAsia"/>
          <w:bCs/>
          <w:u w:val="single"/>
        </w:rPr>
        <w:t xml:space="preserve">   采购文件要求及投标文件承诺   </w:t>
      </w:r>
    </w:p>
    <w:p w14:paraId="43D09CD8" w14:textId="77777777" w:rsidR="00D02A1D" w:rsidRPr="004D5E81" w:rsidRDefault="007F3EA0">
      <w:pPr>
        <w:widowControl/>
        <w:autoSpaceDE w:val="0"/>
        <w:autoSpaceDN w:val="0"/>
        <w:adjustRightInd w:val="0"/>
        <w:spacing w:line="400" w:lineRule="exact"/>
        <w:ind w:firstLineChars="200" w:firstLine="400"/>
        <w:jc w:val="left"/>
        <w:rPr>
          <w:rFonts w:ascii="宋体" w:hAnsi="宋体" w:cs="宋体"/>
        </w:rPr>
      </w:pPr>
      <w:r w:rsidRPr="004D5E81">
        <w:rPr>
          <w:rFonts w:ascii="宋体" w:hAnsi="宋体" w:cs="宋体" w:hint="eastAsia"/>
          <w:bCs/>
        </w:rPr>
        <w:t>（7）是否以采购活动中供应商提供的样品作为参考：</w:t>
      </w:r>
      <w:r w:rsidRPr="004D5E81">
        <w:rPr>
          <w:rFonts w:ascii="宋体" w:hAnsi="宋体" w:cs="宋体" w:hint="eastAsia"/>
        </w:rPr>
        <w:sym w:font="Wingdings" w:char="00A8"/>
      </w:r>
      <w:r w:rsidRPr="004D5E81">
        <w:rPr>
          <w:rFonts w:ascii="宋体" w:hAnsi="宋体" w:cs="宋体" w:hint="eastAsia"/>
          <w:bCs/>
        </w:rPr>
        <w:t xml:space="preserve">是  </w:t>
      </w:r>
      <w:r w:rsidRPr="004D5E81">
        <w:rPr>
          <w:rFonts w:ascii="宋体" w:hAnsi="宋体" w:cs="宋体" w:hint="eastAsia"/>
        </w:rPr>
        <w:sym w:font="Wingdings" w:char="00FE"/>
      </w:r>
      <w:r w:rsidRPr="004D5E81">
        <w:rPr>
          <w:rFonts w:ascii="宋体" w:hAnsi="宋体" w:cs="宋体" w:hint="eastAsia"/>
          <w:bCs/>
        </w:rPr>
        <w:t>否</w:t>
      </w:r>
    </w:p>
    <w:p w14:paraId="351DEBBA" w14:textId="77777777" w:rsidR="00D02A1D" w:rsidRPr="004D5E81" w:rsidRDefault="007F3EA0">
      <w:pPr>
        <w:numPr>
          <w:ilvl w:val="0"/>
          <w:numId w:val="24"/>
        </w:numPr>
        <w:adjustRightInd w:val="0"/>
        <w:snapToGrid w:val="0"/>
        <w:spacing w:line="400" w:lineRule="exact"/>
        <w:ind w:firstLineChars="200" w:firstLine="402"/>
        <w:rPr>
          <w:rFonts w:ascii="宋体" w:hAnsi="宋体"/>
          <w:b/>
        </w:rPr>
      </w:pPr>
      <w:r w:rsidRPr="004D5E81">
        <w:rPr>
          <w:rFonts w:ascii="宋体" w:hAnsi="宋体" w:hint="eastAsia"/>
          <w:b/>
        </w:rPr>
        <w:t>组成合同的文件</w:t>
      </w:r>
    </w:p>
    <w:p w14:paraId="57E90F91"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本协议书与下列文件一起构成合同文件，如下述文件之间有任何抵触、矛盾或歧义，应按以下顺序解释：</w:t>
      </w:r>
    </w:p>
    <w:p w14:paraId="23071514"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（1）政府采购合同协议书及其变更、补充协议</w:t>
      </w:r>
    </w:p>
    <w:p w14:paraId="61C06D37"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（2）政府采购合同专用条款</w:t>
      </w:r>
    </w:p>
    <w:p w14:paraId="2E2AC5BA"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（3）政府采购合同通用条款</w:t>
      </w:r>
    </w:p>
    <w:p w14:paraId="39F035E1"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（4）中标（成交）通知书</w:t>
      </w:r>
    </w:p>
    <w:p w14:paraId="4F4FD340"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（5）投标（响应）文件</w:t>
      </w:r>
    </w:p>
    <w:p w14:paraId="44682846"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（6）采购文件</w:t>
      </w:r>
    </w:p>
    <w:p w14:paraId="6ADDE017"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（7）有关技术文件，图纸</w:t>
      </w:r>
    </w:p>
    <w:p w14:paraId="5CEACA50" w14:textId="77777777" w:rsidR="00D02A1D" w:rsidRPr="004D5E81" w:rsidRDefault="007F3EA0">
      <w:pPr>
        <w:widowControl/>
        <w:autoSpaceDE w:val="0"/>
        <w:autoSpaceDN w:val="0"/>
        <w:adjustRightInd w:val="0"/>
        <w:spacing w:line="400" w:lineRule="exact"/>
        <w:ind w:firstLineChars="200" w:firstLine="400"/>
        <w:jc w:val="left"/>
        <w:rPr>
          <w:rFonts w:ascii="宋体" w:hAnsi="宋体" w:cs="宋体"/>
          <w:kern w:val="2"/>
        </w:rPr>
      </w:pPr>
      <w:r w:rsidRPr="004D5E81">
        <w:rPr>
          <w:rFonts w:ascii="宋体" w:hAnsi="宋体" w:cs="宋体" w:hint="eastAsia"/>
        </w:rPr>
        <w:t>（8）</w:t>
      </w:r>
      <w:r w:rsidRPr="004D5E81">
        <w:rPr>
          <w:rFonts w:ascii="宋体" w:hAnsi="宋体" w:cs="宋体" w:hint="eastAsia"/>
          <w:kern w:val="2"/>
        </w:rPr>
        <w:t>国家法律、行政法规和规章制度规定或合同约定的作为合同组成部分的其他文件</w:t>
      </w:r>
    </w:p>
    <w:p w14:paraId="366057EC" w14:textId="77777777" w:rsidR="00D02A1D" w:rsidRPr="004D5E81" w:rsidRDefault="007F3EA0">
      <w:pPr>
        <w:numPr>
          <w:ilvl w:val="0"/>
          <w:numId w:val="24"/>
        </w:numPr>
        <w:adjustRightInd w:val="0"/>
        <w:snapToGrid w:val="0"/>
        <w:spacing w:line="400" w:lineRule="exact"/>
        <w:ind w:firstLineChars="200" w:firstLine="402"/>
        <w:rPr>
          <w:rFonts w:ascii="宋体" w:hAnsi="宋体"/>
          <w:b/>
        </w:rPr>
      </w:pPr>
      <w:r w:rsidRPr="004D5E81">
        <w:rPr>
          <w:rFonts w:ascii="宋体" w:hAnsi="宋体" w:hint="eastAsia"/>
          <w:b/>
        </w:rPr>
        <w:t>合同生效</w:t>
      </w:r>
    </w:p>
    <w:p w14:paraId="2919D20D"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本合同自</w:t>
      </w:r>
      <w:r w:rsidRPr="004D5E81">
        <w:rPr>
          <w:rFonts w:ascii="宋体" w:hAnsi="宋体" w:hint="eastAsia"/>
          <w:u w:val="single"/>
        </w:rPr>
        <w:t xml:space="preserve"> 甲、乙两方签字并加盖单位公章后 </w:t>
      </w:r>
      <w:r w:rsidRPr="004D5E81">
        <w:rPr>
          <w:rFonts w:ascii="宋体" w:hAnsi="宋体" w:hint="eastAsia"/>
        </w:rPr>
        <w:t>生效。</w:t>
      </w:r>
    </w:p>
    <w:p w14:paraId="5E9C03FA" w14:textId="77777777" w:rsidR="00D02A1D" w:rsidRPr="004D5E81" w:rsidRDefault="007F3EA0">
      <w:pPr>
        <w:numPr>
          <w:ilvl w:val="0"/>
          <w:numId w:val="24"/>
        </w:numPr>
        <w:adjustRightInd w:val="0"/>
        <w:snapToGrid w:val="0"/>
        <w:spacing w:line="400" w:lineRule="exact"/>
        <w:ind w:firstLineChars="200" w:firstLine="402"/>
        <w:rPr>
          <w:rFonts w:ascii="宋体" w:hAnsi="宋体"/>
          <w:b/>
        </w:rPr>
      </w:pPr>
      <w:r w:rsidRPr="004D5E81">
        <w:rPr>
          <w:rFonts w:ascii="宋体" w:hAnsi="宋体" w:hint="eastAsia"/>
          <w:b/>
        </w:rPr>
        <w:t>合同份数</w:t>
      </w:r>
    </w:p>
    <w:p w14:paraId="2251840F"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lastRenderedPageBreak/>
        <w:t>本合同一式</w:t>
      </w:r>
      <w:r w:rsidRPr="004D5E81">
        <w:rPr>
          <w:rFonts w:ascii="宋体" w:hAnsi="宋体" w:hint="eastAsia"/>
          <w:u w:val="single"/>
        </w:rPr>
        <w:t xml:space="preserve"> 肆 </w:t>
      </w:r>
      <w:r w:rsidRPr="004D5E81">
        <w:rPr>
          <w:rFonts w:ascii="宋体" w:hAnsi="宋体" w:hint="eastAsia"/>
        </w:rPr>
        <w:t>份，甲方执</w:t>
      </w:r>
      <w:r w:rsidRPr="004D5E81">
        <w:rPr>
          <w:rFonts w:ascii="宋体" w:hAnsi="宋体" w:hint="eastAsia"/>
          <w:u w:val="single"/>
        </w:rPr>
        <w:t xml:space="preserve"> 贰 </w:t>
      </w:r>
      <w:r w:rsidRPr="004D5E81">
        <w:rPr>
          <w:rFonts w:ascii="宋体" w:hAnsi="宋体" w:hint="eastAsia"/>
        </w:rPr>
        <w:t>份，乙方执</w:t>
      </w:r>
      <w:r w:rsidRPr="004D5E81">
        <w:rPr>
          <w:rFonts w:ascii="宋体" w:hAnsi="宋体" w:hint="eastAsia"/>
          <w:u w:val="single"/>
        </w:rPr>
        <w:t xml:space="preserve"> 贰 </w:t>
      </w:r>
      <w:r w:rsidRPr="004D5E81">
        <w:rPr>
          <w:rFonts w:ascii="宋体" w:hAnsi="宋体" w:hint="eastAsia"/>
        </w:rPr>
        <w:t>份，均具有同等法律效力。</w:t>
      </w:r>
    </w:p>
    <w:p w14:paraId="2C43FF0E"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合同订立时间：</w:t>
      </w:r>
      <w:r w:rsidRPr="004D5E81">
        <w:rPr>
          <w:rFonts w:ascii="宋体" w:hAnsi="宋体" w:hint="eastAsia"/>
          <w:u w:val="single"/>
        </w:rPr>
        <w:t xml:space="preserve">         </w:t>
      </w:r>
      <w:r w:rsidRPr="004D5E81">
        <w:rPr>
          <w:rFonts w:ascii="宋体" w:hAnsi="宋体" w:hint="eastAsia"/>
        </w:rPr>
        <w:t>年</w:t>
      </w:r>
      <w:r w:rsidRPr="004D5E81">
        <w:rPr>
          <w:rFonts w:ascii="宋体" w:hAnsi="宋体" w:hint="eastAsia"/>
          <w:u w:val="single"/>
        </w:rPr>
        <w:t xml:space="preserve">      </w:t>
      </w:r>
      <w:r w:rsidRPr="004D5E81">
        <w:rPr>
          <w:rFonts w:ascii="宋体" w:hAnsi="宋体" w:hint="eastAsia"/>
        </w:rPr>
        <w:t>月</w:t>
      </w:r>
      <w:r w:rsidRPr="004D5E81">
        <w:rPr>
          <w:rFonts w:ascii="宋体" w:hAnsi="宋体" w:hint="eastAsia"/>
          <w:u w:val="single"/>
        </w:rPr>
        <w:t xml:space="preserve">      </w:t>
      </w:r>
      <w:r w:rsidRPr="004D5E81">
        <w:rPr>
          <w:rFonts w:ascii="宋体" w:hAnsi="宋体" w:hint="eastAsia"/>
        </w:rPr>
        <w:t>日</w:t>
      </w:r>
    </w:p>
    <w:p w14:paraId="479C7A20" w14:textId="77777777" w:rsidR="00D02A1D" w:rsidRPr="004D5E81" w:rsidRDefault="007F3EA0">
      <w:pPr>
        <w:adjustRightInd w:val="0"/>
        <w:snapToGrid w:val="0"/>
        <w:spacing w:line="400" w:lineRule="exact"/>
        <w:ind w:firstLineChars="200" w:firstLine="400"/>
        <w:rPr>
          <w:rFonts w:ascii="宋体" w:hAnsi="宋体"/>
        </w:rPr>
      </w:pPr>
      <w:r w:rsidRPr="004D5E81">
        <w:rPr>
          <w:rFonts w:ascii="宋体" w:hAnsi="宋体" w:hint="eastAsia"/>
        </w:rPr>
        <w:t>合同订立地点：</w:t>
      </w:r>
      <w:r w:rsidRPr="004D5E81">
        <w:rPr>
          <w:rFonts w:ascii="宋体" w:hAnsi="宋体" w:hint="eastAsia"/>
          <w:u w:val="single"/>
        </w:rPr>
        <w:t xml:space="preserve">  绍兴市上虞人民医院  </w:t>
      </w:r>
    </w:p>
    <w:p w14:paraId="590606C0" w14:textId="77777777" w:rsidR="00D02A1D" w:rsidRPr="004D5E81" w:rsidRDefault="00D02A1D"/>
    <w:p w14:paraId="573DC785" w14:textId="77777777" w:rsidR="00D02A1D" w:rsidRPr="004D5E81" w:rsidRDefault="00D02A1D">
      <w:pPr>
        <w:widowControl/>
        <w:ind w:firstLine="420"/>
        <w:jc w:val="left"/>
      </w:pPr>
    </w:p>
    <w:tbl>
      <w:tblPr>
        <w:tblW w:w="8175"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4A0" w:firstRow="1" w:lastRow="0" w:firstColumn="1" w:lastColumn="0" w:noHBand="0" w:noVBand="1"/>
      </w:tblPr>
      <w:tblGrid>
        <w:gridCol w:w="1840"/>
        <w:gridCol w:w="2349"/>
        <w:gridCol w:w="1926"/>
        <w:gridCol w:w="2060"/>
      </w:tblGrid>
      <w:tr w:rsidR="004D5E81" w:rsidRPr="004D5E81" w14:paraId="4F4FD720" w14:textId="77777777">
        <w:trPr>
          <w:trHeight w:val="490"/>
        </w:trPr>
        <w:tc>
          <w:tcPr>
            <w:tcW w:w="4189" w:type="dxa"/>
            <w:gridSpan w:val="2"/>
            <w:tcBorders>
              <w:bottom w:val="single" w:sz="2" w:space="0" w:color="auto"/>
              <w:right w:val="single" w:sz="2" w:space="0" w:color="auto"/>
            </w:tcBorders>
            <w:vAlign w:val="center"/>
          </w:tcPr>
          <w:p w14:paraId="781C1600" w14:textId="77777777" w:rsidR="00D02A1D" w:rsidRPr="004D5E81" w:rsidRDefault="007F3EA0">
            <w:pPr>
              <w:adjustRightInd w:val="0"/>
              <w:snapToGrid w:val="0"/>
              <w:spacing w:line="300" w:lineRule="exact"/>
              <w:jc w:val="center"/>
            </w:pPr>
            <w:r w:rsidRPr="004D5E81">
              <w:rPr>
                <w:szCs w:val="21"/>
              </w:rPr>
              <w:t>甲方</w:t>
            </w:r>
            <w:r w:rsidRPr="004D5E81">
              <w:rPr>
                <w:rFonts w:hint="eastAsia"/>
                <w:szCs w:val="21"/>
              </w:rPr>
              <w:t>（采购人）</w:t>
            </w:r>
          </w:p>
        </w:tc>
        <w:tc>
          <w:tcPr>
            <w:tcW w:w="3986" w:type="dxa"/>
            <w:gridSpan w:val="2"/>
            <w:tcBorders>
              <w:left w:val="single" w:sz="2" w:space="0" w:color="auto"/>
              <w:bottom w:val="single" w:sz="2" w:space="0" w:color="auto"/>
            </w:tcBorders>
            <w:vAlign w:val="center"/>
          </w:tcPr>
          <w:p w14:paraId="6884F249" w14:textId="77777777" w:rsidR="00D02A1D" w:rsidRPr="004D5E81" w:rsidRDefault="007F3EA0">
            <w:pPr>
              <w:adjustRightInd w:val="0"/>
              <w:snapToGrid w:val="0"/>
              <w:spacing w:line="300" w:lineRule="exact"/>
              <w:jc w:val="center"/>
            </w:pPr>
            <w:r w:rsidRPr="004D5E81">
              <w:rPr>
                <w:szCs w:val="21"/>
              </w:rPr>
              <w:t>乙方</w:t>
            </w:r>
            <w:r w:rsidRPr="004D5E81">
              <w:rPr>
                <w:rFonts w:hint="eastAsia"/>
                <w:szCs w:val="21"/>
              </w:rPr>
              <w:t>（供应商）</w:t>
            </w:r>
          </w:p>
        </w:tc>
      </w:tr>
      <w:tr w:rsidR="004D5E81" w:rsidRPr="004D5E81" w14:paraId="6A8BC958" w14:textId="77777777">
        <w:trPr>
          <w:trHeight w:val="917"/>
        </w:trPr>
        <w:tc>
          <w:tcPr>
            <w:tcW w:w="1840" w:type="dxa"/>
            <w:tcBorders>
              <w:top w:val="single" w:sz="2" w:space="0" w:color="auto"/>
              <w:bottom w:val="single" w:sz="2" w:space="0" w:color="auto"/>
              <w:right w:val="single" w:sz="2" w:space="0" w:color="auto"/>
            </w:tcBorders>
            <w:vAlign w:val="center"/>
          </w:tcPr>
          <w:p w14:paraId="44FCC316" w14:textId="77777777" w:rsidR="00D02A1D" w:rsidRPr="004D5E81" w:rsidRDefault="007F3EA0">
            <w:pPr>
              <w:adjustRightInd w:val="0"/>
              <w:snapToGrid w:val="0"/>
              <w:spacing w:line="300" w:lineRule="exact"/>
              <w:jc w:val="center"/>
              <w:rPr>
                <w:szCs w:val="21"/>
              </w:rPr>
            </w:pPr>
            <w:r w:rsidRPr="004D5E81">
              <w:rPr>
                <w:szCs w:val="21"/>
              </w:rPr>
              <w:t>单位名称</w:t>
            </w:r>
          </w:p>
          <w:p w14:paraId="2FD50261" w14:textId="77777777" w:rsidR="00D02A1D" w:rsidRPr="004D5E81" w:rsidRDefault="007F3EA0">
            <w:pPr>
              <w:adjustRightInd w:val="0"/>
              <w:snapToGrid w:val="0"/>
              <w:spacing w:line="300" w:lineRule="exact"/>
              <w:jc w:val="center"/>
              <w:rPr>
                <w:szCs w:val="21"/>
              </w:rPr>
            </w:pPr>
            <w:r w:rsidRPr="004D5E81">
              <w:rPr>
                <w:rFonts w:hint="eastAsia"/>
                <w:szCs w:val="21"/>
              </w:rPr>
              <w:t>（公章或合同章）</w:t>
            </w:r>
          </w:p>
        </w:tc>
        <w:tc>
          <w:tcPr>
            <w:tcW w:w="2349" w:type="dxa"/>
            <w:tcBorders>
              <w:top w:val="single" w:sz="2" w:space="0" w:color="auto"/>
              <w:left w:val="single" w:sz="2" w:space="0" w:color="auto"/>
              <w:bottom w:val="single" w:sz="2" w:space="0" w:color="auto"/>
              <w:right w:val="single" w:sz="2" w:space="0" w:color="auto"/>
            </w:tcBorders>
            <w:vAlign w:val="center"/>
          </w:tcPr>
          <w:p w14:paraId="19C8FF7C"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4EFDED05" w14:textId="77777777" w:rsidR="00D02A1D" w:rsidRPr="004D5E81" w:rsidRDefault="007F3EA0">
            <w:pPr>
              <w:adjustRightInd w:val="0"/>
              <w:snapToGrid w:val="0"/>
              <w:spacing w:line="300" w:lineRule="exact"/>
              <w:jc w:val="center"/>
              <w:rPr>
                <w:szCs w:val="21"/>
              </w:rPr>
            </w:pPr>
            <w:r w:rsidRPr="004D5E81">
              <w:rPr>
                <w:szCs w:val="21"/>
              </w:rPr>
              <w:t>单位名称</w:t>
            </w:r>
          </w:p>
          <w:p w14:paraId="7E7AC2C3" w14:textId="77777777" w:rsidR="00D02A1D" w:rsidRPr="004D5E81" w:rsidRDefault="007F3EA0">
            <w:pPr>
              <w:adjustRightInd w:val="0"/>
              <w:snapToGrid w:val="0"/>
              <w:spacing w:line="300" w:lineRule="exact"/>
              <w:jc w:val="center"/>
              <w:rPr>
                <w:szCs w:val="21"/>
              </w:rPr>
            </w:pPr>
            <w:r w:rsidRPr="004D5E81">
              <w:rPr>
                <w:rFonts w:hint="eastAsia"/>
                <w:szCs w:val="21"/>
              </w:rPr>
              <w:t>（公章或合同章）</w:t>
            </w:r>
          </w:p>
        </w:tc>
        <w:tc>
          <w:tcPr>
            <w:tcW w:w="2060" w:type="dxa"/>
            <w:tcBorders>
              <w:top w:val="single" w:sz="2" w:space="0" w:color="auto"/>
              <w:left w:val="single" w:sz="2" w:space="0" w:color="auto"/>
              <w:bottom w:val="single" w:sz="2" w:space="0" w:color="auto"/>
            </w:tcBorders>
            <w:vAlign w:val="center"/>
          </w:tcPr>
          <w:p w14:paraId="468EACE6" w14:textId="77777777" w:rsidR="00D02A1D" w:rsidRPr="004D5E81" w:rsidRDefault="00D02A1D">
            <w:pPr>
              <w:adjustRightInd w:val="0"/>
              <w:snapToGrid w:val="0"/>
              <w:spacing w:line="300" w:lineRule="exact"/>
              <w:jc w:val="center"/>
              <w:rPr>
                <w:spacing w:val="20"/>
                <w:szCs w:val="21"/>
              </w:rPr>
            </w:pPr>
          </w:p>
        </w:tc>
      </w:tr>
      <w:tr w:rsidR="004D5E81" w:rsidRPr="004D5E81" w14:paraId="344221BC" w14:textId="77777777">
        <w:trPr>
          <w:trHeight w:val="1171"/>
        </w:trPr>
        <w:tc>
          <w:tcPr>
            <w:tcW w:w="1840" w:type="dxa"/>
            <w:vMerge w:val="restart"/>
            <w:tcBorders>
              <w:top w:val="single" w:sz="2" w:space="0" w:color="auto"/>
              <w:right w:val="single" w:sz="2" w:space="0" w:color="auto"/>
            </w:tcBorders>
            <w:vAlign w:val="center"/>
          </w:tcPr>
          <w:p w14:paraId="0FB8345A" w14:textId="77777777" w:rsidR="00D02A1D" w:rsidRPr="004D5E81" w:rsidRDefault="007F3EA0">
            <w:pPr>
              <w:adjustRightInd w:val="0"/>
              <w:snapToGrid w:val="0"/>
              <w:spacing w:line="300" w:lineRule="exact"/>
              <w:jc w:val="center"/>
              <w:rPr>
                <w:szCs w:val="21"/>
              </w:rPr>
            </w:pPr>
            <w:r w:rsidRPr="004D5E81">
              <w:rPr>
                <w:szCs w:val="21"/>
              </w:rPr>
              <w:t>法定代表人</w:t>
            </w:r>
          </w:p>
          <w:p w14:paraId="28BD0C15" w14:textId="77777777" w:rsidR="00D02A1D" w:rsidRPr="004D5E81" w:rsidRDefault="007F3EA0">
            <w:pPr>
              <w:adjustRightInd w:val="0"/>
              <w:snapToGrid w:val="0"/>
              <w:spacing w:line="300" w:lineRule="exact"/>
              <w:ind w:firstLineChars="48" w:firstLine="96"/>
              <w:jc w:val="center"/>
              <w:rPr>
                <w:szCs w:val="21"/>
              </w:rPr>
            </w:pPr>
            <w:r w:rsidRPr="004D5E81">
              <w:rPr>
                <w:rFonts w:hint="eastAsia"/>
                <w:szCs w:val="21"/>
              </w:rPr>
              <w:t>或其</w:t>
            </w:r>
            <w:r w:rsidRPr="004D5E81">
              <w:rPr>
                <w:szCs w:val="21"/>
              </w:rPr>
              <w:t>委托代理人</w:t>
            </w:r>
            <w:r w:rsidRPr="004D5E81">
              <w:rPr>
                <w:rFonts w:hint="eastAsia"/>
                <w:szCs w:val="21"/>
              </w:rPr>
              <w:t>（签章）</w:t>
            </w:r>
          </w:p>
        </w:tc>
        <w:tc>
          <w:tcPr>
            <w:tcW w:w="2349" w:type="dxa"/>
            <w:vMerge w:val="restart"/>
            <w:tcBorders>
              <w:top w:val="single" w:sz="2" w:space="0" w:color="auto"/>
              <w:left w:val="single" w:sz="2" w:space="0" w:color="auto"/>
              <w:right w:val="single" w:sz="2" w:space="0" w:color="auto"/>
            </w:tcBorders>
            <w:vAlign w:val="center"/>
          </w:tcPr>
          <w:p w14:paraId="77853B9F"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right w:val="single" w:sz="2" w:space="0" w:color="auto"/>
            </w:tcBorders>
            <w:vAlign w:val="center"/>
          </w:tcPr>
          <w:p w14:paraId="4D4D333B" w14:textId="77777777" w:rsidR="00D02A1D" w:rsidRPr="004D5E81" w:rsidRDefault="007F3EA0">
            <w:pPr>
              <w:adjustRightInd w:val="0"/>
              <w:snapToGrid w:val="0"/>
              <w:spacing w:line="300" w:lineRule="exact"/>
              <w:jc w:val="center"/>
              <w:rPr>
                <w:szCs w:val="21"/>
              </w:rPr>
            </w:pPr>
            <w:r w:rsidRPr="004D5E81">
              <w:rPr>
                <w:szCs w:val="21"/>
              </w:rPr>
              <w:t>法定代表人</w:t>
            </w:r>
          </w:p>
          <w:p w14:paraId="25B32AA3" w14:textId="77777777" w:rsidR="00D02A1D" w:rsidRPr="004D5E81" w:rsidRDefault="007F3EA0">
            <w:pPr>
              <w:adjustRightInd w:val="0"/>
              <w:snapToGrid w:val="0"/>
              <w:spacing w:line="300" w:lineRule="exact"/>
              <w:jc w:val="center"/>
              <w:rPr>
                <w:szCs w:val="21"/>
              </w:rPr>
            </w:pPr>
            <w:r w:rsidRPr="004D5E81">
              <w:rPr>
                <w:rFonts w:hint="eastAsia"/>
                <w:szCs w:val="21"/>
              </w:rPr>
              <w:t>或其</w:t>
            </w:r>
            <w:r w:rsidRPr="004D5E81">
              <w:rPr>
                <w:szCs w:val="21"/>
              </w:rPr>
              <w:t>委托代理人</w:t>
            </w:r>
            <w:r w:rsidRPr="004D5E81">
              <w:rPr>
                <w:rFonts w:hint="eastAsia"/>
                <w:szCs w:val="21"/>
              </w:rPr>
              <w:t>（签章）</w:t>
            </w:r>
          </w:p>
        </w:tc>
        <w:tc>
          <w:tcPr>
            <w:tcW w:w="2060" w:type="dxa"/>
            <w:tcBorders>
              <w:top w:val="single" w:sz="2" w:space="0" w:color="auto"/>
              <w:left w:val="single" w:sz="2" w:space="0" w:color="auto"/>
              <w:bottom w:val="single" w:sz="2" w:space="0" w:color="auto"/>
            </w:tcBorders>
            <w:vAlign w:val="center"/>
          </w:tcPr>
          <w:p w14:paraId="65777EA3" w14:textId="77777777" w:rsidR="00D02A1D" w:rsidRPr="004D5E81" w:rsidRDefault="00D02A1D">
            <w:pPr>
              <w:adjustRightInd w:val="0"/>
              <w:snapToGrid w:val="0"/>
              <w:spacing w:line="300" w:lineRule="exact"/>
              <w:jc w:val="center"/>
              <w:rPr>
                <w:szCs w:val="21"/>
              </w:rPr>
            </w:pPr>
          </w:p>
        </w:tc>
      </w:tr>
      <w:tr w:rsidR="004D5E81" w:rsidRPr="004D5E81" w14:paraId="3BDC7538" w14:textId="77777777">
        <w:trPr>
          <w:trHeight w:val="483"/>
        </w:trPr>
        <w:tc>
          <w:tcPr>
            <w:tcW w:w="1840" w:type="dxa"/>
            <w:vMerge/>
            <w:tcBorders>
              <w:bottom w:val="single" w:sz="2" w:space="0" w:color="auto"/>
              <w:right w:val="single" w:sz="2" w:space="0" w:color="auto"/>
            </w:tcBorders>
            <w:vAlign w:val="center"/>
          </w:tcPr>
          <w:p w14:paraId="68150010" w14:textId="77777777" w:rsidR="00D02A1D" w:rsidRPr="004D5E81" w:rsidRDefault="00D02A1D">
            <w:pPr>
              <w:adjustRightInd w:val="0"/>
              <w:snapToGrid w:val="0"/>
              <w:spacing w:line="300" w:lineRule="exact"/>
              <w:jc w:val="center"/>
              <w:rPr>
                <w:szCs w:val="21"/>
              </w:rPr>
            </w:pPr>
          </w:p>
        </w:tc>
        <w:tc>
          <w:tcPr>
            <w:tcW w:w="2349" w:type="dxa"/>
            <w:vMerge/>
            <w:tcBorders>
              <w:left w:val="single" w:sz="2" w:space="0" w:color="auto"/>
              <w:bottom w:val="single" w:sz="2" w:space="0" w:color="auto"/>
              <w:right w:val="single" w:sz="2" w:space="0" w:color="auto"/>
            </w:tcBorders>
            <w:vAlign w:val="center"/>
          </w:tcPr>
          <w:p w14:paraId="08B04CB1"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6E7AE4D6" w14:textId="77777777" w:rsidR="00D02A1D" w:rsidRPr="004D5E81" w:rsidRDefault="007F3EA0">
            <w:pPr>
              <w:adjustRightInd w:val="0"/>
              <w:snapToGrid w:val="0"/>
              <w:spacing w:line="300" w:lineRule="exact"/>
              <w:jc w:val="center"/>
              <w:rPr>
                <w:szCs w:val="21"/>
              </w:rPr>
            </w:pPr>
            <w:r w:rsidRPr="004D5E81">
              <w:rPr>
                <w:rFonts w:hint="eastAsia"/>
                <w:szCs w:val="21"/>
              </w:rPr>
              <w:t>拥有者性别</w:t>
            </w:r>
          </w:p>
        </w:tc>
        <w:tc>
          <w:tcPr>
            <w:tcW w:w="2060" w:type="dxa"/>
            <w:tcBorders>
              <w:top w:val="single" w:sz="2" w:space="0" w:color="auto"/>
              <w:left w:val="single" w:sz="2" w:space="0" w:color="auto"/>
              <w:bottom w:val="single" w:sz="2" w:space="0" w:color="auto"/>
            </w:tcBorders>
            <w:vAlign w:val="center"/>
          </w:tcPr>
          <w:p w14:paraId="7BA9CAF8" w14:textId="77777777" w:rsidR="00D02A1D" w:rsidRPr="004D5E81" w:rsidRDefault="00D02A1D">
            <w:pPr>
              <w:adjustRightInd w:val="0"/>
              <w:snapToGrid w:val="0"/>
              <w:spacing w:line="300" w:lineRule="exact"/>
              <w:jc w:val="center"/>
              <w:rPr>
                <w:spacing w:val="20"/>
                <w:szCs w:val="21"/>
              </w:rPr>
            </w:pPr>
          </w:p>
        </w:tc>
      </w:tr>
      <w:tr w:rsidR="004D5E81" w:rsidRPr="004D5E81" w14:paraId="52D1FF8C" w14:textId="77777777">
        <w:trPr>
          <w:trHeight w:val="483"/>
        </w:trPr>
        <w:tc>
          <w:tcPr>
            <w:tcW w:w="1840" w:type="dxa"/>
            <w:tcBorders>
              <w:top w:val="single" w:sz="2" w:space="0" w:color="auto"/>
              <w:bottom w:val="single" w:sz="2" w:space="0" w:color="auto"/>
              <w:right w:val="single" w:sz="2" w:space="0" w:color="auto"/>
            </w:tcBorders>
            <w:vAlign w:val="center"/>
          </w:tcPr>
          <w:p w14:paraId="1389B931" w14:textId="77777777" w:rsidR="00D02A1D" w:rsidRPr="004D5E81" w:rsidRDefault="007F3EA0">
            <w:pPr>
              <w:adjustRightInd w:val="0"/>
              <w:snapToGrid w:val="0"/>
              <w:spacing w:line="300" w:lineRule="exact"/>
              <w:jc w:val="center"/>
              <w:rPr>
                <w:szCs w:val="21"/>
              </w:rPr>
            </w:pPr>
            <w:r w:rsidRPr="004D5E81">
              <w:rPr>
                <w:rFonts w:hint="eastAsia"/>
                <w:szCs w:val="21"/>
              </w:rPr>
              <w:t>住</w:t>
            </w:r>
            <w:r w:rsidRPr="004D5E81">
              <w:rPr>
                <w:rFonts w:hint="eastAsia"/>
                <w:szCs w:val="21"/>
              </w:rPr>
              <w:t xml:space="preserve">  </w:t>
            </w:r>
            <w:r w:rsidRPr="004D5E81">
              <w:rPr>
                <w:rFonts w:hint="eastAsia"/>
                <w:szCs w:val="21"/>
              </w:rPr>
              <w:t>所</w:t>
            </w:r>
          </w:p>
        </w:tc>
        <w:tc>
          <w:tcPr>
            <w:tcW w:w="2349" w:type="dxa"/>
            <w:tcBorders>
              <w:top w:val="single" w:sz="2" w:space="0" w:color="auto"/>
              <w:left w:val="single" w:sz="2" w:space="0" w:color="auto"/>
              <w:bottom w:val="single" w:sz="2" w:space="0" w:color="auto"/>
              <w:right w:val="single" w:sz="2" w:space="0" w:color="auto"/>
            </w:tcBorders>
            <w:vAlign w:val="center"/>
          </w:tcPr>
          <w:p w14:paraId="25924A18"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78314485" w14:textId="77777777" w:rsidR="00D02A1D" w:rsidRPr="004D5E81" w:rsidRDefault="007F3EA0">
            <w:pPr>
              <w:adjustRightInd w:val="0"/>
              <w:snapToGrid w:val="0"/>
              <w:spacing w:line="300" w:lineRule="exact"/>
              <w:jc w:val="center"/>
              <w:rPr>
                <w:szCs w:val="21"/>
              </w:rPr>
            </w:pPr>
            <w:r w:rsidRPr="004D5E81">
              <w:rPr>
                <w:rFonts w:hint="eastAsia"/>
                <w:szCs w:val="21"/>
              </w:rPr>
              <w:t>住</w:t>
            </w:r>
            <w:r w:rsidRPr="004D5E81">
              <w:rPr>
                <w:rFonts w:hint="eastAsia"/>
                <w:szCs w:val="21"/>
              </w:rPr>
              <w:t xml:space="preserve">  </w:t>
            </w:r>
            <w:r w:rsidRPr="004D5E81">
              <w:rPr>
                <w:rFonts w:hint="eastAsia"/>
                <w:szCs w:val="21"/>
              </w:rPr>
              <w:t>所</w:t>
            </w:r>
          </w:p>
        </w:tc>
        <w:tc>
          <w:tcPr>
            <w:tcW w:w="2060" w:type="dxa"/>
            <w:tcBorders>
              <w:top w:val="single" w:sz="2" w:space="0" w:color="auto"/>
              <w:left w:val="single" w:sz="2" w:space="0" w:color="auto"/>
              <w:bottom w:val="single" w:sz="2" w:space="0" w:color="auto"/>
            </w:tcBorders>
            <w:vAlign w:val="center"/>
          </w:tcPr>
          <w:p w14:paraId="151E9F4D" w14:textId="77777777" w:rsidR="00D02A1D" w:rsidRPr="004D5E81" w:rsidRDefault="00D02A1D">
            <w:pPr>
              <w:adjustRightInd w:val="0"/>
              <w:snapToGrid w:val="0"/>
              <w:spacing w:line="300" w:lineRule="exact"/>
              <w:jc w:val="center"/>
              <w:rPr>
                <w:spacing w:val="20"/>
                <w:szCs w:val="21"/>
              </w:rPr>
            </w:pPr>
          </w:p>
        </w:tc>
      </w:tr>
      <w:tr w:rsidR="004D5E81" w:rsidRPr="004D5E81" w14:paraId="5E79B097" w14:textId="77777777">
        <w:trPr>
          <w:trHeight w:val="483"/>
        </w:trPr>
        <w:tc>
          <w:tcPr>
            <w:tcW w:w="1840" w:type="dxa"/>
            <w:tcBorders>
              <w:top w:val="single" w:sz="2" w:space="0" w:color="auto"/>
              <w:bottom w:val="single" w:sz="2" w:space="0" w:color="auto"/>
              <w:right w:val="single" w:sz="2" w:space="0" w:color="auto"/>
            </w:tcBorders>
            <w:vAlign w:val="center"/>
          </w:tcPr>
          <w:p w14:paraId="5D458F00" w14:textId="77777777" w:rsidR="00D02A1D" w:rsidRPr="004D5E81" w:rsidRDefault="007F3EA0">
            <w:pPr>
              <w:adjustRightInd w:val="0"/>
              <w:snapToGrid w:val="0"/>
              <w:spacing w:line="300" w:lineRule="exact"/>
              <w:jc w:val="center"/>
              <w:rPr>
                <w:szCs w:val="21"/>
              </w:rPr>
            </w:pPr>
            <w:r w:rsidRPr="004D5E81">
              <w:rPr>
                <w:szCs w:val="21"/>
              </w:rPr>
              <w:t>联</w:t>
            </w:r>
            <w:r w:rsidRPr="004D5E81">
              <w:rPr>
                <w:szCs w:val="21"/>
              </w:rPr>
              <w:t xml:space="preserve"> </w:t>
            </w:r>
            <w:r w:rsidRPr="004D5E81">
              <w:rPr>
                <w:szCs w:val="21"/>
              </w:rPr>
              <w:t>系</w:t>
            </w:r>
            <w:r w:rsidRPr="004D5E81">
              <w:rPr>
                <w:szCs w:val="21"/>
              </w:rPr>
              <w:t xml:space="preserve"> </w:t>
            </w:r>
            <w:r w:rsidRPr="004D5E81">
              <w:rPr>
                <w:szCs w:val="21"/>
              </w:rPr>
              <w:t>人</w:t>
            </w:r>
          </w:p>
        </w:tc>
        <w:tc>
          <w:tcPr>
            <w:tcW w:w="2349" w:type="dxa"/>
            <w:tcBorders>
              <w:top w:val="single" w:sz="2" w:space="0" w:color="auto"/>
              <w:left w:val="single" w:sz="2" w:space="0" w:color="auto"/>
              <w:bottom w:val="single" w:sz="2" w:space="0" w:color="auto"/>
              <w:right w:val="single" w:sz="2" w:space="0" w:color="auto"/>
            </w:tcBorders>
            <w:vAlign w:val="center"/>
          </w:tcPr>
          <w:p w14:paraId="508BD77A"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1FD6536A" w14:textId="77777777" w:rsidR="00D02A1D" w:rsidRPr="004D5E81" w:rsidRDefault="007F3EA0">
            <w:pPr>
              <w:adjustRightInd w:val="0"/>
              <w:snapToGrid w:val="0"/>
              <w:spacing w:line="300" w:lineRule="exact"/>
              <w:jc w:val="center"/>
              <w:rPr>
                <w:szCs w:val="21"/>
              </w:rPr>
            </w:pPr>
            <w:r w:rsidRPr="004D5E81">
              <w:rPr>
                <w:szCs w:val="21"/>
              </w:rPr>
              <w:t>联</w:t>
            </w:r>
            <w:r w:rsidRPr="004D5E81">
              <w:rPr>
                <w:szCs w:val="21"/>
              </w:rPr>
              <w:t xml:space="preserve"> </w:t>
            </w:r>
            <w:r w:rsidRPr="004D5E81">
              <w:rPr>
                <w:szCs w:val="21"/>
              </w:rPr>
              <w:t>系</w:t>
            </w:r>
            <w:r w:rsidRPr="004D5E81">
              <w:rPr>
                <w:szCs w:val="21"/>
              </w:rPr>
              <w:t xml:space="preserve"> </w:t>
            </w:r>
            <w:r w:rsidRPr="004D5E81">
              <w:rPr>
                <w:szCs w:val="21"/>
              </w:rPr>
              <w:t>人</w:t>
            </w:r>
          </w:p>
        </w:tc>
        <w:tc>
          <w:tcPr>
            <w:tcW w:w="2060" w:type="dxa"/>
            <w:tcBorders>
              <w:top w:val="single" w:sz="2" w:space="0" w:color="auto"/>
              <w:left w:val="single" w:sz="2" w:space="0" w:color="auto"/>
              <w:bottom w:val="single" w:sz="2" w:space="0" w:color="auto"/>
            </w:tcBorders>
            <w:vAlign w:val="center"/>
          </w:tcPr>
          <w:p w14:paraId="7C4AD927" w14:textId="77777777" w:rsidR="00D02A1D" w:rsidRPr="004D5E81" w:rsidRDefault="00D02A1D">
            <w:pPr>
              <w:adjustRightInd w:val="0"/>
              <w:snapToGrid w:val="0"/>
              <w:spacing w:line="300" w:lineRule="exact"/>
              <w:jc w:val="center"/>
              <w:rPr>
                <w:spacing w:val="20"/>
                <w:szCs w:val="21"/>
              </w:rPr>
            </w:pPr>
          </w:p>
        </w:tc>
      </w:tr>
      <w:tr w:rsidR="004D5E81" w:rsidRPr="004D5E81" w14:paraId="37E0F974" w14:textId="77777777">
        <w:trPr>
          <w:trHeight w:val="483"/>
        </w:trPr>
        <w:tc>
          <w:tcPr>
            <w:tcW w:w="1840" w:type="dxa"/>
            <w:tcBorders>
              <w:top w:val="single" w:sz="2" w:space="0" w:color="auto"/>
              <w:bottom w:val="single" w:sz="2" w:space="0" w:color="auto"/>
              <w:right w:val="single" w:sz="2" w:space="0" w:color="auto"/>
            </w:tcBorders>
            <w:vAlign w:val="center"/>
          </w:tcPr>
          <w:p w14:paraId="7D7881C5" w14:textId="77777777" w:rsidR="00D02A1D" w:rsidRPr="004D5E81" w:rsidRDefault="007F3EA0">
            <w:pPr>
              <w:adjustRightInd w:val="0"/>
              <w:snapToGrid w:val="0"/>
              <w:spacing w:line="300" w:lineRule="exact"/>
              <w:jc w:val="center"/>
              <w:rPr>
                <w:szCs w:val="21"/>
              </w:rPr>
            </w:pPr>
            <w:r w:rsidRPr="004D5E81">
              <w:rPr>
                <w:szCs w:val="21"/>
              </w:rPr>
              <w:t>联系电话</w:t>
            </w:r>
          </w:p>
        </w:tc>
        <w:tc>
          <w:tcPr>
            <w:tcW w:w="2349" w:type="dxa"/>
            <w:tcBorders>
              <w:top w:val="single" w:sz="2" w:space="0" w:color="auto"/>
              <w:left w:val="single" w:sz="2" w:space="0" w:color="auto"/>
              <w:bottom w:val="single" w:sz="2" w:space="0" w:color="auto"/>
              <w:right w:val="single" w:sz="2" w:space="0" w:color="auto"/>
            </w:tcBorders>
            <w:vAlign w:val="center"/>
          </w:tcPr>
          <w:p w14:paraId="13175882"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01AB231C" w14:textId="77777777" w:rsidR="00D02A1D" w:rsidRPr="004D5E81" w:rsidRDefault="007F3EA0">
            <w:pPr>
              <w:adjustRightInd w:val="0"/>
              <w:snapToGrid w:val="0"/>
              <w:spacing w:line="300" w:lineRule="exact"/>
              <w:jc w:val="center"/>
              <w:rPr>
                <w:szCs w:val="21"/>
              </w:rPr>
            </w:pPr>
            <w:r w:rsidRPr="004D5E81">
              <w:rPr>
                <w:szCs w:val="21"/>
              </w:rPr>
              <w:t>联系电话</w:t>
            </w:r>
          </w:p>
        </w:tc>
        <w:tc>
          <w:tcPr>
            <w:tcW w:w="2060" w:type="dxa"/>
            <w:tcBorders>
              <w:top w:val="single" w:sz="2" w:space="0" w:color="auto"/>
              <w:left w:val="single" w:sz="2" w:space="0" w:color="auto"/>
              <w:bottom w:val="single" w:sz="2" w:space="0" w:color="auto"/>
            </w:tcBorders>
            <w:vAlign w:val="center"/>
          </w:tcPr>
          <w:p w14:paraId="1D6E9F46" w14:textId="77777777" w:rsidR="00D02A1D" w:rsidRPr="004D5E81" w:rsidRDefault="00D02A1D">
            <w:pPr>
              <w:adjustRightInd w:val="0"/>
              <w:snapToGrid w:val="0"/>
              <w:spacing w:line="300" w:lineRule="exact"/>
              <w:jc w:val="center"/>
              <w:rPr>
                <w:spacing w:val="20"/>
                <w:szCs w:val="21"/>
              </w:rPr>
            </w:pPr>
          </w:p>
        </w:tc>
      </w:tr>
      <w:tr w:rsidR="004D5E81" w:rsidRPr="004D5E81" w14:paraId="5BDDC025" w14:textId="77777777">
        <w:trPr>
          <w:trHeight w:val="483"/>
        </w:trPr>
        <w:tc>
          <w:tcPr>
            <w:tcW w:w="1840" w:type="dxa"/>
            <w:tcBorders>
              <w:top w:val="single" w:sz="2" w:space="0" w:color="auto"/>
              <w:bottom w:val="single" w:sz="2" w:space="0" w:color="auto"/>
              <w:right w:val="single" w:sz="2" w:space="0" w:color="auto"/>
            </w:tcBorders>
            <w:vAlign w:val="center"/>
          </w:tcPr>
          <w:p w14:paraId="4CCEAA63" w14:textId="77777777" w:rsidR="00D02A1D" w:rsidRPr="004D5E81" w:rsidRDefault="007F3EA0">
            <w:pPr>
              <w:adjustRightInd w:val="0"/>
              <w:snapToGrid w:val="0"/>
              <w:spacing w:line="300" w:lineRule="exact"/>
              <w:jc w:val="center"/>
              <w:rPr>
                <w:szCs w:val="21"/>
              </w:rPr>
            </w:pPr>
            <w:r w:rsidRPr="004D5E81">
              <w:rPr>
                <w:rFonts w:hint="eastAsia"/>
                <w:szCs w:val="21"/>
              </w:rPr>
              <w:t>通信地址</w:t>
            </w:r>
          </w:p>
        </w:tc>
        <w:tc>
          <w:tcPr>
            <w:tcW w:w="2349" w:type="dxa"/>
            <w:tcBorders>
              <w:top w:val="single" w:sz="2" w:space="0" w:color="auto"/>
              <w:left w:val="single" w:sz="2" w:space="0" w:color="auto"/>
              <w:bottom w:val="single" w:sz="2" w:space="0" w:color="auto"/>
              <w:right w:val="single" w:sz="2" w:space="0" w:color="auto"/>
            </w:tcBorders>
            <w:vAlign w:val="center"/>
          </w:tcPr>
          <w:p w14:paraId="2F6B6A3D"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46D76A92" w14:textId="77777777" w:rsidR="00D02A1D" w:rsidRPr="004D5E81" w:rsidRDefault="007F3EA0">
            <w:pPr>
              <w:adjustRightInd w:val="0"/>
              <w:snapToGrid w:val="0"/>
              <w:spacing w:line="300" w:lineRule="exact"/>
              <w:jc w:val="center"/>
              <w:rPr>
                <w:szCs w:val="21"/>
              </w:rPr>
            </w:pPr>
            <w:r w:rsidRPr="004D5E81">
              <w:rPr>
                <w:rFonts w:hint="eastAsia"/>
                <w:szCs w:val="21"/>
              </w:rPr>
              <w:t>通信地址</w:t>
            </w:r>
          </w:p>
        </w:tc>
        <w:tc>
          <w:tcPr>
            <w:tcW w:w="2060" w:type="dxa"/>
            <w:tcBorders>
              <w:top w:val="single" w:sz="2" w:space="0" w:color="auto"/>
              <w:left w:val="single" w:sz="2" w:space="0" w:color="auto"/>
              <w:bottom w:val="single" w:sz="2" w:space="0" w:color="auto"/>
            </w:tcBorders>
            <w:vAlign w:val="center"/>
          </w:tcPr>
          <w:p w14:paraId="512036A9" w14:textId="77777777" w:rsidR="00D02A1D" w:rsidRPr="004D5E81" w:rsidRDefault="00D02A1D">
            <w:pPr>
              <w:adjustRightInd w:val="0"/>
              <w:snapToGrid w:val="0"/>
              <w:spacing w:line="300" w:lineRule="exact"/>
              <w:jc w:val="center"/>
              <w:rPr>
                <w:spacing w:val="20"/>
                <w:szCs w:val="21"/>
              </w:rPr>
            </w:pPr>
          </w:p>
        </w:tc>
      </w:tr>
      <w:tr w:rsidR="004D5E81" w:rsidRPr="004D5E81" w14:paraId="4E9A7D66" w14:textId="77777777">
        <w:trPr>
          <w:trHeight w:val="483"/>
        </w:trPr>
        <w:tc>
          <w:tcPr>
            <w:tcW w:w="1840" w:type="dxa"/>
            <w:tcBorders>
              <w:top w:val="single" w:sz="2" w:space="0" w:color="auto"/>
              <w:bottom w:val="single" w:sz="2" w:space="0" w:color="auto"/>
              <w:right w:val="single" w:sz="2" w:space="0" w:color="auto"/>
            </w:tcBorders>
            <w:vAlign w:val="center"/>
          </w:tcPr>
          <w:p w14:paraId="6521219B" w14:textId="77777777" w:rsidR="00D02A1D" w:rsidRPr="004D5E81" w:rsidRDefault="007F3EA0">
            <w:pPr>
              <w:adjustRightInd w:val="0"/>
              <w:snapToGrid w:val="0"/>
              <w:spacing w:line="300" w:lineRule="exact"/>
              <w:jc w:val="center"/>
              <w:rPr>
                <w:szCs w:val="21"/>
              </w:rPr>
            </w:pPr>
            <w:r w:rsidRPr="004D5E81">
              <w:rPr>
                <w:szCs w:val="21"/>
              </w:rPr>
              <w:t>邮政编码</w:t>
            </w:r>
          </w:p>
        </w:tc>
        <w:tc>
          <w:tcPr>
            <w:tcW w:w="2349" w:type="dxa"/>
            <w:tcBorders>
              <w:top w:val="single" w:sz="2" w:space="0" w:color="auto"/>
              <w:left w:val="single" w:sz="2" w:space="0" w:color="auto"/>
              <w:bottom w:val="single" w:sz="2" w:space="0" w:color="auto"/>
              <w:right w:val="single" w:sz="2" w:space="0" w:color="auto"/>
            </w:tcBorders>
            <w:vAlign w:val="center"/>
          </w:tcPr>
          <w:p w14:paraId="4313332A"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529EB5C3" w14:textId="77777777" w:rsidR="00D02A1D" w:rsidRPr="004D5E81" w:rsidRDefault="007F3EA0">
            <w:pPr>
              <w:adjustRightInd w:val="0"/>
              <w:snapToGrid w:val="0"/>
              <w:spacing w:line="300" w:lineRule="exact"/>
              <w:jc w:val="center"/>
              <w:rPr>
                <w:szCs w:val="21"/>
              </w:rPr>
            </w:pPr>
            <w:r w:rsidRPr="004D5E81">
              <w:rPr>
                <w:szCs w:val="21"/>
              </w:rPr>
              <w:t>邮政编码</w:t>
            </w:r>
          </w:p>
        </w:tc>
        <w:tc>
          <w:tcPr>
            <w:tcW w:w="2060" w:type="dxa"/>
            <w:tcBorders>
              <w:top w:val="single" w:sz="2" w:space="0" w:color="auto"/>
              <w:left w:val="single" w:sz="2" w:space="0" w:color="auto"/>
              <w:bottom w:val="single" w:sz="2" w:space="0" w:color="auto"/>
            </w:tcBorders>
            <w:vAlign w:val="center"/>
          </w:tcPr>
          <w:p w14:paraId="2DAFDC13" w14:textId="77777777" w:rsidR="00D02A1D" w:rsidRPr="004D5E81" w:rsidRDefault="00D02A1D">
            <w:pPr>
              <w:adjustRightInd w:val="0"/>
              <w:snapToGrid w:val="0"/>
              <w:spacing w:line="300" w:lineRule="exact"/>
              <w:jc w:val="center"/>
              <w:rPr>
                <w:spacing w:val="20"/>
                <w:szCs w:val="21"/>
              </w:rPr>
            </w:pPr>
          </w:p>
        </w:tc>
      </w:tr>
      <w:tr w:rsidR="004D5E81" w:rsidRPr="004D5E81" w14:paraId="78762589" w14:textId="77777777">
        <w:trPr>
          <w:trHeight w:val="483"/>
        </w:trPr>
        <w:tc>
          <w:tcPr>
            <w:tcW w:w="1840" w:type="dxa"/>
            <w:tcBorders>
              <w:top w:val="single" w:sz="2" w:space="0" w:color="auto"/>
              <w:bottom w:val="single" w:sz="2" w:space="0" w:color="auto"/>
              <w:right w:val="single" w:sz="2" w:space="0" w:color="auto"/>
            </w:tcBorders>
            <w:vAlign w:val="center"/>
          </w:tcPr>
          <w:p w14:paraId="17C98A40" w14:textId="77777777" w:rsidR="00D02A1D" w:rsidRPr="004D5E81" w:rsidRDefault="007F3EA0">
            <w:pPr>
              <w:adjustRightInd w:val="0"/>
              <w:snapToGrid w:val="0"/>
              <w:spacing w:line="300" w:lineRule="exact"/>
              <w:jc w:val="center"/>
              <w:rPr>
                <w:szCs w:val="21"/>
              </w:rPr>
            </w:pPr>
            <w:r w:rsidRPr="004D5E81">
              <w:rPr>
                <w:rFonts w:hint="eastAsia"/>
                <w:szCs w:val="21"/>
              </w:rPr>
              <w:t>电子邮箱</w:t>
            </w:r>
          </w:p>
        </w:tc>
        <w:tc>
          <w:tcPr>
            <w:tcW w:w="2349" w:type="dxa"/>
            <w:tcBorders>
              <w:top w:val="single" w:sz="2" w:space="0" w:color="auto"/>
              <w:left w:val="single" w:sz="2" w:space="0" w:color="auto"/>
              <w:bottom w:val="single" w:sz="2" w:space="0" w:color="auto"/>
              <w:right w:val="single" w:sz="2" w:space="0" w:color="auto"/>
            </w:tcBorders>
            <w:vAlign w:val="center"/>
          </w:tcPr>
          <w:p w14:paraId="29C964B6"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2E295B15" w14:textId="77777777" w:rsidR="00D02A1D" w:rsidRPr="004D5E81" w:rsidRDefault="007F3EA0">
            <w:pPr>
              <w:adjustRightInd w:val="0"/>
              <w:snapToGrid w:val="0"/>
              <w:spacing w:line="300" w:lineRule="exact"/>
              <w:jc w:val="center"/>
              <w:rPr>
                <w:szCs w:val="21"/>
              </w:rPr>
            </w:pPr>
            <w:r w:rsidRPr="004D5E81">
              <w:rPr>
                <w:rFonts w:hint="eastAsia"/>
                <w:szCs w:val="21"/>
              </w:rPr>
              <w:t>电子邮箱</w:t>
            </w:r>
          </w:p>
        </w:tc>
        <w:tc>
          <w:tcPr>
            <w:tcW w:w="2060" w:type="dxa"/>
            <w:tcBorders>
              <w:top w:val="single" w:sz="2" w:space="0" w:color="auto"/>
              <w:left w:val="single" w:sz="2" w:space="0" w:color="auto"/>
              <w:bottom w:val="single" w:sz="2" w:space="0" w:color="auto"/>
            </w:tcBorders>
            <w:vAlign w:val="center"/>
          </w:tcPr>
          <w:p w14:paraId="0397FA9E" w14:textId="77777777" w:rsidR="00D02A1D" w:rsidRPr="004D5E81" w:rsidRDefault="00D02A1D">
            <w:pPr>
              <w:adjustRightInd w:val="0"/>
              <w:snapToGrid w:val="0"/>
              <w:spacing w:line="300" w:lineRule="exact"/>
              <w:jc w:val="center"/>
              <w:rPr>
                <w:spacing w:val="20"/>
                <w:szCs w:val="21"/>
              </w:rPr>
            </w:pPr>
          </w:p>
        </w:tc>
      </w:tr>
      <w:tr w:rsidR="004D5E81" w:rsidRPr="004D5E81" w14:paraId="4D4B0908" w14:textId="77777777">
        <w:trPr>
          <w:trHeight w:val="483"/>
        </w:trPr>
        <w:tc>
          <w:tcPr>
            <w:tcW w:w="1840" w:type="dxa"/>
            <w:tcBorders>
              <w:top w:val="single" w:sz="2" w:space="0" w:color="auto"/>
              <w:bottom w:val="single" w:sz="2" w:space="0" w:color="auto"/>
              <w:right w:val="single" w:sz="2" w:space="0" w:color="auto"/>
            </w:tcBorders>
            <w:vAlign w:val="center"/>
          </w:tcPr>
          <w:p w14:paraId="678AE411" w14:textId="77777777" w:rsidR="00D02A1D" w:rsidRPr="004D5E81" w:rsidRDefault="007F3EA0">
            <w:pPr>
              <w:adjustRightInd w:val="0"/>
              <w:snapToGrid w:val="0"/>
              <w:spacing w:line="300" w:lineRule="exact"/>
              <w:jc w:val="center"/>
              <w:rPr>
                <w:szCs w:val="21"/>
              </w:rPr>
            </w:pPr>
            <w:r w:rsidRPr="004D5E81">
              <w:rPr>
                <w:rFonts w:hint="eastAsia"/>
                <w:szCs w:val="21"/>
              </w:rPr>
              <w:t>统一社会信用代码</w:t>
            </w:r>
          </w:p>
        </w:tc>
        <w:tc>
          <w:tcPr>
            <w:tcW w:w="2349" w:type="dxa"/>
            <w:tcBorders>
              <w:top w:val="single" w:sz="2" w:space="0" w:color="auto"/>
              <w:left w:val="single" w:sz="2" w:space="0" w:color="auto"/>
              <w:bottom w:val="single" w:sz="2" w:space="0" w:color="auto"/>
              <w:right w:val="single" w:sz="2" w:space="0" w:color="auto"/>
            </w:tcBorders>
            <w:vAlign w:val="center"/>
          </w:tcPr>
          <w:p w14:paraId="565C3E36"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2BCB75E2" w14:textId="77777777" w:rsidR="00D02A1D" w:rsidRPr="004D5E81" w:rsidRDefault="007F3EA0">
            <w:pPr>
              <w:adjustRightInd w:val="0"/>
              <w:snapToGrid w:val="0"/>
              <w:spacing w:line="300" w:lineRule="exact"/>
              <w:jc w:val="center"/>
              <w:rPr>
                <w:szCs w:val="21"/>
              </w:rPr>
            </w:pPr>
            <w:r w:rsidRPr="004D5E81">
              <w:rPr>
                <w:rFonts w:hint="eastAsia"/>
                <w:szCs w:val="21"/>
              </w:rPr>
              <w:t>统一社会信用代码</w:t>
            </w:r>
          </w:p>
        </w:tc>
        <w:tc>
          <w:tcPr>
            <w:tcW w:w="2060" w:type="dxa"/>
            <w:tcBorders>
              <w:top w:val="single" w:sz="2" w:space="0" w:color="auto"/>
              <w:left w:val="single" w:sz="2" w:space="0" w:color="auto"/>
              <w:bottom w:val="single" w:sz="2" w:space="0" w:color="auto"/>
            </w:tcBorders>
            <w:vAlign w:val="center"/>
          </w:tcPr>
          <w:p w14:paraId="377637E4" w14:textId="77777777" w:rsidR="00D02A1D" w:rsidRPr="004D5E81" w:rsidRDefault="00D02A1D">
            <w:pPr>
              <w:adjustRightInd w:val="0"/>
              <w:snapToGrid w:val="0"/>
              <w:spacing w:line="300" w:lineRule="exact"/>
              <w:jc w:val="center"/>
              <w:rPr>
                <w:spacing w:val="20"/>
                <w:szCs w:val="21"/>
              </w:rPr>
            </w:pPr>
          </w:p>
        </w:tc>
      </w:tr>
      <w:tr w:rsidR="004D5E81" w:rsidRPr="004D5E81" w14:paraId="0AB4E59F" w14:textId="77777777">
        <w:trPr>
          <w:trHeight w:val="483"/>
        </w:trPr>
        <w:tc>
          <w:tcPr>
            <w:tcW w:w="1840" w:type="dxa"/>
            <w:tcBorders>
              <w:top w:val="single" w:sz="2" w:space="0" w:color="auto"/>
              <w:bottom w:val="single" w:sz="2" w:space="0" w:color="auto"/>
              <w:right w:val="single" w:sz="2" w:space="0" w:color="auto"/>
            </w:tcBorders>
            <w:vAlign w:val="center"/>
          </w:tcPr>
          <w:p w14:paraId="52A664A0" w14:textId="77777777" w:rsidR="00D02A1D" w:rsidRPr="004D5E81" w:rsidRDefault="00D02A1D">
            <w:pPr>
              <w:adjustRightInd w:val="0"/>
              <w:snapToGrid w:val="0"/>
              <w:spacing w:line="300" w:lineRule="exact"/>
              <w:jc w:val="center"/>
              <w:rPr>
                <w:szCs w:val="21"/>
              </w:rPr>
            </w:pPr>
          </w:p>
        </w:tc>
        <w:tc>
          <w:tcPr>
            <w:tcW w:w="2349" w:type="dxa"/>
            <w:tcBorders>
              <w:top w:val="single" w:sz="2" w:space="0" w:color="auto"/>
              <w:left w:val="single" w:sz="2" w:space="0" w:color="auto"/>
              <w:bottom w:val="single" w:sz="2" w:space="0" w:color="auto"/>
              <w:right w:val="single" w:sz="2" w:space="0" w:color="auto"/>
            </w:tcBorders>
            <w:vAlign w:val="center"/>
          </w:tcPr>
          <w:p w14:paraId="546F3D78"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4A95FB49" w14:textId="77777777" w:rsidR="00D02A1D" w:rsidRPr="004D5E81" w:rsidRDefault="007F3EA0">
            <w:pPr>
              <w:adjustRightInd w:val="0"/>
              <w:snapToGrid w:val="0"/>
              <w:spacing w:line="300" w:lineRule="exact"/>
              <w:jc w:val="center"/>
              <w:rPr>
                <w:szCs w:val="21"/>
              </w:rPr>
            </w:pPr>
            <w:r w:rsidRPr="004D5E81">
              <w:rPr>
                <w:szCs w:val="21"/>
              </w:rPr>
              <w:t>开户名称</w:t>
            </w:r>
          </w:p>
        </w:tc>
        <w:tc>
          <w:tcPr>
            <w:tcW w:w="2060" w:type="dxa"/>
            <w:tcBorders>
              <w:top w:val="single" w:sz="2" w:space="0" w:color="auto"/>
              <w:left w:val="single" w:sz="2" w:space="0" w:color="auto"/>
              <w:bottom w:val="single" w:sz="2" w:space="0" w:color="auto"/>
            </w:tcBorders>
            <w:vAlign w:val="center"/>
          </w:tcPr>
          <w:p w14:paraId="76D5FF6D" w14:textId="77777777" w:rsidR="00D02A1D" w:rsidRPr="004D5E81" w:rsidRDefault="00D02A1D">
            <w:pPr>
              <w:adjustRightInd w:val="0"/>
              <w:snapToGrid w:val="0"/>
              <w:spacing w:line="300" w:lineRule="exact"/>
              <w:jc w:val="center"/>
              <w:rPr>
                <w:spacing w:val="20"/>
                <w:szCs w:val="21"/>
              </w:rPr>
            </w:pPr>
          </w:p>
        </w:tc>
      </w:tr>
      <w:tr w:rsidR="004D5E81" w:rsidRPr="004D5E81" w14:paraId="7650C61B" w14:textId="77777777">
        <w:trPr>
          <w:trHeight w:val="483"/>
        </w:trPr>
        <w:tc>
          <w:tcPr>
            <w:tcW w:w="1840" w:type="dxa"/>
            <w:tcBorders>
              <w:top w:val="single" w:sz="2" w:space="0" w:color="auto"/>
              <w:bottom w:val="single" w:sz="2" w:space="0" w:color="auto"/>
              <w:right w:val="single" w:sz="2" w:space="0" w:color="auto"/>
            </w:tcBorders>
            <w:vAlign w:val="center"/>
          </w:tcPr>
          <w:p w14:paraId="58D9C353" w14:textId="77777777" w:rsidR="00D02A1D" w:rsidRPr="004D5E81" w:rsidRDefault="00D02A1D">
            <w:pPr>
              <w:adjustRightInd w:val="0"/>
              <w:snapToGrid w:val="0"/>
              <w:spacing w:line="300" w:lineRule="exact"/>
              <w:jc w:val="center"/>
              <w:rPr>
                <w:szCs w:val="21"/>
              </w:rPr>
            </w:pPr>
          </w:p>
        </w:tc>
        <w:tc>
          <w:tcPr>
            <w:tcW w:w="2349" w:type="dxa"/>
            <w:tcBorders>
              <w:top w:val="single" w:sz="2" w:space="0" w:color="auto"/>
              <w:left w:val="single" w:sz="2" w:space="0" w:color="auto"/>
              <w:bottom w:val="single" w:sz="2" w:space="0" w:color="auto"/>
              <w:right w:val="single" w:sz="2" w:space="0" w:color="auto"/>
            </w:tcBorders>
            <w:vAlign w:val="center"/>
          </w:tcPr>
          <w:p w14:paraId="35273AB1"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3D037596" w14:textId="77777777" w:rsidR="00D02A1D" w:rsidRPr="004D5E81" w:rsidRDefault="007F3EA0">
            <w:pPr>
              <w:adjustRightInd w:val="0"/>
              <w:snapToGrid w:val="0"/>
              <w:spacing w:line="300" w:lineRule="exact"/>
              <w:jc w:val="center"/>
              <w:rPr>
                <w:szCs w:val="21"/>
              </w:rPr>
            </w:pPr>
            <w:r w:rsidRPr="004D5E81">
              <w:rPr>
                <w:szCs w:val="21"/>
              </w:rPr>
              <w:t>开户银行</w:t>
            </w:r>
          </w:p>
        </w:tc>
        <w:tc>
          <w:tcPr>
            <w:tcW w:w="2060" w:type="dxa"/>
            <w:tcBorders>
              <w:top w:val="single" w:sz="2" w:space="0" w:color="auto"/>
              <w:left w:val="single" w:sz="2" w:space="0" w:color="auto"/>
              <w:bottom w:val="single" w:sz="2" w:space="0" w:color="auto"/>
            </w:tcBorders>
            <w:vAlign w:val="center"/>
          </w:tcPr>
          <w:p w14:paraId="48C2DACD" w14:textId="77777777" w:rsidR="00D02A1D" w:rsidRPr="004D5E81" w:rsidRDefault="00D02A1D">
            <w:pPr>
              <w:adjustRightInd w:val="0"/>
              <w:snapToGrid w:val="0"/>
              <w:spacing w:line="300" w:lineRule="exact"/>
              <w:jc w:val="center"/>
              <w:rPr>
                <w:spacing w:val="20"/>
                <w:szCs w:val="21"/>
              </w:rPr>
            </w:pPr>
          </w:p>
        </w:tc>
      </w:tr>
      <w:tr w:rsidR="00D02A1D" w:rsidRPr="004D5E81" w14:paraId="44DB593A" w14:textId="77777777">
        <w:trPr>
          <w:trHeight w:val="483"/>
        </w:trPr>
        <w:tc>
          <w:tcPr>
            <w:tcW w:w="1840" w:type="dxa"/>
            <w:tcBorders>
              <w:top w:val="single" w:sz="2" w:space="0" w:color="auto"/>
              <w:bottom w:val="single" w:sz="2" w:space="0" w:color="auto"/>
              <w:right w:val="single" w:sz="2" w:space="0" w:color="auto"/>
            </w:tcBorders>
            <w:vAlign w:val="center"/>
          </w:tcPr>
          <w:p w14:paraId="13CCFFA2" w14:textId="77777777" w:rsidR="00D02A1D" w:rsidRPr="004D5E81" w:rsidRDefault="00D02A1D">
            <w:pPr>
              <w:adjustRightInd w:val="0"/>
              <w:snapToGrid w:val="0"/>
              <w:spacing w:line="300" w:lineRule="exact"/>
              <w:jc w:val="center"/>
              <w:rPr>
                <w:szCs w:val="21"/>
              </w:rPr>
            </w:pPr>
          </w:p>
        </w:tc>
        <w:tc>
          <w:tcPr>
            <w:tcW w:w="2349" w:type="dxa"/>
            <w:tcBorders>
              <w:top w:val="single" w:sz="2" w:space="0" w:color="auto"/>
              <w:left w:val="single" w:sz="2" w:space="0" w:color="auto"/>
              <w:bottom w:val="single" w:sz="2" w:space="0" w:color="auto"/>
              <w:right w:val="single" w:sz="2" w:space="0" w:color="auto"/>
            </w:tcBorders>
            <w:vAlign w:val="center"/>
          </w:tcPr>
          <w:p w14:paraId="3A77AD36" w14:textId="77777777" w:rsidR="00D02A1D" w:rsidRPr="004D5E81" w:rsidRDefault="00D02A1D">
            <w:pPr>
              <w:adjustRightInd w:val="0"/>
              <w:snapToGrid w:val="0"/>
              <w:spacing w:line="300" w:lineRule="exact"/>
              <w:jc w:val="center"/>
              <w:rPr>
                <w:szCs w:val="21"/>
              </w:rPr>
            </w:pPr>
          </w:p>
        </w:tc>
        <w:tc>
          <w:tcPr>
            <w:tcW w:w="1926" w:type="dxa"/>
            <w:tcBorders>
              <w:top w:val="single" w:sz="2" w:space="0" w:color="auto"/>
              <w:left w:val="single" w:sz="2" w:space="0" w:color="auto"/>
              <w:bottom w:val="single" w:sz="2" w:space="0" w:color="auto"/>
              <w:right w:val="single" w:sz="2" w:space="0" w:color="auto"/>
            </w:tcBorders>
            <w:vAlign w:val="center"/>
          </w:tcPr>
          <w:p w14:paraId="1C3CD5C6" w14:textId="77777777" w:rsidR="00D02A1D" w:rsidRPr="004D5E81" w:rsidRDefault="007F3EA0">
            <w:pPr>
              <w:adjustRightInd w:val="0"/>
              <w:snapToGrid w:val="0"/>
              <w:spacing w:line="300" w:lineRule="exact"/>
              <w:jc w:val="center"/>
              <w:rPr>
                <w:szCs w:val="21"/>
              </w:rPr>
            </w:pPr>
            <w:r w:rsidRPr="004D5E81">
              <w:rPr>
                <w:szCs w:val="21"/>
              </w:rPr>
              <w:t>银行账号</w:t>
            </w:r>
          </w:p>
        </w:tc>
        <w:tc>
          <w:tcPr>
            <w:tcW w:w="2060" w:type="dxa"/>
            <w:tcBorders>
              <w:top w:val="single" w:sz="2" w:space="0" w:color="auto"/>
              <w:left w:val="single" w:sz="2" w:space="0" w:color="auto"/>
              <w:bottom w:val="single" w:sz="2" w:space="0" w:color="auto"/>
            </w:tcBorders>
            <w:vAlign w:val="center"/>
          </w:tcPr>
          <w:p w14:paraId="64E1C8A5" w14:textId="77777777" w:rsidR="00D02A1D" w:rsidRPr="004D5E81" w:rsidRDefault="00D02A1D">
            <w:pPr>
              <w:adjustRightInd w:val="0"/>
              <w:snapToGrid w:val="0"/>
              <w:spacing w:line="300" w:lineRule="exact"/>
              <w:jc w:val="center"/>
              <w:rPr>
                <w:spacing w:val="20"/>
                <w:szCs w:val="21"/>
              </w:rPr>
            </w:pPr>
          </w:p>
        </w:tc>
      </w:tr>
    </w:tbl>
    <w:p w14:paraId="2DFAE681" w14:textId="77777777" w:rsidR="00D02A1D" w:rsidRPr="004D5E81" w:rsidRDefault="00D02A1D">
      <w:pPr>
        <w:keepNext/>
        <w:adjustRightInd w:val="0"/>
        <w:snapToGrid w:val="0"/>
        <w:spacing w:beforeLines="50" w:before="156" w:line="216" w:lineRule="auto"/>
        <w:jc w:val="center"/>
        <w:outlineLvl w:val="1"/>
        <w:rPr>
          <w:rFonts w:ascii="宋体" w:hAnsi="宋体" w:cs="宋体"/>
          <w:b/>
          <w:bCs/>
          <w:sz w:val="21"/>
          <w:szCs w:val="21"/>
          <w:u w:val="single"/>
        </w:rPr>
      </w:pPr>
    </w:p>
    <w:p w14:paraId="0D69B3F0" w14:textId="77777777" w:rsidR="00D02A1D" w:rsidRPr="004D5E81" w:rsidRDefault="00D02A1D">
      <w:pPr>
        <w:keepNext/>
        <w:adjustRightInd w:val="0"/>
        <w:snapToGrid w:val="0"/>
        <w:spacing w:beforeLines="50" w:before="156" w:line="216" w:lineRule="auto"/>
        <w:jc w:val="center"/>
        <w:outlineLvl w:val="1"/>
        <w:rPr>
          <w:rFonts w:ascii="宋体" w:hAnsi="宋体" w:cs="宋体"/>
          <w:b/>
          <w:bCs/>
          <w:sz w:val="21"/>
          <w:szCs w:val="21"/>
          <w:u w:val="single"/>
        </w:rPr>
      </w:pPr>
    </w:p>
    <w:p w14:paraId="2B28C632" w14:textId="77777777" w:rsidR="00D02A1D" w:rsidRPr="004D5E81" w:rsidRDefault="00D02A1D">
      <w:pPr>
        <w:keepNext/>
        <w:adjustRightInd w:val="0"/>
        <w:snapToGrid w:val="0"/>
        <w:spacing w:beforeLines="50" w:before="156" w:line="216" w:lineRule="auto"/>
        <w:jc w:val="center"/>
        <w:outlineLvl w:val="1"/>
        <w:rPr>
          <w:rFonts w:ascii="宋体" w:hAnsi="宋体" w:cs="宋体"/>
          <w:b/>
          <w:bCs/>
          <w:sz w:val="21"/>
          <w:szCs w:val="21"/>
          <w:u w:val="single"/>
        </w:rPr>
      </w:pPr>
    </w:p>
    <w:p w14:paraId="564834FE" w14:textId="77777777" w:rsidR="00D02A1D" w:rsidRPr="004D5E81" w:rsidRDefault="007F3EA0">
      <w:pPr>
        <w:keepNext/>
        <w:adjustRightInd w:val="0"/>
        <w:snapToGrid w:val="0"/>
        <w:spacing w:beforeLines="50" w:before="156" w:line="216" w:lineRule="auto"/>
        <w:jc w:val="center"/>
        <w:outlineLvl w:val="1"/>
        <w:rPr>
          <w:rFonts w:ascii="黑体" w:eastAsia="黑体" w:hAnsi="黑体" w:cs="宋体"/>
          <w:b/>
          <w:bCs/>
          <w:sz w:val="28"/>
          <w:szCs w:val="28"/>
        </w:rPr>
      </w:pPr>
      <w:r w:rsidRPr="004D5E81">
        <w:rPr>
          <w:rFonts w:ascii="宋体" w:hAnsi="Calibri" w:cs="宋体" w:hint="eastAsia"/>
          <w:b/>
          <w:bCs/>
          <w:sz w:val="28"/>
          <w:szCs w:val="28"/>
        </w:rPr>
        <w:br w:type="page"/>
      </w:r>
      <w:bookmarkStart w:id="111" w:name="_Toc27624"/>
      <w:r w:rsidRPr="004D5E81">
        <w:rPr>
          <w:rFonts w:ascii="黑体" w:eastAsia="黑体" w:hAnsi="黑体" w:cs="宋体" w:hint="eastAsia"/>
          <w:sz w:val="28"/>
          <w:szCs w:val="28"/>
        </w:rPr>
        <w:lastRenderedPageBreak/>
        <w:t>第二节 政府采购合同通用条款</w:t>
      </w:r>
      <w:bookmarkEnd w:id="111"/>
    </w:p>
    <w:p w14:paraId="2B25E365" w14:textId="77777777" w:rsidR="00D02A1D" w:rsidRPr="004D5E81" w:rsidRDefault="007F3EA0">
      <w:pPr>
        <w:tabs>
          <w:tab w:val="left" w:pos="8820"/>
          <w:tab w:val="left" w:pos="9345"/>
          <w:tab w:val="left" w:pos="9765"/>
        </w:tabs>
        <w:adjustRightInd w:val="0"/>
        <w:snapToGrid w:val="0"/>
        <w:spacing w:line="400" w:lineRule="exact"/>
        <w:jc w:val="left"/>
        <w:rPr>
          <w:rFonts w:ascii="宋体" w:hAnsi="宋体"/>
          <w:b/>
          <w:bCs/>
          <w:sz w:val="24"/>
        </w:rPr>
      </w:pPr>
      <w:r w:rsidRPr="004D5E81">
        <w:rPr>
          <w:rFonts w:ascii="宋体" w:hAnsi="宋体" w:hint="eastAsia"/>
          <w:b/>
          <w:sz w:val="24"/>
        </w:rPr>
        <w:t xml:space="preserve">1. </w:t>
      </w:r>
      <w:r w:rsidRPr="004D5E81">
        <w:rPr>
          <w:rFonts w:ascii="宋体" w:hAnsi="宋体" w:hint="eastAsia"/>
          <w:b/>
          <w:bCs/>
          <w:sz w:val="24"/>
        </w:rPr>
        <w:t>定义</w:t>
      </w:r>
    </w:p>
    <w:p w14:paraId="67915B7A"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1.1合同当事人</w:t>
      </w:r>
    </w:p>
    <w:p w14:paraId="4E6F4397"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（1）采购人（以下称甲方）是指使用财政性资金，通过政府采购方式向供应商购买货物及其相关服务的国家机关、事业单位、团体组织。</w:t>
      </w:r>
    </w:p>
    <w:p w14:paraId="1D80E3C1"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（2）供应商（以下称乙方）是指参加政府采购活动并且中标（成交），向采购人提供合同约定的货物及其相关服务的法人、非法人组织或者自然人。</w:t>
      </w:r>
    </w:p>
    <w:p w14:paraId="74AE2C2A"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（3）其他合同主体是指除采购人和供应商以外，</w:t>
      </w:r>
      <w:r w:rsidRPr="004D5E81">
        <w:rPr>
          <w:rFonts w:ascii="宋体" w:hAnsi="宋体" w:cs="宋体" w:hint="eastAsia"/>
          <w:bCs/>
          <w:szCs w:val="21"/>
        </w:rPr>
        <w:t>依法参与合同缔结或履行，享有权利、承担义务的合同当事人</w:t>
      </w:r>
      <w:r w:rsidRPr="004D5E81">
        <w:rPr>
          <w:rFonts w:ascii="宋体" w:hAnsi="宋体" w:hint="eastAsia"/>
          <w:szCs w:val="21"/>
        </w:rPr>
        <w:t>。</w:t>
      </w:r>
    </w:p>
    <w:p w14:paraId="58E14B48" w14:textId="77777777" w:rsidR="00D02A1D" w:rsidRPr="004D5E81" w:rsidRDefault="007F3EA0">
      <w:pPr>
        <w:tabs>
          <w:tab w:val="left" w:pos="570"/>
          <w:tab w:val="left" w:pos="9240"/>
          <w:tab w:val="left" w:pos="9555"/>
        </w:tabs>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1.2本合同下列术语应解释为：</w:t>
      </w:r>
    </w:p>
    <w:p w14:paraId="5611E518"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（1）“合同”系指</w:t>
      </w:r>
      <w:r w:rsidRPr="004D5E81">
        <w:rPr>
          <w:rFonts w:ascii="宋体" w:hAnsi="宋体" w:cs="宋体" w:hint="eastAsia"/>
          <w:bCs/>
          <w:szCs w:val="21"/>
        </w:rPr>
        <w:t>合同当事人意思表示达成一致的任何协议，包括签署的</w:t>
      </w:r>
      <w:r w:rsidRPr="004D5E81">
        <w:rPr>
          <w:rFonts w:ascii="宋体" w:hAnsi="宋体" w:hint="eastAsia"/>
          <w:szCs w:val="21"/>
        </w:rPr>
        <w:t>政府采购合同协议书及其变更、补充协议，政府采购合同专用条款，政府采购合同通用条款，中标（成交）通知书，投标（响应）文件，采购文件，有关技术文件和图纸，以及</w:t>
      </w:r>
      <w:r w:rsidRPr="004D5E81">
        <w:rPr>
          <w:rFonts w:ascii="宋体" w:hAnsi="宋体" w:cs="宋体" w:hint="eastAsia"/>
          <w:kern w:val="2"/>
          <w:sz w:val="21"/>
          <w:szCs w:val="21"/>
        </w:rPr>
        <w:t>国家法律、行政法规和规章制度规定或合同约定的作为合同组成部分的其他文件</w:t>
      </w:r>
      <w:r w:rsidRPr="004D5E81">
        <w:rPr>
          <w:rFonts w:ascii="宋体" w:hAnsi="宋体" w:hint="eastAsia"/>
          <w:szCs w:val="21"/>
        </w:rPr>
        <w:t>。</w:t>
      </w:r>
    </w:p>
    <w:p w14:paraId="078E9EB1" w14:textId="77777777" w:rsidR="00D02A1D" w:rsidRPr="004D5E81" w:rsidRDefault="007F3EA0">
      <w:pPr>
        <w:tabs>
          <w:tab w:val="left" w:pos="570"/>
          <w:tab w:val="left" w:pos="9240"/>
          <w:tab w:val="left" w:pos="9555"/>
        </w:tabs>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（2）“合同价款”系指根据本合同规定乙方在全面履行合同义务后甲方应支付给乙方的价款。</w:t>
      </w:r>
    </w:p>
    <w:p w14:paraId="056A9F08" w14:textId="77777777" w:rsidR="00D02A1D" w:rsidRPr="004D5E81" w:rsidRDefault="007F3EA0">
      <w:pPr>
        <w:tabs>
          <w:tab w:val="left" w:pos="570"/>
          <w:tab w:val="left" w:pos="9240"/>
          <w:tab w:val="left" w:pos="9555"/>
        </w:tabs>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（3）“货物”系指乙方根据本合同规定须向甲方提供的各种形态和种类的物品，包括原材料、设备、产品（包括软件）及相关的其备品备件、工具、手册及</w:t>
      </w:r>
      <w:r w:rsidRPr="004D5E81">
        <w:rPr>
          <w:rFonts w:ascii="宋体" w:hAnsi="宋体"/>
          <w:szCs w:val="21"/>
          <w:lang w:val="en"/>
        </w:rPr>
        <w:t>其他</w:t>
      </w:r>
      <w:r w:rsidRPr="004D5E81">
        <w:rPr>
          <w:rFonts w:ascii="宋体" w:hAnsi="宋体" w:hint="eastAsia"/>
          <w:szCs w:val="21"/>
        </w:rPr>
        <w:t>技术资料和材料等。</w:t>
      </w:r>
    </w:p>
    <w:p w14:paraId="6663A842"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（4）“相关服务”系指根据合同规定，乙方应提供的与货物有关的技术、管理和</w:t>
      </w:r>
      <w:r w:rsidRPr="004D5E81">
        <w:rPr>
          <w:rFonts w:ascii="宋体" w:hAnsi="宋体"/>
          <w:szCs w:val="21"/>
          <w:lang w:val="en"/>
        </w:rPr>
        <w:t>其他</w:t>
      </w:r>
      <w:r w:rsidRPr="004D5E81">
        <w:rPr>
          <w:rFonts w:ascii="宋体" w:hAnsi="宋体" w:hint="eastAsia"/>
          <w:szCs w:val="21"/>
        </w:rPr>
        <w:t>服务，包括但不限于：管理和质量保证、运输、保险、检验、现场准备、安装、集成、调试、培训、维修、废弃处置、技术支持等以及合同中规定乙方应承担的</w:t>
      </w:r>
      <w:r w:rsidRPr="004D5E81">
        <w:rPr>
          <w:rFonts w:ascii="宋体" w:hAnsi="宋体"/>
          <w:szCs w:val="21"/>
          <w:lang w:val="en"/>
        </w:rPr>
        <w:t>其他</w:t>
      </w:r>
      <w:r w:rsidRPr="004D5E81">
        <w:rPr>
          <w:rFonts w:ascii="宋体" w:hAnsi="宋体" w:hint="eastAsia"/>
          <w:szCs w:val="21"/>
        </w:rPr>
        <w:t>义务。</w:t>
      </w:r>
    </w:p>
    <w:p w14:paraId="183AC837"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（5）“分包”系指中标（成交）供应商按采购文件、投标（响应）文件的规定，根据分包意向协议，将中标（成交）项目中的部分履约内容，分给具有相应资质条件的供应</w:t>
      </w:r>
      <w:proofErr w:type="gramStart"/>
      <w:r w:rsidRPr="004D5E81">
        <w:rPr>
          <w:rFonts w:ascii="宋体" w:hAnsi="宋体" w:hint="eastAsia"/>
          <w:szCs w:val="21"/>
        </w:rPr>
        <w:t>商履行</w:t>
      </w:r>
      <w:proofErr w:type="gramEnd"/>
      <w:r w:rsidRPr="004D5E81">
        <w:rPr>
          <w:rFonts w:ascii="宋体" w:hAnsi="宋体" w:hint="eastAsia"/>
          <w:szCs w:val="21"/>
        </w:rPr>
        <w:t>合同的行为。</w:t>
      </w:r>
    </w:p>
    <w:p w14:paraId="221FB076" w14:textId="77777777" w:rsidR="00D02A1D" w:rsidRPr="004D5E81" w:rsidRDefault="007F3EA0">
      <w:pPr>
        <w:tabs>
          <w:tab w:val="left" w:pos="570"/>
          <w:tab w:val="left" w:pos="9240"/>
          <w:tab w:val="left" w:pos="9555"/>
        </w:tabs>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4D5E81">
        <w:rPr>
          <w:rFonts w:ascii="宋体" w:hAnsi="宋体" w:hint="eastAsia"/>
          <w:b/>
          <w:bCs/>
          <w:szCs w:val="21"/>
        </w:rPr>
        <w:t>政府采购合同专用条款</w:t>
      </w:r>
      <w:r w:rsidRPr="004D5E81">
        <w:rPr>
          <w:rFonts w:ascii="宋体" w:hAnsi="宋体" w:hint="eastAsia"/>
          <w:szCs w:val="21"/>
        </w:rPr>
        <w:t>】。</w:t>
      </w:r>
    </w:p>
    <w:p w14:paraId="34C16779" w14:textId="77777777" w:rsidR="00D02A1D" w:rsidRPr="004D5E81" w:rsidRDefault="007F3EA0">
      <w:pPr>
        <w:numPr>
          <w:ilvl w:val="0"/>
          <w:numId w:val="28"/>
        </w:numPr>
        <w:autoSpaceDE w:val="0"/>
        <w:autoSpaceDN w:val="0"/>
        <w:adjustRightInd w:val="0"/>
        <w:snapToGrid w:val="0"/>
        <w:spacing w:line="400" w:lineRule="exact"/>
        <w:jc w:val="left"/>
        <w:rPr>
          <w:rFonts w:ascii="宋体" w:hAnsi="宋体"/>
          <w:b/>
          <w:bCs/>
          <w:sz w:val="24"/>
        </w:rPr>
      </w:pPr>
      <w:r w:rsidRPr="004D5E81">
        <w:rPr>
          <w:rFonts w:ascii="宋体" w:hAnsi="宋体" w:hint="eastAsia"/>
          <w:b/>
          <w:sz w:val="24"/>
        </w:rPr>
        <w:t>合同标的及金额</w:t>
      </w:r>
    </w:p>
    <w:p w14:paraId="7AAB672B"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b/>
          <w:bCs/>
          <w:i/>
          <w:iCs/>
          <w:szCs w:val="21"/>
        </w:rPr>
      </w:pPr>
      <w:r w:rsidRPr="004D5E81">
        <w:rPr>
          <w:rFonts w:ascii="宋体" w:hAnsi="宋体" w:hint="eastAsia"/>
          <w:szCs w:val="21"/>
        </w:rPr>
        <w:t>2.1 合同标的及金额应与中标（成交）结果一致。乙方为履行本合同而发生的所有费用均应包含在合同价款中，甲方不再另行支付</w:t>
      </w:r>
      <w:r w:rsidRPr="004D5E81">
        <w:rPr>
          <w:rFonts w:ascii="宋体" w:hAnsi="宋体"/>
          <w:szCs w:val="21"/>
          <w:lang w:val="en"/>
        </w:rPr>
        <w:t>其他</w:t>
      </w:r>
      <w:r w:rsidRPr="004D5E81">
        <w:rPr>
          <w:rFonts w:ascii="宋体" w:hAnsi="宋体" w:hint="eastAsia"/>
          <w:szCs w:val="21"/>
        </w:rPr>
        <w:t>任何费用。</w:t>
      </w:r>
    </w:p>
    <w:p w14:paraId="1CA1D123" w14:textId="77777777" w:rsidR="00D02A1D" w:rsidRPr="004D5E81" w:rsidRDefault="007F3EA0">
      <w:pPr>
        <w:adjustRightInd w:val="0"/>
        <w:snapToGrid w:val="0"/>
        <w:spacing w:line="400" w:lineRule="exact"/>
        <w:jc w:val="left"/>
        <w:rPr>
          <w:rFonts w:ascii="宋体" w:hAnsi="宋体"/>
          <w:b/>
          <w:sz w:val="24"/>
        </w:rPr>
      </w:pPr>
      <w:r w:rsidRPr="004D5E81">
        <w:rPr>
          <w:rFonts w:ascii="宋体" w:hAnsi="宋体" w:hint="eastAsia"/>
          <w:b/>
          <w:sz w:val="24"/>
        </w:rPr>
        <w:t>3. 履行合同的时间、地点和方式</w:t>
      </w:r>
    </w:p>
    <w:p w14:paraId="06E0F094"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 xml:space="preserve">3.1 </w:t>
      </w:r>
      <w:r w:rsidRPr="004D5E81">
        <w:rPr>
          <w:rFonts w:ascii="宋体" w:hAnsi="宋体" w:cs="宋体" w:hint="eastAsia"/>
          <w:szCs w:val="21"/>
        </w:rPr>
        <w:t>乙方应当在约定的时间、地点，按照约定方式履行合同。</w:t>
      </w:r>
    </w:p>
    <w:p w14:paraId="7E7A0E77" w14:textId="77777777" w:rsidR="00D02A1D" w:rsidRPr="004D5E81" w:rsidRDefault="007F3EA0">
      <w:pPr>
        <w:autoSpaceDE w:val="0"/>
        <w:autoSpaceDN w:val="0"/>
        <w:adjustRightInd w:val="0"/>
        <w:snapToGrid w:val="0"/>
        <w:spacing w:line="400" w:lineRule="exact"/>
        <w:jc w:val="left"/>
        <w:rPr>
          <w:rFonts w:ascii="宋体" w:hAnsi="宋体"/>
          <w:b/>
          <w:bCs/>
          <w:sz w:val="24"/>
        </w:rPr>
      </w:pPr>
      <w:r w:rsidRPr="004D5E81">
        <w:rPr>
          <w:rFonts w:ascii="宋体" w:hAnsi="宋体" w:hint="eastAsia"/>
          <w:b/>
          <w:bCs/>
          <w:sz w:val="24"/>
        </w:rPr>
        <w:t>4. 甲方的权利和义务</w:t>
      </w:r>
    </w:p>
    <w:p w14:paraId="2B89EDFB"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4.1</w:t>
      </w:r>
      <w:r w:rsidRPr="004D5E81">
        <w:rPr>
          <w:rFonts w:ascii="宋体" w:hAnsi="宋体"/>
          <w:szCs w:val="21"/>
        </w:rPr>
        <w:t xml:space="preserve"> 签署合同后，甲方</w:t>
      </w:r>
      <w:r w:rsidRPr="004D5E81">
        <w:rPr>
          <w:rFonts w:ascii="宋体" w:hAnsi="宋体" w:hint="eastAsia"/>
          <w:szCs w:val="21"/>
        </w:rPr>
        <w:t>应</w:t>
      </w:r>
      <w:r w:rsidRPr="004D5E81">
        <w:rPr>
          <w:rFonts w:ascii="宋体" w:hAnsi="宋体"/>
          <w:szCs w:val="21"/>
        </w:rPr>
        <w:t>确定</w:t>
      </w:r>
      <w:r w:rsidRPr="004D5E81">
        <w:rPr>
          <w:rFonts w:ascii="宋体" w:hAnsi="宋体" w:hint="eastAsia"/>
          <w:szCs w:val="21"/>
        </w:rPr>
        <w:t>项目负责人（或项目联系人）</w:t>
      </w:r>
      <w:r w:rsidRPr="004D5E81">
        <w:rPr>
          <w:rFonts w:ascii="宋体" w:hAnsi="宋体"/>
          <w:szCs w:val="21"/>
        </w:rPr>
        <w:t>，负责与本合同有关的事务。</w:t>
      </w:r>
      <w:r w:rsidRPr="004D5E81">
        <w:rPr>
          <w:rFonts w:ascii="宋体" w:hAnsi="宋体" w:hint="eastAsia"/>
          <w:szCs w:val="21"/>
        </w:rPr>
        <w:lastRenderedPageBreak/>
        <w:t>甲方有权对乙方的履约行为进行检查，并</w:t>
      </w:r>
      <w:r w:rsidRPr="004D5E81">
        <w:rPr>
          <w:rFonts w:ascii="宋体" w:hAnsi="宋体"/>
          <w:szCs w:val="21"/>
        </w:rPr>
        <w:t>及时确认乙方提交的事项</w:t>
      </w:r>
      <w:r w:rsidRPr="004D5E81">
        <w:rPr>
          <w:rFonts w:ascii="宋体" w:hAnsi="宋体" w:hint="eastAsia"/>
          <w:szCs w:val="21"/>
        </w:rPr>
        <w:t>。甲方应当</w:t>
      </w:r>
      <w:r w:rsidRPr="004D5E81">
        <w:rPr>
          <w:rFonts w:ascii="宋体" w:hAnsi="宋体"/>
          <w:szCs w:val="21"/>
        </w:rPr>
        <w:t>配合乙方完成</w:t>
      </w:r>
      <w:r w:rsidRPr="004D5E81">
        <w:rPr>
          <w:rFonts w:ascii="宋体" w:hAnsi="宋体" w:hint="eastAsia"/>
          <w:szCs w:val="21"/>
        </w:rPr>
        <w:t>相关项目</w:t>
      </w:r>
      <w:r w:rsidRPr="004D5E81">
        <w:rPr>
          <w:rFonts w:ascii="宋体" w:hAnsi="宋体"/>
          <w:szCs w:val="21"/>
        </w:rPr>
        <w:t>实施工作。</w:t>
      </w:r>
    </w:p>
    <w:p w14:paraId="657B8EAC"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 xml:space="preserve">4.2 </w:t>
      </w:r>
      <w:r w:rsidRPr="004D5E81">
        <w:rPr>
          <w:rFonts w:ascii="宋体" w:hAnsi="宋体"/>
          <w:szCs w:val="21"/>
        </w:rPr>
        <w:t>甲方有权要求乙方按时提交各阶段有关</w:t>
      </w:r>
      <w:r w:rsidRPr="004D5E81">
        <w:rPr>
          <w:rFonts w:ascii="宋体" w:hAnsi="宋体" w:hint="eastAsia"/>
          <w:szCs w:val="21"/>
        </w:rPr>
        <w:t>安排计划</w:t>
      </w:r>
      <w:r w:rsidRPr="004D5E81">
        <w:rPr>
          <w:rFonts w:ascii="宋体" w:hAnsi="宋体"/>
          <w:szCs w:val="21"/>
        </w:rPr>
        <w:t>，并有权</w:t>
      </w:r>
      <w:r w:rsidRPr="004D5E81">
        <w:rPr>
          <w:rFonts w:ascii="宋体" w:hAnsi="宋体" w:hint="eastAsia"/>
          <w:szCs w:val="21"/>
        </w:rPr>
        <w:t>定期核对乙方提供货物数量、规格、质量等内容。甲方</w:t>
      </w:r>
      <w:r w:rsidRPr="004D5E81">
        <w:rPr>
          <w:rFonts w:ascii="宋体" w:hAnsi="宋体"/>
          <w:szCs w:val="21"/>
        </w:rPr>
        <w:t>有权督促乙方工作并要求乙方</w:t>
      </w:r>
      <w:r w:rsidRPr="004D5E81">
        <w:rPr>
          <w:rFonts w:ascii="宋体" w:hAnsi="宋体" w:hint="eastAsia"/>
          <w:szCs w:val="21"/>
        </w:rPr>
        <w:t>更</w:t>
      </w:r>
      <w:r w:rsidRPr="004D5E81">
        <w:rPr>
          <w:rFonts w:ascii="宋体" w:hAnsi="宋体"/>
          <w:szCs w:val="21"/>
        </w:rPr>
        <w:t>换不符合要求的</w:t>
      </w:r>
      <w:r w:rsidRPr="004D5E81">
        <w:rPr>
          <w:rFonts w:ascii="宋体" w:hAnsi="宋体" w:hint="eastAsia"/>
          <w:szCs w:val="21"/>
        </w:rPr>
        <w:t>货物</w:t>
      </w:r>
      <w:r w:rsidRPr="004D5E81">
        <w:rPr>
          <w:rFonts w:ascii="宋体" w:hAnsi="宋体"/>
          <w:szCs w:val="21"/>
        </w:rPr>
        <w:t>。</w:t>
      </w:r>
    </w:p>
    <w:p w14:paraId="501D4A2E"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4.</w:t>
      </w:r>
      <w:r w:rsidRPr="004D5E81">
        <w:rPr>
          <w:rFonts w:ascii="宋体" w:hAnsi="宋体"/>
          <w:szCs w:val="21"/>
        </w:rPr>
        <w:t>3</w:t>
      </w:r>
      <w:r w:rsidRPr="004D5E81">
        <w:rPr>
          <w:rFonts w:ascii="宋体" w:hAnsi="宋体" w:hint="eastAsia"/>
          <w:szCs w:val="21"/>
        </w:rPr>
        <w:t xml:space="preserve"> </w:t>
      </w:r>
      <w:r w:rsidRPr="004D5E81">
        <w:rPr>
          <w:rFonts w:ascii="宋体" w:hAnsi="宋体"/>
          <w:szCs w:val="21"/>
        </w:rPr>
        <w:t>甲方</w:t>
      </w:r>
      <w:r w:rsidRPr="004D5E81">
        <w:rPr>
          <w:rFonts w:ascii="宋体" w:hAnsi="宋体" w:hint="eastAsia"/>
          <w:szCs w:val="21"/>
        </w:rPr>
        <w:t>有权要求乙方对缺陷部分予以修复，并按合同约定享有货物保修及其他合同约定的权利。</w:t>
      </w:r>
    </w:p>
    <w:p w14:paraId="0EB39D8E" w14:textId="77777777" w:rsidR="00D02A1D" w:rsidRPr="004D5E81" w:rsidRDefault="007F3EA0">
      <w:pPr>
        <w:snapToGrid w:val="0"/>
        <w:spacing w:line="400" w:lineRule="exact"/>
        <w:ind w:firstLineChars="200" w:firstLine="400"/>
        <w:rPr>
          <w:rFonts w:eastAsia="华文楷体"/>
        </w:rPr>
      </w:pPr>
      <w:r w:rsidRPr="004D5E81">
        <w:rPr>
          <w:rFonts w:ascii="宋体" w:hAnsi="宋体"/>
          <w:szCs w:val="21"/>
        </w:rPr>
        <w:t>4.4 甲方应当按照合同约定及时对交付的货物进行验收</w:t>
      </w:r>
      <w:r w:rsidRPr="004D5E81">
        <w:rPr>
          <w:rFonts w:ascii="宋体" w:hAnsi="宋体" w:hint="eastAsia"/>
          <w:szCs w:val="21"/>
        </w:rPr>
        <w:t>，</w:t>
      </w:r>
      <w:r w:rsidRPr="004D5E81">
        <w:rPr>
          <w:rFonts w:ascii="宋体" w:hAnsi="宋体" w:cs="宋体" w:hint="eastAsia"/>
          <w:szCs w:val="21"/>
        </w:rPr>
        <w:t>未</w:t>
      </w:r>
      <w:r w:rsidRPr="004D5E81">
        <w:rPr>
          <w:rFonts w:ascii="宋体" w:hAnsi="宋体" w:hint="eastAsia"/>
          <w:szCs w:val="21"/>
        </w:rPr>
        <w:t>在</w:t>
      </w:r>
      <w:r w:rsidRPr="004D5E81">
        <w:rPr>
          <w:rFonts w:ascii="宋体" w:hAnsi="宋体" w:cs="宋体" w:hint="eastAsia"/>
          <w:b/>
          <w:bCs/>
          <w:szCs w:val="21"/>
        </w:rPr>
        <w:t>【政府采购合同专用条款】</w:t>
      </w:r>
      <w:r w:rsidRPr="004D5E81">
        <w:rPr>
          <w:rFonts w:ascii="宋体" w:hAnsi="宋体" w:cs="宋体" w:hint="eastAsia"/>
          <w:szCs w:val="21"/>
        </w:rPr>
        <w:t>约定的期限内对乙方履约提出任何异议或者向乙方</w:t>
      </w:r>
      <w:proofErr w:type="gramStart"/>
      <w:r w:rsidRPr="004D5E81">
        <w:rPr>
          <w:rFonts w:ascii="宋体" w:hAnsi="宋体" w:cs="宋体" w:hint="eastAsia"/>
          <w:szCs w:val="21"/>
        </w:rPr>
        <w:t>作出</w:t>
      </w:r>
      <w:proofErr w:type="gramEnd"/>
      <w:r w:rsidRPr="004D5E81">
        <w:rPr>
          <w:rFonts w:ascii="宋体" w:hAnsi="宋体" w:cs="宋体" w:hint="eastAsia"/>
          <w:szCs w:val="21"/>
        </w:rPr>
        <w:t>任何说明的，</w:t>
      </w:r>
      <w:r w:rsidRPr="004D5E81">
        <w:rPr>
          <w:rFonts w:ascii="宋体" w:hAnsi="宋体" w:hint="eastAsia"/>
          <w:szCs w:val="21"/>
        </w:rPr>
        <w:t>视为验收通过。</w:t>
      </w:r>
    </w:p>
    <w:p w14:paraId="1BB01812"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szCs w:val="21"/>
        </w:rPr>
        <w:t>4</w:t>
      </w:r>
      <w:r w:rsidRPr="004D5E81">
        <w:rPr>
          <w:rFonts w:ascii="宋体" w:hAnsi="宋体" w:hint="eastAsia"/>
          <w:szCs w:val="21"/>
        </w:rPr>
        <w:t>.</w:t>
      </w:r>
      <w:r w:rsidRPr="004D5E81">
        <w:rPr>
          <w:rFonts w:ascii="宋体" w:hAnsi="宋体"/>
          <w:szCs w:val="21"/>
        </w:rPr>
        <w:t xml:space="preserve">5 </w:t>
      </w:r>
      <w:r w:rsidRPr="004D5E81">
        <w:rPr>
          <w:rFonts w:ascii="宋体" w:hAnsi="宋体" w:hint="eastAsia"/>
          <w:szCs w:val="21"/>
        </w:rPr>
        <w:t>甲方应当根据合同约定及时向乙方支付合同价款</w:t>
      </w:r>
      <w:r w:rsidRPr="004D5E81">
        <w:rPr>
          <w:rFonts w:ascii="宋体" w:hAnsi="宋体"/>
          <w:szCs w:val="21"/>
        </w:rPr>
        <w:t>，不得以内部人员变更、履行内部付款流程等为由，拒绝或迟延支付。</w:t>
      </w:r>
    </w:p>
    <w:p w14:paraId="4D9828F4"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4.6</w:t>
      </w:r>
      <w:r w:rsidRPr="004D5E81">
        <w:rPr>
          <w:rFonts w:ascii="宋体" w:hAnsi="宋体"/>
          <w:szCs w:val="21"/>
        </w:rPr>
        <w:t xml:space="preserve"> </w:t>
      </w:r>
      <w:r w:rsidRPr="004D5E81">
        <w:rPr>
          <w:rFonts w:ascii="宋体" w:hAnsi="宋体" w:hint="eastAsia"/>
          <w:szCs w:val="21"/>
        </w:rPr>
        <w:t>国家法律法规规定及</w:t>
      </w:r>
      <w:r w:rsidRPr="004D5E81">
        <w:rPr>
          <w:rFonts w:ascii="宋体" w:hAnsi="宋体" w:cs="宋体" w:hint="eastAsia"/>
          <w:b/>
          <w:bCs/>
          <w:szCs w:val="21"/>
        </w:rPr>
        <w:t>【政府采购合同专用条款】</w:t>
      </w:r>
      <w:r w:rsidRPr="004D5E81">
        <w:rPr>
          <w:rFonts w:ascii="宋体" w:hAnsi="宋体" w:hint="eastAsia"/>
          <w:szCs w:val="21"/>
        </w:rPr>
        <w:t>约定应由甲方承担的其他义务和责任。</w:t>
      </w:r>
    </w:p>
    <w:p w14:paraId="6167FE3E" w14:textId="77777777" w:rsidR="00D02A1D" w:rsidRPr="004D5E81" w:rsidRDefault="007F3EA0">
      <w:pPr>
        <w:autoSpaceDE w:val="0"/>
        <w:autoSpaceDN w:val="0"/>
        <w:adjustRightInd w:val="0"/>
        <w:snapToGrid w:val="0"/>
        <w:spacing w:line="400" w:lineRule="exact"/>
        <w:jc w:val="left"/>
        <w:rPr>
          <w:rFonts w:ascii="宋体" w:hAnsi="宋体"/>
          <w:b/>
          <w:bCs/>
          <w:sz w:val="24"/>
        </w:rPr>
      </w:pPr>
      <w:r w:rsidRPr="004D5E81">
        <w:rPr>
          <w:rFonts w:ascii="宋体" w:hAnsi="宋体" w:hint="eastAsia"/>
          <w:b/>
          <w:bCs/>
          <w:sz w:val="24"/>
        </w:rPr>
        <w:t>5. 乙方的权利和义务</w:t>
      </w:r>
    </w:p>
    <w:p w14:paraId="6D91760C"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 xml:space="preserve">5.1 </w:t>
      </w:r>
      <w:r w:rsidRPr="004D5E81">
        <w:rPr>
          <w:rFonts w:ascii="宋体" w:hAnsi="宋体"/>
          <w:szCs w:val="21"/>
        </w:rPr>
        <w:t>签署合同后，乙方</w:t>
      </w:r>
      <w:r w:rsidRPr="004D5E81">
        <w:rPr>
          <w:rFonts w:ascii="宋体" w:hAnsi="宋体" w:hint="eastAsia"/>
          <w:szCs w:val="21"/>
        </w:rPr>
        <w:t>应</w:t>
      </w:r>
      <w:r w:rsidRPr="004D5E81">
        <w:rPr>
          <w:rFonts w:ascii="宋体" w:hAnsi="宋体"/>
          <w:szCs w:val="21"/>
        </w:rPr>
        <w:t>确定</w:t>
      </w:r>
      <w:r w:rsidRPr="004D5E81">
        <w:rPr>
          <w:rFonts w:ascii="宋体" w:hAnsi="宋体" w:hint="eastAsia"/>
          <w:szCs w:val="21"/>
        </w:rPr>
        <w:t>项目负责人（或项目联系人）</w:t>
      </w:r>
      <w:r w:rsidRPr="004D5E81">
        <w:rPr>
          <w:rFonts w:ascii="宋体" w:hAnsi="宋体"/>
          <w:szCs w:val="21"/>
        </w:rPr>
        <w:t>，负责与本合同有关的事务。</w:t>
      </w:r>
    </w:p>
    <w:p w14:paraId="006AAF49"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5.</w:t>
      </w:r>
      <w:r w:rsidRPr="004D5E81">
        <w:rPr>
          <w:rFonts w:ascii="宋体" w:hAnsi="宋体"/>
          <w:szCs w:val="21"/>
        </w:rPr>
        <w:t>2 乙方应按照合同要求</w:t>
      </w:r>
      <w:r w:rsidRPr="004D5E81">
        <w:rPr>
          <w:rFonts w:ascii="宋体" w:hAnsi="宋体" w:hint="eastAsia"/>
          <w:szCs w:val="21"/>
        </w:rPr>
        <w:t>履约</w:t>
      </w:r>
      <w:r w:rsidRPr="004D5E81">
        <w:rPr>
          <w:rFonts w:ascii="宋体" w:hAnsi="宋体"/>
          <w:szCs w:val="21"/>
        </w:rPr>
        <w:t>，充分合理安排，确保</w:t>
      </w:r>
      <w:r w:rsidRPr="004D5E81">
        <w:rPr>
          <w:rFonts w:ascii="宋体" w:hAnsi="宋体" w:hint="eastAsia"/>
          <w:szCs w:val="21"/>
        </w:rPr>
        <w:t>提供的货物及相关服务符合合同有关</w:t>
      </w:r>
      <w:r w:rsidRPr="004D5E81">
        <w:rPr>
          <w:rFonts w:ascii="宋体" w:hAnsi="宋体"/>
          <w:szCs w:val="21"/>
        </w:rPr>
        <w:t>要求</w:t>
      </w:r>
      <w:r w:rsidRPr="004D5E81">
        <w:rPr>
          <w:rFonts w:ascii="宋体" w:hAnsi="宋体" w:hint="eastAsia"/>
          <w:szCs w:val="21"/>
        </w:rPr>
        <w:t>。接受项目行业管理部门及政府有关部门的指导，配合甲方的履约检查及验收，并</w:t>
      </w:r>
      <w:r w:rsidRPr="004D5E81">
        <w:rPr>
          <w:rFonts w:ascii="宋体" w:hAnsi="宋体"/>
          <w:szCs w:val="21"/>
        </w:rPr>
        <w:t>负责项目实施过程中的所有协调工作。</w:t>
      </w:r>
    </w:p>
    <w:p w14:paraId="17D33FFD" w14:textId="77777777" w:rsidR="00D02A1D" w:rsidRPr="004D5E81" w:rsidRDefault="007F3EA0">
      <w:pPr>
        <w:spacing w:line="400" w:lineRule="exact"/>
        <w:ind w:firstLineChars="176" w:firstLine="352"/>
        <w:rPr>
          <w:rFonts w:ascii="宋体" w:hAnsi="宋体" w:cs="宋体"/>
          <w:szCs w:val="21"/>
        </w:rPr>
      </w:pPr>
      <w:r w:rsidRPr="004D5E81">
        <w:rPr>
          <w:rFonts w:ascii="宋体" w:hAnsi="宋体" w:hint="eastAsia"/>
          <w:szCs w:val="21"/>
        </w:rPr>
        <w:t>5.</w:t>
      </w:r>
      <w:r w:rsidRPr="004D5E81">
        <w:rPr>
          <w:rFonts w:ascii="宋体" w:hAnsi="宋体"/>
          <w:szCs w:val="21"/>
        </w:rPr>
        <w:t>3</w:t>
      </w:r>
      <w:r w:rsidRPr="004D5E81">
        <w:rPr>
          <w:rFonts w:ascii="宋体" w:hAnsi="宋体" w:hint="eastAsia"/>
          <w:szCs w:val="21"/>
        </w:rPr>
        <w:t>乙方有权</w:t>
      </w:r>
      <w:r w:rsidRPr="004D5E81">
        <w:rPr>
          <w:rFonts w:ascii="宋体" w:hAnsi="宋体" w:cs="宋体" w:hint="eastAsia"/>
          <w:szCs w:val="21"/>
        </w:rPr>
        <w:t>根据合同约定向甲方收取合同价款。</w:t>
      </w:r>
    </w:p>
    <w:p w14:paraId="1E4A96CB" w14:textId="77777777" w:rsidR="00D02A1D" w:rsidRPr="004D5E81" w:rsidRDefault="007F3EA0">
      <w:pPr>
        <w:spacing w:line="400" w:lineRule="exact"/>
        <w:ind w:firstLineChars="176" w:firstLine="352"/>
        <w:rPr>
          <w:rFonts w:ascii="宋体" w:hAnsi="宋体" w:cs="宋体"/>
          <w:szCs w:val="21"/>
        </w:rPr>
      </w:pPr>
      <w:r w:rsidRPr="004D5E81">
        <w:rPr>
          <w:rFonts w:ascii="宋体" w:hAnsi="宋体" w:hint="eastAsia"/>
          <w:szCs w:val="21"/>
        </w:rPr>
        <w:t>5.</w:t>
      </w:r>
      <w:r w:rsidRPr="004D5E81">
        <w:rPr>
          <w:rFonts w:ascii="宋体" w:hAnsi="宋体"/>
          <w:szCs w:val="21"/>
        </w:rPr>
        <w:t>4</w:t>
      </w:r>
      <w:r w:rsidRPr="004D5E81">
        <w:rPr>
          <w:rFonts w:ascii="宋体" w:hAnsi="宋体" w:cs="宋体" w:hint="eastAsia"/>
          <w:szCs w:val="21"/>
        </w:rPr>
        <w:t>国家法律法规规定</w:t>
      </w:r>
      <w:r w:rsidRPr="004D5E81">
        <w:rPr>
          <w:rFonts w:ascii="宋体" w:hAnsi="宋体" w:hint="eastAsia"/>
          <w:szCs w:val="21"/>
        </w:rPr>
        <w:t>及</w:t>
      </w:r>
      <w:r w:rsidRPr="004D5E81">
        <w:rPr>
          <w:rFonts w:ascii="宋体" w:hAnsi="宋体" w:cs="宋体" w:hint="eastAsia"/>
          <w:b/>
          <w:bCs/>
          <w:szCs w:val="21"/>
        </w:rPr>
        <w:t>【政府采购合同专用条款】</w:t>
      </w:r>
      <w:r w:rsidRPr="004D5E81">
        <w:rPr>
          <w:rFonts w:ascii="宋体" w:hAnsi="宋体" w:cs="宋体" w:hint="eastAsia"/>
          <w:szCs w:val="21"/>
        </w:rPr>
        <w:t>约定应由乙方承担的其他义务和责任。</w:t>
      </w:r>
    </w:p>
    <w:p w14:paraId="2E87AC79" w14:textId="77777777" w:rsidR="00D02A1D" w:rsidRPr="004D5E81" w:rsidRDefault="007F3EA0">
      <w:pPr>
        <w:numPr>
          <w:ilvl w:val="0"/>
          <w:numId w:val="29"/>
        </w:numPr>
        <w:autoSpaceDE w:val="0"/>
        <w:autoSpaceDN w:val="0"/>
        <w:adjustRightInd w:val="0"/>
        <w:snapToGrid w:val="0"/>
        <w:spacing w:line="400" w:lineRule="exact"/>
        <w:jc w:val="left"/>
        <w:rPr>
          <w:rFonts w:ascii="宋体" w:hAnsi="宋体"/>
          <w:b/>
          <w:bCs/>
          <w:sz w:val="24"/>
        </w:rPr>
      </w:pPr>
      <w:r w:rsidRPr="004D5E81">
        <w:rPr>
          <w:rFonts w:ascii="宋体" w:hAnsi="宋体" w:hint="eastAsia"/>
          <w:b/>
          <w:bCs/>
          <w:sz w:val="24"/>
        </w:rPr>
        <w:t>合同履行</w:t>
      </w:r>
    </w:p>
    <w:p w14:paraId="25F05B10"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6.1 甲乙双方应当按照</w:t>
      </w:r>
      <w:r w:rsidRPr="004D5E81">
        <w:rPr>
          <w:rFonts w:ascii="宋体" w:hAnsi="宋体" w:cs="宋体" w:hint="eastAsia"/>
          <w:b/>
          <w:bCs/>
          <w:szCs w:val="21"/>
        </w:rPr>
        <w:t>【政府采购合同专用条款】</w:t>
      </w:r>
      <w:r w:rsidRPr="004D5E81">
        <w:rPr>
          <w:rFonts w:ascii="宋体" w:hAnsi="宋体" w:hint="eastAsia"/>
          <w:szCs w:val="21"/>
        </w:rPr>
        <w:t>约定顺序履行合同义务；如果没有先后顺序的，应当同时履行。</w:t>
      </w:r>
    </w:p>
    <w:p w14:paraId="10E24062" w14:textId="77777777" w:rsidR="00D02A1D" w:rsidRPr="004D5E81" w:rsidRDefault="007F3EA0">
      <w:pPr>
        <w:autoSpaceDE w:val="0"/>
        <w:autoSpaceDN w:val="0"/>
        <w:adjustRightInd w:val="0"/>
        <w:snapToGrid w:val="0"/>
        <w:spacing w:line="400" w:lineRule="exact"/>
        <w:ind w:firstLineChars="200" w:firstLine="400"/>
        <w:jc w:val="left"/>
      </w:pPr>
      <w:r w:rsidRPr="004D5E81">
        <w:rPr>
          <w:rFonts w:ascii="宋体" w:hAnsi="宋体" w:hint="eastAsia"/>
          <w:szCs w:val="21"/>
        </w:rPr>
        <w:t>6.2 甲乙双方按照合同约定顺序履行合同义务时，应当先履行一方未履行的，后履行一方有权拒绝其履行请求。先履行一方履行不符合约定的，后履行一方有权拒绝其相应的履行请求。</w:t>
      </w:r>
    </w:p>
    <w:p w14:paraId="52CC96FA" w14:textId="77777777" w:rsidR="00D02A1D" w:rsidRPr="004D5E81" w:rsidRDefault="007F3EA0">
      <w:pPr>
        <w:adjustRightInd w:val="0"/>
        <w:snapToGrid w:val="0"/>
        <w:spacing w:line="400" w:lineRule="exact"/>
        <w:jc w:val="left"/>
        <w:rPr>
          <w:rFonts w:ascii="宋体" w:hAnsi="宋体"/>
          <w:b/>
          <w:bCs/>
          <w:sz w:val="24"/>
        </w:rPr>
      </w:pPr>
      <w:r w:rsidRPr="004D5E81">
        <w:rPr>
          <w:rFonts w:ascii="宋体" w:hAnsi="宋体" w:hint="eastAsia"/>
          <w:b/>
          <w:bCs/>
          <w:sz w:val="24"/>
        </w:rPr>
        <w:t>7. 货物包装、运输、保险和交付要求</w:t>
      </w:r>
    </w:p>
    <w:p w14:paraId="0DC8CCD4"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7.1 本合同</w:t>
      </w:r>
      <w:r w:rsidRPr="004D5E81">
        <w:rPr>
          <w:rFonts w:ascii="宋体" w:hAnsi="宋体" w:hint="eastAsia"/>
          <w:bCs/>
          <w:szCs w:val="21"/>
        </w:rPr>
        <w:t>涉及商品包装、快递包装的，</w:t>
      </w:r>
      <w:r w:rsidRPr="004D5E81">
        <w:rPr>
          <w:rFonts w:ascii="宋体" w:hAnsi="宋体" w:hint="eastAsia"/>
          <w:szCs w:val="21"/>
        </w:rPr>
        <w:t>除</w:t>
      </w:r>
      <w:r w:rsidRPr="004D5E81">
        <w:rPr>
          <w:rFonts w:ascii="宋体" w:hAnsi="宋体" w:hint="eastAsia"/>
          <w:b/>
          <w:szCs w:val="21"/>
        </w:rPr>
        <w:t>【政府采购合同专用条款】</w:t>
      </w:r>
      <w:r w:rsidRPr="004D5E81">
        <w:rPr>
          <w:rFonts w:ascii="宋体" w:hAnsi="宋体" w:hint="eastAsia"/>
          <w:bCs/>
          <w:szCs w:val="21"/>
        </w:rPr>
        <w:t>另有约定外，</w:t>
      </w:r>
      <w:r w:rsidRPr="004D5E81">
        <w:rPr>
          <w:rFonts w:ascii="宋体" w:hAnsi="宋体" w:hint="eastAsia"/>
          <w:szCs w:val="21"/>
        </w:rPr>
        <w:t>包装应适应远距离运输、防潮、防震、防锈和防野蛮装卸等要求，确保货物安全无损地运抵</w:t>
      </w:r>
      <w:r w:rsidRPr="004D5E81">
        <w:rPr>
          <w:rFonts w:ascii="宋体" w:hAnsi="宋体" w:hint="eastAsia"/>
          <w:b/>
          <w:szCs w:val="21"/>
        </w:rPr>
        <w:t>【政府采购合同专用条款】</w:t>
      </w:r>
      <w:r w:rsidRPr="004D5E81">
        <w:rPr>
          <w:rFonts w:ascii="宋体" w:hAnsi="宋体" w:hint="eastAsia"/>
          <w:bCs/>
          <w:szCs w:val="21"/>
        </w:rPr>
        <w:t>约定的</w:t>
      </w:r>
      <w:r w:rsidRPr="004D5E81">
        <w:rPr>
          <w:rFonts w:ascii="宋体" w:hAnsi="宋体" w:hint="eastAsia"/>
          <w:szCs w:val="21"/>
        </w:rPr>
        <w:t>指定现场。</w:t>
      </w:r>
    </w:p>
    <w:p w14:paraId="6B668E45"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7.2 除</w:t>
      </w:r>
      <w:r w:rsidRPr="004D5E81">
        <w:rPr>
          <w:rFonts w:ascii="宋体" w:hAnsi="宋体" w:hint="eastAsia"/>
          <w:b/>
          <w:szCs w:val="21"/>
        </w:rPr>
        <w:t>【政府采购合同专用条款】</w:t>
      </w:r>
      <w:r w:rsidRPr="004D5E81">
        <w:rPr>
          <w:rFonts w:ascii="宋体" w:hAnsi="宋体" w:hint="eastAsia"/>
          <w:bCs/>
          <w:szCs w:val="21"/>
        </w:rPr>
        <w:t>另有约定外，</w:t>
      </w:r>
      <w:r w:rsidRPr="004D5E81">
        <w:rPr>
          <w:rFonts w:ascii="宋体" w:hAnsi="宋体" w:hint="eastAsia"/>
          <w:szCs w:val="21"/>
        </w:rPr>
        <w:t>乙方负责办理将货物运抵本合同规定的交货地点，并装卸、交付至甲方的一切运输事项，相关费用应包含在合同价款中。</w:t>
      </w:r>
    </w:p>
    <w:p w14:paraId="586CE22E"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7.3 货物保险要求按</w:t>
      </w:r>
      <w:r w:rsidRPr="004D5E81">
        <w:rPr>
          <w:rFonts w:ascii="宋体" w:hAnsi="宋体" w:hint="eastAsia"/>
          <w:b/>
          <w:szCs w:val="21"/>
        </w:rPr>
        <w:t>【政府采购合同专用条款】</w:t>
      </w:r>
      <w:r w:rsidRPr="004D5E81">
        <w:rPr>
          <w:rFonts w:ascii="宋体" w:hAnsi="宋体" w:hint="eastAsia"/>
          <w:bCs/>
          <w:szCs w:val="21"/>
        </w:rPr>
        <w:t>规定执行</w:t>
      </w:r>
      <w:r w:rsidRPr="004D5E81">
        <w:rPr>
          <w:rFonts w:ascii="宋体" w:hAnsi="宋体" w:hint="eastAsia"/>
          <w:szCs w:val="21"/>
        </w:rPr>
        <w:t>。</w:t>
      </w:r>
    </w:p>
    <w:p w14:paraId="642DD4F4"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7.4 除采购活动对商品包装、快递包装达成具体约定外，乙方提供产品及相关快递服务涉及具体包装要求的，应不低于《商品包装政府采购需求标准（试行）》《快递包装政府采购需</w:t>
      </w:r>
      <w:r w:rsidRPr="004D5E81">
        <w:rPr>
          <w:rFonts w:ascii="宋体" w:hAnsi="宋体" w:hint="eastAsia"/>
          <w:szCs w:val="21"/>
        </w:rPr>
        <w:lastRenderedPageBreak/>
        <w:t>求标准（试行）》标准，并作为履约验收的内容，必要时甲方可以要求乙方在履约验收环节出具检测报告。</w:t>
      </w:r>
    </w:p>
    <w:p w14:paraId="4D4F711A"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 xml:space="preserve">7.5 </w:t>
      </w:r>
      <w:r w:rsidRPr="004D5E81">
        <w:rPr>
          <w:rFonts w:ascii="宋体" w:hAnsi="宋体" w:cs="宋体" w:hint="eastAsia"/>
          <w:szCs w:val="21"/>
        </w:rPr>
        <w:t>乙方在运输到达之前应提前通知甲方，并提示货物运输装卸的注意事项，甲方配合乙方做好货物的接收工作。</w:t>
      </w:r>
    </w:p>
    <w:p w14:paraId="7BB2D1D3" w14:textId="77777777" w:rsidR="00D02A1D" w:rsidRPr="004D5E81" w:rsidRDefault="007F3EA0">
      <w:pPr>
        <w:widowControl/>
        <w:autoSpaceDE w:val="0"/>
        <w:autoSpaceDN w:val="0"/>
        <w:adjustRightInd w:val="0"/>
        <w:spacing w:line="400" w:lineRule="exact"/>
        <w:ind w:firstLineChars="200" w:firstLine="420"/>
        <w:jc w:val="left"/>
        <w:rPr>
          <w:rFonts w:ascii="华文楷体" w:eastAsia="华文楷体" w:hAnsi="华文楷体" w:cs="华文楷体"/>
          <w:sz w:val="21"/>
          <w:szCs w:val="21"/>
        </w:rPr>
      </w:pPr>
      <w:r w:rsidRPr="004D5E81">
        <w:rPr>
          <w:rFonts w:ascii="宋体" w:hAnsi="宋体" w:hint="eastAsia"/>
          <w:kern w:val="2"/>
          <w:sz w:val="21"/>
          <w:szCs w:val="21"/>
        </w:rPr>
        <w:t>7.6 如因包装、运输问题导致货物损毁、丢失或者品质下降，甲方有权要求降价、换货、拒收部分或整批货物，由此产生的费用和损失，均由乙方承担。</w:t>
      </w:r>
    </w:p>
    <w:p w14:paraId="162894A0" w14:textId="77777777" w:rsidR="00D02A1D" w:rsidRPr="004D5E81" w:rsidRDefault="007F3EA0">
      <w:pPr>
        <w:adjustRightInd w:val="0"/>
        <w:snapToGrid w:val="0"/>
        <w:spacing w:line="400" w:lineRule="exact"/>
        <w:jc w:val="left"/>
        <w:rPr>
          <w:rFonts w:ascii="宋体" w:hAnsi="宋体"/>
          <w:b/>
          <w:sz w:val="24"/>
        </w:rPr>
      </w:pPr>
      <w:r w:rsidRPr="004D5E81">
        <w:rPr>
          <w:rFonts w:ascii="宋体" w:hAnsi="宋体" w:hint="eastAsia"/>
          <w:b/>
          <w:sz w:val="24"/>
        </w:rPr>
        <w:t>8. 质量标准和保证</w:t>
      </w:r>
    </w:p>
    <w:p w14:paraId="2DDA731A" w14:textId="77777777" w:rsidR="00D02A1D" w:rsidRPr="004D5E81" w:rsidRDefault="007F3EA0">
      <w:pPr>
        <w:adjustRightInd w:val="0"/>
        <w:snapToGrid w:val="0"/>
        <w:spacing w:line="400" w:lineRule="exact"/>
        <w:ind w:firstLineChars="200" w:firstLine="400"/>
        <w:jc w:val="left"/>
        <w:rPr>
          <w:rFonts w:ascii="宋体" w:hAnsi="宋体" w:cs="宋体"/>
          <w:b/>
        </w:rPr>
      </w:pPr>
      <w:r w:rsidRPr="004D5E81">
        <w:rPr>
          <w:rFonts w:ascii="宋体" w:hAnsi="宋体" w:cs="宋体" w:hint="eastAsia"/>
        </w:rPr>
        <w:t>8.1 质量标准</w:t>
      </w:r>
    </w:p>
    <w:p w14:paraId="307E7008"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（1）本合同下提供的货物应符合合同</w:t>
      </w:r>
      <w:r w:rsidRPr="004D5E81">
        <w:rPr>
          <w:rFonts w:ascii="宋体" w:hAnsi="宋体" w:cs="宋体" w:hint="eastAsia"/>
          <w:szCs w:val="21"/>
        </w:rPr>
        <w:t>约定的品牌、规格型号、技术性能、配置、质量、数量等要求。</w:t>
      </w:r>
      <w:r w:rsidRPr="004D5E81">
        <w:rPr>
          <w:rFonts w:ascii="宋体" w:hAnsi="宋体"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D9CB699" w14:textId="77777777" w:rsidR="00D02A1D" w:rsidRPr="004D5E81" w:rsidRDefault="007F3EA0">
      <w:pPr>
        <w:adjustRightInd w:val="0"/>
        <w:snapToGrid w:val="0"/>
        <w:spacing w:line="400" w:lineRule="exact"/>
        <w:ind w:firstLineChars="200" w:firstLine="400"/>
        <w:jc w:val="left"/>
        <w:rPr>
          <w:rFonts w:ascii="宋体" w:hAnsi="宋体" w:cs="宋体"/>
        </w:rPr>
      </w:pPr>
      <w:r w:rsidRPr="004D5E81">
        <w:rPr>
          <w:rFonts w:ascii="宋体" w:hAnsi="宋体" w:cs="宋体" w:hint="eastAsia"/>
        </w:rPr>
        <w:t>（2）采用中华人民共和国法定计量单位。</w:t>
      </w:r>
    </w:p>
    <w:p w14:paraId="001607AB"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（3）乙方所提供的货物应符合国家有关安全、环保、卫生的规定。</w:t>
      </w:r>
    </w:p>
    <w:p w14:paraId="6830D6CD"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（4）乙方应向甲方提交所提供货物的技术文件，包括相应的中文技术文件，如：产品目录、图纸、操作手册、使用说明、维护手册或服务指南等。上述文件应</w:t>
      </w:r>
      <w:proofErr w:type="gramStart"/>
      <w:r w:rsidRPr="004D5E81">
        <w:rPr>
          <w:rFonts w:ascii="宋体" w:hAnsi="宋体" w:hint="eastAsia"/>
          <w:szCs w:val="21"/>
        </w:rPr>
        <w:t>包装好随货物</w:t>
      </w:r>
      <w:proofErr w:type="gramEnd"/>
      <w:r w:rsidRPr="004D5E81">
        <w:rPr>
          <w:rFonts w:ascii="宋体" w:hAnsi="宋体" w:hint="eastAsia"/>
          <w:szCs w:val="21"/>
        </w:rPr>
        <w:t>一同发运。</w:t>
      </w:r>
    </w:p>
    <w:p w14:paraId="34AD72B5"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8.2 保证</w:t>
      </w:r>
    </w:p>
    <w:p w14:paraId="7D165102"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（1）乙方应保证提供的货物完全符合合同规定的质量、规格和性能要求。乙方应保证货物在正确安装、正常使用和保养条件下，</w:t>
      </w:r>
      <w:r w:rsidRPr="004D5E81">
        <w:rPr>
          <w:rFonts w:ascii="宋体" w:hAnsi="宋体" w:cs="宋体" w:hint="eastAsia"/>
          <w:szCs w:val="21"/>
        </w:rPr>
        <w:t>在其使用寿命期内具备合同约定的性能</w:t>
      </w:r>
      <w:r w:rsidRPr="004D5E81">
        <w:rPr>
          <w:rFonts w:ascii="宋体" w:hAnsi="宋体" w:hint="eastAsia"/>
          <w:szCs w:val="21"/>
        </w:rPr>
        <w:t>。存在质量保证期的，货物最终交付验收合格后在</w:t>
      </w:r>
      <w:r w:rsidRPr="004D5E81">
        <w:rPr>
          <w:rFonts w:ascii="宋体" w:hAnsi="宋体" w:hint="eastAsia"/>
          <w:b/>
          <w:szCs w:val="21"/>
        </w:rPr>
        <w:t>【政府采购合同专用条款】</w:t>
      </w:r>
      <w:r w:rsidRPr="004D5E81">
        <w:rPr>
          <w:rFonts w:ascii="宋体" w:hAnsi="宋体" w:hint="eastAsia"/>
          <w:szCs w:val="21"/>
        </w:rPr>
        <w:t>规定或乙方书面承诺（两者以较长的为准）的质量保证期内，</w:t>
      </w:r>
      <w:proofErr w:type="gramStart"/>
      <w:r w:rsidRPr="004D5E81">
        <w:rPr>
          <w:rFonts w:ascii="宋体" w:hAnsi="宋体" w:hint="eastAsia"/>
          <w:szCs w:val="21"/>
        </w:rPr>
        <w:t>本保证</w:t>
      </w:r>
      <w:proofErr w:type="gramEnd"/>
      <w:r w:rsidRPr="004D5E81">
        <w:rPr>
          <w:rFonts w:ascii="宋体" w:hAnsi="宋体" w:hint="eastAsia"/>
          <w:szCs w:val="21"/>
        </w:rPr>
        <w:t>保持有效。</w:t>
      </w:r>
    </w:p>
    <w:p w14:paraId="5C2EAFF6"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（2）在质量保证期内所发现的缺陷，甲方应尽快以书面形式通知乙方。</w:t>
      </w:r>
    </w:p>
    <w:p w14:paraId="0621627D"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（3）乙方收到通知后，应在</w:t>
      </w:r>
      <w:r w:rsidRPr="004D5E81">
        <w:rPr>
          <w:rFonts w:ascii="宋体" w:hAnsi="宋体" w:hint="eastAsia"/>
          <w:b/>
          <w:szCs w:val="21"/>
        </w:rPr>
        <w:t>【政府采购合同专用条款】</w:t>
      </w:r>
      <w:r w:rsidRPr="004D5E81">
        <w:rPr>
          <w:rFonts w:ascii="宋体" w:hAnsi="宋体" w:hint="eastAsia"/>
          <w:szCs w:val="21"/>
        </w:rPr>
        <w:t>规定的响应时间内以合理的速度免费维修或更换有缺陷的货物或部件。</w:t>
      </w:r>
    </w:p>
    <w:p w14:paraId="49CBFB06"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3169F610" w14:textId="77777777" w:rsidR="00D02A1D" w:rsidRPr="004D5E81" w:rsidRDefault="007F3EA0">
      <w:pPr>
        <w:adjustRightInd w:val="0"/>
        <w:snapToGrid w:val="0"/>
        <w:spacing w:line="400" w:lineRule="exact"/>
        <w:ind w:firstLineChars="200" w:firstLine="400"/>
        <w:jc w:val="left"/>
      </w:pPr>
      <w:r w:rsidRPr="004D5E81">
        <w:rPr>
          <w:rFonts w:ascii="宋体" w:hAnsi="宋体" w:hint="eastAsia"/>
          <w:szCs w:val="21"/>
        </w:rPr>
        <w:t>（5）乙方在约定的时间内未能弥补缺陷，甲方可采取必要的补救措施，但其风险和费用将由乙方承担，甲方根据合同约定对乙方行使的其他权利不受影响。</w:t>
      </w:r>
    </w:p>
    <w:p w14:paraId="49119855" w14:textId="77777777" w:rsidR="00D02A1D" w:rsidRPr="004D5E81" w:rsidRDefault="007F3EA0">
      <w:pPr>
        <w:adjustRightInd w:val="0"/>
        <w:snapToGrid w:val="0"/>
        <w:spacing w:line="400" w:lineRule="exact"/>
        <w:jc w:val="left"/>
        <w:rPr>
          <w:rFonts w:ascii="宋体" w:hAnsi="宋体"/>
          <w:b/>
          <w:bCs/>
          <w:sz w:val="24"/>
        </w:rPr>
      </w:pPr>
      <w:r w:rsidRPr="004D5E81">
        <w:rPr>
          <w:rFonts w:ascii="宋体" w:hAnsi="宋体" w:hint="eastAsia"/>
          <w:b/>
          <w:bCs/>
          <w:sz w:val="24"/>
        </w:rPr>
        <w:t>9. 权利瑕疵担保</w:t>
      </w:r>
    </w:p>
    <w:p w14:paraId="430DCA86"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9.1 乙方保证对其出售的货物享有合法的权利。</w:t>
      </w:r>
    </w:p>
    <w:p w14:paraId="031F41C3"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 xml:space="preserve">9.2 </w:t>
      </w:r>
      <w:r w:rsidRPr="004D5E81">
        <w:rPr>
          <w:rFonts w:ascii="宋体" w:hAnsi="宋体" w:cs="宋体" w:hint="eastAsia"/>
          <w:szCs w:val="15"/>
        </w:rPr>
        <w:t>乙方保证在交付的货物上不存在抵押权等担保物权。</w:t>
      </w:r>
    </w:p>
    <w:p w14:paraId="612A8977"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9.3 如甲方使用上述货物构成对第三人侵权的，则由乙方承担全部责任。</w:t>
      </w:r>
    </w:p>
    <w:p w14:paraId="37E879D8" w14:textId="77777777" w:rsidR="00D02A1D" w:rsidRPr="004D5E81" w:rsidRDefault="007F3EA0">
      <w:pPr>
        <w:autoSpaceDE w:val="0"/>
        <w:autoSpaceDN w:val="0"/>
        <w:adjustRightInd w:val="0"/>
        <w:snapToGrid w:val="0"/>
        <w:spacing w:line="400" w:lineRule="exact"/>
        <w:jc w:val="left"/>
        <w:rPr>
          <w:rFonts w:ascii="宋体" w:hAnsi="宋体"/>
          <w:b/>
          <w:bCs/>
          <w:sz w:val="24"/>
        </w:rPr>
      </w:pPr>
      <w:r w:rsidRPr="004D5E81">
        <w:rPr>
          <w:rFonts w:ascii="宋体" w:hAnsi="宋体" w:hint="eastAsia"/>
          <w:b/>
          <w:bCs/>
          <w:sz w:val="24"/>
        </w:rPr>
        <w:lastRenderedPageBreak/>
        <w:t>10. 知识产权保护</w:t>
      </w:r>
    </w:p>
    <w:p w14:paraId="6C971541"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10.1 乙方对其所销售的货物应当享有知识产权或经权利人合法授权，保证没有侵犯任何第三人的知识产权等权利。</w:t>
      </w:r>
      <w:bookmarkStart w:id="112" w:name="_Hlk163047038"/>
      <w:r w:rsidRPr="004D5E81">
        <w:rPr>
          <w:rFonts w:ascii="宋体" w:hAnsi="宋体" w:cs="宋体" w:hint="eastAsia"/>
          <w:szCs w:val="15"/>
        </w:rPr>
        <w:t>因违反前述约定对第三人构成侵权的，应当由乙方向第三人承担法律责任；甲方依法向第三人赔偿后，有权向乙方追偿。甲方有其他损失的，乙方应当赔偿</w:t>
      </w:r>
      <w:bookmarkEnd w:id="112"/>
      <w:r w:rsidRPr="004D5E81">
        <w:rPr>
          <w:rFonts w:ascii="宋体" w:hAnsi="宋体" w:hint="eastAsia"/>
          <w:szCs w:val="21"/>
        </w:rPr>
        <w:t>。</w:t>
      </w:r>
    </w:p>
    <w:p w14:paraId="7B174AE2" w14:textId="77777777" w:rsidR="00D02A1D" w:rsidRPr="004D5E81" w:rsidRDefault="007F3EA0">
      <w:pPr>
        <w:autoSpaceDE w:val="0"/>
        <w:autoSpaceDN w:val="0"/>
        <w:adjustRightInd w:val="0"/>
        <w:snapToGrid w:val="0"/>
        <w:spacing w:line="400" w:lineRule="exact"/>
        <w:jc w:val="left"/>
        <w:rPr>
          <w:rFonts w:ascii="宋体" w:hAnsi="宋体"/>
          <w:b/>
          <w:bCs/>
          <w:sz w:val="24"/>
        </w:rPr>
      </w:pPr>
      <w:r w:rsidRPr="004D5E81">
        <w:rPr>
          <w:rFonts w:ascii="宋体" w:hAnsi="宋体" w:hint="eastAsia"/>
          <w:b/>
          <w:bCs/>
          <w:sz w:val="24"/>
        </w:rPr>
        <w:t>11. 保密义务</w:t>
      </w:r>
    </w:p>
    <w:p w14:paraId="47A0AC13"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cs="宋体"/>
          <w:szCs w:val="15"/>
        </w:rPr>
      </w:pPr>
      <w:r w:rsidRPr="004D5E81">
        <w:rPr>
          <w:rFonts w:ascii="宋体" w:hAnsi="宋体" w:cs="宋体" w:hint="eastAsia"/>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4D5E81">
        <w:rPr>
          <w:rFonts w:ascii="宋体" w:hAnsi="宋体" w:cs="宋体" w:hint="eastAsia"/>
          <w:b/>
          <w:bCs/>
          <w:szCs w:val="15"/>
        </w:rPr>
        <w:t>【政府采购合同专用条款】</w:t>
      </w:r>
      <w:r w:rsidRPr="004D5E81">
        <w:rPr>
          <w:rFonts w:ascii="宋体" w:hAnsi="宋体" w:cs="宋体" w:hint="eastAsia"/>
          <w:szCs w:val="15"/>
        </w:rPr>
        <w:t>中约定。</w:t>
      </w:r>
    </w:p>
    <w:p w14:paraId="79F624FF" w14:textId="77777777" w:rsidR="00D02A1D" w:rsidRPr="004D5E81" w:rsidRDefault="007F3EA0">
      <w:pPr>
        <w:autoSpaceDE w:val="0"/>
        <w:autoSpaceDN w:val="0"/>
        <w:adjustRightInd w:val="0"/>
        <w:snapToGrid w:val="0"/>
        <w:spacing w:line="400" w:lineRule="exact"/>
        <w:jc w:val="left"/>
        <w:rPr>
          <w:rFonts w:ascii="宋体" w:hAnsi="宋体"/>
          <w:b/>
          <w:bCs/>
          <w:sz w:val="24"/>
        </w:rPr>
      </w:pPr>
      <w:r w:rsidRPr="004D5E81">
        <w:rPr>
          <w:rFonts w:ascii="宋体" w:hAnsi="宋体" w:hint="eastAsia"/>
          <w:b/>
          <w:bCs/>
          <w:sz w:val="24"/>
        </w:rPr>
        <w:t>12. 合同价款支付</w:t>
      </w:r>
    </w:p>
    <w:p w14:paraId="72F65181"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12.1 合同价款支付按照国库集中支付制度及财政管理相关规定执行。</w:t>
      </w:r>
    </w:p>
    <w:p w14:paraId="6EA1C044" w14:textId="77777777" w:rsidR="00D02A1D" w:rsidRPr="004D5E81" w:rsidRDefault="007F3EA0">
      <w:pPr>
        <w:keepNext/>
        <w:spacing w:line="400" w:lineRule="exact"/>
        <w:ind w:firstLineChars="200" w:firstLine="420"/>
        <w:outlineLvl w:val="1"/>
        <w:rPr>
          <w:rFonts w:ascii="宋体" w:hAnsi="Calibri" w:cs="宋体"/>
          <w:b/>
          <w:bCs/>
          <w:sz w:val="28"/>
          <w:szCs w:val="28"/>
        </w:rPr>
      </w:pPr>
      <w:r w:rsidRPr="004D5E81">
        <w:rPr>
          <w:rFonts w:ascii="宋体" w:hAnsi="宋体" w:hint="eastAsia"/>
          <w:sz w:val="21"/>
          <w:szCs w:val="21"/>
        </w:rPr>
        <w:t xml:space="preserve">12.2 </w:t>
      </w:r>
      <w:r w:rsidRPr="004D5E81">
        <w:rPr>
          <w:rFonts w:ascii="宋体" w:hAnsi="宋体" w:hint="eastAsia"/>
          <w:kern w:val="2"/>
          <w:sz w:val="21"/>
          <w:szCs w:val="21"/>
        </w:rPr>
        <w:t>对于满足合同约定支付条件的，甲方</w:t>
      </w:r>
      <w:r w:rsidRPr="004D5E81">
        <w:rPr>
          <w:rFonts w:ascii="宋体" w:hAnsi="宋体" w:hint="eastAsia"/>
          <w:sz w:val="21"/>
          <w:szCs w:val="21"/>
        </w:rPr>
        <w:t>原则上应当自</w:t>
      </w:r>
      <w:r w:rsidRPr="004D5E81">
        <w:rPr>
          <w:rFonts w:ascii="宋体" w:hAnsi="宋体" w:hint="eastAsia"/>
          <w:b/>
          <w:bCs/>
          <w:kern w:val="2"/>
          <w:sz w:val="21"/>
          <w:szCs w:val="21"/>
        </w:rPr>
        <w:t>收到发票后7个工作日内将资金支付到合同约定的乙方账户</w:t>
      </w:r>
      <w:r w:rsidRPr="004D5E81">
        <w:rPr>
          <w:rFonts w:ascii="宋体" w:hAnsi="宋体" w:hint="eastAsia"/>
          <w:kern w:val="2"/>
          <w:sz w:val="21"/>
          <w:szCs w:val="21"/>
        </w:rPr>
        <w:t>，不得以机构变动、人员更替、政策调整等为由迟延付款，不得将采购文件和合同中未规定的义务作为向乙方付款的条件。具体合同价款支付时间在【</w:t>
      </w:r>
      <w:r w:rsidRPr="004D5E81">
        <w:rPr>
          <w:rFonts w:ascii="宋体" w:hAnsi="宋体" w:hint="eastAsia"/>
          <w:b/>
          <w:bCs/>
          <w:kern w:val="2"/>
          <w:sz w:val="21"/>
          <w:szCs w:val="21"/>
        </w:rPr>
        <w:t>政府采购合同专用条款</w:t>
      </w:r>
      <w:r w:rsidRPr="004D5E81">
        <w:rPr>
          <w:rFonts w:ascii="宋体" w:hAnsi="宋体" w:hint="eastAsia"/>
          <w:kern w:val="2"/>
          <w:sz w:val="21"/>
          <w:szCs w:val="21"/>
        </w:rPr>
        <w:t>】中约定。</w:t>
      </w:r>
    </w:p>
    <w:p w14:paraId="4E59DB07" w14:textId="77777777" w:rsidR="00D02A1D" w:rsidRPr="004D5E81" w:rsidRDefault="007F3EA0">
      <w:pPr>
        <w:spacing w:line="400" w:lineRule="exact"/>
        <w:rPr>
          <w:rFonts w:ascii="宋体" w:hAnsi="宋体"/>
          <w:b/>
          <w:bCs/>
          <w:sz w:val="24"/>
          <w:szCs w:val="24"/>
        </w:rPr>
      </w:pPr>
      <w:r w:rsidRPr="004D5E81">
        <w:rPr>
          <w:rFonts w:ascii="宋体" w:hAnsi="宋体" w:hint="eastAsia"/>
          <w:b/>
          <w:bCs/>
          <w:sz w:val="24"/>
          <w:szCs w:val="24"/>
        </w:rPr>
        <w:t>13. 履约保证金</w:t>
      </w:r>
    </w:p>
    <w:p w14:paraId="68346BCA"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 xml:space="preserve">13.1 </w:t>
      </w:r>
      <w:r w:rsidRPr="004D5E81">
        <w:rPr>
          <w:rFonts w:ascii="宋体" w:hAnsi="宋体" w:cs="宋体" w:hint="eastAsia"/>
          <w:szCs w:val="15"/>
        </w:rPr>
        <w:t>乙方应当以支票、汇票、本票或者金融机构、担保机构出具的保函等非现金形式提交。</w:t>
      </w:r>
    </w:p>
    <w:p w14:paraId="3E1812D4"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13.2 如果乙方出现</w:t>
      </w:r>
      <w:r w:rsidRPr="004D5E81">
        <w:rPr>
          <w:rFonts w:ascii="宋体" w:hAnsi="宋体" w:cs="宋体" w:hint="eastAsia"/>
          <w:b/>
          <w:bCs/>
          <w:szCs w:val="15"/>
        </w:rPr>
        <w:t>【政府采购合同专用条款】</w:t>
      </w:r>
      <w:r w:rsidRPr="004D5E81">
        <w:rPr>
          <w:rFonts w:ascii="宋体" w:hAnsi="宋体" w:cs="宋体" w:hint="eastAsia"/>
          <w:szCs w:val="15"/>
        </w:rPr>
        <w:t>约定情形的</w:t>
      </w:r>
      <w:r w:rsidRPr="004D5E81">
        <w:rPr>
          <w:rFonts w:ascii="宋体" w:hAnsi="宋体" w:hint="eastAsia"/>
          <w:szCs w:val="21"/>
        </w:rPr>
        <w:t>，履约保证金不予退还；如果乙方未能按合同约定全面履行义务，甲方有权从履约保证金中取得补偿或赔偿，且不影响甲方要求乙方承担合同约定的超过履约保证金的违约责任的权利。</w:t>
      </w:r>
    </w:p>
    <w:p w14:paraId="3C971ED1" w14:textId="77777777" w:rsidR="00D02A1D" w:rsidRPr="004D5E81" w:rsidRDefault="007F3EA0">
      <w:pPr>
        <w:spacing w:line="400" w:lineRule="exact"/>
        <w:ind w:firstLine="420"/>
      </w:pPr>
      <w:r w:rsidRPr="004D5E81">
        <w:rPr>
          <w:rFonts w:ascii="宋体" w:hAnsi="宋体" w:hint="eastAsia"/>
          <w:szCs w:val="21"/>
        </w:rPr>
        <w:t>13.3 甲方在项目通过验收后按照</w:t>
      </w:r>
      <w:r w:rsidRPr="004D5E81">
        <w:rPr>
          <w:rFonts w:ascii="宋体" w:hAnsi="宋体" w:hint="eastAsia"/>
          <w:b/>
          <w:szCs w:val="21"/>
        </w:rPr>
        <w:t>【政府采购合同专用条款】</w:t>
      </w:r>
      <w:r w:rsidRPr="004D5E81">
        <w:rPr>
          <w:rFonts w:ascii="宋体" w:hAnsi="宋体" w:hint="eastAsia"/>
          <w:szCs w:val="21"/>
        </w:rPr>
        <w:t>规定的时间内将履约保证金退还乙方；逾期退还的，乙方可要求甲方支付违约金，违约金按照</w:t>
      </w:r>
      <w:r w:rsidRPr="004D5E81">
        <w:rPr>
          <w:rFonts w:ascii="宋体" w:hAnsi="宋体" w:hint="eastAsia"/>
          <w:b/>
          <w:szCs w:val="21"/>
        </w:rPr>
        <w:t>【政府采购合同专用条款】</w:t>
      </w:r>
      <w:r w:rsidRPr="004D5E81">
        <w:rPr>
          <w:rFonts w:ascii="宋体" w:hAnsi="宋体" w:hint="eastAsia"/>
          <w:szCs w:val="21"/>
        </w:rPr>
        <w:t>规定支付。</w:t>
      </w:r>
    </w:p>
    <w:p w14:paraId="0C85FC90" w14:textId="77777777" w:rsidR="00D02A1D" w:rsidRPr="004D5E81" w:rsidRDefault="007F3EA0">
      <w:pPr>
        <w:autoSpaceDE w:val="0"/>
        <w:autoSpaceDN w:val="0"/>
        <w:adjustRightInd w:val="0"/>
        <w:snapToGrid w:val="0"/>
        <w:spacing w:line="400" w:lineRule="exact"/>
        <w:jc w:val="left"/>
        <w:rPr>
          <w:rFonts w:ascii="宋体" w:hAnsi="宋体"/>
          <w:b/>
          <w:sz w:val="24"/>
        </w:rPr>
      </w:pPr>
      <w:r w:rsidRPr="004D5E81">
        <w:rPr>
          <w:rFonts w:ascii="宋体" w:hAnsi="宋体" w:hint="eastAsia"/>
          <w:b/>
          <w:bCs/>
          <w:sz w:val="24"/>
        </w:rPr>
        <w:t xml:space="preserve">14. </w:t>
      </w:r>
      <w:r w:rsidRPr="004D5E81">
        <w:rPr>
          <w:rFonts w:hint="eastAsia"/>
          <w:b/>
          <w:sz w:val="24"/>
        </w:rPr>
        <w:t>售后</w:t>
      </w:r>
      <w:r w:rsidRPr="004D5E81">
        <w:rPr>
          <w:rFonts w:ascii="宋体" w:hAnsi="宋体" w:hint="eastAsia"/>
          <w:b/>
          <w:sz w:val="24"/>
        </w:rPr>
        <w:t>服务</w:t>
      </w:r>
    </w:p>
    <w:p w14:paraId="0B36E27A"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 xml:space="preserve">14.1 </w:t>
      </w:r>
      <w:proofErr w:type="gramStart"/>
      <w:r w:rsidRPr="004D5E81">
        <w:rPr>
          <w:rFonts w:ascii="宋体" w:hAnsi="宋体" w:hint="eastAsia"/>
          <w:szCs w:val="21"/>
        </w:rPr>
        <w:t>除项目</w:t>
      </w:r>
      <w:proofErr w:type="gramEnd"/>
      <w:r w:rsidRPr="004D5E81">
        <w:rPr>
          <w:rFonts w:ascii="宋体" w:hAnsi="宋体" w:hint="eastAsia"/>
          <w:szCs w:val="21"/>
        </w:rPr>
        <w:t>不涉及或采购活动中明确约定无须承担外，乙方还应提供下列服务：</w:t>
      </w:r>
    </w:p>
    <w:p w14:paraId="539B24B5"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（1）货物的现场移动、安装、调试、启动监督及技术支持；</w:t>
      </w:r>
    </w:p>
    <w:p w14:paraId="01DC0B0D"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（2）提供货物组装和维修所需的专用工具和辅助材料；</w:t>
      </w:r>
    </w:p>
    <w:p w14:paraId="71A09649"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（3）在</w:t>
      </w:r>
      <w:r w:rsidRPr="004D5E81">
        <w:rPr>
          <w:rFonts w:ascii="宋体" w:hAnsi="宋体" w:cs="宋体" w:hint="eastAsia"/>
          <w:b/>
          <w:bCs/>
          <w:szCs w:val="15"/>
        </w:rPr>
        <w:t>【政府采购合同专用条款】</w:t>
      </w:r>
      <w:r w:rsidRPr="004D5E81">
        <w:rPr>
          <w:rFonts w:ascii="宋体" w:hAnsi="宋体" w:hint="eastAsia"/>
          <w:szCs w:val="21"/>
        </w:rPr>
        <w:t>约定的期限内对所有的货物实施运行监督、维修，但前提条件是该服务并不能免除乙方在质量保证期内所承担的义务；</w:t>
      </w:r>
    </w:p>
    <w:p w14:paraId="38B260F0"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（4）在制造商所在地或指定现场就货物的安装、启动、运营、维护、废弃处置等对甲方操作人员进行培训</w:t>
      </w:r>
      <w:r w:rsidRPr="004D5E81">
        <w:rPr>
          <w:rFonts w:ascii="宋体" w:hAnsi="宋体" w:cs="宋体" w:hint="eastAsia"/>
          <w:szCs w:val="15"/>
        </w:rPr>
        <w:t>；</w:t>
      </w:r>
    </w:p>
    <w:p w14:paraId="2E3DAFAE" w14:textId="77777777" w:rsidR="00D02A1D" w:rsidRPr="004D5E81" w:rsidRDefault="007F3EA0">
      <w:pPr>
        <w:widowControl/>
        <w:autoSpaceDE w:val="0"/>
        <w:autoSpaceDN w:val="0"/>
        <w:adjustRightInd w:val="0"/>
        <w:spacing w:line="400" w:lineRule="exact"/>
        <w:ind w:firstLineChars="200" w:firstLine="420"/>
        <w:jc w:val="left"/>
        <w:rPr>
          <w:rFonts w:ascii="宋体" w:hAnsi="宋体" w:cs="宋体"/>
          <w:sz w:val="21"/>
          <w:szCs w:val="21"/>
        </w:rPr>
      </w:pPr>
      <w:r w:rsidRPr="004D5E81">
        <w:rPr>
          <w:rFonts w:ascii="宋体" w:hAnsi="宋体" w:cs="宋体" w:hint="eastAsia"/>
          <w:sz w:val="21"/>
          <w:szCs w:val="21"/>
        </w:rPr>
        <w:t>（5）依照法律、行政法规的规定或者按照</w:t>
      </w:r>
      <w:r w:rsidRPr="004D5E81">
        <w:rPr>
          <w:rFonts w:ascii="宋体" w:hAnsi="宋体" w:cs="宋体" w:hint="eastAsia"/>
          <w:b/>
          <w:bCs/>
          <w:sz w:val="21"/>
          <w:szCs w:val="21"/>
        </w:rPr>
        <w:t>【政府采购合同专用条款】</w:t>
      </w:r>
      <w:r w:rsidRPr="004D5E81">
        <w:rPr>
          <w:rFonts w:ascii="宋体" w:hAnsi="宋体" w:cs="宋体" w:hint="eastAsia"/>
          <w:sz w:val="21"/>
          <w:szCs w:val="21"/>
        </w:rPr>
        <w:t>约定，货物在有效使用年限届满后应予回收的，乙方负有自行或者委托第三人对货物予以回收的义务；</w:t>
      </w:r>
    </w:p>
    <w:p w14:paraId="0F896D8C"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lastRenderedPageBreak/>
        <w:t>（6）</w:t>
      </w:r>
      <w:r w:rsidRPr="004D5E81">
        <w:rPr>
          <w:rFonts w:ascii="宋体" w:hAnsi="宋体" w:hint="eastAsia"/>
          <w:b/>
          <w:szCs w:val="21"/>
        </w:rPr>
        <w:t>【政府采购合同专用条款】</w:t>
      </w:r>
      <w:r w:rsidRPr="004D5E81">
        <w:rPr>
          <w:rFonts w:ascii="宋体" w:hAnsi="宋体" w:hint="eastAsia"/>
          <w:szCs w:val="21"/>
        </w:rPr>
        <w:t>规定由乙方提供的其他服务。</w:t>
      </w:r>
    </w:p>
    <w:p w14:paraId="263C4457"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14.2 乙方提供的售后服务的费用已包含在合同价款中，甲方不再另行支付。</w:t>
      </w:r>
    </w:p>
    <w:p w14:paraId="71168516" w14:textId="77777777" w:rsidR="00D02A1D" w:rsidRPr="004D5E81" w:rsidRDefault="007F3EA0">
      <w:pPr>
        <w:adjustRightInd w:val="0"/>
        <w:snapToGrid w:val="0"/>
        <w:spacing w:line="400" w:lineRule="exact"/>
        <w:jc w:val="left"/>
        <w:rPr>
          <w:rFonts w:ascii="宋体" w:hAnsi="宋体"/>
          <w:b/>
          <w:bCs/>
          <w:sz w:val="24"/>
        </w:rPr>
      </w:pPr>
      <w:r w:rsidRPr="004D5E81">
        <w:rPr>
          <w:rFonts w:ascii="宋体" w:hAnsi="宋体" w:hint="eastAsia"/>
          <w:b/>
          <w:bCs/>
          <w:sz w:val="24"/>
        </w:rPr>
        <w:t>15. 违约责任</w:t>
      </w:r>
    </w:p>
    <w:p w14:paraId="07FC81C6" w14:textId="77777777" w:rsidR="00D02A1D" w:rsidRPr="004D5E81" w:rsidRDefault="007F3EA0">
      <w:pPr>
        <w:adjustRightInd w:val="0"/>
        <w:snapToGrid w:val="0"/>
        <w:spacing w:line="400" w:lineRule="exact"/>
        <w:ind w:firstLineChars="200" w:firstLine="400"/>
        <w:jc w:val="left"/>
        <w:rPr>
          <w:rFonts w:ascii="宋体" w:hAnsi="宋体"/>
          <w:bCs/>
          <w:szCs w:val="21"/>
        </w:rPr>
      </w:pPr>
      <w:r w:rsidRPr="004D5E81">
        <w:rPr>
          <w:rFonts w:ascii="宋体" w:hAnsi="宋体" w:hint="eastAsia"/>
          <w:bCs/>
          <w:szCs w:val="21"/>
        </w:rPr>
        <w:t>15.1质量瑕疵的违约责任</w:t>
      </w:r>
    </w:p>
    <w:p w14:paraId="7D0B483E"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乙方提供的产品不符合合同约定的质量标准或存在产品质量缺陷，甲方有权要求乙方根据</w:t>
      </w:r>
      <w:r w:rsidRPr="004D5E81">
        <w:rPr>
          <w:rFonts w:ascii="宋体" w:hAnsi="宋体" w:hint="eastAsia"/>
          <w:b/>
          <w:szCs w:val="21"/>
        </w:rPr>
        <w:t>【政府采购合同专用条款】</w:t>
      </w:r>
      <w:r w:rsidRPr="004D5E81">
        <w:rPr>
          <w:rFonts w:ascii="宋体" w:hAnsi="宋体" w:hint="eastAsia"/>
          <w:bCs/>
          <w:szCs w:val="21"/>
        </w:rPr>
        <w:t>要求</w:t>
      </w:r>
      <w:r w:rsidRPr="004D5E81">
        <w:rPr>
          <w:rFonts w:ascii="宋体" w:hAnsi="宋体" w:hint="eastAsia"/>
          <w:szCs w:val="21"/>
        </w:rPr>
        <w:t>及时修理、重做、更换，并承担由此给甲方造成的损失。</w:t>
      </w:r>
    </w:p>
    <w:p w14:paraId="34DF5F05"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bCs/>
          <w:szCs w:val="21"/>
        </w:rPr>
      </w:pPr>
      <w:r w:rsidRPr="004D5E81">
        <w:rPr>
          <w:rFonts w:ascii="宋体" w:hAnsi="宋体" w:hint="eastAsia"/>
          <w:bCs/>
          <w:szCs w:val="21"/>
        </w:rPr>
        <w:t>15.2 迟延交货的违约责任</w:t>
      </w:r>
    </w:p>
    <w:p w14:paraId="784D1D40"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16829AB"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（2）如果乙方没有按照合同规定的时间交货和提供相关服务，甲方有权从货款中扣除误期赔偿费而不影响合同项下的其他补救方法，赔偿费按</w:t>
      </w:r>
      <w:r w:rsidRPr="004D5E81">
        <w:rPr>
          <w:rFonts w:ascii="宋体" w:hAnsi="宋体" w:hint="eastAsia"/>
          <w:b/>
          <w:szCs w:val="21"/>
        </w:rPr>
        <w:t>【政府采购合同专用条款】</w:t>
      </w:r>
      <w:r w:rsidRPr="004D5E81">
        <w:rPr>
          <w:rFonts w:ascii="宋体" w:hAnsi="宋体" w:hint="eastAsia"/>
          <w:szCs w:val="21"/>
        </w:rPr>
        <w:t>规定执行。如果涉及公共利益，且赔偿金额无法弥补公共利益损失，甲方可要求继续履行或者采取其他补救措施。</w:t>
      </w:r>
    </w:p>
    <w:p w14:paraId="5413640E"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15.3 迟延支付的违约责任</w:t>
      </w:r>
    </w:p>
    <w:p w14:paraId="06F24C40"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甲方存在迟延支付乙方合同款项的，应当承担</w:t>
      </w:r>
      <w:r w:rsidRPr="004D5E81">
        <w:rPr>
          <w:rFonts w:ascii="宋体" w:hAnsi="宋体" w:hint="eastAsia"/>
          <w:b/>
          <w:bCs/>
          <w:szCs w:val="21"/>
        </w:rPr>
        <w:t>【政府采购合同专用条款】</w:t>
      </w:r>
      <w:r w:rsidRPr="004D5E81">
        <w:rPr>
          <w:rFonts w:ascii="宋体" w:hAnsi="宋体" w:hint="eastAsia"/>
          <w:szCs w:val="21"/>
        </w:rPr>
        <w:t>规定的逾期付款利息。</w:t>
      </w:r>
    </w:p>
    <w:p w14:paraId="1863DA97"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bCs/>
          <w:szCs w:val="21"/>
        </w:rPr>
        <w:t>15.4其他违约责任根据项目实际需要按</w:t>
      </w:r>
      <w:r w:rsidRPr="004D5E81">
        <w:rPr>
          <w:rFonts w:ascii="宋体" w:hAnsi="宋体" w:hint="eastAsia"/>
          <w:b/>
          <w:bCs/>
          <w:szCs w:val="21"/>
        </w:rPr>
        <w:t>【政府采购合同专用条款】</w:t>
      </w:r>
      <w:r w:rsidRPr="004D5E81">
        <w:rPr>
          <w:rFonts w:ascii="宋体" w:hAnsi="宋体" w:hint="eastAsia"/>
          <w:szCs w:val="21"/>
        </w:rPr>
        <w:t>规定执行。</w:t>
      </w:r>
    </w:p>
    <w:p w14:paraId="49C59431" w14:textId="77777777" w:rsidR="00D02A1D" w:rsidRPr="004D5E81" w:rsidRDefault="007F3EA0">
      <w:pPr>
        <w:numPr>
          <w:ilvl w:val="0"/>
          <w:numId w:val="30"/>
        </w:numPr>
        <w:autoSpaceDE w:val="0"/>
        <w:autoSpaceDN w:val="0"/>
        <w:adjustRightInd w:val="0"/>
        <w:snapToGrid w:val="0"/>
        <w:spacing w:line="400" w:lineRule="exact"/>
        <w:jc w:val="left"/>
        <w:rPr>
          <w:rFonts w:ascii="宋体" w:hAnsi="宋体"/>
          <w:b/>
          <w:sz w:val="24"/>
        </w:rPr>
      </w:pPr>
      <w:r w:rsidRPr="004D5E81">
        <w:rPr>
          <w:rFonts w:ascii="宋体" w:hAnsi="宋体" w:hint="eastAsia"/>
          <w:b/>
          <w:sz w:val="24"/>
        </w:rPr>
        <w:t>合同变更、中止与终止</w:t>
      </w:r>
    </w:p>
    <w:p w14:paraId="3BD304A0" w14:textId="77777777" w:rsidR="00D02A1D" w:rsidRPr="004D5E81" w:rsidRDefault="007F3EA0">
      <w:pPr>
        <w:adjustRightInd w:val="0"/>
        <w:snapToGrid w:val="0"/>
        <w:spacing w:line="400" w:lineRule="exact"/>
        <w:jc w:val="left"/>
        <w:rPr>
          <w:rFonts w:ascii="宋体" w:hAnsi="宋体"/>
          <w:szCs w:val="21"/>
        </w:rPr>
      </w:pPr>
      <w:r w:rsidRPr="004D5E81">
        <w:rPr>
          <w:rFonts w:ascii="宋体" w:hAnsi="宋体" w:hint="eastAsia"/>
          <w:szCs w:val="21"/>
        </w:rPr>
        <w:t xml:space="preserve">    16.1合同的变更</w:t>
      </w:r>
    </w:p>
    <w:p w14:paraId="29654C63"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政府采购合同履行中，在不改变合同其他条款的前提下，甲方可以在合同价款10%的范围内追加与合同标的相同的货物，并就此与乙方协商一致后签订补充协议。</w:t>
      </w:r>
    </w:p>
    <w:p w14:paraId="2E3038C6"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16.2合同的中止</w:t>
      </w:r>
    </w:p>
    <w:p w14:paraId="0AFED05C"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（1）合同履行过程中因供应商就采购文件、采购过程或结果提起投诉的，甲方认为有必要的，可以中止合同的履行。</w:t>
      </w:r>
    </w:p>
    <w:p w14:paraId="6C8C1763"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56A131F" w14:textId="77777777" w:rsidR="00D02A1D" w:rsidRPr="004D5E81" w:rsidRDefault="007F3EA0">
      <w:pPr>
        <w:widowControl/>
        <w:autoSpaceDE w:val="0"/>
        <w:autoSpaceDN w:val="0"/>
        <w:adjustRightInd w:val="0"/>
        <w:spacing w:line="400" w:lineRule="exact"/>
        <w:ind w:firstLineChars="200" w:firstLine="420"/>
        <w:rPr>
          <w:rFonts w:ascii="华文楷体" w:eastAsia="华文楷体" w:hAnsi="华文楷体" w:cs="华文楷体"/>
          <w:sz w:val="21"/>
          <w:szCs w:val="21"/>
        </w:rPr>
      </w:pPr>
      <w:r w:rsidRPr="004D5E81">
        <w:rPr>
          <w:rFonts w:ascii="宋体" w:hAnsi="宋体" w:cs="宋体" w:hint="eastAsia"/>
          <w:sz w:val="21"/>
          <w:szCs w:val="21"/>
        </w:rPr>
        <w:lastRenderedPageBreak/>
        <w:t>（3）乙方分立、合并或者变更住所的，应当及时以书面形式告知甲方。乙方没有及时告知甲方，致使合同履行发生困难的，甲方可以中止合同履行并要求乙方承担由此给甲方造成的损失。</w:t>
      </w:r>
    </w:p>
    <w:p w14:paraId="616C644D" w14:textId="77777777" w:rsidR="00D02A1D" w:rsidRPr="004D5E81" w:rsidRDefault="007F3EA0">
      <w:pPr>
        <w:snapToGrid w:val="0"/>
        <w:spacing w:line="400" w:lineRule="exact"/>
        <w:ind w:firstLineChars="200" w:firstLine="400"/>
        <w:jc w:val="left"/>
        <w:rPr>
          <w:sz w:val="21"/>
        </w:rPr>
      </w:pPr>
      <w:r w:rsidRPr="004D5E81">
        <w:rPr>
          <w:rFonts w:ascii="宋体" w:hAnsi="宋体" w:hint="eastAsia"/>
          <w:szCs w:val="21"/>
        </w:rPr>
        <w:t>（4）甲方不得以行政区划调整、政府换届、机构或者职能调整以及相关责任人更替为由中止合同。</w:t>
      </w:r>
    </w:p>
    <w:p w14:paraId="1650C839"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16.3合同的终止</w:t>
      </w:r>
    </w:p>
    <w:p w14:paraId="341DFBEA"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（1）合同因有效期限届满而终止；</w:t>
      </w:r>
    </w:p>
    <w:p w14:paraId="7D56053D" w14:textId="77777777" w:rsidR="00D02A1D" w:rsidRPr="004D5E81" w:rsidRDefault="007F3EA0">
      <w:pPr>
        <w:snapToGrid w:val="0"/>
        <w:spacing w:line="400" w:lineRule="exact"/>
        <w:ind w:firstLineChars="200" w:firstLine="400"/>
        <w:rPr>
          <w:rFonts w:ascii="宋体" w:hAnsi="宋体" w:cs="宋体"/>
          <w:szCs w:val="21"/>
        </w:rPr>
      </w:pPr>
      <w:r w:rsidRPr="004D5E81">
        <w:rPr>
          <w:rFonts w:ascii="宋体" w:hAnsi="宋体" w:hint="eastAsia"/>
          <w:szCs w:val="21"/>
        </w:rPr>
        <w:t>（2）乙方未按合同约定履行，构成根本性违约的，甲方有权终止合同，</w:t>
      </w:r>
      <w:r w:rsidRPr="004D5E81">
        <w:rPr>
          <w:rFonts w:ascii="宋体" w:hAnsi="宋体" w:cs="宋体" w:hint="eastAsia"/>
          <w:szCs w:val="21"/>
        </w:rPr>
        <w:t>并追究乙方的违约责任</w:t>
      </w:r>
      <w:r w:rsidRPr="004D5E81">
        <w:rPr>
          <w:rFonts w:ascii="宋体" w:hAnsi="宋体" w:hint="eastAsia"/>
          <w:szCs w:val="21"/>
        </w:rPr>
        <w:t>。</w:t>
      </w:r>
    </w:p>
    <w:p w14:paraId="6813EF11" w14:textId="77777777" w:rsidR="00D02A1D" w:rsidRPr="004D5E81" w:rsidRDefault="007F3EA0">
      <w:pPr>
        <w:widowControl/>
        <w:autoSpaceDE w:val="0"/>
        <w:autoSpaceDN w:val="0"/>
        <w:adjustRightInd w:val="0"/>
        <w:spacing w:line="400" w:lineRule="exact"/>
        <w:ind w:firstLineChars="200" w:firstLine="440"/>
        <w:jc w:val="left"/>
        <w:rPr>
          <w:rFonts w:ascii="宋体" w:eastAsia="华文楷体" w:hAnsi="宋体" w:cs="华文楷体"/>
          <w:sz w:val="22"/>
          <w:szCs w:val="21"/>
        </w:rPr>
      </w:pPr>
      <w:r w:rsidRPr="004D5E81">
        <w:rPr>
          <w:rFonts w:ascii="宋体" w:eastAsia="华文楷体" w:hAnsi="宋体" w:cs="华文楷体" w:hint="eastAsia"/>
          <w:sz w:val="22"/>
          <w:szCs w:val="21"/>
        </w:rPr>
        <w:t xml:space="preserve">16.4 </w:t>
      </w:r>
      <w:r w:rsidRPr="004D5E81">
        <w:rPr>
          <w:rFonts w:ascii="宋体" w:hAnsi="宋体" w:hint="eastAsia"/>
          <w:kern w:val="2"/>
          <w:sz w:val="21"/>
          <w:szCs w:val="21"/>
        </w:rPr>
        <w:t>涉及国家利益、社会公共利益的情形</w:t>
      </w:r>
    </w:p>
    <w:p w14:paraId="5FC74D65" w14:textId="77777777" w:rsidR="00D02A1D" w:rsidRPr="004D5E81" w:rsidRDefault="007F3EA0">
      <w:pPr>
        <w:widowControl/>
        <w:autoSpaceDE w:val="0"/>
        <w:autoSpaceDN w:val="0"/>
        <w:adjustRightInd w:val="0"/>
        <w:spacing w:line="400" w:lineRule="exact"/>
        <w:ind w:firstLineChars="200" w:firstLine="420"/>
        <w:rPr>
          <w:rFonts w:ascii="华文楷体" w:eastAsia="华文楷体" w:hAnsi="华文楷体" w:cs="华文楷体"/>
          <w:sz w:val="21"/>
          <w:szCs w:val="21"/>
        </w:rPr>
      </w:pPr>
      <w:r w:rsidRPr="004D5E81">
        <w:rPr>
          <w:rFonts w:ascii="宋体" w:hAnsi="宋体" w:cs="宋体" w:hint="eastAsia"/>
          <w:sz w:val="21"/>
          <w:szCs w:val="21"/>
        </w:rPr>
        <w:t>政府采购合同继续履行将损害国家利益和社会公共利益的，双方当事人应当变更、中止或者终止合同。有过错的一方应当承担赔偿责任，双方都有过错的，各自承担相应的责任。</w:t>
      </w:r>
    </w:p>
    <w:p w14:paraId="7BF0FCF2" w14:textId="77777777" w:rsidR="00D02A1D" w:rsidRPr="004D5E81" w:rsidRDefault="007F3EA0">
      <w:pPr>
        <w:autoSpaceDE w:val="0"/>
        <w:autoSpaceDN w:val="0"/>
        <w:adjustRightInd w:val="0"/>
        <w:snapToGrid w:val="0"/>
        <w:spacing w:line="400" w:lineRule="exact"/>
        <w:jc w:val="left"/>
        <w:rPr>
          <w:rFonts w:ascii="宋体" w:hAnsi="宋体"/>
          <w:b/>
          <w:bCs/>
          <w:sz w:val="24"/>
        </w:rPr>
      </w:pPr>
      <w:r w:rsidRPr="004D5E81">
        <w:rPr>
          <w:rFonts w:ascii="宋体" w:hAnsi="宋体" w:hint="eastAsia"/>
          <w:b/>
          <w:bCs/>
          <w:sz w:val="24"/>
        </w:rPr>
        <w:t>17. 合同分包</w:t>
      </w:r>
    </w:p>
    <w:p w14:paraId="6724C746"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17.1 乙方不得将合同转包给其他供应商。涉及合同分包的，乙方应根据采购文件和投标（响应）文件规定进行合同分包。</w:t>
      </w:r>
    </w:p>
    <w:p w14:paraId="08FDAFE9"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17.2 乙方执行政府采购政策向中小企业依法分包的，乙方应当按采购文件和投标（响应）文件签订分包意向协议，分包意向协议属于本合同组成部分。</w:t>
      </w:r>
    </w:p>
    <w:p w14:paraId="07522B34" w14:textId="77777777" w:rsidR="00D02A1D" w:rsidRPr="004D5E81" w:rsidRDefault="007F3EA0">
      <w:pPr>
        <w:autoSpaceDE w:val="0"/>
        <w:autoSpaceDN w:val="0"/>
        <w:adjustRightInd w:val="0"/>
        <w:snapToGrid w:val="0"/>
        <w:spacing w:line="400" w:lineRule="exact"/>
        <w:jc w:val="left"/>
        <w:rPr>
          <w:rFonts w:ascii="宋体" w:hAnsi="宋体"/>
          <w:b/>
          <w:bCs/>
          <w:sz w:val="24"/>
        </w:rPr>
      </w:pPr>
      <w:r w:rsidRPr="004D5E81">
        <w:rPr>
          <w:rFonts w:ascii="宋体" w:hAnsi="宋体" w:hint="eastAsia"/>
          <w:b/>
          <w:bCs/>
          <w:sz w:val="24"/>
        </w:rPr>
        <w:t>18. 不可抗力</w:t>
      </w:r>
    </w:p>
    <w:p w14:paraId="76502E26"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18.1 不可抗力是指合同双方不能预见、不能避免且不能克服的客观情况。</w:t>
      </w:r>
    </w:p>
    <w:p w14:paraId="7D0753D9"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18.2 任何一方对由于不可抗力造成的部分或全部不能履行合同不承担违约责任。但迟延履行后发生不可抗力的，不能免除责任。</w:t>
      </w:r>
    </w:p>
    <w:p w14:paraId="1D28A957"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BF52BAC" w14:textId="77777777" w:rsidR="00D02A1D" w:rsidRPr="004D5E81" w:rsidRDefault="007F3EA0">
      <w:pPr>
        <w:autoSpaceDE w:val="0"/>
        <w:autoSpaceDN w:val="0"/>
        <w:adjustRightInd w:val="0"/>
        <w:snapToGrid w:val="0"/>
        <w:spacing w:line="400" w:lineRule="exact"/>
        <w:jc w:val="left"/>
        <w:rPr>
          <w:rFonts w:ascii="宋体" w:hAnsi="宋体"/>
          <w:b/>
          <w:bCs/>
          <w:sz w:val="24"/>
        </w:rPr>
      </w:pPr>
      <w:r w:rsidRPr="004D5E81">
        <w:rPr>
          <w:rFonts w:ascii="宋体" w:hAnsi="宋体" w:hint="eastAsia"/>
          <w:b/>
          <w:bCs/>
          <w:sz w:val="24"/>
        </w:rPr>
        <w:t>19. 解决争议的方法</w:t>
      </w:r>
    </w:p>
    <w:p w14:paraId="479940BF" w14:textId="77777777" w:rsidR="00D02A1D" w:rsidRPr="004D5E81" w:rsidRDefault="007F3EA0">
      <w:pPr>
        <w:widowControl/>
        <w:autoSpaceDE w:val="0"/>
        <w:autoSpaceDN w:val="0"/>
        <w:adjustRightInd w:val="0"/>
        <w:spacing w:line="400" w:lineRule="exact"/>
        <w:ind w:firstLineChars="200" w:firstLine="420"/>
        <w:rPr>
          <w:rFonts w:ascii="宋体" w:hAnsi="宋体" w:cs="宋体"/>
          <w:sz w:val="21"/>
          <w:szCs w:val="21"/>
        </w:rPr>
      </w:pPr>
      <w:r w:rsidRPr="004D5E81">
        <w:rPr>
          <w:rFonts w:ascii="宋体" w:hAnsi="宋体" w:cs="宋体" w:hint="eastAsia"/>
          <w:sz w:val="21"/>
          <w:szCs w:val="21"/>
        </w:rPr>
        <w:t>19.1 因本合同及合同有关事项发生的争议，由甲乙双方友好协商解决。协商不成时，可以向有关组织申请调解。合同一方或双方不愿调解或调解不成的，可以通过仲裁或诉讼的方式解决争议。</w:t>
      </w:r>
    </w:p>
    <w:p w14:paraId="5D55C25E" w14:textId="77777777" w:rsidR="00D02A1D" w:rsidRPr="004D5E81" w:rsidRDefault="007F3EA0">
      <w:pPr>
        <w:widowControl/>
        <w:autoSpaceDE w:val="0"/>
        <w:autoSpaceDN w:val="0"/>
        <w:adjustRightInd w:val="0"/>
        <w:spacing w:line="400" w:lineRule="exact"/>
        <w:ind w:firstLineChars="200" w:firstLine="420"/>
        <w:rPr>
          <w:rFonts w:ascii="宋体" w:hAnsi="宋体" w:cs="宋体"/>
          <w:sz w:val="21"/>
          <w:szCs w:val="21"/>
        </w:rPr>
      </w:pPr>
      <w:r w:rsidRPr="004D5E81">
        <w:rPr>
          <w:rFonts w:ascii="宋体" w:hAnsi="宋体" w:cs="宋体" w:hint="eastAsia"/>
          <w:sz w:val="21"/>
          <w:szCs w:val="21"/>
        </w:rPr>
        <w:t>19.2 选择仲裁的，应在</w:t>
      </w:r>
      <w:r w:rsidRPr="004D5E81">
        <w:rPr>
          <w:rFonts w:ascii="宋体" w:hAnsi="宋体" w:cs="宋体" w:hint="eastAsia"/>
          <w:b/>
          <w:bCs/>
          <w:sz w:val="21"/>
          <w:szCs w:val="21"/>
        </w:rPr>
        <w:t>【政府采购合同专用条款】</w:t>
      </w:r>
      <w:r w:rsidRPr="004D5E81">
        <w:rPr>
          <w:rFonts w:ascii="宋体" w:hAnsi="宋体" w:cs="宋体" w:hint="eastAsia"/>
          <w:sz w:val="21"/>
          <w:szCs w:val="21"/>
        </w:rPr>
        <w:t>中明确仲裁机构及仲裁地；通过诉讼方式解决的，可以在</w:t>
      </w:r>
      <w:r w:rsidRPr="004D5E81">
        <w:rPr>
          <w:rFonts w:ascii="宋体" w:hAnsi="宋体" w:cs="宋体" w:hint="eastAsia"/>
          <w:b/>
          <w:bCs/>
          <w:sz w:val="21"/>
          <w:szCs w:val="21"/>
        </w:rPr>
        <w:t>【政府采购合同专用条款】</w:t>
      </w:r>
      <w:r w:rsidRPr="004D5E81">
        <w:rPr>
          <w:rFonts w:ascii="宋体" w:hAnsi="宋体" w:cs="宋体" w:hint="eastAsia"/>
          <w:sz w:val="21"/>
          <w:szCs w:val="21"/>
        </w:rPr>
        <w:t>中进一步约定选择与争议有实际联系的地点的人民法院管辖，但管辖法院的约定不得违反级别管辖和专属管辖的规定。</w:t>
      </w:r>
    </w:p>
    <w:p w14:paraId="3E0E67F7" w14:textId="77777777" w:rsidR="00D02A1D" w:rsidRPr="004D5E81" w:rsidRDefault="007F3EA0">
      <w:pPr>
        <w:widowControl/>
        <w:autoSpaceDE w:val="0"/>
        <w:autoSpaceDN w:val="0"/>
        <w:adjustRightInd w:val="0"/>
        <w:spacing w:line="400" w:lineRule="exact"/>
        <w:ind w:firstLineChars="200" w:firstLine="420"/>
        <w:rPr>
          <w:rFonts w:ascii="宋体" w:hAnsi="宋体" w:cs="宋体"/>
          <w:sz w:val="21"/>
          <w:szCs w:val="21"/>
        </w:rPr>
      </w:pPr>
      <w:r w:rsidRPr="004D5E81">
        <w:rPr>
          <w:rFonts w:ascii="宋体" w:hAnsi="宋体" w:cs="宋体" w:hint="eastAsia"/>
          <w:sz w:val="21"/>
          <w:szCs w:val="21"/>
        </w:rPr>
        <w:t>19.3 如甲乙双方有争议的事项不影响合同其他部分的履行，在争议解决期间，合同其他部分应当继续履行。</w:t>
      </w:r>
    </w:p>
    <w:p w14:paraId="49B74413" w14:textId="77777777" w:rsidR="00D02A1D" w:rsidRPr="004D5E81" w:rsidRDefault="007F3EA0">
      <w:pPr>
        <w:autoSpaceDE w:val="0"/>
        <w:autoSpaceDN w:val="0"/>
        <w:adjustRightInd w:val="0"/>
        <w:snapToGrid w:val="0"/>
        <w:spacing w:line="400" w:lineRule="exact"/>
        <w:jc w:val="left"/>
        <w:rPr>
          <w:rFonts w:ascii="宋体" w:hAnsi="宋体"/>
          <w:sz w:val="24"/>
        </w:rPr>
      </w:pPr>
      <w:r w:rsidRPr="004D5E81">
        <w:rPr>
          <w:rFonts w:ascii="宋体" w:hAnsi="宋体" w:hint="eastAsia"/>
          <w:b/>
          <w:sz w:val="24"/>
        </w:rPr>
        <w:t>20. 政府采购政策</w:t>
      </w:r>
    </w:p>
    <w:p w14:paraId="16BB6279"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hint="eastAsia"/>
          <w:szCs w:val="21"/>
        </w:rPr>
        <w:lastRenderedPageBreak/>
        <w:t xml:space="preserve">20.1 </w:t>
      </w:r>
      <w:r w:rsidRPr="004D5E81">
        <w:rPr>
          <w:rFonts w:ascii="宋体" w:hAnsi="宋体" w:cs="宋体" w:hint="eastAsia"/>
          <w:lang w:val="en-GB"/>
        </w:rPr>
        <w:t>本合同应当按照规定执行政府采购政策。</w:t>
      </w:r>
    </w:p>
    <w:p w14:paraId="2DBD8011" w14:textId="77777777" w:rsidR="00D02A1D" w:rsidRPr="004D5E81" w:rsidRDefault="007F3EA0">
      <w:pPr>
        <w:autoSpaceDE w:val="0"/>
        <w:autoSpaceDN w:val="0"/>
        <w:adjustRightInd w:val="0"/>
        <w:snapToGrid w:val="0"/>
        <w:spacing w:line="400" w:lineRule="exact"/>
        <w:ind w:firstLineChars="200" w:firstLine="400"/>
        <w:jc w:val="left"/>
        <w:rPr>
          <w:rFonts w:ascii="宋体" w:hAnsi="宋体"/>
          <w:szCs w:val="21"/>
        </w:rPr>
      </w:pPr>
      <w:r w:rsidRPr="004D5E81">
        <w:rPr>
          <w:rFonts w:ascii="宋体" w:hAnsi="宋体"/>
          <w:szCs w:val="21"/>
        </w:rPr>
        <w:t>2</w:t>
      </w:r>
      <w:r w:rsidRPr="004D5E81">
        <w:rPr>
          <w:rFonts w:ascii="宋体" w:hAnsi="宋体" w:hint="eastAsia"/>
          <w:szCs w:val="21"/>
        </w:rPr>
        <w:t>0.2 本合同依法执行政府采购政策的方式和内容，属于合同履约验收的范围。</w:t>
      </w:r>
      <w:r w:rsidRPr="004D5E81">
        <w:rPr>
          <w:rFonts w:ascii="宋体" w:hAnsi="宋体" w:cs="宋体" w:hint="eastAsia"/>
          <w:sz w:val="21"/>
        </w:rPr>
        <w:t>甲乙双方</w:t>
      </w:r>
      <w:r w:rsidRPr="004D5E81">
        <w:rPr>
          <w:rFonts w:ascii="宋体" w:hAnsi="宋体" w:cs="宋体" w:hint="eastAsia"/>
          <w:lang w:val="en-GB"/>
        </w:rPr>
        <w:t>未按规定要求执行政府采购政策造成损失的</w:t>
      </w:r>
      <w:r w:rsidRPr="004D5E81">
        <w:rPr>
          <w:rFonts w:ascii="宋体" w:hAnsi="宋体" w:hint="eastAsia"/>
          <w:szCs w:val="21"/>
        </w:rPr>
        <w:t>，有过错的一方应当承担赔偿责任，双方都有过错的，各自承担相应的责任。</w:t>
      </w:r>
    </w:p>
    <w:p w14:paraId="59E6EA49" w14:textId="77777777" w:rsidR="00D02A1D" w:rsidRPr="004D5E81" w:rsidRDefault="007F3EA0">
      <w:pPr>
        <w:spacing w:line="400" w:lineRule="exact"/>
        <w:ind w:firstLineChars="200" w:firstLine="400"/>
      </w:pPr>
      <w:r w:rsidRPr="004D5E81">
        <w:rPr>
          <w:rFonts w:ascii="宋体" w:hAnsi="宋体"/>
          <w:szCs w:val="21"/>
        </w:rPr>
        <w:t>2</w:t>
      </w:r>
      <w:r w:rsidRPr="004D5E81">
        <w:rPr>
          <w:rFonts w:ascii="宋体" w:hAnsi="宋体" w:hint="eastAsia"/>
          <w:szCs w:val="21"/>
        </w:rPr>
        <w:t>0.3 对于为落实中小企业支持政策，通过采购项目整体预留、设置采购</w:t>
      </w:r>
      <w:proofErr w:type="gramStart"/>
      <w:r w:rsidRPr="004D5E81">
        <w:rPr>
          <w:rFonts w:ascii="宋体" w:hAnsi="宋体" w:hint="eastAsia"/>
          <w:szCs w:val="21"/>
        </w:rPr>
        <w:t>包专门</w:t>
      </w:r>
      <w:proofErr w:type="gramEnd"/>
      <w:r w:rsidRPr="004D5E81">
        <w:rPr>
          <w:rFonts w:ascii="宋体" w:hAnsi="宋体" w:hint="eastAsia"/>
          <w:szCs w:val="21"/>
        </w:rPr>
        <w:t>预留、要求以联合体形</w:t>
      </w:r>
      <w:proofErr w:type="gramStart"/>
      <w:r w:rsidRPr="004D5E81">
        <w:rPr>
          <w:rFonts w:ascii="宋体" w:hAnsi="宋体" w:hint="eastAsia"/>
          <w:szCs w:val="21"/>
        </w:rPr>
        <w:t>式参加</w:t>
      </w:r>
      <w:proofErr w:type="gramEnd"/>
      <w:r w:rsidRPr="004D5E81">
        <w:rPr>
          <w:rFonts w:ascii="宋体" w:hAnsi="宋体" w:hint="eastAsia"/>
          <w:szCs w:val="21"/>
        </w:rPr>
        <w:t>或者合同分包等措施签订的采购合同，应当明确标注本合同为中小企业预留合同。其中，要求以联合体形</w:t>
      </w:r>
      <w:proofErr w:type="gramStart"/>
      <w:r w:rsidRPr="004D5E81">
        <w:rPr>
          <w:rFonts w:ascii="宋体" w:hAnsi="宋体" w:hint="eastAsia"/>
          <w:szCs w:val="21"/>
        </w:rPr>
        <w:t>式参加</w:t>
      </w:r>
      <w:proofErr w:type="gramEnd"/>
      <w:r w:rsidRPr="004D5E81">
        <w:rPr>
          <w:rFonts w:ascii="宋体" w:hAnsi="宋体" w:hint="eastAsia"/>
          <w:szCs w:val="21"/>
        </w:rPr>
        <w:t>采购活动或者合同分包的，须将联合协议或者分包意向协议作为采购合同的组成部分。</w:t>
      </w:r>
    </w:p>
    <w:p w14:paraId="0AB6D1C2" w14:textId="77777777" w:rsidR="00D02A1D" w:rsidRPr="004D5E81" w:rsidRDefault="007F3EA0">
      <w:pPr>
        <w:autoSpaceDE w:val="0"/>
        <w:autoSpaceDN w:val="0"/>
        <w:adjustRightInd w:val="0"/>
        <w:snapToGrid w:val="0"/>
        <w:spacing w:line="400" w:lineRule="exact"/>
        <w:jc w:val="left"/>
        <w:rPr>
          <w:rFonts w:ascii="宋体" w:hAnsi="宋体"/>
          <w:b/>
          <w:sz w:val="24"/>
        </w:rPr>
      </w:pPr>
      <w:r w:rsidRPr="004D5E81">
        <w:rPr>
          <w:rFonts w:ascii="宋体" w:hAnsi="宋体" w:hint="eastAsia"/>
          <w:b/>
          <w:sz w:val="24"/>
        </w:rPr>
        <w:t>21. 法律适用</w:t>
      </w:r>
    </w:p>
    <w:p w14:paraId="2299ADC9" w14:textId="77777777" w:rsidR="00D02A1D" w:rsidRPr="004D5E81" w:rsidRDefault="007F3EA0">
      <w:pPr>
        <w:widowControl/>
        <w:autoSpaceDE w:val="0"/>
        <w:autoSpaceDN w:val="0"/>
        <w:adjustRightInd w:val="0"/>
        <w:spacing w:line="400" w:lineRule="exact"/>
        <w:ind w:firstLineChars="200" w:firstLine="420"/>
        <w:rPr>
          <w:rFonts w:ascii="宋体" w:hAnsi="宋体" w:cs="宋体"/>
          <w:sz w:val="21"/>
          <w:szCs w:val="21"/>
        </w:rPr>
      </w:pPr>
      <w:r w:rsidRPr="004D5E81">
        <w:rPr>
          <w:rFonts w:ascii="宋体" w:hAnsi="宋体" w:cs="宋体" w:hint="eastAsia"/>
          <w:sz w:val="21"/>
          <w:szCs w:val="21"/>
        </w:rPr>
        <w:t>21.1 本合同的订立、生效、解释、履行及与本合同有关的争议解决，均适用法律、行政法规。</w:t>
      </w:r>
    </w:p>
    <w:p w14:paraId="7CACB53C" w14:textId="77777777" w:rsidR="00D02A1D" w:rsidRPr="004D5E81" w:rsidRDefault="007F3EA0">
      <w:pPr>
        <w:widowControl/>
        <w:autoSpaceDE w:val="0"/>
        <w:autoSpaceDN w:val="0"/>
        <w:adjustRightInd w:val="0"/>
        <w:spacing w:line="400" w:lineRule="exact"/>
        <w:ind w:firstLineChars="200" w:firstLine="420"/>
        <w:rPr>
          <w:rFonts w:ascii="宋体" w:hAnsi="宋体" w:cs="宋体"/>
          <w:sz w:val="21"/>
          <w:szCs w:val="21"/>
        </w:rPr>
      </w:pPr>
      <w:r w:rsidRPr="004D5E81">
        <w:rPr>
          <w:rFonts w:ascii="宋体" w:hAnsi="宋体" w:cs="宋体" w:hint="eastAsia"/>
          <w:sz w:val="21"/>
          <w:szCs w:val="21"/>
        </w:rPr>
        <w:t>21.2 本合同条款与法律、行政法规的强制性规定不一致的，双方当事人应按照法律、行政法规的强制性规定修改本合同的相关条款。</w:t>
      </w:r>
    </w:p>
    <w:p w14:paraId="08B1A800" w14:textId="77777777" w:rsidR="00D02A1D" w:rsidRPr="004D5E81" w:rsidRDefault="007F3EA0">
      <w:pPr>
        <w:autoSpaceDE w:val="0"/>
        <w:autoSpaceDN w:val="0"/>
        <w:adjustRightInd w:val="0"/>
        <w:snapToGrid w:val="0"/>
        <w:spacing w:line="400" w:lineRule="exact"/>
        <w:jc w:val="left"/>
        <w:rPr>
          <w:rFonts w:ascii="宋体" w:hAnsi="宋体"/>
          <w:b/>
          <w:sz w:val="24"/>
        </w:rPr>
      </w:pPr>
      <w:r w:rsidRPr="004D5E81">
        <w:rPr>
          <w:rFonts w:ascii="宋体" w:hAnsi="宋体" w:hint="eastAsia"/>
          <w:b/>
          <w:sz w:val="24"/>
        </w:rPr>
        <w:t>22. 通知</w:t>
      </w:r>
    </w:p>
    <w:p w14:paraId="2286BC61" w14:textId="77777777" w:rsidR="00D02A1D" w:rsidRPr="004D5E81" w:rsidRDefault="007F3EA0">
      <w:pPr>
        <w:widowControl/>
        <w:autoSpaceDE w:val="0"/>
        <w:autoSpaceDN w:val="0"/>
        <w:adjustRightInd w:val="0"/>
        <w:spacing w:line="400" w:lineRule="exact"/>
        <w:ind w:firstLineChars="200" w:firstLine="420"/>
        <w:rPr>
          <w:rFonts w:ascii="宋体" w:hAnsi="宋体" w:cs="宋体"/>
          <w:sz w:val="21"/>
          <w:szCs w:val="21"/>
        </w:rPr>
      </w:pPr>
      <w:r w:rsidRPr="004D5E81">
        <w:rPr>
          <w:rFonts w:ascii="宋体" w:hAnsi="宋体" w:cs="宋体" w:hint="eastAsia"/>
          <w:sz w:val="21"/>
          <w:szCs w:val="21"/>
        </w:rPr>
        <w:t>22.1 本合同任何</w:t>
      </w:r>
      <w:proofErr w:type="gramStart"/>
      <w:r w:rsidRPr="004D5E81">
        <w:rPr>
          <w:rFonts w:ascii="宋体" w:hAnsi="宋体" w:cs="宋体" w:hint="eastAsia"/>
          <w:sz w:val="21"/>
          <w:szCs w:val="21"/>
        </w:rPr>
        <w:t>一</w:t>
      </w:r>
      <w:proofErr w:type="gramEnd"/>
      <w:r w:rsidRPr="004D5E81">
        <w:rPr>
          <w:rFonts w:ascii="宋体" w:hAnsi="宋体" w:cs="宋体" w:hint="eastAsia"/>
          <w:sz w:val="21"/>
          <w:szCs w:val="21"/>
        </w:rPr>
        <w:t>方向对方发出的通知、信件、数据电文等，应当发送至本合同第一部分《政府采购合同协议书》所约定的通讯地址、联系人、联系电话或电子邮箱。</w:t>
      </w:r>
    </w:p>
    <w:p w14:paraId="25F58771" w14:textId="77777777" w:rsidR="00D02A1D" w:rsidRPr="004D5E81" w:rsidRDefault="007F3EA0">
      <w:pPr>
        <w:widowControl/>
        <w:autoSpaceDE w:val="0"/>
        <w:autoSpaceDN w:val="0"/>
        <w:adjustRightInd w:val="0"/>
        <w:spacing w:line="400" w:lineRule="exact"/>
        <w:rPr>
          <w:rFonts w:ascii="华文楷体" w:eastAsia="华文楷体" w:hAnsi="华文楷体" w:cs="华文楷体"/>
          <w:sz w:val="21"/>
          <w:szCs w:val="21"/>
        </w:rPr>
      </w:pPr>
      <w:r w:rsidRPr="004D5E81">
        <w:rPr>
          <w:rFonts w:ascii="宋体" w:hAnsi="宋体" w:cs="宋体" w:hint="eastAsia"/>
          <w:sz w:val="21"/>
          <w:szCs w:val="21"/>
        </w:rPr>
        <w:t xml:space="preserve">    22.2 一方当事人变更名称、住所、联系人、联系电话或电子邮箱等信息的，应当在变更后3日内及时书面通知对方，对方实际收到变更通知前的送达仍为有效送达。</w:t>
      </w:r>
    </w:p>
    <w:p w14:paraId="5759C85A"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22.3本合同一方给另一方的通知均应采用书面形式，传真或快递送到本合同中规定的对方的地址和办理签收手续。</w:t>
      </w:r>
    </w:p>
    <w:p w14:paraId="2A67F76B" w14:textId="77777777" w:rsidR="00D02A1D" w:rsidRPr="004D5E81" w:rsidRDefault="007F3EA0">
      <w:pPr>
        <w:adjustRightInd w:val="0"/>
        <w:snapToGrid w:val="0"/>
        <w:spacing w:line="400" w:lineRule="exact"/>
        <w:ind w:firstLineChars="200" w:firstLine="400"/>
        <w:jc w:val="left"/>
        <w:rPr>
          <w:rFonts w:ascii="宋体" w:hAnsi="宋体"/>
          <w:szCs w:val="21"/>
        </w:rPr>
      </w:pPr>
      <w:r w:rsidRPr="004D5E81">
        <w:rPr>
          <w:rFonts w:ascii="宋体" w:hAnsi="宋体" w:hint="eastAsia"/>
          <w:szCs w:val="21"/>
        </w:rPr>
        <w:t>22.4通知以送达之日或通知书中规定的生效之日起生效，两者中以较迟之日为准。</w:t>
      </w:r>
    </w:p>
    <w:p w14:paraId="718B8BBA" w14:textId="77777777" w:rsidR="00D02A1D" w:rsidRPr="004D5E81" w:rsidRDefault="007F3EA0">
      <w:pPr>
        <w:numPr>
          <w:ilvl w:val="0"/>
          <w:numId w:val="31"/>
        </w:numPr>
        <w:adjustRightInd w:val="0"/>
        <w:snapToGrid w:val="0"/>
        <w:spacing w:line="400" w:lineRule="exact"/>
        <w:jc w:val="left"/>
        <w:rPr>
          <w:rFonts w:ascii="宋体" w:hAnsi="宋体"/>
          <w:b/>
          <w:bCs/>
          <w:sz w:val="24"/>
        </w:rPr>
      </w:pPr>
      <w:r w:rsidRPr="004D5E81">
        <w:rPr>
          <w:rFonts w:ascii="宋体" w:hAnsi="宋体" w:hint="eastAsia"/>
          <w:b/>
          <w:bCs/>
          <w:sz w:val="24"/>
        </w:rPr>
        <w:t>合同未尽事项</w:t>
      </w:r>
    </w:p>
    <w:p w14:paraId="117C3FD5" w14:textId="77777777" w:rsidR="00D02A1D" w:rsidRPr="004D5E81" w:rsidRDefault="007F3EA0">
      <w:pPr>
        <w:adjustRightInd w:val="0"/>
        <w:snapToGrid w:val="0"/>
        <w:spacing w:line="400" w:lineRule="exact"/>
        <w:ind w:firstLineChars="200" w:firstLine="400"/>
        <w:jc w:val="left"/>
        <w:rPr>
          <w:rFonts w:ascii="宋体" w:hAnsi="宋体"/>
          <w:bCs/>
          <w:szCs w:val="21"/>
        </w:rPr>
      </w:pPr>
      <w:r w:rsidRPr="004D5E81">
        <w:rPr>
          <w:rFonts w:ascii="宋体" w:hAnsi="宋体" w:hint="eastAsia"/>
          <w:bCs/>
          <w:szCs w:val="21"/>
        </w:rPr>
        <w:t>23.1合同未尽事项见</w:t>
      </w:r>
      <w:r w:rsidRPr="004D5E81">
        <w:rPr>
          <w:rFonts w:ascii="宋体" w:hAnsi="宋体" w:hint="eastAsia"/>
          <w:b/>
          <w:szCs w:val="21"/>
        </w:rPr>
        <w:t>【政府采购合同专用条款】</w:t>
      </w:r>
      <w:r w:rsidRPr="004D5E81">
        <w:rPr>
          <w:rFonts w:ascii="宋体" w:hAnsi="宋体" w:hint="eastAsia"/>
          <w:bCs/>
          <w:szCs w:val="21"/>
        </w:rPr>
        <w:t>。</w:t>
      </w:r>
    </w:p>
    <w:p w14:paraId="66A97929" w14:textId="77777777" w:rsidR="00D02A1D" w:rsidRPr="004D5E81" w:rsidRDefault="007F3EA0">
      <w:pPr>
        <w:adjustRightInd w:val="0"/>
        <w:snapToGrid w:val="0"/>
        <w:spacing w:line="400" w:lineRule="exact"/>
        <w:jc w:val="left"/>
        <w:rPr>
          <w:rFonts w:ascii="黑体" w:eastAsia="黑体" w:hAnsi="华文中宋"/>
          <w:sz w:val="28"/>
          <w:szCs w:val="28"/>
        </w:rPr>
      </w:pPr>
      <w:r w:rsidRPr="004D5E81">
        <w:rPr>
          <w:rFonts w:ascii="宋体" w:hAnsi="宋体" w:hint="eastAsia"/>
          <w:bCs/>
          <w:szCs w:val="21"/>
        </w:rPr>
        <w:t xml:space="preserve">    23.2 合同附件与合同正文具有同等的法律效力。</w:t>
      </w:r>
      <w:bookmarkStart w:id="113" w:name="_Toc20313"/>
    </w:p>
    <w:p w14:paraId="0E9A0F3C" w14:textId="77777777" w:rsidR="00D02A1D" w:rsidRPr="004D5E81" w:rsidRDefault="007F3EA0">
      <w:pPr>
        <w:adjustRightInd w:val="0"/>
        <w:snapToGrid w:val="0"/>
        <w:jc w:val="center"/>
        <w:rPr>
          <w:rFonts w:ascii="黑体" w:eastAsia="黑体" w:hAnsi="华文中宋"/>
          <w:sz w:val="28"/>
          <w:szCs w:val="28"/>
        </w:rPr>
      </w:pPr>
      <w:r w:rsidRPr="004D5E81">
        <w:rPr>
          <w:rFonts w:ascii="黑体" w:eastAsia="黑体" w:hAnsi="华文中宋" w:hint="eastAsia"/>
          <w:sz w:val="28"/>
          <w:szCs w:val="28"/>
        </w:rPr>
        <w:br w:type="page"/>
      </w:r>
    </w:p>
    <w:p w14:paraId="47473582" w14:textId="77777777" w:rsidR="00D02A1D" w:rsidRPr="004D5E81" w:rsidRDefault="007F3EA0">
      <w:pPr>
        <w:keepNext/>
        <w:adjustRightInd w:val="0"/>
        <w:snapToGrid w:val="0"/>
        <w:spacing w:line="216" w:lineRule="auto"/>
        <w:jc w:val="center"/>
        <w:outlineLvl w:val="1"/>
        <w:rPr>
          <w:rFonts w:ascii="黑体" w:eastAsia="黑体" w:hAnsi="华文中宋" w:cs="宋体"/>
          <w:sz w:val="28"/>
          <w:szCs w:val="28"/>
        </w:rPr>
      </w:pPr>
      <w:r w:rsidRPr="004D5E81">
        <w:rPr>
          <w:rFonts w:ascii="黑体" w:eastAsia="黑体" w:hAnsi="华文中宋" w:cs="宋体" w:hint="eastAsia"/>
          <w:sz w:val="28"/>
          <w:szCs w:val="28"/>
        </w:rPr>
        <w:lastRenderedPageBreak/>
        <w:t>第三节 政府采购合同专用条款</w:t>
      </w:r>
      <w:bookmarkEnd w:id="113"/>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4D5E81" w:rsidRPr="004D5E81" w14:paraId="12500E5E" w14:textId="77777777">
        <w:trPr>
          <w:trHeight w:val="736"/>
        </w:trPr>
        <w:tc>
          <w:tcPr>
            <w:tcW w:w="1607" w:type="dxa"/>
            <w:vAlign w:val="center"/>
          </w:tcPr>
          <w:p w14:paraId="11DC855C"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53F4D8B0" w14:textId="77777777" w:rsidR="00D02A1D" w:rsidRPr="004D5E81" w:rsidRDefault="007F3EA0">
            <w:pPr>
              <w:adjustRightInd w:val="0"/>
              <w:snapToGrid w:val="0"/>
              <w:jc w:val="center"/>
              <w:rPr>
                <w:rFonts w:ascii="宋体" w:hAnsi="宋体"/>
              </w:rPr>
            </w:pPr>
            <w:r w:rsidRPr="004D5E81">
              <w:rPr>
                <w:rFonts w:ascii="宋体" w:hAnsi="宋体" w:hint="eastAsia"/>
              </w:rPr>
              <w:t>第1.2（6）项</w:t>
            </w:r>
          </w:p>
        </w:tc>
        <w:tc>
          <w:tcPr>
            <w:tcW w:w="1742" w:type="dxa"/>
            <w:vAlign w:val="center"/>
          </w:tcPr>
          <w:p w14:paraId="7329AF9A" w14:textId="77777777" w:rsidR="00D02A1D" w:rsidRPr="004D5E81" w:rsidRDefault="007F3EA0">
            <w:pPr>
              <w:adjustRightInd w:val="0"/>
              <w:snapToGrid w:val="0"/>
              <w:jc w:val="left"/>
              <w:rPr>
                <w:rFonts w:ascii="宋体" w:hAnsi="宋体"/>
              </w:rPr>
            </w:pPr>
            <w:r w:rsidRPr="004D5E81">
              <w:rPr>
                <w:rFonts w:ascii="宋体" w:hAnsi="宋体" w:hint="eastAsia"/>
              </w:rPr>
              <w:t>联合体具体要求</w:t>
            </w:r>
          </w:p>
        </w:tc>
        <w:tc>
          <w:tcPr>
            <w:tcW w:w="5170" w:type="dxa"/>
            <w:vAlign w:val="center"/>
          </w:tcPr>
          <w:p w14:paraId="214294B8" w14:textId="77777777" w:rsidR="00D02A1D" w:rsidRPr="004D5E81" w:rsidRDefault="007F3EA0">
            <w:pPr>
              <w:adjustRightInd w:val="0"/>
              <w:snapToGrid w:val="0"/>
              <w:jc w:val="center"/>
              <w:rPr>
                <w:rFonts w:ascii="宋体" w:hAnsi="宋体"/>
              </w:rPr>
            </w:pPr>
            <w:r w:rsidRPr="004D5E81">
              <w:rPr>
                <w:rFonts w:ascii="宋体" w:hAnsi="宋体" w:hint="eastAsia"/>
              </w:rPr>
              <w:t>/</w:t>
            </w:r>
          </w:p>
        </w:tc>
      </w:tr>
      <w:tr w:rsidR="004D5E81" w:rsidRPr="004D5E81" w14:paraId="3457D7DE" w14:textId="77777777">
        <w:trPr>
          <w:trHeight w:val="736"/>
        </w:trPr>
        <w:tc>
          <w:tcPr>
            <w:tcW w:w="1607" w:type="dxa"/>
            <w:vAlign w:val="center"/>
          </w:tcPr>
          <w:p w14:paraId="2443F67B"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5E53875A" w14:textId="77777777" w:rsidR="00D02A1D" w:rsidRPr="004D5E81" w:rsidRDefault="007F3EA0">
            <w:pPr>
              <w:adjustRightInd w:val="0"/>
              <w:snapToGrid w:val="0"/>
              <w:jc w:val="center"/>
              <w:rPr>
                <w:rFonts w:ascii="宋体" w:hAnsi="宋体"/>
              </w:rPr>
            </w:pPr>
            <w:r w:rsidRPr="004D5E81">
              <w:rPr>
                <w:rFonts w:ascii="宋体" w:hAnsi="宋体" w:hint="eastAsia"/>
              </w:rPr>
              <w:t>第4.4款</w:t>
            </w:r>
          </w:p>
        </w:tc>
        <w:tc>
          <w:tcPr>
            <w:tcW w:w="1742" w:type="dxa"/>
            <w:vAlign w:val="center"/>
          </w:tcPr>
          <w:p w14:paraId="457C6A27" w14:textId="77777777" w:rsidR="00D02A1D" w:rsidRPr="004D5E81" w:rsidRDefault="007F3EA0">
            <w:pPr>
              <w:adjustRightInd w:val="0"/>
              <w:snapToGrid w:val="0"/>
              <w:jc w:val="center"/>
              <w:rPr>
                <w:rFonts w:ascii="宋体" w:hAnsi="宋体"/>
              </w:rPr>
            </w:pPr>
            <w:r w:rsidRPr="004D5E81">
              <w:rPr>
                <w:rFonts w:ascii="宋体" w:hAnsi="宋体" w:hint="eastAsia"/>
              </w:rPr>
              <w:t>履约验收中甲方提出异议或</w:t>
            </w:r>
            <w:proofErr w:type="gramStart"/>
            <w:r w:rsidRPr="004D5E81">
              <w:rPr>
                <w:rFonts w:ascii="宋体" w:hAnsi="宋体" w:hint="eastAsia"/>
              </w:rPr>
              <w:t>作出</w:t>
            </w:r>
            <w:proofErr w:type="gramEnd"/>
            <w:r w:rsidRPr="004D5E81">
              <w:rPr>
                <w:rFonts w:ascii="宋体" w:hAnsi="宋体" w:hint="eastAsia"/>
              </w:rPr>
              <w:t>说明的期限</w:t>
            </w:r>
          </w:p>
        </w:tc>
        <w:tc>
          <w:tcPr>
            <w:tcW w:w="5170" w:type="dxa"/>
            <w:vAlign w:val="center"/>
          </w:tcPr>
          <w:p w14:paraId="51012791" w14:textId="77777777" w:rsidR="00D02A1D" w:rsidRPr="004D5E81" w:rsidRDefault="007F3EA0">
            <w:pPr>
              <w:adjustRightInd w:val="0"/>
              <w:snapToGrid w:val="0"/>
              <w:jc w:val="center"/>
              <w:rPr>
                <w:rFonts w:ascii="宋体" w:hAnsi="宋体"/>
                <w:kern w:val="2"/>
              </w:rPr>
            </w:pPr>
            <w:r w:rsidRPr="004D5E81">
              <w:rPr>
                <w:rFonts w:ascii="宋体" w:hAnsi="宋体" w:hint="eastAsia"/>
                <w:kern w:val="2"/>
              </w:rPr>
              <w:t>30日</w:t>
            </w:r>
          </w:p>
        </w:tc>
      </w:tr>
      <w:tr w:rsidR="004D5E81" w:rsidRPr="004D5E81" w14:paraId="04EBEE57" w14:textId="77777777">
        <w:trPr>
          <w:trHeight w:val="736"/>
        </w:trPr>
        <w:tc>
          <w:tcPr>
            <w:tcW w:w="1607" w:type="dxa"/>
            <w:vAlign w:val="center"/>
          </w:tcPr>
          <w:p w14:paraId="29013299"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2DFECDFB" w14:textId="77777777" w:rsidR="00D02A1D" w:rsidRPr="004D5E81" w:rsidRDefault="007F3EA0">
            <w:pPr>
              <w:adjustRightInd w:val="0"/>
              <w:snapToGrid w:val="0"/>
              <w:jc w:val="center"/>
              <w:rPr>
                <w:rFonts w:ascii="宋体" w:hAnsi="宋体"/>
              </w:rPr>
            </w:pPr>
            <w:r w:rsidRPr="004D5E81">
              <w:rPr>
                <w:rFonts w:ascii="宋体" w:hAnsi="宋体" w:hint="eastAsia"/>
              </w:rPr>
              <w:t>第4.6款</w:t>
            </w:r>
          </w:p>
        </w:tc>
        <w:tc>
          <w:tcPr>
            <w:tcW w:w="1742" w:type="dxa"/>
            <w:vAlign w:val="center"/>
          </w:tcPr>
          <w:p w14:paraId="2330EB14" w14:textId="77777777" w:rsidR="00D02A1D" w:rsidRPr="004D5E81" w:rsidRDefault="007F3EA0">
            <w:pPr>
              <w:adjustRightInd w:val="0"/>
              <w:snapToGrid w:val="0"/>
              <w:jc w:val="center"/>
              <w:rPr>
                <w:rFonts w:ascii="宋体" w:hAnsi="宋体"/>
              </w:rPr>
            </w:pPr>
            <w:r w:rsidRPr="004D5E81">
              <w:rPr>
                <w:rFonts w:ascii="宋体" w:hAnsi="宋体" w:hint="eastAsia"/>
              </w:rPr>
              <w:t>约定甲方承担的其他义务和责任</w:t>
            </w:r>
          </w:p>
        </w:tc>
        <w:tc>
          <w:tcPr>
            <w:tcW w:w="5170" w:type="dxa"/>
            <w:vAlign w:val="center"/>
          </w:tcPr>
          <w:p w14:paraId="26B73064" w14:textId="77777777" w:rsidR="00D02A1D" w:rsidRPr="004D5E81" w:rsidRDefault="007F3EA0">
            <w:pPr>
              <w:adjustRightInd w:val="0"/>
              <w:snapToGrid w:val="0"/>
              <w:ind w:firstLineChars="200" w:firstLine="400"/>
              <w:jc w:val="left"/>
              <w:rPr>
                <w:rFonts w:ascii="宋体" w:hAnsi="宋体"/>
                <w:kern w:val="2"/>
              </w:rPr>
            </w:pPr>
            <w:r w:rsidRPr="004D5E81">
              <w:rPr>
                <w:rFonts w:ascii="宋体" w:hAnsi="宋体" w:hint="eastAsia"/>
                <w:kern w:val="2"/>
              </w:rPr>
              <w:t>1．甲方对乙方提交的货物依据招标文件上的技术规格要求和国家有关质量标准进行现场验收。</w:t>
            </w:r>
          </w:p>
          <w:p w14:paraId="5CC822CD" w14:textId="77777777" w:rsidR="00D02A1D" w:rsidRPr="004D5E81" w:rsidRDefault="007F3EA0">
            <w:pPr>
              <w:adjustRightInd w:val="0"/>
              <w:snapToGrid w:val="0"/>
              <w:ind w:firstLineChars="200" w:firstLine="400"/>
              <w:jc w:val="left"/>
              <w:rPr>
                <w:rFonts w:ascii="宋体" w:hAnsi="宋体"/>
                <w:kern w:val="2"/>
              </w:rPr>
            </w:pPr>
            <w:r w:rsidRPr="004D5E81">
              <w:rPr>
                <w:rFonts w:ascii="宋体" w:hAnsi="宋体" w:hint="eastAsia"/>
                <w:kern w:val="2"/>
              </w:rPr>
              <w:t>2．对技术复杂的货物，双方有争议的，甲方有权邀请国家认可的专业检测机构参与验收，并由其出具质量检测报告。由此产生的检测费用由乙方承担。</w:t>
            </w:r>
          </w:p>
        </w:tc>
      </w:tr>
      <w:tr w:rsidR="004D5E81" w:rsidRPr="004D5E81" w14:paraId="6DB0892B" w14:textId="77777777">
        <w:trPr>
          <w:trHeight w:val="736"/>
        </w:trPr>
        <w:tc>
          <w:tcPr>
            <w:tcW w:w="1607" w:type="dxa"/>
            <w:vAlign w:val="center"/>
          </w:tcPr>
          <w:p w14:paraId="6A23273E"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61A552BC" w14:textId="77777777" w:rsidR="00D02A1D" w:rsidRPr="004D5E81" w:rsidRDefault="007F3EA0">
            <w:pPr>
              <w:snapToGrid w:val="0"/>
              <w:jc w:val="center"/>
            </w:pPr>
            <w:r w:rsidRPr="004D5E81">
              <w:rPr>
                <w:rFonts w:ascii="宋体" w:hAnsi="宋体" w:hint="eastAsia"/>
              </w:rPr>
              <w:t>第5.4款</w:t>
            </w:r>
          </w:p>
        </w:tc>
        <w:tc>
          <w:tcPr>
            <w:tcW w:w="1742" w:type="dxa"/>
            <w:vAlign w:val="center"/>
          </w:tcPr>
          <w:p w14:paraId="1E63CEA4" w14:textId="77777777" w:rsidR="00D02A1D" w:rsidRPr="004D5E81" w:rsidRDefault="007F3EA0">
            <w:pPr>
              <w:adjustRightInd w:val="0"/>
              <w:snapToGrid w:val="0"/>
              <w:jc w:val="center"/>
              <w:rPr>
                <w:rFonts w:ascii="宋体" w:hAnsi="宋体"/>
              </w:rPr>
            </w:pPr>
            <w:r w:rsidRPr="004D5E81">
              <w:rPr>
                <w:rFonts w:ascii="宋体" w:hAnsi="宋体" w:hint="eastAsia"/>
              </w:rPr>
              <w:t>约定乙方承担的其他义务和责任</w:t>
            </w:r>
          </w:p>
        </w:tc>
        <w:tc>
          <w:tcPr>
            <w:tcW w:w="5170" w:type="dxa"/>
            <w:vAlign w:val="center"/>
          </w:tcPr>
          <w:p w14:paraId="75FB22F8" w14:textId="77777777" w:rsidR="00D02A1D" w:rsidRPr="004D5E81" w:rsidRDefault="007F3EA0">
            <w:pPr>
              <w:numPr>
                <w:ilvl w:val="0"/>
                <w:numId w:val="32"/>
              </w:numPr>
              <w:adjustRightInd w:val="0"/>
              <w:snapToGrid w:val="0"/>
              <w:ind w:firstLineChars="200" w:firstLine="400"/>
              <w:jc w:val="left"/>
              <w:rPr>
                <w:rFonts w:ascii="宋体" w:hAnsi="宋体"/>
                <w:kern w:val="2"/>
              </w:rPr>
            </w:pPr>
            <w:r w:rsidRPr="004D5E81">
              <w:rPr>
                <w:rFonts w:ascii="宋体" w:hAnsi="宋体" w:hint="eastAsia"/>
                <w:kern w:val="2"/>
              </w:rPr>
              <w:t>乙方应在30天内完成对货物的安装及调试（免费提供所需的材料、备件等），并负责培训甲方的使用操作人员和维修人员，提供软件系统的全套安装盘、维修密码，直到符合技术要求，甲方才做最终验收。</w:t>
            </w:r>
          </w:p>
          <w:p w14:paraId="3E79898B" w14:textId="77777777" w:rsidR="00D02A1D" w:rsidRPr="004D5E81" w:rsidRDefault="007F3EA0">
            <w:pPr>
              <w:numPr>
                <w:ilvl w:val="0"/>
                <w:numId w:val="32"/>
              </w:numPr>
              <w:adjustRightInd w:val="0"/>
              <w:snapToGrid w:val="0"/>
              <w:ind w:firstLineChars="200" w:firstLine="400"/>
              <w:jc w:val="left"/>
              <w:rPr>
                <w:rFonts w:ascii="宋体" w:hAnsi="宋体"/>
                <w:kern w:val="2"/>
              </w:rPr>
            </w:pPr>
            <w:r w:rsidRPr="004D5E81">
              <w:rPr>
                <w:rFonts w:ascii="宋体" w:hAnsi="宋体" w:hint="eastAsia"/>
                <w:kern w:val="2"/>
              </w:rPr>
              <w:t>乙方交货前应对产品</w:t>
            </w:r>
            <w:proofErr w:type="gramStart"/>
            <w:r w:rsidRPr="004D5E81">
              <w:rPr>
                <w:rFonts w:ascii="宋体" w:hAnsi="宋体" w:hint="eastAsia"/>
                <w:kern w:val="2"/>
              </w:rPr>
              <w:t>作出</w:t>
            </w:r>
            <w:proofErr w:type="gramEnd"/>
            <w:r w:rsidRPr="004D5E81">
              <w:rPr>
                <w:rFonts w:ascii="宋体" w:hAnsi="宋体" w:hint="eastAsia"/>
                <w:kern w:val="2"/>
              </w:rPr>
              <w:t>全面检查和对验收文件进行整理，并列出清单，作为甲方收货验收和使用的技术条件依据，检验的结果应随货物交甲方。</w:t>
            </w:r>
          </w:p>
          <w:p w14:paraId="579E604D" w14:textId="77777777" w:rsidR="00D02A1D" w:rsidRPr="004D5E81" w:rsidRDefault="007F3EA0">
            <w:pPr>
              <w:numPr>
                <w:ilvl w:val="0"/>
                <w:numId w:val="32"/>
              </w:numPr>
              <w:adjustRightInd w:val="0"/>
              <w:snapToGrid w:val="0"/>
              <w:ind w:firstLineChars="200" w:firstLine="400"/>
              <w:jc w:val="left"/>
              <w:rPr>
                <w:rFonts w:ascii="宋体" w:hAnsi="宋体"/>
                <w:kern w:val="2"/>
              </w:rPr>
            </w:pPr>
            <w:r w:rsidRPr="004D5E81">
              <w:rPr>
                <w:rFonts w:ascii="宋体" w:hAnsi="宋体" w:hint="eastAsia"/>
                <w:kern w:val="2"/>
              </w:rPr>
              <w:t>验收时乙方需在现场，验收完毕后做出验收结果报告；验收费用由乙方负责。</w:t>
            </w:r>
          </w:p>
          <w:p w14:paraId="71E15CC3" w14:textId="77777777" w:rsidR="00D02A1D" w:rsidRPr="004D5E81" w:rsidRDefault="007F3EA0">
            <w:pPr>
              <w:numPr>
                <w:ilvl w:val="0"/>
                <w:numId w:val="32"/>
              </w:numPr>
              <w:adjustRightInd w:val="0"/>
              <w:snapToGrid w:val="0"/>
              <w:ind w:firstLineChars="200" w:firstLine="400"/>
              <w:jc w:val="left"/>
              <w:rPr>
                <w:rFonts w:ascii="宋体" w:hAnsi="宋体"/>
                <w:kern w:val="2"/>
              </w:rPr>
            </w:pPr>
            <w:r w:rsidRPr="004D5E81">
              <w:rPr>
                <w:rFonts w:ascii="宋体" w:hAnsi="宋体" w:hint="eastAsia"/>
                <w:kern w:val="2"/>
              </w:rPr>
              <w:t>验收前，甲方有权要求乙方提供至少</w:t>
            </w:r>
            <w:proofErr w:type="gramStart"/>
            <w:r w:rsidRPr="004D5E81">
              <w:rPr>
                <w:rFonts w:ascii="宋体" w:hAnsi="宋体" w:hint="eastAsia"/>
                <w:kern w:val="2"/>
              </w:rPr>
              <w:t>包含废标条款</w:t>
            </w:r>
            <w:proofErr w:type="gramEnd"/>
            <w:r w:rsidRPr="004D5E81">
              <w:rPr>
                <w:rFonts w:ascii="宋体" w:hAnsi="宋体" w:hint="eastAsia"/>
                <w:kern w:val="2"/>
              </w:rPr>
              <w:t>的参数证明材料原件，若实际参数与投标响应不符，甲方有权拒绝验收，乙方拒不更换符合要求产品的，甲方有权终止合同，</w:t>
            </w:r>
            <w:proofErr w:type="gramStart"/>
            <w:r w:rsidRPr="004D5E81">
              <w:rPr>
                <w:rFonts w:ascii="宋体" w:hAnsi="宋体" w:hint="eastAsia"/>
                <w:kern w:val="2"/>
              </w:rPr>
              <w:t>扣没履约</w:t>
            </w:r>
            <w:proofErr w:type="gramEnd"/>
            <w:r w:rsidRPr="004D5E81">
              <w:rPr>
                <w:rFonts w:ascii="宋体" w:hAnsi="宋体" w:hint="eastAsia"/>
                <w:kern w:val="2"/>
              </w:rPr>
              <w:t>保证金，追缴已付款项，由此产生的损失由乙方自行承担。</w:t>
            </w:r>
          </w:p>
        </w:tc>
      </w:tr>
      <w:tr w:rsidR="004D5E81" w:rsidRPr="004D5E81" w14:paraId="70EC824D" w14:textId="77777777">
        <w:trPr>
          <w:trHeight w:val="736"/>
        </w:trPr>
        <w:tc>
          <w:tcPr>
            <w:tcW w:w="1607" w:type="dxa"/>
            <w:vAlign w:val="center"/>
          </w:tcPr>
          <w:p w14:paraId="288B18DB"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7B454220" w14:textId="77777777" w:rsidR="00D02A1D" w:rsidRPr="004D5E81" w:rsidRDefault="007F3EA0">
            <w:pPr>
              <w:snapToGrid w:val="0"/>
              <w:jc w:val="center"/>
              <w:rPr>
                <w:rFonts w:ascii="宋体" w:hAnsi="宋体"/>
              </w:rPr>
            </w:pPr>
            <w:r w:rsidRPr="004D5E81">
              <w:rPr>
                <w:rFonts w:ascii="宋体" w:hAnsi="宋体" w:hint="eastAsia"/>
              </w:rPr>
              <w:t>第6.1款</w:t>
            </w:r>
          </w:p>
        </w:tc>
        <w:tc>
          <w:tcPr>
            <w:tcW w:w="1742" w:type="dxa"/>
            <w:vAlign w:val="center"/>
          </w:tcPr>
          <w:p w14:paraId="2B06CB26" w14:textId="77777777" w:rsidR="00D02A1D" w:rsidRPr="004D5E81" w:rsidRDefault="007F3EA0">
            <w:pPr>
              <w:adjustRightInd w:val="0"/>
              <w:snapToGrid w:val="0"/>
              <w:jc w:val="center"/>
              <w:rPr>
                <w:rFonts w:ascii="宋体" w:hAnsi="宋体"/>
              </w:rPr>
            </w:pPr>
            <w:r w:rsidRPr="004D5E81">
              <w:rPr>
                <w:rFonts w:ascii="宋体" w:hAnsi="宋体" w:hint="eastAsia"/>
              </w:rPr>
              <w:t>履行合同义务的顺序</w:t>
            </w:r>
          </w:p>
        </w:tc>
        <w:tc>
          <w:tcPr>
            <w:tcW w:w="5170" w:type="dxa"/>
            <w:vAlign w:val="center"/>
          </w:tcPr>
          <w:p w14:paraId="3EAC3EA8" w14:textId="77777777" w:rsidR="00D02A1D" w:rsidRPr="004D5E81" w:rsidRDefault="007F3EA0">
            <w:pPr>
              <w:adjustRightInd w:val="0"/>
              <w:snapToGrid w:val="0"/>
              <w:jc w:val="center"/>
              <w:rPr>
                <w:rFonts w:ascii="宋体" w:hAnsi="宋体"/>
                <w:kern w:val="2"/>
              </w:rPr>
            </w:pPr>
            <w:r w:rsidRPr="004D5E81">
              <w:rPr>
                <w:rFonts w:ascii="宋体" w:hAnsi="宋体" w:hint="eastAsia"/>
                <w:kern w:val="2"/>
              </w:rPr>
              <w:t>/</w:t>
            </w:r>
          </w:p>
        </w:tc>
      </w:tr>
      <w:tr w:rsidR="004D5E81" w:rsidRPr="004D5E81" w14:paraId="215999DA" w14:textId="77777777">
        <w:trPr>
          <w:trHeight w:val="667"/>
        </w:trPr>
        <w:tc>
          <w:tcPr>
            <w:tcW w:w="1607" w:type="dxa"/>
            <w:vMerge w:val="restart"/>
            <w:vAlign w:val="center"/>
          </w:tcPr>
          <w:p w14:paraId="3C4FCAEB"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5C287874" w14:textId="77777777" w:rsidR="00D02A1D" w:rsidRPr="004D5E81" w:rsidRDefault="007F3EA0">
            <w:pPr>
              <w:adjustRightInd w:val="0"/>
              <w:snapToGrid w:val="0"/>
              <w:jc w:val="center"/>
              <w:rPr>
                <w:rFonts w:ascii="宋体" w:hAnsi="宋体"/>
              </w:rPr>
            </w:pPr>
            <w:r w:rsidRPr="004D5E81">
              <w:rPr>
                <w:rFonts w:ascii="宋体" w:hAnsi="宋体" w:hint="eastAsia"/>
              </w:rPr>
              <w:t>第7.1款</w:t>
            </w:r>
          </w:p>
        </w:tc>
        <w:tc>
          <w:tcPr>
            <w:tcW w:w="1742" w:type="dxa"/>
            <w:vAlign w:val="center"/>
          </w:tcPr>
          <w:p w14:paraId="17A1E73D" w14:textId="77777777" w:rsidR="00D02A1D" w:rsidRPr="004D5E81" w:rsidRDefault="007F3EA0">
            <w:pPr>
              <w:adjustRightInd w:val="0"/>
              <w:snapToGrid w:val="0"/>
              <w:jc w:val="center"/>
              <w:rPr>
                <w:rFonts w:ascii="宋体" w:hAnsi="宋体"/>
              </w:rPr>
            </w:pPr>
            <w:r w:rsidRPr="004D5E81">
              <w:rPr>
                <w:rFonts w:ascii="宋体" w:hAnsi="宋体" w:hint="eastAsia"/>
              </w:rPr>
              <w:t>包装特殊要求</w:t>
            </w:r>
          </w:p>
        </w:tc>
        <w:tc>
          <w:tcPr>
            <w:tcW w:w="5170" w:type="dxa"/>
            <w:vAlign w:val="center"/>
          </w:tcPr>
          <w:p w14:paraId="3930D49F" w14:textId="77777777" w:rsidR="00D02A1D" w:rsidRPr="004D5E81" w:rsidRDefault="007F3EA0">
            <w:pPr>
              <w:jc w:val="center"/>
            </w:pPr>
            <w:r w:rsidRPr="004D5E81">
              <w:rPr>
                <w:rFonts w:ascii="宋体" w:hAnsi="宋体" w:hint="eastAsia"/>
                <w:kern w:val="2"/>
              </w:rPr>
              <w:t>/</w:t>
            </w:r>
          </w:p>
        </w:tc>
      </w:tr>
      <w:tr w:rsidR="004D5E81" w:rsidRPr="004D5E81" w14:paraId="2C189374" w14:textId="77777777">
        <w:trPr>
          <w:trHeight w:val="667"/>
        </w:trPr>
        <w:tc>
          <w:tcPr>
            <w:tcW w:w="1607" w:type="dxa"/>
            <w:vMerge/>
            <w:vAlign w:val="center"/>
          </w:tcPr>
          <w:p w14:paraId="056FFB9E" w14:textId="77777777" w:rsidR="00D02A1D" w:rsidRPr="004D5E81" w:rsidRDefault="00D02A1D">
            <w:pPr>
              <w:adjustRightInd w:val="0"/>
              <w:snapToGrid w:val="0"/>
              <w:jc w:val="center"/>
              <w:rPr>
                <w:rFonts w:ascii="宋体" w:hAnsi="宋体"/>
              </w:rPr>
            </w:pPr>
          </w:p>
        </w:tc>
        <w:tc>
          <w:tcPr>
            <w:tcW w:w="1742" w:type="dxa"/>
            <w:vAlign w:val="center"/>
          </w:tcPr>
          <w:p w14:paraId="34149173" w14:textId="77777777" w:rsidR="00D02A1D" w:rsidRPr="004D5E81" w:rsidRDefault="007F3EA0">
            <w:pPr>
              <w:adjustRightInd w:val="0"/>
              <w:snapToGrid w:val="0"/>
              <w:jc w:val="center"/>
              <w:rPr>
                <w:rFonts w:ascii="宋体" w:hAnsi="宋体"/>
              </w:rPr>
            </w:pPr>
            <w:r w:rsidRPr="004D5E81">
              <w:rPr>
                <w:rFonts w:ascii="宋体" w:hAnsi="宋体" w:hint="eastAsia"/>
              </w:rPr>
              <w:t>指定现场</w:t>
            </w:r>
          </w:p>
        </w:tc>
        <w:tc>
          <w:tcPr>
            <w:tcW w:w="5170" w:type="dxa"/>
            <w:vAlign w:val="center"/>
          </w:tcPr>
          <w:p w14:paraId="141CB356" w14:textId="77777777" w:rsidR="00D02A1D" w:rsidRPr="004D5E81" w:rsidRDefault="007F3EA0">
            <w:pPr>
              <w:ind w:firstLineChars="200" w:firstLine="400"/>
            </w:pPr>
            <w:r w:rsidRPr="004D5E81">
              <w:rPr>
                <w:rFonts w:hint="eastAsia"/>
              </w:rPr>
              <w:t>绍兴市上虞人民医院</w:t>
            </w:r>
          </w:p>
        </w:tc>
      </w:tr>
      <w:tr w:rsidR="004D5E81" w:rsidRPr="004D5E81" w14:paraId="704F4A2A" w14:textId="77777777">
        <w:trPr>
          <w:trHeight w:val="772"/>
        </w:trPr>
        <w:tc>
          <w:tcPr>
            <w:tcW w:w="1607" w:type="dxa"/>
            <w:vAlign w:val="center"/>
          </w:tcPr>
          <w:p w14:paraId="45DD9F3C"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62328F52" w14:textId="77777777" w:rsidR="00D02A1D" w:rsidRPr="004D5E81" w:rsidRDefault="007F3EA0">
            <w:pPr>
              <w:adjustRightInd w:val="0"/>
              <w:snapToGrid w:val="0"/>
              <w:jc w:val="center"/>
              <w:rPr>
                <w:rFonts w:ascii="宋体" w:hAnsi="宋体"/>
              </w:rPr>
            </w:pPr>
            <w:r w:rsidRPr="004D5E81">
              <w:rPr>
                <w:rFonts w:ascii="宋体" w:hAnsi="宋体" w:hint="eastAsia"/>
              </w:rPr>
              <w:t>第7.2款</w:t>
            </w:r>
          </w:p>
        </w:tc>
        <w:tc>
          <w:tcPr>
            <w:tcW w:w="1742" w:type="dxa"/>
            <w:vAlign w:val="center"/>
          </w:tcPr>
          <w:p w14:paraId="48B1246A" w14:textId="77777777" w:rsidR="00D02A1D" w:rsidRPr="004D5E81" w:rsidRDefault="007F3EA0">
            <w:pPr>
              <w:adjustRightInd w:val="0"/>
              <w:snapToGrid w:val="0"/>
              <w:jc w:val="center"/>
              <w:rPr>
                <w:rFonts w:ascii="宋体" w:hAnsi="宋体"/>
              </w:rPr>
            </w:pPr>
            <w:r w:rsidRPr="004D5E81">
              <w:rPr>
                <w:rFonts w:ascii="宋体" w:hAnsi="宋体" w:hint="eastAsia"/>
              </w:rPr>
              <w:t>运输特殊要求</w:t>
            </w:r>
          </w:p>
        </w:tc>
        <w:tc>
          <w:tcPr>
            <w:tcW w:w="5170" w:type="dxa"/>
            <w:vAlign w:val="center"/>
          </w:tcPr>
          <w:p w14:paraId="4ECED85D" w14:textId="77777777" w:rsidR="00D02A1D" w:rsidRPr="004D5E81" w:rsidRDefault="007F3EA0">
            <w:pPr>
              <w:jc w:val="center"/>
            </w:pPr>
            <w:r w:rsidRPr="004D5E81">
              <w:rPr>
                <w:rFonts w:ascii="宋体" w:hAnsi="宋体" w:hint="eastAsia"/>
                <w:kern w:val="2"/>
              </w:rPr>
              <w:t>/</w:t>
            </w:r>
          </w:p>
        </w:tc>
      </w:tr>
      <w:tr w:rsidR="004D5E81" w:rsidRPr="004D5E81" w14:paraId="03370178" w14:textId="77777777">
        <w:trPr>
          <w:trHeight w:val="667"/>
        </w:trPr>
        <w:tc>
          <w:tcPr>
            <w:tcW w:w="1607" w:type="dxa"/>
            <w:vAlign w:val="center"/>
          </w:tcPr>
          <w:p w14:paraId="2CDD1A0E"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393D5B09" w14:textId="77777777" w:rsidR="00D02A1D" w:rsidRPr="004D5E81" w:rsidRDefault="007F3EA0">
            <w:pPr>
              <w:adjustRightInd w:val="0"/>
              <w:snapToGrid w:val="0"/>
              <w:jc w:val="center"/>
              <w:rPr>
                <w:rFonts w:ascii="宋体" w:hAnsi="宋体"/>
              </w:rPr>
            </w:pPr>
            <w:r w:rsidRPr="004D5E81">
              <w:rPr>
                <w:rFonts w:ascii="宋体" w:hAnsi="宋体" w:hint="eastAsia"/>
              </w:rPr>
              <w:t>第7.3款</w:t>
            </w:r>
          </w:p>
        </w:tc>
        <w:tc>
          <w:tcPr>
            <w:tcW w:w="1742" w:type="dxa"/>
            <w:vAlign w:val="center"/>
          </w:tcPr>
          <w:p w14:paraId="01DA3AD8" w14:textId="77777777" w:rsidR="00D02A1D" w:rsidRPr="004D5E81" w:rsidRDefault="007F3EA0">
            <w:pPr>
              <w:adjustRightInd w:val="0"/>
              <w:snapToGrid w:val="0"/>
              <w:jc w:val="center"/>
              <w:rPr>
                <w:rFonts w:ascii="宋体" w:hAnsi="宋体"/>
              </w:rPr>
            </w:pPr>
            <w:r w:rsidRPr="004D5E81">
              <w:rPr>
                <w:rFonts w:ascii="宋体" w:hAnsi="宋体" w:hint="eastAsia"/>
              </w:rPr>
              <w:t>保险要求</w:t>
            </w:r>
          </w:p>
        </w:tc>
        <w:tc>
          <w:tcPr>
            <w:tcW w:w="5170" w:type="dxa"/>
            <w:vAlign w:val="center"/>
          </w:tcPr>
          <w:p w14:paraId="2C102A64" w14:textId="77777777" w:rsidR="00D02A1D" w:rsidRPr="004D5E81" w:rsidRDefault="007F3EA0">
            <w:pPr>
              <w:jc w:val="center"/>
            </w:pPr>
            <w:r w:rsidRPr="004D5E81">
              <w:rPr>
                <w:rFonts w:ascii="宋体" w:hAnsi="宋体" w:hint="eastAsia"/>
                <w:kern w:val="2"/>
              </w:rPr>
              <w:t>/</w:t>
            </w:r>
          </w:p>
        </w:tc>
      </w:tr>
      <w:tr w:rsidR="004D5E81" w:rsidRPr="004D5E81" w14:paraId="25A0FAE1" w14:textId="77777777">
        <w:trPr>
          <w:trHeight w:val="736"/>
        </w:trPr>
        <w:tc>
          <w:tcPr>
            <w:tcW w:w="1607" w:type="dxa"/>
            <w:vAlign w:val="center"/>
          </w:tcPr>
          <w:p w14:paraId="7040197B"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661E6910" w14:textId="77777777" w:rsidR="00D02A1D" w:rsidRPr="004D5E81" w:rsidRDefault="007F3EA0">
            <w:pPr>
              <w:adjustRightInd w:val="0"/>
              <w:snapToGrid w:val="0"/>
              <w:jc w:val="center"/>
              <w:rPr>
                <w:rFonts w:ascii="宋体" w:hAnsi="宋体"/>
              </w:rPr>
            </w:pPr>
            <w:r w:rsidRPr="004D5E81">
              <w:rPr>
                <w:rFonts w:ascii="宋体" w:hAnsi="宋体" w:hint="eastAsia"/>
              </w:rPr>
              <w:t>第8.2（1）项</w:t>
            </w:r>
          </w:p>
        </w:tc>
        <w:tc>
          <w:tcPr>
            <w:tcW w:w="1742" w:type="dxa"/>
            <w:vAlign w:val="center"/>
          </w:tcPr>
          <w:p w14:paraId="37B17270" w14:textId="77777777" w:rsidR="00D02A1D" w:rsidRPr="004D5E81" w:rsidRDefault="007F3EA0">
            <w:pPr>
              <w:adjustRightInd w:val="0"/>
              <w:snapToGrid w:val="0"/>
              <w:jc w:val="center"/>
              <w:rPr>
                <w:rFonts w:ascii="宋体" w:hAnsi="宋体"/>
              </w:rPr>
            </w:pPr>
            <w:r w:rsidRPr="004D5E81">
              <w:rPr>
                <w:rFonts w:ascii="宋体" w:hAnsi="宋体" w:hint="eastAsia"/>
              </w:rPr>
              <w:t>质量保证期</w:t>
            </w:r>
          </w:p>
        </w:tc>
        <w:tc>
          <w:tcPr>
            <w:tcW w:w="5170" w:type="dxa"/>
            <w:vAlign w:val="center"/>
          </w:tcPr>
          <w:p w14:paraId="2D80148C" w14:textId="77777777" w:rsidR="00D02A1D" w:rsidRPr="004D5E81" w:rsidRDefault="007F3EA0">
            <w:pPr>
              <w:autoSpaceDE w:val="0"/>
              <w:autoSpaceDN w:val="0"/>
              <w:adjustRightInd w:val="0"/>
              <w:snapToGrid w:val="0"/>
              <w:ind w:firstLineChars="200" w:firstLine="400"/>
              <w:jc w:val="left"/>
              <w:rPr>
                <w:rFonts w:ascii="宋体" w:hAnsi="宋体"/>
              </w:rPr>
            </w:pPr>
            <w:r w:rsidRPr="004D5E81">
              <w:rPr>
                <w:rFonts w:ascii="宋体" w:hAnsi="宋体" w:hint="eastAsia"/>
              </w:rPr>
              <w:t>质量保证期自验收合格之日起计算，至少为36个月</w:t>
            </w:r>
          </w:p>
        </w:tc>
      </w:tr>
      <w:tr w:rsidR="004D5E81" w:rsidRPr="004D5E81" w14:paraId="5B5C2440" w14:textId="77777777">
        <w:trPr>
          <w:trHeight w:val="736"/>
        </w:trPr>
        <w:tc>
          <w:tcPr>
            <w:tcW w:w="1607" w:type="dxa"/>
            <w:vAlign w:val="center"/>
          </w:tcPr>
          <w:p w14:paraId="2BC5502C"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4BA177EF" w14:textId="77777777" w:rsidR="00D02A1D" w:rsidRPr="004D5E81" w:rsidRDefault="007F3EA0">
            <w:pPr>
              <w:adjustRightInd w:val="0"/>
              <w:snapToGrid w:val="0"/>
              <w:jc w:val="center"/>
              <w:rPr>
                <w:rFonts w:ascii="宋体" w:hAnsi="宋体"/>
              </w:rPr>
            </w:pPr>
            <w:r w:rsidRPr="004D5E81">
              <w:rPr>
                <w:rFonts w:ascii="宋体" w:hAnsi="宋体" w:hint="eastAsia"/>
              </w:rPr>
              <w:t>第8.2（3）项</w:t>
            </w:r>
          </w:p>
        </w:tc>
        <w:tc>
          <w:tcPr>
            <w:tcW w:w="1742" w:type="dxa"/>
            <w:vAlign w:val="center"/>
          </w:tcPr>
          <w:p w14:paraId="0C82DE66" w14:textId="77777777" w:rsidR="00D02A1D" w:rsidRPr="004D5E81" w:rsidRDefault="007F3EA0">
            <w:pPr>
              <w:adjustRightInd w:val="0"/>
              <w:snapToGrid w:val="0"/>
              <w:jc w:val="center"/>
              <w:rPr>
                <w:rFonts w:ascii="宋体" w:hAnsi="宋体"/>
              </w:rPr>
            </w:pPr>
            <w:r w:rsidRPr="004D5E81">
              <w:rPr>
                <w:rFonts w:ascii="宋体" w:hAnsi="宋体" w:hint="eastAsia"/>
              </w:rPr>
              <w:t>货物质量缺陷</w:t>
            </w:r>
          </w:p>
          <w:p w14:paraId="139AA8FA" w14:textId="77777777" w:rsidR="00D02A1D" w:rsidRPr="004D5E81" w:rsidRDefault="007F3EA0">
            <w:pPr>
              <w:adjustRightInd w:val="0"/>
              <w:snapToGrid w:val="0"/>
              <w:jc w:val="center"/>
              <w:rPr>
                <w:rFonts w:ascii="宋体" w:hAnsi="宋体"/>
              </w:rPr>
            </w:pPr>
            <w:r w:rsidRPr="004D5E81">
              <w:rPr>
                <w:rFonts w:ascii="宋体" w:hAnsi="宋体" w:hint="eastAsia"/>
              </w:rPr>
              <w:t>响应时间</w:t>
            </w:r>
          </w:p>
        </w:tc>
        <w:tc>
          <w:tcPr>
            <w:tcW w:w="5170" w:type="dxa"/>
            <w:vAlign w:val="center"/>
          </w:tcPr>
          <w:p w14:paraId="3514DEA1" w14:textId="0E0DD0E4" w:rsidR="00596E08" w:rsidRPr="004D5E81" w:rsidRDefault="00596E08" w:rsidP="00596E08">
            <w:pPr>
              <w:autoSpaceDE w:val="0"/>
              <w:autoSpaceDN w:val="0"/>
              <w:adjustRightInd w:val="0"/>
              <w:snapToGrid w:val="0"/>
              <w:ind w:firstLineChars="200" w:firstLine="400"/>
              <w:jc w:val="left"/>
              <w:rPr>
                <w:rFonts w:ascii="宋体" w:hAnsi="宋体"/>
              </w:rPr>
            </w:pPr>
            <w:r w:rsidRPr="004D5E81">
              <w:rPr>
                <w:rFonts w:ascii="宋体" w:hAnsi="宋体" w:hint="eastAsia"/>
              </w:rPr>
              <w:t>（1）质量保证期内，乙方负责免费提供货物所需全部备件，并提供免费维修、保养服务。</w:t>
            </w:r>
          </w:p>
          <w:p w14:paraId="7CAD9A08" w14:textId="59818EC5" w:rsidR="00596E08" w:rsidRPr="004D5E81" w:rsidRDefault="00596E08" w:rsidP="00596E08">
            <w:pPr>
              <w:autoSpaceDE w:val="0"/>
              <w:autoSpaceDN w:val="0"/>
              <w:adjustRightInd w:val="0"/>
              <w:snapToGrid w:val="0"/>
              <w:ind w:firstLineChars="200" w:firstLine="400"/>
              <w:jc w:val="left"/>
              <w:rPr>
                <w:rFonts w:ascii="宋体" w:hAnsi="宋体"/>
              </w:rPr>
            </w:pPr>
            <w:r w:rsidRPr="004D5E81">
              <w:rPr>
                <w:rFonts w:ascii="宋体" w:hAnsi="宋体" w:hint="eastAsia"/>
              </w:rPr>
              <w:t>（2）质量保证期内，非因甲方人为原因而出现货物质量问题的，由乙方负责包修、包换或包退并承担修理、调换或退货而产生的实际费用。如因甲方使用不当造成损坏的，乙方应负责修理、调换，费用另行协商。</w:t>
            </w:r>
          </w:p>
          <w:p w14:paraId="2AFB130D" w14:textId="218E2F70" w:rsidR="00596E08" w:rsidRPr="004D5E81" w:rsidRDefault="00596E08" w:rsidP="00596E08">
            <w:pPr>
              <w:autoSpaceDE w:val="0"/>
              <w:autoSpaceDN w:val="0"/>
              <w:adjustRightInd w:val="0"/>
              <w:snapToGrid w:val="0"/>
              <w:ind w:firstLineChars="200" w:firstLine="400"/>
              <w:jc w:val="left"/>
              <w:rPr>
                <w:rFonts w:ascii="宋体" w:hAnsi="宋体"/>
              </w:rPr>
            </w:pPr>
            <w:r w:rsidRPr="004D5E81">
              <w:rPr>
                <w:rFonts w:ascii="宋体" w:hAnsi="宋体" w:hint="eastAsia"/>
              </w:rPr>
              <w:t>（3）质量保证期内，如发生故障，甲方应通知乙方，乙方应在收到通知后立即答复，并在12小时内到达采购人现场进行维修、更换。如未在规定时间内赶到的，处以人民币500元/天的罚款。不足部分，甲方有权</w:t>
            </w:r>
            <w:r w:rsidRPr="004D5E81">
              <w:rPr>
                <w:rFonts w:ascii="宋体" w:hAnsi="宋体" w:hint="eastAsia"/>
              </w:rPr>
              <w:lastRenderedPageBreak/>
              <w:t>向乙方追偿。如因此造成甲方损失的，乙方应当赔偿甲方的全部损失。</w:t>
            </w:r>
          </w:p>
          <w:p w14:paraId="7D16B428" w14:textId="3C105BAF" w:rsidR="00596E08" w:rsidRPr="004D5E81" w:rsidRDefault="00596E08" w:rsidP="00596E08">
            <w:pPr>
              <w:autoSpaceDE w:val="0"/>
              <w:autoSpaceDN w:val="0"/>
              <w:adjustRightInd w:val="0"/>
              <w:snapToGrid w:val="0"/>
              <w:ind w:firstLineChars="200" w:firstLine="400"/>
              <w:jc w:val="left"/>
              <w:rPr>
                <w:rFonts w:ascii="宋体" w:hAnsi="宋体"/>
              </w:rPr>
            </w:pPr>
            <w:r w:rsidRPr="004D5E81">
              <w:rPr>
                <w:rFonts w:ascii="宋体" w:hAnsi="宋体" w:hint="eastAsia"/>
              </w:rPr>
              <w:t xml:space="preserve">（4）质量保证期内，如在乙方维修后仍无法正常使用的，甲方有权要求乙方在采购人指定期限内免费提供同档次的备用货物供采购人使用。 </w:t>
            </w:r>
          </w:p>
          <w:p w14:paraId="2F5141F5" w14:textId="63CB6956" w:rsidR="00D02A1D" w:rsidRPr="004D5E81" w:rsidRDefault="00596E08" w:rsidP="00596E08">
            <w:pPr>
              <w:autoSpaceDE w:val="0"/>
              <w:autoSpaceDN w:val="0"/>
              <w:adjustRightInd w:val="0"/>
              <w:snapToGrid w:val="0"/>
              <w:ind w:firstLineChars="200" w:firstLine="400"/>
              <w:jc w:val="left"/>
              <w:rPr>
                <w:rFonts w:ascii="宋体" w:hAnsi="宋体"/>
              </w:rPr>
            </w:pPr>
            <w:r w:rsidRPr="004D5E81">
              <w:rPr>
                <w:rFonts w:ascii="宋体" w:hAnsi="宋体" w:hint="eastAsia"/>
              </w:rPr>
              <w:t>（5）质量保证期内，如乙方未按照约定履行义务的，甲方有权自行委托第三人维修，维修费用由乙方负担，不足部分，甲方有权向乙方追偿。如因此造成甲方损失的，乙方应当赔偿甲方的全部损失</w:t>
            </w:r>
            <w:r w:rsidR="007F3EA0" w:rsidRPr="004D5E81">
              <w:rPr>
                <w:rFonts w:ascii="宋体" w:hAnsi="宋体" w:hint="eastAsia"/>
              </w:rPr>
              <w:t>。</w:t>
            </w:r>
          </w:p>
        </w:tc>
      </w:tr>
      <w:tr w:rsidR="004D5E81" w:rsidRPr="004D5E81" w14:paraId="5F51FBD7" w14:textId="77777777">
        <w:trPr>
          <w:trHeight w:val="736"/>
        </w:trPr>
        <w:tc>
          <w:tcPr>
            <w:tcW w:w="1607" w:type="dxa"/>
            <w:vAlign w:val="center"/>
          </w:tcPr>
          <w:p w14:paraId="78E799B1" w14:textId="77777777" w:rsidR="00D02A1D" w:rsidRPr="004D5E81" w:rsidRDefault="007F3EA0">
            <w:pPr>
              <w:snapToGrid w:val="0"/>
              <w:jc w:val="center"/>
              <w:rPr>
                <w:rFonts w:ascii="宋体" w:hAnsi="宋体" w:cs="宋体"/>
              </w:rPr>
            </w:pPr>
            <w:r w:rsidRPr="004D5E81">
              <w:rPr>
                <w:rFonts w:ascii="宋体" w:hAnsi="宋体" w:cs="宋体" w:hint="eastAsia"/>
              </w:rPr>
              <w:lastRenderedPageBreak/>
              <w:t>第二节</w:t>
            </w:r>
          </w:p>
          <w:p w14:paraId="68001176" w14:textId="77777777" w:rsidR="00D02A1D" w:rsidRPr="004D5E81" w:rsidRDefault="007F3EA0">
            <w:pPr>
              <w:widowControl/>
              <w:autoSpaceDE w:val="0"/>
              <w:autoSpaceDN w:val="0"/>
              <w:adjustRightInd w:val="0"/>
              <w:spacing w:line="400" w:lineRule="exact"/>
              <w:jc w:val="center"/>
              <w:rPr>
                <w:rFonts w:ascii="华文楷体" w:eastAsia="华文楷体" w:hAnsi="华文楷体" w:cs="华文楷体"/>
              </w:rPr>
            </w:pPr>
            <w:r w:rsidRPr="004D5E81">
              <w:rPr>
                <w:rFonts w:ascii="宋体" w:hAnsi="宋体" w:cs="宋体" w:hint="eastAsia"/>
              </w:rPr>
              <w:t>第11.1款</w:t>
            </w:r>
          </w:p>
        </w:tc>
        <w:tc>
          <w:tcPr>
            <w:tcW w:w="1742" w:type="dxa"/>
            <w:vAlign w:val="center"/>
          </w:tcPr>
          <w:p w14:paraId="65AAC6F0" w14:textId="77777777" w:rsidR="00D02A1D" w:rsidRPr="004D5E81" w:rsidRDefault="007F3EA0">
            <w:pPr>
              <w:adjustRightInd w:val="0"/>
              <w:snapToGrid w:val="0"/>
              <w:jc w:val="center"/>
              <w:rPr>
                <w:rFonts w:ascii="宋体" w:hAnsi="宋体"/>
              </w:rPr>
            </w:pPr>
            <w:r w:rsidRPr="004D5E81">
              <w:rPr>
                <w:rFonts w:ascii="宋体" w:hAnsi="宋体" w:hint="eastAsia"/>
              </w:rPr>
              <w:t>其他应当保密的信息</w:t>
            </w:r>
          </w:p>
        </w:tc>
        <w:tc>
          <w:tcPr>
            <w:tcW w:w="5170" w:type="dxa"/>
            <w:vAlign w:val="center"/>
          </w:tcPr>
          <w:p w14:paraId="639ED4AE" w14:textId="77777777" w:rsidR="00D02A1D" w:rsidRPr="004D5E81" w:rsidRDefault="007F3EA0">
            <w:pPr>
              <w:adjustRightInd w:val="0"/>
              <w:snapToGrid w:val="0"/>
              <w:jc w:val="center"/>
              <w:rPr>
                <w:rFonts w:ascii="宋体" w:hAnsi="宋体"/>
              </w:rPr>
            </w:pPr>
            <w:r w:rsidRPr="004D5E81">
              <w:rPr>
                <w:rFonts w:ascii="宋体" w:hAnsi="宋体" w:hint="eastAsia"/>
              </w:rPr>
              <w:t>/</w:t>
            </w:r>
          </w:p>
        </w:tc>
      </w:tr>
      <w:tr w:rsidR="004D5E81" w:rsidRPr="004D5E81" w14:paraId="26994C92" w14:textId="77777777">
        <w:trPr>
          <w:trHeight w:val="697"/>
        </w:trPr>
        <w:tc>
          <w:tcPr>
            <w:tcW w:w="1607" w:type="dxa"/>
            <w:vAlign w:val="center"/>
          </w:tcPr>
          <w:p w14:paraId="67373EC5"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4D6FF956" w14:textId="77777777" w:rsidR="00D02A1D" w:rsidRPr="004D5E81" w:rsidRDefault="007F3EA0">
            <w:pPr>
              <w:adjustRightInd w:val="0"/>
              <w:snapToGrid w:val="0"/>
              <w:jc w:val="center"/>
              <w:rPr>
                <w:rFonts w:ascii="宋体" w:hAnsi="宋体"/>
              </w:rPr>
            </w:pPr>
            <w:r w:rsidRPr="004D5E81">
              <w:rPr>
                <w:rFonts w:ascii="宋体" w:hAnsi="宋体" w:hint="eastAsia"/>
              </w:rPr>
              <w:t>第12.2款</w:t>
            </w:r>
          </w:p>
        </w:tc>
        <w:tc>
          <w:tcPr>
            <w:tcW w:w="1742" w:type="dxa"/>
            <w:vAlign w:val="center"/>
          </w:tcPr>
          <w:p w14:paraId="5BBD360D" w14:textId="77777777" w:rsidR="00D02A1D" w:rsidRPr="004D5E81" w:rsidRDefault="007F3EA0">
            <w:pPr>
              <w:adjustRightInd w:val="0"/>
              <w:snapToGrid w:val="0"/>
              <w:jc w:val="center"/>
              <w:rPr>
                <w:rFonts w:ascii="宋体" w:hAnsi="宋体"/>
              </w:rPr>
            </w:pPr>
            <w:r w:rsidRPr="004D5E81">
              <w:rPr>
                <w:rFonts w:ascii="宋体" w:hAnsi="宋体" w:hint="eastAsia"/>
              </w:rPr>
              <w:t>合同价款支付时间</w:t>
            </w:r>
          </w:p>
        </w:tc>
        <w:tc>
          <w:tcPr>
            <w:tcW w:w="5170" w:type="dxa"/>
            <w:vAlign w:val="center"/>
          </w:tcPr>
          <w:p w14:paraId="04CF7A73" w14:textId="77777777" w:rsidR="00D02A1D" w:rsidRPr="004D5E81" w:rsidRDefault="007F3EA0">
            <w:pPr>
              <w:adjustRightInd w:val="0"/>
              <w:snapToGrid w:val="0"/>
              <w:ind w:firstLineChars="200" w:firstLine="400"/>
              <w:rPr>
                <w:rFonts w:ascii="宋体" w:hAnsi="宋体"/>
              </w:rPr>
            </w:pPr>
            <w:r w:rsidRPr="004D5E81">
              <w:rPr>
                <w:rFonts w:ascii="宋体" w:hAnsi="宋体" w:hint="eastAsia"/>
              </w:rPr>
              <w:t>按实结算，在合同生效以及具备实施条件（乙方提交银行、保险公司等金融机构出具的预付款保函或其他担保措施）后7个工作日内支付合同金额40%作为预付款；交货安装调试完成并验收合格后支付结算价的55%，余款在质量保证期满后一次性付清</w:t>
            </w:r>
          </w:p>
        </w:tc>
      </w:tr>
      <w:tr w:rsidR="004D5E81" w:rsidRPr="004D5E81" w14:paraId="34A8910E" w14:textId="77777777">
        <w:trPr>
          <w:trHeight w:val="697"/>
        </w:trPr>
        <w:tc>
          <w:tcPr>
            <w:tcW w:w="1607" w:type="dxa"/>
            <w:vAlign w:val="center"/>
          </w:tcPr>
          <w:p w14:paraId="621B38C1"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495D3B66" w14:textId="77777777" w:rsidR="00D02A1D" w:rsidRPr="004D5E81" w:rsidRDefault="007F3EA0">
            <w:pPr>
              <w:adjustRightInd w:val="0"/>
              <w:snapToGrid w:val="0"/>
              <w:jc w:val="center"/>
              <w:rPr>
                <w:rFonts w:ascii="宋体" w:hAnsi="宋体"/>
              </w:rPr>
            </w:pPr>
            <w:r w:rsidRPr="004D5E81">
              <w:rPr>
                <w:rFonts w:ascii="宋体" w:hAnsi="宋体" w:hint="eastAsia"/>
              </w:rPr>
              <w:t>第13.2款</w:t>
            </w:r>
          </w:p>
        </w:tc>
        <w:tc>
          <w:tcPr>
            <w:tcW w:w="1742" w:type="dxa"/>
            <w:vAlign w:val="center"/>
          </w:tcPr>
          <w:p w14:paraId="18BC987D" w14:textId="77777777" w:rsidR="00D02A1D" w:rsidRPr="004D5E81" w:rsidRDefault="007F3EA0">
            <w:pPr>
              <w:adjustRightInd w:val="0"/>
              <w:snapToGrid w:val="0"/>
              <w:jc w:val="center"/>
              <w:rPr>
                <w:rFonts w:ascii="宋体" w:hAnsi="宋体"/>
              </w:rPr>
            </w:pPr>
            <w:r w:rsidRPr="004D5E81">
              <w:rPr>
                <w:rFonts w:ascii="宋体" w:hAnsi="宋体" w:hint="eastAsia"/>
              </w:rPr>
              <w:t>履约保证金不予退还的情形</w:t>
            </w:r>
          </w:p>
        </w:tc>
        <w:tc>
          <w:tcPr>
            <w:tcW w:w="5170" w:type="dxa"/>
            <w:vAlign w:val="center"/>
          </w:tcPr>
          <w:p w14:paraId="1632C47C" w14:textId="77777777" w:rsidR="00D02A1D" w:rsidRPr="004D5E81" w:rsidRDefault="007F3EA0">
            <w:pPr>
              <w:adjustRightInd w:val="0"/>
              <w:snapToGrid w:val="0"/>
              <w:ind w:firstLineChars="200" w:firstLine="400"/>
              <w:jc w:val="left"/>
              <w:rPr>
                <w:rFonts w:ascii="宋体" w:hAnsi="宋体"/>
              </w:rPr>
            </w:pPr>
            <w:r w:rsidRPr="004D5E81">
              <w:rPr>
                <w:rFonts w:ascii="宋体" w:hAnsi="宋体" w:hint="eastAsia"/>
              </w:rPr>
              <w:t>标的物验收未通过。</w:t>
            </w:r>
          </w:p>
        </w:tc>
      </w:tr>
      <w:tr w:rsidR="004D5E81" w:rsidRPr="004D5E81" w14:paraId="7F51417F" w14:textId="77777777">
        <w:trPr>
          <w:trHeight w:val="736"/>
        </w:trPr>
        <w:tc>
          <w:tcPr>
            <w:tcW w:w="1607" w:type="dxa"/>
            <w:vAlign w:val="center"/>
          </w:tcPr>
          <w:p w14:paraId="41D18EEB"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1F649621" w14:textId="77777777" w:rsidR="00D02A1D" w:rsidRPr="004D5E81" w:rsidRDefault="007F3EA0">
            <w:pPr>
              <w:adjustRightInd w:val="0"/>
              <w:snapToGrid w:val="0"/>
              <w:jc w:val="center"/>
              <w:rPr>
                <w:rFonts w:ascii="宋体" w:hAnsi="宋体"/>
              </w:rPr>
            </w:pPr>
            <w:r w:rsidRPr="004D5E81">
              <w:rPr>
                <w:rFonts w:ascii="宋体" w:hAnsi="宋体" w:hint="eastAsia"/>
              </w:rPr>
              <w:t>第13.3款</w:t>
            </w:r>
          </w:p>
        </w:tc>
        <w:tc>
          <w:tcPr>
            <w:tcW w:w="1742" w:type="dxa"/>
            <w:vAlign w:val="center"/>
          </w:tcPr>
          <w:p w14:paraId="70E031C6" w14:textId="77777777" w:rsidR="00D02A1D" w:rsidRPr="004D5E81" w:rsidRDefault="007F3EA0">
            <w:pPr>
              <w:adjustRightInd w:val="0"/>
              <w:snapToGrid w:val="0"/>
              <w:jc w:val="center"/>
              <w:rPr>
                <w:rFonts w:ascii="宋体" w:hAnsi="宋体"/>
              </w:rPr>
            </w:pPr>
            <w:r w:rsidRPr="004D5E81">
              <w:rPr>
                <w:rFonts w:ascii="宋体" w:hAnsi="宋体" w:hint="eastAsia"/>
              </w:rPr>
              <w:t>履约保证金退还时间及逾期退还的违约金</w:t>
            </w:r>
          </w:p>
        </w:tc>
        <w:tc>
          <w:tcPr>
            <w:tcW w:w="5170" w:type="dxa"/>
            <w:vAlign w:val="center"/>
          </w:tcPr>
          <w:p w14:paraId="63E26533" w14:textId="77777777" w:rsidR="00D02A1D" w:rsidRPr="004D5E81" w:rsidRDefault="007F3EA0">
            <w:pPr>
              <w:adjustRightInd w:val="0"/>
              <w:snapToGrid w:val="0"/>
              <w:ind w:firstLineChars="200" w:firstLine="400"/>
              <w:rPr>
                <w:rFonts w:ascii="宋体" w:hAnsi="宋体"/>
              </w:rPr>
            </w:pPr>
            <w:r w:rsidRPr="004D5E81">
              <w:rPr>
                <w:rFonts w:ascii="宋体" w:hAnsi="宋体" w:hint="eastAsia"/>
              </w:rPr>
              <w:t>甲方在验收合格后退还履约保证金。</w:t>
            </w:r>
          </w:p>
        </w:tc>
      </w:tr>
      <w:tr w:rsidR="004D5E81" w:rsidRPr="004D5E81" w14:paraId="49238047" w14:textId="77777777">
        <w:trPr>
          <w:trHeight w:val="784"/>
        </w:trPr>
        <w:tc>
          <w:tcPr>
            <w:tcW w:w="1607" w:type="dxa"/>
            <w:vAlign w:val="center"/>
          </w:tcPr>
          <w:p w14:paraId="6B4A9B85"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283D3D39" w14:textId="77777777" w:rsidR="00D02A1D" w:rsidRPr="004D5E81" w:rsidRDefault="007F3EA0">
            <w:pPr>
              <w:adjustRightInd w:val="0"/>
              <w:snapToGrid w:val="0"/>
              <w:jc w:val="center"/>
              <w:rPr>
                <w:rFonts w:ascii="宋体" w:hAnsi="宋体"/>
              </w:rPr>
            </w:pPr>
            <w:r w:rsidRPr="004D5E81">
              <w:rPr>
                <w:rFonts w:ascii="宋体" w:hAnsi="宋体" w:hint="eastAsia"/>
              </w:rPr>
              <w:t>第14.1（3）项</w:t>
            </w:r>
          </w:p>
        </w:tc>
        <w:tc>
          <w:tcPr>
            <w:tcW w:w="1742" w:type="dxa"/>
            <w:vAlign w:val="center"/>
          </w:tcPr>
          <w:p w14:paraId="50626994" w14:textId="77777777" w:rsidR="00D02A1D" w:rsidRPr="004D5E81" w:rsidRDefault="007F3EA0">
            <w:pPr>
              <w:adjustRightInd w:val="0"/>
              <w:snapToGrid w:val="0"/>
              <w:jc w:val="center"/>
              <w:rPr>
                <w:rFonts w:ascii="宋体" w:hAnsi="宋体"/>
              </w:rPr>
            </w:pPr>
            <w:r w:rsidRPr="004D5E81">
              <w:rPr>
                <w:rFonts w:ascii="宋体" w:hAnsi="宋体" w:hint="eastAsia"/>
              </w:rPr>
              <w:t>运行监督、维修期限</w:t>
            </w:r>
          </w:p>
        </w:tc>
        <w:tc>
          <w:tcPr>
            <w:tcW w:w="5170" w:type="dxa"/>
            <w:vAlign w:val="center"/>
          </w:tcPr>
          <w:p w14:paraId="6A79439B" w14:textId="77777777" w:rsidR="00D02A1D" w:rsidRPr="004D5E81" w:rsidRDefault="007F3EA0">
            <w:pPr>
              <w:adjustRightInd w:val="0"/>
              <w:snapToGrid w:val="0"/>
              <w:jc w:val="center"/>
              <w:rPr>
                <w:rFonts w:ascii="宋体" w:hAnsi="宋体"/>
              </w:rPr>
            </w:pPr>
            <w:r w:rsidRPr="004D5E81">
              <w:rPr>
                <w:rFonts w:ascii="宋体" w:hAnsi="宋体" w:hint="eastAsia"/>
              </w:rPr>
              <w:t>/</w:t>
            </w:r>
          </w:p>
        </w:tc>
      </w:tr>
      <w:tr w:rsidR="004D5E81" w:rsidRPr="004D5E81" w14:paraId="3E962CB1" w14:textId="77777777">
        <w:trPr>
          <w:trHeight w:val="784"/>
        </w:trPr>
        <w:tc>
          <w:tcPr>
            <w:tcW w:w="1607" w:type="dxa"/>
            <w:vAlign w:val="center"/>
          </w:tcPr>
          <w:p w14:paraId="71FCFE01"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11A960E1" w14:textId="77777777" w:rsidR="00D02A1D" w:rsidRPr="004D5E81" w:rsidRDefault="007F3EA0">
            <w:pPr>
              <w:adjustRightInd w:val="0"/>
              <w:snapToGrid w:val="0"/>
              <w:jc w:val="center"/>
              <w:rPr>
                <w:rFonts w:ascii="宋体" w:hAnsi="宋体"/>
              </w:rPr>
            </w:pPr>
            <w:r w:rsidRPr="004D5E81">
              <w:rPr>
                <w:rFonts w:ascii="宋体" w:hAnsi="宋体" w:hint="eastAsia"/>
              </w:rPr>
              <w:t>第14.1（5）项</w:t>
            </w:r>
          </w:p>
        </w:tc>
        <w:tc>
          <w:tcPr>
            <w:tcW w:w="1742" w:type="dxa"/>
            <w:vAlign w:val="center"/>
          </w:tcPr>
          <w:p w14:paraId="29F65C99" w14:textId="77777777" w:rsidR="00D02A1D" w:rsidRPr="004D5E81" w:rsidRDefault="007F3EA0">
            <w:pPr>
              <w:adjustRightInd w:val="0"/>
              <w:snapToGrid w:val="0"/>
              <w:jc w:val="center"/>
              <w:rPr>
                <w:rFonts w:ascii="宋体" w:hAnsi="宋体"/>
              </w:rPr>
            </w:pPr>
            <w:r w:rsidRPr="004D5E81">
              <w:rPr>
                <w:rFonts w:ascii="宋体" w:hAnsi="宋体" w:hint="eastAsia"/>
              </w:rPr>
              <w:t>货物回收的约定</w:t>
            </w:r>
          </w:p>
        </w:tc>
        <w:tc>
          <w:tcPr>
            <w:tcW w:w="5170" w:type="dxa"/>
            <w:vAlign w:val="center"/>
          </w:tcPr>
          <w:p w14:paraId="6B4B30A5" w14:textId="77777777" w:rsidR="00D02A1D" w:rsidRPr="004D5E81" w:rsidRDefault="007F3EA0">
            <w:pPr>
              <w:adjustRightInd w:val="0"/>
              <w:snapToGrid w:val="0"/>
              <w:jc w:val="center"/>
              <w:rPr>
                <w:rFonts w:ascii="宋体" w:hAnsi="宋体"/>
              </w:rPr>
            </w:pPr>
            <w:r w:rsidRPr="004D5E81">
              <w:rPr>
                <w:rFonts w:ascii="宋体" w:hAnsi="宋体" w:hint="eastAsia"/>
              </w:rPr>
              <w:t>/</w:t>
            </w:r>
          </w:p>
        </w:tc>
      </w:tr>
      <w:tr w:rsidR="004D5E81" w:rsidRPr="004D5E81" w14:paraId="43AFDF72" w14:textId="77777777">
        <w:trPr>
          <w:trHeight w:val="736"/>
        </w:trPr>
        <w:tc>
          <w:tcPr>
            <w:tcW w:w="1607" w:type="dxa"/>
            <w:vAlign w:val="center"/>
          </w:tcPr>
          <w:p w14:paraId="223D5ACB"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26D0E514" w14:textId="77777777" w:rsidR="00D02A1D" w:rsidRPr="004D5E81" w:rsidRDefault="007F3EA0">
            <w:pPr>
              <w:adjustRightInd w:val="0"/>
              <w:snapToGrid w:val="0"/>
              <w:jc w:val="center"/>
              <w:rPr>
                <w:rFonts w:ascii="宋体" w:hAnsi="宋体"/>
              </w:rPr>
            </w:pPr>
            <w:r w:rsidRPr="004D5E81">
              <w:rPr>
                <w:rFonts w:ascii="宋体" w:hAnsi="宋体" w:hint="eastAsia"/>
              </w:rPr>
              <w:t>第14.1（6）项</w:t>
            </w:r>
          </w:p>
        </w:tc>
        <w:tc>
          <w:tcPr>
            <w:tcW w:w="1742" w:type="dxa"/>
            <w:vAlign w:val="center"/>
          </w:tcPr>
          <w:p w14:paraId="36F1071C" w14:textId="77777777" w:rsidR="00D02A1D" w:rsidRPr="004D5E81" w:rsidRDefault="007F3EA0">
            <w:pPr>
              <w:adjustRightInd w:val="0"/>
              <w:snapToGrid w:val="0"/>
              <w:jc w:val="center"/>
              <w:rPr>
                <w:rFonts w:ascii="宋体" w:hAnsi="宋体"/>
              </w:rPr>
            </w:pPr>
            <w:r w:rsidRPr="004D5E81">
              <w:rPr>
                <w:rFonts w:ascii="宋体" w:hAnsi="宋体" w:hint="eastAsia"/>
              </w:rPr>
              <w:t>乙方提供的其他服务</w:t>
            </w:r>
          </w:p>
        </w:tc>
        <w:tc>
          <w:tcPr>
            <w:tcW w:w="5170" w:type="dxa"/>
            <w:vAlign w:val="center"/>
          </w:tcPr>
          <w:p w14:paraId="57AA84A7" w14:textId="24C30BD5" w:rsidR="00D02A1D" w:rsidRPr="004D5E81" w:rsidRDefault="00596E08">
            <w:pPr>
              <w:autoSpaceDE w:val="0"/>
              <w:autoSpaceDN w:val="0"/>
              <w:adjustRightInd w:val="0"/>
              <w:snapToGrid w:val="0"/>
              <w:ind w:firstLineChars="200" w:firstLine="400"/>
              <w:jc w:val="left"/>
              <w:rPr>
                <w:rFonts w:ascii="宋体" w:hAnsi="宋体"/>
              </w:rPr>
            </w:pPr>
            <w:r w:rsidRPr="004D5E81">
              <w:rPr>
                <w:rFonts w:ascii="宋体" w:hAnsi="宋体" w:hint="eastAsia"/>
              </w:rPr>
              <w:t>乙方在供货、安装及调试过程中须与甲方及相关第三方施工单位做好工程配合工作，在收到甲方安装通知后24小时内到达现场。如甲方或相关第三方施工单位在现场发现供货、安装或调试等任何问题的，乙方须在收到通知后立即答复并在12小时内到达现场，并配合甲方或相关第三方施工单位相关工作。如不能在规定时间内到达现场的，处以10000元/天扣款直至取消合同并承担相应工程延期扣款</w:t>
            </w:r>
          </w:p>
        </w:tc>
      </w:tr>
      <w:tr w:rsidR="004D5E81" w:rsidRPr="004D5E81" w14:paraId="5607FF7E" w14:textId="77777777">
        <w:trPr>
          <w:trHeight w:val="736"/>
        </w:trPr>
        <w:tc>
          <w:tcPr>
            <w:tcW w:w="1607" w:type="dxa"/>
            <w:vAlign w:val="center"/>
          </w:tcPr>
          <w:p w14:paraId="4D1BFE04"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45ECC4FB" w14:textId="77777777" w:rsidR="00D02A1D" w:rsidRPr="004D5E81" w:rsidRDefault="007F3EA0">
            <w:pPr>
              <w:adjustRightInd w:val="0"/>
              <w:snapToGrid w:val="0"/>
              <w:jc w:val="center"/>
              <w:rPr>
                <w:rFonts w:ascii="宋体" w:hAnsi="宋体"/>
              </w:rPr>
            </w:pPr>
            <w:r w:rsidRPr="004D5E81">
              <w:rPr>
                <w:rFonts w:ascii="宋体" w:hAnsi="宋体" w:hint="eastAsia"/>
              </w:rPr>
              <w:t>第15.1款</w:t>
            </w:r>
          </w:p>
        </w:tc>
        <w:tc>
          <w:tcPr>
            <w:tcW w:w="1742" w:type="dxa"/>
            <w:vAlign w:val="center"/>
          </w:tcPr>
          <w:p w14:paraId="274DAFBF" w14:textId="77777777" w:rsidR="00D02A1D" w:rsidRPr="004D5E81" w:rsidRDefault="007F3EA0">
            <w:pPr>
              <w:adjustRightInd w:val="0"/>
              <w:snapToGrid w:val="0"/>
              <w:jc w:val="center"/>
              <w:rPr>
                <w:rFonts w:ascii="宋体" w:hAnsi="宋体"/>
              </w:rPr>
            </w:pPr>
            <w:r w:rsidRPr="004D5E81">
              <w:rPr>
                <w:rFonts w:ascii="宋体" w:hAnsi="宋体" w:hint="eastAsia"/>
              </w:rPr>
              <w:t>修理、重做、更换相关具体规定</w:t>
            </w:r>
          </w:p>
        </w:tc>
        <w:tc>
          <w:tcPr>
            <w:tcW w:w="5170" w:type="dxa"/>
            <w:vAlign w:val="center"/>
          </w:tcPr>
          <w:p w14:paraId="6A5BEEB4" w14:textId="77777777" w:rsidR="00D02A1D" w:rsidRPr="004D5E81" w:rsidRDefault="007F3EA0">
            <w:pPr>
              <w:autoSpaceDE w:val="0"/>
              <w:autoSpaceDN w:val="0"/>
              <w:adjustRightInd w:val="0"/>
              <w:snapToGrid w:val="0"/>
              <w:ind w:firstLineChars="200" w:firstLine="400"/>
              <w:jc w:val="left"/>
              <w:rPr>
                <w:rFonts w:ascii="宋体" w:hAnsi="宋体"/>
              </w:rPr>
            </w:pPr>
            <w:r w:rsidRPr="004D5E81">
              <w:rPr>
                <w:rFonts w:ascii="宋体" w:hAnsi="宋体" w:hint="eastAsia"/>
              </w:rPr>
              <w:t>质量保证期内，乙方负责免费提供货物所需全部备件，并提供免费维修、保养服务。</w:t>
            </w:r>
          </w:p>
          <w:p w14:paraId="63E151B2" w14:textId="77777777" w:rsidR="00D02A1D" w:rsidRPr="004D5E81" w:rsidRDefault="007F3EA0">
            <w:pPr>
              <w:autoSpaceDE w:val="0"/>
              <w:autoSpaceDN w:val="0"/>
              <w:adjustRightInd w:val="0"/>
              <w:snapToGrid w:val="0"/>
              <w:ind w:firstLineChars="200" w:firstLine="400"/>
              <w:jc w:val="left"/>
              <w:rPr>
                <w:rFonts w:ascii="宋体" w:hAnsi="宋体"/>
              </w:rPr>
            </w:pPr>
            <w:r w:rsidRPr="004D5E81">
              <w:rPr>
                <w:rFonts w:ascii="宋体" w:hAnsi="宋体" w:hint="eastAsia"/>
              </w:rPr>
              <w:t>质量保证期内，非因甲方人为原因而出现货物质量问题的，由乙方负责包修、包换或包退并承担修理、调换或退货而产生的实际费用。如因甲方使用不当造成损坏的，乙方应负责修理、调换，费用另行协商。</w:t>
            </w:r>
          </w:p>
        </w:tc>
      </w:tr>
      <w:tr w:rsidR="004D5E81" w:rsidRPr="004D5E81" w14:paraId="0AFAED79" w14:textId="77777777">
        <w:trPr>
          <w:trHeight w:val="736"/>
        </w:trPr>
        <w:tc>
          <w:tcPr>
            <w:tcW w:w="1607" w:type="dxa"/>
            <w:vAlign w:val="center"/>
          </w:tcPr>
          <w:p w14:paraId="0BE158D9"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5F1A28AA" w14:textId="77777777" w:rsidR="00D02A1D" w:rsidRPr="004D5E81" w:rsidRDefault="007F3EA0">
            <w:pPr>
              <w:adjustRightInd w:val="0"/>
              <w:snapToGrid w:val="0"/>
              <w:jc w:val="center"/>
              <w:rPr>
                <w:rFonts w:ascii="宋体" w:hAnsi="宋体"/>
              </w:rPr>
            </w:pPr>
            <w:r w:rsidRPr="004D5E81">
              <w:rPr>
                <w:rFonts w:ascii="宋体" w:hAnsi="宋体" w:hint="eastAsia"/>
              </w:rPr>
              <w:t>第15.2（2）项</w:t>
            </w:r>
          </w:p>
        </w:tc>
        <w:tc>
          <w:tcPr>
            <w:tcW w:w="1742" w:type="dxa"/>
            <w:vAlign w:val="center"/>
          </w:tcPr>
          <w:p w14:paraId="0996E591" w14:textId="77777777" w:rsidR="00D02A1D" w:rsidRPr="004D5E81" w:rsidRDefault="007F3EA0">
            <w:pPr>
              <w:adjustRightInd w:val="0"/>
              <w:snapToGrid w:val="0"/>
              <w:jc w:val="center"/>
              <w:rPr>
                <w:rFonts w:ascii="宋体" w:hAnsi="宋体"/>
              </w:rPr>
            </w:pPr>
            <w:r w:rsidRPr="004D5E81">
              <w:rPr>
                <w:rFonts w:ascii="宋体" w:hAnsi="宋体" w:hint="eastAsia"/>
              </w:rPr>
              <w:t>迟延交货赔偿费</w:t>
            </w:r>
          </w:p>
        </w:tc>
        <w:tc>
          <w:tcPr>
            <w:tcW w:w="5170" w:type="dxa"/>
            <w:vAlign w:val="center"/>
          </w:tcPr>
          <w:p w14:paraId="7CF19D0D" w14:textId="77777777" w:rsidR="00D02A1D" w:rsidRPr="004D5E81" w:rsidRDefault="007F3EA0">
            <w:pPr>
              <w:autoSpaceDE w:val="0"/>
              <w:autoSpaceDN w:val="0"/>
              <w:adjustRightInd w:val="0"/>
              <w:snapToGrid w:val="0"/>
              <w:ind w:firstLineChars="200" w:firstLine="400"/>
              <w:jc w:val="left"/>
              <w:rPr>
                <w:rFonts w:ascii="宋体" w:hAnsi="宋体"/>
              </w:rPr>
            </w:pPr>
            <w:r w:rsidRPr="004D5E81">
              <w:rPr>
                <w:rFonts w:ascii="宋体" w:hAnsi="宋体" w:hint="eastAsia"/>
              </w:rPr>
              <w:t>除不可抗力外，如乙方发生不能按期交货或提供服务的，应及时以书面形式通知对方。双方应本着友好的态度进行协商，妥善解决。如协商无效，按下列规定处以罚金：</w:t>
            </w:r>
          </w:p>
          <w:p w14:paraId="534343C9" w14:textId="0847675F" w:rsidR="007F4568" w:rsidRPr="004D5E81" w:rsidRDefault="007F4568" w:rsidP="007F4568">
            <w:pPr>
              <w:pStyle w:val="aff3"/>
              <w:numPr>
                <w:ilvl w:val="0"/>
                <w:numId w:val="35"/>
              </w:numPr>
              <w:autoSpaceDE w:val="0"/>
              <w:autoSpaceDN w:val="0"/>
              <w:adjustRightInd w:val="0"/>
              <w:snapToGrid w:val="0"/>
              <w:ind w:firstLineChars="0"/>
              <w:jc w:val="left"/>
              <w:rPr>
                <w:rFonts w:ascii="宋体" w:hAnsi="宋体"/>
              </w:rPr>
            </w:pPr>
            <w:r w:rsidRPr="004D5E81">
              <w:rPr>
                <w:rFonts w:ascii="宋体" w:hAnsi="宋体" w:hint="eastAsia"/>
              </w:rPr>
              <w:t>逾期交货</w:t>
            </w:r>
          </w:p>
          <w:p w14:paraId="568C6A02" w14:textId="7C4BEF59" w:rsidR="007F4568" w:rsidRPr="004D5E81" w:rsidRDefault="007F4568" w:rsidP="007F4568">
            <w:pPr>
              <w:autoSpaceDE w:val="0"/>
              <w:autoSpaceDN w:val="0"/>
              <w:adjustRightInd w:val="0"/>
              <w:snapToGrid w:val="0"/>
              <w:ind w:firstLineChars="200" w:firstLine="400"/>
              <w:jc w:val="left"/>
              <w:rPr>
                <w:rFonts w:ascii="宋体" w:hAnsi="宋体"/>
              </w:rPr>
            </w:pPr>
            <w:r w:rsidRPr="004D5E81">
              <w:rPr>
                <w:rFonts w:ascii="宋体" w:hAnsi="宋体" w:hint="eastAsia"/>
              </w:rPr>
              <w:t>因本采购需配合基建工程进度同步安装完毕，如因乙方逾期交货或不能交货导致工程延期，相应工程延期扣款由乙方承担。本条款和下列条款同步执行。</w:t>
            </w:r>
          </w:p>
          <w:p w14:paraId="63CBAF75" w14:textId="295C8AFB" w:rsidR="007F4568" w:rsidRPr="004D5E81" w:rsidRDefault="007F4568" w:rsidP="007F4568">
            <w:pPr>
              <w:autoSpaceDE w:val="0"/>
              <w:autoSpaceDN w:val="0"/>
              <w:adjustRightInd w:val="0"/>
              <w:snapToGrid w:val="0"/>
              <w:ind w:firstLineChars="200" w:firstLine="400"/>
              <w:jc w:val="left"/>
              <w:rPr>
                <w:rFonts w:ascii="宋体" w:hAnsi="宋体"/>
              </w:rPr>
            </w:pPr>
            <w:r w:rsidRPr="004D5E81">
              <w:rPr>
                <w:rFonts w:ascii="宋体" w:hAnsi="宋体" w:hint="eastAsia"/>
              </w:rPr>
              <w:t>1天≤交货延误天数≤7天的，乙方须按5000元/天的标准向甲方进行违约赔偿；交货延误天数＞7天的，乙方</w:t>
            </w:r>
            <w:r w:rsidRPr="004D5E81">
              <w:rPr>
                <w:rFonts w:ascii="宋体" w:hAnsi="宋体" w:hint="eastAsia"/>
              </w:rPr>
              <w:lastRenderedPageBreak/>
              <w:t>须在按上述逾期交货赔偿标准基础上扣除履约保证金且甲方有权无责解除合同，解除合同的乙方还须退还前期已付合同价款。</w:t>
            </w:r>
          </w:p>
          <w:p w14:paraId="18170874" w14:textId="53BC2F8A" w:rsidR="007F4568" w:rsidRPr="004D5E81" w:rsidRDefault="007F4568" w:rsidP="007F4568">
            <w:pPr>
              <w:pStyle w:val="aff3"/>
              <w:numPr>
                <w:ilvl w:val="0"/>
                <w:numId w:val="35"/>
              </w:numPr>
              <w:autoSpaceDE w:val="0"/>
              <w:autoSpaceDN w:val="0"/>
              <w:adjustRightInd w:val="0"/>
              <w:snapToGrid w:val="0"/>
              <w:ind w:firstLineChars="0"/>
              <w:jc w:val="left"/>
              <w:rPr>
                <w:rFonts w:ascii="宋体" w:hAnsi="宋体"/>
              </w:rPr>
            </w:pPr>
            <w:r w:rsidRPr="004D5E81">
              <w:rPr>
                <w:rFonts w:ascii="宋体" w:hAnsi="宋体" w:hint="eastAsia"/>
              </w:rPr>
              <w:t>乙方不能交货</w:t>
            </w:r>
          </w:p>
          <w:p w14:paraId="46AC01AA" w14:textId="3A9A583C" w:rsidR="007F4568" w:rsidRPr="004D5E81" w:rsidRDefault="007F4568" w:rsidP="007F4568">
            <w:pPr>
              <w:autoSpaceDE w:val="0"/>
              <w:autoSpaceDN w:val="0"/>
              <w:adjustRightInd w:val="0"/>
              <w:snapToGrid w:val="0"/>
              <w:ind w:firstLineChars="200" w:firstLine="400"/>
              <w:jc w:val="left"/>
              <w:rPr>
                <w:rFonts w:ascii="宋体" w:hAnsi="宋体"/>
              </w:rPr>
            </w:pPr>
            <w:r w:rsidRPr="004D5E81">
              <w:rPr>
                <w:rFonts w:ascii="宋体" w:hAnsi="宋体" w:hint="eastAsia"/>
              </w:rPr>
              <w:t>若乙方在规定交货期内提出不能交货的，须扣除履约保证金且甲方有权无责解除合同，解除合同的乙方还须退还前期已付合同价款。</w:t>
            </w:r>
          </w:p>
          <w:p w14:paraId="71BFE3C8" w14:textId="77777777" w:rsidR="00596E08" w:rsidRPr="004D5E81" w:rsidRDefault="007F4568" w:rsidP="007F4568">
            <w:pPr>
              <w:autoSpaceDE w:val="0"/>
              <w:autoSpaceDN w:val="0"/>
              <w:adjustRightInd w:val="0"/>
              <w:snapToGrid w:val="0"/>
              <w:ind w:firstLineChars="200" w:firstLine="400"/>
              <w:jc w:val="left"/>
              <w:rPr>
                <w:rFonts w:ascii="宋体" w:hAnsi="宋体"/>
              </w:rPr>
            </w:pPr>
            <w:r w:rsidRPr="004D5E81">
              <w:rPr>
                <w:rFonts w:ascii="宋体" w:hAnsi="宋体" w:hint="eastAsia"/>
              </w:rPr>
              <w:t>若乙方在交货期逾期后提出不能交货的，则须先按逾期交货赔偿标准进行赔偿，再扣除履约保证金且甲方有权无责解除合同，解除合同的乙方还须退还前期已付合同价款</w:t>
            </w:r>
          </w:p>
          <w:p w14:paraId="4DDF54A6" w14:textId="77777777" w:rsidR="00D02A1D" w:rsidRPr="004D5E81" w:rsidRDefault="00596E08" w:rsidP="007F4568">
            <w:pPr>
              <w:autoSpaceDE w:val="0"/>
              <w:autoSpaceDN w:val="0"/>
              <w:adjustRightInd w:val="0"/>
              <w:snapToGrid w:val="0"/>
              <w:ind w:firstLineChars="200" w:firstLine="400"/>
              <w:jc w:val="left"/>
              <w:rPr>
                <w:rFonts w:ascii="宋体" w:hAnsi="宋体"/>
              </w:rPr>
            </w:pPr>
            <w:r w:rsidRPr="004D5E81">
              <w:rPr>
                <w:rFonts w:ascii="宋体" w:hAnsi="宋体" w:hint="eastAsia"/>
              </w:rPr>
              <w:t>工程配合要求</w:t>
            </w:r>
          </w:p>
          <w:p w14:paraId="28D83F23" w14:textId="0A059337" w:rsidR="00596E08" w:rsidRPr="004D5E81" w:rsidRDefault="00596E08" w:rsidP="00596E08">
            <w:pPr>
              <w:pStyle w:val="a1"/>
              <w:ind w:firstLineChars="200" w:firstLine="400"/>
            </w:pPr>
            <w:r w:rsidRPr="004D5E81">
              <w:rPr>
                <w:rFonts w:ascii="宋体" w:hAnsi="宋体" w:hint="eastAsia"/>
              </w:rPr>
              <w:t>乙方在供货、安装及调试过程中须与甲方及相关第三方施工单位做好工程配合工作，在收到甲方安装通知后24小时内到达现场。如甲方或相关第三方施工单位在现场发现供货、安装或调试等任何问题的，乙方须在收到通知后立即答复并在12小时内到达现场，并配合甲方或相关第三方施工单位相关工作。如不能在规定时间内到达现场的，处以10000元/天扣款直至取消合同并承担相应工程延期扣款。</w:t>
            </w:r>
          </w:p>
        </w:tc>
      </w:tr>
      <w:tr w:rsidR="004D5E81" w:rsidRPr="004D5E81" w14:paraId="35DDFD0E" w14:textId="77777777">
        <w:trPr>
          <w:trHeight w:val="736"/>
        </w:trPr>
        <w:tc>
          <w:tcPr>
            <w:tcW w:w="1607" w:type="dxa"/>
            <w:vAlign w:val="center"/>
          </w:tcPr>
          <w:p w14:paraId="5774E092" w14:textId="77777777" w:rsidR="00D02A1D" w:rsidRPr="004D5E81" w:rsidRDefault="007F3EA0">
            <w:pPr>
              <w:adjustRightInd w:val="0"/>
              <w:snapToGrid w:val="0"/>
              <w:jc w:val="center"/>
              <w:rPr>
                <w:rFonts w:ascii="宋体" w:hAnsi="宋体"/>
              </w:rPr>
            </w:pPr>
            <w:r w:rsidRPr="004D5E81">
              <w:rPr>
                <w:rFonts w:ascii="宋体" w:hAnsi="宋体" w:hint="eastAsia"/>
              </w:rPr>
              <w:lastRenderedPageBreak/>
              <w:t>第二节</w:t>
            </w:r>
          </w:p>
          <w:p w14:paraId="39D821EC" w14:textId="77777777" w:rsidR="00D02A1D" w:rsidRPr="004D5E81" w:rsidRDefault="007F3EA0">
            <w:pPr>
              <w:adjustRightInd w:val="0"/>
              <w:snapToGrid w:val="0"/>
              <w:jc w:val="center"/>
              <w:rPr>
                <w:rFonts w:ascii="宋体" w:hAnsi="宋体"/>
              </w:rPr>
            </w:pPr>
            <w:r w:rsidRPr="004D5E81">
              <w:rPr>
                <w:rFonts w:ascii="宋体" w:hAnsi="宋体" w:hint="eastAsia"/>
              </w:rPr>
              <w:t>第15.3款</w:t>
            </w:r>
          </w:p>
        </w:tc>
        <w:tc>
          <w:tcPr>
            <w:tcW w:w="1742" w:type="dxa"/>
            <w:vAlign w:val="center"/>
          </w:tcPr>
          <w:p w14:paraId="339A2F41" w14:textId="77777777" w:rsidR="00D02A1D" w:rsidRPr="004D5E81" w:rsidRDefault="007F3EA0">
            <w:pPr>
              <w:adjustRightInd w:val="0"/>
              <w:snapToGrid w:val="0"/>
              <w:jc w:val="center"/>
              <w:rPr>
                <w:rFonts w:ascii="宋体" w:hAnsi="宋体"/>
              </w:rPr>
            </w:pPr>
            <w:r w:rsidRPr="004D5E81">
              <w:rPr>
                <w:rFonts w:ascii="宋体" w:hAnsi="宋体" w:hint="eastAsia"/>
              </w:rPr>
              <w:t>逾期付款利息</w:t>
            </w:r>
          </w:p>
        </w:tc>
        <w:tc>
          <w:tcPr>
            <w:tcW w:w="5170" w:type="dxa"/>
            <w:vAlign w:val="center"/>
          </w:tcPr>
          <w:p w14:paraId="3D13A642" w14:textId="77777777" w:rsidR="00D02A1D" w:rsidRPr="004D5E81" w:rsidRDefault="007F3EA0">
            <w:pPr>
              <w:autoSpaceDE w:val="0"/>
              <w:autoSpaceDN w:val="0"/>
              <w:adjustRightInd w:val="0"/>
              <w:snapToGrid w:val="0"/>
              <w:ind w:firstLineChars="200" w:firstLine="400"/>
              <w:jc w:val="left"/>
              <w:rPr>
                <w:rFonts w:ascii="宋体" w:hAnsi="宋体"/>
              </w:rPr>
            </w:pPr>
            <w:r w:rsidRPr="004D5E81">
              <w:rPr>
                <w:rFonts w:ascii="宋体" w:hAnsi="宋体" w:hint="eastAsia"/>
              </w:rPr>
              <w:t>中国人民银行同期同类人民币贷款基准利率</w:t>
            </w:r>
          </w:p>
        </w:tc>
      </w:tr>
      <w:tr w:rsidR="004D5E81" w:rsidRPr="004D5E81" w14:paraId="2EF6E4ED" w14:textId="77777777">
        <w:trPr>
          <w:trHeight w:val="876"/>
        </w:trPr>
        <w:tc>
          <w:tcPr>
            <w:tcW w:w="1607" w:type="dxa"/>
            <w:tcBorders>
              <w:bottom w:val="single" w:sz="2" w:space="0" w:color="auto"/>
              <w:right w:val="single" w:sz="2" w:space="0" w:color="auto"/>
            </w:tcBorders>
            <w:vAlign w:val="center"/>
          </w:tcPr>
          <w:p w14:paraId="2041DC14"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19A4A483" w14:textId="77777777" w:rsidR="00D02A1D" w:rsidRPr="004D5E81" w:rsidRDefault="007F3EA0">
            <w:pPr>
              <w:adjustRightInd w:val="0"/>
              <w:snapToGrid w:val="0"/>
              <w:jc w:val="center"/>
              <w:rPr>
                <w:rFonts w:ascii="宋体" w:hAnsi="宋体"/>
              </w:rPr>
            </w:pPr>
            <w:r w:rsidRPr="004D5E81">
              <w:rPr>
                <w:rFonts w:ascii="宋体" w:hAnsi="宋体" w:hint="eastAsia"/>
              </w:rPr>
              <w:t>第15.4款</w:t>
            </w:r>
          </w:p>
        </w:tc>
        <w:tc>
          <w:tcPr>
            <w:tcW w:w="1742" w:type="dxa"/>
            <w:tcBorders>
              <w:left w:val="single" w:sz="2" w:space="0" w:color="auto"/>
              <w:bottom w:val="single" w:sz="2" w:space="0" w:color="auto"/>
              <w:right w:val="single" w:sz="2" w:space="0" w:color="auto"/>
            </w:tcBorders>
            <w:vAlign w:val="center"/>
          </w:tcPr>
          <w:p w14:paraId="5C4806BC" w14:textId="77777777" w:rsidR="00D02A1D" w:rsidRPr="004D5E81" w:rsidRDefault="007F3EA0">
            <w:pPr>
              <w:adjustRightInd w:val="0"/>
              <w:snapToGrid w:val="0"/>
              <w:jc w:val="center"/>
              <w:rPr>
                <w:rFonts w:ascii="宋体" w:hAnsi="宋体"/>
              </w:rPr>
            </w:pPr>
            <w:r w:rsidRPr="004D5E81">
              <w:rPr>
                <w:rFonts w:ascii="宋体" w:hAnsi="宋体" w:hint="eastAsia"/>
              </w:rPr>
              <w:t>其他违约责任</w:t>
            </w:r>
          </w:p>
        </w:tc>
        <w:tc>
          <w:tcPr>
            <w:tcW w:w="5170" w:type="dxa"/>
            <w:tcBorders>
              <w:left w:val="single" w:sz="2" w:space="0" w:color="auto"/>
              <w:bottom w:val="single" w:sz="2" w:space="0" w:color="auto"/>
            </w:tcBorders>
            <w:vAlign w:val="center"/>
          </w:tcPr>
          <w:p w14:paraId="52374FA2" w14:textId="77777777" w:rsidR="00D02A1D" w:rsidRPr="004D5E81" w:rsidRDefault="007F3EA0">
            <w:pPr>
              <w:autoSpaceDE w:val="0"/>
              <w:autoSpaceDN w:val="0"/>
              <w:adjustRightInd w:val="0"/>
              <w:snapToGrid w:val="0"/>
              <w:ind w:firstLineChars="200" w:firstLine="400"/>
              <w:jc w:val="left"/>
              <w:rPr>
                <w:rFonts w:ascii="宋体" w:hAnsi="宋体"/>
              </w:rPr>
            </w:pPr>
            <w:r w:rsidRPr="004D5E81">
              <w:rPr>
                <w:rFonts w:ascii="宋体" w:hAnsi="宋体" w:hint="eastAsia"/>
              </w:rPr>
              <w:t>因乙方违约导致甲方提起诉讼的，甲方为实现权益所支付的合理费用包括但不限于律师费、诉讼费、鉴定费、差旅费等均由乙方承担。</w:t>
            </w:r>
          </w:p>
        </w:tc>
      </w:tr>
      <w:tr w:rsidR="004D5E81" w:rsidRPr="004D5E81" w14:paraId="01188651" w14:textId="77777777">
        <w:trPr>
          <w:trHeight w:val="90"/>
        </w:trPr>
        <w:tc>
          <w:tcPr>
            <w:tcW w:w="1607" w:type="dxa"/>
            <w:tcBorders>
              <w:top w:val="single" w:sz="2" w:space="0" w:color="auto"/>
              <w:right w:val="single" w:sz="2" w:space="0" w:color="auto"/>
            </w:tcBorders>
            <w:vAlign w:val="center"/>
          </w:tcPr>
          <w:p w14:paraId="50B9213A"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693C92B2" w14:textId="77777777" w:rsidR="00D02A1D" w:rsidRPr="004D5E81" w:rsidRDefault="007F3EA0">
            <w:pPr>
              <w:adjustRightInd w:val="0"/>
              <w:snapToGrid w:val="0"/>
              <w:jc w:val="center"/>
              <w:rPr>
                <w:rFonts w:ascii="宋体" w:hAnsi="宋体"/>
              </w:rPr>
            </w:pPr>
            <w:r w:rsidRPr="004D5E81">
              <w:rPr>
                <w:rFonts w:ascii="宋体" w:hAnsi="宋体" w:hint="eastAsia"/>
              </w:rPr>
              <w:t>第19.2款</w:t>
            </w:r>
          </w:p>
        </w:tc>
        <w:tc>
          <w:tcPr>
            <w:tcW w:w="1742" w:type="dxa"/>
            <w:tcBorders>
              <w:top w:val="single" w:sz="2" w:space="0" w:color="auto"/>
              <w:left w:val="single" w:sz="2" w:space="0" w:color="auto"/>
              <w:right w:val="single" w:sz="2" w:space="0" w:color="auto"/>
            </w:tcBorders>
            <w:vAlign w:val="center"/>
          </w:tcPr>
          <w:p w14:paraId="53D4B4B1" w14:textId="77777777" w:rsidR="00D02A1D" w:rsidRPr="004D5E81" w:rsidRDefault="007F3EA0">
            <w:pPr>
              <w:adjustRightInd w:val="0"/>
              <w:snapToGrid w:val="0"/>
              <w:jc w:val="center"/>
              <w:rPr>
                <w:rFonts w:ascii="宋体" w:hAnsi="宋体"/>
              </w:rPr>
            </w:pPr>
            <w:r w:rsidRPr="004D5E81">
              <w:rPr>
                <w:rFonts w:ascii="宋体" w:hAnsi="宋体" w:hint="eastAsia"/>
              </w:rPr>
              <w:t>解决争议的方法</w:t>
            </w:r>
          </w:p>
        </w:tc>
        <w:tc>
          <w:tcPr>
            <w:tcW w:w="5170" w:type="dxa"/>
            <w:tcBorders>
              <w:top w:val="single" w:sz="2" w:space="0" w:color="auto"/>
              <w:left w:val="single" w:sz="2" w:space="0" w:color="auto"/>
            </w:tcBorders>
            <w:vAlign w:val="center"/>
          </w:tcPr>
          <w:p w14:paraId="2224D813" w14:textId="77777777" w:rsidR="00D02A1D" w:rsidRPr="004D5E81" w:rsidRDefault="007F3EA0">
            <w:pPr>
              <w:autoSpaceDE w:val="0"/>
              <w:autoSpaceDN w:val="0"/>
              <w:adjustRightInd w:val="0"/>
              <w:snapToGrid w:val="0"/>
              <w:ind w:firstLineChars="200" w:firstLine="400"/>
              <w:jc w:val="left"/>
              <w:rPr>
                <w:rFonts w:ascii="宋体" w:hAnsi="宋体"/>
              </w:rPr>
            </w:pPr>
            <w:r w:rsidRPr="004D5E81">
              <w:rPr>
                <w:rFonts w:ascii="宋体" w:hAnsi="宋体" w:hint="eastAsia"/>
              </w:rPr>
              <w:t>因本合同及合同有关事项发生的争议，按下列方式解决：</w:t>
            </w:r>
          </w:p>
          <w:p w14:paraId="7A820859" w14:textId="77777777" w:rsidR="00D02A1D" w:rsidRPr="004D5E81" w:rsidRDefault="007F3EA0">
            <w:pPr>
              <w:autoSpaceDE w:val="0"/>
              <w:autoSpaceDN w:val="0"/>
              <w:adjustRightInd w:val="0"/>
              <w:snapToGrid w:val="0"/>
              <w:ind w:firstLineChars="200" w:firstLine="400"/>
              <w:jc w:val="left"/>
              <w:rPr>
                <w:rFonts w:ascii="宋体" w:hAnsi="宋体"/>
              </w:rPr>
            </w:pPr>
            <w:r w:rsidRPr="004D5E81">
              <w:rPr>
                <w:rFonts w:ascii="宋体" w:hAnsi="宋体" w:hint="eastAsia"/>
              </w:rPr>
              <w:t>（1）</w:t>
            </w:r>
            <w:proofErr w:type="gramStart"/>
            <w:r w:rsidRPr="004D5E81">
              <w:rPr>
                <w:rFonts w:ascii="宋体" w:hAnsi="宋体" w:hint="eastAsia"/>
              </w:rPr>
              <w:t>向上虞区的</w:t>
            </w:r>
            <w:proofErr w:type="gramEnd"/>
            <w:r w:rsidRPr="004D5E81">
              <w:rPr>
                <w:rFonts w:ascii="宋体" w:hAnsi="宋体" w:hint="eastAsia"/>
              </w:rPr>
              <w:t>仲裁机构申请仲裁，仲裁地点为上虞区；</w:t>
            </w:r>
          </w:p>
          <w:p w14:paraId="6987280E" w14:textId="77777777" w:rsidR="00D02A1D" w:rsidRPr="004D5E81" w:rsidRDefault="007F3EA0">
            <w:pPr>
              <w:autoSpaceDE w:val="0"/>
              <w:autoSpaceDN w:val="0"/>
              <w:adjustRightInd w:val="0"/>
              <w:snapToGrid w:val="0"/>
              <w:ind w:firstLineChars="200" w:firstLine="400"/>
              <w:jc w:val="left"/>
              <w:rPr>
                <w:rFonts w:ascii="宋体" w:hAnsi="宋体"/>
              </w:rPr>
            </w:pPr>
            <w:r w:rsidRPr="004D5E81">
              <w:rPr>
                <w:rFonts w:ascii="宋体" w:hAnsi="宋体" w:hint="eastAsia"/>
              </w:rPr>
              <w:t>（2）</w:t>
            </w:r>
            <w:proofErr w:type="gramStart"/>
            <w:r w:rsidRPr="004D5E81">
              <w:rPr>
                <w:rFonts w:ascii="宋体" w:hAnsi="宋体" w:hint="eastAsia"/>
              </w:rPr>
              <w:t>向上虞区人民法院</w:t>
            </w:r>
            <w:proofErr w:type="gramEnd"/>
            <w:r w:rsidRPr="004D5E81">
              <w:rPr>
                <w:rFonts w:ascii="宋体" w:hAnsi="宋体" w:hint="eastAsia"/>
              </w:rPr>
              <w:t>起诉。</w:t>
            </w:r>
          </w:p>
        </w:tc>
      </w:tr>
      <w:tr w:rsidR="00D02A1D" w:rsidRPr="004D5E81" w14:paraId="31520673" w14:textId="77777777">
        <w:trPr>
          <w:trHeight w:val="770"/>
        </w:trPr>
        <w:tc>
          <w:tcPr>
            <w:tcW w:w="1607" w:type="dxa"/>
            <w:vAlign w:val="center"/>
          </w:tcPr>
          <w:p w14:paraId="24E5941D" w14:textId="77777777" w:rsidR="00D02A1D" w:rsidRPr="004D5E81" w:rsidRDefault="007F3EA0">
            <w:pPr>
              <w:adjustRightInd w:val="0"/>
              <w:snapToGrid w:val="0"/>
              <w:jc w:val="center"/>
              <w:rPr>
                <w:rFonts w:ascii="宋体" w:hAnsi="宋体"/>
              </w:rPr>
            </w:pPr>
            <w:r w:rsidRPr="004D5E81">
              <w:rPr>
                <w:rFonts w:ascii="宋体" w:hAnsi="宋体" w:hint="eastAsia"/>
              </w:rPr>
              <w:t>第二节</w:t>
            </w:r>
          </w:p>
          <w:p w14:paraId="166FE957" w14:textId="77777777" w:rsidR="00D02A1D" w:rsidRPr="004D5E81" w:rsidRDefault="007F3EA0">
            <w:pPr>
              <w:adjustRightInd w:val="0"/>
              <w:snapToGrid w:val="0"/>
              <w:jc w:val="center"/>
              <w:rPr>
                <w:rFonts w:ascii="宋体" w:hAnsi="宋体"/>
              </w:rPr>
            </w:pPr>
            <w:r w:rsidRPr="004D5E81">
              <w:rPr>
                <w:rFonts w:ascii="宋体" w:hAnsi="宋体" w:hint="eastAsia"/>
              </w:rPr>
              <w:t>第23.1款</w:t>
            </w:r>
          </w:p>
        </w:tc>
        <w:tc>
          <w:tcPr>
            <w:tcW w:w="1742" w:type="dxa"/>
            <w:vAlign w:val="center"/>
          </w:tcPr>
          <w:p w14:paraId="5E57748D" w14:textId="77777777" w:rsidR="00D02A1D" w:rsidRPr="004D5E81" w:rsidRDefault="007F3EA0">
            <w:pPr>
              <w:adjustRightInd w:val="0"/>
              <w:snapToGrid w:val="0"/>
              <w:jc w:val="center"/>
              <w:rPr>
                <w:rFonts w:ascii="宋体" w:hAnsi="宋体"/>
              </w:rPr>
            </w:pPr>
            <w:r w:rsidRPr="004D5E81">
              <w:rPr>
                <w:rFonts w:ascii="宋体" w:hAnsi="宋体" w:hint="eastAsia"/>
                <w:bCs/>
              </w:rPr>
              <w:t>其他专用条款</w:t>
            </w:r>
          </w:p>
        </w:tc>
        <w:tc>
          <w:tcPr>
            <w:tcW w:w="5170" w:type="dxa"/>
            <w:vAlign w:val="center"/>
          </w:tcPr>
          <w:p w14:paraId="677539F2" w14:textId="5448DEFF" w:rsidR="00596E08" w:rsidRPr="004D5E81" w:rsidRDefault="00596E08" w:rsidP="00596E08">
            <w:pPr>
              <w:adjustRightInd w:val="0"/>
              <w:snapToGrid w:val="0"/>
              <w:ind w:firstLine="400"/>
              <w:jc w:val="left"/>
              <w:rPr>
                <w:rFonts w:ascii="宋体" w:hAnsi="宋体"/>
              </w:rPr>
            </w:pPr>
            <w:r w:rsidRPr="004D5E81">
              <w:rPr>
                <w:rFonts w:ascii="宋体" w:hAnsi="宋体" w:hint="eastAsia"/>
              </w:rPr>
              <w:t>1、</w:t>
            </w:r>
            <w:r w:rsidR="007F3EA0" w:rsidRPr="004D5E81">
              <w:rPr>
                <w:rFonts w:ascii="宋体" w:hAnsi="宋体" w:hint="eastAsia"/>
              </w:rPr>
              <w:t>中标后签订合同前提供所投产品制造商针对本项目的授权书及保障售后服务承诺函</w:t>
            </w:r>
            <w:r w:rsidR="007F4568" w:rsidRPr="004D5E81">
              <w:rPr>
                <w:rFonts w:ascii="宋体" w:hAnsi="宋体" w:hint="eastAsia"/>
              </w:rPr>
              <w:t>原件，如不提供甲方有权拒绝签订合同并有权提出相应索赔</w:t>
            </w:r>
            <w:r w:rsidRPr="004D5E81">
              <w:rPr>
                <w:rFonts w:ascii="宋体" w:hAnsi="宋体" w:hint="eastAsia"/>
              </w:rPr>
              <w:t>。</w:t>
            </w:r>
          </w:p>
          <w:p w14:paraId="07F09A79" w14:textId="77777777" w:rsidR="00596E08" w:rsidRPr="004D5E81" w:rsidRDefault="00596E08" w:rsidP="00596E08">
            <w:pPr>
              <w:ind w:firstLine="400"/>
              <w:rPr>
                <w:rFonts w:ascii="宋体" w:hAnsi="宋体"/>
              </w:rPr>
            </w:pPr>
            <w:r w:rsidRPr="004D5E81">
              <w:rPr>
                <w:rFonts w:hint="eastAsia"/>
              </w:rPr>
              <w:t>2</w:t>
            </w:r>
            <w:r w:rsidRPr="004D5E81">
              <w:rPr>
                <w:rFonts w:hint="eastAsia"/>
              </w:rPr>
              <w:t>、货物安装、调试应符合国家的相关规定，乙方应服从甲方的管理和检查，乙方应指派具有相应资质、丰富工作经验且有相似规模项目管理经验的工作人员作为负责人，负责安装、调试工作，乙方指派的其他现场人员和货物应按计划进场。甲方</w:t>
            </w:r>
            <w:r w:rsidRPr="004D5E81">
              <w:rPr>
                <w:rFonts w:ascii="宋体" w:hAnsi="宋体" w:hint="eastAsia"/>
              </w:rPr>
              <w:t>享有要求乙方变更现场人员的权利</w:t>
            </w:r>
          </w:p>
          <w:p w14:paraId="5C1F216C" w14:textId="3ACECCAF" w:rsidR="00D02A1D" w:rsidRPr="004D5E81" w:rsidRDefault="00596E08" w:rsidP="00596E08">
            <w:pPr>
              <w:ind w:firstLine="400"/>
            </w:pPr>
            <w:r w:rsidRPr="004D5E81">
              <w:rPr>
                <w:rFonts w:ascii="宋体" w:hAnsi="宋体" w:hint="eastAsia"/>
              </w:rPr>
              <w:t>3、乙方应确保在工程五方验收前所有相关实施设备能正常投入使用，如不能在规定时间内正常投入使用，处以10000元/天扣款</w:t>
            </w:r>
            <w:r w:rsidR="007F3EA0" w:rsidRPr="004D5E81">
              <w:rPr>
                <w:rFonts w:ascii="宋体" w:hAnsi="宋体" w:hint="eastAsia"/>
              </w:rPr>
              <w:t>。</w:t>
            </w:r>
          </w:p>
        </w:tc>
      </w:tr>
    </w:tbl>
    <w:p w14:paraId="32CE37EE" w14:textId="77777777" w:rsidR="00D02A1D" w:rsidRPr="004D5E81" w:rsidRDefault="00D02A1D"/>
    <w:p w14:paraId="2C446A3F" w14:textId="77777777" w:rsidR="00D02A1D" w:rsidRPr="004D5E81" w:rsidRDefault="00D02A1D"/>
    <w:p w14:paraId="57ACC2FC" w14:textId="77777777" w:rsidR="00D02A1D" w:rsidRPr="004D5E81" w:rsidRDefault="00D02A1D"/>
    <w:p w14:paraId="19C11E0F" w14:textId="77777777" w:rsidR="00D02A1D" w:rsidRPr="004D5E81" w:rsidRDefault="00D02A1D"/>
    <w:p w14:paraId="20AAD721" w14:textId="77777777" w:rsidR="00D02A1D" w:rsidRPr="004D5E81" w:rsidRDefault="00D02A1D"/>
    <w:p w14:paraId="550BD0DF" w14:textId="77777777" w:rsidR="00D02A1D" w:rsidRPr="004D5E81" w:rsidRDefault="00D02A1D"/>
    <w:p w14:paraId="462E90B3" w14:textId="77777777" w:rsidR="00D02A1D" w:rsidRPr="004D5E81" w:rsidRDefault="007F3EA0">
      <w:pPr>
        <w:pStyle w:val="1"/>
        <w:jc w:val="center"/>
        <w:rPr>
          <w:rFonts w:asciiTheme="minorEastAsia" w:eastAsiaTheme="minorEastAsia" w:hAnsiTheme="minorEastAsia" w:cstheme="minorEastAsia"/>
          <w:sz w:val="36"/>
          <w:szCs w:val="36"/>
        </w:rPr>
      </w:pPr>
      <w:bookmarkStart w:id="114" w:name="_Toc2298"/>
      <w:bookmarkStart w:id="115" w:name="_Toc4669"/>
      <w:bookmarkStart w:id="116" w:name="_Toc7690"/>
      <w:r w:rsidRPr="004D5E81">
        <w:rPr>
          <w:rFonts w:asciiTheme="minorEastAsia" w:eastAsiaTheme="minorEastAsia" w:hAnsiTheme="minorEastAsia" w:cstheme="minorEastAsia" w:hint="eastAsia"/>
          <w:sz w:val="36"/>
          <w:szCs w:val="36"/>
        </w:rPr>
        <w:lastRenderedPageBreak/>
        <w:t>第六部分应提交的有关格式范例</w:t>
      </w:r>
      <w:bookmarkEnd w:id="114"/>
      <w:bookmarkEnd w:id="115"/>
      <w:bookmarkEnd w:id="116"/>
    </w:p>
    <w:p w14:paraId="03720C4E" w14:textId="77777777" w:rsidR="00D02A1D" w:rsidRPr="004D5E81" w:rsidRDefault="00D02A1D">
      <w:pPr>
        <w:spacing w:line="360" w:lineRule="auto"/>
        <w:ind w:firstLineChars="200" w:firstLine="480"/>
        <w:outlineLvl w:val="0"/>
        <w:rPr>
          <w:rFonts w:asciiTheme="minorEastAsia" w:eastAsiaTheme="minorEastAsia" w:hAnsiTheme="minorEastAsia" w:cstheme="minorEastAsia"/>
          <w:sz w:val="24"/>
          <w:szCs w:val="24"/>
        </w:rPr>
      </w:pPr>
    </w:p>
    <w:p w14:paraId="494EC7AE"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供应</w:t>
      </w:r>
      <w:proofErr w:type="gramStart"/>
      <w:r w:rsidRPr="004D5E81">
        <w:rPr>
          <w:rFonts w:asciiTheme="minorEastAsia" w:eastAsiaTheme="minorEastAsia" w:hAnsiTheme="minorEastAsia" w:cstheme="minorEastAsia" w:hint="eastAsia"/>
          <w:sz w:val="24"/>
          <w:szCs w:val="24"/>
        </w:rPr>
        <w:t>商按照</w:t>
      </w:r>
      <w:proofErr w:type="gramEnd"/>
      <w:r w:rsidRPr="004D5E81">
        <w:rPr>
          <w:rFonts w:asciiTheme="minorEastAsia" w:eastAsiaTheme="minorEastAsia" w:hAnsiTheme="minorEastAsia" w:cstheme="minorEastAsia" w:hint="eastAsia"/>
          <w:sz w:val="24"/>
          <w:szCs w:val="24"/>
        </w:rPr>
        <w:t>以下格式编制响应文件，</w:t>
      </w:r>
      <w:r w:rsidRPr="004D5E81">
        <w:rPr>
          <w:rFonts w:asciiTheme="minorEastAsia" w:eastAsiaTheme="minorEastAsia" w:hAnsiTheme="minorEastAsia" w:cstheme="minorEastAsia" w:hint="eastAsia"/>
          <w:b/>
          <w:bCs/>
          <w:sz w:val="24"/>
          <w:szCs w:val="24"/>
        </w:rPr>
        <w:t>“资格文件”、“商务技术文件”、“报价文件”须分3个PDF格式分别导入。</w:t>
      </w:r>
    </w:p>
    <w:p w14:paraId="6E4F32A7" w14:textId="77777777" w:rsidR="00D02A1D" w:rsidRPr="004D5E81" w:rsidRDefault="007F3EA0">
      <w:pPr>
        <w:spacing w:line="360" w:lineRule="auto"/>
        <w:ind w:firstLineChars="200" w:firstLine="482"/>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此格式内容仅为参考模板，具体内容供应商应根据询价文件要求进行调整。未按以下格式编制响应文件或因格式不规范、页码不清等原因引发的一切后果由供应商自行承担。</w:t>
      </w:r>
    </w:p>
    <w:p w14:paraId="6F5725B4" w14:textId="77777777" w:rsidR="00D02A1D" w:rsidRPr="004D5E81" w:rsidRDefault="007F3EA0">
      <w:pPr>
        <w:spacing w:line="360" w:lineRule="auto"/>
        <w:jc w:val="center"/>
        <w:rPr>
          <w:rFonts w:asciiTheme="minorEastAsia" w:eastAsiaTheme="minorEastAsia" w:hAnsiTheme="minorEastAsia" w:cstheme="minorEastAsia"/>
          <w:b/>
          <w:bCs/>
          <w:sz w:val="36"/>
          <w:szCs w:val="36"/>
        </w:rPr>
      </w:pPr>
      <w:r w:rsidRPr="004D5E81">
        <w:rPr>
          <w:rFonts w:asciiTheme="minorEastAsia" w:eastAsiaTheme="minorEastAsia" w:hAnsiTheme="minorEastAsia" w:cstheme="minorEastAsia" w:hint="eastAsia"/>
          <w:b/>
          <w:bCs/>
          <w:sz w:val="24"/>
          <w:szCs w:val="24"/>
        </w:rPr>
        <w:br w:type="page"/>
      </w:r>
      <w:r w:rsidRPr="004D5E81">
        <w:rPr>
          <w:rFonts w:asciiTheme="minorEastAsia" w:eastAsiaTheme="minorEastAsia" w:hAnsiTheme="minorEastAsia" w:cstheme="minorEastAsia" w:hint="eastAsia"/>
          <w:b/>
          <w:bCs/>
          <w:sz w:val="36"/>
          <w:szCs w:val="36"/>
        </w:rPr>
        <w:lastRenderedPageBreak/>
        <w:t>资格文件部分</w:t>
      </w:r>
    </w:p>
    <w:p w14:paraId="7D4E6019" w14:textId="77777777" w:rsidR="00D02A1D" w:rsidRPr="004D5E81" w:rsidRDefault="007F3EA0">
      <w:pPr>
        <w:spacing w:line="360" w:lineRule="auto"/>
        <w:jc w:val="center"/>
        <w:rPr>
          <w:rFonts w:asciiTheme="minorEastAsia" w:eastAsiaTheme="minorEastAsia" w:hAnsiTheme="minorEastAsia" w:cstheme="minorEastAsia"/>
          <w:b/>
          <w:bCs/>
          <w:sz w:val="36"/>
          <w:szCs w:val="36"/>
        </w:rPr>
      </w:pPr>
      <w:r w:rsidRPr="004D5E81">
        <w:rPr>
          <w:rFonts w:asciiTheme="minorEastAsia" w:eastAsiaTheme="minorEastAsia" w:hAnsiTheme="minorEastAsia" w:cstheme="minorEastAsia" w:hint="eastAsia"/>
          <w:b/>
          <w:bCs/>
          <w:sz w:val="36"/>
          <w:szCs w:val="36"/>
        </w:rPr>
        <w:t>目录</w:t>
      </w:r>
    </w:p>
    <w:p w14:paraId="42C9AD12"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（1）法定代表人授权书（格式见附件）；如法定代表人直接参加询价并对相应文件签字的（签字是指线下签字扫描后上</w:t>
      </w:r>
      <w:proofErr w:type="gramStart"/>
      <w:r w:rsidRPr="004D5E81">
        <w:rPr>
          <w:rFonts w:asciiTheme="minorEastAsia" w:eastAsiaTheme="minorEastAsia" w:hAnsiTheme="minorEastAsia" w:cstheme="minorEastAsia" w:hint="eastAsia"/>
        </w:rPr>
        <w:t>传或者线</w:t>
      </w:r>
      <w:proofErr w:type="gramEnd"/>
      <w:r w:rsidRPr="004D5E81">
        <w:rPr>
          <w:rFonts w:asciiTheme="minorEastAsia" w:eastAsiaTheme="minorEastAsia" w:hAnsiTheme="minorEastAsia" w:cstheme="minorEastAsia" w:hint="eastAsia"/>
        </w:rPr>
        <w:t>上进行电子签章），只需提供其身份证复印件，否则</w:t>
      </w:r>
      <w:proofErr w:type="gramStart"/>
      <w:r w:rsidRPr="004D5E81">
        <w:rPr>
          <w:rFonts w:asciiTheme="minorEastAsia" w:eastAsiaTheme="minorEastAsia" w:hAnsiTheme="minorEastAsia" w:cstheme="minorEastAsia" w:hint="eastAsia"/>
        </w:rPr>
        <w:t>则</w:t>
      </w:r>
      <w:proofErr w:type="gramEnd"/>
      <w:r w:rsidRPr="004D5E81">
        <w:rPr>
          <w:rFonts w:asciiTheme="minorEastAsia" w:eastAsiaTheme="minorEastAsia" w:hAnsiTheme="minorEastAsia" w:cstheme="minorEastAsia" w:hint="eastAsia"/>
        </w:rPr>
        <w:t>应提供授权代表身份证复印件；</w:t>
      </w:r>
    </w:p>
    <w:p w14:paraId="4E016D78"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2）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事业单位的，则提供有效的《事业单位法人证书》副本复印件并加盖单位公章；</w:t>
      </w:r>
    </w:p>
    <w:p w14:paraId="27D17DF2" w14:textId="77777777" w:rsidR="00D02A1D" w:rsidRPr="004D5E81" w:rsidRDefault="007F3EA0">
      <w:pPr>
        <w:pStyle w:val="22"/>
        <w:spacing w:before="0"/>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询价响应文件中提供相关材料），证明其具备实际承担责任的能力和法定的缔结合同能力，可以独立参加政府采购活动，由单位负责人签署相关文件材料；</w:t>
      </w:r>
    </w:p>
    <w:p w14:paraId="2AD96F3A"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（3）具有履行合同所必需的产品和专业技术能力的承诺函；</w:t>
      </w:r>
    </w:p>
    <w:p w14:paraId="728CD464"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（4）投标人承诺函（格式见附件）</w:t>
      </w:r>
    </w:p>
    <w:p w14:paraId="1FBCF5BE"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（5）中小企业声明函(如有)（格式见附件）；</w:t>
      </w:r>
    </w:p>
    <w:p w14:paraId="2F2C45C7"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（6）残疾人福利性单位声明函(如有)（格式见附件）；</w:t>
      </w:r>
    </w:p>
    <w:p w14:paraId="507DAF45" w14:textId="77777777" w:rsidR="00D02A1D" w:rsidRPr="004D5E81" w:rsidRDefault="007F3EA0">
      <w:pPr>
        <w:pStyle w:val="22"/>
        <w:spacing w:before="0"/>
        <w:ind w:firstLineChars="100" w:firstLine="240"/>
        <w:rPr>
          <w:rFonts w:asciiTheme="minorEastAsia" w:eastAsiaTheme="minorEastAsia" w:hAnsiTheme="minorEastAsia" w:cstheme="minorEastAsia"/>
        </w:rPr>
      </w:pPr>
      <w:r w:rsidRPr="004D5E81">
        <w:rPr>
          <w:rFonts w:asciiTheme="minorEastAsia" w:eastAsiaTheme="minorEastAsia" w:hAnsiTheme="minorEastAsia" w:cstheme="minorEastAsia" w:hint="eastAsia"/>
        </w:rPr>
        <w:t>（7）监狱企业证明文件(如有)（格式见附件）；</w:t>
      </w:r>
    </w:p>
    <w:p w14:paraId="00B9CAF4" w14:textId="77777777" w:rsidR="00D02A1D" w:rsidRPr="004D5E81" w:rsidRDefault="00D02A1D">
      <w:pPr>
        <w:pStyle w:val="BodyText1I2"/>
        <w:ind w:firstLine="0"/>
        <w:rPr>
          <w:rFonts w:asciiTheme="minorEastAsia" w:eastAsiaTheme="minorEastAsia" w:hAnsiTheme="minorEastAsia" w:cstheme="minorEastAsia"/>
        </w:rPr>
      </w:pPr>
    </w:p>
    <w:p w14:paraId="72ABA0CB" w14:textId="77777777" w:rsidR="00D02A1D" w:rsidRPr="004D5E81" w:rsidRDefault="00D02A1D">
      <w:pPr>
        <w:pStyle w:val="aa"/>
        <w:ind w:firstLine="486"/>
        <w:rPr>
          <w:rFonts w:asciiTheme="minorEastAsia" w:eastAsiaTheme="minorEastAsia" w:hAnsiTheme="minorEastAsia" w:cstheme="minorEastAsia"/>
        </w:rPr>
      </w:pPr>
    </w:p>
    <w:p w14:paraId="3D4487C1" w14:textId="77777777" w:rsidR="00D02A1D" w:rsidRPr="004D5E81" w:rsidRDefault="007F3EA0">
      <w:pPr>
        <w:rPr>
          <w:rFonts w:asciiTheme="minorEastAsia" w:eastAsiaTheme="minorEastAsia" w:hAnsiTheme="minorEastAsia" w:cstheme="minorEastAsia"/>
        </w:rPr>
      </w:pPr>
      <w:r w:rsidRPr="004D5E81">
        <w:rPr>
          <w:rFonts w:asciiTheme="minorEastAsia" w:eastAsiaTheme="minorEastAsia" w:hAnsiTheme="minorEastAsia" w:cstheme="minorEastAsia" w:hint="eastAsia"/>
        </w:rPr>
        <w:br w:type="page"/>
      </w:r>
      <w:bookmarkStart w:id="117" w:name="_Toc24699"/>
    </w:p>
    <w:p w14:paraId="0918CDCF" w14:textId="77777777" w:rsidR="00D02A1D" w:rsidRPr="004D5E81" w:rsidRDefault="007F3EA0">
      <w:pPr>
        <w:snapToGrid w:val="0"/>
        <w:spacing w:before="50" w:afterLines="50" w:after="156"/>
        <w:jc w:val="left"/>
        <w:rPr>
          <w:rFonts w:asciiTheme="minorEastAsia" w:eastAsiaTheme="minorEastAsia" w:hAnsiTheme="minorEastAsia" w:cstheme="minorEastAsia"/>
          <w:b/>
          <w:bCs/>
          <w:sz w:val="24"/>
          <w:szCs w:val="24"/>
          <w:lang w:val="zh-CN"/>
        </w:rPr>
      </w:pPr>
      <w:r w:rsidRPr="004D5E81">
        <w:rPr>
          <w:rFonts w:asciiTheme="minorEastAsia" w:eastAsiaTheme="minorEastAsia" w:hAnsiTheme="minorEastAsia" w:cstheme="minorEastAsia" w:hint="eastAsia"/>
          <w:b/>
          <w:bCs/>
          <w:sz w:val="24"/>
          <w:szCs w:val="24"/>
          <w:lang w:val="zh-CN"/>
        </w:rPr>
        <w:lastRenderedPageBreak/>
        <w:t>附件一：</w:t>
      </w:r>
    </w:p>
    <w:p w14:paraId="179C37BF" w14:textId="77777777" w:rsidR="00D02A1D" w:rsidRPr="004D5E81" w:rsidRDefault="007F3EA0">
      <w:pPr>
        <w:spacing w:line="360" w:lineRule="auto"/>
        <w:jc w:val="center"/>
        <w:rPr>
          <w:rFonts w:asciiTheme="minorEastAsia" w:eastAsiaTheme="minorEastAsia" w:hAnsiTheme="minorEastAsia" w:cstheme="minorEastAsia"/>
          <w:b/>
          <w:bCs/>
          <w:sz w:val="32"/>
          <w:szCs w:val="32"/>
        </w:rPr>
      </w:pPr>
      <w:r w:rsidRPr="004D5E81">
        <w:rPr>
          <w:rFonts w:asciiTheme="minorEastAsia" w:eastAsiaTheme="minorEastAsia" w:hAnsiTheme="minorEastAsia" w:cstheme="minorEastAsia" w:hint="eastAsia"/>
          <w:b/>
          <w:bCs/>
          <w:sz w:val="32"/>
          <w:szCs w:val="32"/>
        </w:rPr>
        <w:t>法定代表人授权书</w:t>
      </w:r>
      <w:bookmarkEnd w:id="117"/>
    </w:p>
    <w:p w14:paraId="5F13610B" w14:textId="77777777" w:rsidR="00D02A1D" w:rsidRPr="004D5E81" w:rsidRDefault="00D02A1D">
      <w:pPr>
        <w:pStyle w:val="a2"/>
        <w:spacing w:line="360" w:lineRule="auto"/>
        <w:rPr>
          <w:rFonts w:asciiTheme="minorEastAsia" w:eastAsiaTheme="minorEastAsia" w:hAnsiTheme="minorEastAsia" w:cstheme="minorEastAsia"/>
        </w:rPr>
      </w:pPr>
    </w:p>
    <w:p w14:paraId="057EC7DA"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绍兴市上虞人民医院：</w:t>
      </w:r>
    </w:p>
    <w:p w14:paraId="6BC5BC67"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浙江宇康工程管理咨询有限公司：</w:t>
      </w:r>
    </w:p>
    <w:p w14:paraId="1BD99CD4"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u w:val="single"/>
        </w:rPr>
        <w:t>（供应商全称）</w:t>
      </w:r>
      <w:r w:rsidRPr="004D5E81">
        <w:rPr>
          <w:rFonts w:asciiTheme="minorEastAsia" w:eastAsiaTheme="minorEastAsia" w:hAnsiTheme="minorEastAsia" w:cstheme="minorEastAsia" w:hint="eastAsia"/>
          <w:sz w:val="24"/>
          <w:szCs w:val="24"/>
        </w:rPr>
        <w:t>法定代表人授权</w:t>
      </w:r>
      <w:r w:rsidRPr="004D5E81">
        <w:rPr>
          <w:rFonts w:asciiTheme="minorEastAsia" w:eastAsiaTheme="minorEastAsia" w:hAnsiTheme="minorEastAsia" w:cstheme="minorEastAsia" w:hint="eastAsia"/>
          <w:sz w:val="24"/>
          <w:szCs w:val="24"/>
          <w:u w:val="single"/>
        </w:rPr>
        <w:t>（授权代表名称）</w:t>
      </w:r>
      <w:r w:rsidRPr="004D5E81">
        <w:rPr>
          <w:rFonts w:asciiTheme="minorEastAsia" w:eastAsiaTheme="minorEastAsia" w:hAnsiTheme="minorEastAsia" w:cstheme="minorEastAsia" w:hint="eastAsia"/>
          <w:sz w:val="24"/>
          <w:szCs w:val="24"/>
        </w:rPr>
        <w:t>为授权代表，参加贵处组织的项目</w:t>
      </w:r>
      <w:r w:rsidRPr="004D5E81">
        <w:rPr>
          <w:rFonts w:asciiTheme="minorEastAsia" w:eastAsiaTheme="minorEastAsia" w:hAnsiTheme="minorEastAsia" w:cstheme="minorEastAsia" w:hint="eastAsia"/>
          <w:sz w:val="24"/>
          <w:szCs w:val="24"/>
          <w:u w:val="single"/>
        </w:rPr>
        <w:t>（括号内填写招标编号）</w:t>
      </w:r>
      <w:r w:rsidRPr="004D5E81">
        <w:rPr>
          <w:rFonts w:asciiTheme="minorEastAsia" w:eastAsiaTheme="minorEastAsia" w:hAnsiTheme="minorEastAsia" w:cstheme="minorEastAsia" w:hint="eastAsia"/>
          <w:sz w:val="24"/>
          <w:szCs w:val="24"/>
        </w:rPr>
        <w:t>，授权处理招投标活动中的一切事宜。</w:t>
      </w:r>
    </w:p>
    <w:p w14:paraId="06622997" w14:textId="77777777" w:rsidR="00D02A1D" w:rsidRPr="004D5E81" w:rsidRDefault="00D02A1D">
      <w:pPr>
        <w:spacing w:line="360" w:lineRule="auto"/>
        <w:ind w:firstLineChars="200" w:firstLine="480"/>
        <w:rPr>
          <w:rFonts w:asciiTheme="minorEastAsia" w:eastAsiaTheme="minorEastAsia" w:hAnsiTheme="minorEastAsia" w:cstheme="minorEastAsia"/>
          <w:sz w:val="24"/>
          <w:szCs w:val="24"/>
        </w:rPr>
      </w:pPr>
    </w:p>
    <w:p w14:paraId="7EE23EA6"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法定代表人签字：</w:t>
      </w:r>
    </w:p>
    <w:p w14:paraId="488A5A5E"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供应商全称：（盖章）</w:t>
      </w:r>
    </w:p>
    <w:p w14:paraId="7EB9AFEC"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日期：</w:t>
      </w:r>
    </w:p>
    <w:p w14:paraId="349EE087"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附：</w:t>
      </w:r>
    </w:p>
    <w:p w14:paraId="4E18752E"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授权代表姓名：</w:t>
      </w:r>
    </w:p>
    <w:p w14:paraId="1B545342"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职务：</w:t>
      </w:r>
    </w:p>
    <w:p w14:paraId="0D0AD3E3"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详细通讯地址：</w:t>
      </w:r>
    </w:p>
    <w:p w14:paraId="736F54D3"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传真：</w:t>
      </w:r>
    </w:p>
    <w:p w14:paraId="111606AF"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电话：</w:t>
      </w:r>
    </w:p>
    <w:p w14:paraId="150B2DEF"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邮政编码：</w:t>
      </w:r>
    </w:p>
    <w:p w14:paraId="68EDF2CD" w14:textId="77777777" w:rsidR="00D02A1D" w:rsidRPr="004D5E81" w:rsidRDefault="00D02A1D">
      <w:pPr>
        <w:pStyle w:val="ac"/>
        <w:snapToGrid w:val="0"/>
        <w:spacing w:line="360" w:lineRule="auto"/>
        <w:rPr>
          <w:rFonts w:asciiTheme="minorEastAsia" w:eastAsiaTheme="minorEastAsia" w:hAnsiTheme="minorEastAsia" w:cstheme="minorEastAsia"/>
          <w:sz w:val="24"/>
          <w:szCs w:val="24"/>
        </w:rPr>
      </w:pPr>
    </w:p>
    <w:p w14:paraId="0B889F88" w14:textId="77777777" w:rsidR="00D02A1D" w:rsidRPr="004D5E81" w:rsidRDefault="00D02A1D">
      <w:pPr>
        <w:pStyle w:val="ac"/>
        <w:snapToGrid w:val="0"/>
        <w:spacing w:line="360" w:lineRule="auto"/>
        <w:rPr>
          <w:rFonts w:asciiTheme="minorEastAsia" w:eastAsiaTheme="minorEastAsia" w:hAnsiTheme="minorEastAsia" w:cstheme="minorEastAsia"/>
          <w:sz w:val="24"/>
          <w:szCs w:val="24"/>
        </w:rPr>
      </w:pPr>
    </w:p>
    <w:p w14:paraId="135CDDF4" w14:textId="77777777" w:rsidR="00D02A1D" w:rsidRPr="004D5E81" w:rsidRDefault="00D02A1D">
      <w:pPr>
        <w:pStyle w:val="ac"/>
        <w:snapToGrid w:val="0"/>
        <w:spacing w:line="360" w:lineRule="auto"/>
        <w:rPr>
          <w:rFonts w:asciiTheme="minorEastAsia" w:eastAsiaTheme="minorEastAsia" w:hAnsiTheme="minorEastAsia" w:cstheme="minorEastAsia"/>
          <w:sz w:val="24"/>
          <w:szCs w:val="24"/>
        </w:rPr>
      </w:pPr>
    </w:p>
    <w:p w14:paraId="6CBBA04C" w14:textId="77777777" w:rsidR="00D02A1D" w:rsidRPr="004D5E81" w:rsidRDefault="007F3EA0">
      <w:pPr>
        <w:spacing w:line="360" w:lineRule="auto"/>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附：授权代表身份证复印件（正反面）</w:t>
      </w:r>
    </w:p>
    <w:p w14:paraId="75016876" w14:textId="77777777" w:rsidR="00D02A1D" w:rsidRPr="004D5E81" w:rsidRDefault="00D02A1D">
      <w:pPr>
        <w:spacing w:line="360" w:lineRule="auto"/>
        <w:rPr>
          <w:rFonts w:asciiTheme="minorEastAsia" w:eastAsiaTheme="minorEastAsia" w:hAnsiTheme="minorEastAsia" w:cstheme="minorEastAsia"/>
          <w:b/>
          <w:bCs/>
          <w:sz w:val="24"/>
          <w:szCs w:val="24"/>
        </w:rPr>
      </w:pPr>
    </w:p>
    <w:p w14:paraId="52116396" w14:textId="77777777" w:rsidR="00D02A1D" w:rsidRPr="004D5E81" w:rsidRDefault="00D02A1D">
      <w:pPr>
        <w:pStyle w:val="aa"/>
        <w:ind w:firstLine="486"/>
        <w:rPr>
          <w:rFonts w:asciiTheme="minorEastAsia" w:eastAsiaTheme="minorEastAsia" w:hAnsiTheme="minorEastAsia" w:cstheme="minorEastAsia"/>
        </w:rPr>
      </w:pPr>
    </w:p>
    <w:p w14:paraId="002660EA" w14:textId="77777777" w:rsidR="00D02A1D" w:rsidRPr="004D5E81" w:rsidRDefault="007F3EA0">
      <w:pPr>
        <w:snapToGrid w:val="0"/>
        <w:spacing w:before="50" w:afterLines="50" w:after="156"/>
        <w:jc w:val="left"/>
        <w:rPr>
          <w:rFonts w:asciiTheme="minorEastAsia" w:eastAsiaTheme="minorEastAsia" w:hAnsiTheme="minorEastAsia" w:cstheme="minorEastAsia"/>
          <w:b/>
          <w:bCs/>
          <w:sz w:val="24"/>
          <w:szCs w:val="24"/>
          <w:lang w:val="zh-CN"/>
        </w:rPr>
      </w:pPr>
      <w:r w:rsidRPr="004D5E81">
        <w:rPr>
          <w:rFonts w:asciiTheme="minorEastAsia" w:eastAsiaTheme="minorEastAsia" w:hAnsiTheme="minorEastAsia" w:cstheme="minorEastAsia" w:hint="eastAsia"/>
          <w:b/>
          <w:bCs/>
          <w:sz w:val="24"/>
          <w:szCs w:val="24"/>
        </w:rPr>
        <w:br w:type="page"/>
      </w:r>
      <w:r w:rsidRPr="004D5E81">
        <w:rPr>
          <w:rFonts w:asciiTheme="minorEastAsia" w:eastAsiaTheme="minorEastAsia" w:hAnsiTheme="minorEastAsia" w:cstheme="minorEastAsia" w:hint="eastAsia"/>
          <w:b/>
          <w:bCs/>
          <w:sz w:val="24"/>
          <w:szCs w:val="24"/>
          <w:lang w:val="zh-CN"/>
        </w:rPr>
        <w:lastRenderedPageBreak/>
        <w:t>附件二：</w:t>
      </w:r>
    </w:p>
    <w:p w14:paraId="5B60A84E" w14:textId="77777777" w:rsidR="00D02A1D" w:rsidRPr="004D5E81" w:rsidRDefault="007F3EA0">
      <w:pPr>
        <w:spacing w:line="360" w:lineRule="auto"/>
        <w:jc w:val="center"/>
        <w:rPr>
          <w:rFonts w:asciiTheme="minorEastAsia" w:eastAsiaTheme="minorEastAsia" w:hAnsiTheme="minorEastAsia" w:cstheme="minorEastAsia"/>
          <w:b/>
          <w:bCs/>
          <w:sz w:val="32"/>
          <w:szCs w:val="32"/>
        </w:rPr>
      </w:pPr>
      <w:r w:rsidRPr="004D5E81">
        <w:rPr>
          <w:rFonts w:asciiTheme="minorEastAsia" w:eastAsiaTheme="minorEastAsia" w:hAnsiTheme="minorEastAsia" w:cstheme="minorEastAsia" w:hint="eastAsia"/>
          <w:b/>
          <w:bCs/>
          <w:sz w:val="32"/>
          <w:szCs w:val="32"/>
        </w:rPr>
        <w:t>投标人承诺函</w:t>
      </w:r>
    </w:p>
    <w:p w14:paraId="26259420" w14:textId="77777777" w:rsidR="00D02A1D" w:rsidRPr="004D5E81" w:rsidRDefault="00D02A1D">
      <w:pPr>
        <w:spacing w:line="360" w:lineRule="auto"/>
        <w:ind w:firstLineChars="200" w:firstLine="400"/>
        <w:rPr>
          <w:rFonts w:asciiTheme="minorEastAsia" w:eastAsiaTheme="minorEastAsia" w:hAnsiTheme="minorEastAsia" w:cstheme="minorEastAsia"/>
        </w:rPr>
      </w:pPr>
    </w:p>
    <w:p w14:paraId="0AB0650C"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绍兴市上虞人民医院：</w:t>
      </w:r>
    </w:p>
    <w:p w14:paraId="2C213389"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浙江宇康工程管理咨询有限公司：</w:t>
      </w:r>
    </w:p>
    <w:p w14:paraId="10C2CEC3"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u w:val="single"/>
        </w:rPr>
        <w:t>（投标人名称）</w:t>
      </w:r>
      <w:r w:rsidRPr="004D5E81">
        <w:rPr>
          <w:rFonts w:ascii="宋体" w:hAnsi="宋体" w:cs="宋体" w:hint="eastAsia"/>
          <w:sz w:val="24"/>
        </w:rPr>
        <w:t>系中华人民共和国合法企业，经营地址。</w:t>
      </w:r>
    </w:p>
    <w:p w14:paraId="1C82C6F7"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我</w:t>
      </w:r>
      <w:r w:rsidRPr="004D5E81">
        <w:rPr>
          <w:rFonts w:ascii="宋体" w:hAnsi="宋体" w:cs="宋体" w:hint="eastAsia"/>
          <w:sz w:val="24"/>
          <w:u w:val="single"/>
        </w:rPr>
        <w:t>（姓名）</w:t>
      </w:r>
      <w:r w:rsidRPr="004D5E81">
        <w:rPr>
          <w:rFonts w:ascii="宋体" w:hAnsi="宋体" w:cs="宋体" w:hint="eastAsia"/>
          <w:sz w:val="24"/>
        </w:rPr>
        <w:t>系</w:t>
      </w:r>
      <w:r w:rsidRPr="004D5E81">
        <w:rPr>
          <w:rFonts w:ascii="宋体" w:hAnsi="宋体" w:cs="宋体" w:hint="eastAsia"/>
          <w:sz w:val="24"/>
          <w:u w:val="single"/>
        </w:rPr>
        <w:t>（投标人名称）</w:t>
      </w:r>
      <w:r w:rsidRPr="004D5E81">
        <w:rPr>
          <w:rFonts w:ascii="宋体" w:hAnsi="宋体" w:cs="宋体" w:hint="eastAsia"/>
          <w:sz w:val="24"/>
        </w:rPr>
        <w:t>的法定代表人，我方愿意参加贵方组织的</w:t>
      </w:r>
      <w:r w:rsidRPr="004D5E81">
        <w:rPr>
          <w:rFonts w:ascii="宋体" w:hAnsi="宋体" w:cs="宋体" w:hint="eastAsia"/>
          <w:sz w:val="24"/>
          <w:u w:val="single"/>
        </w:rPr>
        <w:t>（招标项目名称）（编号为）</w:t>
      </w:r>
      <w:r w:rsidRPr="004D5E81">
        <w:rPr>
          <w:rFonts w:ascii="宋体" w:hAnsi="宋体" w:cs="宋体" w:hint="eastAsia"/>
          <w:sz w:val="24"/>
        </w:rPr>
        <w:t>的投标，为此，我方就本次投标有关事项郑重承诺如下：</w:t>
      </w:r>
    </w:p>
    <w:p w14:paraId="6017A714"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1、我方已详细审查全部招标文件，同意招标文件的各项要求。</w:t>
      </w:r>
    </w:p>
    <w:p w14:paraId="067190B2"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2、我方向贵方提交的所有投标文件、资料都是准确的和真实的。</w:t>
      </w:r>
    </w:p>
    <w:p w14:paraId="4DC8BBC1"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3、若中标，我方将按招标文件规定履行合同责任和义务。</w:t>
      </w:r>
    </w:p>
    <w:p w14:paraId="28D7B2B5"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4、我方不是采购人的附属机构；在获知本项目采购信息后，与采购人聘请的为此项目提供咨询服务的公司及其附属机构没有任何联系。</w:t>
      </w:r>
    </w:p>
    <w:p w14:paraId="75EF8A30"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5、投标文件自开标日起有效期为90天。</w:t>
      </w:r>
    </w:p>
    <w:p w14:paraId="01955BBC"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6、我方参与本项目前3年内的经营活动中没有重大违法记录；</w:t>
      </w:r>
    </w:p>
    <w:p w14:paraId="59ECFE5B"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7、我方通过“信用中国”网站（www.creditchina.gov.cn）、中国政府采购网（www.ccgp.gov.cn）查询，未被列入失信被执行人、重大税收违法案件当事人名单、政府采购严重违法失信行为记录名单。</w:t>
      </w:r>
    </w:p>
    <w:p w14:paraId="73E6D8B3" w14:textId="77777777" w:rsidR="00D02A1D" w:rsidRPr="004D5E81" w:rsidRDefault="007F3EA0">
      <w:pPr>
        <w:pStyle w:val="22"/>
        <w:spacing w:before="0"/>
        <w:ind w:firstLine="480"/>
        <w:rPr>
          <w:rFonts w:ascii="宋体" w:hAnsi="宋体" w:cs="宋体"/>
        </w:rPr>
      </w:pPr>
      <w:r w:rsidRPr="004D5E81">
        <w:rPr>
          <w:rFonts w:ascii="宋体" w:hAnsi="宋体" w:cs="宋体" w:hint="eastAsia"/>
        </w:rPr>
        <w:t>8、具有良好的商业信誉和健全的财务会计制度；</w:t>
      </w:r>
    </w:p>
    <w:p w14:paraId="7A14490E"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9、具有依法缴纳税收和社会保障资金的良好记录；</w:t>
      </w:r>
    </w:p>
    <w:p w14:paraId="77438C01"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10、以上事项如有虚假或隐瞒，我方愿意承担一切后果，并不再寻求任何旨在减轻或免除法律责任的辩解。</w:t>
      </w:r>
    </w:p>
    <w:p w14:paraId="755EEE2F" w14:textId="77777777" w:rsidR="00D02A1D" w:rsidRPr="004D5E81" w:rsidRDefault="00D02A1D">
      <w:pPr>
        <w:pStyle w:val="aa"/>
        <w:rPr>
          <w:rFonts w:asciiTheme="minorEastAsia" w:eastAsiaTheme="minorEastAsia" w:hAnsiTheme="minorEastAsia" w:cstheme="minorEastAsia"/>
        </w:rPr>
      </w:pPr>
    </w:p>
    <w:p w14:paraId="55E46999" w14:textId="77777777" w:rsidR="00D02A1D" w:rsidRPr="004D5E81" w:rsidRDefault="00D02A1D">
      <w:pPr>
        <w:pStyle w:val="aa"/>
        <w:rPr>
          <w:rFonts w:asciiTheme="minorEastAsia" w:eastAsiaTheme="minorEastAsia" w:hAnsiTheme="minorEastAsia" w:cstheme="minorEastAsia"/>
        </w:rPr>
      </w:pPr>
    </w:p>
    <w:p w14:paraId="36B3FB68" w14:textId="77777777" w:rsidR="00D02A1D" w:rsidRPr="004D5E81" w:rsidRDefault="007F3EA0">
      <w:pPr>
        <w:spacing w:line="360" w:lineRule="auto"/>
        <w:ind w:leftChars="1800" w:left="3600"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法定代表人签名（或签名章）：</w:t>
      </w:r>
    </w:p>
    <w:p w14:paraId="31C0A30B" w14:textId="77777777" w:rsidR="00D02A1D" w:rsidRPr="004D5E81" w:rsidRDefault="007F3EA0">
      <w:pPr>
        <w:spacing w:line="360" w:lineRule="auto"/>
        <w:ind w:leftChars="1800" w:left="3600"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日期：</w:t>
      </w:r>
    </w:p>
    <w:p w14:paraId="463BA3CE" w14:textId="77777777" w:rsidR="00D02A1D" w:rsidRPr="004D5E81" w:rsidRDefault="007F3EA0">
      <w:pPr>
        <w:spacing w:line="360" w:lineRule="auto"/>
        <w:ind w:leftChars="1800" w:left="3600"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供应商全称（公章）：</w:t>
      </w:r>
    </w:p>
    <w:p w14:paraId="7907E242" w14:textId="77777777" w:rsidR="00D02A1D" w:rsidRPr="004D5E81" w:rsidRDefault="00D02A1D">
      <w:pPr>
        <w:pStyle w:val="aa"/>
        <w:ind w:firstLine="566"/>
        <w:rPr>
          <w:rFonts w:asciiTheme="minorEastAsia" w:eastAsiaTheme="minorEastAsia" w:hAnsiTheme="minorEastAsia" w:cstheme="minorEastAsia"/>
          <w:sz w:val="28"/>
          <w:szCs w:val="28"/>
        </w:rPr>
      </w:pPr>
    </w:p>
    <w:p w14:paraId="3E8008AB" w14:textId="77777777" w:rsidR="00D02A1D" w:rsidRPr="004D5E81" w:rsidRDefault="00D02A1D">
      <w:pPr>
        <w:pStyle w:val="BodyText1I2"/>
        <w:rPr>
          <w:rFonts w:cs="宋体"/>
          <w:sz w:val="24"/>
          <w:szCs w:val="24"/>
        </w:rPr>
      </w:pPr>
    </w:p>
    <w:p w14:paraId="50D96A5A" w14:textId="77777777" w:rsidR="00D02A1D" w:rsidRPr="004D5E81" w:rsidRDefault="007F3EA0">
      <w:pPr>
        <w:pStyle w:val="2"/>
        <w:rPr>
          <w:rFonts w:hAnsi="宋体"/>
          <w:sz w:val="24"/>
          <w:szCs w:val="24"/>
          <w:lang w:val="zh-CN"/>
        </w:rPr>
      </w:pPr>
      <w:r w:rsidRPr="004D5E81">
        <w:rPr>
          <w:rFonts w:hAnsi="宋体" w:hint="eastAsia"/>
          <w:sz w:val="24"/>
          <w:szCs w:val="24"/>
          <w:lang w:val="zh-CN"/>
        </w:rPr>
        <w:lastRenderedPageBreak/>
        <w:t>附件</w:t>
      </w:r>
      <w:r w:rsidRPr="004D5E81">
        <w:rPr>
          <w:rFonts w:hAnsi="宋体" w:hint="eastAsia"/>
          <w:sz w:val="24"/>
          <w:szCs w:val="24"/>
        </w:rPr>
        <w:t>三</w:t>
      </w:r>
      <w:r w:rsidRPr="004D5E81">
        <w:rPr>
          <w:rFonts w:hAnsi="宋体" w:hint="eastAsia"/>
          <w:sz w:val="24"/>
          <w:szCs w:val="24"/>
          <w:lang w:val="zh-CN"/>
        </w:rPr>
        <w:t>：</w:t>
      </w:r>
    </w:p>
    <w:p w14:paraId="3FD1DD8E" w14:textId="77777777" w:rsidR="00D02A1D" w:rsidRPr="004D5E81" w:rsidRDefault="007F3EA0">
      <w:pPr>
        <w:spacing w:line="360" w:lineRule="auto"/>
        <w:jc w:val="center"/>
        <w:rPr>
          <w:rFonts w:ascii="宋体" w:hAnsi="宋体" w:cs="宋体"/>
          <w:b/>
          <w:bCs/>
          <w:sz w:val="32"/>
          <w:szCs w:val="32"/>
        </w:rPr>
      </w:pPr>
      <w:r w:rsidRPr="004D5E81">
        <w:rPr>
          <w:rFonts w:ascii="宋体" w:hAnsi="宋体" w:cs="宋体" w:hint="eastAsia"/>
          <w:b/>
          <w:bCs/>
          <w:sz w:val="32"/>
          <w:szCs w:val="32"/>
        </w:rPr>
        <w:t>中小企业声明函（货物）</w:t>
      </w:r>
    </w:p>
    <w:p w14:paraId="712D68C6" w14:textId="77777777" w:rsidR="00D02A1D" w:rsidRPr="004D5E81" w:rsidRDefault="00D02A1D">
      <w:pPr>
        <w:spacing w:line="340" w:lineRule="exact"/>
        <w:ind w:firstLineChars="200" w:firstLine="480"/>
        <w:jc w:val="left"/>
        <w:rPr>
          <w:rFonts w:ascii="宋体" w:hAnsi="宋体" w:cs="宋体"/>
          <w:sz w:val="24"/>
        </w:rPr>
      </w:pPr>
    </w:p>
    <w:p w14:paraId="76196C1D" w14:textId="77777777" w:rsidR="00D02A1D" w:rsidRPr="004D5E81" w:rsidRDefault="007F3EA0">
      <w:pPr>
        <w:spacing w:line="340" w:lineRule="exact"/>
        <w:ind w:firstLineChars="200" w:firstLine="480"/>
        <w:jc w:val="left"/>
        <w:rPr>
          <w:rFonts w:ascii="宋体" w:hAnsi="宋体" w:cs="宋体"/>
          <w:sz w:val="24"/>
        </w:rPr>
      </w:pPr>
      <w:r w:rsidRPr="004D5E81">
        <w:rPr>
          <w:rFonts w:ascii="宋体" w:hAnsi="宋体" w:cs="宋体" w:hint="eastAsia"/>
          <w:sz w:val="24"/>
        </w:rPr>
        <w:t>本公司（联合体）郑重声明，根据《政府采购促进中小企业发展管理办法》 （财库﹝2020﹞46 号）的规定，本公司（联合体）参加</w:t>
      </w:r>
      <w:r w:rsidRPr="004D5E81">
        <w:rPr>
          <w:rFonts w:ascii="宋体" w:hAnsi="宋体" w:cs="宋体" w:hint="eastAsia"/>
          <w:sz w:val="24"/>
          <w:u w:val="single"/>
        </w:rPr>
        <w:t xml:space="preserve">  </w:t>
      </w:r>
      <w:r w:rsidRPr="004D5E81">
        <w:rPr>
          <w:rFonts w:ascii="宋体" w:hAnsi="宋体" w:cs="宋体"/>
          <w:sz w:val="24"/>
          <w:u w:val="single"/>
        </w:rPr>
        <w:t xml:space="preserve">  </w:t>
      </w:r>
      <w:r w:rsidRPr="004D5E81">
        <w:rPr>
          <w:rFonts w:ascii="宋体" w:hAnsi="宋体" w:cs="宋体" w:hint="eastAsia"/>
          <w:sz w:val="24"/>
          <w:u w:val="single"/>
        </w:rPr>
        <w:t xml:space="preserve"> </w:t>
      </w:r>
      <w:r w:rsidRPr="004D5E81">
        <w:rPr>
          <w:rFonts w:ascii="宋体" w:hAnsi="宋体" w:cs="宋体" w:hint="eastAsia"/>
          <w:sz w:val="24"/>
        </w:rPr>
        <w:t>的</w:t>
      </w:r>
      <w:r w:rsidRPr="004D5E81">
        <w:rPr>
          <w:rFonts w:ascii="宋体" w:hAnsi="宋体" w:cs="宋体" w:hint="eastAsia"/>
          <w:sz w:val="24"/>
          <w:u w:val="single"/>
        </w:rPr>
        <w:t xml:space="preserve"> </w:t>
      </w:r>
      <w:r w:rsidRPr="004D5E81">
        <w:rPr>
          <w:rFonts w:ascii="宋体" w:hAnsi="宋体" w:cs="宋体"/>
          <w:sz w:val="24"/>
          <w:u w:val="single"/>
        </w:rPr>
        <w:t xml:space="preserve">   </w:t>
      </w:r>
      <w:r w:rsidRPr="004D5E81">
        <w:rPr>
          <w:rFonts w:ascii="宋体" w:hAnsi="宋体" w:cs="宋体" w:hint="eastAsia"/>
          <w:sz w:val="24"/>
        </w:rPr>
        <w:t>采购活动，提供的货物全部由符合政策要求的中小企业制造。相关企业（含联合体中的中小企业、签订分包意向协议的中小企业）的具体情况如下：</w:t>
      </w:r>
    </w:p>
    <w:p w14:paraId="48557BDC" w14:textId="77777777" w:rsidR="00D02A1D" w:rsidRPr="004D5E81" w:rsidRDefault="007F3EA0">
      <w:pPr>
        <w:spacing w:line="340" w:lineRule="exact"/>
        <w:jc w:val="left"/>
        <w:rPr>
          <w:rFonts w:ascii="宋体" w:hAnsi="宋体" w:cs="宋体"/>
          <w:sz w:val="24"/>
        </w:rPr>
      </w:pPr>
      <w:r w:rsidRPr="004D5E81">
        <w:rPr>
          <w:rFonts w:ascii="宋体" w:hAnsi="宋体" w:cs="宋体" w:hint="eastAsia"/>
          <w:sz w:val="24"/>
        </w:rPr>
        <w:t>1.</w:t>
      </w:r>
      <w:r w:rsidRPr="004D5E81">
        <w:rPr>
          <w:rFonts w:ascii="宋体" w:hAnsi="宋体" w:cs="宋体" w:hint="eastAsia"/>
          <w:sz w:val="24"/>
          <w:u w:val="single"/>
        </w:rPr>
        <w:t xml:space="preserve">        （标的名称）</w:t>
      </w:r>
      <w:r w:rsidRPr="004D5E81">
        <w:rPr>
          <w:rFonts w:ascii="宋体" w:hAnsi="宋体" w:cs="宋体" w:hint="eastAsia"/>
          <w:sz w:val="24"/>
        </w:rPr>
        <w:t>，属于</w:t>
      </w:r>
      <w:r w:rsidRPr="004D5E81">
        <w:rPr>
          <w:rFonts w:ascii="宋体" w:hAnsi="宋体" w:cs="宋体" w:hint="eastAsia"/>
          <w:sz w:val="24"/>
          <w:u w:val="single"/>
        </w:rPr>
        <w:t xml:space="preserve">    工业      </w:t>
      </w:r>
      <w:r w:rsidRPr="004D5E81">
        <w:rPr>
          <w:rFonts w:ascii="宋体" w:hAnsi="宋体" w:cs="宋体" w:hint="eastAsia"/>
          <w:sz w:val="24"/>
        </w:rPr>
        <w:t>行业 ；制造商为</w:t>
      </w:r>
      <w:r w:rsidRPr="004D5E81">
        <w:rPr>
          <w:rFonts w:ascii="宋体" w:hAnsi="宋体" w:cs="宋体" w:hint="eastAsia"/>
          <w:sz w:val="24"/>
          <w:u w:val="single"/>
        </w:rPr>
        <w:t xml:space="preserve">           （企业名称） </w:t>
      </w:r>
      <w:r w:rsidRPr="004D5E81">
        <w:rPr>
          <w:rFonts w:ascii="宋体" w:hAnsi="宋体" w:cs="宋体" w:hint="eastAsia"/>
          <w:sz w:val="24"/>
        </w:rPr>
        <w:t>，从业人员</w:t>
      </w:r>
      <w:r w:rsidRPr="004D5E81">
        <w:rPr>
          <w:rFonts w:ascii="宋体" w:hAnsi="宋体" w:cs="宋体" w:hint="eastAsia"/>
          <w:sz w:val="24"/>
          <w:u w:val="single"/>
        </w:rPr>
        <w:t xml:space="preserve">   </w:t>
      </w:r>
      <w:r w:rsidRPr="004D5E81">
        <w:rPr>
          <w:rFonts w:ascii="宋体" w:hAnsi="宋体" w:cs="宋体" w:hint="eastAsia"/>
          <w:sz w:val="24"/>
        </w:rPr>
        <w:t>人，营业收入为</w:t>
      </w:r>
      <w:r w:rsidRPr="004D5E81">
        <w:rPr>
          <w:rFonts w:ascii="宋体" w:hAnsi="宋体" w:cs="宋体" w:hint="eastAsia"/>
          <w:sz w:val="24"/>
          <w:u w:val="single"/>
        </w:rPr>
        <w:t xml:space="preserve">  </w:t>
      </w:r>
      <w:r w:rsidRPr="004D5E81">
        <w:rPr>
          <w:rFonts w:ascii="宋体" w:hAnsi="宋体" w:cs="宋体" w:hint="eastAsia"/>
          <w:sz w:val="24"/>
        </w:rPr>
        <w:t>万元，资产总额为</w:t>
      </w:r>
      <w:r w:rsidRPr="004D5E81">
        <w:rPr>
          <w:rFonts w:ascii="宋体" w:hAnsi="宋体" w:cs="宋体" w:hint="eastAsia"/>
          <w:sz w:val="24"/>
          <w:u w:val="single"/>
        </w:rPr>
        <w:t xml:space="preserve">    </w:t>
      </w:r>
      <w:r w:rsidRPr="004D5E81">
        <w:rPr>
          <w:rFonts w:ascii="宋体" w:hAnsi="宋体" w:cs="宋体" w:hint="eastAsia"/>
          <w:sz w:val="24"/>
        </w:rPr>
        <w:t>万元 ，属于</w:t>
      </w:r>
      <w:r w:rsidRPr="004D5E81">
        <w:rPr>
          <w:rFonts w:ascii="宋体" w:hAnsi="宋体" w:cs="宋体" w:hint="eastAsia"/>
          <w:sz w:val="24"/>
          <w:u w:val="single"/>
        </w:rPr>
        <w:t xml:space="preserve">     （中型企业、小型企业、微型企业）</w:t>
      </w:r>
      <w:r w:rsidRPr="004D5E81">
        <w:rPr>
          <w:rFonts w:ascii="宋体" w:hAnsi="宋体" w:cs="宋体" w:hint="eastAsia"/>
          <w:sz w:val="24"/>
        </w:rPr>
        <w:t xml:space="preserve"> ；</w:t>
      </w:r>
    </w:p>
    <w:p w14:paraId="127D9359" w14:textId="77777777" w:rsidR="00D02A1D" w:rsidRPr="004D5E81" w:rsidRDefault="007F3EA0">
      <w:pPr>
        <w:spacing w:line="340" w:lineRule="exact"/>
        <w:jc w:val="left"/>
        <w:rPr>
          <w:rFonts w:ascii="宋体" w:hAnsi="宋体" w:cs="宋体"/>
          <w:sz w:val="24"/>
        </w:rPr>
      </w:pPr>
      <w:r w:rsidRPr="004D5E81">
        <w:rPr>
          <w:rFonts w:ascii="宋体" w:hAnsi="宋体" w:cs="宋体" w:hint="eastAsia"/>
          <w:sz w:val="24"/>
        </w:rPr>
        <w:t>2.</w:t>
      </w:r>
      <w:r w:rsidRPr="004D5E81">
        <w:rPr>
          <w:rFonts w:ascii="宋体" w:hAnsi="宋体" w:cs="宋体" w:hint="eastAsia"/>
          <w:sz w:val="24"/>
          <w:u w:val="single"/>
        </w:rPr>
        <w:t xml:space="preserve">        （标的名称）</w:t>
      </w:r>
      <w:r w:rsidRPr="004D5E81">
        <w:rPr>
          <w:rFonts w:ascii="宋体" w:hAnsi="宋体" w:cs="宋体" w:hint="eastAsia"/>
          <w:sz w:val="24"/>
        </w:rPr>
        <w:t>，属于</w:t>
      </w:r>
      <w:r w:rsidRPr="004D5E81">
        <w:rPr>
          <w:rFonts w:ascii="宋体" w:hAnsi="宋体" w:cs="宋体" w:hint="eastAsia"/>
          <w:sz w:val="24"/>
          <w:u w:val="single"/>
        </w:rPr>
        <w:t xml:space="preserve">     工业      </w:t>
      </w:r>
      <w:r w:rsidRPr="004D5E81">
        <w:rPr>
          <w:rFonts w:ascii="宋体" w:hAnsi="宋体" w:cs="宋体"/>
          <w:sz w:val="24"/>
          <w:u w:val="single"/>
        </w:rPr>
        <w:t xml:space="preserve"> </w:t>
      </w:r>
      <w:r w:rsidRPr="004D5E81">
        <w:rPr>
          <w:rFonts w:ascii="宋体" w:hAnsi="宋体" w:cs="宋体" w:hint="eastAsia"/>
          <w:sz w:val="24"/>
        </w:rPr>
        <w:t>行业 ；制造商为</w:t>
      </w:r>
      <w:r w:rsidRPr="004D5E81">
        <w:rPr>
          <w:rFonts w:ascii="宋体" w:hAnsi="宋体" w:cs="宋体" w:hint="eastAsia"/>
          <w:sz w:val="24"/>
          <w:u w:val="single"/>
        </w:rPr>
        <w:t xml:space="preserve">           （企业名称） </w:t>
      </w:r>
      <w:r w:rsidRPr="004D5E81">
        <w:rPr>
          <w:rFonts w:ascii="宋体" w:hAnsi="宋体" w:cs="宋体" w:hint="eastAsia"/>
          <w:sz w:val="24"/>
        </w:rPr>
        <w:t>，从业人员</w:t>
      </w:r>
      <w:r w:rsidRPr="004D5E81">
        <w:rPr>
          <w:rFonts w:ascii="宋体" w:hAnsi="宋体" w:cs="宋体" w:hint="eastAsia"/>
          <w:sz w:val="24"/>
          <w:u w:val="single"/>
        </w:rPr>
        <w:t xml:space="preserve">   </w:t>
      </w:r>
      <w:r w:rsidRPr="004D5E81">
        <w:rPr>
          <w:rFonts w:ascii="宋体" w:hAnsi="宋体" w:cs="宋体" w:hint="eastAsia"/>
          <w:sz w:val="24"/>
        </w:rPr>
        <w:t>人，营业收入为</w:t>
      </w:r>
      <w:r w:rsidRPr="004D5E81">
        <w:rPr>
          <w:rFonts w:ascii="宋体" w:hAnsi="宋体" w:cs="宋体" w:hint="eastAsia"/>
          <w:sz w:val="24"/>
          <w:u w:val="single"/>
        </w:rPr>
        <w:t xml:space="preserve">  </w:t>
      </w:r>
      <w:r w:rsidRPr="004D5E81">
        <w:rPr>
          <w:rFonts w:ascii="宋体" w:hAnsi="宋体" w:cs="宋体" w:hint="eastAsia"/>
          <w:sz w:val="24"/>
        </w:rPr>
        <w:t>万元，资产总额为</w:t>
      </w:r>
      <w:r w:rsidRPr="004D5E81">
        <w:rPr>
          <w:rFonts w:ascii="宋体" w:hAnsi="宋体" w:cs="宋体" w:hint="eastAsia"/>
          <w:sz w:val="24"/>
          <w:u w:val="single"/>
        </w:rPr>
        <w:t xml:space="preserve">    </w:t>
      </w:r>
      <w:r w:rsidRPr="004D5E81">
        <w:rPr>
          <w:rFonts w:ascii="宋体" w:hAnsi="宋体" w:cs="宋体" w:hint="eastAsia"/>
          <w:sz w:val="24"/>
        </w:rPr>
        <w:t>万元 ，属于</w:t>
      </w:r>
      <w:r w:rsidRPr="004D5E81">
        <w:rPr>
          <w:rFonts w:ascii="宋体" w:hAnsi="宋体" w:cs="宋体" w:hint="eastAsia"/>
          <w:sz w:val="24"/>
          <w:u w:val="single"/>
        </w:rPr>
        <w:t xml:space="preserve">     （中型企业、小型企业、微型企业）</w:t>
      </w:r>
      <w:r w:rsidRPr="004D5E81">
        <w:rPr>
          <w:rFonts w:ascii="宋体" w:hAnsi="宋体" w:cs="宋体" w:hint="eastAsia"/>
          <w:sz w:val="24"/>
        </w:rPr>
        <w:t xml:space="preserve"> ；</w:t>
      </w:r>
    </w:p>
    <w:p w14:paraId="768A6A70" w14:textId="77777777" w:rsidR="00D02A1D" w:rsidRPr="004D5E81" w:rsidRDefault="007F3EA0">
      <w:pPr>
        <w:spacing w:line="340" w:lineRule="exact"/>
        <w:ind w:firstLineChars="200" w:firstLine="480"/>
        <w:jc w:val="left"/>
        <w:rPr>
          <w:rFonts w:ascii="宋体" w:hAnsi="宋体" w:cs="宋体"/>
          <w:sz w:val="24"/>
        </w:rPr>
      </w:pPr>
      <w:r w:rsidRPr="004D5E81">
        <w:rPr>
          <w:rFonts w:ascii="宋体" w:hAnsi="宋体" w:cs="宋体" w:hint="eastAsia"/>
          <w:sz w:val="24"/>
        </w:rPr>
        <w:t>……</w:t>
      </w:r>
    </w:p>
    <w:p w14:paraId="372231DD" w14:textId="77777777" w:rsidR="00D02A1D" w:rsidRPr="004D5E81" w:rsidRDefault="007F3EA0">
      <w:pPr>
        <w:spacing w:line="340" w:lineRule="exact"/>
        <w:ind w:firstLineChars="200" w:firstLine="480"/>
        <w:jc w:val="left"/>
        <w:rPr>
          <w:rFonts w:ascii="宋体" w:hAnsi="宋体" w:cs="宋体"/>
          <w:sz w:val="24"/>
        </w:rPr>
      </w:pPr>
      <w:r w:rsidRPr="004D5E81">
        <w:rPr>
          <w:rFonts w:ascii="宋体" w:hAnsi="宋体" w:cs="宋体" w:hint="eastAsia"/>
          <w:sz w:val="24"/>
        </w:rPr>
        <w:t>以上企业，不属于大企业的分支机构，不存在控股股东为大企业的情形，也不存在与大企业的负责人为同一人的情形。</w:t>
      </w:r>
    </w:p>
    <w:p w14:paraId="35DFC9C5" w14:textId="77777777" w:rsidR="00D02A1D" w:rsidRPr="004D5E81" w:rsidRDefault="007F3EA0">
      <w:pPr>
        <w:spacing w:line="340" w:lineRule="exact"/>
        <w:ind w:firstLineChars="200" w:firstLine="480"/>
        <w:jc w:val="left"/>
        <w:rPr>
          <w:rFonts w:ascii="宋体" w:hAnsi="宋体" w:cs="宋体"/>
          <w:sz w:val="24"/>
        </w:rPr>
      </w:pPr>
      <w:r w:rsidRPr="004D5E81">
        <w:rPr>
          <w:rFonts w:ascii="宋体" w:hAnsi="宋体" w:cs="宋体" w:hint="eastAsia"/>
          <w:sz w:val="24"/>
        </w:rPr>
        <w:t>本企业对上述声明内容的真实性负责。如有虚假，将依法承担相应责任。</w:t>
      </w:r>
    </w:p>
    <w:p w14:paraId="654C6647" w14:textId="77777777" w:rsidR="00D02A1D" w:rsidRPr="004D5E81" w:rsidRDefault="00D02A1D">
      <w:pPr>
        <w:ind w:right="420" w:firstLineChars="2450" w:firstLine="5880"/>
        <w:jc w:val="left"/>
        <w:rPr>
          <w:rFonts w:ascii="宋体" w:hAnsi="宋体" w:cs="宋体"/>
          <w:sz w:val="24"/>
        </w:rPr>
      </w:pPr>
    </w:p>
    <w:p w14:paraId="3EFC9838" w14:textId="77777777" w:rsidR="00D02A1D" w:rsidRPr="004D5E81" w:rsidRDefault="00D02A1D">
      <w:pPr>
        <w:ind w:right="420" w:firstLineChars="1900" w:firstLine="4560"/>
        <w:rPr>
          <w:rFonts w:ascii="宋体" w:hAnsi="宋体" w:cs="宋体"/>
          <w:sz w:val="24"/>
        </w:rPr>
      </w:pPr>
    </w:p>
    <w:p w14:paraId="7B6881CB" w14:textId="77777777" w:rsidR="00D02A1D" w:rsidRPr="004D5E81" w:rsidRDefault="00D02A1D">
      <w:pPr>
        <w:pStyle w:val="aa"/>
      </w:pPr>
    </w:p>
    <w:p w14:paraId="734846B3" w14:textId="77777777" w:rsidR="00D02A1D" w:rsidRPr="004D5E81" w:rsidRDefault="007F3EA0">
      <w:pPr>
        <w:ind w:right="420" w:firstLineChars="1900" w:firstLine="4560"/>
        <w:rPr>
          <w:rFonts w:ascii="宋体" w:hAnsi="宋体" w:cs="宋体"/>
          <w:sz w:val="24"/>
        </w:rPr>
      </w:pPr>
      <w:r w:rsidRPr="004D5E81">
        <w:rPr>
          <w:rFonts w:ascii="宋体" w:hAnsi="宋体" w:cs="宋体" w:hint="eastAsia"/>
          <w:sz w:val="24"/>
        </w:rPr>
        <w:t xml:space="preserve">企业名称（盖章）： </w:t>
      </w:r>
    </w:p>
    <w:p w14:paraId="36CD27E8" w14:textId="77777777" w:rsidR="00D02A1D" w:rsidRPr="004D5E81" w:rsidRDefault="007F3EA0">
      <w:pPr>
        <w:ind w:right="420" w:firstLineChars="1900" w:firstLine="4560"/>
        <w:rPr>
          <w:sz w:val="24"/>
        </w:rPr>
      </w:pPr>
      <w:r w:rsidRPr="004D5E81">
        <w:rPr>
          <w:rFonts w:ascii="宋体" w:hAnsi="宋体" w:cs="宋体" w:hint="eastAsia"/>
          <w:sz w:val="24"/>
        </w:rPr>
        <w:t>日期：   年     月     日</w:t>
      </w:r>
    </w:p>
    <w:p w14:paraId="7780B1E4" w14:textId="77777777" w:rsidR="00D02A1D" w:rsidRPr="004D5E81" w:rsidRDefault="00D02A1D">
      <w:pPr>
        <w:snapToGrid w:val="0"/>
        <w:spacing w:line="360" w:lineRule="auto"/>
        <w:ind w:right="480"/>
        <w:rPr>
          <w:rFonts w:ascii="宋体" w:hAnsi="宋体" w:cs="宋体"/>
          <w:sz w:val="24"/>
          <w:lang w:val="zh-CN"/>
        </w:rPr>
      </w:pPr>
    </w:p>
    <w:p w14:paraId="1F356407" w14:textId="77777777" w:rsidR="00D02A1D" w:rsidRPr="004D5E81" w:rsidRDefault="00D02A1D">
      <w:pPr>
        <w:snapToGrid w:val="0"/>
        <w:spacing w:line="360" w:lineRule="auto"/>
        <w:ind w:right="480"/>
        <w:rPr>
          <w:rFonts w:ascii="宋体" w:hAnsi="宋体" w:cs="宋体"/>
          <w:sz w:val="24"/>
          <w:lang w:val="zh-CN"/>
        </w:rPr>
      </w:pPr>
    </w:p>
    <w:p w14:paraId="5E4B1F1B" w14:textId="77777777" w:rsidR="00D02A1D" w:rsidRPr="004D5E81" w:rsidRDefault="00D02A1D">
      <w:pPr>
        <w:pStyle w:val="a2"/>
        <w:ind w:firstLine="0"/>
        <w:rPr>
          <w:rFonts w:ascii="宋体" w:hAnsi="宋体" w:cs="宋体"/>
          <w:sz w:val="24"/>
        </w:rPr>
      </w:pPr>
    </w:p>
    <w:p w14:paraId="02F5425A" w14:textId="77777777" w:rsidR="00D02A1D" w:rsidRPr="004D5E81" w:rsidRDefault="00D02A1D">
      <w:pPr>
        <w:pStyle w:val="a2"/>
        <w:rPr>
          <w:rFonts w:ascii="宋体" w:hAnsi="宋体" w:cs="宋体"/>
          <w:sz w:val="24"/>
        </w:rPr>
      </w:pPr>
    </w:p>
    <w:p w14:paraId="15FF2D9F" w14:textId="77777777" w:rsidR="00D02A1D" w:rsidRPr="004D5E81" w:rsidRDefault="00D02A1D">
      <w:pPr>
        <w:pStyle w:val="a2"/>
        <w:rPr>
          <w:rFonts w:ascii="宋体" w:hAnsi="宋体" w:cs="宋体"/>
          <w:sz w:val="24"/>
        </w:rPr>
      </w:pPr>
    </w:p>
    <w:p w14:paraId="7985E5B5" w14:textId="77777777" w:rsidR="00D02A1D" w:rsidRPr="004D5E81" w:rsidRDefault="00D02A1D">
      <w:pPr>
        <w:pStyle w:val="a2"/>
        <w:rPr>
          <w:rFonts w:ascii="宋体" w:hAnsi="宋体" w:cs="宋体"/>
          <w:sz w:val="24"/>
        </w:rPr>
      </w:pPr>
    </w:p>
    <w:p w14:paraId="20CA4365" w14:textId="77777777" w:rsidR="00D02A1D" w:rsidRPr="004D5E81" w:rsidRDefault="00D02A1D">
      <w:pPr>
        <w:pStyle w:val="a2"/>
        <w:rPr>
          <w:rFonts w:ascii="宋体" w:hAnsi="宋体" w:cs="宋体"/>
          <w:sz w:val="24"/>
        </w:rPr>
      </w:pPr>
    </w:p>
    <w:p w14:paraId="0A88503D" w14:textId="77777777" w:rsidR="00D02A1D" w:rsidRPr="004D5E81" w:rsidRDefault="007F3EA0">
      <w:pPr>
        <w:spacing w:line="340" w:lineRule="exact"/>
        <w:ind w:firstLineChars="200" w:firstLine="480"/>
        <w:jc w:val="left"/>
        <w:rPr>
          <w:rFonts w:ascii="宋体" w:hAnsi="宋体" w:cs="宋体"/>
          <w:sz w:val="24"/>
        </w:rPr>
      </w:pPr>
      <w:r w:rsidRPr="004D5E81">
        <w:rPr>
          <w:rFonts w:ascii="宋体" w:hAnsi="宋体" w:cs="宋体" w:hint="eastAsia"/>
          <w:sz w:val="24"/>
        </w:rPr>
        <w:t>注：从业人员、营业收入、资产总额填报上一年度数据，无上</w:t>
      </w:r>
      <w:proofErr w:type="gramStart"/>
      <w:r w:rsidRPr="004D5E81">
        <w:rPr>
          <w:rFonts w:ascii="宋体" w:hAnsi="宋体" w:cs="宋体" w:hint="eastAsia"/>
          <w:sz w:val="24"/>
        </w:rPr>
        <w:t>一</w:t>
      </w:r>
      <w:proofErr w:type="gramEnd"/>
      <w:r w:rsidRPr="004D5E81">
        <w:rPr>
          <w:rFonts w:ascii="宋体" w:hAnsi="宋体" w:cs="宋体" w:hint="eastAsia"/>
          <w:sz w:val="24"/>
        </w:rPr>
        <w:t>年度数据的新成立企业可不填报。</w:t>
      </w:r>
    </w:p>
    <w:p w14:paraId="2A7ADFC5" w14:textId="77777777" w:rsidR="00D02A1D" w:rsidRPr="004D5E81" w:rsidRDefault="00D02A1D">
      <w:pPr>
        <w:pStyle w:val="21"/>
      </w:pPr>
    </w:p>
    <w:p w14:paraId="46E75777" w14:textId="77777777" w:rsidR="00D02A1D" w:rsidRPr="004D5E81" w:rsidRDefault="00D02A1D">
      <w:pPr>
        <w:pStyle w:val="21"/>
      </w:pPr>
    </w:p>
    <w:p w14:paraId="34135456" w14:textId="77777777" w:rsidR="00D02A1D" w:rsidRPr="004D5E81" w:rsidRDefault="00D02A1D">
      <w:pPr>
        <w:pStyle w:val="21"/>
      </w:pPr>
    </w:p>
    <w:p w14:paraId="6497347E" w14:textId="77777777" w:rsidR="00D02A1D" w:rsidRPr="004D5E81" w:rsidRDefault="00D02A1D">
      <w:pPr>
        <w:pStyle w:val="21"/>
      </w:pPr>
    </w:p>
    <w:p w14:paraId="17C5AA08" w14:textId="77777777" w:rsidR="00D02A1D" w:rsidRPr="004D5E81" w:rsidRDefault="00D02A1D">
      <w:pPr>
        <w:pStyle w:val="21"/>
      </w:pPr>
    </w:p>
    <w:p w14:paraId="1518A9BC" w14:textId="77777777" w:rsidR="00D02A1D" w:rsidRPr="004D5E81" w:rsidRDefault="00D02A1D">
      <w:pPr>
        <w:pStyle w:val="21"/>
      </w:pPr>
    </w:p>
    <w:p w14:paraId="6E3446F1" w14:textId="77777777" w:rsidR="00D02A1D" w:rsidRPr="004D5E81" w:rsidRDefault="007F3EA0">
      <w:pPr>
        <w:pStyle w:val="2"/>
        <w:rPr>
          <w:rFonts w:hAnsi="宋体"/>
          <w:sz w:val="24"/>
          <w:szCs w:val="24"/>
          <w:lang w:val="zh-CN"/>
        </w:rPr>
      </w:pPr>
      <w:r w:rsidRPr="004D5E81">
        <w:rPr>
          <w:rFonts w:hAnsi="宋体" w:hint="eastAsia"/>
          <w:sz w:val="24"/>
          <w:szCs w:val="24"/>
          <w:lang w:val="zh-CN"/>
        </w:rPr>
        <w:lastRenderedPageBreak/>
        <w:t>附件</w:t>
      </w:r>
      <w:r w:rsidRPr="004D5E81">
        <w:rPr>
          <w:rFonts w:hAnsi="宋体" w:hint="eastAsia"/>
          <w:sz w:val="24"/>
          <w:szCs w:val="24"/>
        </w:rPr>
        <w:t>四：</w:t>
      </w:r>
    </w:p>
    <w:p w14:paraId="66928DD9" w14:textId="77777777" w:rsidR="00D02A1D" w:rsidRPr="004D5E81" w:rsidRDefault="007F3EA0">
      <w:pPr>
        <w:spacing w:line="360" w:lineRule="auto"/>
        <w:jc w:val="center"/>
        <w:rPr>
          <w:rFonts w:ascii="宋体" w:hAnsi="宋体" w:cs="宋体"/>
          <w:b/>
          <w:bCs/>
          <w:sz w:val="32"/>
          <w:szCs w:val="32"/>
        </w:rPr>
      </w:pPr>
      <w:r w:rsidRPr="004D5E81">
        <w:rPr>
          <w:rFonts w:ascii="宋体" w:hAnsi="宋体" w:cs="宋体" w:hint="eastAsia"/>
          <w:b/>
          <w:bCs/>
          <w:sz w:val="32"/>
          <w:szCs w:val="32"/>
        </w:rPr>
        <w:t>残疾人福利性单位声明函</w:t>
      </w:r>
    </w:p>
    <w:p w14:paraId="1F58B93E" w14:textId="77777777" w:rsidR="00D02A1D" w:rsidRPr="004D5E81" w:rsidRDefault="007F3EA0">
      <w:pPr>
        <w:widowControl/>
        <w:snapToGrid w:val="0"/>
        <w:spacing w:line="324" w:lineRule="auto"/>
        <w:ind w:firstLineChars="200" w:firstLine="480"/>
        <w:jc w:val="center"/>
        <w:rPr>
          <w:rFonts w:ascii="宋体" w:hAnsi="宋体" w:cs="宋体"/>
          <w:sz w:val="24"/>
        </w:rPr>
      </w:pPr>
      <w:r w:rsidRPr="004D5E81">
        <w:rPr>
          <w:rFonts w:ascii="宋体" w:hAnsi="宋体" w:cs="宋体" w:hint="eastAsia"/>
          <w:sz w:val="24"/>
        </w:rPr>
        <w:t>【不属于残疾人福利性单位的无需填写、递交】</w:t>
      </w:r>
    </w:p>
    <w:p w14:paraId="29C73938" w14:textId="77777777" w:rsidR="00D02A1D" w:rsidRPr="004D5E81" w:rsidRDefault="00D02A1D">
      <w:pPr>
        <w:spacing w:line="588" w:lineRule="exact"/>
        <w:rPr>
          <w:rFonts w:ascii="宋体" w:hAnsi="宋体" w:cs="宋体"/>
          <w:b/>
          <w:spacing w:val="6"/>
          <w:sz w:val="30"/>
          <w:szCs w:val="30"/>
        </w:rPr>
      </w:pPr>
    </w:p>
    <w:p w14:paraId="5AEAEDF0" w14:textId="77777777" w:rsidR="00D02A1D" w:rsidRPr="004D5E81" w:rsidRDefault="007F3EA0">
      <w:pPr>
        <w:spacing w:line="588" w:lineRule="exact"/>
        <w:ind w:firstLineChars="200" w:firstLine="480"/>
        <w:rPr>
          <w:rFonts w:ascii="宋体" w:hAnsi="宋体" w:cs="宋体"/>
          <w:sz w:val="24"/>
        </w:rPr>
      </w:pPr>
      <w:r w:rsidRPr="004D5E81">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服务，或者提供其他残疾人福利性单位提供的服务。本单位对上述声明的真实性负责。如有虚假，将依法承担相应责任。</w:t>
      </w:r>
    </w:p>
    <w:p w14:paraId="01B6ECCE" w14:textId="77777777" w:rsidR="00D02A1D" w:rsidRPr="004D5E81" w:rsidRDefault="00D02A1D">
      <w:pPr>
        <w:pStyle w:val="2"/>
      </w:pPr>
    </w:p>
    <w:p w14:paraId="61A73B6E" w14:textId="77777777" w:rsidR="00D02A1D" w:rsidRPr="004D5E81" w:rsidRDefault="00D02A1D">
      <w:pPr>
        <w:pStyle w:val="a2"/>
      </w:pPr>
    </w:p>
    <w:p w14:paraId="679FC553" w14:textId="77777777" w:rsidR="00D02A1D" w:rsidRPr="004D5E81" w:rsidRDefault="00D02A1D">
      <w:pPr>
        <w:spacing w:line="588" w:lineRule="exact"/>
        <w:rPr>
          <w:rFonts w:ascii="宋体" w:hAnsi="宋体" w:cs="宋体"/>
          <w:sz w:val="24"/>
        </w:rPr>
      </w:pPr>
    </w:p>
    <w:p w14:paraId="7761F43D" w14:textId="77777777" w:rsidR="00D02A1D" w:rsidRPr="004D5E81" w:rsidRDefault="007F3EA0">
      <w:pPr>
        <w:spacing w:line="360" w:lineRule="auto"/>
        <w:ind w:leftChars="1800" w:left="3600" w:firstLineChars="200" w:firstLine="480"/>
        <w:rPr>
          <w:rFonts w:ascii="宋体" w:hAnsi="宋体" w:cs="宋体"/>
          <w:sz w:val="24"/>
        </w:rPr>
      </w:pPr>
      <w:r w:rsidRPr="004D5E81">
        <w:rPr>
          <w:rFonts w:ascii="宋体" w:hAnsi="宋体" w:cs="宋体" w:hint="eastAsia"/>
          <w:sz w:val="24"/>
        </w:rPr>
        <w:t xml:space="preserve">法定代表人签名（或签名章）：                       </w:t>
      </w:r>
    </w:p>
    <w:p w14:paraId="03E3C85E" w14:textId="77777777" w:rsidR="00D02A1D" w:rsidRPr="004D5E81" w:rsidRDefault="007F3EA0">
      <w:pPr>
        <w:spacing w:line="360" w:lineRule="auto"/>
        <w:ind w:leftChars="1800" w:left="3600" w:firstLineChars="200" w:firstLine="480"/>
        <w:rPr>
          <w:rFonts w:ascii="宋体" w:hAnsi="宋体" w:cs="宋体"/>
          <w:sz w:val="24"/>
        </w:rPr>
      </w:pPr>
      <w:r w:rsidRPr="004D5E81">
        <w:rPr>
          <w:rFonts w:ascii="宋体" w:hAnsi="宋体" w:cs="宋体" w:hint="eastAsia"/>
          <w:sz w:val="24"/>
        </w:rPr>
        <w:t>日 期：</w:t>
      </w:r>
    </w:p>
    <w:p w14:paraId="548A6988" w14:textId="77777777" w:rsidR="00D02A1D" w:rsidRPr="004D5E81" w:rsidRDefault="007F3EA0">
      <w:pPr>
        <w:spacing w:line="360" w:lineRule="auto"/>
        <w:ind w:leftChars="1800" w:left="3600" w:firstLineChars="200" w:firstLine="480"/>
        <w:rPr>
          <w:rFonts w:ascii="宋体" w:hAnsi="宋体" w:cs="宋体"/>
          <w:sz w:val="24"/>
        </w:rPr>
      </w:pPr>
      <w:r w:rsidRPr="004D5E81">
        <w:rPr>
          <w:rFonts w:ascii="宋体" w:hAnsi="宋体" w:cs="宋体" w:hint="eastAsia"/>
          <w:sz w:val="24"/>
        </w:rPr>
        <w:t>投标人全称（公章）：</w:t>
      </w:r>
    </w:p>
    <w:p w14:paraId="5CFF66C3" w14:textId="77777777" w:rsidR="00D02A1D" w:rsidRPr="004D5E81" w:rsidRDefault="007F3EA0">
      <w:pPr>
        <w:pStyle w:val="2"/>
        <w:rPr>
          <w:rFonts w:hAnsi="宋体"/>
          <w:sz w:val="24"/>
          <w:szCs w:val="24"/>
          <w:lang w:val="zh-CN"/>
        </w:rPr>
      </w:pPr>
      <w:r w:rsidRPr="004D5E81">
        <w:rPr>
          <w:rFonts w:hAnsi="宋体" w:hint="eastAsia"/>
          <w:sz w:val="24"/>
        </w:rPr>
        <w:br w:type="page"/>
      </w:r>
      <w:r w:rsidRPr="004D5E81">
        <w:rPr>
          <w:rFonts w:hAnsi="宋体" w:hint="eastAsia"/>
          <w:sz w:val="24"/>
          <w:szCs w:val="24"/>
          <w:lang w:val="zh-CN"/>
        </w:rPr>
        <w:lastRenderedPageBreak/>
        <w:t>附件</w:t>
      </w:r>
      <w:r w:rsidRPr="004D5E81">
        <w:rPr>
          <w:rFonts w:hAnsi="宋体" w:hint="eastAsia"/>
          <w:sz w:val="24"/>
          <w:szCs w:val="24"/>
        </w:rPr>
        <w:t>五：</w:t>
      </w:r>
    </w:p>
    <w:p w14:paraId="4D16374F" w14:textId="77777777" w:rsidR="00D02A1D" w:rsidRPr="004D5E81" w:rsidRDefault="007F3EA0">
      <w:pPr>
        <w:spacing w:line="360" w:lineRule="auto"/>
        <w:jc w:val="center"/>
        <w:rPr>
          <w:rFonts w:ascii="宋体" w:hAnsi="宋体" w:cs="宋体"/>
          <w:b/>
          <w:bCs/>
          <w:sz w:val="32"/>
          <w:szCs w:val="32"/>
        </w:rPr>
      </w:pPr>
      <w:r w:rsidRPr="004D5E81">
        <w:rPr>
          <w:rFonts w:ascii="宋体" w:hAnsi="宋体" w:cs="宋体" w:hint="eastAsia"/>
          <w:b/>
          <w:bCs/>
          <w:sz w:val="32"/>
          <w:szCs w:val="32"/>
        </w:rPr>
        <w:t>监狱企业证明文件</w:t>
      </w:r>
    </w:p>
    <w:p w14:paraId="68549DD3" w14:textId="77777777" w:rsidR="00D02A1D" w:rsidRPr="004D5E81" w:rsidRDefault="007F3EA0">
      <w:pPr>
        <w:widowControl/>
        <w:snapToGrid w:val="0"/>
        <w:spacing w:line="360" w:lineRule="auto"/>
        <w:jc w:val="center"/>
        <w:rPr>
          <w:rFonts w:ascii="宋体" w:hAnsi="宋体" w:cs="宋体"/>
          <w:sz w:val="28"/>
          <w:szCs w:val="28"/>
        </w:rPr>
      </w:pPr>
      <w:r w:rsidRPr="004D5E81">
        <w:rPr>
          <w:rFonts w:ascii="宋体" w:hAnsi="宋体" w:cs="宋体" w:hint="eastAsia"/>
          <w:sz w:val="28"/>
          <w:szCs w:val="28"/>
        </w:rPr>
        <w:t>【不属于监狱企业的无需填写、递交】</w:t>
      </w:r>
    </w:p>
    <w:p w14:paraId="11379679" w14:textId="77777777" w:rsidR="00D02A1D" w:rsidRPr="004D5E81" w:rsidRDefault="00D02A1D">
      <w:pPr>
        <w:widowControl/>
        <w:snapToGrid w:val="0"/>
        <w:spacing w:line="324" w:lineRule="auto"/>
        <w:jc w:val="center"/>
        <w:rPr>
          <w:rFonts w:ascii="宋体" w:hAnsi="宋体" w:cs="宋体"/>
          <w:sz w:val="24"/>
        </w:rPr>
      </w:pPr>
    </w:p>
    <w:p w14:paraId="1C946C3D" w14:textId="77777777" w:rsidR="00D02A1D" w:rsidRPr="004D5E81" w:rsidRDefault="00D02A1D">
      <w:pPr>
        <w:spacing w:line="588" w:lineRule="exact"/>
        <w:ind w:firstLineChars="200" w:firstLine="480"/>
        <w:rPr>
          <w:rFonts w:ascii="宋体" w:hAnsi="宋体" w:cs="宋体"/>
          <w:sz w:val="24"/>
        </w:rPr>
      </w:pPr>
    </w:p>
    <w:p w14:paraId="05091031" w14:textId="77777777" w:rsidR="00D02A1D" w:rsidRPr="004D5E81" w:rsidRDefault="007F3EA0">
      <w:pPr>
        <w:adjustRightInd w:val="0"/>
        <w:snapToGrid w:val="0"/>
        <w:spacing w:beforeLines="50" w:before="156" w:line="360" w:lineRule="auto"/>
        <w:ind w:firstLineChars="200" w:firstLine="480"/>
        <w:rPr>
          <w:rFonts w:ascii="宋体" w:hAnsi="宋体" w:cs="宋体"/>
          <w:sz w:val="24"/>
        </w:rPr>
      </w:pPr>
      <w:r w:rsidRPr="004D5E81">
        <w:rPr>
          <w:rFonts w:ascii="宋体" w:hAnsi="宋体" w:cs="宋体" w:hint="eastAsia"/>
          <w:sz w:val="24"/>
        </w:rPr>
        <w:t xml:space="preserve">监狱企业需提供省级以上的监狱管理局、戒毒管理局（含新疆生产建设兵团）出具的属于监狱企业的证明文件。  </w:t>
      </w:r>
    </w:p>
    <w:p w14:paraId="47BEEBD6" w14:textId="77777777" w:rsidR="00D02A1D" w:rsidRPr="004D5E81" w:rsidRDefault="00D02A1D">
      <w:pPr>
        <w:pStyle w:val="2"/>
      </w:pPr>
    </w:p>
    <w:p w14:paraId="026A47E3" w14:textId="77777777" w:rsidR="00D02A1D" w:rsidRPr="004D5E81" w:rsidRDefault="00D02A1D">
      <w:pPr>
        <w:pStyle w:val="a2"/>
      </w:pPr>
    </w:p>
    <w:p w14:paraId="42548C75" w14:textId="77777777" w:rsidR="00D02A1D" w:rsidRPr="004D5E81" w:rsidRDefault="007F3EA0">
      <w:pPr>
        <w:spacing w:line="360" w:lineRule="auto"/>
        <w:ind w:leftChars="1800" w:left="3600" w:firstLineChars="200" w:firstLine="480"/>
        <w:rPr>
          <w:rFonts w:ascii="宋体" w:hAnsi="宋体" w:cs="宋体"/>
          <w:sz w:val="24"/>
        </w:rPr>
      </w:pPr>
      <w:r w:rsidRPr="004D5E81">
        <w:rPr>
          <w:rFonts w:ascii="宋体" w:hAnsi="宋体" w:cs="宋体" w:hint="eastAsia"/>
          <w:sz w:val="24"/>
        </w:rPr>
        <w:t xml:space="preserve">法定代表人签名（或签名章）：                       </w:t>
      </w:r>
    </w:p>
    <w:p w14:paraId="409D38CD" w14:textId="77777777" w:rsidR="00D02A1D" w:rsidRPr="004D5E81" w:rsidRDefault="007F3EA0">
      <w:pPr>
        <w:spacing w:line="360" w:lineRule="auto"/>
        <w:ind w:leftChars="1800" w:left="3600" w:firstLineChars="200" w:firstLine="480"/>
        <w:rPr>
          <w:rFonts w:ascii="宋体" w:hAnsi="宋体" w:cs="宋体"/>
          <w:sz w:val="24"/>
        </w:rPr>
      </w:pPr>
      <w:r w:rsidRPr="004D5E81">
        <w:rPr>
          <w:rFonts w:ascii="宋体" w:hAnsi="宋体" w:cs="宋体" w:hint="eastAsia"/>
          <w:sz w:val="24"/>
        </w:rPr>
        <w:t>日 期：</w:t>
      </w:r>
    </w:p>
    <w:p w14:paraId="6A98E836" w14:textId="77777777" w:rsidR="00D02A1D" w:rsidRPr="004D5E81" w:rsidRDefault="007F3EA0">
      <w:pPr>
        <w:spacing w:line="360" w:lineRule="auto"/>
        <w:ind w:leftChars="1800" w:left="3600" w:firstLineChars="200" w:firstLine="480"/>
        <w:rPr>
          <w:rFonts w:ascii="宋体" w:hAnsi="宋体" w:cs="宋体"/>
          <w:sz w:val="24"/>
        </w:rPr>
      </w:pPr>
      <w:r w:rsidRPr="004D5E81">
        <w:rPr>
          <w:rFonts w:ascii="宋体" w:hAnsi="宋体" w:cs="宋体" w:hint="eastAsia"/>
          <w:sz w:val="24"/>
        </w:rPr>
        <w:t>投标人全称（公章）：</w:t>
      </w:r>
    </w:p>
    <w:p w14:paraId="0711545C" w14:textId="77777777" w:rsidR="00D02A1D" w:rsidRPr="004D5E81" w:rsidRDefault="00D02A1D">
      <w:pPr>
        <w:spacing w:line="360" w:lineRule="auto"/>
        <w:jc w:val="center"/>
        <w:rPr>
          <w:rFonts w:asciiTheme="minorEastAsia" w:eastAsiaTheme="minorEastAsia" w:hAnsiTheme="minorEastAsia" w:cstheme="minorEastAsia"/>
          <w:b/>
          <w:bCs/>
          <w:sz w:val="36"/>
          <w:szCs w:val="36"/>
        </w:rPr>
      </w:pPr>
    </w:p>
    <w:p w14:paraId="3EDE00C0" w14:textId="77777777" w:rsidR="00D02A1D" w:rsidRPr="004D5E81" w:rsidRDefault="00D02A1D">
      <w:pPr>
        <w:spacing w:line="360" w:lineRule="auto"/>
        <w:jc w:val="center"/>
        <w:rPr>
          <w:rFonts w:asciiTheme="minorEastAsia" w:eastAsiaTheme="minorEastAsia" w:hAnsiTheme="minorEastAsia" w:cstheme="minorEastAsia"/>
          <w:b/>
          <w:bCs/>
          <w:sz w:val="36"/>
          <w:szCs w:val="36"/>
        </w:rPr>
      </w:pPr>
    </w:p>
    <w:p w14:paraId="65CF897C" w14:textId="77777777" w:rsidR="00D02A1D" w:rsidRPr="004D5E81" w:rsidRDefault="00D02A1D">
      <w:pPr>
        <w:spacing w:line="360" w:lineRule="auto"/>
        <w:jc w:val="center"/>
        <w:rPr>
          <w:rFonts w:asciiTheme="minorEastAsia" w:eastAsiaTheme="minorEastAsia" w:hAnsiTheme="minorEastAsia" w:cstheme="minorEastAsia"/>
          <w:b/>
          <w:bCs/>
          <w:sz w:val="36"/>
          <w:szCs w:val="36"/>
        </w:rPr>
      </w:pPr>
    </w:p>
    <w:p w14:paraId="65DA3BAD" w14:textId="77777777" w:rsidR="00D02A1D" w:rsidRPr="004D5E81" w:rsidRDefault="00D02A1D">
      <w:pPr>
        <w:spacing w:line="360" w:lineRule="auto"/>
        <w:jc w:val="center"/>
        <w:rPr>
          <w:rFonts w:asciiTheme="minorEastAsia" w:eastAsiaTheme="minorEastAsia" w:hAnsiTheme="minorEastAsia" w:cstheme="minorEastAsia"/>
          <w:b/>
          <w:bCs/>
          <w:sz w:val="36"/>
          <w:szCs w:val="36"/>
        </w:rPr>
      </w:pPr>
    </w:p>
    <w:p w14:paraId="00304FB1" w14:textId="77777777" w:rsidR="00D02A1D" w:rsidRPr="004D5E81" w:rsidRDefault="00D02A1D">
      <w:pPr>
        <w:spacing w:line="360" w:lineRule="auto"/>
        <w:jc w:val="center"/>
        <w:rPr>
          <w:rFonts w:asciiTheme="minorEastAsia" w:eastAsiaTheme="minorEastAsia" w:hAnsiTheme="minorEastAsia" w:cstheme="minorEastAsia"/>
          <w:b/>
          <w:bCs/>
          <w:sz w:val="36"/>
          <w:szCs w:val="36"/>
        </w:rPr>
      </w:pPr>
    </w:p>
    <w:p w14:paraId="586DE5BB" w14:textId="77777777" w:rsidR="00D02A1D" w:rsidRPr="004D5E81" w:rsidRDefault="00D02A1D">
      <w:pPr>
        <w:spacing w:line="360" w:lineRule="auto"/>
        <w:jc w:val="center"/>
        <w:rPr>
          <w:rFonts w:asciiTheme="minorEastAsia" w:eastAsiaTheme="minorEastAsia" w:hAnsiTheme="minorEastAsia" w:cstheme="minorEastAsia"/>
          <w:b/>
          <w:bCs/>
          <w:sz w:val="36"/>
          <w:szCs w:val="36"/>
        </w:rPr>
      </w:pPr>
    </w:p>
    <w:p w14:paraId="0B132C20" w14:textId="77777777" w:rsidR="00D02A1D" w:rsidRPr="004D5E81" w:rsidRDefault="00D02A1D">
      <w:pPr>
        <w:spacing w:line="360" w:lineRule="auto"/>
        <w:jc w:val="center"/>
        <w:rPr>
          <w:rFonts w:asciiTheme="minorEastAsia" w:eastAsiaTheme="minorEastAsia" w:hAnsiTheme="minorEastAsia" w:cstheme="minorEastAsia"/>
          <w:b/>
          <w:bCs/>
          <w:sz w:val="36"/>
          <w:szCs w:val="36"/>
        </w:rPr>
      </w:pPr>
    </w:p>
    <w:p w14:paraId="79908CC8" w14:textId="77777777" w:rsidR="00D02A1D" w:rsidRPr="004D5E81" w:rsidRDefault="00D02A1D">
      <w:pPr>
        <w:pStyle w:val="BodyText1I2"/>
        <w:rPr>
          <w:rFonts w:cs="宋体"/>
          <w:sz w:val="24"/>
          <w:szCs w:val="24"/>
        </w:rPr>
      </w:pPr>
    </w:p>
    <w:p w14:paraId="3975C799" w14:textId="77777777" w:rsidR="00D02A1D" w:rsidRPr="004D5E81" w:rsidRDefault="00D02A1D">
      <w:pPr>
        <w:spacing w:line="360" w:lineRule="auto"/>
        <w:ind w:leftChars="1800" w:left="3600" w:firstLineChars="200" w:firstLine="723"/>
        <w:rPr>
          <w:rFonts w:asciiTheme="minorEastAsia" w:eastAsiaTheme="minorEastAsia" w:hAnsiTheme="minorEastAsia" w:cstheme="minorEastAsia"/>
          <w:b/>
          <w:bCs/>
          <w:sz w:val="36"/>
          <w:szCs w:val="36"/>
        </w:rPr>
      </w:pPr>
    </w:p>
    <w:p w14:paraId="767704A2" w14:textId="77777777" w:rsidR="00D02A1D" w:rsidRPr="004D5E81" w:rsidRDefault="00D02A1D">
      <w:pPr>
        <w:spacing w:line="360" w:lineRule="auto"/>
        <w:ind w:leftChars="1800" w:left="3600" w:firstLineChars="200" w:firstLine="723"/>
        <w:rPr>
          <w:rFonts w:asciiTheme="minorEastAsia" w:eastAsiaTheme="minorEastAsia" w:hAnsiTheme="minorEastAsia" w:cstheme="minorEastAsia"/>
          <w:b/>
          <w:bCs/>
          <w:sz w:val="36"/>
          <w:szCs w:val="36"/>
        </w:rPr>
      </w:pPr>
    </w:p>
    <w:p w14:paraId="4EF9A2B4" w14:textId="77777777" w:rsidR="00D02A1D" w:rsidRPr="004D5E81" w:rsidRDefault="00D02A1D">
      <w:pPr>
        <w:spacing w:line="360" w:lineRule="auto"/>
        <w:ind w:leftChars="1800" w:left="3600" w:firstLineChars="200" w:firstLine="723"/>
        <w:rPr>
          <w:rFonts w:asciiTheme="minorEastAsia" w:eastAsiaTheme="minorEastAsia" w:hAnsiTheme="minorEastAsia" w:cstheme="minorEastAsia"/>
          <w:b/>
          <w:bCs/>
          <w:sz w:val="36"/>
          <w:szCs w:val="36"/>
        </w:rPr>
      </w:pPr>
    </w:p>
    <w:p w14:paraId="59E3A3F0" w14:textId="77777777" w:rsidR="00D02A1D" w:rsidRPr="004D5E81" w:rsidRDefault="00D02A1D">
      <w:pPr>
        <w:spacing w:line="360" w:lineRule="auto"/>
        <w:ind w:leftChars="1800" w:left="3600" w:firstLineChars="200" w:firstLine="723"/>
        <w:rPr>
          <w:rFonts w:asciiTheme="minorEastAsia" w:eastAsiaTheme="minorEastAsia" w:hAnsiTheme="minorEastAsia" w:cstheme="minorEastAsia"/>
          <w:b/>
          <w:bCs/>
          <w:sz w:val="36"/>
          <w:szCs w:val="36"/>
        </w:rPr>
      </w:pPr>
    </w:p>
    <w:p w14:paraId="0D151225" w14:textId="77777777" w:rsidR="00D02A1D" w:rsidRPr="004D5E81" w:rsidRDefault="00D02A1D">
      <w:pPr>
        <w:pStyle w:val="a2"/>
        <w:rPr>
          <w:rFonts w:asciiTheme="minorEastAsia" w:eastAsiaTheme="minorEastAsia" w:hAnsiTheme="minorEastAsia" w:cstheme="minorEastAsia"/>
        </w:rPr>
      </w:pPr>
    </w:p>
    <w:p w14:paraId="7C65D4C1" w14:textId="77777777" w:rsidR="00D02A1D" w:rsidRPr="004D5E81" w:rsidRDefault="007F3EA0">
      <w:pPr>
        <w:spacing w:line="360" w:lineRule="auto"/>
        <w:jc w:val="center"/>
        <w:rPr>
          <w:rFonts w:asciiTheme="minorEastAsia" w:eastAsiaTheme="minorEastAsia" w:hAnsiTheme="minorEastAsia" w:cstheme="minorEastAsia"/>
          <w:b/>
          <w:bCs/>
          <w:sz w:val="36"/>
          <w:szCs w:val="36"/>
        </w:rPr>
      </w:pPr>
      <w:r w:rsidRPr="004D5E81">
        <w:rPr>
          <w:rFonts w:asciiTheme="minorEastAsia" w:eastAsiaTheme="minorEastAsia" w:hAnsiTheme="minorEastAsia" w:cstheme="minorEastAsia" w:hint="eastAsia"/>
          <w:b/>
          <w:bCs/>
          <w:sz w:val="36"/>
          <w:szCs w:val="36"/>
        </w:rPr>
        <w:lastRenderedPageBreak/>
        <w:t>商务技术文件</w:t>
      </w:r>
    </w:p>
    <w:p w14:paraId="699FDC9B" w14:textId="77777777" w:rsidR="00D02A1D" w:rsidRPr="004D5E81" w:rsidRDefault="00D02A1D">
      <w:pPr>
        <w:spacing w:line="360" w:lineRule="auto"/>
        <w:jc w:val="center"/>
        <w:rPr>
          <w:rFonts w:asciiTheme="minorEastAsia" w:eastAsiaTheme="minorEastAsia" w:hAnsiTheme="minorEastAsia" w:cstheme="minorEastAsia"/>
          <w:b/>
          <w:bCs/>
          <w:sz w:val="36"/>
          <w:szCs w:val="36"/>
        </w:rPr>
      </w:pPr>
    </w:p>
    <w:p w14:paraId="34DF271D" w14:textId="77777777" w:rsidR="00D02A1D" w:rsidRPr="004D5E81" w:rsidRDefault="007F3EA0">
      <w:pPr>
        <w:spacing w:line="360" w:lineRule="auto"/>
        <w:jc w:val="center"/>
        <w:rPr>
          <w:rFonts w:asciiTheme="minorEastAsia" w:eastAsiaTheme="minorEastAsia" w:hAnsiTheme="minorEastAsia" w:cstheme="minorEastAsia"/>
          <w:b/>
          <w:bCs/>
          <w:sz w:val="36"/>
          <w:szCs w:val="36"/>
        </w:rPr>
      </w:pPr>
      <w:r w:rsidRPr="004D5E81">
        <w:rPr>
          <w:rFonts w:asciiTheme="minorEastAsia" w:eastAsiaTheme="minorEastAsia" w:hAnsiTheme="minorEastAsia" w:cstheme="minorEastAsia" w:hint="eastAsia"/>
          <w:b/>
          <w:bCs/>
          <w:sz w:val="36"/>
          <w:szCs w:val="36"/>
        </w:rPr>
        <w:t>目录</w:t>
      </w:r>
    </w:p>
    <w:p w14:paraId="6FEC4039" w14:textId="77777777" w:rsidR="00D02A1D" w:rsidRPr="004D5E81" w:rsidRDefault="00D02A1D">
      <w:pPr>
        <w:pStyle w:val="aa"/>
        <w:ind w:left="426" w:firstLine="486"/>
        <w:rPr>
          <w:rFonts w:asciiTheme="minorEastAsia" w:eastAsiaTheme="minorEastAsia" w:hAnsiTheme="minorEastAsia" w:cstheme="minorEastAsia"/>
        </w:rPr>
      </w:pPr>
    </w:p>
    <w:p w14:paraId="5568CFDB" w14:textId="77777777" w:rsidR="00D02A1D" w:rsidRPr="004D5E81" w:rsidRDefault="007F3EA0">
      <w:pPr>
        <w:pStyle w:val="22"/>
        <w:numPr>
          <w:ilvl w:val="0"/>
          <w:numId w:val="33"/>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技术响应及建议表（格式见附件）；</w:t>
      </w:r>
    </w:p>
    <w:p w14:paraId="30FAD5DB" w14:textId="77777777" w:rsidR="00D02A1D" w:rsidRPr="004D5E81" w:rsidRDefault="007F3EA0">
      <w:pPr>
        <w:pStyle w:val="22"/>
        <w:numPr>
          <w:ilvl w:val="0"/>
          <w:numId w:val="33"/>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商务响应表（格式见附件）；</w:t>
      </w:r>
    </w:p>
    <w:p w14:paraId="21EB0F79" w14:textId="77777777" w:rsidR="00D02A1D" w:rsidRPr="004D5E81" w:rsidRDefault="007F3EA0">
      <w:pPr>
        <w:pStyle w:val="22"/>
        <w:numPr>
          <w:ilvl w:val="0"/>
          <w:numId w:val="33"/>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配置清单（格式见附件）；</w:t>
      </w:r>
    </w:p>
    <w:p w14:paraId="51BD516C" w14:textId="77777777" w:rsidR="00D02A1D" w:rsidRPr="004D5E81" w:rsidRDefault="007F3EA0">
      <w:pPr>
        <w:pStyle w:val="22"/>
        <w:numPr>
          <w:ilvl w:val="0"/>
          <w:numId w:val="33"/>
        </w:numPr>
        <w:spacing w:before="0" w:line="336" w:lineRule="auto"/>
        <w:ind w:firstLine="480"/>
        <w:rPr>
          <w:rFonts w:asciiTheme="minorEastAsia" w:eastAsiaTheme="minorEastAsia" w:hAnsiTheme="minorEastAsia" w:cstheme="minorEastAsia"/>
        </w:rPr>
      </w:pPr>
      <w:proofErr w:type="gramStart"/>
      <w:r w:rsidRPr="004D5E81">
        <w:rPr>
          <w:rFonts w:asciiTheme="minorEastAsia" w:eastAsiaTheme="minorEastAsia" w:hAnsiTheme="minorEastAsia" w:cstheme="minorEastAsia" w:hint="eastAsia"/>
        </w:rPr>
        <w:t>废标项证明</w:t>
      </w:r>
      <w:proofErr w:type="gramEnd"/>
      <w:r w:rsidRPr="004D5E81">
        <w:rPr>
          <w:rFonts w:asciiTheme="minorEastAsia" w:eastAsiaTheme="minorEastAsia" w:hAnsiTheme="minorEastAsia" w:cstheme="minorEastAsia" w:hint="eastAsia"/>
        </w:rPr>
        <w:t>材料</w:t>
      </w:r>
      <w:r w:rsidRPr="004D5E81">
        <w:rPr>
          <w:rFonts w:asciiTheme="minorEastAsia" w:eastAsiaTheme="minorEastAsia" w:hAnsiTheme="minorEastAsia" w:cstheme="minorEastAsia" w:hint="eastAsia"/>
          <w:b/>
          <w:bCs/>
        </w:rPr>
        <w:t>（“★”的关键性指标及技术参数要求，需提供相关佐证材料（如检测报告或</w:t>
      </w:r>
      <w:proofErr w:type="gramStart"/>
      <w:r w:rsidRPr="004D5E81">
        <w:rPr>
          <w:rFonts w:asciiTheme="minorEastAsia" w:eastAsiaTheme="minorEastAsia" w:hAnsiTheme="minorEastAsia" w:cstheme="minorEastAsia" w:hint="eastAsia"/>
          <w:b/>
          <w:bCs/>
        </w:rPr>
        <w:t>官网截</w:t>
      </w:r>
      <w:proofErr w:type="gramEnd"/>
      <w:r w:rsidRPr="004D5E81">
        <w:rPr>
          <w:rFonts w:asciiTheme="minorEastAsia" w:eastAsiaTheme="minorEastAsia" w:hAnsiTheme="minorEastAsia" w:cstheme="minorEastAsia" w:hint="eastAsia"/>
          <w:b/>
          <w:bCs/>
        </w:rPr>
        <w:t>图或产品彩页或原厂技术说明或其他等，参数需在佐证材料内着重标注）），并着重标注对应内容</w:t>
      </w:r>
      <w:r w:rsidRPr="004D5E81">
        <w:rPr>
          <w:rFonts w:asciiTheme="minorEastAsia" w:eastAsiaTheme="minorEastAsia" w:hAnsiTheme="minorEastAsia" w:cstheme="minorEastAsia" w:hint="eastAsia"/>
        </w:rPr>
        <w:t>；</w:t>
      </w:r>
    </w:p>
    <w:p w14:paraId="66E98C7A" w14:textId="77777777" w:rsidR="00D02A1D" w:rsidRPr="004D5E81" w:rsidRDefault="007F3EA0">
      <w:pPr>
        <w:pStyle w:val="22"/>
        <w:numPr>
          <w:ilvl w:val="0"/>
          <w:numId w:val="33"/>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保修承诺函；</w:t>
      </w:r>
    </w:p>
    <w:p w14:paraId="28BF01E8" w14:textId="77777777" w:rsidR="00D02A1D" w:rsidRPr="004D5E81" w:rsidRDefault="007F3EA0">
      <w:pPr>
        <w:pStyle w:val="22"/>
        <w:numPr>
          <w:ilvl w:val="0"/>
          <w:numId w:val="33"/>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项目实施方案；</w:t>
      </w:r>
    </w:p>
    <w:p w14:paraId="42B8F61A" w14:textId="77777777" w:rsidR="00D02A1D" w:rsidRPr="004D5E81" w:rsidRDefault="007F3EA0">
      <w:pPr>
        <w:pStyle w:val="22"/>
        <w:numPr>
          <w:ilvl w:val="0"/>
          <w:numId w:val="33"/>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售后服务方案；</w:t>
      </w:r>
    </w:p>
    <w:p w14:paraId="4CC60E99" w14:textId="77777777" w:rsidR="00D02A1D" w:rsidRPr="004D5E81" w:rsidRDefault="007F3EA0">
      <w:pPr>
        <w:pStyle w:val="22"/>
        <w:numPr>
          <w:ilvl w:val="0"/>
          <w:numId w:val="33"/>
        </w:numPr>
        <w:spacing w:before="0" w:line="336" w:lineRule="auto"/>
        <w:ind w:firstLine="480"/>
        <w:rPr>
          <w:rFonts w:asciiTheme="minorEastAsia" w:eastAsiaTheme="minorEastAsia" w:hAnsiTheme="minorEastAsia" w:cstheme="minorEastAsia"/>
        </w:rPr>
      </w:pPr>
      <w:r w:rsidRPr="004D5E81">
        <w:rPr>
          <w:rFonts w:asciiTheme="minorEastAsia" w:eastAsiaTheme="minorEastAsia" w:hAnsiTheme="minorEastAsia" w:cstheme="minorEastAsia" w:hint="eastAsia"/>
        </w:rPr>
        <w:t xml:space="preserve">供应商认为需要的其他文件资料。 </w:t>
      </w:r>
    </w:p>
    <w:p w14:paraId="652AE48A" w14:textId="77777777" w:rsidR="00D02A1D" w:rsidRPr="004D5E81" w:rsidRDefault="00D02A1D">
      <w:pPr>
        <w:pStyle w:val="ac"/>
        <w:spacing w:line="500" w:lineRule="exact"/>
        <w:ind w:firstLineChars="200" w:firstLine="480"/>
        <w:rPr>
          <w:rFonts w:asciiTheme="minorEastAsia" w:eastAsiaTheme="minorEastAsia" w:hAnsiTheme="minorEastAsia" w:cstheme="minorEastAsia"/>
          <w:sz w:val="24"/>
          <w:szCs w:val="24"/>
        </w:rPr>
      </w:pPr>
    </w:p>
    <w:p w14:paraId="398E5D9F" w14:textId="77777777" w:rsidR="00D02A1D" w:rsidRPr="004D5E81" w:rsidRDefault="00D02A1D">
      <w:pPr>
        <w:spacing w:line="360" w:lineRule="auto"/>
        <w:ind w:firstLineChars="200" w:firstLine="480"/>
        <w:rPr>
          <w:rFonts w:asciiTheme="minorEastAsia" w:eastAsiaTheme="minorEastAsia" w:hAnsiTheme="minorEastAsia" w:cstheme="minorEastAsia"/>
          <w:sz w:val="24"/>
          <w:szCs w:val="24"/>
        </w:rPr>
      </w:pPr>
    </w:p>
    <w:p w14:paraId="25AA6E49" w14:textId="77777777" w:rsidR="00D02A1D" w:rsidRPr="004D5E81" w:rsidRDefault="00D02A1D">
      <w:pPr>
        <w:pStyle w:val="aa"/>
        <w:ind w:firstLine="566"/>
        <w:rPr>
          <w:rFonts w:asciiTheme="minorEastAsia" w:eastAsiaTheme="minorEastAsia" w:hAnsiTheme="minorEastAsia" w:cstheme="minorEastAsia"/>
          <w:sz w:val="28"/>
          <w:szCs w:val="28"/>
        </w:rPr>
      </w:pPr>
    </w:p>
    <w:p w14:paraId="1655B1FA" w14:textId="77777777" w:rsidR="00D02A1D" w:rsidRPr="004D5E81" w:rsidRDefault="00D02A1D">
      <w:pPr>
        <w:pStyle w:val="aa"/>
        <w:ind w:firstLine="566"/>
        <w:rPr>
          <w:rFonts w:asciiTheme="minorEastAsia" w:eastAsiaTheme="minorEastAsia" w:hAnsiTheme="minorEastAsia" w:cstheme="minorEastAsia"/>
          <w:sz w:val="28"/>
          <w:szCs w:val="28"/>
        </w:rPr>
      </w:pPr>
    </w:p>
    <w:p w14:paraId="709973EC" w14:textId="77777777" w:rsidR="00D02A1D" w:rsidRPr="004D5E81" w:rsidRDefault="007F3EA0">
      <w:pPr>
        <w:rPr>
          <w:rFonts w:asciiTheme="minorEastAsia" w:eastAsiaTheme="minorEastAsia" w:hAnsiTheme="minorEastAsia" w:cstheme="minorEastAsia"/>
          <w:sz w:val="28"/>
          <w:szCs w:val="28"/>
        </w:rPr>
      </w:pPr>
      <w:r w:rsidRPr="004D5E81">
        <w:rPr>
          <w:rFonts w:asciiTheme="minorEastAsia" w:eastAsiaTheme="minorEastAsia" w:hAnsiTheme="minorEastAsia" w:cstheme="minorEastAsia" w:hint="eastAsia"/>
          <w:sz w:val="28"/>
          <w:szCs w:val="28"/>
        </w:rPr>
        <w:br w:type="page"/>
      </w:r>
    </w:p>
    <w:p w14:paraId="4A01161A" w14:textId="77777777" w:rsidR="00D02A1D" w:rsidRPr="004D5E81" w:rsidRDefault="007F3EA0">
      <w:pPr>
        <w:snapToGrid w:val="0"/>
        <w:spacing w:before="50" w:afterLines="50" w:after="156"/>
        <w:jc w:val="left"/>
        <w:rPr>
          <w:rFonts w:asciiTheme="minorEastAsia" w:eastAsiaTheme="minorEastAsia" w:hAnsiTheme="minorEastAsia" w:cstheme="minorEastAsia"/>
          <w:b/>
          <w:bCs/>
          <w:sz w:val="24"/>
          <w:szCs w:val="24"/>
          <w:lang w:val="zh-CN"/>
        </w:rPr>
      </w:pPr>
      <w:r w:rsidRPr="004D5E81">
        <w:rPr>
          <w:rFonts w:asciiTheme="minorEastAsia" w:eastAsiaTheme="minorEastAsia" w:hAnsiTheme="minorEastAsia" w:cstheme="minorEastAsia" w:hint="eastAsia"/>
          <w:b/>
          <w:bCs/>
          <w:sz w:val="24"/>
          <w:szCs w:val="24"/>
          <w:lang w:val="zh-CN"/>
        </w:rPr>
        <w:lastRenderedPageBreak/>
        <w:t>附件</w:t>
      </w:r>
      <w:r w:rsidRPr="004D5E81">
        <w:rPr>
          <w:rFonts w:asciiTheme="minorEastAsia" w:eastAsiaTheme="minorEastAsia" w:hAnsiTheme="minorEastAsia" w:cstheme="minorEastAsia" w:hint="eastAsia"/>
          <w:b/>
          <w:bCs/>
          <w:sz w:val="24"/>
          <w:szCs w:val="24"/>
        </w:rPr>
        <w:t>六</w:t>
      </w:r>
      <w:r w:rsidRPr="004D5E81">
        <w:rPr>
          <w:rFonts w:asciiTheme="minorEastAsia" w:eastAsiaTheme="minorEastAsia" w:hAnsiTheme="minorEastAsia" w:cstheme="minorEastAsia" w:hint="eastAsia"/>
          <w:b/>
          <w:bCs/>
          <w:sz w:val="24"/>
          <w:szCs w:val="24"/>
          <w:lang w:val="zh-CN"/>
        </w:rPr>
        <w:t>：</w:t>
      </w:r>
    </w:p>
    <w:p w14:paraId="26B9B68B" w14:textId="77777777" w:rsidR="00D02A1D" w:rsidRPr="004D5E81" w:rsidRDefault="007F3EA0">
      <w:pPr>
        <w:jc w:val="center"/>
        <w:outlineLvl w:val="0"/>
        <w:rPr>
          <w:rFonts w:ascii="宋体" w:hAnsi="宋体" w:cs="宋体"/>
          <w:b/>
          <w:bCs/>
          <w:sz w:val="28"/>
          <w:szCs w:val="28"/>
        </w:rPr>
      </w:pPr>
      <w:bookmarkStart w:id="118" w:name="_Toc13778"/>
      <w:bookmarkStart w:id="119" w:name="_Toc15735"/>
      <w:bookmarkStart w:id="120" w:name="_Toc1271"/>
      <w:r w:rsidRPr="004D5E81">
        <w:rPr>
          <w:rFonts w:ascii="宋体" w:hAnsi="宋体" w:cs="宋体" w:hint="eastAsia"/>
          <w:b/>
          <w:bCs/>
          <w:sz w:val="28"/>
          <w:szCs w:val="28"/>
        </w:rPr>
        <w:t>技术响应及建议表</w:t>
      </w:r>
      <w:bookmarkEnd w:id="118"/>
      <w:bookmarkEnd w:id="119"/>
      <w:bookmarkEnd w:id="120"/>
    </w:p>
    <w:p w14:paraId="3D9CB6D5" w14:textId="77777777" w:rsidR="00D02A1D" w:rsidRPr="004D5E81" w:rsidRDefault="00D02A1D">
      <w:pPr>
        <w:spacing w:line="360" w:lineRule="auto"/>
        <w:ind w:firstLineChars="200" w:firstLine="480"/>
        <w:rPr>
          <w:rFonts w:ascii="宋体" w:hAnsi="宋体" w:cs="宋体"/>
          <w:sz w:val="24"/>
        </w:rPr>
      </w:pPr>
    </w:p>
    <w:p w14:paraId="401ED608"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项目名称：</w:t>
      </w:r>
    </w:p>
    <w:p w14:paraId="7A05C3C6"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采购编号：</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440"/>
        <w:gridCol w:w="1980"/>
        <w:gridCol w:w="2520"/>
        <w:gridCol w:w="1953"/>
      </w:tblGrid>
      <w:tr w:rsidR="004D5E81" w:rsidRPr="004D5E81" w14:paraId="24710DE8" w14:textId="77777777">
        <w:trPr>
          <w:trHeight w:val="850"/>
          <w:jc w:val="center"/>
        </w:trPr>
        <w:tc>
          <w:tcPr>
            <w:tcW w:w="720" w:type="dxa"/>
            <w:noWrap/>
            <w:vAlign w:val="center"/>
          </w:tcPr>
          <w:p w14:paraId="4A347F16" w14:textId="77777777" w:rsidR="00D02A1D" w:rsidRPr="004D5E81" w:rsidRDefault="007F3EA0">
            <w:pPr>
              <w:snapToGrid w:val="0"/>
              <w:spacing w:before="50" w:after="50"/>
              <w:jc w:val="center"/>
              <w:rPr>
                <w:rFonts w:ascii="宋体" w:hAnsi="宋体" w:cs="宋体"/>
                <w:sz w:val="24"/>
              </w:rPr>
            </w:pPr>
            <w:r w:rsidRPr="004D5E81">
              <w:rPr>
                <w:rFonts w:ascii="宋体" w:hAnsi="宋体" w:cs="宋体" w:hint="eastAsia"/>
                <w:sz w:val="24"/>
              </w:rPr>
              <w:t>序号</w:t>
            </w:r>
          </w:p>
        </w:tc>
        <w:tc>
          <w:tcPr>
            <w:tcW w:w="1440" w:type="dxa"/>
            <w:noWrap/>
            <w:vAlign w:val="center"/>
          </w:tcPr>
          <w:p w14:paraId="5AFC4815" w14:textId="77777777" w:rsidR="00D02A1D" w:rsidRPr="004D5E81" w:rsidRDefault="007F3EA0">
            <w:pPr>
              <w:snapToGrid w:val="0"/>
              <w:spacing w:before="50" w:after="50"/>
              <w:jc w:val="center"/>
              <w:rPr>
                <w:rFonts w:ascii="宋体" w:hAnsi="宋体" w:cs="宋体"/>
                <w:sz w:val="24"/>
              </w:rPr>
            </w:pPr>
            <w:r w:rsidRPr="004D5E81">
              <w:rPr>
                <w:rFonts w:ascii="宋体" w:hAnsi="宋体" w:cs="宋体" w:hint="eastAsia"/>
                <w:sz w:val="24"/>
              </w:rPr>
              <w:t>货物名称</w:t>
            </w:r>
          </w:p>
        </w:tc>
        <w:tc>
          <w:tcPr>
            <w:tcW w:w="1980" w:type="dxa"/>
            <w:noWrap/>
            <w:vAlign w:val="center"/>
          </w:tcPr>
          <w:p w14:paraId="1B662659" w14:textId="77777777" w:rsidR="00D02A1D" w:rsidRPr="004D5E81" w:rsidRDefault="007F3EA0">
            <w:pPr>
              <w:snapToGrid w:val="0"/>
              <w:spacing w:before="50" w:after="50"/>
              <w:jc w:val="center"/>
              <w:rPr>
                <w:rFonts w:ascii="宋体" w:hAnsi="宋体" w:cs="宋体"/>
                <w:sz w:val="24"/>
              </w:rPr>
            </w:pPr>
            <w:r w:rsidRPr="004D5E81">
              <w:rPr>
                <w:rFonts w:ascii="宋体" w:hAnsi="宋体" w:cs="宋体" w:hint="eastAsia"/>
                <w:sz w:val="24"/>
              </w:rPr>
              <w:t>询价文件要求</w:t>
            </w:r>
          </w:p>
        </w:tc>
        <w:tc>
          <w:tcPr>
            <w:tcW w:w="2520" w:type="dxa"/>
            <w:noWrap/>
            <w:vAlign w:val="center"/>
          </w:tcPr>
          <w:p w14:paraId="38D9DA35" w14:textId="77777777" w:rsidR="00D02A1D" w:rsidRPr="004D5E81" w:rsidRDefault="007F3EA0">
            <w:pPr>
              <w:snapToGrid w:val="0"/>
              <w:spacing w:before="50" w:after="50"/>
              <w:jc w:val="center"/>
              <w:rPr>
                <w:rFonts w:ascii="宋体" w:hAnsi="宋体" w:cs="宋体"/>
                <w:sz w:val="24"/>
              </w:rPr>
            </w:pPr>
            <w:r w:rsidRPr="004D5E81">
              <w:rPr>
                <w:rFonts w:ascii="宋体" w:hAnsi="宋体" w:cs="宋体" w:hint="eastAsia"/>
                <w:sz w:val="24"/>
              </w:rPr>
              <w:t>响应文件响应</w:t>
            </w:r>
          </w:p>
        </w:tc>
        <w:tc>
          <w:tcPr>
            <w:tcW w:w="1953" w:type="dxa"/>
            <w:noWrap/>
            <w:vAlign w:val="center"/>
          </w:tcPr>
          <w:p w14:paraId="1894EDBC" w14:textId="77777777" w:rsidR="00D02A1D" w:rsidRPr="004D5E81" w:rsidRDefault="007F3EA0">
            <w:pPr>
              <w:snapToGrid w:val="0"/>
              <w:spacing w:before="50" w:after="50"/>
              <w:jc w:val="center"/>
              <w:rPr>
                <w:rFonts w:ascii="宋体" w:hAnsi="宋体" w:cs="宋体"/>
                <w:sz w:val="24"/>
              </w:rPr>
            </w:pPr>
            <w:r w:rsidRPr="004D5E81">
              <w:rPr>
                <w:rFonts w:ascii="宋体" w:hAnsi="宋体" w:cs="宋体" w:hint="eastAsia"/>
                <w:sz w:val="24"/>
              </w:rPr>
              <w:t>偏离情况</w:t>
            </w:r>
          </w:p>
        </w:tc>
      </w:tr>
      <w:tr w:rsidR="004D5E81" w:rsidRPr="004D5E81" w14:paraId="20B5DF24" w14:textId="77777777">
        <w:trPr>
          <w:trHeight w:val="850"/>
          <w:jc w:val="center"/>
        </w:trPr>
        <w:tc>
          <w:tcPr>
            <w:tcW w:w="720" w:type="dxa"/>
            <w:noWrap/>
            <w:vAlign w:val="center"/>
          </w:tcPr>
          <w:p w14:paraId="202F3122" w14:textId="77777777" w:rsidR="00D02A1D" w:rsidRPr="004D5E81" w:rsidRDefault="00D02A1D">
            <w:pPr>
              <w:snapToGrid w:val="0"/>
              <w:spacing w:before="50" w:after="50"/>
              <w:jc w:val="center"/>
              <w:rPr>
                <w:rFonts w:ascii="宋体" w:hAnsi="宋体" w:cs="宋体"/>
                <w:sz w:val="24"/>
              </w:rPr>
            </w:pPr>
          </w:p>
        </w:tc>
        <w:tc>
          <w:tcPr>
            <w:tcW w:w="1440" w:type="dxa"/>
            <w:noWrap/>
            <w:vAlign w:val="center"/>
          </w:tcPr>
          <w:p w14:paraId="4D7CB380" w14:textId="77777777" w:rsidR="00D02A1D" w:rsidRPr="004D5E81" w:rsidRDefault="00D02A1D">
            <w:pPr>
              <w:snapToGrid w:val="0"/>
              <w:spacing w:before="50" w:after="50"/>
              <w:jc w:val="center"/>
              <w:rPr>
                <w:rFonts w:ascii="宋体" w:hAnsi="宋体" w:cs="宋体"/>
                <w:sz w:val="24"/>
              </w:rPr>
            </w:pPr>
          </w:p>
        </w:tc>
        <w:tc>
          <w:tcPr>
            <w:tcW w:w="1980" w:type="dxa"/>
            <w:noWrap/>
            <w:vAlign w:val="center"/>
          </w:tcPr>
          <w:p w14:paraId="43FF20A6" w14:textId="77777777" w:rsidR="00D02A1D" w:rsidRPr="004D5E81" w:rsidRDefault="00D02A1D">
            <w:pPr>
              <w:snapToGrid w:val="0"/>
              <w:spacing w:before="50" w:after="50"/>
              <w:jc w:val="center"/>
              <w:rPr>
                <w:rFonts w:ascii="宋体" w:hAnsi="宋体" w:cs="宋体"/>
                <w:sz w:val="24"/>
              </w:rPr>
            </w:pPr>
          </w:p>
        </w:tc>
        <w:tc>
          <w:tcPr>
            <w:tcW w:w="2520" w:type="dxa"/>
            <w:noWrap/>
            <w:vAlign w:val="center"/>
          </w:tcPr>
          <w:p w14:paraId="2D945068" w14:textId="77777777" w:rsidR="00D02A1D" w:rsidRPr="004D5E81" w:rsidRDefault="00D02A1D">
            <w:pPr>
              <w:snapToGrid w:val="0"/>
              <w:spacing w:before="50" w:after="50"/>
              <w:jc w:val="center"/>
              <w:rPr>
                <w:rFonts w:ascii="宋体" w:hAnsi="宋体" w:cs="宋体"/>
                <w:sz w:val="24"/>
              </w:rPr>
            </w:pPr>
          </w:p>
        </w:tc>
        <w:tc>
          <w:tcPr>
            <w:tcW w:w="1953" w:type="dxa"/>
            <w:noWrap/>
            <w:vAlign w:val="center"/>
          </w:tcPr>
          <w:p w14:paraId="2DDD5FED" w14:textId="77777777" w:rsidR="00D02A1D" w:rsidRPr="004D5E81" w:rsidRDefault="00D02A1D">
            <w:pPr>
              <w:snapToGrid w:val="0"/>
              <w:spacing w:before="50" w:after="50"/>
              <w:jc w:val="center"/>
              <w:rPr>
                <w:rFonts w:ascii="宋体" w:hAnsi="宋体" w:cs="宋体"/>
                <w:sz w:val="24"/>
              </w:rPr>
            </w:pPr>
          </w:p>
        </w:tc>
      </w:tr>
      <w:tr w:rsidR="004D5E81" w:rsidRPr="004D5E81" w14:paraId="28A9B612" w14:textId="77777777">
        <w:trPr>
          <w:trHeight w:val="850"/>
          <w:jc w:val="center"/>
        </w:trPr>
        <w:tc>
          <w:tcPr>
            <w:tcW w:w="720" w:type="dxa"/>
            <w:noWrap/>
            <w:vAlign w:val="center"/>
          </w:tcPr>
          <w:p w14:paraId="7C3E2BF6" w14:textId="77777777" w:rsidR="00D02A1D" w:rsidRPr="004D5E81" w:rsidRDefault="00D02A1D">
            <w:pPr>
              <w:snapToGrid w:val="0"/>
              <w:spacing w:before="50" w:after="50"/>
              <w:jc w:val="center"/>
              <w:rPr>
                <w:rFonts w:ascii="宋体" w:hAnsi="宋体" w:cs="宋体"/>
                <w:sz w:val="24"/>
              </w:rPr>
            </w:pPr>
          </w:p>
        </w:tc>
        <w:tc>
          <w:tcPr>
            <w:tcW w:w="1440" w:type="dxa"/>
            <w:noWrap/>
            <w:vAlign w:val="center"/>
          </w:tcPr>
          <w:p w14:paraId="78296BEF" w14:textId="77777777" w:rsidR="00D02A1D" w:rsidRPr="004D5E81" w:rsidRDefault="00D02A1D">
            <w:pPr>
              <w:snapToGrid w:val="0"/>
              <w:spacing w:before="50" w:after="50"/>
              <w:jc w:val="center"/>
              <w:rPr>
                <w:rFonts w:ascii="宋体" w:hAnsi="宋体" w:cs="宋体"/>
                <w:sz w:val="24"/>
              </w:rPr>
            </w:pPr>
          </w:p>
        </w:tc>
        <w:tc>
          <w:tcPr>
            <w:tcW w:w="1980" w:type="dxa"/>
            <w:noWrap/>
            <w:vAlign w:val="center"/>
          </w:tcPr>
          <w:p w14:paraId="681E9B7E" w14:textId="77777777" w:rsidR="00D02A1D" w:rsidRPr="004D5E81" w:rsidRDefault="00D02A1D">
            <w:pPr>
              <w:snapToGrid w:val="0"/>
              <w:spacing w:before="50" w:after="50"/>
              <w:jc w:val="center"/>
              <w:rPr>
                <w:rFonts w:ascii="宋体" w:hAnsi="宋体" w:cs="宋体"/>
                <w:sz w:val="24"/>
              </w:rPr>
            </w:pPr>
          </w:p>
        </w:tc>
        <w:tc>
          <w:tcPr>
            <w:tcW w:w="2520" w:type="dxa"/>
            <w:noWrap/>
            <w:vAlign w:val="center"/>
          </w:tcPr>
          <w:p w14:paraId="794031B9" w14:textId="77777777" w:rsidR="00D02A1D" w:rsidRPr="004D5E81" w:rsidRDefault="00D02A1D">
            <w:pPr>
              <w:snapToGrid w:val="0"/>
              <w:spacing w:before="50" w:after="50"/>
              <w:jc w:val="center"/>
              <w:rPr>
                <w:rFonts w:ascii="宋体" w:hAnsi="宋体" w:cs="宋体"/>
                <w:sz w:val="24"/>
              </w:rPr>
            </w:pPr>
          </w:p>
        </w:tc>
        <w:tc>
          <w:tcPr>
            <w:tcW w:w="1953" w:type="dxa"/>
            <w:noWrap/>
            <w:vAlign w:val="center"/>
          </w:tcPr>
          <w:p w14:paraId="2EC07733" w14:textId="77777777" w:rsidR="00D02A1D" w:rsidRPr="004D5E81" w:rsidRDefault="00D02A1D">
            <w:pPr>
              <w:snapToGrid w:val="0"/>
              <w:spacing w:before="50" w:after="50"/>
              <w:jc w:val="center"/>
              <w:rPr>
                <w:rFonts w:ascii="宋体" w:hAnsi="宋体" w:cs="宋体"/>
                <w:sz w:val="24"/>
              </w:rPr>
            </w:pPr>
          </w:p>
        </w:tc>
      </w:tr>
      <w:tr w:rsidR="004D5E81" w:rsidRPr="004D5E81" w14:paraId="19477BA2" w14:textId="77777777">
        <w:trPr>
          <w:trHeight w:val="850"/>
          <w:jc w:val="center"/>
        </w:trPr>
        <w:tc>
          <w:tcPr>
            <w:tcW w:w="720" w:type="dxa"/>
            <w:noWrap/>
            <w:vAlign w:val="center"/>
          </w:tcPr>
          <w:p w14:paraId="11BAA284" w14:textId="77777777" w:rsidR="00D02A1D" w:rsidRPr="004D5E81" w:rsidRDefault="00D02A1D">
            <w:pPr>
              <w:snapToGrid w:val="0"/>
              <w:spacing w:before="50" w:after="50"/>
              <w:jc w:val="center"/>
              <w:rPr>
                <w:rFonts w:ascii="宋体" w:hAnsi="宋体" w:cs="宋体"/>
                <w:sz w:val="24"/>
              </w:rPr>
            </w:pPr>
          </w:p>
        </w:tc>
        <w:tc>
          <w:tcPr>
            <w:tcW w:w="1440" w:type="dxa"/>
            <w:noWrap/>
            <w:vAlign w:val="center"/>
          </w:tcPr>
          <w:p w14:paraId="3FF94A7D" w14:textId="77777777" w:rsidR="00D02A1D" w:rsidRPr="004D5E81" w:rsidRDefault="00D02A1D">
            <w:pPr>
              <w:snapToGrid w:val="0"/>
              <w:spacing w:before="50" w:after="50"/>
              <w:jc w:val="center"/>
              <w:rPr>
                <w:rFonts w:ascii="宋体" w:hAnsi="宋体" w:cs="宋体"/>
                <w:sz w:val="24"/>
              </w:rPr>
            </w:pPr>
          </w:p>
        </w:tc>
        <w:tc>
          <w:tcPr>
            <w:tcW w:w="1980" w:type="dxa"/>
            <w:noWrap/>
            <w:vAlign w:val="center"/>
          </w:tcPr>
          <w:p w14:paraId="59AB8183" w14:textId="77777777" w:rsidR="00D02A1D" w:rsidRPr="004D5E81" w:rsidRDefault="00D02A1D">
            <w:pPr>
              <w:snapToGrid w:val="0"/>
              <w:spacing w:before="50" w:after="50"/>
              <w:jc w:val="center"/>
              <w:rPr>
                <w:rFonts w:ascii="宋体" w:hAnsi="宋体" w:cs="宋体"/>
                <w:sz w:val="24"/>
              </w:rPr>
            </w:pPr>
          </w:p>
        </w:tc>
        <w:tc>
          <w:tcPr>
            <w:tcW w:w="2520" w:type="dxa"/>
            <w:noWrap/>
            <w:vAlign w:val="center"/>
          </w:tcPr>
          <w:p w14:paraId="23947235" w14:textId="77777777" w:rsidR="00D02A1D" w:rsidRPr="004D5E81" w:rsidRDefault="00D02A1D">
            <w:pPr>
              <w:snapToGrid w:val="0"/>
              <w:spacing w:before="50" w:after="50"/>
              <w:jc w:val="center"/>
              <w:rPr>
                <w:rFonts w:ascii="宋体" w:hAnsi="宋体" w:cs="宋体"/>
                <w:sz w:val="24"/>
              </w:rPr>
            </w:pPr>
          </w:p>
        </w:tc>
        <w:tc>
          <w:tcPr>
            <w:tcW w:w="1953" w:type="dxa"/>
            <w:noWrap/>
            <w:vAlign w:val="center"/>
          </w:tcPr>
          <w:p w14:paraId="10EE1926" w14:textId="77777777" w:rsidR="00D02A1D" w:rsidRPr="004D5E81" w:rsidRDefault="00D02A1D">
            <w:pPr>
              <w:snapToGrid w:val="0"/>
              <w:spacing w:before="50" w:after="50"/>
              <w:jc w:val="center"/>
              <w:rPr>
                <w:rFonts w:ascii="宋体" w:hAnsi="宋体" w:cs="宋体"/>
                <w:sz w:val="24"/>
              </w:rPr>
            </w:pPr>
          </w:p>
        </w:tc>
      </w:tr>
      <w:tr w:rsidR="004D5E81" w:rsidRPr="004D5E81" w14:paraId="4605FC0F" w14:textId="77777777">
        <w:trPr>
          <w:trHeight w:val="850"/>
          <w:jc w:val="center"/>
        </w:trPr>
        <w:tc>
          <w:tcPr>
            <w:tcW w:w="720" w:type="dxa"/>
            <w:noWrap/>
            <w:vAlign w:val="center"/>
          </w:tcPr>
          <w:p w14:paraId="665EAB80" w14:textId="77777777" w:rsidR="00D02A1D" w:rsidRPr="004D5E81" w:rsidRDefault="00D02A1D">
            <w:pPr>
              <w:snapToGrid w:val="0"/>
              <w:spacing w:before="50" w:after="50"/>
              <w:jc w:val="center"/>
              <w:rPr>
                <w:rFonts w:ascii="宋体" w:hAnsi="宋体" w:cs="宋体"/>
                <w:sz w:val="24"/>
              </w:rPr>
            </w:pPr>
          </w:p>
        </w:tc>
        <w:tc>
          <w:tcPr>
            <w:tcW w:w="1440" w:type="dxa"/>
            <w:noWrap/>
            <w:vAlign w:val="center"/>
          </w:tcPr>
          <w:p w14:paraId="58E62970" w14:textId="77777777" w:rsidR="00D02A1D" w:rsidRPr="004D5E81" w:rsidRDefault="00D02A1D">
            <w:pPr>
              <w:snapToGrid w:val="0"/>
              <w:spacing w:before="50" w:after="50"/>
              <w:jc w:val="center"/>
              <w:rPr>
                <w:rFonts w:ascii="宋体" w:hAnsi="宋体" w:cs="宋体"/>
                <w:sz w:val="24"/>
              </w:rPr>
            </w:pPr>
          </w:p>
        </w:tc>
        <w:tc>
          <w:tcPr>
            <w:tcW w:w="1980" w:type="dxa"/>
            <w:noWrap/>
            <w:vAlign w:val="center"/>
          </w:tcPr>
          <w:p w14:paraId="10D082A9" w14:textId="77777777" w:rsidR="00D02A1D" w:rsidRPr="004D5E81" w:rsidRDefault="00D02A1D">
            <w:pPr>
              <w:snapToGrid w:val="0"/>
              <w:spacing w:before="50" w:after="50"/>
              <w:jc w:val="center"/>
              <w:rPr>
                <w:rFonts w:ascii="宋体" w:hAnsi="宋体" w:cs="宋体"/>
                <w:sz w:val="24"/>
              </w:rPr>
            </w:pPr>
          </w:p>
        </w:tc>
        <w:tc>
          <w:tcPr>
            <w:tcW w:w="2520" w:type="dxa"/>
            <w:noWrap/>
            <w:vAlign w:val="center"/>
          </w:tcPr>
          <w:p w14:paraId="2A31401F" w14:textId="77777777" w:rsidR="00D02A1D" w:rsidRPr="004D5E81" w:rsidRDefault="00D02A1D">
            <w:pPr>
              <w:snapToGrid w:val="0"/>
              <w:spacing w:before="50" w:after="50"/>
              <w:jc w:val="center"/>
              <w:rPr>
                <w:rFonts w:ascii="宋体" w:hAnsi="宋体" w:cs="宋体"/>
                <w:sz w:val="24"/>
              </w:rPr>
            </w:pPr>
          </w:p>
        </w:tc>
        <w:tc>
          <w:tcPr>
            <w:tcW w:w="1953" w:type="dxa"/>
            <w:noWrap/>
            <w:vAlign w:val="center"/>
          </w:tcPr>
          <w:p w14:paraId="3E75BDFA" w14:textId="77777777" w:rsidR="00D02A1D" w:rsidRPr="004D5E81" w:rsidRDefault="00D02A1D">
            <w:pPr>
              <w:snapToGrid w:val="0"/>
              <w:spacing w:before="50" w:after="50"/>
              <w:jc w:val="center"/>
              <w:rPr>
                <w:rFonts w:ascii="宋体" w:hAnsi="宋体" w:cs="宋体"/>
                <w:sz w:val="24"/>
              </w:rPr>
            </w:pPr>
          </w:p>
        </w:tc>
      </w:tr>
      <w:tr w:rsidR="004D5E81" w:rsidRPr="004D5E81" w14:paraId="23F30EE6" w14:textId="77777777">
        <w:trPr>
          <w:trHeight w:val="850"/>
          <w:jc w:val="center"/>
        </w:trPr>
        <w:tc>
          <w:tcPr>
            <w:tcW w:w="720" w:type="dxa"/>
            <w:noWrap/>
            <w:vAlign w:val="center"/>
          </w:tcPr>
          <w:p w14:paraId="6EA395ED" w14:textId="77777777" w:rsidR="00D02A1D" w:rsidRPr="004D5E81" w:rsidRDefault="00D02A1D">
            <w:pPr>
              <w:snapToGrid w:val="0"/>
              <w:spacing w:before="50" w:after="50"/>
              <w:jc w:val="center"/>
              <w:rPr>
                <w:rFonts w:ascii="宋体" w:hAnsi="宋体" w:cs="宋体"/>
                <w:sz w:val="24"/>
              </w:rPr>
            </w:pPr>
          </w:p>
        </w:tc>
        <w:tc>
          <w:tcPr>
            <w:tcW w:w="1440" w:type="dxa"/>
            <w:noWrap/>
            <w:vAlign w:val="center"/>
          </w:tcPr>
          <w:p w14:paraId="14BB9412" w14:textId="77777777" w:rsidR="00D02A1D" w:rsidRPr="004D5E81" w:rsidRDefault="00D02A1D">
            <w:pPr>
              <w:snapToGrid w:val="0"/>
              <w:spacing w:before="50" w:after="50"/>
              <w:jc w:val="center"/>
              <w:rPr>
                <w:rFonts w:ascii="宋体" w:hAnsi="宋体" w:cs="宋体"/>
                <w:sz w:val="24"/>
              </w:rPr>
            </w:pPr>
          </w:p>
        </w:tc>
        <w:tc>
          <w:tcPr>
            <w:tcW w:w="1980" w:type="dxa"/>
            <w:noWrap/>
            <w:vAlign w:val="center"/>
          </w:tcPr>
          <w:p w14:paraId="7B2C2A76" w14:textId="77777777" w:rsidR="00D02A1D" w:rsidRPr="004D5E81" w:rsidRDefault="00D02A1D">
            <w:pPr>
              <w:snapToGrid w:val="0"/>
              <w:spacing w:before="50" w:after="50"/>
              <w:jc w:val="center"/>
              <w:rPr>
                <w:rFonts w:ascii="宋体" w:hAnsi="宋体" w:cs="宋体"/>
                <w:sz w:val="24"/>
              </w:rPr>
            </w:pPr>
          </w:p>
        </w:tc>
        <w:tc>
          <w:tcPr>
            <w:tcW w:w="2520" w:type="dxa"/>
            <w:noWrap/>
            <w:vAlign w:val="center"/>
          </w:tcPr>
          <w:p w14:paraId="6865EC59" w14:textId="77777777" w:rsidR="00D02A1D" w:rsidRPr="004D5E81" w:rsidRDefault="00D02A1D">
            <w:pPr>
              <w:snapToGrid w:val="0"/>
              <w:spacing w:before="50" w:after="50"/>
              <w:jc w:val="center"/>
              <w:rPr>
                <w:rFonts w:ascii="宋体" w:hAnsi="宋体" w:cs="宋体"/>
                <w:sz w:val="24"/>
              </w:rPr>
            </w:pPr>
          </w:p>
        </w:tc>
        <w:tc>
          <w:tcPr>
            <w:tcW w:w="1953" w:type="dxa"/>
            <w:noWrap/>
            <w:vAlign w:val="center"/>
          </w:tcPr>
          <w:p w14:paraId="2928F95C" w14:textId="77777777" w:rsidR="00D02A1D" w:rsidRPr="004D5E81" w:rsidRDefault="00D02A1D">
            <w:pPr>
              <w:snapToGrid w:val="0"/>
              <w:spacing w:before="50" w:after="50"/>
              <w:jc w:val="center"/>
              <w:rPr>
                <w:rFonts w:ascii="宋体" w:hAnsi="宋体" w:cs="宋体"/>
                <w:sz w:val="24"/>
              </w:rPr>
            </w:pPr>
          </w:p>
        </w:tc>
      </w:tr>
      <w:tr w:rsidR="00D02A1D" w:rsidRPr="004D5E81" w14:paraId="7BD6E38F" w14:textId="77777777">
        <w:trPr>
          <w:cantSplit/>
          <w:trHeight w:val="850"/>
          <w:jc w:val="center"/>
        </w:trPr>
        <w:tc>
          <w:tcPr>
            <w:tcW w:w="2160" w:type="dxa"/>
            <w:gridSpan w:val="2"/>
            <w:noWrap/>
            <w:vAlign w:val="center"/>
          </w:tcPr>
          <w:p w14:paraId="3E8F442E" w14:textId="77777777" w:rsidR="00D02A1D" w:rsidRPr="004D5E81" w:rsidRDefault="007F3EA0">
            <w:pPr>
              <w:snapToGrid w:val="0"/>
              <w:spacing w:before="50" w:after="50"/>
              <w:jc w:val="center"/>
              <w:rPr>
                <w:rFonts w:ascii="宋体" w:hAnsi="宋体" w:cs="宋体"/>
                <w:sz w:val="24"/>
              </w:rPr>
            </w:pPr>
            <w:r w:rsidRPr="004D5E81">
              <w:rPr>
                <w:rFonts w:ascii="宋体" w:hAnsi="宋体" w:cs="宋体" w:hint="eastAsia"/>
                <w:sz w:val="24"/>
              </w:rPr>
              <w:t>响应建议</w:t>
            </w:r>
          </w:p>
        </w:tc>
        <w:tc>
          <w:tcPr>
            <w:tcW w:w="6453" w:type="dxa"/>
            <w:gridSpan w:val="3"/>
            <w:noWrap/>
            <w:vAlign w:val="center"/>
          </w:tcPr>
          <w:p w14:paraId="19375C26" w14:textId="77777777" w:rsidR="00D02A1D" w:rsidRPr="004D5E81" w:rsidRDefault="00D02A1D">
            <w:pPr>
              <w:spacing w:line="360" w:lineRule="auto"/>
              <w:jc w:val="center"/>
              <w:rPr>
                <w:rFonts w:ascii="宋体" w:hAnsi="宋体" w:cs="宋体"/>
                <w:sz w:val="24"/>
              </w:rPr>
            </w:pPr>
          </w:p>
        </w:tc>
      </w:tr>
    </w:tbl>
    <w:p w14:paraId="7DE4E945" w14:textId="77777777" w:rsidR="00D02A1D" w:rsidRPr="004D5E81" w:rsidRDefault="00D02A1D">
      <w:pPr>
        <w:snapToGrid w:val="0"/>
        <w:spacing w:line="360" w:lineRule="auto"/>
        <w:rPr>
          <w:rFonts w:ascii="宋体" w:hAnsi="宋体" w:cs="宋体"/>
          <w:sz w:val="24"/>
        </w:rPr>
      </w:pPr>
    </w:p>
    <w:p w14:paraId="51D5F3E0" w14:textId="77777777" w:rsidR="00D02A1D" w:rsidRPr="004D5E81" w:rsidRDefault="007F3EA0">
      <w:pPr>
        <w:pStyle w:val="ac"/>
        <w:spacing w:line="360" w:lineRule="auto"/>
        <w:rPr>
          <w:rFonts w:hAnsi="宋体"/>
          <w:sz w:val="24"/>
        </w:rPr>
      </w:pPr>
      <w:r w:rsidRPr="004D5E81">
        <w:rPr>
          <w:rFonts w:hAnsi="宋体" w:hint="eastAsia"/>
          <w:sz w:val="24"/>
        </w:rPr>
        <w:t>注：名称可基于项目清单根据供应商实际情况调整。</w:t>
      </w:r>
    </w:p>
    <w:p w14:paraId="17F9C34D" w14:textId="77777777" w:rsidR="00D02A1D" w:rsidRPr="004D5E81" w:rsidRDefault="00D02A1D">
      <w:pPr>
        <w:rPr>
          <w:rFonts w:ascii="宋体" w:hAnsi="宋体" w:cs="宋体"/>
          <w:sz w:val="24"/>
        </w:rPr>
      </w:pPr>
    </w:p>
    <w:p w14:paraId="63C61C2A" w14:textId="77777777" w:rsidR="00D02A1D" w:rsidRPr="004D5E81" w:rsidRDefault="00D02A1D">
      <w:pPr>
        <w:pStyle w:val="aa"/>
      </w:pPr>
    </w:p>
    <w:p w14:paraId="42336421" w14:textId="77777777" w:rsidR="00D02A1D" w:rsidRPr="004D5E81" w:rsidRDefault="00D02A1D">
      <w:pPr>
        <w:pStyle w:val="aa"/>
        <w:rPr>
          <w:rFonts w:asciiTheme="minorEastAsia" w:eastAsiaTheme="minorEastAsia" w:hAnsiTheme="minorEastAsia" w:cstheme="minorEastAsia"/>
        </w:rPr>
      </w:pPr>
    </w:p>
    <w:p w14:paraId="48951CE8" w14:textId="77777777" w:rsidR="00D02A1D" w:rsidRPr="004D5E81" w:rsidRDefault="00D02A1D">
      <w:pPr>
        <w:snapToGrid w:val="0"/>
        <w:spacing w:beforeLines="50" w:before="156"/>
        <w:rPr>
          <w:rFonts w:asciiTheme="minorEastAsia" w:eastAsiaTheme="minorEastAsia" w:hAnsiTheme="minorEastAsia" w:cstheme="minorEastAsia"/>
          <w:sz w:val="24"/>
          <w:szCs w:val="24"/>
        </w:rPr>
      </w:pPr>
    </w:p>
    <w:p w14:paraId="1B82BEBC" w14:textId="77777777" w:rsidR="00D02A1D" w:rsidRPr="004D5E81" w:rsidRDefault="007F3EA0">
      <w:pPr>
        <w:spacing w:line="360" w:lineRule="auto"/>
        <w:ind w:leftChars="1800" w:left="3600"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法定代表人签名（或签名章）：</w:t>
      </w:r>
    </w:p>
    <w:p w14:paraId="01DBEC98" w14:textId="77777777" w:rsidR="00D02A1D" w:rsidRPr="004D5E81" w:rsidRDefault="007F3EA0">
      <w:pPr>
        <w:spacing w:line="360" w:lineRule="auto"/>
        <w:ind w:leftChars="1800" w:left="3600"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日期：</w:t>
      </w:r>
    </w:p>
    <w:p w14:paraId="6D1042D5" w14:textId="77777777" w:rsidR="00D02A1D" w:rsidRPr="004D5E81" w:rsidRDefault="007F3EA0">
      <w:pPr>
        <w:spacing w:line="360" w:lineRule="auto"/>
        <w:ind w:leftChars="1800" w:left="3600"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供应商全称（公章）：</w:t>
      </w:r>
    </w:p>
    <w:p w14:paraId="23E0C764" w14:textId="77777777" w:rsidR="00D02A1D" w:rsidRPr="004D5E81" w:rsidRDefault="00D02A1D">
      <w:pPr>
        <w:snapToGrid w:val="0"/>
        <w:spacing w:before="50" w:after="50"/>
        <w:rPr>
          <w:rFonts w:asciiTheme="minorEastAsia" w:eastAsiaTheme="minorEastAsia" w:hAnsiTheme="minorEastAsia" w:cstheme="minorEastAsia"/>
          <w:spacing w:val="20"/>
          <w:sz w:val="24"/>
          <w:szCs w:val="24"/>
        </w:rPr>
      </w:pPr>
    </w:p>
    <w:p w14:paraId="014E0200" w14:textId="77777777" w:rsidR="00D02A1D" w:rsidRPr="004D5E81" w:rsidRDefault="007F3EA0">
      <w:pPr>
        <w:rPr>
          <w:rFonts w:ascii="宋体" w:hAnsi="宋体" w:cs="宋体"/>
          <w:b/>
          <w:bCs/>
          <w:sz w:val="32"/>
          <w:szCs w:val="32"/>
        </w:rPr>
      </w:pPr>
      <w:r w:rsidRPr="004D5E81">
        <w:rPr>
          <w:rFonts w:ascii="宋体" w:hAnsi="宋体" w:cs="宋体" w:hint="eastAsia"/>
          <w:b/>
          <w:bCs/>
          <w:sz w:val="32"/>
          <w:szCs w:val="32"/>
        </w:rPr>
        <w:br w:type="page"/>
      </w:r>
    </w:p>
    <w:p w14:paraId="28AF7618" w14:textId="77777777" w:rsidR="00D02A1D" w:rsidRPr="004D5E81" w:rsidRDefault="007F3EA0">
      <w:pPr>
        <w:rPr>
          <w:rFonts w:ascii="宋体" w:hAnsi="宋体" w:cs="宋体"/>
          <w:b/>
          <w:bCs/>
          <w:sz w:val="24"/>
          <w:szCs w:val="24"/>
          <w:lang w:val="zh-CN"/>
        </w:rPr>
      </w:pPr>
      <w:r w:rsidRPr="004D5E81">
        <w:rPr>
          <w:rFonts w:ascii="宋体" w:hAnsi="宋体" w:cs="宋体" w:hint="eastAsia"/>
          <w:b/>
          <w:bCs/>
          <w:sz w:val="24"/>
          <w:szCs w:val="24"/>
          <w:lang w:val="zh-CN"/>
        </w:rPr>
        <w:lastRenderedPageBreak/>
        <w:t>附件</w:t>
      </w:r>
      <w:r w:rsidRPr="004D5E81">
        <w:rPr>
          <w:rFonts w:ascii="宋体" w:hAnsi="宋体" w:cs="宋体" w:hint="eastAsia"/>
          <w:b/>
          <w:bCs/>
          <w:sz w:val="24"/>
          <w:szCs w:val="24"/>
        </w:rPr>
        <w:t>七</w:t>
      </w:r>
      <w:r w:rsidRPr="004D5E81">
        <w:rPr>
          <w:rFonts w:ascii="宋体" w:hAnsi="宋体" w:cs="宋体" w:hint="eastAsia"/>
          <w:b/>
          <w:bCs/>
          <w:sz w:val="24"/>
          <w:szCs w:val="24"/>
          <w:lang w:val="zh-CN"/>
        </w:rPr>
        <w:t>：</w:t>
      </w:r>
    </w:p>
    <w:p w14:paraId="6E52441E" w14:textId="77777777" w:rsidR="00D02A1D" w:rsidRPr="004D5E81" w:rsidRDefault="007F3EA0">
      <w:pPr>
        <w:jc w:val="center"/>
        <w:outlineLvl w:val="0"/>
        <w:rPr>
          <w:rFonts w:ascii="宋体" w:hAnsi="宋体" w:cs="宋体"/>
          <w:b/>
          <w:bCs/>
          <w:sz w:val="28"/>
          <w:szCs w:val="28"/>
        </w:rPr>
      </w:pPr>
      <w:r w:rsidRPr="004D5E81">
        <w:rPr>
          <w:rFonts w:ascii="宋体" w:hAnsi="宋体" w:cs="宋体" w:hint="eastAsia"/>
          <w:b/>
          <w:bCs/>
          <w:sz w:val="28"/>
          <w:szCs w:val="28"/>
        </w:rPr>
        <w:t>商务响应表</w:t>
      </w:r>
    </w:p>
    <w:p w14:paraId="650C3097" w14:textId="77777777" w:rsidR="00D02A1D" w:rsidRPr="004D5E81" w:rsidRDefault="00D02A1D">
      <w:pPr>
        <w:spacing w:line="360" w:lineRule="auto"/>
        <w:ind w:firstLineChars="200" w:firstLine="480"/>
        <w:rPr>
          <w:rFonts w:ascii="宋体" w:hAnsi="宋体" w:cs="宋体"/>
          <w:sz w:val="24"/>
        </w:rPr>
      </w:pPr>
    </w:p>
    <w:p w14:paraId="1FB0F27D"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项目名称：</w:t>
      </w:r>
    </w:p>
    <w:p w14:paraId="625372E2"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采购编号：</w:t>
      </w:r>
    </w:p>
    <w:p w14:paraId="366B4143" w14:textId="77777777" w:rsidR="00D02A1D" w:rsidRPr="004D5E81" w:rsidRDefault="00D02A1D">
      <w:pPr>
        <w:pStyle w:val="BodyTextFirstIndent21"/>
        <w:ind w:left="400"/>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440"/>
        <w:gridCol w:w="1980"/>
        <w:gridCol w:w="2520"/>
        <w:gridCol w:w="1953"/>
      </w:tblGrid>
      <w:tr w:rsidR="004D5E81" w:rsidRPr="004D5E81" w14:paraId="2DF3E958" w14:textId="77777777">
        <w:trPr>
          <w:trHeight w:val="850"/>
          <w:jc w:val="center"/>
        </w:trPr>
        <w:tc>
          <w:tcPr>
            <w:tcW w:w="720" w:type="dxa"/>
            <w:vAlign w:val="center"/>
          </w:tcPr>
          <w:p w14:paraId="4BB3762A" w14:textId="77777777" w:rsidR="00D02A1D" w:rsidRPr="004D5E81" w:rsidRDefault="007F3EA0">
            <w:pPr>
              <w:snapToGrid w:val="0"/>
              <w:spacing w:before="50" w:after="50"/>
              <w:jc w:val="center"/>
              <w:rPr>
                <w:rFonts w:ascii="宋体" w:hAnsi="宋体" w:cs="宋体"/>
                <w:sz w:val="24"/>
              </w:rPr>
            </w:pPr>
            <w:r w:rsidRPr="004D5E81">
              <w:rPr>
                <w:rFonts w:ascii="宋体" w:hAnsi="宋体" w:cs="宋体" w:hint="eastAsia"/>
                <w:sz w:val="24"/>
              </w:rPr>
              <w:t>序号</w:t>
            </w:r>
          </w:p>
        </w:tc>
        <w:tc>
          <w:tcPr>
            <w:tcW w:w="1440" w:type="dxa"/>
            <w:vAlign w:val="center"/>
          </w:tcPr>
          <w:p w14:paraId="3EC90665" w14:textId="77777777" w:rsidR="00D02A1D" w:rsidRPr="004D5E81" w:rsidRDefault="007F3EA0">
            <w:pPr>
              <w:snapToGrid w:val="0"/>
              <w:spacing w:before="50" w:after="50"/>
              <w:jc w:val="center"/>
              <w:rPr>
                <w:rFonts w:ascii="宋体" w:hAnsi="宋体" w:cs="宋体"/>
                <w:sz w:val="24"/>
              </w:rPr>
            </w:pPr>
            <w:r w:rsidRPr="004D5E81">
              <w:rPr>
                <w:rFonts w:ascii="宋体" w:hAnsi="宋体" w:cs="宋体" w:hint="eastAsia"/>
                <w:sz w:val="24"/>
              </w:rPr>
              <w:t>名称</w:t>
            </w:r>
          </w:p>
        </w:tc>
        <w:tc>
          <w:tcPr>
            <w:tcW w:w="1980" w:type="dxa"/>
            <w:vAlign w:val="center"/>
          </w:tcPr>
          <w:p w14:paraId="41072210" w14:textId="77777777" w:rsidR="00D02A1D" w:rsidRPr="004D5E81" w:rsidRDefault="007F3EA0">
            <w:pPr>
              <w:snapToGrid w:val="0"/>
              <w:spacing w:before="50" w:after="50"/>
              <w:jc w:val="center"/>
              <w:rPr>
                <w:rFonts w:ascii="宋体" w:hAnsi="宋体" w:cs="宋体"/>
                <w:sz w:val="24"/>
              </w:rPr>
            </w:pPr>
            <w:r w:rsidRPr="004D5E81">
              <w:rPr>
                <w:rFonts w:ascii="宋体" w:hAnsi="宋体" w:cs="宋体" w:hint="eastAsia"/>
                <w:sz w:val="24"/>
              </w:rPr>
              <w:t>询价文件要求</w:t>
            </w:r>
          </w:p>
        </w:tc>
        <w:tc>
          <w:tcPr>
            <w:tcW w:w="2520" w:type="dxa"/>
            <w:vAlign w:val="center"/>
          </w:tcPr>
          <w:p w14:paraId="49B2A3B1" w14:textId="77777777" w:rsidR="00D02A1D" w:rsidRPr="004D5E81" w:rsidRDefault="007F3EA0">
            <w:pPr>
              <w:snapToGrid w:val="0"/>
              <w:spacing w:before="50" w:after="50"/>
              <w:jc w:val="center"/>
              <w:rPr>
                <w:rFonts w:ascii="宋体" w:hAnsi="宋体" w:cs="宋体"/>
                <w:sz w:val="24"/>
              </w:rPr>
            </w:pPr>
            <w:r w:rsidRPr="004D5E81">
              <w:rPr>
                <w:rFonts w:ascii="宋体" w:hAnsi="宋体" w:cs="宋体" w:hint="eastAsia"/>
                <w:sz w:val="24"/>
              </w:rPr>
              <w:t>响应文件响应</w:t>
            </w:r>
          </w:p>
        </w:tc>
        <w:tc>
          <w:tcPr>
            <w:tcW w:w="1953" w:type="dxa"/>
            <w:vAlign w:val="center"/>
          </w:tcPr>
          <w:p w14:paraId="653E9C02" w14:textId="77777777" w:rsidR="00D02A1D" w:rsidRPr="004D5E81" w:rsidRDefault="007F3EA0">
            <w:pPr>
              <w:snapToGrid w:val="0"/>
              <w:spacing w:before="50" w:after="50"/>
              <w:jc w:val="center"/>
              <w:rPr>
                <w:rFonts w:ascii="宋体" w:hAnsi="宋体" w:cs="宋体"/>
                <w:sz w:val="24"/>
              </w:rPr>
            </w:pPr>
            <w:r w:rsidRPr="004D5E81">
              <w:rPr>
                <w:rFonts w:ascii="宋体" w:hAnsi="宋体" w:cs="宋体" w:hint="eastAsia"/>
                <w:sz w:val="24"/>
              </w:rPr>
              <w:t>偏离情况</w:t>
            </w:r>
          </w:p>
        </w:tc>
      </w:tr>
      <w:tr w:rsidR="004D5E81" w:rsidRPr="004D5E81" w14:paraId="45C6E0A2" w14:textId="77777777">
        <w:trPr>
          <w:trHeight w:val="850"/>
          <w:jc w:val="center"/>
        </w:trPr>
        <w:tc>
          <w:tcPr>
            <w:tcW w:w="720" w:type="dxa"/>
            <w:vAlign w:val="center"/>
          </w:tcPr>
          <w:p w14:paraId="014BAF09" w14:textId="77777777" w:rsidR="00D02A1D" w:rsidRPr="004D5E81" w:rsidRDefault="00D02A1D">
            <w:pPr>
              <w:snapToGrid w:val="0"/>
              <w:spacing w:before="50" w:after="50"/>
              <w:jc w:val="center"/>
              <w:rPr>
                <w:rFonts w:ascii="宋体" w:hAnsi="宋体" w:cs="宋体"/>
                <w:sz w:val="24"/>
              </w:rPr>
            </w:pPr>
          </w:p>
        </w:tc>
        <w:tc>
          <w:tcPr>
            <w:tcW w:w="1440" w:type="dxa"/>
            <w:vAlign w:val="center"/>
          </w:tcPr>
          <w:p w14:paraId="4F86AC7C" w14:textId="77777777" w:rsidR="00D02A1D" w:rsidRPr="004D5E81" w:rsidRDefault="00D02A1D">
            <w:pPr>
              <w:snapToGrid w:val="0"/>
              <w:spacing w:before="50" w:after="50"/>
              <w:jc w:val="center"/>
              <w:rPr>
                <w:rFonts w:ascii="宋体" w:hAnsi="宋体" w:cs="宋体"/>
                <w:sz w:val="24"/>
              </w:rPr>
            </w:pPr>
          </w:p>
        </w:tc>
        <w:tc>
          <w:tcPr>
            <w:tcW w:w="1980" w:type="dxa"/>
            <w:vAlign w:val="center"/>
          </w:tcPr>
          <w:p w14:paraId="7C93DE12" w14:textId="77777777" w:rsidR="00D02A1D" w:rsidRPr="004D5E81" w:rsidRDefault="00D02A1D">
            <w:pPr>
              <w:snapToGrid w:val="0"/>
              <w:spacing w:before="50" w:after="50"/>
              <w:jc w:val="center"/>
              <w:rPr>
                <w:rFonts w:ascii="宋体" w:hAnsi="宋体" w:cs="宋体"/>
                <w:sz w:val="24"/>
              </w:rPr>
            </w:pPr>
          </w:p>
        </w:tc>
        <w:tc>
          <w:tcPr>
            <w:tcW w:w="2520" w:type="dxa"/>
            <w:vAlign w:val="center"/>
          </w:tcPr>
          <w:p w14:paraId="4FBB59B7" w14:textId="77777777" w:rsidR="00D02A1D" w:rsidRPr="004D5E81" w:rsidRDefault="00D02A1D">
            <w:pPr>
              <w:snapToGrid w:val="0"/>
              <w:spacing w:before="50" w:after="50"/>
              <w:jc w:val="center"/>
              <w:rPr>
                <w:rFonts w:ascii="宋体" w:hAnsi="宋体" w:cs="宋体"/>
                <w:sz w:val="24"/>
              </w:rPr>
            </w:pPr>
          </w:p>
        </w:tc>
        <w:tc>
          <w:tcPr>
            <w:tcW w:w="1953" w:type="dxa"/>
            <w:vAlign w:val="center"/>
          </w:tcPr>
          <w:p w14:paraId="616DA103" w14:textId="77777777" w:rsidR="00D02A1D" w:rsidRPr="004D5E81" w:rsidRDefault="00D02A1D">
            <w:pPr>
              <w:snapToGrid w:val="0"/>
              <w:spacing w:before="50" w:after="50"/>
              <w:jc w:val="center"/>
              <w:rPr>
                <w:rFonts w:ascii="宋体" w:hAnsi="宋体" w:cs="宋体"/>
                <w:sz w:val="24"/>
              </w:rPr>
            </w:pPr>
          </w:p>
        </w:tc>
      </w:tr>
      <w:tr w:rsidR="004D5E81" w:rsidRPr="004D5E81" w14:paraId="3E894F1B" w14:textId="77777777">
        <w:trPr>
          <w:trHeight w:val="850"/>
          <w:jc w:val="center"/>
        </w:trPr>
        <w:tc>
          <w:tcPr>
            <w:tcW w:w="720" w:type="dxa"/>
            <w:vAlign w:val="center"/>
          </w:tcPr>
          <w:p w14:paraId="79A479F2" w14:textId="77777777" w:rsidR="00D02A1D" w:rsidRPr="004D5E81" w:rsidRDefault="00D02A1D">
            <w:pPr>
              <w:snapToGrid w:val="0"/>
              <w:spacing w:before="50" w:after="50"/>
              <w:jc w:val="center"/>
              <w:rPr>
                <w:rFonts w:ascii="宋体" w:hAnsi="宋体" w:cs="宋体"/>
                <w:sz w:val="24"/>
              </w:rPr>
            </w:pPr>
          </w:p>
        </w:tc>
        <w:tc>
          <w:tcPr>
            <w:tcW w:w="1440" w:type="dxa"/>
            <w:vAlign w:val="center"/>
          </w:tcPr>
          <w:p w14:paraId="35E7239D" w14:textId="77777777" w:rsidR="00D02A1D" w:rsidRPr="004D5E81" w:rsidRDefault="00D02A1D">
            <w:pPr>
              <w:snapToGrid w:val="0"/>
              <w:spacing w:before="50" w:after="50"/>
              <w:jc w:val="center"/>
              <w:rPr>
                <w:rFonts w:ascii="宋体" w:hAnsi="宋体" w:cs="宋体"/>
                <w:sz w:val="24"/>
              </w:rPr>
            </w:pPr>
          </w:p>
        </w:tc>
        <w:tc>
          <w:tcPr>
            <w:tcW w:w="1980" w:type="dxa"/>
            <w:vAlign w:val="center"/>
          </w:tcPr>
          <w:p w14:paraId="7F4E0AAF" w14:textId="77777777" w:rsidR="00D02A1D" w:rsidRPr="004D5E81" w:rsidRDefault="00D02A1D">
            <w:pPr>
              <w:snapToGrid w:val="0"/>
              <w:spacing w:before="50" w:after="50"/>
              <w:jc w:val="center"/>
              <w:rPr>
                <w:rFonts w:ascii="宋体" w:hAnsi="宋体" w:cs="宋体"/>
                <w:sz w:val="24"/>
              </w:rPr>
            </w:pPr>
          </w:p>
        </w:tc>
        <w:tc>
          <w:tcPr>
            <w:tcW w:w="2520" w:type="dxa"/>
            <w:vAlign w:val="center"/>
          </w:tcPr>
          <w:p w14:paraId="6FFCD4CE" w14:textId="77777777" w:rsidR="00D02A1D" w:rsidRPr="004D5E81" w:rsidRDefault="00D02A1D">
            <w:pPr>
              <w:snapToGrid w:val="0"/>
              <w:spacing w:before="50" w:after="50"/>
              <w:jc w:val="center"/>
              <w:rPr>
                <w:rFonts w:ascii="宋体" w:hAnsi="宋体" w:cs="宋体"/>
                <w:sz w:val="24"/>
              </w:rPr>
            </w:pPr>
          </w:p>
        </w:tc>
        <w:tc>
          <w:tcPr>
            <w:tcW w:w="1953" w:type="dxa"/>
            <w:vAlign w:val="center"/>
          </w:tcPr>
          <w:p w14:paraId="517CDF24" w14:textId="77777777" w:rsidR="00D02A1D" w:rsidRPr="004D5E81" w:rsidRDefault="00D02A1D">
            <w:pPr>
              <w:snapToGrid w:val="0"/>
              <w:spacing w:before="50" w:after="50"/>
              <w:jc w:val="center"/>
              <w:rPr>
                <w:rFonts w:ascii="宋体" w:hAnsi="宋体" w:cs="宋体"/>
                <w:sz w:val="24"/>
              </w:rPr>
            </w:pPr>
          </w:p>
        </w:tc>
      </w:tr>
      <w:tr w:rsidR="004D5E81" w:rsidRPr="004D5E81" w14:paraId="6E248360" w14:textId="77777777">
        <w:trPr>
          <w:trHeight w:val="850"/>
          <w:jc w:val="center"/>
        </w:trPr>
        <w:tc>
          <w:tcPr>
            <w:tcW w:w="720" w:type="dxa"/>
            <w:vAlign w:val="center"/>
          </w:tcPr>
          <w:p w14:paraId="34AC8F48" w14:textId="77777777" w:rsidR="00D02A1D" w:rsidRPr="004D5E81" w:rsidRDefault="00D02A1D">
            <w:pPr>
              <w:snapToGrid w:val="0"/>
              <w:spacing w:before="50" w:after="50"/>
              <w:jc w:val="center"/>
              <w:rPr>
                <w:rFonts w:ascii="宋体" w:hAnsi="宋体" w:cs="宋体"/>
                <w:sz w:val="24"/>
              </w:rPr>
            </w:pPr>
          </w:p>
        </w:tc>
        <w:tc>
          <w:tcPr>
            <w:tcW w:w="1440" w:type="dxa"/>
            <w:vAlign w:val="center"/>
          </w:tcPr>
          <w:p w14:paraId="5B019A24" w14:textId="77777777" w:rsidR="00D02A1D" w:rsidRPr="004D5E81" w:rsidRDefault="00D02A1D">
            <w:pPr>
              <w:snapToGrid w:val="0"/>
              <w:spacing w:before="50" w:after="50"/>
              <w:jc w:val="center"/>
              <w:rPr>
                <w:rFonts w:ascii="宋体" w:hAnsi="宋体" w:cs="宋体"/>
                <w:sz w:val="24"/>
              </w:rPr>
            </w:pPr>
          </w:p>
        </w:tc>
        <w:tc>
          <w:tcPr>
            <w:tcW w:w="1980" w:type="dxa"/>
            <w:vAlign w:val="center"/>
          </w:tcPr>
          <w:p w14:paraId="678340E0" w14:textId="77777777" w:rsidR="00D02A1D" w:rsidRPr="004D5E81" w:rsidRDefault="00D02A1D">
            <w:pPr>
              <w:snapToGrid w:val="0"/>
              <w:spacing w:before="50" w:after="50"/>
              <w:jc w:val="center"/>
              <w:rPr>
                <w:rFonts w:ascii="宋体" w:hAnsi="宋体" w:cs="宋体"/>
                <w:sz w:val="24"/>
              </w:rPr>
            </w:pPr>
          </w:p>
        </w:tc>
        <w:tc>
          <w:tcPr>
            <w:tcW w:w="2520" w:type="dxa"/>
            <w:vAlign w:val="center"/>
          </w:tcPr>
          <w:p w14:paraId="315CBD7F" w14:textId="77777777" w:rsidR="00D02A1D" w:rsidRPr="004D5E81" w:rsidRDefault="00D02A1D">
            <w:pPr>
              <w:snapToGrid w:val="0"/>
              <w:spacing w:before="50" w:after="50"/>
              <w:jc w:val="center"/>
              <w:rPr>
                <w:rFonts w:ascii="宋体" w:hAnsi="宋体" w:cs="宋体"/>
                <w:sz w:val="24"/>
              </w:rPr>
            </w:pPr>
          </w:p>
        </w:tc>
        <w:tc>
          <w:tcPr>
            <w:tcW w:w="1953" w:type="dxa"/>
            <w:vAlign w:val="center"/>
          </w:tcPr>
          <w:p w14:paraId="4DDE8F19" w14:textId="77777777" w:rsidR="00D02A1D" w:rsidRPr="004D5E81" w:rsidRDefault="00D02A1D">
            <w:pPr>
              <w:snapToGrid w:val="0"/>
              <w:spacing w:before="50" w:after="50"/>
              <w:jc w:val="center"/>
              <w:rPr>
                <w:rFonts w:ascii="宋体" w:hAnsi="宋体" w:cs="宋体"/>
                <w:sz w:val="24"/>
              </w:rPr>
            </w:pPr>
          </w:p>
        </w:tc>
      </w:tr>
      <w:tr w:rsidR="004D5E81" w:rsidRPr="004D5E81" w14:paraId="1175C08F" w14:textId="77777777">
        <w:trPr>
          <w:trHeight w:val="850"/>
          <w:jc w:val="center"/>
        </w:trPr>
        <w:tc>
          <w:tcPr>
            <w:tcW w:w="720" w:type="dxa"/>
            <w:vAlign w:val="center"/>
          </w:tcPr>
          <w:p w14:paraId="09D0FD27" w14:textId="77777777" w:rsidR="00D02A1D" w:rsidRPr="004D5E81" w:rsidRDefault="00D02A1D">
            <w:pPr>
              <w:snapToGrid w:val="0"/>
              <w:spacing w:before="50" w:after="50"/>
              <w:jc w:val="center"/>
              <w:rPr>
                <w:rFonts w:ascii="宋体" w:hAnsi="宋体" w:cs="宋体"/>
                <w:sz w:val="24"/>
              </w:rPr>
            </w:pPr>
          </w:p>
        </w:tc>
        <w:tc>
          <w:tcPr>
            <w:tcW w:w="1440" w:type="dxa"/>
            <w:vAlign w:val="center"/>
          </w:tcPr>
          <w:p w14:paraId="318C7DA3" w14:textId="77777777" w:rsidR="00D02A1D" w:rsidRPr="004D5E81" w:rsidRDefault="00D02A1D">
            <w:pPr>
              <w:snapToGrid w:val="0"/>
              <w:spacing w:before="50" w:after="50"/>
              <w:jc w:val="center"/>
              <w:rPr>
                <w:rFonts w:ascii="宋体" w:hAnsi="宋体" w:cs="宋体"/>
                <w:sz w:val="24"/>
              </w:rPr>
            </w:pPr>
          </w:p>
        </w:tc>
        <w:tc>
          <w:tcPr>
            <w:tcW w:w="1980" w:type="dxa"/>
            <w:vAlign w:val="center"/>
          </w:tcPr>
          <w:p w14:paraId="75BCA017" w14:textId="77777777" w:rsidR="00D02A1D" w:rsidRPr="004D5E81" w:rsidRDefault="00D02A1D">
            <w:pPr>
              <w:snapToGrid w:val="0"/>
              <w:spacing w:before="50" w:after="50"/>
              <w:jc w:val="center"/>
              <w:rPr>
                <w:rFonts w:ascii="宋体" w:hAnsi="宋体" w:cs="宋体"/>
                <w:sz w:val="24"/>
              </w:rPr>
            </w:pPr>
          </w:p>
        </w:tc>
        <w:tc>
          <w:tcPr>
            <w:tcW w:w="2520" w:type="dxa"/>
            <w:vAlign w:val="center"/>
          </w:tcPr>
          <w:p w14:paraId="6056964D" w14:textId="77777777" w:rsidR="00D02A1D" w:rsidRPr="004D5E81" w:rsidRDefault="00D02A1D">
            <w:pPr>
              <w:snapToGrid w:val="0"/>
              <w:spacing w:before="50" w:after="50"/>
              <w:jc w:val="center"/>
              <w:rPr>
                <w:rFonts w:ascii="宋体" w:hAnsi="宋体" w:cs="宋体"/>
                <w:sz w:val="24"/>
              </w:rPr>
            </w:pPr>
          </w:p>
        </w:tc>
        <w:tc>
          <w:tcPr>
            <w:tcW w:w="1953" w:type="dxa"/>
            <w:vAlign w:val="center"/>
          </w:tcPr>
          <w:p w14:paraId="74D1033A" w14:textId="77777777" w:rsidR="00D02A1D" w:rsidRPr="004D5E81" w:rsidRDefault="00D02A1D">
            <w:pPr>
              <w:snapToGrid w:val="0"/>
              <w:spacing w:before="50" w:after="50"/>
              <w:jc w:val="center"/>
              <w:rPr>
                <w:rFonts w:ascii="宋体" w:hAnsi="宋体" w:cs="宋体"/>
                <w:sz w:val="24"/>
              </w:rPr>
            </w:pPr>
          </w:p>
        </w:tc>
      </w:tr>
      <w:tr w:rsidR="00D02A1D" w:rsidRPr="004D5E81" w14:paraId="56F03178" w14:textId="77777777">
        <w:trPr>
          <w:trHeight w:val="850"/>
          <w:jc w:val="center"/>
        </w:trPr>
        <w:tc>
          <w:tcPr>
            <w:tcW w:w="720" w:type="dxa"/>
            <w:vAlign w:val="center"/>
          </w:tcPr>
          <w:p w14:paraId="6D68E46B" w14:textId="77777777" w:rsidR="00D02A1D" w:rsidRPr="004D5E81" w:rsidRDefault="00D02A1D">
            <w:pPr>
              <w:snapToGrid w:val="0"/>
              <w:spacing w:before="50" w:after="50"/>
              <w:jc w:val="center"/>
              <w:rPr>
                <w:rFonts w:ascii="宋体" w:hAnsi="宋体" w:cs="宋体"/>
                <w:sz w:val="24"/>
              </w:rPr>
            </w:pPr>
          </w:p>
        </w:tc>
        <w:tc>
          <w:tcPr>
            <w:tcW w:w="1440" w:type="dxa"/>
            <w:vAlign w:val="center"/>
          </w:tcPr>
          <w:p w14:paraId="6C0FDF18" w14:textId="77777777" w:rsidR="00D02A1D" w:rsidRPr="004D5E81" w:rsidRDefault="00D02A1D">
            <w:pPr>
              <w:snapToGrid w:val="0"/>
              <w:spacing w:before="50" w:after="50"/>
              <w:jc w:val="center"/>
              <w:rPr>
                <w:rFonts w:ascii="宋体" w:hAnsi="宋体" w:cs="宋体"/>
                <w:sz w:val="24"/>
              </w:rPr>
            </w:pPr>
          </w:p>
        </w:tc>
        <w:tc>
          <w:tcPr>
            <w:tcW w:w="1980" w:type="dxa"/>
            <w:vAlign w:val="center"/>
          </w:tcPr>
          <w:p w14:paraId="37EE903C" w14:textId="77777777" w:rsidR="00D02A1D" w:rsidRPr="004D5E81" w:rsidRDefault="00D02A1D">
            <w:pPr>
              <w:snapToGrid w:val="0"/>
              <w:spacing w:before="50" w:after="50"/>
              <w:jc w:val="center"/>
              <w:rPr>
                <w:rFonts w:ascii="宋体" w:hAnsi="宋体" w:cs="宋体"/>
                <w:sz w:val="24"/>
              </w:rPr>
            </w:pPr>
          </w:p>
        </w:tc>
        <w:tc>
          <w:tcPr>
            <w:tcW w:w="2520" w:type="dxa"/>
            <w:vAlign w:val="center"/>
          </w:tcPr>
          <w:p w14:paraId="562012A8" w14:textId="77777777" w:rsidR="00D02A1D" w:rsidRPr="004D5E81" w:rsidRDefault="00D02A1D">
            <w:pPr>
              <w:snapToGrid w:val="0"/>
              <w:spacing w:before="50" w:after="50"/>
              <w:jc w:val="center"/>
              <w:rPr>
                <w:rFonts w:ascii="宋体" w:hAnsi="宋体" w:cs="宋体"/>
                <w:sz w:val="24"/>
              </w:rPr>
            </w:pPr>
          </w:p>
        </w:tc>
        <w:tc>
          <w:tcPr>
            <w:tcW w:w="1953" w:type="dxa"/>
            <w:vAlign w:val="center"/>
          </w:tcPr>
          <w:p w14:paraId="27788E1A" w14:textId="77777777" w:rsidR="00D02A1D" w:rsidRPr="004D5E81" w:rsidRDefault="00D02A1D">
            <w:pPr>
              <w:snapToGrid w:val="0"/>
              <w:spacing w:before="50" w:after="50"/>
              <w:jc w:val="center"/>
              <w:rPr>
                <w:rFonts w:ascii="宋体" w:hAnsi="宋体" w:cs="宋体"/>
                <w:sz w:val="24"/>
              </w:rPr>
            </w:pPr>
          </w:p>
        </w:tc>
      </w:tr>
    </w:tbl>
    <w:p w14:paraId="57A6A102" w14:textId="77777777" w:rsidR="00D02A1D" w:rsidRPr="004D5E81" w:rsidRDefault="00D02A1D">
      <w:pPr>
        <w:pStyle w:val="BodyTextFirstIndent21"/>
        <w:ind w:leftChars="0" w:left="0" w:firstLine="0"/>
      </w:pPr>
    </w:p>
    <w:p w14:paraId="2E7BB074" w14:textId="77777777" w:rsidR="00D02A1D" w:rsidRPr="004D5E81" w:rsidRDefault="00D02A1D">
      <w:pPr>
        <w:rPr>
          <w:rFonts w:ascii="宋体" w:hAnsi="宋体" w:cs="宋体"/>
          <w:sz w:val="24"/>
        </w:rPr>
      </w:pPr>
    </w:p>
    <w:p w14:paraId="5A2D2D1A" w14:textId="77777777" w:rsidR="00D02A1D" w:rsidRPr="004D5E81" w:rsidRDefault="00D02A1D">
      <w:pPr>
        <w:pStyle w:val="aa"/>
      </w:pPr>
    </w:p>
    <w:p w14:paraId="12282BEB" w14:textId="77777777" w:rsidR="00D02A1D" w:rsidRPr="004D5E81" w:rsidRDefault="00D02A1D">
      <w:pPr>
        <w:pStyle w:val="aa"/>
      </w:pPr>
    </w:p>
    <w:p w14:paraId="2A29984F" w14:textId="77777777" w:rsidR="00D02A1D" w:rsidRPr="004D5E81" w:rsidRDefault="00D02A1D">
      <w:pPr>
        <w:snapToGrid w:val="0"/>
        <w:spacing w:beforeLines="50" w:before="156"/>
        <w:rPr>
          <w:rFonts w:ascii="宋体" w:hAnsi="宋体" w:cs="宋体"/>
          <w:sz w:val="24"/>
          <w:szCs w:val="24"/>
        </w:rPr>
      </w:pPr>
    </w:p>
    <w:p w14:paraId="18C4E28C" w14:textId="77777777" w:rsidR="00D02A1D" w:rsidRPr="004D5E81" w:rsidRDefault="007F3EA0">
      <w:pPr>
        <w:spacing w:line="360" w:lineRule="auto"/>
        <w:rPr>
          <w:rFonts w:ascii="宋体" w:hAnsi="宋体" w:cs="宋体"/>
          <w:sz w:val="24"/>
          <w:szCs w:val="24"/>
        </w:rPr>
      </w:pPr>
      <w:r w:rsidRPr="004D5E81">
        <w:rPr>
          <w:rFonts w:ascii="宋体" w:hAnsi="宋体" w:cs="宋体" w:hint="eastAsia"/>
          <w:sz w:val="24"/>
          <w:szCs w:val="24"/>
        </w:rPr>
        <w:t>法定代表人或被授权委托人签名（或签名章）：</w:t>
      </w:r>
    </w:p>
    <w:p w14:paraId="5433D226" w14:textId="77777777" w:rsidR="00D02A1D" w:rsidRPr="004D5E81" w:rsidRDefault="007F3EA0">
      <w:pPr>
        <w:tabs>
          <w:tab w:val="left" w:pos="2967"/>
        </w:tabs>
        <w:spacing w:line="360" w:lineRule="auto"/>
        <w:rPr>
          <w:rFonts w:ascii="宋体" w:hAnsi="宋体" w:cs="宋体"/>
          <w:sz w:val="24"/>
          <w:szCs w:val="24"/>
        </w:rPr>
      </w:pPr>
      <w:r w:rsidRPr="004D5E81">
        <w:rPr>
          <w:rFonts w:ascii="宋体" w:hAnsi="宋体" w:cs="宋体" w:hint="eastAsia"/>
          <w:sz w:val="24"/>
          <w:szCs w:val="24"/>
        </w:rPr>
        <w:t>日期：</w:t>
      </w:r>
    </w:p>
    <w:p w14:paraId="6311EBF8" w14:textId="77777777" w:rsidR="00D02A1D" w:rsidRPr="004D5E81" w:rsidRDefault="007F3EA0">
      <w:pPr>
        <w:spacing w:line="360" w:lineRule="auto"/>
        <w:rPr>
          <w:rFonts w:ascii="宋体" w:hAnsi="宋体" w:cs="宋体"/>
          <w:sz w:val="24"/>
          <w:szCs w:val="24"/>
        </w:rPr>
      </w:pPr>
      <w:r w:rsidRPr="004D5E81">
        <w:rPr>
          <w:rFonts w:ascii="宋体" w:hAnsi="宋体" w:cs="宋体" w:hint="eastAsia"/>
          <w:sz w:val="24"/>
          <w:szCs w:val="24"/>
        </w:rPr>
        <w:t>供应商全称（公章）：</w:t>
      </w:r>
    </w:p>
    <w:p w14:paraId="41968613" w14:textId="77777777" w:rsidR="00D02A1D" w:rsidRPr="004D5E81" w:rsidRDefault="00D02A1D">
      <w:pPr>
        <w:rPr>
          <w:rFonts w:ascii="宋体" w:hAnsi="宋体" w:cs="宋体"/>
          <w:b/>
          <w:bCs/>
          <w:sz w:val="32"/>
          <w:szCs w:val="32"/>
        </w:rPr>
      </w:pPr>
    </w:p>
    <w:p w14:paraId="46A25FD8" w14:textId="77777777" w:rsidR="00D02A1D" w:rsidRPr="004D5E81" w:rsidRDefault="00D02A1D">
      <w:pPr>
        <w:rPr>
          <w:rFonts w:ascii="宋体" w:hAnsi="宋体" w:cs="宋体"/>
          <w:b/>
          <w:bCs/>
          <w:sz w:val="32"/>
          <w:szCs w:val="32"/>
        </w:rPr>
      </w:pPr>
    </w:p>
    <w:p w14:paraId="5E43AC3F" w14:textId="77777777" w:rsidR="00D02A1D" w:rsidRPr="004D5E81" w:rsidRDefault="00D02A1D">
      <w:pPr>
        <w:rPr>
          <w:rFonts w:ascii="宋体" w:hAnsi="宋体" w:cs="宋体"/>
          <w:b/>
          <w:bCs/>
          <w:sz w:val="32"/>
          <w:szCs w:val="32"/>
        </w:rPr>
      </w:pPr>
    </w:p>
    <w:p w14:paraId="6533D15D" w14:textId="77777777" w:rsidR="00D02A1D" w:rsidRPr="004D5E81" w:rsidRDefault="00D02A1D">
      <w:pPr>
        <w:rPr>
          <w:rFonts w:ascii="宋体" w:hAnsi="宋体" w:cs="宋体"/>
          <w:b/>
          <w:bCs/>
          <w:sz w:val="32"/>
          <w:szCs w:val="32"/>
        </w:rPr>
      </w:pPr>
    </w:p>
    <w:p w14:paraId="0FF3CCE2" w14:textId="77777777" w:rsidR="00D02A1D" w:rsidRPr="004D5E81" w:rsidRDefault="007F3EA0">
      <w:pPr>
        <w:rPr>
          <w:rFonts w:ascii="宋体" w:hAnsi="宋体" w:cs="宋体"/>
          <w:b/>
          <w:bCs/>
          <w:sz w:val="24"/>
          <w:szCs w:val="24"/>
          <w:lang w:val="zh-CN"/>
        </w:rPr>
      </w:pPr>
      <w:bookmarkStart w:id="121" w:name="_Toc27365"/>
      <w:bookmarkStart w:id="122" w:name="_Toc29465"/>
      <w:r w:rsidRPr="004D5E81">
        <w:rPr>
          <w:rFonts w:ascii="宋体" w:hAnsi="宋体" w:cs="宋体" w:hint="eastAsia"/>
          <w:b/>
          <w:bCs/>
          <w:sz w:val="24"/>
          <w:szCs w:val="24"/>
          <w:lang w:val="zh-CN"/>
        </w:rPr>
        <w:lastRenderedPageBreak/>
        <w:t>附件</w:t>
      </w:r>
      <w:r w:rsidRPr="004D5E81">
        <w:rPr>
          <w:rFonts w:ascii="宋体" w:hAnsi="宋体" w:cs="宋体" w:hint="eastAsia"/>
          <w:b/>
          <w:bCs/>
          <w:sz w:val="24"/>
          <w:szCs w:val="24"/>
        </w:rPr>
        <w:t>八</w:t>
      </w:r>
      <w:r w:rsidRPr="004D5E81">
        <w:rPr>
          <w:rFonts w:ascii="宋体" w:hAnsi="宋体" w:cs="宋体" w:hint="eastAsia"/>
          <w:b/>
          <w:bCs/>
          <w:sz w:val="24"/>
          <w:szCs w:val="24"/>
          <w:lang w:val="zh-CN"/>
        </w:rPr>
        <w:t>：</w:t>
      </w:r>
    </w:p>
    <w:p w14:paraId="1707A364" w14:textId="77777777" w:rsidR="00D02A1D" w:rsidRPr="004D5E81" w:rsidRDefault="007F3EA0">
      <w:pPr>
        <w:jc w:val="center"/>
        <w:outlineLvl w:val="0"/>
        <w:rPr>
          <w:rFonts w:ascii="宋体" w:hAnsi="宋体" w:cs="宋体"/>
          <w:b/>
          <w:bCs/>
          <w:sz w:val="28"/>
          <w:szCs w:val="28"/>
          <w:lang w:val="zh-CN"/>
        </w:rPr>
      </w:pPr>
      <w:r w:rsidRPr="004D5E81">
        <w:rPr>
          <w:rFonts w:ascii="宋体" w:hAnsi="宋体" w:cs="宋体" w:hint="eastAsia"/>
          <w:b/>
          <w:bCs/>
          <w:sz w:val="28"/>
          <w:szCs w:val="28"/>
          <w:lang w:val="zh-CN"/>
        </w:rPr>
        <w:t>设备清单</w:t>
      </w:r>
      <w:bookmarkEnd w:id="121"/>
      <w:bookmarkEnd w:id="122"/>
    </w:p>
    <w:p w14:paraId="1B13EA07" w14:textId="77777777" w:rsidR="00D02A1D" w:rsidRPr="004D5E81" w:rsidRDefault="00D02A1D">
      <w:pPr>
        <w:pStyle w:val="2"/>
      </w:pPr>
    </w:p>
    <w:p w14:paraId="6605D8F2"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项目名称：</w:t>
      </w:r>
    </w:p>
    <w:p w14:paraId="0960A3EB" w14:textId="77777777" w:rsidR="00D02A1D" w:rsidRPr="004D5E81" w:rsidRDefault="007F3EA0">
      <w:pPr>
        <w:spacing w:line="360" w:lineRule="auto"/>
        <w:ind w:firstLineChars="200" w:firstLine="480"/>
        <w:rPr>
          <w:rFonts w:ascii="宋体" w:hAnsi="宋体" w:cs="宋体"/>
          <w:sz w:val="24"/>
        </w:rPr>
      </w:pPr>
      <w:r w:rsidRPr="004D5E81">
        <w:rPr>
          <w:rFonts w:ascii="宋体" w:hAnsi="宋体" w:cs="宋体" w:hint="eastAsia"/>
          <w:sz w:val="24"/>
        </w:rPr>
        <w:t>采购编号：</w:t>
      </w:r>
    </w:p>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1707"/>
        <w:gridCol w:w="1835"/>
        <w:gridCol w:w="1835"/>
        <w:gridCol w:w="964"/>
        <w:gridCol w:w="1032"/>
      </w:tblGrid>
      <w:tr w:rsidR="004D5E81" w:rsidRPr="004D5E81" w14:paraId="2471FFE9" w14:textId="77777777">
        <w:trPr>
          <w:trHeight w:val="567"/>
          <w:jc w:val="center"/>
        </w:trPr>
        <w:tc>
          <w:tcPr>
            <w:tcW w:w="755" w:type="dxa"/>
            <w:vAlign w:val="center"/>
          </w:tcPr>
          <w:p w14:paraId="5B7D2657" w14:textId="77777777" w:rsidR="00D02A1D" w:rsidRPr="004D5E81" w:rsidRDefault="007F3EA0">
            <w:pPr>
              <w:jc w:val="center"/>
              <w:rPr>
                <w:rFonts w:ascii="宋体" w:hAnsi="宋体" w:cs="宋体"/>
                <w:sz w:val="24"/>
              </w:rPr>
            </w:pPr>
            <w:r w:rsidRPr="004D5E81">
              <w:rPr>
                <w:rFonts w:ascii="宋体" w:hAnsi="宋体" w:cs="宋体" w:hint="eastAsia"/>
                <w:sz w:val="24"/>
              </w:rPr>
              <w:t>序号</w:t>
            </w:r>
          </w:p>
        </w:tc>
        <w:tc>
          <w:tcPr>
            <w:tcW w:w="1707" w:type="dxa"/>
            <w:vAlign w:val="center"/>
          </w:tcPr>
          <w:p w14:paraId="6B34CBBE" w14:textId="77777777" w:rsidR="00D02A1D" w:rsidRPr="004D5E81" w:rsidRDefault="007F3EA0">
            <w:pPr>
              <w:jc w:val="center"/>
              <w:rPr>
                <w:rFonts w:ascii="宋体" w:hAnsi="宋体" w:cs="宋体"/>
                <w:sz w:val="24"/>
              </w:rPr>
            </w:pPr>
            <w:r w:rsidRPr="004D5E81">
              <w:rPr>
                <w:rFonts w:ascii="宋体" w:hAnsi="宋体" w:cs="宋体" w:hint="eastAsia"/>
                <w:sz w:val="24"/>
              </w:rPr>
              <w:t>名称</w:t>
            </w:r>
          </w:p>
        </w:tc>
        <w:tc>
          <w:tcPr>
            <w:tcW w:w="1835" w:type="dxa"/>
            <w:vAlign w:val="center"/>
          </w:tcPr>
          <w:p w14:paraId="637926B1" w14:textId="77777777" w:rsidR="00D02A1D" w:rsidRPr="004D5E81" w:rsidRDefault="007F3EA0">
            <w:pPr>
              <w:jc w:val="center"/>
              <w:rPr>
                <w:rFonts w:ascii="宋体" w:hAnsi="宋体" w:cs="宋体"/>
                <w:sz w:val="24"/>
              </w:rPr>
            </w:pPr>
            <w:r w:rsidRPr="004D5E81">
              <w:rPr>
                <w:rFonts w:ascii="宋体" w:hAnsi="宋体" w:cs="宋体" w:hint="eastAsia"/>
                <w:sz w:val="24"/>
              </w:rPr>
              <w:t>品牌</w:t>
            </w:r>
          </w:p>
        </w:tc>
        <w:tc>
          <w:tcPr>
            <w:tcW w:w="1835" w:type="dxa"/>
            <w:vAlign w:val="center"/>
          </w:tcPr>
          <w:p w14:paraId="39CE3914" w14:textId="77777777" w:rsidR="00D02A1D" w:rsidRPr="004D5E81" w:rsidRDefault="007F3EA0">
            <w:pPr>
              <w:jc w:val="center"/>
              <w:rPr>
                <w:rFonts w:ascii="宋体" w:hAnsi="宋体" w:cs="宋体"/>
                <w:sz w:val="24"/>
              </w:rPr>
            </w:pPr>
            <w:r w:rsidRPr="004D5E81">
              <w:rPr>
                <w:rFonts w:ascii="宋体" w:hAnsi="宋体" w:cs="宋体" w:hint="eastAsia"/>
                <w:sz w:val="24"/>
              </w:rPr>
              <w:t>规格型号</w:t>
            </w:r>
          </w:p>
        </w:tc>
        <w:tc>
          <w:tcPr>
            <w:tcW w:w="964" w:type="dxa"/>
            <w:vAlign w:val="center"/>
          </w:tcPr>
          <w:p w14:paraId="377099DF" w14:textId="77777777" w:rsidR="00D02A1D" w:rsidRPr="004D5E81" w:rsidRDefault="007F3EA0">
            <w:pPr>
              <w:jc w:val="center"/>
              <w:rPr>
                <w:rFonts w:ascii="宋体" w:hAnsi="宋体" w:cs="宋体"/>
                <w:sz w:val="24"/>
              </w:rPr>
            </w:pPr>
            <w:r w:rsidRPr="004D5E81">
              <w:rPr>
                <w:rFonts w:ascii="宋体" w:hAnsi="宋体" w:cs="宋体" w:hint="eastAsia"/>
                <w:sz w:val="24"/>
              </w:rPr>
              <w:t>单位</w:t>
            </w:r>
          </w:p>
        </w:tc>
        <w:tc>
          <w:tcPr>
            <w:tcW w:w="1032" w:type="dxa"/>
            <w:vAlign w:val="center"/>
          </w:tcPr>
          <w:p w14:paraId="75CBBF2C" w14:textId="77777777" w:rsidR="00D02A1D" w:rsidRPr="004D5E81" w:rsidRDefault="007F3EA0">
            <w:pPr>
              <w:jc w:val="center"/>
              <w:rPr>
                <w:rFonts w:ascii="宋体" w:hAnsi="宋体" w:cs="宋体"/>
                <w:sz w:val="24"/>
              </w:rPr>
            </w:pPr>
            <w:r w:rsidRPr="004D5E81">
              <w:rPr>
                <w:rFonts w:ascii="宋体" w:hAnsi="宋体" w:cs="宋体" w:hint="eastAsia"/>
                <w:sz w:val="24"/>
              </w:rPr>
              <w:t>数量</w:t>
            </w:r>
          </w:p>
        </w:tc>
      </w:tr>
      <w:tr w:rsidR="004D5E81" w:rsidRPr="004D5E81" w14:paraId="3AD2A6CF" w14:textId="77777777">
        <w:trPr>
          <w:trHeight w:val="567"/>
          <w:jc w:val="center"/>
        </w:trPr>
        <w:tc>
          <w:tcPr>
            <w:tcW w:w="755" w:type="dxa"/>
            <w:vAlign w:val="center"/>
          </w:tcPr>
          <w:p w14:paraId="44734A1D" w14:textId="77777777" w:rsidR="00D02A1D" w:rsidRPr="004D5E81" w:rsidRDefault="007F3EA0">
            <w:pPr>
              <w:jc w:val="center"/>
              <w:rPr>
                <w:rFonts w:ascii="宋体" w:hAnsi="宋体" w:cs="宋体"/>
                <w:sz w:val="24"/>
              </w:rPr>
            </w:pPr>
            <w:r w:rsidRPr="004D5E81">
              <w:rPr>
                <w:rFonts w:ascii="宋体" w:hAnsi="宋体" w:cs="宋体" w:hint="eastAsia"/>
                <w:sz w:val="24"/>
              </w:rPr>
              <w:t>1</w:t>
            </w:r>
          </w:p>
        </w:tc>
        <w:tc>
          <w:tcPr>
            <w:tcW w:w="1707" w:type="dxa"/>
            <w:vAlign w:val="center"/>
          </w:tcPr>
          <w:p w14:paraId="15EF046B" w14:textId="77777777" w:rsidR="00D02A1D" w:rsidRPr="004D5E81" w:rsidRDefault="00D02A1D">
            <w:pPr>
              <w:jc w:val="center"/>
              <w:rPr>
                <w:rFonts w:ascii="宋体" w:hAnsi="宋体" w:cs="宋体"/>
                <w:sz w:val="24"/>
              </w:rPr>
            </w:pPr>
          </w:p>
        </w:tc>
        <w:tc>
          <w:tcPr>
            <w:tcW w:w="1835" w:type="dxa"/>
            <w:vAlign w:val="center"/>
          </w:tcPr>
          <w:p w14:paraId="0D893419" w14:textId="77777777" w:rsidR="00D02A1D" w:rsidRPr="004D5E81" w:rsidRDefault="00D02A1D">
            <w:pPr>
              <w:jc w:val="center"/>
              <w:rPr>
                <w:rFonts w:ascii="宋体" w:hAnsi="宋体" w:cs="宋体"/>
                <w:sz w:val="24"/>
              </w:rPr>
            </w:pPr>
          </w:p>
        </w:tc>
        <w:tc>
          <w:tcPr>
            <w:tcW w:w="1835" w:type="dxa"/>
            <w:vAlign w:val="center"/>
          </w:tcPr>
          <w:p w14:paraId="63A05189" w14:textId="77777777" w:rsidR="00D02A1D" w:rsidRPr="004D5E81" w:rsidRDefault="00D02A1D">
            <w:pPr>
              <w:jc w:val="center"/>
              <w:rPr>
                <w:rFonts w:ascii="宋体" w:hAnsi="宋体" w:cs="宋体"/>
                <w:sz w:val="24"/>
              </w:rPr>
            </w:pPr>
          </w:p>
        </w:tc>
        <w:tc>
          <w:tcPr>
            <w:tcW w:w="964" w:type="dxa"/>
            <w:vAlign w:val="center"/>
          </w:tcPr>
          <w:p w14:paraId="1864E64A" w14:textId="77777777" w:rsidR="00D02A1D" w:rsidRPr="004D5E81" w:rsidRDefault="00D02A1D">
            <w:pPr>
              <w:jc w:val="center"/>
              <w:rPr>
                <w:rFonts w:ascii="宋体" w:hAnsi="宋体" w:cs="宋体"/>
                <w:sz w:val="24"/>
              </w:rPr>
            </w:pPr>
          </w:p>
        </w:tc>
        <w:tc>
          <w:tcPr>
            <w:tcW w:w="1032" w:type="dxa"/>
            <w:vAlign w:val="center"/>
          </w:tcPr>
          <w:p w14:paraId="71E35F79" w14:textId="77777777" w:rsidR="00D02A1D" w:rsidRPr="004D5E81" w:rsidRDefault="00D02A1D">
            <w:pPr>
              <w:jc w:val="center"/>
              <w:rPr>
                <w:rFonts w:ascii="宋体" w:hAnsi="宋体" w:cs="宋体"/>
                <w:sz w:val="24"/>
              </w:rPr>
            </w:pPr>
          </w:p>
        </w:tc>
      </w:tr>
      <w:tr w:rsidR="004D5E81" w:rsidRPr="004D5E81" w14:paraId="421CFD3B" w14:textId="77777777">
        <w:trPr>
          <w:trHeight w:val="567"/>
          <w:jc w:val="center"/>
        </w:trPr>
        <w:tc>
          <w:tcPr>
            <w:tcW w:w="755" w:type="dxa"/>
            <w:vAlign w:val="center"/>
          </w:tcPr>
          <w:p w14:paraId="3E5624CC" w14:textId="77777777" w:rsidR="00D02A1D" w:rsidRPr="004D5E81" w:rsidRDefault="007F3EA0">
            <w:pPr>
              <w:jc w:val="center"/>
              <w:rPr>
                <w:rFonts w:ascii="宋体" w:hAnsi="宋体" w:cs="宋体"/>
                <w:sz w:val="24"/>
              </w:rPr>
            </w:pPr>
            <w:r w:rsidRPr="004D5E81">
              <w:rPr>
                <w:rFonts w:ascii="宋体" w:hAnsi="宋体" w:cs="宋体" w:hint="eastAsia"/>
                <w:sz w:val="24"/>
              </w:rPr>
              <w:t>2</w:t>
            </w:r>
          </w:p>
        </w:tc>
        <w:tc>
          <w:tcPr>
            <w:tcW w:w="1707" w:type="dxa"/>
            <w:vAlign w:val="center"/>
          </w:tcPr>
          <w:p w14:paraId="09CE7889" w14:textId="77777777" w:rsidR="00D02A1D" w:rsidRPr="004D5E81" w:rsidRDefault="00D02A1D">
            <w:pPr>
              <w:jc w:val="center"/>
              <w:rPr>
                <w:rFonts w:ascii="宋体" w:hAnsi="宋体" w:cs="宋体"/>
                <w:sz w:val="24"/>
              </w:rPr>
            </w:pPr>
          </w:p>
        </w:tc>
        <w:tc>
          <w:tcPr>
            <w:tcW w:w="1835" w:type="dxa"/>
            <w:vAlign w:val="center"/>
          </w:tcPr>
          <w:p w14:paraId="50F2CBC0" w14:textId="77777777" w:rsidR="00D02A1D" w:rsidRPr="004D5E81" w:rsidRDefault="00D02A1D">
            <w:pPr>
              <w:jc w:val="center"/>
              <w:rPr>
                <w:rFonts w:ascii="宋体" w:hAnsi="宋体" w:cs="宋体"/>
                <w:sz w:val="24"/>
              </w:rPr>
            </w:pPr>
          </w:p>
        </w:tc>
        <w:tc>
          <w:tcPr>
            <w:tcW w:w="1835" w:type="dxa"/>
            <w:vAlign w:val="center"/>
          </w:tcPr>
          <w:p w14:paraId="0D7F767F" w14:textId="77777777" w:rsidR="00D02A1D" w:rsidRPr="004D5E81" w:rsidRDefault="00D02A1D">
            <w:pPr>
              <w:jc w:val="center"/>
              <w:rPr>
                <w:rFonts w:ascii="宋体" w:hAnsi="宋体" w:cs="宋体"/>
                <w:sz w:val="24"/>
              </w:rPr>
            </w:pPr>
          </w:p>
        </w:tc>
        <w:tc>
          <w:tcPr>
            <w:tcW w:w="964" w:type="dxa"/>
            <w:vAlign w:val="center"/>
          </w:tcPr>
          <w:p w14:paraId="6DF18F45" w14:textId="77777777" w:rsidR="00D02A1D" w:rsidRPr="004D5E81" w:rsidRDefault="00D02A1D">
            <w:pPr>
              <w:jc w:val="center"/>
              <w:rPr>
                <w:rFonts w:ascii="宋体" w:hAnsi="宋体" w:cs="宋体"/>
                <w:sz w:val="24"/>
              </w:rPr>
            </w:pPr>
          </w:p>
        </w:tc>
        <w:tc>
          <w:tcPr>
            <w:tcW w:w="1032" w:type="dxa"/>
            <w:vAlign w:val="center"/>
          </w:tcPr>
          <w:p w14:paraId="67123F8D" w14:textId="77777777" w:rsidR="00D02A1D" w:rsidRPr="004D5E81" w:rsidRDefault="00D02A1D">
            <w:pPr>
              <w:jc w:val="center"/>
              <w:rPr>
                <w:rFonts w:ascii="宋体" w:hAnsi="宋体" w:cs="宋体"/>
                <w:sz w:val="24"/>
              </w:rPr>
            </w:pPr>
          </w:p>
        </w:tc>
      </w:tr>
      <w:tr w:rsidR="004D5E81" w:rsidRPr="004D5E81" w14:paraId="46EF2C19" w14:textId="77777777">
        <w:trPr>
          <w:trHeight w:val="567"/>
          <w:jc w:val="center"/>
        </w:trPr>
        <w:tc>
          <w:tcPr>
            <w:tcW w:w="755" w:type="dxa"/>
            <w:vAlign w:val="center"/>
          </w:tcPr>
          <w:p w14:paraId="6D2BA7AF" w14:textId="77777777" w:rsidR="00D02A1D" w:rsidRPr="004D5E81" w:rsidRDefault="007F3EA0">
            <w:pPr>
              <w:jc w:val="center"/>
              <w:rPr>
                <w:rFonts w:ascii="宋体" w:hAnsi="宋体" w:cs="宋体"/>
                <w:sz w:val="24"/>
              </w:rPr>
            </w:pPr>
            <w:r w:rsidRPr="004D5E81">
              <w:rPr>
                <w:rFonts w:ascii="宋体" w:hAnsi="宋体" w:cs="宋体" w:hint="eastAsia"/>
                <w:sz w:val="24"/>
              </w:rPr>
              <w:t>3</w:t>
            </w:r>
          </w:p>
        </w:tc>
        <w:tc>
          <w:tcPr>
            <w:tcW w:w="1707" w:type="dxa"/>
            <w:vAlign w:val="center"/>
          </w:tcPr>
          <w:p w14:paraId="3ECCC9F4" w14:textId="77777777" w:rsidR="00D02A1D" w:rsidRPr="004D5E81" w:rsidRDefault="00D02A1D">
            <w:pPr>
              <w:jc w:val="center"/>
              <w:rPr>
                <w:rFonts w:ascii="宋体" w:hAnsi="宋体" w:cs="宋体"/>
                <w:sz w:val="24"/>
              </w:rPr>
            </w:pPr>
          </w:p>
        </w:tc>
        <w:tc>
          <w:tcPr>
            <w:tcW w:w="1835" w:type="dxa"/>
            <w:vAlign w:val="center"/>
          </w:tcPr>
          <w:p w14:paraId="516C6656" w14:textId="77777777" w:rsidR="00D02A1D" w:rsidRPr="004D5E81" w:rsidRDefault="00D02A1D">
            <w:pPr>
              <w:jc w:val="center"/>
              <w:rPr>
                <w:rFonts w:ascii="宋体" w:hAnsi="宋体" w:cs="宋体"/>
                <w:sz w:val="24"/>
              </w:rPr>
            </w:pPr>
          </w:p>
        </w:tc>
        <w:tc>
          <w:tcPr>
            <w:tcW w:w="1835" w:type="dxa"/>
            <w:vAlign w:val="center"/>
          </w:tcPr>
          <w:p w14:paraId="469EE322" w14:textId="77777777" w:rsidR="00D02A1D" w:rsidRPr="004D5E81" w:rsidRDefault="00D02A1D">
            <w:pPr>
              <w:jc w:val="center"/>
              <w:rPr>
                <w:rFonts w:ascii="宋体" w:hAnsi="宋体" w:cs="宋体"/>
                <w:sz w:val="24"/>
              </w:rPr>
            </w:pPr>
          </w:p>
        </w:tc>
        <w:tc>
          <w:tcPr>
            <w:tcW w:w="964" w:type="dxa"/>
            <w:vAlign w:val="center"/>
          </w:tcPr>
          <w:p w14:paraId="587C6CC9" w14:textId="77777777" w:rsidR="00D02A1D" w:rsidRPr="004D5E81" w:rsidRDefault="00D02A1D">
            <w:pPr>
              <w:jc w:val="center"/>
              <w:rPr>
                <w:rFonts w:ascii="宋体" w:hAnsi="宋体" w:cs="宋体"/>
                <w:sz w:val="24"/>
              </w:rPr>
            </w:pPr>
          </w:p>
        </w:tc>
        <w:tc>
          <w:tcPr>
            <w:tcW w:w="1032" w:type="dxa"/>
            <w:vAlign w:val="center"/>
          </w:tcPr>
          <w:p w14:paraId="38664844" w14:textId="77777777" w:rsidR="00D02A1D" w:rsidRPr="004D5E81" w:rsidRDefault="00D02A1D">
            <w:pPr>
              <w:jc w:val="center"/>
              <w:rPr>
                <w:rFonts w:ascii="宋体" w:hAnsi="宋体" w:cs="宋体"/>
                <w:sz w:val="24"/>
              </w:rPr>
            </w:pPr>
          </w:p>
        </w:tc>
      </w:tr>
      <w:tr w:rsidR="004D5E81" w:rsidRPr="004D5E81" w14:paraId="6C9C9EA3" w14:textId="77777777">
        <w:trPr>
          <w:trHeight w:val="567"/>
          <w:jc w:val="center"/>
        </w:trPr>
        <w:tc>
          <w:tcPr>
            <w:tcW w:w="755" w:type="dxa"/>
            <w:vAlign w:val="center"/>
          </w:tcPr>
          <w:p w14:paraId="607B9B4A" w14:textId="77777777" w:rsidR="00D02A1D" w:rsidRPr="004D5E81" w:rsidRDefault="007F3EA0">
            <w:pPr>
              <w:jc w:val="center"/>
              <w:rPr>
                <w:rFonts w:ascii="宋体" w:hAnsi="宋体" w:cs="宋体"/>
                <w:sz w:val="24"/>
              </w:rPr>
            </w:pPr>
            <w:r w:rsidRPr="004D5E81">
              <w:rPr>
                <w:rFonts w:ascii="宋体" w:hAnsi="宋体" w:cs="宋体" w:hint="eastAsia"/>
                <w:sz w:val="24"/>
              </w:rPr>
              <w:t>4</w:t>
            </w:r>
          </w:p>
        </w:tc>
        <w:tc>
          <w:tcPr>
            <w:tcW w:w="1707" w:type="dxa"/>
            <w:vAlign w:val="center"/>
          </w:tcPr>
          <w:p w14:paraId="0101486B" w14:textId="77777777" w:rsidR="00D02A1D" w:rsidRPr="004D5E81" w:rsidRDefault="00D02A1D">
            <w:pPr>
              <w:jc w:val="center"/>
              <w:rPr>
                <w:rFonts w:ascii="宋体" w:hAnsi="宋体" w:cs="宋体"/>
                <w:sz w:val="24"/>
              </w:rPr>
            </w:pPr>
          </w:p>
        </w:tc>
        <w:tc>
          <w:tcPr>
            <w:tcW w:w="1835" w:type="dxa"/>
            <w:vAlign w:val="center"/>
          </w:tcPr>
          <w:p w14:paraId="2943DEE1" w14:textId="77777777" w:rsidR="00D02A1D" w:rsidRPr="004D5E81" w:rsidRDefault="00D02A1D">
            <w:pPr>
              <w:jc w:val="center"/>
              <w:rPr>
                <w:rFonts w:ascii="宋体" w:hAnsi="宋体" w:cs="宋体"/>
                <w:sz w:val="24"/>
              </w:rPr>
            </w:pPr>
          </w:p>
        </w:tc>
        <w:tc>
          <w:tcPr>
            <w:tcW w:w="1835" w:type="dxa"/>
            <w:vAlign w:val="center"/>
          </w:tcPr>
          <w:p w14:paraId="2BCA2573" w14:textId="77777777" w:rsidR="00D02A1D" w:rsidRPr="004D5E81" w:rsidRDefault="00D02A1D">
            <w:pPr>
              <w:jc w:val="center"/>
              <w:rPr>
                <w:rFonts w:ascii="宋体" w:hAnsi="宋体" w:cs="宋体"/>
                <w:sz w:val="24"/>
              </w:rPr>
            </w:pPr>
          </w:p>
        </w:tc>
        <w:tc>
          <w:tcPr>
            <w:tcW w:w="964" w:type="dxa"/>
            <w:vAlign w:val="center"/>
          </w:tcPr>
          <w:p w14:paraId="050B653D" w14:textId="77777777" w:rsidR="00D02A1D" w:rsidRPr="004D5E81" w:rsidRDefault="00D02A1D">
            <w:pPr>
              <w:jc w:val="center"/>
              <w:rPr>
                <w:rFonts w:ascii="宋体" w:hAnsi="宋体" w:cs="宋体"/>
                <w:sz w:val="24"/>
              </w:rPr>
            </w:pPr>
          </w:p>
        </w:tc>
        <w:tc>
          <w:tcPr>
            <w:tcW w:w="1032" w:type="dxa"/>
            <w:vAlign w:val="center"/>
          </w:tcPr>
          <w:p w14:paraId="213796B0" w14:textId="77777777" w:rsidR="00D02A1D" w:rsidRPr="004D5E81" w:rsidRDefault="00D02A1D">
            <w:pPr>
              <w:jc w:val="center"/>
              <w:rPr>
                <w:rFonts w:ascii="宋体" w:hAnsi="宋体" w:cs="宋体"/>
                <w:sz w:val="24"/>
              </w:rPr>
            </w:pPr>
          </w:p>
        </w:tc>
      </w:tr>
      <w:tr w:rsidR="004D5E81" w:rsidRPr="004D5E81" w14:paraId="2F8FEE64" w14:textId="77777777">
        <w:trPr>
          <w:trHeight w:val="567"/>
          <w:jc w:val="center"/>
        </w:trPr>
        <w:tc>
          <w:tcPr>
            <w:tcW w:w="755" w:type="dxa"/>
            <w:vAlign w:val="center"/>
          </w:tcPr>
          <w:p w14:paraId="4F7EBA5A" w14:textId="77777777" w:rsidR="00D02A1D" w:rsidRPr="004D5E81" w:rsidRDefault="007F3EA0">
            <w:pPr>
              <w:jc w:val="center"/>
              <w:rPr>
                <w:rFonts w:ascii="宋体" w:hAnsi="宋体" w:cs="宋体"/>
                <w:sz w:val="24"/>
              </w:rPr>
            </w:pPr>
            <w:r w:rsidRPr="004D5E81">
              <w:rPr>
                <w:rFonts w:ascii="宋体" w:hAnsi="宋体" w:cs="宋体" w:hint="eastAsia"/>
                <w:sz w:val="24"/>
              </w:rPr>
              <w:t>5</w:t>
            </w:r>
          </w:p>
        </w:tc>
        <w:tc>
          <w:tcPr>
            <w:tcW w:w="1707" w:type="dxa"/>
            <w:vAlign w:val="center"/>
          </w:tcPr>
          <w:p w14:paraId="4BBFFCEA" w14:textId="77777777" w:rsidR="00D02A1D" w:rsidRPr="004D5E81" w:rsidRDefault="00D02A1D">
            <w:pPr>
              <w:jc w:val="center"/>
              <w:rPr>
                <w:rFonts w:ascii="宋体" w:hAnsi="宋体" w:cs="宋体"/>
                <w:sz w:val="24"/>
              </w:rPr>
            </w:pPr>
          </w:p>
        </w:tc>
        <w:tc>
          <w:tcPr>
            <w:tcW w:w="1835" w:type="dxa"/>
            <w:vAlign w:val="center"/>
          </w:tcPr>
          <w:p w14:paraId="1F567E44" w14:textId="77777777" w:rsidR="00D02A1D" w:rsidRPr="004D5E81" w:rsidRDefault="00D02A1D">
            <w:pPr>
              <w:jc w:val="center"/>
              <w:rPr>
                <w:rFonts w:ascii="宋体" w:hAnsi="宋体" w:cs="宋体"/>
                <w:sz w:val="24"/>
              </w:rPr>
            </w:pPr>
          </w:p>
        </w:tc>
        <w:tc>
          <w:tcPr>
            <w:tcW w:w="1835" w:type="dxa"/>
            <w:vAlign w:val="center"/>
          </w:tcPr>
          <w:p w14:paraId="5436C7B3" w14:textId="77777777" w:rsidR="00D02A1D" w:rsidRPr="004D5E81" w:rsidRDefault="00D02A1D">
            <w:pPr>
              <w:jc w:val="center"/>
              <w:rPr>
                <w:rFonts w:ascii="宋体" w:hAnsi="宋体" w:cs="宋体"/>
                <w:sz w:val="24"/>
              </w:rPr>
            </w:pPr>
          </w:p>
        </w:tc>
        <w:tc>
          <w:tcPr>
            <w:tcW w:w="964" w:type="dxa"/>
            <w:vAlign w:val="center"/>
          </w:tcPr>
          <w:p w14:paraId="5498056D" w14:textId="77777777" w:rsidR="00D02A1D" w:rsidRPr="004D5E81" w:rsidRDefault="00D02A1D">
            <w:pPr>
              <w:jc w:val="center"/>
              <w:rPr>
                <w:rFonts w:ascii="宋体" w:hAnsi="宋体" w:cs="宋体"/>
                <w:sz w:val="24"/>
              </w:rPr>
            </w:pPr>
          </w:p>
        </w:tc>
        <w:tc>
          <w:tcPr>
            <w:tcW w:w="1032" w:type="dxa"/>
            <w:vAlign w:val="center"/>
          </w:tcPr>
          <w:p w14:paraId="671519E9" w14:textId="77777777" w:rsidR="00D02A1D" w:rsidRPr="004D5E81" w:rsidRDefault="00D02A1D">
            <w:pPr>
              <w:jc w:val="center"/>
              <w:rPr>
                <w:rFonts w:ascii="宋体" w:hAnsi="宋体" w:cs="宋体"/>
                <w:sz w:val="24"/>
              </w:rPr>
            </w:pPr>
          </w:p>
        </w:tc>
      </w:tr>
      <w:tr w:rsidR="004D5E81" w:rsidRPr="004D5E81" w14:paraId="0CEFBE21" w14:textId="77777777">
        <w:trPr>
          <w:trHeight w:val="567"/>
          <w:jc w:val="center"/>
        </w:trPr>
        <w:tc>
          <w:tcPr>
            <w:tcW w:w="755" w:type="dxa"/>
            <w:vAlign w:val="center"/>
          </w:tcPr>
          <w:p w14:paraId="3FB937A3" w14:textId="77777777" w:rsidR="00D02A1D" w:rsidRPr="004D5E81" w:rsidRDefault="007F3EA0">
            <w:pPr>
              <w:jc w:val="center"/>
              <w:rPr>
                <w:rFonts w:ascii="宋体" w:hAnsi="宋体" w:cs="宋体"/>
                <w:sz w:val="24"/>
              </w:rPr>
            </w:pPr>
            <w:r w:rsidRPr="004D5E81">
              <w:rPr>
                <w:rFonts w:ascii="宋体" w:hAnsi="宋体" w:cs="宋体" w:hint="eastAsia"/>
                <w:sz w:val="24"/>
              </w:rPr>
              <w:t>6</w:t>
            </w:r>
          </w:p>
        </w:tc>
        <w:tc>
          <w:tcPr>
            <w:tcW w:w="1707" w:type="dxa"/>
            <w:vAlign w:val="center"/>
          </w:tcPr>
          <w:p w14:paraId="3F9842BB" w14:textId="77777777" w:rsidR="00D02A1D" w:rsidRPr="004D5E81" w:rsidRDefault="00D02A1D">
            <w:pPr>
              <w:jc w:val="center"/>
              <w:rPr>
                <w:rFonts w:ascii="宋体" w:hAnsi="宋体" w:cs="宋体"/>
                <w:sz w:val="24"/>
              </w:rPr>
            </w:pPr>
          </w:p>
        </w:tc>
        <w:tc>
          <w:tcPr>
            <w:tcW w:w="1835" w:type="dxa"/>
            <w:vAlign w:val="center"/>
          </w:tcPr>
          <w:p w14:paraId="4F44C398" w14:textId="77777777" w:rsidR="00D02A1D" w:rsidRPr="004D5E81" w:rsidRDefault="00D02A1D">
            <w:pPr>
              <w:jc w:val="center"/>
              <w:rPr>
                <w:rFonts w:ascii="宋体" w:hAnsi="宋体" w:cs="宋体"/>
                <w:sz w:val="24"/>
              </w:rPr>
            </w:pPr>
          </w:p>
        </w:tc>
        <w:tc>
          <w:tcPr>
            <w:tcW w:w="1835" w:type="dxa"/>
            <w:vAlign w:val="center"/>
          </w:tcPr>
          <w:p w14:paraId="1C1078E2" w14:textId="77777777" w:rsidR="00D02A1D" w:rsidRPr="004D5E81" w:rsidRDefault="00D02A1D">
            <w:pPr>
              <w:jc w:val="center"/>
              <w:rPr>
                <w:rFonts w:ascii="宋体" w:hAnsi="宋体" w:cs="宋体"/>
                <w:sz w:val="24"/>
              </w:rPr>
            </w:pPr>
          </w:p>
        </w:tc>
        <w:tc>
          <w:tcPr>
            <w:tcW w:w="964" w:type="dxa"/>
            <w:vAlign w:val="center"/>
          </w:tcPr>
          <w:p w14:paraId="3EFA47B3" w14:textId="77777777" w:rsidR="00D02A1D" w:rsidRPr="004D5E81" w:rsidRDefault="00D02A1D">
            <w:pPr>
              <w:jc w:val="center"/>
              <w:rPr>
                <w:rFonts w:ascii="宋体" w:hAnsi="宋体" w:cs="宋体"/>
                <w:sz w:val="24"/>
              </w:rPr>
            </w:pPr>
          </w:p>
        </w:tc>
        <w:tc>
          <w:tcPr>
            <w:tcW w:w="1032" w:type="dxa"/>
            <w:vAlign w:val="center"/>
          </w:tcPr>
          <w:p w14:paraId="229D7073" w14:textId="77777777" w:rsidR="00D02A1D" w:rsidRPr="004D5E81" w:rsidRDefault="00D02A1D">
            <w:pPr>
              <w:jc w:val="center"/>
              <w:rPr>
                <w:rFonts w:ascii="宋体" w:hAnsi="宋体" w:cs="宋体"/>
                <w:sz w:val="24"/>
              </w:rPr>
            </w:pPr>
          </w:p>
        </w:tc>
      </w:tr>
      <w:tr w:rsidR="00D02A1D" w:rsidRPr="004D5E81" w14:paraId="3277990F" w14:textId="77777777">
        <w:trPr>
          <w:trHeight w:val="567"/>
          <w:jc w:val="center"/>
        </w:trPr>
        <w:tc>
          <w:tcPr>
            <w:tcW w:w="755" w:type="dxa"/>
            <w:vAlign w:val="center"/>
          </w:tcPr>
          <w:p w14:paraId="645D9D00" w14:textId="77777777" w:rsidR="00D02A1D" w:rsidRPr="004D5E81" w:rsidRDefault="007F3EA0">
            <w:pPr>
              <w:jc w:val="center"/>
              <w:rPr>
                <w:rFonts w:ascii="宋体" w:hAnsi="宋体" w:cs="宋体"/>
                <w:sz w:val="24"/>
              </w:rPr>
            </w:pPr>
            <w:r w:rsidRPr="004D5E81">
              <w:rPr>
                <w:rFonts w:ascii="宋体" w:hAnsi="宋体" w:cs="宋体" w:hint="eastAsia"/>
                <w:sz w:val="24"/>
              </w:rPr>
              <w:t>...</w:t>
            </w:r>
          </w:p>
        </w:tc>
        <w:tc>
          <w:tcPr>
            <w:tcW w:w="1707" w:type="dxa"/>
            <w:vAlign w:val="center"/>
          </w:tcPr>
          <w:p w14:paraId="765CFEDC" w14:textId="77777777" w:rsidR="00D02A1D" w:rsidRPr="004D5E81" w:rsidRDefault="00D02A1D">
            <w:pPr>
              <w:jc w:val="center"/>
              <w:rPr>
                <w:rFonts w:ascii="宋体" w:hAnsi="宋体" w:cs="宋体"/>
                <w:sz w:val="24"/>
              </w:rPr>
            </w:pPr>
          </w:p>
        </w:tc>
        <w:tc>
          <w:tcPr>
            <w:tcW w:w="1835" w:type="dxa"/>
            <w:vAlign w:val="center"/>
          </w:tcPr>
          <w:p w14:paraId="68AA3368" w14:textId="77777777" w:rsidR="00D02A1D" w:rsidRPr="004D5E81" w:rsidRDefault="00D02A1D">
            <w:pPr>
              <w:jc w:val="center"/>
              <w:rPr>
                <w:rFonts w:ascii="宋体" w:hAnsi="宋体" w:cs="宋体"/>
                <w:sz w:val="24"/>
              </w:rPr>
            </w:pPr>
          </w:p>
        </w:tc>
        <w:tc>
          <w:tcPr>
            <w:tcW w:w="1835" w:type="dxa"/>
            <w:vAlign w:val="center"/>
          </w:tcPr>
          <w:p w14:paraId="648315CA" w14:textId="77777777" w:rsidR="00D02A1D" w:rsidRPr="004D5E81" w:rsidRDefault="00D02A1D">
            <w:pPr>
              <w:jc w:val="center"/>
              <w:rPr>
                <w:rFonts w:ascii="宋体" w:hAnsi="宋体" w:cs="宋体"/>
                <w:sz w:val="24"/>
              </w:rPr>
            </w:pPr>
          </w:p>
        </w:tc>
        <w:tc>
          <w:tcPr>
            <w:tcW w:w="964" w:type="dxa"/>
            <w:vAlign w:val="center"/>
          </w:tcPr>
          <w:p w14:paraId="13E7CDA3" w14:textId="77777777" w:rsidR="00D02A1D" w:rsidRPr="004D5E81" w:rsidRDefault="00D02A1D">
            <w:pPr>
              <w:jc w:val="center"/>
              <w:rPr>
                <w:rFonts w:ascii="宋体" w:hAnsi="宋体" w:cs="宋体"/>
                <w:sz w:val="24"/>
              </w:rPr>
            </w:pPr>
          </w:p>
        </w:tc>
        <w:tc>
          <w:tcPr>
            <w:tcW w:w="1032" w:type="dxa"/>
            <w:vAlign w:val="center"/>
          </w:tcPr>
          <w:p w14:paraId="3EC8A53B" w14:textId="77777777" w:rsidR="00D02A1D" w:rsidRPr="004D5E81" w:rsidRDefault="00D02A1D">
            <w:pPr>
              <w:jc w:val="center"/>
              <w:rPr>
                <w:rFonts w:ascii="宋体" w:hAnsi="宋体" w:cs="宋体"/>
                <w:sz w:val="24"/>
              </w:rPr>
            </w:pPr>
          </w:p>
        </w:tc>
      </w:tr>
    </w:tbl>
    <w:p w14:paraId="31379903" w14:textId="77777777" w:rsidR="00D02A1D" w:rsidRPr="004D5E81" w:rsidRDefault="00D02A1D">
      <w:pPr>
        <w:pStyle w:val="aa"/>
      </w:pPr>
    </w:p>
    <w:p w14:paraId="3CF5C349" w14:textId="77777777" w:rsidR="00D02A1D" w:rsidRPr="004D5E81" w:rsidRDefault="00D02A1D">
      <w:pPr>
        <w:pStyle w:val="aa"/>
      </w:pPr>
    </w:p>
    <w:p w14:paraId="3B518E07" w14:textId="77777777" w:rsidR="00D02A1D" w:rsidRPr="004D5E81" w:rsidRDefault="00D02A1D">
      <w:pPr>
        <w:pStyle w:val="aa"/>
      </w:pPr>
    </w:p>
    <w:p w14:paraId="42C27976" w14:textId="77777777" w:rsidR="00D02A1D" w:rsidRPr="004D5E81" w:rsidRDefault="007F3EA0">
      <w:pPr>
        <w:spacing w:line="360" w:lineRule="auto"/>
        <w:rPr>
          <w:rFonts w:ascii="宋体" w:hAnsi="宋体" w:cs="宋体"/>
          <w:sz w:val="24"/>
        </w:rPr>
      </w:pPr>
      <w:r w:rsidRPr="004D5E81">
        <w:rPr>
          <w:rFonts w:ascii="宋体" w:hAnsi="宋体" w:cs="宋体" w:hint="eastAsia"/>
          <w:sz w:val="24"/>
        </w:rPr>
        <w:t xml:space="preserve">法定代表人或授权委托人签名（或签名章）：                       </w:t>
      </w:r>
    </w:p>
    <w:p w14:paraId="39BA7251" w14:textId="77777777" w:rsidR="00D02A1D" w:rsidRPr="004D5E81" w:rsidRDefault="007F3EA0">
      <w:pPr>
        <w:spacing w:line="360" w:lineRule="auto"/>
        <w:rPr>
          <w:rFonts w:ascii="宋体" w:hAnsi="宋体" w:cs="宋体"/>
          <w:sz w:val="24"/>
        </w:rPr>
      </w:pPr>
      <w:r w:rsidRPr="004D5E81">
        <w:rPr>
          <w:rFonts w:ascii="宋体" w:hAnsi="宋体" w:cs="宋体" w:hint="eastAsia"/>
          <w:sz w:val="24"/>
        </w:rPr>
        <w:t>日 期：</w:t>
      </w:r>
    </w:p>
    <w:p w14:paraId="40C06E15" w14:textId="77777777" w:rsidR="00D02A1D" w:rsidRPr="004D5E81" w:rsidRDefault="007F3EA0">
      <w:pPr>
        <w:spacing w:line="360" w:lineRule="auto"/>
        <w:rPr>
          <w:rFonts w:ascii="宋体" w:hAnsi="宋体" w:cs="宋体"/>
          <w:sz w:val="24"/>
        </w:rPr>
      </w:pPr>
      <w:r w:rsidRPr="004D5E81">
        <w:rPr>
          <w:rFonts w:ascii="宋体" w:hAnsi="宋体" w:cs="宋体" w:hint="eastAsia"/>
          <w:sz w:val="24"/>
        </w:rPr>
        <w:t>投标人全称（公章）：</w:t>
      </w:r>
    </w:p>
    <w:p w14:paraId="314C019C" w14:textId="77777777" w:rsidR="00D02A1D" w:rsidRPr="004D5E81" w:rsidRDefault="00D02A1D">
      <w:pPr>
        <w:rPr>
          <w:rFonts w:ascii="宋体" w:hAnsi="宋体" w:cs="宋体"/>
          <w:b/>
          <w:bCs/>
          <w:sz w:val="32"/>
          <w:szCs w:val="32"/>
        </w:rPr>
      </w:pPr>
    </w:p>
    <w:p w14:paraId="4BE67950" w14:textId="77777777" w:rsidR="00D02A1D" w:rsidRPr="004D5E81" w:rsidRDefault="00D02A1D">
      <w:pPr>
        <w:rPr>
          <w:rFonts w:ascii="宋体" w:hAnsi="宋体" w:cs="宋体"/>
          <w:b/>
          <w:bCs/>
          <w:sz w:val="32"/>
          <w:szCs w:val="32"/>
        </w:rPr>
      </w:pPr>
    </w:p>
    <w:p w14:paraId="63C8E261" w14:textId="77777777" w:rsidR="00D02A1D" w:rsidRPr="004D5E81" w:rsidRDefault="00D02A1D">
      <w:pPr>
        <w:rPr>
          <w:rFonts w:ascii="宋体" w:hAnsi="宋体" w:cs="宋体"/>
          <w:b/>
          <w:bCs/>
          <w:sz w:val="32"/>
          <w:szCs w:val="32"/>
        </w:rPr>
      </w:pPr>
    </w:p>
    <w:p w14:paraId="2CA187CB" w14:textId="77777777" w:rsidR="00D02A1D" w:rsidRPr="004D5E81" w:rsidRDefault="00D02A1D">
      <w:pPr>
        <w:rPr>
          <w:rFonts w:ascii="宋体" w:hAnsi="宋体" w:cs="宋体"/>
          <w:b/>
          <w:bCs/>
          <w:sz w:val="32"/>
          <w:szCs w:val="32"/>
        </w:rPr>
      </w:pPr>
    </w:p>
    <w:p w14:paraId="4BE34772" w14:textId="77777777" w:rsidR="00D02A1D" w:rsidRPr="004D5E81" w:rsidRDefault="00D02A1D">
      <w:pPr>
        <w:rPr>
          <w:rFonts w:ascii="宋体" w:hAnsi="宋体" w:cs="宋体"/>
          <w:b/>
          <w:bCs/>
          <w:sz w:val="32"/>
          <w:szCs w:val="32"/>
        </w:rPr>
      </w:pPr>
    </w:p>
    <w:p w14:paraId="6938ABF1" w14:textId="77777777" w:rsidR="00D02A1D" w:rsidRPr="004D5E81" w:rsidRDefault="00D02A1D">
      <w:pPr>
        <w:rPr>
          <w:rFonts w:ascii="宋体" w:hAnsi="宋体" w:cs="宋体"/>
          <w:b/>
          <w:bCs/>
          <w:sz w:val="32"/>
          <w:szCs w:val="32"/>
        </w:rPr>
      </w:pPr>
    </w:p>
    <w:p w14:paraId="3E2919FD" w14:textId="77777777" w:rsidR="00D02A1D" w:rsidRPr="004D5E81" w:rsidRDefault="007F3EA0">
      <w:pPr>
        <w:spacing w:line="360" w:lineRule="auto"/>
        <w:jc w:val="center"/>
        <w:rPr>
          <w:rFonts w:asciiTheme="minorEastAsia" w:eastAsiaTheme="minorEastAsia" w:hAnsiTheme="minorEastAsia" w:cstheme="minorEastAsia"/>
          <w:b/>
          <w:bCs/>
          <w:sz w:val="36"/>
          <w:szCs w:val="36"/>
        </w:rPr>
      </w:pPr>
      <w:r w:rsidRPr="004D5E81">
        <w:rPr>
          <w:rFonts w:asciiTheme="minorEastAsia" w:eastAsiaTheme="minorEastAsia" w:hAnsiTheme="minorEastAsia" w:cstheme="minorEastAsia" w:hint="eastAsia"/>
          <w:b/>
          <w:bCs/>
          <w:sz w:val="36"/>
          <w:szCs w:val="36"/>
        </w:rPr>
        <w:lastRenderedPageBreak/>
        <w:t>报价文件</w:t>
      </w:r>
    </w:p>
    <w:p w14:paraId="49D6C5CB" w14:textId="77777777" w:rsidR="00D02A1D" w:rsidRPr="004D5E81" w:rsidRDefault="00D02A1D">
      <w:pPr>
        <w:spacing w:line="360" w:lineRule="auto"/>
        <w:jc w:val="center"/>
        <w:rPr>
          <w:rFonts w:asciiTheme="minorEastAsia" w:eastAsiaTheme="minorEastAsia" w:hAnsiTheme="minorEastAsia" w:cstheme="minorEastAsia"/>
          <w:b/>
          <w:bCs/>
          <w:sz w:val="36"/>
          <w:szCs w:val="36"/>
        </w:rPr>
      </w:pPr>
    </w:p>
    <w:p w14:paraId="4F6ED024" w14:textId="77777777" w:rsidR="00D02A1D" w:rsidRPr="004D5E81" w:rsidRDefault="007F3EA0">
      <w:pPr>
        <w:spacing w:line="360" w:lineRule="auto"/>
        <w:jc w:val="center"/>
        <w:rPr>
          <w:rFonts w:asciiTheme="minorEastAsia" w:eastAsiaTheme="minorEastAsia" w:hAnsiTheme="minorEastAsia" w:cstheme="minorEastAsia"/>
          <w:b/>
          <w:bCs/>
          <w:sz w:val="36"/>
          <w:szCs w:val="36"/>
        </w:rPr>
      </w:pPr>
      <w:r w:rsidRPr="004D5E81">
        <w:rPr>
          <w:rFonts w:asciiTheme="minorEastAsia" w:eastAsiaTheme="minorEastAsia" w:hAnsiTheme="minorEastAsia" w:cstheme="minorEastAsia" w:hint="eastAsia"/>
          <w:b/>
          <w:bCs/>
          <w:sz w:val="36"/>
          <w:szCs w:val="36"/>
        </w:rPr>
        <w:t>目录</w:t>
      </w:r>
    </w:p>
    <w:p w14:paraId="6933D549" w14:textId="77777777" w:rsidR="00D02A1D" w:rsidRPr="004D5E81" w:rsidRDefault="00D02A1D">
      <w:pPr>
        <w:pStyle w:val="aa"/>
        <w:ind w:firstLine="723"/>
        <w:rPr>
          <w:rFonts w:asciiTheme="minorEastAsia" w:eastAsiaTheme="minorEastAsia" w:hAnsiTheme="minorEastAsia" w:cstheme="minorEastAsia"/>
          <w:b/>
          <w:bCs/>
          <w:sz w:val="36"/>
          <w:szCs w:val="36"/>
        </w:rPr>
      </w:pPr>
    </w:p>
    <w:p w14:paraId="048A340E" w14:textId="77777777" w:rsidR="00D02A1D" w:rsidRPr="004D5E81" w:rsidRDefault="007F3EA0">
      <w:pPr>
        <w:numPr>
          <w:ilvl w:val="0"/>
          <w:numId w:val="34"/>
        </w:numPr>
        <w:spacing w:line="360" w:lineRule="auto"/>
        <w:ind w:firstLineChars="200" w:firstLine="480"/>
        <w:rPr>
          <w:rFonts w:ascii="宋体" w:hAnsi="宋体"/>
          <w:sz w:val="24"/>
          <w:szCs w:val="24"/>
        </w:rPr>
      </w:pPr>
      <w:r w:rsidRPr="004D5E81">
        <w:rPr>
          <w:rFonts w:ascii="宋体" w:hAnsi="宋体" w:cs="宋体" w:hint="eastAsia"/>
          <w:sz w:val="24"/>
          <w:szCs w:val="24"/>
        </w:rPr>
        <w:t>询价函（格式见附件）；</w:t>
      </w:r>
    </w:p>
    <w:p w14:paraId="44FBAB18" w14:textId="77777777" w:rsidR="00D02A1D" w:rsidRPr="004D5E81" w:rsidRDefault="007F3EA0">
      <w:pPr>
        <w:numPr>
          <w:ilvl w:val="0"/>
          <w:numId w:val="34"/>
        </w:numPr>
        <w:spacing w:line="360" w:lineRule="auto"/>
        <w:ind w:firstLineChars="200" w:firstLine="480"/>
        <w:rPr>
          <w:rFonts w:ascii="宋体" w:hAnsi="宋体" w:cs="宋体"/>
          <w:sz w:val="24"/>
          <w:szCs w:val="24"/>
        </w:rPr>
      </w:pPr>
      <w:r w:rsidRPr="004D5E81">
        <w:rPr>
          <w:rFonts w:ascii="宋体" w:hAnsi="宋体" w:cs="宋体" w:hint="eastAsia"/>
          <w:sz w:val="24"/>
          <w:szCs w:val="24"/>
        </w:rPr>
        <w:t>报价一览表（格式见附件）；</w:t>
      </w:r>
    </w:p>
    <w:p w14:paraId="05DF7F6E" w14:textId="77777777" w:rsidR="00D02A1D" w:rsidRPr="004D5E81" w:rsidRDefault="007F3EA0">
      <w:pPr>
        <w:numPr>
          <w:ilvl w:val="0"/>
          <w:numId w:val="34"/>
        </w:numPr>
        <w:spacing w:line="360" w:lineRule="auto"/>
        <w:ind w:firstLineChars="200" w:firstLine="480"/>
        <w:rPr>
          <w:rFonts w:ascii="宋体" w:hAnsi="宋体" w:cs="宋体"/>
          <w:sz w:val="24"/>
          <w:szCs w:val="24"/>
        </w:rPr>
      </w:pPr>
      <w:r w:rsidRPr="004D5E81">
        <w:rPr>
          <w:rFonts w:ascii="宋体" w:hAnsi="宋体" w:cs="宋体" w:hint="eastAsia"/>
          <w:sz w:val="24"/>
          <w:szCs w:val="24"/>
        </w:rPr>
        <w:t>报价明细表（格式见附件）。</w:t>
      </w:r>
    </w:p>
    <w:p w14:paraId="6A284BEA" w14:textId="77777777" w:rsidR="00D02A1D" w:rsidRPr="004D5E81" w:rsidRDefault="007F3EA0">
      <w:pPr>
        <w:rPr>
          <w:rFonts w:asciiTheme="minorEastAsia" w:eastAsiaTheme="minorEastAsia" w:hAnsiTheme="minorEastAsia" w:cstheme="minorEastAsia"/>
        </w:rPr>
      </w:pPr>
      <w:r w:rsidRPr="004D5E81">
        <w:rPr>
          <w:rFonts w:asciiTheme="minorEastAsia" w:eastAsiaTheme="minorEastAsia" w:hAnsiTheme="minorEastAsia" w:cstheme="minorEastAsia" w:hint="eastAsia"/>
        </w:rPr>
        <w:br w:type="page"/>
      </w:r>
    </w:p>
    <w:p w14:paraId="26F54F9D" w14:textId="77777777" w:rsidR="00D02A1D" w:rsidRPr="004D5E81" w:rsidRDefault="007F3EA0">
      <w:pPr>
        <w:rPr>
          <w:rFonts w:asciiTheme="minorEastAsia" w:eastAsiaTheme="minorEastAsia" w:hAnsiTheme="minorEastAsia" w:cstheme="minorEastAsia"/>
          <w:b/>
          <w:bCs/>
          <w:lang w:val="zh-CN"/>
        </w:rPr>
      </w:pPr>
      <w:bookmarkStart w:id="123" w:name="_Toc3094"/>
      <w:r w:rsidRPr="004D5E81">
        <w:rPr>
          <w:rFonts w:asciiTheme="minorEastAsia" w:eastAsiaTheme="minorEastAsia" w:hAnsiTheme="minorEastAsia" w:cstheme="minorEastAsia" w:hint="eastAsia"/>
          <w:b/>
          <w:bCs/>
          <w:sz w:val="24"/>
          <w:szCs w:val="24"/>
          <w:lang w:val="zh-CN"/>
        </w:rPr>
        <w:lastRenderedPageBreak/>
        <w:t>附件</w:t>
      </w:r>
      <w:bookmarkStart w:id="124" w:name="_Toc98731770"/>
      <w:bookmarkStart w:id="125" w:name="_Toc130094924"/>
      <w:r w:rsidRPr="004D5E81">
        <w:rPr>
          <w:rFonts w:asciiTheme="minorEastAsia" w:eastAsiaTheme="minorEastAsia" w:hAnsiTheme="minorEastAsia" w:cstheme="minorEastAsia" w:hint="eastAsia"/>
          <w:b/>
          <w:bCs/>
          <w:sz w:val="24"/>
          <w:szCs w:val="24"/>
        </w:rPr>
        <w:t>九：</w:t>
      </w:r>
    </w:p>
    <w:p w14:paraId="2BFBFA53" w14:textId="77777777" w:rsidR="00D02A1D" w:rsidRPr="004D5E81" w:rsidRDefault="007F3EA0">
      <w:pPr>
        <w:spacing w:line="360" w:lineRule="auto"/>
        <w:jc w:val="center"/>
        <w:rPr>
          <w:rFonts w:asciiTheme="minorEastAsia" w:eastAsiaTheme="minorEastAsia" w:hAnsiTheme="minorEastAsia" w:cstheme="minorEastAsia"/>
          <w:b/>
          <w:bCs/>
          <w:sz w:val="32"/>
          <w:szCs w:val="32"/>
        </w:rPr>
      </w:pPr>
      <w:r w:rsidRPr="004D5E81">
        <w:rPr>
          <w:rFonts w:asciiTheme="minorEastAsia" w:eastAsiaTheme="minorEastAsia" w:hAnsiTheme="minorEastAsia" w:cstheme="minorEastAsia" w:hint="eastAsia"/>
          <w:b/>
          <w:bCs/>
          <w:sz w:val="32"/>
          <w:szCs w:val="32"/>
        </w:rPr>
        <w:t>询价函</w:t>
      </w:r>
      <w:bookmarkEnd w:id="123"/>
      <w:bookmarkEnd w:id="124"/>
      <w:bookmarkEnd w:id="125"/>
    </w:p>
    <w:p w14:paraId="7CBF1625" w14:textId="77777777" w:rsidR="00D02A1D" w:rsidRPr="004D5E81" w:rsidRDefault="00D02A1D">
      <w:pPr>
        <w:spacing w:line="360" w:lineRule="auto"/>
        <w:ind w:firstLineChars="200" w:firstLine="480"/>
        <w:rPr>
          <w:rFonts w:asciiTheme="minorEastAsia" w:eastAsiaTheme="minorEastAsia" w:hAnsiTheme="minorEastAsia" w:cstheme="minorEastAsia"/>
          <w:sz w:val="24"/>
          <w:szCs w:val="24"/>
          <w:u w:val="single"/>
        </w:rPr>
      </w:pPr>
    </w:p>
    <w:p w14:paraId="49C17B08"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绍兴市上虞人民医院：</w:t>
      </w:r>
    </w:p>
    <w:p w14:paraId="1E99C9D6"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浙江宇康工程管理咨询有限公司：</w:t>
      </w:r>
    </w:p>
    <w:p w14:paraId="0CE0C7C0" w14:textId="77777777" w:rsidR="00D02A1D" w:rsidRPr="004D5E81" w:rsidRDefault="007F3EA0">
      <w:pPr>
        <w:spacing w:line="360" w:lineRule="auto"/>
        <w:ind w:firstLine="480"/>
        <w:jc w:val="left"/>
        <w:rPr>
          <w:rFonts w:ascii="宋体"/>
          <w:sz w:val="24"/>
          <w:szCs w:val="24"/>
        </w:rPr>
      </w:pPr>
      <w:r w:rsidRPr="004D5E81">
        <w:rPr>
          <w:rFonts w:ascii="宋体" w:cs="宋体" w:hint="eastAsia"/>
          <w:sz w:val="24"/>
          <w:szCs w:val="24"/>
        </w:rPr>
        <w:t>我单位认真研究了关于</w:t>
      </w:r>
      <w:r w:rsidRPr="004D5E81">
        <w:rPr>
          <w:rFonts w:ascii="宋体" w:cs="宋体" w:hint="eastAsia"/>
          <w:sz w:val="24"/>
          <w:szCs w:val="24"/>
          <w:u w:val="single"/>
        </w:rPr>
        <w:t xml:space="preserve">                      </w:t>
      </w:r>
      <w:r w:rsidRPr="004D5E81">
        <w:rPr>
          <w:rFonts w:ascii="宋体" w:cs="宋体" w:hint="eastAsia"/>
          <w:sz w:val="24"/>
          <w:szCs w:val="24"/>
        </w:rPr>
        <w:t>的询价文件，包括修改文件（如有的话）以及全部参考资料和有关附件。我们完全理解并接受询价文件的各项规定和要求，对询价文件的合理性、合法性不再有异议。如询价文件前后有矛盾的，我方完全同意按贵方的理解处理。我单位承诺：</w:t>
      </w:r>
    </w:p>
    <w:p w14:paraId="265BBC49" w14:textId="77777777" w:rsidR="00D02A1D" w:rsidRPr="004D5E81" w:rsidRDefault="007F3EA0">
      <w:pPr>
        <w:spacing w:line="360" w:lineRule="auto"/>
        <w:ind w:firstLineChars="240" w:firstLine="480"/>
        <w:rPr>
          <w:rFonts w:ascii="宋体"/>
          <w:sz w:val="24"/>
          <w:szCs w:val="24"/>
        </w:rPr>
      </w:pPr>
      <w:r w:rsidRPr="004D5E81">
        <w:rPr>
          <w:rFonts w:ascii="宋体"/>
          <w:noProof/>
        </w:rPr>
        <mc:AlternateContent>
          <mc:Choice Requires="wps">
            <w:drawing>
              <wp:anchor distT="0" distB="0" distL="114300" distR="114300" simplePos="0" relativeHeight="251659264" behindDoc="0" locked="0" layoutInCell="0" allowOverlap="1" wp14:anchorId="4C8475B7" wp14:editId="10A4CD3E">
                <wp:simplePos x="0" y="0"/>
                <wp:positionH relativeFrom="column">
                  <wp:posOffset>114300</wp:posOffset>
                </wp:positionH>
                <wp:positionV relativeFrom="paragraph">
                  <wp:posOffset>494665</wp:posOffset>
                </wp:positionV>
                <wp:extent cx="635" cy="0"/>
                <wp:effectExtent l="0" t="0" r="0" b="0"/>
                <wp:wrapNone/>
                <wp:docPr id="808972863" name="直接连接符 80897286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9pt;margin-top:38.95pt;height:0pt;width:0.05pt;z-index:251659264;mso-width-relative:page;mso-height-relative:page;" filled="f" stroked="t" coordsize="21600,21600" o:allowincell="f" o:gfxdata="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0M5HTAAAABwEAAA8AAAAAAAAAAQAgAAAAIgAAAGRycy9kb3ducmV2LnhtbFBLAQIUABQAAAAI&#10;AIdO4kCABlzr8gEAAOQDAAAOAAAAAAAAAAEAIAAAACIBAABkcnMvZTJvRG9jLnhtbFBLBQYAAAAA&#10;BgAGAFkBAACGBQAAAAA=&#10;">
                <v:fill on="f" focussize="0,0"/>
                <v:stroke color="#000000" joinstyle="round"/>
                <v:imagedata o:title=""/>
                <o:lock v:ext="edit" aspectratio="f"/>
              </v:line>
            </w:pict>
          </mc:Fallback>
        </mc:AlternateContent>
      </w:r>
      <w:r w:rsidRPr="004D5E81">
        <w:rPr>
          <w:rFonts w:ascii="宋体" w:cs="宋体" w:hint="eastAsia"/>
          <w:sz w:val="24"/>
          <w:szCs w:val="24"/>
        </w:rPr>
        <w:t>1、一旦我单位中标，我单位愿意承接报价一览表中所列的货物。</w:t>
      </w:r>
    </w:p>
    <w:p w14:paraId="28530474" w14:textId="77777777" w:rsidR="00D02A1D" w:rsidRPr="004D5E81" w:rsidRDefault="007F3EA0">
      <w:pPr>
        <w:spacing w:line="360" w:lineRule="auto"/>
        <w:ind w:firstLineChars="200" w:firstLine="480"/>
        <w:rPr>
          <w:rFonts w:ascii="宋体"/>
          <w:sz w:val="24"/>
          <w:szCs w:val="24"/>
        </w:rPr>
      </w:pPr>
      <w:r w:rsidRPr="004D5E81">
        <w:rPr>
          <w:rFonts w:ascii="宋体" w:cs="宋体" w:hint="eastAsia"/>
          <w:sz w:val="24"/>
          <w:szCs w:val="24"/>
        </w:rPr>
        <w:t>2、我单位同意提供按照采购人的可能要求与其投标有关的一切数据和资料，完全理解采购人不一定要接受最低价者作为成交供应商。</w:t>
      </w:r>
    </w:p>
    <w:p w14:paraId="13DE9801" w14:textId="77777777" w:rsidR="00D02A1D" w:rsidRPr="004D5E81" w:rsidRDefault="007F3EA0">
      <w:pPr>
        <w:spacing w:line="360" w:lineRule="auto"/>
        <w:ind w:firstLineChars="200" w:firstLine="480"/>
        <w:rPr>
          <w:rFonts w:ascii="宋体"/>
          <w:sz w:val="24"/>
          <w:szCs w:val="24"/>
        </w:rPr>
      </w:pPr>
      <w:r w:rsidRPr="004D5E81">
        <w:rPr>
          <w:rFonts w:ascii="宋体" w:cs="宋体" w:hint="eastAsia"/>
          <w:sz w:val="24"/>
          <w:szCs w:val="24"/>
        </w:rPr>
        <w:t>3、一旦我单位中标，我们保证按照询价文件的要求，完成供货。</w:t>
      </w:r>
    </w:p>
    <w:p w14:paraId="5D7A2B3D" w14:textId="77777777" w:rsidR="00D02A1D" w:rsidRPr="004D5E81" w:rsidRDefault="007F3EA0">
      <w:pPr>
        <w:spacing w:line="360" w:lineRule="auto"/>
        <w:ind w:firstLineChars="200" w:firstLine="480"/>
        <w:rPr>
          <w:rFonts w:ascii="宋体"/>
          <w:sz w:val="24"/>
          <w:szCs w:val="24"/>
        </w:rPr>
      </w:pPr>
      <w:r w:rsidRPr="004D5E81">
        <w:rPr>
          <w:rFonts w:ascii="宋体" w:cs="宋体" w:hint="eastAsia"/>
          <w:sz w:val="24"/>
          <w:szCs w:val="24"/>
        </w:rPr>
        <w:t>4、如果我单位中标，我方将按照要求严格履行合同义务。</w:t>
      </w:r>
    </w:p>
    <w:p w14:paraId="32D9AAF0" w14:textId="77777777" w:rsidR="00D02A1D" w:rsidRPr="004D5E81" w:rsidRDefault="007F3EA0">
      <w:pPr>
        <w:spacing w:line="360" w:lineRule="auto"/>
        <w:ind w:firstLineChars="200" w:firstLine="480"/>
        <w:rPr>
          <w:rFonts w:ascii="宋体"/>
          <w:sz w:val="24"/>
          <w:szCs w:val="24"/>
        </w:rPr>
      </w:pPr>
      <w:r w:rsidRPr="004D5E81">
        <w:rPr>
          <w:rFonts w:ascii="宋体" w:cs="宋体" w:hint="eastAsia"/>
          <w:sz w:val="24"/>
          <w:szCs w:val="24"/>
        </w:rPr>
        <w:t>5、除非另行达成协议并生效，你方的成交通知书和本</w:t>
      </w:r>
      <w:proofErr w:type="gramStart"/>
      <w:r w:rsidRPr="004D5E81">
        <w:rPr>
          <w:rFonts w:ascii="宋体" w:cs="宋体" w:hint="eastAsia"/>
          <w:sz w:val="24"/>
          <w:szCs w:val="24"/>
        </w:rPr>
        <w:t>询价函将构成</w:t>
      </w:r>
      <w:proofErr w:type="gramEnd"/>
      <w:r w:rsidRPr="004D5E81">
        <w:rPr>
          <w:rFonts w:ascii="宋体" w:cs="宋体" w:hint="eastAsia"/>
          <w:sz w:val="24"/>
          <w:szCs w:val="24"/>
        </w:rPr>
        <w:t>约束你我双方的合同。</w:t>
      </w:r>
    </w:p>
    <w:p w14:paraId="637F829E" w14:textId="77777777" w:rsidR="00D02A1D" w:rsidRPr="004D5E81" w:rsidRDefault="007F3EA0">
      <w:pPr>
        <w:spacing w:line="360" w:lineRule="auto"/>
        <w:ind w:firstLineChars="200" w:firstLine="480"/>
        <w:rPr>
          <w:rFonts w:ascii="宋体"/>
          <w:sz w:val="24"/>
          <w:szCs w:val="24"/>
        </w:rPr>
      </w:pPr>
      <w:r w:rsidRPr="004D5E81">
        <w:rPr>
          <w:rFonts w:ascii="宋体" w:cs="宋体" w:hint="eastAsia"/>
          <w:sz w:val="24"/>
          <w:szCs w:val="24"/>
        </w:rPr>
        <w:t>6、我单位承诺，一旦发生询价文件第二部分第11条规定情形之一的，承担该条款约定的责任。</w:t>
      </w:r>
    </w:p>
    <w:p w14:paraId="2DC2C18A" w14:textId="77777777" w:rsidR="00D02A1D" w:rsidRPr="004D5E81" w:rsidRDefault="007F3EA0">
      <w:pPr>
        <w:pStyle w:val="ac"/>
        <w:snapToGrid w:val="0"/>
        <w:spacing w:line="360" w:lineRule="auto"/>
        <w:ind w:left="480"/>
        <w:jc w:val="left"/>
        <w:rPr>
          <w:sz w:val="24"/>
          <w:szCs w:val="24"/>
        </w:rPr>
      </w:pPr>
      <w:r w:rsidRPr="004D5E81">
        <w:rPr>
          <w:sz w:val="24"/>
          <w:szCs w:val="24"/>
        </w:rPr>
        <w:t xml:space="preserve"> </w:t>
      </w:r>
    </w:p>
    <w:p w14:paraId="23879251" w14:textId="77777777" w:rsidR="00D02A1D" w:rsidRPr="004D5E81" w:rsidRDefault="007F3EA0">
      <w:pPr>
        <w:spacing w:line="360" w:lineRule="auto"/>
        <w:ind w:firstLineChars="200" w:firstLine="480"/>
        <w:rPr>
          <w:rFonts w:ascii="宋体"/>
          <w:sz w:val="24"/>
          <w:szCs w:val="24"/>
        </w:rPr>
      </w:pPr>
      <w:r w:rsidRPr="004D5E81">
        <w:rPr>
          <w:rFonts w:ascii="宋体" w:cs="宋体" w:hint="eastAsia"/>
          <w:sz w:val="24"/>
          <w:szCs w:val="24"/>
        </w:rPr>
        <w:t>地址：</w:t>
      </w:r>
      <w:r w:rsidRPr="004D5E81">
        <w:rPr>
          <w:rFonts w:ascii="宋体" w:cs="宋体" w:hint="eastAsia"/>
          <w:sz w:val="24"/>
          <w:szCs w:val="24"/>
          <w:u w:val="single"/>
        </w:rPr>
        <w:t xml:space="preserve">                               </w:t>
      </w:r>
      <w:r w:rsidRPr="004D5E81">
        <w:rPr>
          <w:rFonts w:ascii="宋体" w:cs="宋体" w:hint="eastAsia"/>
          <w:sz w:val="24"/>
          <w:szCs w:val="24"/>
        </w:rPr>
        <w:t>邮编：</w:t>
      </w:r>
      <w:r w:rsidRPr="004D5E81">
        <w:rPr>
          <w:rFonts w:ascii="宋体" w:cs="宋体" w:hint="eastAsia"/>
          <w:sz w:val="24"/>
          <w:szCs w:val="24"/>
          <w:u w:val="single"/>
        </w:rPr>
        <w:t xml:space="preserve">                 </w:t>
      </w:r>
    </w:p>
    <w:p w14:paraId="2304F655" w14:textId="77777777" w:rsidR="00D02A1D" w:rsidRPr="004D5E81" w:rsidRDefault="007F3EA0">
      <w:pPr>
        <w:spacing w:line="360" w:lineRule="auto"/>
        <w:ind w:firstLineChars="200" w:firstLine="480"/>
        <w:rPr>
          <w:rFonts w:ascii="宋体"/>
          <w:sz w:val="24"/>
          <w:szCs w:val="24"/>
          <w:u w:val="single"/>
        </w:rPr>
      </w:pPr>
      <w:r w:rsidRPr="004D5E81">
        <w:rPr>
          <w:rFonts w:ascii="宋体" w:cs="宋体" w:hint="eastAsia"/>
          <w:sz w:val="24"/>
          <w:szCs w:val="24"/>
        </w:rPr>
        <w:t>电话：</w:t>
      </w:r>
      <w:r w:rsidRPr="004D5E81">
        <w:rPr>
          <w:rFonts w:ascii="宋体" w:cs="宋体" w:hint="eastAsia"/>
          <w:sz w:val="24"/>
          <w:szCs w:val="24"/>
          <w:u w:val="single"/>
        </w:rPr>
        <w:t xml:space="preserve">                               </w:t>
      </w:r>
      <w:r w:rsidRPr="004D5E81">
        <w:rPr>
          <w:rFonts w:ascii="宋体" w:cs="宋体" w:hint="eastAsia"/>
          <w:sz w:val="24"/>
          <w:szCs w:val="24"/>
        </w:rPr>
        <w:t>传真：</w:t>
      </w:r>
      <w:r w:rsidRPr="004D5E81">
        <w:rPr>
          <w:rFonts w:ascii="宋体" w:cs="宋体" w:hint="eastAsia"/>
          <w:sz w:val="24"/>
          <w:szCs w:val="24"/>
          <w:u w:val="single"/>
        </w:rPr>
        <w:t xml:space="preserve">                 </w:t>
      </w:r>
    </w:p>
    <w:p w14:paraId="106AEA9B" w14:textId="77777777" w:rsidR="00D02A1D" w:rsidRPr="004D5E81" w:rsidRDefault="007F3EA0">
      <w:pPr>
        <w:spacing w:line="360" w:lineRule="auto"/>
        <w:ind w:firstLineChars="200" w:firstLine="480"/>
        <w:rPr>
          <w:rFonts w:ascii="宋体"/>
          <w:sz w:val="24"/>
          <w:szCs w:val="24"/>
        </w:rPr>
      </w:pPr>
      <w:r w:rsidRPr="004D5E81">
        <w:rPr>
          <w:rFonts w:ascii="宋体" w:cs="宋体" w:hint="eastAsia"/>
          <w:sz w:val="24"/>
          <w:szCs w:val="24"/>
        </w:rPr>
        <w:t>供应商代表姓名：</w:t>
      </w:r>
      <w:r w:rsidRPr="004D5E81">
        <w:rPr>
          <w:rFonts w:ascii="宋体" w:cs="宋体" w:hint="eastAsia"/>
          <w:sz w:val="24"/>
          <w:szCs w:val="24"/>
          <w:u w:val="single"/>
        </w:rPr>
        <w:t xml:space="preserve">                     </w:t>
      </w:r>
      <w:r w:rsidRPr="004D5E81">
        <w:rPr>
          <w:rFonts w:ascii="宋体" w:cs="宋体" w:hint="eastAsia"/>
          <w:sz w:val="24"/>
          <w:szCs w:val="24"/>
        </w:rPr>
        <w:t>职务：</w:t>
      </w:r>
      <w:r w:rsidRPr="004D5E81">
        <w:rPr>
          <w:rFonts w:ascii="宋体" w:cs="宋体" w:hint="eastAsia"/>
          <w:sz w:val="24"/>
          <w:szCs w:val="24"/>
          <w:u w:val="single"/>
        </w:rPr>
        <w:t xml:space="preserve">                 </w:t>
      </w:r>
    </w:p>
    <w:p w14:paraId="70B6F9F9" w14:textId="77777777" w:rsidR="00D02A1D" w:rsidRPr="004D5E81" w:rsidRDefault="007F3EA0">
      <w:pPr>
        <w:spacing w:line="360" w:lineRule="auto"/>
        <w:ind w:firstLineChars="200" w:firstLine="480"/>
        <w:rPr>
          <w:rFonts w:ascii="宋体"/>
          <w:sz w:val="24"/>
          <w:szCs w:val="24"/>
        </w:rPr>
      </w:pPr>
      <w:r w:rsidRPr="004D5E81">
        <w:rPr>
          <w:rFonts w:ascii="宋体" w:cs="宋体" w:hint="eastAsia"/>
          <w:sz w:val="24"/>
          <w:szCs w:val="24"/>
        </w:rPr>
        <w:t>供应商名称</w:t>
      </w:r>
      <w:r w:rsidRPr="004D5E81">
        <w:rPr>
          <w:rFonts w:ascii="宋体" w:cs="宋体" w:hint="eastAsia"/>
          <w:sz w:val="24"/>
          <w:szCs w:val="24"/>
          <w:u w:val="single"/>
        </w:rPr>
        <w:t xml:space="preserve">：                   　　　</w:t>
      </w:r>
    </w:p>
    <w:p w14:paraId="36A0B21B" w14:textId="77777777" w:rsidR="00D02A1D" w:rsidRPr="004D5E81" w:rsidRDefault="007F3EA0">
      <w:pPr>
        <w:spacing w:line="360" w:lineRule="auto"/>
        <w:ind w:firstLineChars="200" w:firstLine="480"/>
        <w:rPr>
          <w:rFonts w:ascii="宋体"/>
          <w:sz w:val="24"/>
          <w:szCs w:val="24"/>
        </w:rPr>
      </w:pPr>
      <w:r w:rsidRPr="004D5E81">
        <w:rPr>
          <w:rFonts w:ascii="宋体" w:cs="宋体" w:hint="eastAsia"/>
          <w:sz w:val="24"/>
          <w:szCs w:val="24"/>
        </w:rPr>
        <w:t xml:space="preserve">（公章）：                   </w:t>
      </w:r>
    </w:p>
    <w:p w14:paraId="4DDD77F8" w14:textId="77777777" w:rsidR="00D02A1D" w:rsidRPr="004D5E81" w:rsidRDefault="00D02A1D">
      <w:pPr>
        <w:spacing w:line="360" w:lineRule="auto"/>
        <w:rPr>
          <w:rFonts w:ascii="宋体" w:cs="宋体"/>
          <w:sz w:val="24"/>
          <w:szCs w:val="24"/>
        </w:rPr>
      </w:pPr>
    </w:p>
    <w:p w14:paraId="44504DD8" w14:textId="77777777" w:rsidR="00D02A1D" w:rsidRPr="004D5E81" w:rsidRDefault="007F3EA0">
      <w:pPr>
        <w:spacing w:line="360" w:lineRule="auto"/>
        <w:rPr>
          <w:rFonts w:ascii="宋体" w:cs="宋体"/>
          <w:sz w:val="24"/>
          <w:szCs w:val="24"/>
        </w:rPr>
      </w:pPr>
      <w:r w:rsidRPr="004D5E81">
        <w:rPr>
          <w:rFonts w:ascii="宋体" w:cs="宋体" w:hint="eastAsia"/>
          <w:sz w:val="24"/>
          <w:szCs w:val="24"/>
        </w:rPr>
        <w:t>法定代表人或授权委托人签名（或签名章）：</w:t>
      </w:r>
    </w:p>
    <w:p w14:paraId="57C72EC2" w14:textId="77777777" w:rsidR="00D02A1D" w:rsidRPr="004D5E81" w:rsidRDefault="007F3EA0">
      <w:pPr>
        <w:spacing w:line="360" w:lineRule="auto"/>
        <w:rPr>
          <w:rFonts w:ascii="宋体" w:cs="宋体"/>
          <w:sz w:val="24"/>
          <w:szCs w:val="24"/>
        </w:rPr>
      </w:pPr>
      <w:r w:rsidRPr="004D5E81">
        <w:rPr>
          <w:rFonts w:ascii="宋体" w:cs="宋体" w:hint="eastAsia"/>
          <w:sz w:val="24"/>
          <w:szCs w:val="24"/>
        </w:rPr>
        <w:t>日期：</w:t>
      </w:r>
    </w:p>
    <w:p w14:paraId="0F59B9C5" w14:textId="77777777" w:rsidR="00D02A1D" w:rsidRPr="004D5E81" w:rsidRDefault="00D02A1D">
      <w:pPr>
        <w:spacing w:line="360" w:lineRule="auto"/>
        <w:ind w:firstLineChars="2200" w:firstLine="5280"/>
        <w:rPr>
          <w:rFonts w:asciiTheme="minorEastAsia" w:eastAsiaTheme="minorEastAsia" w:hAnsiTheme="minorEastAsia" w:cstheme="minorEastAsia"/>
          <w:sz w:val="24"/>
          <w:szCs w:val="24"/>
        </w:rPr>
      </w:pPr>
    </w:p>
    <w:p w14:paraId="0038869F" w14:textId="77777777" w:rsidR="00D02A1D" w:rsidRPr="004D5E81" w:rsidRDefault="007F3EA0">
      <w:pPr>
        <w:rPr>
          <w:rFonts w:asciiTheme="minorEastAsia" w:eastAsiaTheme="minorEastAsia" w:hAnsiTheme="minorEastAsia" w:cstheme="minorEastAsia"/>
          <w:sz w:val="24"/>
          <w:szCs w:val="24"/>
          <w:lang w:val="zh-CN"/>
        </w:rPr>
      </w:pPr>
      <w:bookmarkStart w:id="126" w:name="_Toc12011"/>
      <w:r w:rsidRPr="004D5E81">
        <w:rPr>
          <w:rFonts w:asciiTheme="minorEastAsia" w:eastAsiaTheme="minorEastAsia" w:hAnsiTheme="minorEastAsia" w:cstheme="minorEastAsia" w:hint="eastAsia"/>
          <w:sz w:val="24"/>
          <w:szCs w:val="24"/>
          <w:lang w:val="zh-CN"/>
        </w:rPr>
        <w:br w:type="page"/>
      </w:r>
    </w:p>
    <w:p w14:paraId="13914341" w14:textId="77777777" w:rsidR="00D02A1D" w:rsidRPr="004D5E81" w:rsidRDefault="007F3EA0">
      <w:pPr>
        <w:rPr>
          <w:rFonts w:asciiTheme="minorEastAsia" w:eastAsiaTheme="minorEastAsia" w:hAnsiTheme="minorEastAsia" w:cstheme="minorEastAsia"/>
          <w:b/>
          <w:bCs/>
          <w:sz w:val="24"/>
          <w:szCs w:val="24"/>
          <w:lang w:val="zh-CN"/>
        </w:rPr>
      </w:pPr>
      <w:r w:rsidRPr="004D5E81">
        <w:rPr>
          <w:rFonts w:asciiTheme="minorEastAsia" w:eastAsiaTheme="minorEastAsia" w:hAnsiTheme="minorEastAsia" w:cstheme="minorEastAsia" w:hint="eastAsia"/>
          <w:b/>
          <w:bCs/>
          <w:sz w:val="24"/>
          <w:szCs w:val="24"/>
          <w:lang w:val="zh-CN"/>
        </w:rPr>
        <w:lastRenderedPageBreak/>
        <w:t>附件</w:t>
      </w:r>
      <w:bookmarkStart w:id="127" w:name="_Toc130094925"/>
      <w:bookmarkStart w:id="128" w:name="_Toc98731771"/>
      <w:r w:rsidRPr="004D5E81">
        <w:rPr>
          <w:rFonts w:asciiTheme="minorEastAsia" w:eastAsiaTheme="minorEastAsia" w:hAnsiTheme="minorEastAsia" w:cstheme="minorEastAsia" w:hint="eastAsia"/>
          <w:b/>
          <w:bCs/>
          <w:sz w:val="24"/>
          <w:szCs w:val="24"/>
        </w:rPr>
        <w:t>十：</w:t>
      </w:r>
    </w:p>
    <w:p w14:paraId="46CDBEA6" w14:textId="77777777" w:rsidR="00D02A1D" w:rsidRPr="004D5E81" w:rsidRDefault="007F3EA0">
      <w:pPr>
        <w:spacing w:line="360" w:lineRule="auto"/>
        <w:jc w:val="center"/>
        <w:rPr>
          <w:rFonts w:asciiTheme="minorEastAsia" w:eastAsiaTheme="minorEastAsia" w:hAnsiTheme="minorEastAsia" w:cstheme="minorEastAsia"/>
          <w:b/>
          <w:bCs/>
          <w:sz w:val="32"/>
          <w:szCs w:val="32"/>
        </w:rPr>
      </w:pPr>
      <w:r w:rsidRPr="004D5E81">
        <w:rPr>
          <w:rFonts w:asciiTheme="minorEastAsia" w:eastAsiaTheme="minorEastAsia" w:hAnsiTheme="minorEastAsia" w:cstheme="minorEastAsia" w:hint="eastAsia"/>
          <w:b/>
          <w:bCs/>
          <w:sz w:val="32"/>
          <w:szCs w:val="32"/>
        </w:rPr>
        <w:t>报价一览表</w:t>
      </w:r>
      <w:bookmarkEnd w:id="126"/>
      <w:bookmarkEnd w:id="127"/>
      <w:bookmarkEnd w:id="128"/>
    </w:p>
    <w:p w14:paraId="5E17CAB0" w14:textId="77777777" w:rsidR="00D02A1D" w:rsidRPr="004D5E81" w:rsidRDefault="00D02A1D">
      <w:pPr>
        <w:pStyle w:val="ac"/>
        <w:spacing w:line="360" w:lineRule="auto"/>
        <w:rPr>
          <w:rFonts w:asciiTheme="minorEastAsia" w:eastAsiaTheme="minorEastAsia" w:hAnsiTheme="minorEastAsia" w:cstheme="minorEastAsia"/>
          <w:sz w:val="24"/>
          <w:szCs w:val="24"/>
        </w:rPr>
      </w:pPr>
    </w:p>
    <w:p w14:paraId="51C7B2EE"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项目名称：</w:t>
      </w:r>
    </w:p>
    <w:p w14:paraId="75282B00" w14:textId="77777777" w:rsidR="00D02A1D" w:rsidRPr="004D5E81" w:rsidRDefault="007F3EA0">
      <w:pPr>
        <w:spacing w:line="360" w:lineRule="auto"/>
        <w:ind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采购编号：</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6707"/>
      </w:tblGrid>
      <w:tr w:rsidR="004D5E81" w:rsidRPr="004D5E81" w14:paraId="388141ED" w14:textId="77777777">
        <w:trPr>
          <w:cantSplit/>
          <w:trHeight w:val="1379"/>
          <w:jc w:val="center"/>
        </w:trPr>
        <w:tc>
          <w:tcPr>
            <w:tcW w:w="2089" w:type="dxa"/>
            <w:vAlign w:val="center"/>
          </w:tcPr>
          <w:p w14:paraId="21069756" w14:textId="77777777" w:rsidR="00D02A1D" w:rsidRPr="004D5E81" w:rsidRDefault="007F3EA0">
            <w:pPr>
              <w:pStyle w:val="ac"/>
              <w:spacing w:line="360" w:lineRule="auto"/>
              <w:jc w:val="center"/>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投标总价</w:t>
            </w:r>
          </w:p>
        </w:tc>
        <w:tc>
          <w:tcPr>
            <w:tcW w:w="6707" w:type="dxa"/>
            <w:vAlign w:val="center"/>
          </w:tcPr>
          <w:p w14:paraId="14E88D4B" w14:textId="77777777" w:rsidR="00D02A1D" w:rsidRPr="004D5E81" w:rsidRDefault="007F3EA0">
            <w:pPr>
              <w:pStyle w:val="ac"/>
              <w:spacing w:line="360" w:lineRule="auto"/>
              <w:jc w:val="center"/>
              <w:rPr>
                <w:rFonts w:asciiTheme="minorEastAsia" w:eastAsiaTheme="minorEastAsia" w:hAnsiTheme="minorEastAsia" w:cstheme="minorEastAsia"/>
                <w:b/>
                <w:bCs/>
                <w:sz w:val="24"/>
                <w:szCs w:val="24"/>
              </w:rPr>
            </w:pPr>
            <w:r w:rsidRPr="004D5E81">
              <w:rPr>
                <w:rFonts w:asciiTheme="minorEastAsia" w:eastAsiaTheme="minorEastAsia" w:hAnsiTheme="minorEastAsia" w:cstheme="minorEastAsia" w:hint="eastAsia"/>
                <w:b/>
                <w:bCs/>
                <w:sz w:val="24"/>
                <w:szCs w:val="24"/>
              </w:rPr>
              <w:t>大写：</w:t>
            </w:r>
            <w:r w:rsidRPr="004D5E81">
              <w:rPr>
                <w:rFonts w:asciiTheme="minorEastAsia" w:eastAsiaTheme="minorEastAsia" w:hAnsiTheme="minorEastAsia" w:cstheme="minorEastAsia" w:hint="eastAsia"/>
                <w:b/>
                <w:bCs/>
                <w:sz w:val="24"/>
                <w:szCs w:val="24"/>
                <w:u w:val="single"/>
              </w:rPr>
              <w:t xml:space="preserve">　　　　</w:t>
            </w:r>
            <w:r w:rsidRPr="004D5E81">
              <w:rPr>
                <w:rFonts w:asciiTheme="minorEastAsia" w:eastAsiaTheme="minorEastAsia" w:hAnsiTheme="minorEastAsia" w:cstheme="minorEastAsia" w:hint="eastAsia"/>
                <w:b/>
                <w:bCs/>
                <w:sz w:val="24"/>
                <w:szCs w:val="24"/>
              </w:rPr>
              <w:t>元（小写：</w:t>
            </w:r>
            <w:r w:rsidRPr="004D5E81">
              <w:rPr>
                <w:rFonts w:asciiTheme="minorEastAsia" w:eastAsiaTheme="minorEastAsia" w:hAnsiTheme="minorEastAsia" w:cstheme="minorEastAsia" w:hint="eastAsia"/>
                <w:b/>
                <w:bCs/>
                <w:sz w:val="24"/>
                <w:szCs w:val="24"/>
                <w:u w:val="single"/>
              </w:rPr>
              <w:t xml:space="preserve">　　</w:t>
            </w:r>
            <w:proofErr w:type="gramStart"/>
            <w:r w:rsidRPr="004D5E81">
              <w:rPr>
                <w:rFonts w:asciiTheme="minorEastAsia" w:eastAsiaTheme="minorEastAsia" w:hAnsiTheme="minorEastAsia" w:cstheme="minorEastAsia" w:hint="eastAsia"/>
                <w:b/>
                <w:bCs/>
                <w:sz w:val="24"/>
                <w:szCs w:val="24"/>
                <w:u w:val="single"/>
              </w:rPr>
              <w:t xml:space="preserve">　　</w:t>
            </w:r>
            <w:proofErr w:type="gramEnd"/>
            <w:r w:rsidRPr="004D5E81">
              <w:rPr>
                <w:rFonts w:asciiTheme="minorEastAsia" w:eastAsiaTheme="minorEastAsia" w:hAnsiTheme="minorEastAsia" w:cstheme="minorEastAsia" w:hint="eastAsia"/>
                <w:b/>
                <w:bCs/>
                <w:sz w:val="24"/>
                <w:szCs w:val="24"/>
              </w:rPr>
              <w:t>）</w:t>
            </w:r>
          </w:p>
        </w:tc>
      </w:tr>
      <w:tr w:rsidR="00D02A1D" w:rsidRPr="004D5E81" w14:paraId="6FEA7ECF" w14:textId="77777777">
        <w:trPr>
          <w:cantSplit/>
          <w:trHeight w:val="2198"/>
          <w:jc w:val="center"/>
        </w:trPr>
        <w:tc>
          <w:tcPr>
            <w:tcW w:w="8796" w:type="dxa"/>
            <w:gridSpan w:val="2"/>
            <w:vAlign w:val="center"/>
          </w:tcPr>
          <w:p w14:paraId="51CAE61B" w14:textId="77777777" w:rsidR="00D02A1D" w:rsidRPr="004D5E81" w:rsidRDefault="007F3EA0">
            <w:pPr>
              <w:pStyle w:val="ac"/>
              <w:spacing w:line="360" w:lineRule="auto"/>
              <w:ind w:firstLineChars="200" w:firstLine="480"/>
              <w:rPr>
                <w:rFonts w:asciiTheme="minorEastAsia" w:eastAsiaTheme="minorEastAsia" w:hAnsiTheme="minorEastAsia" w:cstheme="minorEastAsia"/>
                <w:b/>
                <w:bCs/>
                <w:sz w:val="24"/>
                <w:szCs w:val="24"/>
              </w:rPr>
            </w:pPr>
            <w:r w:rsidRPr="004D5E81">
              <w:rPr>
                <w:rFonts w:hAnsi="宋体" w:hint="eastAsia"/>
                <w:sz w:val="24"/>
              </w:rPr>
              <w:t>投标报价包括厨房设备费、配件费、基础设施、深化设计费、安装调试费、开槽修复费、售后服务费、运杂费、技术培训费、人工费用、税金、招标代理服务费等一切费用。供应商在编写方案时应充分考虑各种风险因素，凡</w:t>
            </w:r>
            <w:proofErr w:type="gramStart"/>
            <w:r w:rsidRPr="004D5E81">
              <w:rPr>
                <w:rFonts w:hAnsi="宋体" w:hint="eastAsia"/>
                <w:sz w:val="24"/>
              </w:rPr>
              <w:t>供应商漏项</w:t>
            </w:r>
            <w:proofErr w:type="gramEnd"/>
            <w:r w:rsidRPr="004D5E81">
              <w:rPr>
                <w:rFonts w:hAnsi="宋体" w:hint="eastAsia"/>
                <w:sz w:val="24"/>
              </w:rPr>
              <w:t>、</w:t>
            </w:r>
            <w:proofErr w:type="gramStart"/>
            <w:r w:rsidRPr="004D5E81">
              <w:rPr>
                <w:rFonts w:hAnsi="宋体" w:hint="eastAsia"/>
                <w:sz w:val="24"/>
              </w:rPr>
              <w:t>漏报均</w:t>
            </w:r>
            <w:proofErr w:type="gramEnd"/>
            <w:r w:rsidRPr="004D5E81">
              <w:rPr>
                <w:rFonts w:hAnsi="宋体" w:hint="eastAsia"/>
                <w:sz w:val="24"/>
              </w:rPr>
              <w:t>认为已包含在报价中，结算时不再增加。</w:t>
            </w:r>
          </w:p>
        </w:tc>
      </w:tr>
    </w:tbl>
    <w:p w14:paraId="120FC5B6" w14:textId="77777777" w:rsidR="00D02A1D" w:rsidRPr="004D5E81" w:rsidRDefault="00D02A1D">
      <w:pPr>
        <w:pStyle w:val="ac"/>
        <w:spacing w:line="360" w:lineRule="auto"/>
        <w:rPr>
          <w:rFonts w:asciiTheme="minorEastAsia" w:eastAsiaTheme="minorEastAsia" w:hAnsiTheme="minorEastAsia" w:cstheme="minorEastAsia"/>
          <w:sz w:val="24"/>
          <w:szCs w:val="24"/>
        </w:rPr>
      </w:pPr>
    </w:p>
    <w:p w14:paraId="022089FF" w14:textId="77777777" w:rsidR="00D02A1D" w:rsidRPr="004D5E81" w:rsidRDefault="00D02A1D">
      <w:pPr>
        <w:pStyle w:val="ac"/>
        <w:spacing w:line="360" w:lineRule="auto"/>
        <w:rPr>
          <w:rFonts w:asciiTheme="minorEastAsia" w:eastAsiaTheme="minorEastAsia" w:hAnsiTheme="minorEastAsia" w:cstheme="minorEastAsia"/>
          <w:sz w:val="24"/>
          <w:szCs w:val="24"/>
        </w:rPr>
      </w:pPr>
    </w:p>
    <w:p w14:paraId="355ABBED" w14:textId="77777777" w:rsidR="00D02A1D" w:rsidRPr="004D5E81" w:rsidRDefault="00D02A1D">
      <w:pPr>
        <w:pStyle w:val="ac"/>
        <w:spacing w:line="360" w:lineRule="auto"/>
        <w:rPr>
          <w:rFonts w:asciiTheme="minorEastAsia" w:eastAsiaTheme="minorEastAsia" w:hAnsiTheme="minorEastAsia" w:cstheme="minorEastAsia"/>
          <w:sz w:val="24"/>
          <w:szCs w:val="24"/>
        </w:rPr>
      </w:pPr>
    </w:p>
    <w:p w14:paraId="74E84717" w14:textId="77777777" w:rsidR="00D02A1D" w:rsidRPr="004D5E81" w:rsidRDefault="007F3EA0">
      <w:pPr>
        <w:spacing w:line="360" w:lineRule="auto"/>
        <w:ind w:leftChars="1800" w:left="3600"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法定代表人签名（或签名章）：</w:t>
      </w:r>
    </w:p>
    <w:p w14:paraId="0DFC45F4" w14:textId="77777777" w:rsidR="00D02A1D" w:rsidRPr="004D5E81" w:rsidRDefault="007F3EA0">
      <w:pPr>
        <w:spacing w:line="360" w:lineRule="auto"/>
        <w:ind w:leftChars="1800" w:left="3600"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日期：</w:t>
      </w:r>
    </w:p>
    <w:p w14:paraId="22145A37" w14:textId="77777777" w:rsidR="00D02A1D" w:rsidRPr="004D5E81" w:rsidRDefault="007F3EA0">
      <w:pPr>
        <w:spacing w:line="360" w:lineRule="auto"/>
        <w:ind w:leftChars="1800" w:left="3600" w:firstLineChars="200" w:firstLine="480"/>
        <w:rPr>
          <w:rFonts w:asciiTheme="minorEastAsia" w:eastAsiaTheme="minorEastAsia" w:hAnsiTheme="minorEastAsia" w:cstheme="minorEastAsia"/>
          <w:sz w:val="24"/>
          <w:szCs w:val="24"/>
        </w:rPr>
      </w:pPr>
      <w:r w:rsidRPr="004D5E81">
        <w:rPr>
          <w:rFonts w:asciiTheme="minorEastAsia" w:eastAsiaTheme="minorEastAsia" w:hAnsiTheme="minorEastAsia" w:cstheme="minorEastAsia" w:hint="eastAsia"/>
          <w:sz w:val="24"/>
          <w:szCs w:val="24"/>
        </w:rPr>
        <w:t>供应商全称（公章）：</w:t>
      </w:r>
    </w:p>
    <w:p w14:paraId="01D5A8C8" w14:textId="77777777" w:rsidR="00D02A1D" w:rsidRPr="004D5E81" w:rsidRDefault="00D02A1D">
      <w:pPr>
        <w:snapToGrid w:val="0"/>
        <w:spacing w:line="360" w:lineRule="auto"/>
        <w:ind w:firstLine="435"/>
        <w:rPr>
          <w:rFonts w:asciiTheme="minorEastAsia" w:eastAsiaTheme="minorEastAsia" w:hAnsiTheme="minorEastAsia" w:cstheme="minorEastAsia"/>
        </w:rPr>
      </w:pPr>
    </w:p>
    <w:p w14:paraId="7CB8A7FD" w14:textId="77777777" w:rsidR="00D02A1D" w:rsidRPr="004D5E81" w:rsidRDefault="00D02A1D">
      <w:pPr>
        <w:snapToGrid w:val="0"/>
        <w:spacing w:line="360" w:lineRule="auto"/>
        <w:ind w:firstLine="435"/>
        <w:rPr>
          <w:rFonts w:asciiTheme="minorEastAsia" w:eastAsiaTheme="minorEastAsia" w:hAnsiTheme="minorEastAsia" w:cstheme="minorEastAsia"/>
        </w:rPr>
      </w:pPr>
    </w:p>
    <w:p w14:paraId="5311A2FA" w14:textId="77777777" w:rsidR="00D02A1D" w:rsidRPr="004D5E81" w:rsidRDefault="00D02A1D">
      <w:pPr>
        <w:snapToGrid w:val="0"/>
        <w:spacing w:line="360" w:lineRule="auto"/>
        <w:ind w:firstLine="435"/>
        <w:rPr>
          <w:rFonts w:asciiTheme="minorEastAsia" w:eastAsiaTheme="minorEastAsia" w:hAnsiTheme="minorEastAsia" w:cstheme="minorEastAsia"/>
        </w:rPr>
      </w:pPr>
    </w:p>
    <w:p w14:paraId="66A62A5C" w14:textId="77777777" w:rsidR="00D02A1D" w:rsidRPr="004D5E81" w:rsidRDefault="00D02A1D">
      <w:pPr>
        <w:snapToGrid w:val="0"/>
        <w:spacing w:line="360" w:lineRule="auto"/>
        <w:ind w:firstLine="435"/>
        <w:rPr>
          <w:rFonts w:asciiTheme="minorEastAsia" w:eastAsiaTheme="minorEastAsia" w:hAnsiTheme="minorEastAsia" w:cstheme="minorEastAsia"/>
        </w:rPr>
      </w:pPr>
    </w:p>
    <w:p w14:paraId="0FB3E796" w14:textId="77777777" w:rsidR="00D02A1D" w:rsidRPr="004D5E81" w:rsidRDefault="00D02A1D">
      <w:pPr>
        <w:snapToGrid w:val="0"/>
        <w:spacing w:line="360" w:lineRule="auto"/>
        <w:ind w:firstLine="435"/>
        <w:rPr>
          <w:rFonts w:asciiTheme="minorEastAsia" w:eastAsiaTheme="minorEastAsia" w:hAnsiTheme="minorEastAsia" w:cstheme="minorEastAsia"/>
        </w:rPr>
      </w:pPr>
    </w:p>
    <w:p w14:paraId="03C82902" w14:textId="77777777" w:rsidR="00D02A1D" w:rsidRPr="004D5E81" w:rsidRDefault="007F3EA0">
      <w:pPr>
        <w:spacing w:line="360" w:lineRule="auto"/>
        <w:ind w:leftChars="1800" w:left="3600" w:firstLineChars="200" w:firstLine="400"/>
        <w:rPr>
          <w:rFonts w:asciiTheme="minorEastAsia" w:eastAsiaTheme="minorEastAsia" w:hAnsiTheme="minorEastAsia" w:cstheme="minorEastAsia"/>
          <w:b/>
          <w:bCs/>
          <w:sz w:val="24"/>
          <w:szCs w:val="24"/>
          <w:lang w:val="zh-CN"/>
        </w:rPr>
      </w:pPr>
      <w:r w:rsidRPr="004D5E81">
        <w:rPr>
          <w:rFonts w:asciiTheme="minorEastAsia" w:eastAsiaTheme="minorEastAsia" w:hAnsiTheme="minorEastAsia" w:cstheme="minorEastAsia" w:hint="eastAsia"/>
        </w:rPr>
        <w:br w:type="page"/>
      </w:r>
    </w:p>
    <w:p w14:paraId="30D9D817" w14:textId="77777777" w:rsidR="00D02A1D" w:rsidRPr="004D5E81" w:rsidRDefault="007F3EA0">
      <w:pPr>
        <w:spacing w:line="360" w:lineRule="auto"/>
        <w:jc w:val="left"/>
        <w:rPr>
          <w:rFonts w:asciiTheme="minorEastAsia" w:eastAsiaTheme="minorEastAsia" w:hAnsiTheme="minorEastAsia" w:cstheme="minorEastAsia"/>
          <w:b/>
          <w:bCs/>
          <w:sz w:val="24"/>
          <w:szCs w:val="24"/>
          <w:lang w:val="zh-CN"/>
        </w:rPr>
      </w:pPr>
      <w:r w:rsidRPr="004D5E81">
        <w:rPr>
          <w:rFonts w:asciiTheme="minorEastAsia" w:eastAsiaTheme="minorEastAsia" w:hAnsiTheme="minorEastAsia" w:cstheme="minorEastAsia" w:hint="eastAsia"/>
          <w:b/>
          <w:bCs/>
          <w:sz w:val="24"/>
          <w:szCs w:val="24"/>
          <w:lang w:val="zh-CN"/>
        </w:rPr>
        <w:lastRenderedPageBreak/>
        <w:t>附件</w:t>
      </w:r>
      <w:r w:rsidRPr="004D5E81">
        <w:rPr>
          <w:rFonts w:asciiTheme="minorEastAsia" w:eastAsiaTheme="minorEastAsia" w:hAnsiTheme="minorEastAsia" w:cstheme="minorEastAsia" w:hint="eastAsia"/>
          <w:b/>
          <w:bCs/>
          <w:sz w:val="24"/>
          <w:szCs w:val="24"/>
        </w:rPr>
        <w:t>十一</w:t>
      </w:r>
      <w:r w:rsidRPr="004D5E81">
        <w:rPr>
          <w:rFonts w:asciiTheme="minorEastAsia" w:eastAsiaTheme="minorEastAsia" w:hAnsiTheme="minorEastAsia" w:cstheme="minorEastAsia" w:hint="eastAsia"/>
          <w:b/>
          <w:bCs/>
          <w:sz w:val="24"/>
          <w:szCs w:val="24"/>
          <w:lang w:val="zh-CN"/>
        </w:rPr>
        <w:t>：</w:t>
      </w:r>
    </w:p>
    <w:p w14:paraId="3043C432" w14:textId="77777777" w:rsidR="00D02A1D" w:rsidRPr="004D5E81" w:rsidRDefault="007F3EA0">
      <w:pPr>
        <w:spacing w:line="360" w:lineRule="auto"/>
        <w:jc w:val="center"/>
        <w:rPr>
          <w:rFonts w:ascii="宋体" w:cs="宋体"/>
          <w:b/>
          <w:bCs/>
          <w:sz w:val="32"/>
          <w:szCs w:val="32"/>
        </w:rPr>
      </w:pPr>
      <w:r w:rsidRPr="004D5E81">
        <w:rPr>
          <w:rFonts w:ascii="宋体" w:cs="宋体" w:hint="eastAsia"/>
          <w:b/>
          <w:bCs/>
          <w:sz w:val="32"/>
          <w:szCs w:val="32"/>
        </w:rPr>
        <w:t>报价明细表</w:t>
      </w:r>
    </w:p>
    <w:p w14:paraId="32CA83D6" w14:textId="77777777" w:rsidR="00D02A1D" w:rsidRPr="004D5E81" w:rsidRDefault="007F3EA0">
      <w:pPr>
        <w:spacing w:line="360" w:lineRule="auto"/>
        <w:ind w:firstLineChars="200" w:firstLine="480"/>
        <w:rPr>
          <w:rFonts w:ascii="宋体" w:cs="宋体"/>
          <w:sz w:val="24"/>
          <w:szCs w:val="24"/>
        </w:rPr>
      </w:pPr>
      <w:r w:rsidRPr="004D5E81">
        <w:rPr>
          <w:rFonts w:ascii="宋体" w:cs="宋体" w:hint="eastAsia"/>
          <w:sz w:val="24"/>
          <w:szCs w:val="24"/>
        </w:rPr>
        <w:t>项目名称：</w:t>
      </w:r>
    </w:p>
    <w:p w14:paraId="1E308222" w14:textId="77777777" w:rsidR="00D02A1D" w:rsidRPr="004D5E81" w:rsidRDefault="007F3EA0">
      <w:pPr>
        <w:spacing w:line="360" w:lineRule="auto"/>
        <w:ind w:firstLineChars="200" w:firstLine="480"/>
        <w:rPr>
          <w:rFonts w:ascii="宋体" w:cs="宋体"/>
          <w:sz w:val="24"/>
          <w:szCs w:val="24"/>
        </w:rPr>
      </w:pPr>
      <w:r w:rsidRPr="004D5E81">
        <w:rPr>
          <w:rFonts w:ascii="宋体" w:cs="宋体" w:hint="eastAsia"/>
          <w:sz w:val="24"/>
          <w:szCs w:val="24"/>
        </w:rPr>
        <w:t>采购编号：</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1691"/>
        <w:gridCol w:w="2412"/>
        <w:gridCol w:w="900"/>
        <w:gridCol w:w="900"/>
        <w:gridCol w:w="900"/>
        <w:gridCol w:w="1620"/>
      </w:tblGrid>
      <w:tr w:rsidR="004D5E81" w:rsidRPr="004D5E81" w14:paraId="375A3958" w14:textId="77777777">
        <w:trPr>
          <w:cantSplit/>
          <w:trHeight w:val="567"/>
          <w:jc w:val="center"/>
        </w:trPr>
        <w:tc>
          <w:tcPr>
            <w:tcW w:w="863" w:type="dxa"/>
            <w:vAlign w:val="center"/>
          </w:tcPr>
          <w:p w14:paraId="45FD2094" w14:textId="77777777" w:rsidR="00D02A1D" w:rsidRPr="004D5E81" w:rsidRDefault="007F3EA0">
            <w:pPr>
              <w:spacing w:line="360" w:lineRule="auto"/>
              <w:jc w:val="center"/>
              <w:rPr>
                <w:rFonts w:ascii="宋体" w:hAnsi="宋体" w:cs="宋体"/>
                <w:sz w:val="24"/>
              </w:rPr>
            </w:pPr>
            <w:r w:rsidRPr="004D5E81">
              <w:rPr>
                <w:rFonts w:ascii="宋体" w:hAnsi="宋体" w:cs="宋体" w:hint="eastAsia"/>
                <w:sz w:val="24"/>
              </w:rPr>
              <w:t>序号</w:t>
            </w:r>
          </w:p>
        </w:tc>
        <w:tc>
          <w:tcPr>
            <w:tcW w:w="1691" w:type="dxa"/>
            <w:vAlign w:val="center"/>
          </w:tcPr>
          <w:p w14:paraId="1AD79985" w14:textId="77777777" w:rsidR="00D02A1D" w:rsidRPr="004D5E81" w:rsidRDefault="007F3EA0">
            <w:pPr>
              <w:spacing w:line="360" w:lineRule="auto"/>
              <w:jc w:val="center"/>
              <w:rPr>
                <w:rFonts w:ascii="宋体" w:hAnsi="宋体" w:cs="宋体"/>
                <w:sz w:val="24"/>
              </w:rPr>
            </w:pPr>
            <w:r w:rsidRPr="004D5E81">
              <w:rPr>
                <w:rFonts w:ascii="宋体" w:hAnsi="宋体" w:cs="宋体" w:hint="eastAsia"/>
                <w:sz w:val="24"/>
              </w:rPr>
              <w:t>货物名称</w:t>
            </w:r>
          </w:p>
        </w:tc>
        <w:tc>
          <w:tcPr>
            <w:tcW w:w="2412" w:type="dxa"/>
            <w:vAlign w:val="center"/>
          </w:tcPr>
          <w:p w14:paraId="5C294F4B" w14:textId="77777777" w:rsidR="00D02A1D" w:rsidRPr="004D5E81" w:rsidRDefault="007F3EA0">
            <w:pPr>
              <w:spacing w:line="360" w:lineRule="auto"/>
              <w:jc w:val="center"/>
              <w:rPr>
                <w:rFonts w:ascii="宋体" w:hAnsi="宋体" w:cs="宋体"/>
                <w:sz w:val="24"/>
              </w:rPr>
            </w:pPr>
            <w:r w:rsidRPr="004D5E81">
              <w:rPr>
                <w:rFonts w:ascii="宋体" w:hAnsi="宋体" w:cs="宋体" w:hint="eastAsia"/>
                <w:sz w:val="24"/>
              </w:rPr>
              <w:t>规格、型号</w:t>
            </w:r>
          </w:p>
        </w:tc>
        <w:tc>
          <w:tcPr>
            <w:tcW w:w="900" w:type="dxa"/>
            <w:vAlign w:val="center"/>
          </w:tcPr>
          <w:p w14:paraId="37D3D121" w14:textId="77777777" w:rsidR="00D02A1D" w:rsidRPr="004D5E81" w:rsidRDefault="007F3EA0">
            <w:pPr>
              <w:spacing w:line="360" w:lineRule="auto"/>
              <w:jc w:val="center"/>
              <w:rPr>
                <w:rFonts w:ascii="宋体" w:hAnsi="宋体" w:cs="宋体"/>
                <w:sz w:val="24"/>
              </w:rPr>
            </w:pPr>
            <w:r w:rsidRPr="004D5E81">
              <w:rPr>
                <w:rFonts w:ascii="宋体" w:hAnsi="宋体" w:cs="宋体" w:hint="eastAsia"/>
                <w:sz w:val="24"/>
              </w:rPr>
              <w:t>单位</w:t>
            </w:r>
          </w:p>
        </w:tc>
        <w:tc>
          <w:tcPr>
            <w:tcW w:w="900" w:type="dxa"/>
            <w:vAlign w:val="center"/>
          </w:tcPr>
          <w:p w14:paraId="540AB382" w14:textId="77777777" w:rsidR="00D02A1D" w:rsidRPr="004D5E81" w:rsidRDefault="007F3EA0">
            <w:pPr>
              <w:spacing w:line="360" w:lineRule="auto"/>
              <w:jc w:val="center"/>
              <w:rPr>
                <w:rFonts w:ascii="宋体" w:hAnsi="宋体" w:cs="宋体"/>
                <w:sz w:val="24"/>
              </w:rPr>
            </w:pPr>
            <w:r w:rsidRPr="004D5E81">
              <w:rPr>
                <w:rFonts w:ascii="宋体" w:hAnsi="宋体" w:cs="宋体" w:hint="eastAsia"/>
                <w:sz w:val="24"/>
              </w:rPr>
              <w:t>单价</w:t>
            </w:r>
          </w:p>
        </w:tc>
        <w:tc>
          <w:tcPr>
            <w:tcW w:w="900" w:type="dxa"/>
            <w:vAlign w:val="center"/>
          </w:tcPr>
          <w:p w14:paraId="399557DF" w14:textId="77777777" w:rsidR="00D02A1D" w:rsidRPr="004D5E81" w:rsidRDefault="007F3EA0">
            <w:pPr>
              <w:spacing w:line="360" w:lineRule="auto"/>
              <w:jc w:val="center"/>
              <w:rPr>
                <w:rFonts w:ascii="宋体" w:hAnsi="宋体" w:cs="宋体"/>
                <w:sz w:val="24"/>
              </w:rPr>
            </w:pPr>
            <w:r w:rsidRPr="004D5E81">
              <w:rPr>
                <w:rFonts w:ascii="宋体" w:hAnsi="宋体" w:cs="宋体" w:hint="eastAsia"/>
                <w:sz w:val="24"/>
              </w:rPr>
              <w:t>数量</w:t>
            </w:r>
          </w:p>
        </w:tc>
        <w:tc>
          <w:tcPr>
            <w:tcW w:w="1620" w:type="dxa"/>
            <w:vAlign w:val="center"/>
          </w:tcPr>
          <w:p w14:paraId="3158D117" w14:textId="77777777" w:rsidR="00D02A1D" w:rsidRPr="004D5E81" w:rsidRDefault="007F3EA0">
            <w:pPr>
              <w:spacing w:line="360" w:lineRule="auto"/>
              <w:jc w:val="center"/>
              <w:rPr>
                <w:rFonts w:ascii="宋体" w:hAnsi="宋体" w:cs="宋体"/>
                <w:sz w:val="24"/>
              </w:rPr>
            </w:pPr>
            <w:r w:rsidRPr="004D5E81">
              <w:rPr>
                <w:rFonts w:ascii="宋体" w:hAnsi="宋体" w:cs="宋体" w:hint="eastAsia"/>
                <w:sz w:val="24"/>
              </w:rPr>
              <w:t>金额（元）</w:t>
            </w:r>
          </w:p>
        </w:tc>
      </w:tr>
      <w:tr w:rsidR="004D5E81" w:rsidRPr="004D5E81" w14:paraId="7F26C3ED" w14:textId="77777777">
        <w:trPr>
          <w:cantSplit/>
          <w:trHeight w:val="567"/>
          <w:jc w:val="center"/>
        </w:trPr>
        <w:tc>
          <w:tcPr>
            <w:tcW w:w="863" w:type="dxa"/>
            <w:tcBorders>
              <w:bottom w:val="single" w:sz="4" w:space="0" w:color="auto"/>
            </w:tcBorders>
            <w:vAlign w:val="center"/>
          </w:tcPr>
          <w:p w14:paraId="1B56C494" w14:textId="77777777" w:rsidR="00D02A1D" w:rsidRPr="004D5E81" w:rsidRDefault="00D02A1D">
            <w:pPr>
              <w:widowControl/>
              <w:jc w:val="center"/>
              <w:rPr>
                <w:rFonts w:ascii="宋体" w:hAnsi="宋体" w:cs="宋体"/>
              </w:rPr>
            </w:pPr>
          </w:p>
        </w:tc>
        <w:tc>
          <w:tcPr>
            <w:tcW w:w="1691" w:type="dxa"/>
            <w:tcBorders>
              <w:bottom w:val="single" w:sz="4" w:space="0" w:color="auto"/>
            </w:tcBorders>
            <w:vAlign w:val="center"/>
          </w:tcPr>
          <w:p w14:paraId="6AC032E9" w14:textId="77777777" w:rsidR="00D02A1D" w:rsidRPr="004D5E81" w:rsidRDefault="00D02A1D">
            <w:pPr>
              <w:widowControl/>
              <w:jc w:val="center"/>
              <w:rPr>
                <w:rFonts w:ascii="宋体" w:hAnsi="宋体" w:cs="宋体"/>
              </w:rPr>
            </w:pPr>
          </w:p>
        </w:tc>
        <w:tc>
          <w:tcPr>
            <w:tcW w:w="2412" w:type="dxa"/>
            <w:tcBorders>
              <w:bottom w:val="single" w:sz="4" w:space="0" w:color="auto"/>
            </w:tcBorders>
            <w:vAlign w:val="center"/>
          </w:tcPr>
          <w:p w14:paraId="6A6E09FB"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1A81CD42"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00AC261C" w14:textId="77777777" w:rsidR="00D02A1D" w:rsidRPr="004D5E81" w:rsidRDefault="00D02A1D">
            <w:pPr>
              <w:jc w:val="center"/>
              <w:rPr>
                <w:rFonts w:ascii="宋体" w:hAnsi="宋体" w:cs="宋体"/>
              </w:rPr>
            </w:pPr>
          </w:p>
        </w:tc>
        <w:tc>
          <w:tcPr>
            <w:tcW w:w="900" w:type="dxa"/>
            <w:tcBorders>
              <w:bottom w:val="single" w:sz="4" w:space="0" w:color="auto"/>
            </w:tcBorders>
            <w:vAlign w:val="center"/>
          </w:tcPr>
          <w:p w14:paraId="673EBE6F" w14:textId="77777777" w:rsidR="00D02A1D" w:rsidRPr="004D5E81" w:rsidRDefault="00D02A1D">
            <w:pPr>
              <w:jc w:val="center"/>
              <w:rPr>
                <w:rFonts w:ascii="宋体" w:hAnsi="宋体" w:cs="宋体"/>
              </w:rPr>
            </w:pPr>
          </w:p>
        </w:tc>
        <w:tc>
          <w:tcPr>
            <w:tcW w:w="1620" w:type="dxa"/>
            <w:tcBorders>
              <w:bottom w:val="single" w:sz="4" w:space="0" w:color="auto"/>
            </w:tcBorders>
            <w:vAlign w:val="center"/>
          </w:tcPr>
          <w:p w14:paraId="6D1CA65A" w14:textId="77777777" w:rsidR="00D02A1D" w:rsidRPr="004D5E81" w:rsidRDefault="00D02A1D">
            <w:pPr>
              <w:spacing w:line="360" w:lineRule="auto"/>
              <w:jc w:val="left"/>
              <w:rPr>
                <w:rFonts w:ascii="宋体" w:hAnsi="宋体" w:cs="宋体"/>
                <w:sz w:val="24"/>
              </w:rPr>
            </w:pPr>
          </w:p>
        </w:tc>
      </w:tr>
      <w:tr w:rsidR="004D5E81" w:rsidRPr="004D5E81" w14:paraId="3C0D0DE0" w14:textId="77777777">
        <w:trPr>
          <w:cantSplit/>
          <w:trHeight w:val="567"/>
          <w:jc w:val="center"/>
        </w:trPr>
        <w:tc>
          <w:tcPr>
            <w:tcW w:w="863" w:type="dxa"/>
            <w:tcBorders>
              <w:bottom w:val="single" w:sz="4" w:space="0" w:color="auto"/>
            </w:tcBorders>
            <w:vAlign w:val="center"/>
          </w:tcPr>
          <w:p w14:paraId="0D375768" w14:textId="77777777" w:rsidR="00D02A1D" w:rsidRPr="004D5E81" w:rsidRDefault="00D02A1D">
            <w:pPr>
              <w:widowControl/>
              <w:jc w:val="center"/>
              <w:rPr>
                <w:rFonts w:ascii="宋体" w:hAnsi="宋体" w:cs="宋体"/>
              </w:rPr>
            </w:pPr>
          </w:p>
        </w:tc>
        <w:tc>
          <w:tcPr>
            <w:tcW w:w="1691" w:type="dxa"/>
            <w:tcBorders>
              <w:bottom w:val="single" w:sz="4" w:space="0" w:color="auto"/>
            </w:tcBorders>
            <w:vAlign w:val="center"/>
          </w:tcPr>
          <w:p w14:paraId="1F20F172" w14:textId="77777777" w:rsidR="00D02A1D" w:rsidRPr="004D5E81" w:rsidRDefault="00D02A1D">
            <w:pPr>
              <w:widowControl/>
              <w:jc w:val="center"/>
              <w:rPr>
                <w:rFonts w:ascii="宋体" w:hAnsi="宋体" w:cs="宋体"/>
              </w:rPr>
            </w:pPr>
          </w:p>
        </w:tc>
        <w:tc>
          <w:tcPr>
            <w:tcW w:w="2412" w:type="dxa"/>
            <w:tcBorders>
              <w:bottom w:val="single" w:sz="4" w:space="0" w:color="auto"/>
            </w:tcBorders>
            <w:vAlign w:val="center"/>
          </w:tcPr>
          <w:p w14:paraId="4DDB72E3"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76D34B73"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23026494" w14:textId="77777777" w:rsidR="00D02A1D" w:rsidRPr="004D5E81" w:rsidRDefault="00D02A1D">
            <w:pPr>
              <w:jc w:val="center"/>
              <w:rPr>
                <w:rFonts w:ascii="宋体" w:hAnsi="宋体" w:cs="宋体"/>
              </w:rPr>
            </w:pPr>
          </w:p>
        </w:tc>
        <w:tc>
          <w:tcPr>
            <w:tcW w:w="900" w:type="dxa"/>
            <w:tcBorders>
              <w:bottom w:val="single" w:sz="4" w:space="0" w:color="auto"/>
            </w:tcBorders>
            <w:vAlign w:val="center"/>
          </w:tcPr>
          <w:p w14:paraId="2DD94786" w14:textId="77777777" w:rsidR="00D02A1D" w:rsidRPr="004D5E81" w:rsidRDefault="00D02A1D">
            <w:pPr>
              <w:jc w:val="center"/>
              <w:rPr>
                <w:rFonts w:ascii="宋体" w:hAnsi="宋体" w:cs="宋体"/>
              </w:rPr>
            </w:pPr>
          </w:p>
        </w:tc>
        <w:tc>
          <w:tcPr>
            <w:tcW w:w="1620" w:type="dxa"/>
            <w:tcBorders>
              <w:bottom w:val="single" w:sz="4" w:space="0" w:color="auto"/>
            </w:tcBorders>
            <w:vAlign w:val="center"/>
          </w:tcPr>
          <w:p w14:paraId="0399BDA5" w14:textId="77777777" w:rsidR="00D02A1D" w:rsidRPr="004D5E81" w:rsidRDefault="00D02A1D">
            <w:pPr>
              <w:spacing w:line="360" w:lineRule="auto"/>
              <w:jc w:val="left"/>
              <w:rPr>
                <w:rFonts w:ascii="宋体" w:hAnsi="宋体" w:cs="宋体"/>
                <w:sz w:val="24"/>
              </w:rPr>
            </w:pPr>
          </w:p>
        </w:tc>
      </w:tr>
      <w:tr w:rsidR="004D5E81" w:rsidRPr="004D5E81" w14:paraId="27774910" w14:textId="77777777">
        <w:trPr>
          <w:cantSplit/>
          <w:trHeight w:val="567"/>
          <w:jc w:val="center"/>
        </w:trPr>
        <w:tc>
          <w:tcPr>
            <w:tcW w:w="863" w:type="dxa"/>
            <w:tcBorders>
              <w:bottom w:val="single" w:sz="4" w:space="0" w:color="auto"/>
            </w:tcBorders>
            <w:vAlign w:val="center"/>
          </w:tcPr>
          <w:p w14:paraId="5BDA2749" w14:textId="77777777" w:rsidR="00D02A1D" w:rsidRPr="004D5E81" w:rsidRDefault="00D02A1D">
            <w:pPr>
              <w:widowControl/>
              <w:jc w:val="center"/>
              <w:rPr>
                <w:rFonts w:ascii="宋体" w:hAnsi="宋体" w:cs="宋体"/>
              </w:rPr>
            </w:pPr>
          </w:p>
        </w:tc>
        <w:tc>
          <w:tcPr>
            <w:tcW w:w="1691" w:type="dxa"/>
            <w:tcBorders>
              <w:bottom w:val="single" w:sz="4" w:space="0" w:color="auto"/>
            </w:tcBorders>
            <w:vAlign w:val="center"/>
          </w:tcPr>
          <w:p w14:paraId="5B21FE59" w14:textId="77777777" w:rsidR="00D02A1D" w:rsidRPr="004D5E81" w:rsidRDefault="00D02A1D">
            <w:pPr>
              <w:widowControl/>
              <w:jc w:val="center"/>
              <w:rPr>
                <w:rFonts w:ascii="宋体" w:hAnsi="宋体" w:cs="宋体"/>
              </w:rPr>
            </w:pPr>
          </w:p>
        </w:tc>
        <w:tc>
          <w:tcPr>
            <w:tcW w:w="2412" w:type="dxa"/>
            <w:tcBorders>
              <w:bottom w:val="single" w:sz="4" w:space="0" w:color="auto"/>
            </w:tcBorders>
            <w:vAlign w:val="center"/>
          </w:tcPr>
          <w:p w14:paraId="42278C93"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0248C0FE"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3C207EBB" w14:textId="77777777" w:rsidR="00D02A1D" w:rsidRPr="004D5E81" w:rsidRDefault="00D02A1D">
            <w:pPr>
              <w:jc w:val="center"/>
              <w:rPr>
                <w:rFonts w:ascii="宋体" w:hAnsi="宋体" w:cs="宋体"/>
              </w:rPr>
            </w:pPr>
          </w:p>
        </w:tc>
        <w:tc>
          <w:tcPr>
            <w:tcW w:w="900" w:type="dxa"/>
            <w:tcBorders>
              <w:bottom w:val="single" w:sz="4" w:space="0" w:color="auto"/>
            </w:tcBorders>
            <w:vAlign w:val="center"/>
          </w:tcPr>
          <w:p w14:paraId="45AA9717" w14:textId="77777777" w:rsidR="00D02A1D" w:rsidRPr="004D5E81" w:rsidRDefault="00D02A1D">
            <w:pPr>
              <w:jc w:val="center"/>
              <w:rPr>
                <w:rFonts w:ascii="宋体" w:hAnsi="宋体" w:cs="宋体"/>
              </w:rPr>
            </w:pPr>
          </w:p>
        </w:tc>
        <w:tc>
          <w:tcPr>
            <w:tcW w:w="1620" w:type="dxa"/>
            <w:tcBorders>
              <w:bottom w:val="single" w:sz="4" w:space="0" w:color="auto"/>
            </w:tcBorders>
            <w:vAlign w:val="center"/>
          </w:tcPr>
          <w:p w14:paraId="3C731EF4" w14:textId="77777777" w:rsidR="00D02A1D" w:rsidRPr="004D5E81" w:rsidRDefault="00D02A1D">
            <w:pPr>
              <w:spacing w:line="360" w:lineRule="auto"/>
              <w:jc w:val="left"/>
              <w:rPr>
                <w:rFonts w:ascii="宋体" w:hAnsi="宋体" w:cs="宋体"/>
                <w:sz w:val="24"/>
              </w:rPr>
            </w:pPr>
          </w:p>
        </w:tc>
      </w:tr>
      <w:tr w:rsidR="004D5E81" w:rsidRPr="004D5E81" w14:paraId="5FD80B89" w14:textId="77777777">
        <w:trPr>
          <w:cantSplit/>
          <w:trHeight w:val="567"/>
          <w:jc w:val="center"/>
        </w:trPr>
        <w:tc>
          <w:tcPr>
            <w:tcW w:w="863" w:type="dxa"/>
            <w:tcBorders>
              <w:bottom w:val="single" w:sz="4" w:space="0" w:color="auto"/>
            </w:tcBorders>
            <w:vAlign w:val="center"/>
          </w:tcPr>
          <w:p w14:paraId="263ABD29" w14:textId="77777777" w:rsidR="00D02A1D" w:rsidRPr="004D5E81" w:rsidRDefault="00D02A1D">
            <w:pPr>
              <w:widowControl/>
              <w:jc w:val="center"/>
              <w:rPr>
                <w:rFonts w:ascii="宋体" w:hAnsi="宋体" w:cs="宋体"/>
              </w:rPr>
            </w:pPr>
          </w:p>
        </w:tc>
        <w:tc>
          <w:tcPr>
            <w:tcW w:w="1691" w:type="dxa"/>
            <w:tcBorders>
              <w:bottom w:val="single" w:sz="4" w:space="0" w:color="auto"/>
            </w:tcBorders>
            <w:vAlign w:val="center"/>
          </w:tcPr>
          <w:p w14:paraId="36779946" w14:textId="77777777" w:rsidR="00D02A1D" w:rsidRPr="004D5E81" w:rsidRDefault="00D02A1D">
            <w:pPr>
              <w:widowControl/>
              <w:jc w:val="center"/>
              <w:rPr>
                <w:rFonts w:ascii="宋体" w:hAnsi="宋体" w:cs="宋体"/>
              </w:rPr>
            </w:pPr>
          </w:p>
        </w:tc>
        <w:tc>
          <w:tcPr>
            <w:tcW w:w="2412" w:type="dxa"/>
            <w:tcBorders>
              <w:bottom w:val="single" w:sz="4" w:space="0" w:color="auto"/>
            </w:tcBorders>
            <w:vAlign w:val="center"/>
          </w:tcPr>
          <w:p w14:paraId="253FE1EE"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1ECB3696"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74F9EB23" w14:textId="77777777" w:rsidR="00D02A1D" w:rsidRPr="004D5E81" w:rsidRDefault="00D02A1D">
            <w:pPr>
              <w:jc w:val="center"/>
              <w:rPr>
                <w:rFonts w:ascii="宋体" w:hAnsi="宋体" w:cs="宋体"/>
              </w:rPr>
            </w:pPr>
          </w:p>
        </w:tc>
        <w:tc>
          <w:tcPr>
            <w:tcW w:w="900" w:type="dxa"/>
            <w:tcBorders>
              <w:bottom w:val="single" w:sz="4" w:space="0" w:color="auto"/>
            </w:tcBorders>
            <w:vAlign w:val="center"/>
          </w:tcPr>
          <w:p w14:paraId="32BE84F8" w14:textId="77777777" w:rsidR="00D02A1D" w:rsidRPr="004D5E81" w:rsidRDefault="00D02A1D">
            <w:pPr>
              <w:jc w:val="center"/>
              <w:rPr>
                <w:rFonts w:ascii="宋体" w:hAnsi="宋体" w:cs="宋体"/>
              </w:rPr>
            </w:pPr>
          </w:p>
        </w:tc>
        <w:tc>
          <w:tcPr>
            <w:tcW w:w="1620" w:type="dxa"/>
            <w:tcBorders>
              <w:bottom w:val="single" w:sz="4" w:space="0" w:color="auto"/>
            </w:tcBorders>
            <w:vAlign w:val="center"/>
          </w:tcPr>
          <w:p w14:paraId="51FFDD42" w14:textId="77777777" w:rsidR="00D02A1D" w:rsidRPr="004D5E81" w:rsidRDefault="00D02A1D">
            <w:pPr>
              <w:spacing w:line="360" w:lineRule="auto"/>
              <w:jc w:val="left"/>
              <w:rPr>
                <w:rFonts w:ascii="宋体" w:hAnsi="宋体" w:cs="宋体"/>
                <w:sz w:val="24"/>
              </w:rPr>
            </w:pPr>
          </w:p>
        </w:tc>
      </w:tr>
      <w:tr w:rsidR="004D5E81" w:rsidRPr="004D5E81" w14:paraId="272CF335" w14:textId="77777777">
        <w:trPr>
          <w:cantSplit/>
          <w:trHeight w:val="567"/>
          <w:jc w:val="center"/>
        </w:trPr>
        <w:tc>
          <w:tcPr>
            <w:tcW w:w="863" w:type="dxa"/>
            <w:tcBorders>
              <w:bottom w:val="single" w:sz="4" w:space="0" w:color="auto"/>
            </w:tcBorders>
            <w:vAlign w:val="center"/>
          </w:tcPr>
          <w:p w14:paraId="7E3F6972" w14:textId="77777777" w:rsidR="00D02A1D" w:rsidRPr="004D5E81" w:rsidRDefault="00D02A1D">
            <w:pPr>
              <w:widowControl/>
              <w:jc w:val="center"/>
              <w:rPr>
                <w:rFonts w:ascii="宋体" w:hAnsi="宋体" w:cs="宋体"/>
              </w:rPr>
            </w:pPr>
          </w:p>
        </w:tc>
        <w:tc>
          <w:tcPr>
            <w:tcW w:w="1691" w:type="dxa"/>
            <w:tcBorders>
              <w:bottom w:val="single" w:sz="4" w:space="0" w:color="auto"/>
            </w:tcBorders>
            <w:vAlign w:val="center"/>
          </w:tcPr>
          <w:p w14:paraId="61BD4315" w14:textId="77777777" w:rsidR="00D02A1D" w:rsidRPr="004D5E81" w:rsidRDefault="00D02A1D">
            <w:pPr>
              <w:widowControl/>
              <w:jc w:val="center"/>
              <w:rPr>
                <w:rFonts w:ascii="宋体" w:hAnsi="宋体" w:cs="宋体"/>
              </w:rPr>
            </w:pPr>
          </w:p>
        </w:tc>
        <w:tc>
          <w:tcPr>
            <w:tcW w:w="2412" w:type="dxa"/>
            <w:tcBorders>
              <w:bottom w:val="single" w:sz="4" w:space="0" w:color="auto"/>
            </w:tcBorders>
            <w:vAlign w:val="center"/>
          </w:tcPr>
          <w:p w14:paraId="34C36275"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46A4F693"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41943799" w14:textId="77777777" w:rsidR="00D02A1D" w:rsidRPr="004D5E81" w:rsidRDefault="00D02A1D">
            <w:pPr>
              <w:jc w:val="center"/>
              <w:rPr>
                <w:rFonts w:ascii="宋体" w:hAnsi="宋体" w:cs="宋体"/>
              </w:rPr>
            </w:pPr>
          </w:p>
        </w:tc>
        <w:tc>
          <w:tcPr>
            <w:tcW w:w="900" w:type="dxa"/>
            <w:tcBorders>
              <w:bottom w:val="single" w:sz="4" w:space="0" w:color="auto"/>
            </w:tcBorders>
            <w:vAlign w:val="center"/>
          </w:tcPr>
          <w:p w14:paraId="6E25CC62" w14:textId="77777777" w:rsidR="00D02A1D" w:rsidRPr="004D5E81" w:rsidRDefault="00D02A1D">
            <w:pPr>
              <w:jc w:val="center"/>
              <w:rPr>
                <w:rFonts w:ascii="宋体" w:hAnsi="宋体" w:cs="宋体"/>
              </w:rPr>
            </w:pPr>
          </w:p>
        </w:tc>
        <w:tc>
          <w:tcPr>
            <w:tcW w:w="1620" w:type="dxa"/>
            <w:tcBorders>
              <w:bottom w:val="single" w:sz="4" w:space="0" w:color="auto"/>
            </w:tcBorders>
            <w:vAlign w:val="center"/>
          </w:tcPr>
          <w:p w14:paraId="3B1EC9B5" w14:textId="77777777" w:rsidR="00D02A1D" w:rsidRPr="004D5E81" w:rsidRDefault="00D02A1D">
            <w:pPr>
              <w:spacing w:line="360" w:lineRule="auto"/>
              <w:jc w:val="left"/>
              <w:rPr>
                <w:rFonts w:ascii="宋体" w:hAnsi="宋体" w:cs="宋体"/>
                <w:sz w:val="24"/>
              </w:rPr>
            </w:pPr>
          </w:p>
        </w:tc>
      </w:tr>
      <w:tr w:rsidR="004D5E81" w:rsidRPr="004D5E81" w14:paraId="6EB8F707" w14:textId="77777777">
        <w:trPr>
          <w:cantSplit/>
          <w:trHeight w:val="567"/>
          <w:jc w:val="center"/>
        </w:trPr>
        <w:tc>
          <w:tcPr>
            <w:tcW w:w="863" w:type="dxa"/>
            <w:tcBorders>
              <w:bottom w:val="single" w:sz="4" w:space="0" w:color="auto"/>
            </w:tcBorders>
            <w:vAlign w:val="center"/>
          </w:tcPr>
          <w:p w14:paraId="027AF28D" w14:textId="77777777" w:rsidR="00D02A1D" w:rsidRPr="004D5E81" w:rsidRDefault="00D02A1D">
            <w:pPr>
              <w:widowControl/>
              <w:jc w:val="center"/>
              <w:rPr>
                <w:rFonts w:ascii="宋体" w:hAnsi="宋体" w:cs="宋体"/>
              </w:rPr>
            </w:pPr>
          </w:p>
        </w:tc>
        <w:tc>
          <w:tcPr>
            <w:tcW w:w="1691" w:type="dxa"/>
            <w:tcBorders>
              <w:bottom w:val="single" w:sz="4" w:space="0" w:color="auto"/>
            </w:tcBorders>
            <w:vAlign w:val="center"/>
          </w:tcPr>
          <w:p w14:paraId="41B7CAD6" w14:textId="77777777" w:rsidR="00D02A1D" w:rsidRPr="004D5E81" w:rsidRDefault="00D02A1D">
            <w:pPr>
              <w:widowControl/>
              <w:jc w:val="center"/>
              <w:rPr>
                <w:rFonts w:ascii="宋体" w:hAnsi="宋体" w:cs="宋体"/>
              </w:rPr>
            </w:pPr>
          </w:p>
        </w:tc>
        <w:tc>
          <w:tcPr>
            <w:tcW w:w="2412" w:type="dxa"/>
            <w:tcBorders>
              <w:bottom w:val="single" w:sz="4" w:space="0" w:color="auto"/>
            </w:tcBorders>
            <w:vAlign w:val="center"/>
          </w:tcPr>
          <w:p w14:paraId="42ED55C0"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25FF87B6"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5706063E" w14:textId="77777777" w:rsidR="00D02A1D" w:rsidRPr="004D5E81" w:rsidRDefault="00D02A1D">
            <w:pPr>
              <w:jc w:val="center"/>
              <w:rPr>
                <w:rFonts w:ascii="宋体" w:hAnsi="宋体" w:cs="宋体"/>
              </w:rPr>
            </w:pPr>
          </w:p>
        </w:tc>
        <w:tc>
          <w:tcPr>
            <w:tcW w:w="900" w:type="dxa"/>
            <w:tcBorders>
              <w:bottom w:val="single" w:sz="4" w:space="0" w:color="auto"/>
            </w:tcBorders>
            <w:vAlign w:val="center"/>
          </w:tcPr>
          <w:p w14:paraId="1D2A4A0C" w14:textId="77777777" w:rsidR="00D02A1D" w:rsidRPr="004D5E81" w:rsidRDefault="00D02A1D">
            <w:pPr>
              <w:jc w:val="center"/>
              <w:rPr>
                <w:rFonts w:ascii="宋体" w:hAnsi="宋体" w:cs="宋体"/>
              </w:rPr>
            </w:pPr>
          </w:p>
        </w:tc>
        <w:tc>
          <w:tcPr>
            <w:tcW w:w="1620" w:type="dxa"/>
            <w:tcBorders>
              <w:bottom w:val="single" w:sz="4" w:space="0" w:color="auto"/>
            </w:tcBorders>
            <w:vAlign w:val="center"/>
          </w:tcPr>
          <w:p w14:paraId="7A6779CF" w14:textId="77777777" w:rsidR="00D02A1D" w:rsidRPr="004D5E81" w:rsidRDefault="00D02A1D">
            <w:pPr>
              <w:spacing w:line="360" w:lineRule="auto"/>
              <w:jc w:val="left"/>
              <w:rPr>
                <w:rFonts w:ascii="宋体" w:hAnsi="宋体" w:cs="宋体"/>
                <w:sz w:val="24"/>
              </w:rPr>
            </w:pPr>
          </w:p>
        </w:tc>
      </w:tr>
      <w:tr w:rsidR="004D5E81" w:rsidRPr="004D5E81" w14:paraId="31C6D8BC" w14:textId="77777777">
        <w:trPr>
          <w:cantSplit/>
          <w:trHeight w:val="567"/>
          <w:jc w:val="center"/>
        </w:trPr>
        <w:tc>
          <w:tcPr>
            <w:tcW w:w="863" w:type="dxa"/>
            <w:tcBorders>
              <w:bottom w:val="single" w:sz="4" w:space="0" w:color="auto"/>
            </w:tcBorders>
            <w:vAlign w:val="center"/>
          </w:tcPr>
          <w:p w14:paraId="48E9B90F" w14:textId="77777777" w:rsidR="00D02A1D" w:rsidRPr="004D5E81" w:rsidRDefault="00D02A1D">
            <w:pPr>
              <w:widowControl/>
              <w:jc w:val="center"/>
              <w:rPr>
                <w:rFonts w:ascii="宋体" w:hAnsi="宋体" w:cs="宋体"/>
              </w:rPr>
            </w:pPr>
          </w:p>
        </w:tc>
        <w:tc>
          <w:tcPr>
            <w:tcW w:w="1691" w:type="dxa"/>
            <w:tcBorders>
              <w:bottom w:val="single" w:sz="4" w:space="0" w:color="auto"/>
            </w:tcBorders>
            <w:vAlign w:val="center"/>
          </w:tcPr>
          <w:p w14:paraId="496D557B" w14:textId="77777777" w:rsidR="00D02A1D" w:rsidRPr="004D5E81" w:rsidRDefault="00D02A1D">
            <w:pPr>
              <w:widowControl/>
              <w:jc w:val="center"/>
              <w:rPr>
                <w:rFonts w:ascii="宋体" w:hAnsi="宋体" w:cs="宋体"/>
              </w:rPr>
            </w:pPr>
          </w:p>
        </w:tc>
        <w:tc>
          <w:tcPr>
            <w:tcW w:w="2412" w:type="dxa"/>
            <w:tcBorders>
              <w:bottom w:val="single" w:sz="4" w:space="0" w:color="auto"/>
            </w:tcBorders>
            <w:vAlign w:val="center"/>
          </w:tcPr>
          <w:p w14:paraId="02753225"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65115C7A" w14:textId="77777777" w:rsidR="00D02A1D" w:rsidRPr="004D5E81" w:rsidRDefault="00D02A1D">
            <w:pPr>
              <w:widowControl/>
              <w:jc w:val="center"/>
              <w:rPr>
                <w:rFonts w:ascii="宋体" w:hAnsi="宋体" w:cs="宋体"/>
              </w:rPr>
            </w:pPr>
          </w:p>
        </w:tc>
        <w:tc>
          <w:tcPr>
            <w:tcW w:w="900" w:type="dxa"/>
            <w:tcBorders>
              <w:bottom w:val="single" w:sz="4" w:space="0" w:color="auto"/>
            </w:tcBorders>
            <w:vAlign w:val="center"/>
          </w:tcPr>
          <w:p w14:paraId="6615A683" w14:textId="77777777" w:rsidR="00D02A1D" w:rsidRPr="004D5E81" w:rsidRDefault="00D02A1D">
            <w:pPr>
              <w:jc w:val="center"/>
              <w:rPr>
                <w:rFonts w:ascii="宋体" w:hAnsi="宋体" w:cs="宋体"/>
              </w:rPr>
            </w:pPr>
          </w:p>
        </w:tc>
        <w:tc>
          <w:tcPr>
            <w:tcW w:w="900" w:type="dxa"/>
            <w:tcBorders>
              <w:bottom w:val="single" w:sz="4" w:space="0" w:color="auto"/>
            </w:tcBorders>
            <w:vAlign w:val="center"/>
          </w:tcPr>
          <w:p w14:paraId="67A1D989" w14:textId="77777777" w:rsidR="00D02A1D" w:rsidRPr="004D5E81" w:rsidRDefault="00D02A1D">
            <w:pPr>
              <w:jc w:val="center"/>
              <w:rPr>
                <w:rFonts w:ascii="宋体" w:hAnsi="宋体" w:cs="宋体"/>
              </w:rPr>
            </w:pPr>
          </w:p>
        </w:tc>
        <w:tc>
          <w:tcPr>
            <w:tcW w:w="1620" w:type="dxa"/>
            <w:tcBorders>
              <w:bottom w:val="single" w:sz="4" w:space="0" w:color="auto"/>
            </w:tcBorders>
            <w:vAlign w:val="center"/>
          </w:tcPr>
          <w:p w14:paraId="472356D4" w14:textId="77777777" w:rsidR="00D02A1D" w:rsidRPr="004D5E81" w:rsidRDefault="00D02A1D">
            <w:pPr>
              <w:spacing w:line="360" w:lineRule="auto"/>
              <w:jc w:val="left"/>
              <w:rPr>
                <w:rFonts w:ascii="宋体" w:hAnsi="宋体" w:cs="宋体"/>
                <w:sz w:val="24"/>
              </w:rPr>
            </w:pPr>
          </w:p>
        </w:tc>
      </w:tr>
      <w:tr w:rsidR="004D5E81" w:rsidRPr="004D5E81" w14:paraId="42B668BA" w14:textId="77777777">
        <w:trPr>
          <w:cantSplit/>
          <w:trHeight w:val="567"/>
          <w:jc w:val="center"/>
        </w:trPr>
        <w:tc>
          <w:tcPr>
            <w:tcW w:w="2554" w:type="dxa"/>
            <w:gridSpan w:val="2"/>
            <w:vAlign w:val="center"/>
          </w:tcPr>
          <w:p w14:paraId="34757658" w14:textId="77777777" w:rsidR="00D02A1D" w:rsidRPr="004D5E81" w:rsidRDefault="007F3EA0">
            <w:pPr>
              <w:spacing w:line="360" w:lineRule="auto"/>
              <w:jc w:val="center"/>
              <w:rPr>
                <w:rFonts w:ascii="宋体" w:hAnsi="宋体" w:cs="宋体"/>
                <w:sz w:val="24"/>
              </w:rPr>
            </w:pPr>
            <w:r w:rsidRPr="004D5E81">
              <w:rPr>
                <w:rFonts w:ascii="宋体" w:hAnsi="宋体" w:cs="宋体" w:hint="eastAsia"/>
                <w:sz w:val="24"/>
              </w:rPr>
              <w:t>合计金额</w:t>
            </w:r>
          </w:p>
        </w:tc>
        <w:tc>
          <w:tcPr>
            <w:tcW w:w="6732" w:type="dxa"/>
            <w:gridSpan w:val="5"/>
            <w:vAlign w:val="center"/>
          </w:tcPr>
          <w:p w14:paraId="1949E3D7" w14:textId="77777777" w:rsidR="00D02A1D" w:rsidRPr="004D5E81" w:rsidRDefault="007F3EA0">
            <w:pPr>
              <w:spacing w:line="360" w:lineRule="auto"/>
              <w:ind w:firstLineChars="500" w:firstLine="1200"/>
              <w:jc w:val="left"/>
              <w:rPr>
                <w:rFonts w:ascii="宋体" w:hAnsi="宋体" w:cs="宋体"/>
                <w:sz w:val="24"/>
              </w:rPr>
            </w:pPr>
            <w:r w:rsidRPr="004D5E81">
              <w:rPr>
                <w:rFonts w:ascii="宋体" w:hAnsi="宋体" w:cs="宋体" w:hint="eastAsia"/>
                <w:sz w:val="24"/>
                <w:u w:val="single"/>
              </w:rPr>
              <w:t xml:space="preserve">　　     　　</w:t>
            </w:r>
            <w:r w:rsidRPr="004D5E81">
              <w:rPr>
                <w:rFonts w:ascii="宋体" w:hAnsi="宋体" w:cs="宋体" w:hint="eastAsia"/>
                <w:sz w:val="24"/>
              </w:rPr>
              <w:t>元（大写：</w:t>
            </w:r>
            <w:proofErr w:type="gramStart"/>
            <w:r w:rsidRPr="004D5E81">
              <w:rPr>
                <w:rFonts w:ascii="宋体" w:hAnsi="宋体" w:cs="宋体" w:hint="eastAsia"/>
                <w:sz w:val="24"/>
                <w:u w:val="single"/>
              </w:rPr>
              <w:t xml:space="preserve">　　　　　　　</w:t>
            </w:r>
            <w:proofErr w:type="gramEnd"/>
            <w:r w:rsidRPr="004D5E81">
              <w:rPr>
                <w:rFonts w:ascii="宋体" w:hAnsi="宋体" w:cs="宋体" w:hint="eastAsia"/>
                <w:sz w:val="24"/>
              </w:rPr>
              <w:t>）</w:t>
            </w:r>
          </w:p>
        </w:tc>
      </w:tr>
      <w:tr w:rsidR="004D5E81" w:rsidRPr="004D5E81" w14:paraId="2688DFE6" w14:textId="77777777">
        <w:trPr>
          <w:cantSplit/>
          <w:trHeight w:val="2106"/>
          <w:jc w:val="center"/>
        </w:trPr>
        <w:tc>
          <w:tcPr>
            <w:tcW w:w="9286" w:type="dxa"/>
            <w:gridSpan w:val="7"/>
            <w:vAlign w:val="center"/>
          </w:tcPr>
          <w:p w14:paraId="6ADC7532" w14:textId="77777777" w:rsidR="00D02A1D" w:rsidRPr="004D5E81" w:rsidRDefault="007F3EA0">
            <w:pPr>
              <w:autoSpaceDE w:val="0"/>
              <w:autoSpaceDN w:val="0"/>
              <w:adjustRightInd w:val="0"/>
              <w:spacing w:line="360" w:lineRule="auto"/>
              <w:ind w:firstLineChars="200" w:firstLine="482"/>
              <w:jc w:val="left"/>
              <w:rPr>
                <w:rFonts w:ascii="宋体" w:hAnsi="宋体" w:cs="宋体"/>
                <w:sz w:val="24"/>
              </w:rPr>
            </w:pPr>
            <w:r w:rsidRPr="004D5E81">
              <w:rPr>
                <w:rFonts w:hAnsi="宋体" w:hint="eastAsia"/>
                <w:b/>
                <w:bCs/>
                <w:sz w:val="24"/>
                <w:szCs w:val="24"/>
              </w:rPr>
              <w:t>投标报价包括厨房设备费、配件费、基础设施、深化设计费、安装调试费、开槽修复费、售后服务费、运杂费、技术培训费、人工费用、税金、招标代理服务费等一切费用。供应商在编写方案时应充分考虑各种风险因素，凡</w:t>
            </w:r>
            <w:proofErr w:type="gramStart"/>
            <w:r w:rsidRPr="004D5E81">
              <w:rPr>
                <w:rFonts w:hAnsi="宋体" w:hint="eastAsia"/>
                <w:b/>
                <w:bCs/>
                <w:sz w:val="24"/>
                <w:szCs w:val="24"/>
              </w:rPr>
              <w:t>供应商漏项</w:t>
            </w:r>
            <w:proofErr w:type="gramEnd"/>
            <w:r w:rsidRPr="004D5E81">
              <w:rPr>
                <w:rFonts w:hAnsi="宋体" w:hint="eastAsia"/>
                <w:b/>
                <w:bCs/>
                <w:sz w:val="24"/>
                <w:szCs w:val="24"/>
              </w:rPr>
              <w:t>、</w:t>
            </w:r>
            <w:proofErr w:type="gramStart"/>
            <w:r w:rsidRPr="004D5E81">
              <w:rPr>
                <w:rFonts w:hAnsi="宋体" w:hint="eastAsia"/>
                <w:b/>
                <w:bCs/>
                <w:sz w:val="24"/>
                <w:szCs w:val="24"/>
              </w:rPr>
              <w:t>漏报均</w:t>
            </w:r>
            <w:proofErr w:type="gramEnd"/>
            <w:r w:rsidRPr="004D5E81">
              <w:rPr>
                <w:rFonts w:hAnsi="宋体" w:hint="eastAsia"/>
                <w:b/>
                <w:bCs/>
                <w:sz w:val="24"/>
                <w:szCs w:val="24"/>
              </w:rPr>
              <w:t>认为已包含在报价中，结算时不再增加。</w:t>
            </w:r>
          </w:p>
        </w:tc>
      </w:tr>
    </w:tbl>
    <w:p w14:paraId="6C024136" w14:textId="77777777" w:rsidR="00D02A1D" w:rsidRPr="004D5E81" w:rsidRDefault="007F3EA0">
      <w:pPr>
        <w:pStyle w:val="ac"/>
        <w:spacing w:line="360" w:lineRule="auto"/>
        <w:rPr>
          <w:rFonts w:hAnsi="宋体"/>
          <w:sz w:val="24"/>
          <w:szCs w:val="24"/>
        </w:rPr>
      </w:pPr>
      <w:r w:rsidRPr="004D5E81">
        <w:rPr>
          <w:rFonts w:hAnsi="宋体" w:hint="eastAsia"/>
          <w:sz w:val="24"/>
          <w:szCs w:val="24"/>
        </w:rPr>
        <w:t>注：内容可根据供应商实际情况自行调整。</w:t>
      </w:r>
    </w:p>
    <w:p w14:paraId="2D8C9979" w14:textId="77777777" w:rsidR="00D02A1D" w:rsidRPr="004D5E81" w:rsidRDefault="00D02A1D">
      <w:pPr>
        <w:spacing w:line="360" w:lineRule="auto"/>
        <w:rPr>
          <w:rFonts w:ascii="宋体" w:cs="宋体"/>
          <w:sz w:val="24"/>
          <w:szCs w:val="24"/>
        </w:rPr>
      </w:pPr>
    </w:p>
    <w:p w14:paraId="05E87D52" w14:textId="77777777" w:rsidR="00D02A1D" w:rsidRPr="004D5E81" w:rsidRDefault="007F3EA0">
      <w:pPr>
        <w:spacing w:line="360" w:lineRule="auto"/>
        <w:ind w:leftChars="1800" w:left="3600" w:firstLineChars="200" w:firstLine="480"/>
        <w:rPr>
          <w:rFonts w:ascii="宋体" w:cs="宋体"/>
          <w:sz w:val="24"/>
          <w:szCs w:val="24"/>
        </w:rPr>
      </w:pPr>
      <w:r w:rsidRPr="004D5E81">
        <w:rPr>
          <w:rFonts w:ascii="宋体" w:cs="宋体" w:hint="eastAsia"/>
          <w:sz w:val="24"/>
          <w:szCs w:val="24"/>
        </w:rPr>
        <w:t>法定代表人签名（或签名章）：</w:t>
      </w:r>
    </w:p>
    <w:p w14:paraId="431C5568" w14:textId="77777777" w:rsidR="00D02A1D" w:rsidRPr="004D5E81" w:rsidRDefault="007F3EA0">
      <w:pPr>
        <w:spacing w:line="360" w:lineRule="auto"/>
        <w:ind w:leftChars="1800" w:left="3600" w:firstLineChars="200" w:firstLine="480"/>
        <w:rPr>
          <w:rFonts w:ascii="宋体" w:cs="宋体"/>
          <w:sz w:val="24"/>
          <w:szCs w:val="24"/>
        </w:rPr>
      </w:pPr>
      <w:r w:rsidRPr="004D5E81">
        <w:rPr>
          <w:rFonts w:ascii="宋体" w:cs="宋体" w:hint="eastAsia"/>
          <w:sz w:val="24"/>
          <w:szCs w:val="24"/>
        </w:rPr>
        <w:t>日期：</w:t>
      </w:r>
    </w:p>
    <w:p w14:paraId="31054D79" w14:textId="77777777" w:rsidR="00D02A1D" w:rsidRPr="004D5E81" w:rsidRDefault="007F3EA0">
      <w:pPr>
        <w:spacing w:line="360" w:lineRule="auto"/>
        <w:ind w:leftChars="1800" w:left="3600" w:firstLineChars="200" w:firstLine="480"/>
        <w:rPr>
          <w:rFonts w:ascii="宋体" w:cs="宋体"/>
          <w:sz w:val="24"/>
          <w:szCs w:val="24"/>
        </w:rPr>
      </w:pPr>
      <w:r w:rsidRPr="004D5E81">
        <w:rPr>
          <w:rFonts w:ascii="宋体" w:cs="宋体" w:hint="eastAsia"/>
          <w:sz w:val="24"/>
          <w:szCs w:val="24"/>
        </w:rPr>
        <w:t>供应商全称（公章）：</w:t>
      </w:r>
    </w:p>
    <w:p w14:paraId="3379FADE" w14:textId="77777777" w:rsidR="00D02A1D" w:rsidRPr="004D5E81" w:rsidRDefault="00D02A1D">
      <w:pPr>
        <w:pStyle w:val="BodyText1I2"/>
        <w:rPr>
          <w:rFonts w:cs="宋体"/>
          <w:sz w:val="24"/>
          <w:szCs w:val="24"/>
        </w:rPr>
      </w:pPr>
    </w:p>
    <w:sectPr w:rsidR="00D02A1D" w:rsidRPr="004D5E81">
      <w:headerReference w:type="default" r:id="rId69"/>
      <w:footerReference w:type="default" r:id="rId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E6B75" w14:textId="77777777" w:rsidR="007F3EA0" w:rsidRDefault="007F3EA0">
      <w:r>
        <w:separator/>
      </w:r>
    </w:p>
  </w:endnote>
  <w:endnote w:type="continuationSeparator" w:id="0">
    <w:p w14:paraId="2C063906" w14:textId="77777777" w:rsidR="007F3EA0" w:rsidRDefault="007F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458F5" w14:textId="77777777" w:rsidR="00D02A1D" w:rsidRDefault="00D02A1D">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7566042"/>
    </w:sdtPr>
    <w:sdtEndPr/>
    <w:sdtContent>
      <w:p w14:paraId="08B0C290" w14:textId="77777777" w:rsidR="00D02A1D" w:rsidRDefault="007F3EA0">
        <w:pPr>
          <w:pStyle w:val="af2"/>
          <w:jc w:val="center"/>
        </w:pPr>
        <w:r>
          <w:fldChar w:fldCharType="begin"/>
        </w:r>
        <w:r>
          <w:instrText>PAGE   \* MERGEFORMAT</w:instrText>
        </w:r>
        <w:r>
          <w:fldChar w:fldCharType="separate"/>
        </w:r>
        <w:r>
          <w:rPr>
            <w:lang w:val="zh-CN"/>
          </w:rPr>
          <w:t>11</w:t>
        </w:r>
        <w:r>
          <w:rPr>
            <w:lang w:val="zh-CN"/>
          </w:rPr>
          <w:fldChar w:fldCharType="end"/>
        </w:r>
      </w:p>
    </w:sdtContent>
  </w:sdt>
  <w:p w14:paraId="0024CA56" w14:textId="77777777" w:rsidR="00D02A1D" w:rsidRDefault="00D02A1D">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699DA" w14:textId="77777777" w:rsidR="00D02A1D" w:rsidRDefault="007F3EA0">
    <w:pPr>
      <w:pStyle w:val="af2"/>
      <w:ind w:right="360"/>
    </w:pPr>
    <w:r>
      <w:rPr>
        <w:noProof/>
      </w:rPr>
      <mc:AlternateContent>
        <mc:Choice Requires="wps">
          <w:drawing>
            <wp:anchor distT="0" distB="0" distL="114300" distR="114300" simplePos="0" relativeHeight="251660288" behindDoc="0" locked="0" layoutInCell="1" allowOverlap="1" wp14:anchorId="595DF121" wp14:editId="03F87767">
              <wp:simplePos x="0" y="0"/>
              <wp:positionH relativeFrom="margin">
                <wp:align>center</wp:align>
              </wp:positionH>
              <wp:positionV relativeFrom="paragraph">
                <wp:posOffset>0</wp:posOffset>
              </wp:positionV>
              <wp:extent cx="114935" cy="131445"/>
              <wp:effectExtent l="0" t="0" r="0" b="0"/>
              <wp:wrapNone/>
              <wp:docPr id="14324029"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6E0959EC" w14:textId="77777777" w:rsidR="00D02A1D" w:rsidRDefault="007F3EA0">
                          <w:pPr>
                            <w:pStyle w:val="af2"/>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type w14:anchorId="595DF121" id="_x0000_t202" coordsize="21600,21600" o:spt="202" path="m,l,21600r21600,l21600,xe">
              <v:stroke joinstyle="miter"/>
              <v:path gradientshapeok="t" o:connecttype="rect"/>
            </v:shapetype>
            <v:shape id="文本框 1" o:spid="_x0000_s1026" type="#_x0000_t202" style="position:absolute;left:0;text-align:left;margin-left:0;margin-top:0;width:9.05pt;height:10.3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" filled="f" stroked="f">
              <v:textbox style="mso-fit-shape-to-text:t" inset="0,0,0,0">
                <w:txbxContent>
                  <w:p w14:paraId="6E0959EC" w14:textId="77777777" w:rsidR="00D02A1D" w:rsidRDefault="007F3EA0">
                    <w:pPr>
                      <w:pStyle w:val="af2"/>
                    </w:pPr>
                    <w:r>
                      <w:fldChar w:fldCharType="begin"/>
                    </w:r>
                    <w:r>
                      <w:instrText xml:space="preserve"> PAGE  \* MERGEFORMAT </w:instrText>
                    </w:r>
                    <w:r>
                      <w:fldChar w:fldCharType="separate"/>
                    </w:r>
                    <w:r>
                      <w:t>60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5439E" w14:textId="77777777" w:rsidR="007F3EA0" w:rsidRDefault="007F3EA0">
      <w:r>
        <w:separator/>
      </w:r>
    </w:p>
  </w:footnote>
  <w:footnote w:type="continuationSeparator" w:id="0">
    <w:p w14:paraId="51EF7CCB" w14:textId="77777777" w:rsidR="007F3EA0" w:rsidRDefault="007F3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3FE03" w14:textId="77777777" w:rsidR="00D02A1D" w:rsidRDefault="007F3EA0">
    <w:pPr>
      <w:pStyle w:val="af4"/>
      <w:pBdr>
        <w:bottom w:val="none" w:sz="0" w:space="1" w:color="auto"/>
      </w:pBdr>
      <w:ind w:left="1080" w:hangingChars="600" w:hanging="1080"/>
      <w:jc w:val="both"/>
      <w:rPr>
        <w:color w:val="FF0000"/>
      </w:rPr>
    </w:pPr>
    <w:r>
      <w:rPr>
        <w:rFonts w:hint="eastAsia"/>
        <w:color w:val="FF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60C84E7"/>
    <w:multiLevelType w:val="singleLevel"/>
    <w:tmpl w:val="960C84E7"/>
    <w:lvl w:ilvl="0">
      <w:start w:val="1"/>
      <w:numFmt w:val="decimal"/>
      <w:suff w:val="nothing"/>
      <w:lvlText w:val="14.%1 "/>
      <w:lvlJc w:val="left"/>
      <w:pPr>
        <w:tabs>
          <w:tab w:val="left" w:pos="0"/>
        </w:tabs>
        <w:ind w:firstLine="40"/>
      </w:pPr>
      <w:rPr>
        <w:rFonts w:ascii="宋体" w:eastAsia="宋体" w:hAnsi="宋体" w:hint="default"/>
      </w:rPr>
    </w:lvl>
  </w:abstractNum>
  <w:abstractNum w:abstractNumId="1" w15:restartNumberingAfterBreak="0">
    <w:nsid w:val="9E7D436F"/>
    <w:multiLevelType w:val="singleLevel"/>
    <w:tmpl w:val="9E7D436F"/>
    <w:lvl w:ilvl="0">
      <w:start w:val="1"/>
      <w:numFmt w:val="chineseCounting"/>
      <w:suff w:val="nothing"/>
      <w:lvlText w:val="%1、"/>
      <w:lvlJc w:val="left"/>
      <w:rPr>
        <w:rFonts w:hint="eastAsia"/>
      </w:rPr>
    </w:lvl>
  </w:abstractNum>
  <w:abstractNum w:abstractNumId="2" w15:restartNumberingAfterBreak="0">
    <w:nsid w:val="A0442EC2"/>
    <w:multiLevelType w:val="singleLevel"/>
    <w:tmpl w:val="A0442EC2"/>
    <w:lvl w:ilvl="0">
      <w:start w:val="3"/>
      <w:numFmt w:val="chineseCounting"/>
      <w:suff w:val="nothing"/>
      <w:lvlText w:val="第%1章　"/>
      <w:lvlJc w:val="left"/>
      <w:rPr>
        <w:rFonts w:hint="eastAsia"/>
      </w:rPr>
    </w:lvl>
  </w:abstractNum>
  <w:abstractNum w:abstractNumId="3" w15:restartNumberingAfterBreak="0">
    <w:nsid w:val="BF6BC116"/>
    <w:multiLevelType w:val="singleLevel"/>
    <w:tmpl w:val="BF6BC116"/>
    <w:lvl w:ilvl="0">
      <w:start w:val="16"/>
      <w:numFmt w:val="decimal"/>
      <w:suff w:val="space"/>
      <w:lvlText w:val="%1."/>
      <w:lvlJc w:val="left"/>
    </w:lvl>
  </w:abstractNum>
  <w:abstractNum w:abstractNumId="4" w15:restartNumberingAfterBreak="0">
    <w:nsid w:val="C5836AFE"/>
    <w:multiLevelType w:val="singleLevel"/>
    <w:tmpl w:val="C5836AFE"/>
    <w:lvl w:ilvl="0">
      <w:start w:val="12"/>
      <w:numFmt w:val="decimal"/>
      <w:suff w:val="nothing"/>
      <w:lvlText w:val="（%1）"/>
      <w:lvlJc w:val="left"/>
      <w:pPr>
        <w:ind w:left="420" w:firstLine="0"/>
      </w:pPr>
    </w:lvl>
  </w:abstractNum>
  <w:abstractNum w:abstractNumId="5" w15:restartNumberingAfterBreak="0">
    <w:nsid w:val="CFE7C3F8"/>
    <w:multiLevelType w:val="singleLevel"/>
    <w:tmpl w:val="CFE7C3F8"/>
    <w:lvl w:ilvl="0">
      <w:start w:val="1"/>
      <w:numFmt w:val="decimal"/>
      <w:suff w:val="nothing"/>
      <w:lvlText w:val="（%1）"/>
      <w:lvlJc w:val="left"/>
    </w:lvl>
  </w:abstractNum>
  <w:abstractNum w:abstractNumId="6" w15:restartNumberingAfterBreak="0">
    <w:nsid w:val="D3688C8D"/>
    <w:multiLevelType w:val="singleLevel"/>
    <w:tmpl w:val="D3688C8D"/>
    <w:lvl w:ilvl="0">
      <w:start w:val="1"/>
      <w:numFmt w:val="decimalEnclosedCircleChinese"/>
      <w:suff w:val="nothing"/>
      <w:lvlText w:val="%1　"/>
      <w:lvlJc w:val="left"/>
      <w:pPr>
        <w:ind w:left="0" w:firstLine="400"/>
      </w:pPr>
      <w:rPr>
        <w:rFonts w:hint="eastAsia"/>
      </w:rPr>
    </w:lvl>
  </w:abstractNum>
  <w:abstractNum w:abstractNumId="7" w15:restartNumberingAfterBreak="0">
    <w:nsid w:val="DDECD3BC"/>
    <w:multiLevelType w:val="singleLevel"/>
    <w:tmpl w:val="DDECD3BC"/>
    <w:lvl w:ilvl="0">
      <w:start w:val="6"/>
      <w:numFmt w:val="decimal"/>
      <w:suff w:val="space"/>
      <w:lvlText w:val="%1."/>
      <w:lvlJc w:val="left"/>
    </w:lvl>
  </w:abstractNum>
  <w:abstractNum w:abstractNumId="8" w15:restartNumberingAfterBreak="0">
    <w:nsid w:val="DE759F4B"/>
    <w:multiLevelType w:val="singleLevel"/>
    <w:tmpl w:val="DE759F4B"/>
    <w:lvl w:ilvl="0">
      <w:start w:val="2"/>
      <w:numFmt w:val="decimal"/>
      <w:suff w:val="space"/>
      <w:lvlText w:val="%1."/>
      <w:lvlJc w:val="left"/>
    </w:lvl>
  </w:abstractNum>
  <w:abstractNum w:abstractNumId="9" w15:restartNumberingAfterBreak="0">
    <w:nsid w:val="DEABE1DB"/>
    <w:multiLevelType w:val="singleLevel"/>
    <w:tmpl w:val="DEABE1DB"/>
    <w:lvl w:ilvl="0">
      <w:start w:val="23"/>
      <w:numFmt w:val="decimal"/>
      <w:suff w:val="space"/>
      <w:lvlText w:val="%1."/>
      <w:lvlJc w:val="left"/>
    </w:lvl>
  </w:abstractNum>
  <w:abstractNum w:abstractNumId="10" w15:restartNumberingAfterBreak="0">
    <w:nsid w:val="EE2038F6"/>
    <w:multiLevelType w:val="singleLevel"/>
    <w:tmpl w:val="EE2038F6"/>
    <w:lvl w:ilvl="0">
      <w:start w:val="8"/>
      <w:numFmt w:val="decimal"/>
      <w:lvlText w:val="%1."/>
      <w:lvlJc w:val="left"/>
      <w:pPr>
        <w:tabs>
          <w:tab w:val="left" w:pos="312"/>
        </w:tabs>
      </w:pPr>
    </w:lvl>
  </w:abstractNum>
  <w:abstractNum w:abstractNumId="11" w15:restartNumberingAfterBreak="0">
    <w:nsid w:val="F6B56090"/>
    <w:multiLevelType w:val="singleLevel"/>
    <w:tmpl w:val="F6B56090"/>
    <w:lvl w:ilvl="0">
      <w:start w:val="1"/>
      <w:numFmt w:val="chineseCounting"/>
      <w:suff w:val="nothing"/>
      <w:lvlText w:val="%1、"/>
      <w:lvlJc w:val="left"/>
      <w:pPr>
        <w:ind w:left="0" w:firstLine="397"/>
      </w:pPr>
      <w:rPr>
        <w:rFonts w:hint="eastAsia"/>
      </w:rPr>
    </w:lvl>
  </w:abstractNum>
  <w:abstractNum w:abstractNumId="12" w15:restartNumberingAfterBreak="0">
    <w:nsid w:val="FC637BCA"/>
    <w:multiLevelType w:val="singleLevel"/>
    <w:tmpl w:val="FC637BCA"/>
    <w:lvl w:ilvl="0">
      <w:start w:val="1"/>
      <w:numFmt w:val="decimalEnclosedCircleChinese"/>
      <w:suff w:val="nothing"/>
      <w:lvlText w:val="%1　"/>
      <w:lvlJc w:val="left"/>
      <w:pPr>
        <w:ind w:left="0" w:firstLine="400"/>
      </w:pPr>
      <w:rPr>
        <w:rFonts w:hint="eastAsia"/>
      </w:rPr>
    </w:lvl>
  </w:abstractNum>
  <w:abstractNum w:abstractNumId="13" w15:restartNumberingAfterBreak="0">
    <w:nsid w:val="FCC82290"/>
    <w:multiLevelType w:val="singleLevel"/>
    <w:tmpl w:val="FCC82290"/>
    <w:lvl w:ilvl="0">
      <w:start w:val="1"/>
      <w:numFmt w:val="decimal"/>
      <w:suff w:val="nothing"/>
      <w:lvlText w:val="%1．"/>
      <w:lvlJc w:val="left"/>
    </w:lvl>
  </w:abstractNum>
  <w:abstractNum w:abstractNumId="14" w15:restartNumberingAfterBreak="0">
    <w:nsid w:val="FF8E5FC9"/>
    <w:multiLevelType w:val="singleLevel"/>
    <w:tmpl w:val="FF8E5FC9"/>
    <w:lvl w:ilvl="0">
      <w:start w:val="1"/>
      <w:numFmt w:val="decimal"/>
      <w:pStyle w:val="MMTopic4"/>
      <w:suff w:val="nothing"/>
      <w:lvlText w:val="%1．"/>
      <w:lvlJc w:val="left"/>
      <w:pPr>
        <w:ind w:left="-80" w:firstLine="397"/>
      </w:pPr>
      <w:rPr>
        <w:rFonts w:hint="default"/>
      </w:rPr>
    </w:lvl>
  </w:abstractNum>
  <w:abstractNum w:abstractNumId="15" w15:restartNumberingAfterBreak="0">
    <w:nsid w:val="FFEFC674"/>
    <w:multiLevelType w:val="singleLevel"/>
    <w:tmpl w:val="FFEFC674"/>
    <w:lvl w:ilvl="0">
      <w:start w:val="1"/>
      <w:numFmt w:val="decimal"/>
      <w:suff w:val="nothing"/>
      <w:lvlText w:val="（%1）"/>
      <w:lvlJc w:val="left"/>
    </w:lvl>
  </w:abstractNum>
  <w:abstractNum w:abstractNumId="16" w15:restartNumberingAfterBreak="0">
    <w:nsid w:val="00000001"/>
    <w:multiLevelType w:val="multilevel"/>
    <w:tmpl w:val="000000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7" w15:restartNumberingAfterBreak="0">
    <w:nsid w:val="12F353C5"/>
    <w:multiLevelType w:val="singleLevel"/>
    <w:tmpl w:val="12F353C5"/>
    <w:lvl w:ilvl="0">
      <w:start w:val="1"/>
      <w:numFmt w:val="chineseCounting"/>
      <w:suff w:val="nothing"/>
      <w:lvlText w:val="%1、"/>
      <w:lvlJc w:val="left"/>
      <w:rPr>
        <w:rFonts w:hint="eastAsia"/>
      </w:rPr>
    </w:lvl>
  </w:abstractNum>
  <w:abstractNum w:abstractNumId="18" w15:restartNumberingAfterBreak="0">
    <w:nsid w:val="139B6DF6"/>
    <w:multiLevelType w:val="singleLevel"/>
    <w:tmpl w:val="139B6DF6"/>
    <w:lvl w:ilvl="0">
      <w:start w:val="1"/>
      <w:numFmt w:val="decimal"/>
      <w:suff w:val="nothing"/>
      <w:lvlText w:val="9.%1 "/>
      <w:lvlJc w:val="left"/>
      <w:pPr>
        <w:tabs>
          <w:tab w:val="left" w:pos="1378"/>
        </w:tabs>
        <w:ind w:firstLine="40"/>
      </w:pPr>
      <w:rPr>
        <w:rFonts w:ascii="宋体" w:eastAsia="宋体" w:hAnsi="宋体" w:hint="default"/>
      </w:rPr>
    </w:lvl>
  </w:abstractNum>
  <w:abstractNum w:abstractNumId="19" w15:restartNumberingAfterBreak="0">
    <w:nsid w:val="1DBCF645"/>
    <w:multiLevelType w:val="singleLevel"/>
    <w:tmpl w:val="1DBCF645"/>
    <w:lvl w:ilvl="0">
      <w:start w:val="1"/>
      <w:numFmt w:val="decimalEnclosedCircleChinese"/>
      <w:suff w:val="nothing"/>
      <w:lvlText w:val="%1　"/>
      <w:lvlJc w:val="left"/>
      <w:pPr>
        <w:ind w:firstLine="397"/>
      </w:pPr>
      <w:rPr>
        <w:rFonts w:hint="eastAsia"/>
      </w:rPr>
    </w:lvl>
  </w:abstractNum>
  <w:abstractNum w:abstractNumId="20" w15:restartNumberingAfterBreak="0">
    <w:nsid w:val="1EC1A361"/>
    <w:multiLevelType w:val="singleLevel"/>
    <w:tmpl w:val="1EC1A361"/>
    <w:lvl w:ilvl="0">
      <w:start w:val="1"/>
      <w:numFmt w:val="decimalEnclosedCircleChinese"/>
      <w:suff w:val="nothing"/>
      <w:lvlText w:val="%1　"/>
      <w:lvlJc w:val="left"/>
      <w:pPr>
        <w:ind w:firstLine="397"/>
      </w:pPr>
      <w:rPr>
        <w:rFonts w:hint="eastAsia"/>
      </w:rPr>
    </w:lvl>
  </w:abstractNum>
  <w:abstractNum w:abstractNumId="21" w15:restartNumberingAfterBreak="0">
    <w:nsid w:val="25F33ADD"/>
    <w:multiLevelType w:val="singleLevel"/>
    <w:tmpl w:val="25F33ADD"/>
    <w:lvl w:ilvl="0">
      <w:start w:val="1"/>
      <w:numFmt w:val="decimalEnclosedCircleChinese"/>
      <w:suff w:val="nothing"/>
      <w:lvlText w:val="%1　"/>
      <w:lvlJc w:val="left"/>
      <w:pPr>
        <w:ind w:firstLine="1134"/>
      </w:pPr>
      <w:rPr>
        <w:rFonts w:hint="eastAsia"/>
      </w:rPr>
    </w:lvl>
  </w:abstractNum>
  <w:abstractNum w:abstractNumId="22" w15:restartNumberingAfterBreak="0">
    <w:nsid w:val="29BD321F"/>
    <w:multiLevelType w:val="singleLevel"/>
    <w:tmpl w:val="29BD321F"/>
    <w:lvl w:ilvl="0">
      <w:start w:val="5"/>
      <w:numFmt w:val="decimal"/>
      <w:suff w:val="nothing"/>
      <w:lvlText w:val="%1、"/>
      <w:lvlJc w:val="left"/>
    </w:lvl>
  </w:abstractNum>
  <w:abstractNum w:abstractNumId="23" w15:restartNumberingAfterBreak="0">
    <w:nsid w:val="31213A5A"/>
    <w:multiLevelType w:val="singleLevel"/>
    <w:tmpl w:val="31213A5A"/>
    <w:lvl w:ilvl="0">
      <w:start w:val="4"/>
      <w:numFmt w:val="chineseCounting"/>
      <w:suff w:val="nothing"/>
      <w:lvlText w:val="%1、"/>
      <w:lvlJc w:val="left"/>
      <w:rPr>
        <w:rFonts w:hint="eastAsia"/>
      </w:rPr>
    </w:lvl>
  </w:abstractNum>
  <w:abstractNum w:abstractNumId="24" w15:restartNumberingAfterBreak="0">
    <w:nsid w:val="3BD6E39C"/>
    <w:multiLevelType w:val="singleLevel"/>
    <w:tmpl w:val="3BD6E39C"/>
    <w:lvl w:ilvl="0">
      <w:start w:val="1"/>
      <w:numFmt w:val="chineseCounting"/>
      <w:suff w:val="nothing"/>
      <w:lvlText w:val="%1、"/>
      <w:lvlJc w:val="left"/>
      <w:pPr>
        <w:ind w:left="0" w:firstLine="397"/>
      </w:pPr>
      <w:rPr>
        <w:rFonts w:hint="eastAsia"/>
      </w:rPr>
    </w:lvl>
  </w:abstractNum>
  <w:abstractNum w:abstractNumId="25" w15:restartNumberingAfterBreak="0">
    <w:nsid w:val="3D2337F2"/>
    <w:multiLevelType w:val="multilevel"/>
    <w:tmpl w:val="3D2337F2"/>
    <w:lvl w:ilvl="0">
      <w:start w:val="1"/>
      <w:numFmt w:val="japaneseCounting"/>
      <w:lvlText w:val="第%1章"/>
      <w:lvlJc w:val="left"/>
      <w:pPr>
        <w:tabs>
          <w:tab w:val="left" w:pos="1140"/>
        </w:tabs>
        <w:ind w:left="1140" w:hanging="1140"/>
      </w:pPr>
      <w:rPr>
        <w:rFonts w:hint="default"/>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43F94463"/>
    <w:multiLevelType w:val="singleLevel"/>
    <w:tmpl w:val="43F94463"/>
    <w:lvl w:ilvl="0">
      <w:start w:val="1"/>
      <w:numFmt w:val="decimalEnclosedCircleChinese"/>
      <w:suff w:val="nothing"/>
      <w:lvlText w:val="%1　"/>
      <w:lvlJc w:val="left"/>
      <w:pPr>
        <w:ind w:firstLine="1134"/>
      </w:pPr>
      <w:rPr>
        <w:rFonts w:hint="eastAsia"/>
      </w:rPr>
    </w:lvl>
  </w:abstractNum>
  <w:abstractNum w:abstractNumId="27" w15:restartNumberingAfterBreak="0">
    <w:nsid w:val="466C6E1F"/>
    <w:multiLevelType w:val="multilevel"/>
    <w:tmpl w:val="466C6E1F"/>
    <w:lvl w:ilvl="0">
      <w:start w:val="1"/>
      <w:numFmt w:val="upperLetter"/>
      <w:pStyle w:val="3"/>
      <w:lvlText w:val="%1、"/>
      <w:lvlJc w:val="left"/>
      <w:pPr>
        <w:tabs>
          <w:tab w:val="left" w:pos="1275"/>
        </w:tabs>
        <w:ind w:left="1275" w:hanging="720"/>
      </w:pPr>
      <w:rPr>
        <w:rFonts w:hAnsi="宋体" w:hint="eastAsia"/>
      </w:rPr>
    </w:lvl>
    <w:lvl w:ilvl="1">
      <w:start w:val="1"/>
      <w:numFmt w:val="decimalEnclosedCircle"/>
      <w:lvlText w:val="%2"/>
      <w:lvlJc w:val="left"/>
      <w:pPr>
        <w:tabs>
          <w:tab w:val="left" w:pos="1335"/>
        </w:tabs>
        <w:ind w:left="1335" w:hanging="360"/>
      </w:pPr>
      <w:rPr>
        <w:rFonts w:hAnsi="宋体" w:hint="eastAsia"/>
      </w:rPr>
    </w:lvl>
    <w:lvl w:ilvl="2">
      <w:start w:val="1"/>
      <w:numFmt w:val="lowerRoman"/>
      <w:lvlText w:val="%3."/>
      <w:lvlJc w:val="right"/>
      <w:pPr>
        <w:tabs>
          <w:tab w:val="left" w:pos="1815"/>
        </w:tabs>
        <w:ind w:left="1815" w:hanging="420"/>
      </w:pPr>
    </w:lvl>
    <w:lvl w:ilvl="3">
      <w:start w:val="1"/>
      <w:numFmt w:val="decimal"/>
      <w:lvlText w:val="%4."/>
      <w:lvlJc w:val="left"/>
      <w:pPr>
        <w:tabs>
          <w:tab w:val="left" w:pos="2235"/>
        </w:tabs>
        <w:ind w:left="2235" w:hanging="420"/>
      </w:pPr>
    </w:lvl>
    <w:lvl w:ilvl="4">
      <w:start w:val="1"/>
      <w:numFmt w:val="lowerLetter"/>
      <w:lvlText w:val="%5)"/>
      <w:lvlJc w:val="left"/>
      <w:pPr>
        <w:tabs>
          <w:tab w:val="left" w:pos="2655"/>
        </w:tabs>
        <w:ind w:left="2655" w:hanging="420"/>
      </w:pPr>
    </w:lvl>
    <w:lvl w:ilvl="5">
      <w:start w:val="1"/>
      <w:numFmt w:val="lowerRoman"/>
      <w:lvlText w:val="%6."/>
      <w:lvlJc w:val="right"/>
      <w:pPr>
        <w:tabs>
          <w:tab w:val="left" w:pos="3075"/>
        </w:tabs>
        <w:ind w:left="3075" w:hanging="420"/>
      </w:pPr>
    </w:lvl>
    <w:lvl w:ilvl="6">
      <w:start w:val="1"/>
      <w:numFmt w:val="decimal"/>
      <w:lvlText w:val="%7."/>
      <w:lvlJc w:val="left"/>
      <w:pPr>
        <w:tabs>
          <w:tab w:val="left" w:pos="3495"/>
        </w:tabs>
        <w:ind w:left="3495" w:hanging="420"/>
      </w:pPr>
    </w:lvl>
    <w:lvl w:ilvl="7">
      <w:start w:val="1"/>
      <w:numFmt w:val="lowerLetter"/>
      <w:lvlText w:val="%8)"/>
      <w:lvlJc w:val="left"/>
      <w:pPr>
        <w:tabs>
          <w:tab w:val="left" w:pos="3915"/>
        </w:tabs>
        <w:ind w:left="3915" w:hanging="420"/>
      </w:pPr>
    </w:lvl>
    <w:lvl w:ilvl="8">
      <w:start w:val="1"/>
      <w:numFmt w:val="lowerRoman"/>
      <w:lvlText w:val="%9."/>
      <w:lvlJc w:val="right"/>
      <w:pPr>
        <w:tabs>
          <w:tab w:val="left" w:pos="4335"/>
        </w:tabs>
        <w:ind w:left="4335" w:hanging="420"/>
      </w:pPr>
    </w:lvl>
  </w:abstractNum>
  <w:abstractNum w:abstractNumId="28" w15:restartNumberingAfterBreak="0">
    <w:nsid w:val="46F1591C"/>
    <w:multiLevelType w:val="singleLevel"/>
    <w:tmpl w:val="46F1591C"/>
    <w:lvl w:ilvl="0">
      <w:start w:val="1"/>
      <w:numFmt w:val="decimalEnclosedCircleChinese"/>
      <w:suff w:val="nothing"/>
      <w:lvlText w:val="%1　"/>
      <w:lvlJc w:val="left"/>
      <w:pPr>
        <w:ind w:firstLine="1134"/>
      </w:pPr>
      <w:rPr>
        <w:rFonts w:hint="eastAsia"/>
      </w:rPr>
    </w:lvl>
  </w:abstractNum>
  <w:abstractNum w:abstractNumId="29" w15:restartNumberingAfterBreak="0">
    <w:nsid w:val="4D4A2151"/>
    <w:multiLevelType w:val="singleLevel"/>
    <w:tmpl w:val="4D4A2151"/>
    <w:lvl w:ilvl="0">
      <w:start w:val="1"/>
      <w:numFmt w:val="decimal"/>
      <w:pStyle w:val="a"/>
      <w:suff w:val="nothing"/>
      <w:lvlText w:val="%1．"/>
      <w:lvlJc w:val="left"/>
      <w:pPr>
        <w:ind w:firstLine="397"/>
      </w:pPr>
      <w:rPr>
        <w:rFonts w:hint="default"/>
      </w:rPr>
    </w:lvl>
  </w:abstractNum>
  <w:abstractNum w:abstractNumId="30" w15:restartNumberingAfterBreak="0">
    <w:nsid w:val="4DDC4074"/>
    <w:multiLevelType w:val="singleLevel"/>
    <w:tmpl w:val="4DDC4074"/>
    <w:lvl w:ilvl="0">
      <w:start w:val="1"/>
      <w:numFmt w:val="decimal"/>
      <w:suff w:val="nothing"/>
      <w:lvlText w:val="%1、"/>
      <w:lvlJc w:val="left"/>
    </w:lvl>
  </w:abstractNum>
  <w:abstractNum w:abstractNumId="31" w15:restartNumberingAfterBreak="0">
    <w:nsid w:val="618A3EF9"/>
    <w:multiLevelType w:val="hybridMultilevel"/>
    <w:tmpl w:val="03006F0A"/>
    <w:lvl w:ilvl="0" w:tplc="CEE23606">
      <w:start w:val="1"/>
      <w:numFmt w:val="decimalEnclosedCircle"/>
      <w:lvlText w:val="%1"/>
      <w:lvlJc w:val="left"/>
      <w:pPr>
        <w:ind w:left="760" w:hanging="360"/>
      </w:pPr>
      <w:rPr>
        <w:rFonts w:hint="default"/>
      </w:rPr>
    </w:lvl>
    <w:lvl w:ilvl="1" w:tplc="04090019" w:tentative="1">
      <w:start w:val="1"/>
      <w:numFmt w:val="low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low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lowerLetter"/>
      <w:lvlText w:val="%8)"/>
      <w:lvlJc w:val="left"/>
      <w:pPr>
        <w:ind w:left="3920" w:hanging="440"/>
      </w:pPr>
    </w:lvl>
    <w:lvl w:ilvl="8" w:tplc="0409001B" w:tentative="1">
      <w:start w:val="1"/>
      <w:numFmt w:val="lowerRoman"/>
      <w:lvlText w:val="%9."/>
      <w:lvlJc w:val="right"/>
      <w:pPr>
        <w:ind w:left="4360" w:hanging="440"/>
      </w:pPr>
    </w:lvl>
  </w:abstractNum>
  <w:abstractNum w:abstractNumId="32" w15:restartNumberingAfterBreak="0">
    <w:nsid w:val="73D44B29"/>
    <w:multiLevelType w:val="singleLevel"/>
    <w:tmpl w:val="73D44B29"/>
    <w:lvl w:ilvl="0">
      <w:start w:val="1"/>
      <w:numFmt w:val="decimal"/>
      <w:suff w:val="nothing"/>
      <w:lvlText w:val="%1、"/>
      <w:lvlJc w:val="left"/>
    </w:lvl>
  </w:abstractNum>
  <w:abstractNum w:abstractNumId="33" w15:restartNumberingAfterBreak="0">
    <w:nsid w:val="7A0F6431"/>
    <w:multiLevelType w:val="singleLevel"/>
    <w:tmpl w:val="7A0F6431"/>
    <w:lvl w:ilvl="0">
      <w:start w:val="1"/>
      <w:numFmt w:val="decimal"/>
      <w:suff w:val="space"/>
      <w:lvlText w:val="%1."/>
      <w:lvlJc w:val="left"/>
    </w:lvl>
  </w:abstractNum>
  <w:abstractNum w:abstractNumId="34" w15:restartNumberingAfterBreak="0">
    <w:nsid w:val="7B2826C6"/>
    <w:multiLevelType w:val="singleLevel"/>
    <w:tmpl w:val="7B2826C6"/>
    <w:lvl w:ilvl="0">
      <w:start w:val="1"/>
      <w:numFmt w:val="decimal"/>
      <w:suff w:val="nothing"/>
      <w:lvlText w:val="%1．"/>
      <w:lvlJc w:val="left"/>
      <w:pPr>
        <w:ind w:firstLine="397"/>
      </w:pPr>
      <w:rPr>
        <w:rFonts w:hint="default"/>
      </w:rPr>
    </w:lvl>
  </w:abstractNum>
  <w:num w:numId="1" w16cid:durableId="681318068">
    <w:abstractNumId w:val="27"/>
  </w:num>
  <w:num w:numId="2" w16cid:durableId="138305674">
    <w:abstractNumId w:val="14"/>
  </w:num>
  <w:num w:numId="3" w16cid:durableId="1149900280">
    <w:abstractNumId w:val="29"/>
  </w:num>
  <w:num w:numId="4" w16cid:durableId="728726368">
    <w:abstractNumId w:val="19"/>
  </w:num>
  <w:num w:numId="5" w16cid:durableId="1796867680">
    <w:abstractNumId w:val="34"/>
  </w:num>
  <w:num w:numId="6" w16cid:durableId="1541865853">
    <w:abstractNumId w:val="20"/>
  </w:num>
  <w:num w:numId="7" w16cid:durableId="1774209415">
    <w:abstractNumId w:val="32"/>
  </w:num>
  <w:num w:numId="8" w16cid:durableId="1376664473">
    <w:abstractNumId w:val="17"/>
  </w:num>
  <w:num w:numId="9" w16cid:durableId="2088725980">
    <w:abstractNumId w:val="18"/>
  </w:num>
  <w:num w:numId="10" w16cid:durableId="1679039400">
    <w:abstractNumId w:val="26"/>
  </w:num>
  <w:num w:numId="11" w16cid:durableId="2052028189">
    <w:abstractNumId w:val="6"/>
  </w:num>
  <w:num w:numId="12" w16cid:durableId="1167744022">
    <w:abstractNumId w:val="0"/>
  </w:num>
  <w:num w:numId="13" w16cid:durableId="1191182900">
    <w:abstractNumId w:val="21"/>
  </w:num>
  <w:num w:numId="14" w16cid:durableId="106243169">
    <w:abstractNumId w:val="25"/>
  </w:num>
  <w:num w:numId="15" w16cid:durableId="889923622">
    <w:abstractNumId w:val="11"/>
  </w:num>
  <w:num w:numId="16" w16cid:durableId="513613467">
    <w:abstractNumId w:val="22"/>
  </w:num>
  <w:num w:numId="17" w16cid:durableId="1472097723">
    <w:abstractNumId w:val="10"/>
  </w:num>
  <w:num w:numId="18" w16cid:durableId="1501501568">
    <w:abstractNumId w:val="30"/>
  </w:num>
  <w:num w:numId="19" w16cid:durableId="1181433153">
    <w:abstractNumId w:val="2"/>
  </w:num>
  <w:num w:numId="20" w16cid:durableId="1467628894">
    <w:abstractNumId w:val="16"/>
  </w:num>
  <w:num w:numId="21" w16cid:durableId="1396390802">
    <w:abstractNumId w:val="24"/>
  </w:num>
  <w:num w:numId="22" w16cid:durableId="1235437709">
    <w:abstractNumId w:val="1"/>
  </w:num>
  <w:num w:numId="23" w16cid:durableId="474373167">
    <w:abstractNumId w:val="23"/>
  </w:num>
  <w:num w:numId="24" w16cid:durableId="1680621454">
    <w:abstractNumId w:val="33"/>
  </w:num>
  <w:num w:numId="25" w16cid:durableId="1736202657">
    <w:abstractNumId w:val="5"/>
  </w:num>
  <w:num w:numId="26" w16cid:durableId="408118794">
    <w:abstractNumId w:val="4"/>
  </w:num>
  <w:num w:numId="27" w16cid:durableId="535779363">
    <w:abstractNumId w:val="15"/>
  </w:num>
  <w:num w:numId="28" w16cid:durableId="1589076363">
    <w:abstractNumId w:val="8"/>
  </w:num>
  <w:num w:numId="29" w16cid:durableId="409232610">
    <w:abstractNumId w:val="7"/>
  </w:num>
  <w:num w:numId="30" w16cid:durableId="501359280">
    <w:abstractNumId w:val="3"/>
  </w:num>
  <w:num w:numId="31" w16cid:durableId="1372071172">
    <w:abstractNumId w:val="9"/>
  </w:num>
  <w:num w:numId="32" w16cid:durableId="2069571582">
    <w:abstractNumId w:val="13"/>
  </w:num>
  <w:num w:numId="33" w16cid:durableId="2127893461">
    <w:abstractNumId w:val="28"/>
  </w:num>
  <w:num w:numId="34" w16cid:durableId="1154031723">
    <w:abstractNumId w:val="12"/>
  </w:num>
  <w:num w:numId="35" w16cid:durableId="118123559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bordersDoNotSurroundHeader/>
  <w:bordersDoNotSurroundFooter/>
  <w:hideSpellingErrors/>
  <w:hideGrammaticalErrors/>
  <w:proofState w:spelling="clean" w:grammar="clean"/>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g3YTY3YmE0ZTA5YmU4NzI0M2E4Y2NjYjBjOTViNjEifQ=="/>
  </w:docVars>
  <w:rsids>
    <w:rsidRoot w:val="5AA412FE"/>
    <w:rsid w:val="0000011D"/>
    <w:rsid w:val="00001D22"/>
    <w:rsid w:val="00011292"/>
    <w:rsid w:val="0002407B"/>
    <w:rsid w:val="00034CF5"/>
    <w:rsid w:val="00037E77"/>
    <w:rsid w:val="00050642"/>
    <w:rsid w:val="00050FAF"/>
    <w:rsid w:val="00054261"/>
    <w:rsid w:val="00057C45"/>
    <w:rsid w:val="0006706B"/>
    <w:rsid w:val="00067DF5"/>
    <w:rsid w:val="00070E06"/>
    <w:rsid w:val="00081EBA"/>
    <w:rsid w:val="00084DB8"/>
    <w:rsid w:val="00085ECB"/>
    <w:rsid w:val="00091012"/>
    <w:rsid w:val="000A6093"/>
    <w:rsid w:val="000B0CA8"/>
    <w:rsid w:val="000B1A0D"/>
    <w:rsid w:val="000B62DD"/>
    <w:rsid w:val="000C0FDF"/>
    <w:rsid w:val="000C1626"/>
    <w:rsid w:val="000C4314"/>
    <w:rsid w:val="000C434D"/>
    <w:rsid w:val="000E31EA"/>
    <w:rsid w:val="000E642D"/>
    <w:rsid w:val="000F07BB"/>
    <w:rsid w:val="000F31C0"/>
    <w:rsid w:val="000F34AF"/>
    <w:rsid w:val="0010390D"/>
    <w:rsid w:val="001039CA"/>
    <w:rsid w:val="00105576"/>
    <w:rsid w:val="001062F9"/>
    <w:rsid w:val="00107016"/>
    <w:rsid w:val="00107647"/>
    <w:rsid w:val="00110359"/>
    <w:rsid w:val="00110928"/>
    <w:rsid w:val="00110A33"/>
    <w:rsid w:val="0011399D"/>
    <w:rsid w:val="00116BCE"/>
    <w:rsid w:val="00120C78"/>
    <w:rsid w:val="0015146D"/>
    <w:rsid w:val="0016190A"/>
    <w:rsid w:val="00161A88"/>
    <w:rsid w:val="00163764"/>
    <w:rsid w:val="00171855"/>
    <w:rsid w:val="0018216C"/>
    <w:rsid w:val="00183780"/>
    <w:rsid w:val="001A1822"/>
    <w:rsid w:val="001A6760"/>
    <w:rsid w:val="001B394E"/>
    <w:rsid w:val="001B4CF1"/>
    <w:rsid w:val="001B5687"/>
    <w:rsid w:val="001C4913"/>
    <w:rsid w:val="001C6880"/>
    <w:rsid w:val="001D0BF7"/>
    <w:rsid w:val="001D21F3"/>
    <w:rsid w:val="001E1C3C"/>
    <w:rsid w:val="001E2233"/>
    <w:rsid w:val="001F490F"/>
    <w:rsid w:val="002078E3"/>
    <w:rsid w:val="00207B3B"/>
    <w:rsid w:val="00210806"/>
    <w:rsid w:val="0021296F"/>
    <w:rsid w:val="00220980"/>
    <w:rsid w:val="00221D1D"/>
    <w:rsid w:val="00221E32"/>
    <w:rsid w:val="00223E24"/>
    <w:rsid w:val="00224103"/>
    <w:rsid w:val="002247BF"/>
    <w:rsid w:val="00237910"/>
    <w:rsid w:val="0026106F"/>
    <w:rsid w:val="00263D2B"/>
    <w:rsid w:val="00273B76"/>
    <w:rsid w:val="00273F1A"/>
    <w:rsid w:val="00275466"/>
    <w:rsid w:val="002839D8"/>
    <w:rsid w:val="002A31A9"/>
    <w:rsid w:val="002B04C4"/>
    <w:rsid w:val="002B04D3"/>
    <w:rsid w:val="002C08BC"/>
    <w:rsid w:val="002C34CA"/>
    <w:rsid w:val="002D0EE5"/>
    <w:rsid w:val="002F234C"/>
    <w:rsid w:val="00313B8D"/>
    <w:rsid w:val="00316D59"/>
    <w:rsid w:val="003211E5"/>
    <w:rsid w:val="0032125A"/>
    <w:rsid w:val="00323682"/>
    <w:rsid w:val="00325068"/>
    <w:rsid w:val="00345F87"/>
    <w:rsid w:val="003470DA"/>
    <w:rsid w:val="0035424B"/>
    <w:rsid w:val="0035715D"/>
    <w:rsid w:val="00357184"/>
    <w:rsid w:val="00363AFD"/>
    <w:rsid w:val="00373640"/>
    <w:rsid w:val="00374E3E"/>
    <w:rsid w:val="003914B1"/>
    <w:rsid w:val="00392B4C"/>
    <w:rsid w:val="00393C1C"/>
    <w:rsid w:val="003A0D36"/>
    <w:rsid w:val="003A514B"/>
    <w:rsid w:val="003A5E36"/>
    <w:rsid w:val="003B0654"/>
    <w:rsid w:val="003B4AB3"/>
    <w:rsid w:val="003B6DDD"/>
    <w:rsid w:val="003C7061"/>
    <w:rsid w:val="003D07BA"/>
    <w:rsid w:val="003D5064"/>
    <w:rsid w:val="003E5734"/>
    <w:rsid w:val="003F49CC"/>
    <w:rsid w:val="00400657"/>
    <w:rsid w:val="00402FF9"/>
    <w:rsid w:val="00406179"/>
    <w:rsid w:val="00421780"/>
    <w:rsid w:val="00421C81"/>
    <w:rsid w:val="004277E5"/>
    <w:rsid w:val="00432CF9"/>
    <w:rsid w:val="00442B78"/>
    <w:rsid w:val="00447FEE"/>
    <w:rsid w:val="00450060"/>
    <w:rsid w:val="0045158A"/>
    <w:rsid w:val="004536A0"/>
    <w:rsid w:val="00463C96"/>
    <w:rsid w:val="00467AC4"/>
    <w:rsid w:val="00475550"/>
    <w:rsid w:val="004823D2"/>
    <w:rsid w:val="00487216"/>
    <w:rsid w:val="004D3674"/>
    <w:rsid w:val="004D5E81"/>
    <w:rsid w:val="004E63AF"/>
    <w:rsid w:val="004E7DB7"/>
    <w:rsid w:val="004F33C3"/>
    <w:rsid w:val="004F5F61"/>
    <w:rsid w:val="004F61AD"/>
    <w:rsid w:val="00502B33"/>
    <w:rsid w:val="0050528B"/>
    <w:rsid w:val="00506127"/>
    <w:rsid w:val="00506AF8"/>
    <w:rsid w:val="0050719D"/>
    <w:rsid w:val="005079CF"/>
    <w:rsid w:val="00536BAE"/>
    <w:rsid w:val="00542925"/>
    <w:rsid w:val="005529D2"/>
    <w:rsid w:val="00557361"/>
    <w:rsid w:val="005617C4"/>
    <w:rsid w:val="005768DC"/>
    <w:rsid w:val="00596E08"/>
    <w:rsid w:val="005971F4"/>
    <w:rsid w:val="005A3AC3"/>
    <w:rsid w:val="005A54F0"/>
    <w:rsid w:val="005B3EDB"/>
    <w:rsid w:val="005B7D1F"/>
    <w:rsid w:val="005C3597"/>
    <w:rsid w:val="00610F38"/>
    <w:rsid w:val="00616FF9"/>
    <w:rsid w:val="0062104F"/>
    <w:rsid w:val="0064397B"/>
    <w:rsid w:val="00646067"/>
    <w:rsid w:val="00673BAE"/>
    <w:rsid w:val="006850FA"/>
    <w:rsid w:val="006904D3"/>
    <w:rsid w:val="006915D9"/>
    <w:rsid w:val="00691A05"/>
    <w:rsid w:val="00692F21"/>
    <w:rsid w:val="00694CE2"/>
    <w:rsid w:val="006973E5"/>
    <w:rsid w:val="006A6850"/>
    <w:rsid w:val="006B262A"/>
    <w:rsid w:val="006C2CE1"/>
    <w:rsid w:val="006C37AC"/>
    <w:rsid w:val="006C67F6"/>
    <w:rsid w:val="006C7C7C"/>
    <w:rsid w:val="006E4D94"/>
    <w:rsid w:val="00702402"/>
    <w:rsid w:val="007102E5"/>
    <w:rsid w:val="00710F26"/>
    <w:rsid w:val="00714022"/>
    <w:rsid w:val="00721DB0"/>
    <w:rsid w:val="007255F4"/>
    <w:rsid w:val="007271B4"/>
    <w:rsid w:val="00740704"/>
    <w:rsid w:val="00743AC1"/>
    <w:rsid w:val="00747E55"/>
    <w:rsid w:val="007536BB"/>
    <w:rsid w:val="00757F08"/>
    <w:rsid w:val="007617EB"/>
    <w:rsid w:val="00774172"/>
    <w:rsid w:val="00780526"/>
    <w:rsid w:val="00785F08"/>
    <w:rsid w:val="0079084C"/>
    <w:rsid w:val="00796AA3"/>
    <w:rsid w:val="007A4C8A"/>
    <w:rsid w:val="007B1EE4"/>
    <w:rsid w:val="007C1988"/>
    <w:rsid w:val="007C36F2"/>
    <w:rsid w:val="007C44B3"/>
    <w:rsid w:val="007C710D"/>
    <w:rsid w:val="007D1674"/>
    <w:rsid w:val="007E1CB3"/>
    <w:rsid w:val="007F086E"/>
    <w:rsid w:val="007F296E"/>
    <w:rsid w:val="007F3EA0"/>
    <w:rsid w:val="007F4568"/>
    <w:rsid w:val="007F61A3"/>
    <w:rsid w:val="007F61D2"/>
    <w:rsid w:val="00804A32"/>
    <w:rsid w:val="00815016"/>
    <w:rsid w:val="00816086"/>
    <w:rsid w:val="00820B40"/>
    <w:rsid w:val="00830F9A"/>
    <w:rsid w:val="00831737"/>
    <w:rsid w:val="0083579E"/>
    <w:rsid w:val="00841FBD"/>
    <w:rsid w:val="00854D4E"/>
    <w:rsid w:val="00860F2A"/>
    <w:rsid w:val="008651FF"/>
    <w:rsid w:val="00870215"/>
    <w:rsid w:val="00871FBD"/>
    <w:rsid w:val="00873263"/>
    <w:rsid w:val="00875467"/>
    <w:rsid w:val="00880A2D"/>
    <w:rsid w:val="00883369"/>
    <w:rsid w:val="00893230"/>
    <w:rsid w:val="00895FDF"/>
    <w:rsid w:val="008C2439"/>
    <w:rsid w:val="008C3E0D"/>
    <w:rsid w:val="008E0A0C"/>
    <w:rsid w:val="008E35FD"/>
    <w:rsid w:val="008E462D"/>
    <w:rsid w:val="008E617A"/>
    <w:rsid w:val="008E755B"/>
    <w:rsid w:val="008F270C"/>
    <w:rsid w:val="008F27BD"/>
    <w:rsid w:val="008F2D5E"/>
    <w:rsid w:val="00913BA9"/>
    <w:rsid w:val="00913DF5"/>
    <w:rsid w:val="00920D39"/>
    <w:rsid w:val="009241BF"/>
    <w:rsid w:val="009261EE"/>
    <w:rsid w:val="00927DB4"/>
    <w:rsid w:val="00935DE8"/>
    <w:rsid w:val="00940AB4"/>
    <w:rsid w:val="00944436"/>
    <w:rsid w:val="009459C8"/>
    <w:rsid w:val="00961B43"/>
    <w:rsid w:val="0097042A"/>
    <w:rsid w:val="0097128A"/>
    <w:rsid w:val="00987DE0"/>
    <w:rsid w:val="009975D9"/>
    <w:rsid w:val="009B0354"/>
    <w:rsid w:val="009B0661"/>
    <w:rsid w:val="009B7E92"/>
    <w:rsid w:val="009D0708"/>
    <w:rsid w:val="009D1851"/>
    <w:rsid w:val="009D73E9"/>
    <w:rsid w:val="009F53B5"/>
    <w:rsid w:val="009F7BD6"/>
    <w:rsid w:val="00A0160A"/>
    <w:rsid w:val="00A01782"/>
    <w:rsid w:val="00A03E00"/>
    <w:rsid w:val="00A06FE3"/>
    <w:rsid w:val="00A118F1"/>
    <w:rsid w:val="00A234DB"/>
    <w:rsid w:val="00A2724A"/>
    <w:rsid w:val="00A27654"/>
    <w:rsid w:val="00A278EF"/>
    <w:rsid w:val="00A27BF9"/>
    <w:rsid w:val="00A36913"/>
    <w:rsid w:val="00A41B49"/>
    <w:rsid w:val="00A453B4"/>
    <w:rsid w:val="00A5133E"/>
    <w:rsid w:val="00A52CBC"/>
    <w:rsid w:val="00A564DB"/>
    <w:rsid w:val="00A56699"/>
    <w:rsid w:val="00A73C30"/>
    <w:rsid w:val="00A74A0A"/>
    <w:rsid w:val="00A80099"/>
    <w:rsid w:val="00A82FD6"/>
    <w:rsid w:val="00A92CDF"/>
    <w:rsid w:val="00AA112C"/>
    <w:rsid w:val="00AB2F46"/>
    <w:rsid w:val="00AB3663"/>
    <w:rsid w:val="00AC6C9A"/>
    <w:rsid w:val="00AD470B"/>
    <w:rsid w:val="00AD549D"/>
    <w:rsid w:val="00AE721D"/>
    <w:rsid w:val="00AF40FC"/>
    <w:rsid w:val="00AF6EB9"/>
    <w:rsid w:val="00AF7730"/>
    <w:rsid w:val="00B06D5A"/>
    <w:rsid w:val="00B074CC"/>
    <w:rsid w:val="00B11644"/>
    <w:rsid w:val="00B122C2"/>
    <w:rsid w:val="00B1386B"/>
    <w:rsid w:val="00B17D09"/>
    <w:rsid w:val="00B20B66"/>
    <w:rsid w:val="00B25893"/>
    <w:rsid w:val="00B34795"/>
    <w:rsid w:val="00B40708"/>
    <w:rsid w:val="00B47103"/>
    <w:rsid w:val="00B5379E"/>
    <w:rsid w:val="00B633BD"/>
    <w:rsid w:val="00B63F10"/>
    <w:rsid w:val="00B67512"/>
    <w:rsid w:val="00B93DB4"/>
    <w:rsid w:val="00B94244"/>
    <w:rsid w:val="00B96A5B"/>
    <w:rsid w:val="00BA2B11"/>
    <w:rsid w:val="00BA4648"/>
    <w:rsid w:val="00BA48B6"/>
    <w:rsid w:val="00BA774C"/>
    <w:rsid w:val="00BC410A"/>
    <w:rsid w:val="00BC75A4"/>
    <w:rsid w:val="00BD0B2B"/>
    <w:rsid w:val="00BD4629"/>
    <w:rsid w:val="00BF557D"/>
    <w:rsid w:val="00C03291"/>
    <w:rsid w:val="00C07237"/>
    <w:rsid w:val="00C0730C"/>
    <w:rsid w:val="00C07473"/>
    <w:rsid w:val="00C13A68"/>
    <w:rsid w:val="00C25F67"/>
    <w:rsid w:val="00C37E08"/>
    <w:rsid w:val="00C50363"/>
    <w:rsid w:val="00C56888"/>
    <w:rsid w:val="00C626ED"/>
    <w:rsid w:val="00C62CD4"/>
    <w:rsid w:val="00C63423"/>
    <w:rsid w:val="00C70180"/>
    <w:rsid w:val="00C81D09"/>
    <w:rsid w:val="00C92485"/>
    <w:rsid w:val="00C93598"/>
    <w:rsid w:val="00C968E9"/>
    <w:rsid w:val="00C96E23"/>
    <w:rsid w:val="00C97493"/>
    <w:rsid w:val="00CA0E59"/>
    <w:rsid w:val="00CA1EC9"/>
    <w:rsid w:val="00CA29A3"/>
    <w:rsid w:val="00CA379F"/>
    <w:rsid w:val="00CA3A90"/>
    <w:rsid w:val="00CC1FC4"/>
    <w:rsid w:val="00CC6B00"/>
    <w:rsid w:val="00CC766D"/>
    <w:rsid w:val="00CD21E4"/>
    <w:rsid w:val="00CE0E61"/>
    <w:rsid w:val="00CE2677"/>
    <w:rsid w:val="00CE7681"/>
    <w:rsid w:val="00D02A1D"/>
    <w:rsid w:val="00D03574"/>
    <w:rsid w:val="00D131CF"/>
    <w:rsid w:val="00D14917"/>
    <w:rsid w:val="00D208F6"/>
    <w:rsid w:val="00D313CF"/>
    <w:rsid w:val="00D40761"/>
    <w:rsid w:val="00D4632B"/>
    <w:rsid w:val="00D510CF"/>
    <w:rsid w:val="00D6321A"/>
    <w:rsid w:val="00D6422E"/>
    <w:rsid w:val="00D822DF"/>
    <w:rsid w:val="00D85603"/>
    <w:rsid w:val="00D936F0"/>
    <w:rsid w:val="00DC6882"/>
    <w:rsid w:val="00DD0487"/>
    <w:rsid w:val="00DD533A"/>
    <w:rsid w:val="00DE7CF8"/>
    <w:rsid w:val="00DF40D8"/>
    <w:rsid w:val="00E02518"/>
    <w:rsid w:val="00E027CF"/>
    <w:rsid w:val="00E109DA"/>
    <w:rsid w:val="00E23ECF"/>
    <w:rsid w:val="00E257C8"/>
    <w:rsid w:val="00E40B7B"/>
    <w:rsid w:val="00E42FD9"/>
    <w:rsid w:val="00E46B04"/>
    <w:rsid w:val="00E507B0"/>
    <w:rsid w:val="00E508F9"/>
    <w:rsid w:val="00E53562"/>
    <w:rsid w:val="00E55984"/>
    <w:rsid w:val="00E56293"/>
    <w:rsid w:val="00E8123C"/>
    <w:rsid w:val="00E937EB"/>
    <w:rsid w:val="00EA0033"/>
    <w:rsid w:val="00EA0DD7"/>
    <w:rsid w:val="00EA28CD"/>
    <w:rsid w:val="00EB4A60"/>
    <w:rsid w:val="00EC1EE6"/>
    <w:rsid w:val="00ED0982"/>
    <w:rsid w:val="00ED39CC"/>
    <w:rsid w:val="00ED7F27"/>
    <w:rsid w:val="00EF45AA"/>
    <w:rsid w:val="00EF4C92"/>
    <w:rsid w:val="00F043A7"/>
    <w:rsid w:val="00F12831"/>
    <w:rsid w:val="00F25CD0"/>
    <w:rsid w:val="00F44CF9"/>
    <w:rsid w:val="00F4616F"/>
    <w:rsid w:val="00F50C5D"/>
    <w:rsid w:val="00F519CA"/>
    <w:rsid w:val="00F673E5"/>
    <w:rsid w:val="00F71C91"/>
    <w:rsid w:val="00F907B6"/>
    <w:rsid w:val="00F90819"/>
    <w:rsid w:val="00F91F4A"/>
    <w:rsid w:val="00F931CA"/>
    <w:rsid w:val="00FA6DC6"/>
    <w:rsid w:val="00FB1A08"/>
    <w:rsid w:val="00FC0E55"/>
    <w:rsid w:val="00FC188E"/>
    <w:rsid w:val="00FE4679"/>
    <w:rsid w:val="00FF25D4"/>
    <w:rsid w:val="0149271B"/>
    <w:rsid w:val="01E939FA"/>
    <w:rsid w:val="02241011"/>
    <w:rsid w:val="025A7283"/>
    <w:rsid w:val="02710CE9"/>
    <w:rsid w:val="02FB0AA9"/>
    <w:rsid w:val="02FB1EF4"/>
    <w:rsid w:val="031328BD"/>
    <w:rsid w:val="05781B0E"/>
    <w:rsid w:val="068F2EA5"/>
    <w:rsid w:val="06FA011B"/>
    <w:rsid w:val="070D6590"/>
    <w:rsid w:val="07CD67DB"/>
    <w:rsid w:val="08A717F7"/>
    <w:rsid w:val="099674FE"/>
    <w:rsid w:val="0A34069F"/>
    <w:rsid w:val="0B3326B7"/>
    <w:rsid w:val="0C2554CA"/>
    <w:rsid w:val="0D3D19A0"/>
    <w:rsid w:val="0EAD7898"/>
    <w:rsid w:val="0F8D03A3"/>
    <w:rsid w:val="0F9E5390"/>
    <w:rsid w:val="104145F9"/>
    <w:rsid w:val="119A7465"/>
    <w:rsid w:val="11CF6577"/>
    <w:rsid w:val="11DC5256"/>
    <w:rsid w:val="13495BED"/>
    <w:rsid w:val="13975F78"/>
    <w:rsid w:val="151D6CB2"/>
    <w:rsid w:val="155D552F"/>
    <w:rsid w:val="157D7686"/>
    <w:rsid w:val="15830AE2"/>
    <w:rsid w:val="15A07E8D"/>
    <w:rsid w:val="15C11FB3"/>
    <w:rsid w:val="1648774C"/>
    <w:rsid w:val="16EB43B2"/>
    <w:rsid w:val="19061AA7"/>
    <w:rsid w:val="1A90262F"/>
    <w:rsid w:val="1B155261"/>
    <w:rsid w:val="1BB5293D"/>
    <w:rsid w:val="1BBC7011"/>
    <w:rsid w:val="1BDB27A5"/>
    <w:rsid w:val="1C232588"/>
    <w:rsid w:val="1C483522"/>
    <w:rsid w:val="1C7856A1"/>
    <w:rsid w:val="1CFF0A9F"/>
    <w:rsid w:val="1D916EAD"/>
    <w:rsid w:val="1D997A79"/>
    <w:rsid w:val="1DCE07BC"/>
    <w:rsid w:val="1E1D4217"/>
    <w:rsid w:val="1EDA1EFB"/>
    <w:rsid w:val="1F2B0346"/>
    <w:rsid w:val="1F431821"/>
    <w:rsid w:val="1F4C3A02"/>
    <w:rsid w:val="1F890C4B"/>
    <w:rsid w:val="205B73C3"/>
    <w:rsid w:val="20D34487"/>
    <w:rsid w:val="20E42F1E"/>
    <w:rsid w:val="21537272"/>
    <w:rsid w:val="215A3622"/>
    <w:rsid w:val="217C1A22"/>
    <w:rsid w:val="21895DFE"/>
    <w:rsid w:val="21FF3D3B"/>
    <w:rsid w:val="22514430"/>
    <w:rsid w:val="225D5AB1"/>
    <w:rsid w:val="22E000AC"/>
    <w:rsid w:val="23243032"/>
    <w:rsid w:val="232B05BB"/>
    <w:rsid w:val="24AF0C13"/>
    <w:rsid w:val="24EC3209"/>
    <w:rsid w:val="259B76C0"/>
    <w:rsid w:val="26451EEA"/>
    <w:rsid w:val="26704F2E"/>
    <w:rsid w:val="273F00AB"/>
    <w:rsid w:val="27A10BBA"/>
    <w:rsid w:val="28C62F56"/>
    <w:rsid w:val="28DA203A"/>
    <w:rsid w:val="28F0407A"/>
    <w:rsid w:val="291A7D32"/>
    <w:rsid w:val="29655706"/>
    <w:rsid w:val="29744738"/>
    <w:rsid w:val="2A2811CA"/>
    <w:rsid w:val="2B2B0431"/>
    <w:rsid w:val="2BC03EF0"/>
    <w:rsid w:val="2C07561B"/>
    <w:rsid w:val="2C1E1BE9"/>
    <w:rsid w:val="2CBA6693"/>
    <w:rsid w:val="2D346E5C"/>
    <w:rsid w:val="2DC8066D"/>
    <w:rsid w:val="2E21325F"/>
    <w:rsid w:val="2E664953"/>
    <w:rsid w:val="2ECE1D79"/>
    <w:rsid w:val="2FB70373"/>
    <w:rsid w:val="2FE9497F"/>
    <w:rsid w:val="2FEC353A"/>
    <w:rsid w:val="302B5842"/>
    <w:rsid w:val="30C95219"/>
    <w:rsid w:val="30FB7A19"/>
    <w:rsid w:val="310261A7"/>
    <w:rsid w:val="315A2DDF"/>
    <w:rsid w:val="31A5758E"/>
    <w:rsid w:val="32655415"/>
    <w:rsid w:val="32A4341D"/>
    <w:rsid w:val="32A75185"/>
    <w:rsid w:val="32D57A9A"/>
    <w:rsid w:val="33220830"/>
    <w:rsid w:val="33340B4D"/>
    <w:rsid w:val="339D437E"/>
    <w:rsid w:val="34892257"/>
    <w:rsid w:val="349413EA"/>
    <w:rsid w:val="35B74FBD"/>
    <w:rsid w:val="35E33BCD"/>
    <w:rsid w:val="364544FD"/>
    <w:rsid w:val="36495EE5"/>
    <w:rsid w:val="36CE34E8"/>
    <w:rsid w:val="37020770"/>
    <w:rsid w:val="37BF2ED1"/>
    <w:rsid w:val="37EF7718"/>
    <w:rsid w:val="392D6933"/>
    <w:rsid w:val="396C7D2F"/>
    <w:rsid w:val="39A84565"/>
    <w:rsid w:val="3CE65953"/>
    <w:rsid w:val="3D5D52D9"/>
    <w:rsid w:val="3D8515A4"/>
    <w:rsid w:val="3DCE50EF"/>
    <w:rsid w:val="3E1918E3"/>
    <w:rsid w:val="3E3759DF"/>
    <w:rsid w:val="3F9B7647"/>
    <w:rsid w:val="40E80A95"/>
    <w:rsid w:val="41C50CBF"/>
    <w:rsid w:val="41D45DF7"/>
    <w:rsid w:val="42103F9F"/>
    <w:rsid w:val="42234900"/>
    <w:rsid w:val="42914373"/>
    <w:rsid w:val="4297507F"/>
    <w:rsid w:val="42A44E8B"/>
    <w:rsid w:val="42F61A3E"/>
    <w:rsid w:val="436C497E"/>
    <w:rsid w:val="46562959"/>
    <w:rsid w:val="467F690A"/>
    <w:rsid w:val="46B85F59"/>
    <w:rsid w:val="471734DD"/>
    <w:rsid w:val="475E5679"/>
    <w:rsid w:val="47FE28A1"/>
    <w:rsid w:val="481E5144"/>
    <w:rsid w:val="48621071"/>
    <w:rsid w:val="492D7C31"/>
    <w:rsid w:val="4939021E"/>
    <w:rsid w:val="4960077B"/>
    <w:rsid w:val="49C134CC"/>
    <w:rsid w:val="4AD245F0"/>
    <w:rsid w:val="4B5C045F"/>
    <w:rsid w:val="4B7B7A9A"/>
    <w:rsid w:val="4BE44EED"/>
    <w:rsid w:val="4BEF115F"/>
    <w:rsid w:val="4C4C1952"/>
    <w:rsid w:val="4CDD24A8"/>
    <w:rsid w:val="4D782815"/>
    <w:rsid w:val="4DB35F98"/>
    <w:rsid w:val="4DDB79D1"/>
    <w:rsid w:val="4E236FF8"/>
    <w:rsid w:val="4EC72E3E"/>
    <w:rsid w:val="4F300AF9"/>
    <w:rsid w:val="4FA15AC3"/>
    <w:rsid w:val="508F05EA"/>
    <w:rsid w:val="50B51EA2"/>
    <w:rsid w:val="523227C6"/>
    <w:rsid w:val="52732D50"/>
    <w:rsid w:val="528776E0"/>
    <w:rsid w:val="52987227"/>
    <w:rsid w:val="536D6690"/>
    <w:rsid w:val="543F4B6D"/>
    <w:rsid w:val="54A90D98"/>
    <w:rsid w:val="54CA25E2"/>
    <w:rsid w:val="54CF4C4D"/>
    <w:rsid w:val="54F65EBA"/>
    <w:rsid w:val="56F203B4"/>
    <w:rsid w:val="57571A0F"/>
    <w:rsid w:val="57FC55AA"/>
    <w:rsid w:val="580928E7"/>
    <w:rsid w:val="58551F7D"/>
    <w:rsid w:val="59045A92"/>
    <w:rsid w:val="5938221F"/>
    <w:rsid w:val="59E41715"/>
    <w:rsid w:val="5AA412FE"/>
    <w:rsid w:val="5AC72F10"/>
    <w:rsid w:val="5BBB3323"/>
    <w:rsid w:val="5BFD3C6F"/>
    <w:rsid w:val="5C0021D2"/>
    <w:rsid w:val="5CA558C9"/>
    <w:rsid w:val="5D217374"/>
    <w:rsid w:val="5D9211E8"/>
    <w:rsid w:val="5DBD4F1D"/>
    <w:rsid w:val="5DE81AA6"/>
    <w:rsid w:val="5DF15DED"/>
    <w:rsid w:val="5E2B51A2"/>
    <w:rsid w:val="5E2C1D3B"/>
    <w:rsid w:val="5E6006BB"/>
    <w:rsid w:val="5F5B667A"/>
    <w:rsid w:val="5F7B7ABA"/>
    <w:rsid w:val="5FD125EC"/>
    <w:rsid w:val="61396DD0"/>
    <w:rsid w:val="62725B95"/>
    <w:rsid w:val="6280150E"/>
    <w:rsid w:val="62C96095"/>
    <w:rsid w:val="638717D9"/>
    <w:rsid w:val="64A14715"/>
    <w:rsid w:val="65A05EFB"/>
    <w:rsid w:val="665E3A26"/>
    <w:rsid w:val="669C4873"/>
    <w:rsid w:val="671B6AB8"/>
    <w:rsid w:val="67821C5D"/>
    <w:rsid w:val="67996221"/>
    <w:rsid w:val="67C668E9"/>
    <w:rsid w:val="67EE6D37"/>
    <w:rsid w:val="681E7F53"/>
    <w:rsid w:val="68341820"/>
    <w:rsid w:val="69270753"/>
    <w:rsid w:val="69A14E77"/>
    <w:rsid w:val="69D1475B"/>
    <w:rsid w:val="6A1A4C64"/>
    <w:rsid w:val="6A6930AE"/>
    <w:rsid w:val="6B5070BC"/>
    <w:rsid w:val="6D062D75"/>
    <w:rsid w:val="6D88336F"/>
    <w:rsid w:val="6DAD5655"/>
    <w:rsid w:val="6E957640"/>
    <w:rsid w:val="6F5E2C15"/>
    <w:rsid w:val="6F780C5E"/>
    <w:rsid w:val="70C920F0"/>
    <w:rsid w:val="711C1E3F"/>
    <w:rsid w:val="71432499"/>
    <w:rsid w:val="72955284"/>
    <w:rsid w:val="72BA41D5"/>
    <w:rsid w:val="72EA0AEA"/>
    <w:rsid w:val="732D4BB8"/>
    <w:rsid w:val="739F0583"/>
    <w:rsid w:val="73AC6B4F"/>
    <w:rsid w:val="73C54402"/>
    <w:rsid w:val="73EB3D22"/>
    <w:rsid w:val="75126D7A"/>
    <w:rsid w:val="752A021F"/>
    <w:rsid w:val="75985315"/>
    <w:rsid w:val="75BA5477"/>
    <w:rsid w:val="767F3D8D"/>
    <w:rsid w:val="773A59DB"/>
    <w:rsid w:val="774E25FB"/>
    <w:rsid w:val="77537603"/>
    <w:rsid w:val="7770594B"/>
    <w:rsid w:val="77B7660E"/>
    <w:rsid w:val="77E63ABE"/>
    <w:rsid w:val="78937CF7"/>
    <w:rsid w:val="78E746E7"/>
    <w:rsid w:val="79037113"/>
    <w:rsid w:val="7965158D"/>
    <w:rsid w:val="79ED6971"/>
    <w:rsid w:val="7A082333"/>
    <w:rsid w:val="7AA33536"/>
    <w:rsid w:val="7BFE1E83"/>
    <w:rsid w:val="7C97243D"/>
    <w:rsid w:val="7D7B29C4"/>
    <w:rsid w:val="7D891C53"/>
    <w:rsid w:val="7DBF21A5"/>
    <w:rsid w:val="7DE93C59"/>
    <w:rsid w:val="7EFB51B8"/>
    <w:rsid w:val="7F3F6140"/>
    <w:rsid w:val="7F6C2C7B"/>
    <w:rsid w:val="7FD9708A"/>
    <w:rsid w:val="7FE817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70DDCCDB"/>
  <w15:docId w15:val="{066A8366-6F1F-43A6-BB32-A0AFE424E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uiPriority="0" w:qFormat="1"/>
    <w:lsdException w:name="toc 5" w:semiHidden="1" w:uiPriority="39" w:unhideWhenUsed="1"/>
    <w:lsdException w:name="toc 6" w:semiHidden="1" w:uiPriority="0" w:qFormat="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pPr>
      <w:widowControl w:val="0"/>
      <w:jc w:val="both"/>
    </w:pPr>
  </w:style>
  <w:style w:type="paragraph" w:styleId="1">
    <w:name w:val="heading 1"/>
    <w:basedOn w:val="a0"/>
    <w:next w:val="a0"/>
    <w:link w:val="10"/>
    <w:uiPriority w:val="99"/>
    <w:qFormat/>
    <w:pPr>
      <w:keepNext/>
      <w:keepLines/>
      <w:spacing w:line="576" w:lineRule="auto"/>
      <w:outlineLvl w:val="0"/>
    </w:pPr>
    <w:rPr>
      <w:rFonts w:ascii="Calibri" w:hAnsi="Calibri" w:cs="Calibri"/>
      <w:b/>
      <w:bCs/>
      <w:kern w:val="44"/>
      <w:sz w:val="44"/>
      <w:szCs w:val="44"/>
    </w:rPr>
  </w:style>
  <w:style w:type="paragraph" w:styleId="2">
    <w:name w:val="heading 2"/>
    <w:basedOn w:val="a0"/>
    <w:next w:val="a2"/>
    <w:link w:val="20"/>
    <w:uiPriority w:val="99"/>
    <w:qFormat/>
    <w:pPr>
      <w:keepNext/>
      <w:spacing w:line="216" w:lineRule="auto"/>
      <w:outlineLvl w:val="1"/>
    </w:pPr>
    <w:rPr>
      <w:rFonts w:ascii="宋体" w:hAnsi="Calibri" w:cs="宋体"/>
      <w:b/>
      <w:bCs/>
      <w:sz w:val="28"/>
      <w:szCs w:val="28"/>
    </w:rPr>
  </w:style>
  <w:style w:type="paragraph" w:styleId="3">
    <w:name w:val="heading 3"/>
    <w:next w:val="11"/>
    <w:link w:val="30"/>
    <w:uiPriority w:val="99"/>
    <w:qFormat/>
    <w:pPr>
      <w:keepNext/>
      <w:numPr>
        <w:numId w:val="1"/>
      </w:numPr>
      <w:spacing w:line="216" w:lineRule="auto"/>
      <w:outlineLvl w:val="2"/>
    </w:pPr>
    <w:rPr>
      <w:rFonts w:ascii="宋体" w:hAnsi="Calibri" w:cs="宋体"/>
      <w:b/>
      <w:bCs/>
      <w:sz w:val="28"/>
      <w:szCs w:val="28"/>
    </w:rPr>
  </w:style>
  <w:style w:type="paragraph" w:styleId="4">
    <w:name w:val="heading 4"/>
    <w:basedOn w:val="a0"/>
    <w:next w:val="a0"/>
    <w:qFormat/>
    <w:locked/>
    <w:pPr>
      <w:keepLines/>
      <w:autoSpaceDE w:val="0"/>
      <w:autoSpaceDN w:val="0"/>
      <w:adjustRightInd w:val="0"/>
      <w:textAlignment w:val="baseline"/>
      <w:outlineLvl w:val="3"/>
    </w:pPr>
    <w:rPr>
      <w:rFonts w:eastAsia="楷体_GB2312"/>
      <w:b/>
      <w:snapToGrid w:val="0"/>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First Indent"/>
    <w:basedOn w:val="a6"/>
    <w:next w:val="TOC6"/>
    <w:link w:val="a7"/>
    <w:uiPriority w:val="99"/>
    <w:qFormat/>
    <w:pPr>
      <w:ind w:firstLineChars="100" w:firstLine="420"/>
    </w:pPr>
  </w:style>
  <w:style w:type="paragraph" w:styleId="a6">
    <w:name w:val="Body Text"/>
    <w:basedOn w:val="a0"/>
    <w:next w:val="a1"/>
    <w:link w:val="a8"/>
    <w:uiPriority w:val="99"/>
    <w:qFormat/>
  </w:style>
  <w:style w:type="paragraph" w:styleId="TOC6">
    <w:name w:val="toc 6"/>
    <w:basedOn w:val="a0"/>
    <w:next w:val="a0"/>
    <w:semiHidden/>
    <w:qFormat/>
    <w:pPr>
      <w:ind w:leftChars="1000" w:left="2100"/>
    </w:pPr>
  </w:style>
  <w:style w:type="paragraph" w:styleId="a2">
    <w:name w:val="Normal Indent"/>
    <w:basedOn w:val="a0"/>
    <w:next w:val="TOC4"/>
    <w:qFormat/>
    <w:pPr>
      <w:ind w:firstLine="420"/>
    </w:pPr>
  </w:style>
  <w:style w:type="paragraph" w:styleId="TOC4">
    <w:name w:val="toc 4"/>
    <w:basedOn w:val="a0"/>
    <w:next w:val="a0"/>
    <w:semiHidden/>
    <w:qFormat/>
    <w:pPr>
      <w:ind w:leftChars="600" w:left="1260"/>
    </w:pPr>
  </w:style>
  <w:style w:type="paragraph" w:customStyle="1" w:styleId="11">
    <w:name w:val="正文缩进1"/>
    <w:qFormat/>
    <w:pPr>
      <w:ind w:firstLineChars="200" w:firstLine="420"/>
    </w:pPr>
  </w:style>
  <w:style w:type="paragraph" w:styleId="a9">
    <w:name w:val="annotation text"/>
    <w:basedOn w:val="a0"/>
    <w:qFormat/>
    <w:pPr>
      <w:jc w:val="left"/>
    </w:pPr>
  </w:style>
  <w:style w:type="paragraph" w:styleId="aa">
    <w:name w:val="Body Text Indent"/>
    <w:basedOn w:val="a0"/>
    <w:next w:val="21"/>
    <w:link w:val="ab"/>
    <w:uiPriority w:val="99"/>
    <w:qFormat/>
    <w:pPr>
      <w:adjustRightInd w:val="0"/>
      <w:spacing w:line="360" w:lineRule="auto"/>
      <w:ind w:firstLine="490"/>
    </w:pPr>
    <w:rPr>
      <w:rFonts w:ascii="宋体" w:hAnsi="宋体" w:cs="宋体"/>
      <w:sz w:val="24"/>
      <w:szCs w:val="24"/>
    </w:rPr>
  </w:style>
  <w:style w:type="paragraph" w:styleId="21">
    <w:name w:val="Body Text First Indent 2"/>
    <w:basedOn w:val="aa"/>
    <w:qFormat/>
    <w:pPr>
      <w:ind w:firstLine="420"/>
    </w:pPr>
  </w:style>
  <w:style w:type="paragraph" w:styleId="TOC3">
    <w:name w:val="toc 3"/>
    <w:next w:val="a0"/>
    <w:uiPriority w:val="99"/>
    <w:semiHidden/>
    <w:qFormat/>
    <w:pPr>
      <w:ind w:leftChars="400" w:left="840"/>
    </w:pPr>
  </w:style>
  <w:style w:type="paragraph" w:styleId="ac">
    <w:name w:val="Plain Text"/>
    <w:basedOn w:val="a0"/>
    <w:next w:val="a0"/>
    <w:link w:val="ad"/>
    <w:qFormat/>
    <w:rPr>
      <w:rFonts w:ascii="宋体" w:hAnsi="Courier New" w:cs="宋体"/>
    </w:rPr>
  </w:style>
  <w:style w:type="paragraph" w:styleId="ae">
    <w:name w:val="Date"/>
    <w:basedOn w:val="a0"/>
    <w:next w:val="a0"/>
    <w:link w:val="af"/>
    <w:uiPriority w:val="99"/>
    <w:qFormat/>
    <w:pPr>
      <w:ind w:leftChars="2500" w:left="100"/>
    </w:pPr>
    <w:rPr>
      <w:rFonts w:ascii="宋体" w:hAnsi="宋体" w:cs="宋体"/>
      <w:color w:val="000000"/>
      <w:sz w:val="24"/>
      <w:szCs w:val="24"/>
    </w:rPr>
  </w:style>
  <w:style w:type="paragraph" w:styleId="af0">
    <w:name w:val="Balloon Text"/>
    <w:link w:val="af1"/>
    <w:uiPriority w:val="99"/>
    <w:semiHidden/>
    <w:qFormat/>
    <w:rPr>
      <w:sz w:val="18"/>
      <w:szCs w:val="18"/>
    </w:rPr>
  </w:style>
  <w:style w:type="paragraph" w:styleId="af2">
    <w:name w:val="footer"/>
    <w:basedOn w:val="a0"/>
    <w:link w:val="af3"/>
    <w:uiPriority w:val="99"/>
    <w:qFormat/>
    <w:pPr>
      <w:tabs>
        <w:tab w:val="center" w:pos="4153"/>
        <w:tab w:val="right" w:pos="8306"/>
      </w:tabs>
      <w:snapToGrid w:val="0"/>
    </w:pPr>
    <w:rPr>
      <w:sz w:val="18"/>
      <w:szCs w:val="18"/>
    </w:rPr>
  </w:style>
  <w:style w:type="paragraph" w:styleId="af4">
    <w:name w:val="header"/>
    <w:basedOn w:val="a0"/>
    <w:link w:val="af5"/>
    <w:uiPriority w:val="99"/>
    <w:qFormat/>
    <w:pPr>
      <w:pBdr>
        <w:bottom w:val="single" w:sz="6" w:space="1" w:color="auto"/>
      </w:pBdr>
      <w:tabs>
        <w:tab w:val="center" w:pos="4153"/>
        <w:tab w:val="right" w:pos="8306"/>
      </w:tabs>
      <w:adjustRightInd w:val="0"/>
      <w:snapToGrid w:val="0"/>
      <w:spacing w:line="240" w:lineRule="atLeast"/>
      <w:jc w:val="center"/>
      <w:textAlignment w:val="baseline"/>
    </w:pPr>
    <w:rPr>
      <w:rFonts w:ascii="宋体" w:cs="宋体"/>
      <w:sz w:val="18"/>
      <w:szCs w:val="18"/>
    </w:rPr>
  </w:style>
  <w:style w:type="paragraph" w:styleId="TOC1">
    <w:name w:val="toc 1"/>
    <w:next w:val="a0"/>
    <w:uiPriority w:val="99"/>
    <w:semiHidden/>
    <w:qFormat/>
  </w:style>
  <w:style w:type="paragraph" w:styleId="TOC2">
    <w:name w:val="toc 2"/>
    <w:next w:val="a0"/>
    <w:uiPriority w:val="99"/>
    <w:semiHidden/>
    <w:qFormat/>
    <w:pPr>
      <w:ind w:leftChars="200" w:left="420"/>
    </w:pPr>
  </w:style>
  <w:style w:type="paragraph" w:styleId="af6">
    <w:name w:val="Normal (Web)"/>
    <w:basedOn w:val="a0"/>
    <w:uiPriority w:val="99"/>
    <w:qFormat/>
    <w:pPr>
      <w:spacing w:before="100" w:beforeAutospacing="1" w:after="100" w:afterAutospacing="1"/>
    </w:pPr>
    <w:rPr>
      <w:rFonts w:ascii="宋体" w:hAnsi="宋体" w:cs="宋体"/>
      <w:sz w:val="24"/>
      <w:szCs w:val="24"/>
    </w:rPr>
  </w:style>
  <w:style w:type="table" w:styleId="af7">
    <w:name w:val="Table Grid"/>
    <w:basedOn w:val="a4"/>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3"/>
    <w:uiPriority w:val="99"/>
    <w:qFormat/>
    <w:rPr>
      <w:b/>
      <w:bCs/>
    </w:rPr>
  </w:style>
  <w:style w:type="character" w:styleId="af9">
    <w:name w:val="page number"/>
    <w:basedOn w:val="a3"/>
    <w:uiPriority w:val="99"/>
    <w:qFormat/>
  </w:style>
  <w:style w:type="character" w:styleId="afa">
    <w:name w:val="Hyperlink"/>
    <w:basedOn w:val="a3"/>
    <w:uiPriority w:val="99"/>
    <w:qFormat/>
    <w:rPr>
      <w:color w:val="0000FF"/>
      <w:u w:val="single"/>
    </w:rPr>
  </w:style>
  <w:style w:type="character" w:styleId="HTML">
    <w:name w:val="HTML Sample"/>
    <w:basedOn w:val="a3"/>
    <w:uiPriority w:val="99"/>
    <w:semiHidden/>
    <w:unhideWhenUsed/>
    <w:qFormat/>
    <w:rPr>
      <w:rFonts w:ascii="Courier New" w:hAnsi="Courier New"/>
    </w:rPr>
  </w:style>
  <w:style w:type="paragraph" w:customStyle="1" w:styleId="Default">
    <w:name w:val="Default"/>
    <w:unhideWhenUsed/>
    <w:qFormat/>
    <w:pPr>
      <w:widowControl w:val="0"/>
      <w:autoSpaceDE w:val="0"/>
      <w:autoSpaceDN w:val="0"/>
      <w:adjustRightInd w:val="0"/>
      <w:spacing w:line="360" w:lineRule="auto"/>
    </w:pPr>
    <w:rPr>
      <w:rFonts w:ascii="宋体" w:hAnsi="宋体" w:cs="宋体" w:hint="eastAsia"/>
      <w:color w:val="000000"/>
      <w:sz w:val="24"/>
      <w:szCs w:val="24"/>
    </w:rPr>
  </w:style>
  <w:style w:type="paragraph" w:customStyle="1" w:styleId="BodyText1I2">
    <w:name w:val="BodyText1I2"/>
    <w:basedOn w:val="BodyTextIndent"/>
    <w:qFormat/>
    <w:pPr>
      <w:ind w:firstLine="420"/>
    </w:pPr>
    <w:rPr>
      <w:sz w:val="21"/>
    </w:rPr>
  </w:style>
  <w:style w:type="paragraph" w:customStyle="1" w:styleId="BodyTextIndent">
    <w:name w:val="BodyTextIndent"/>
    <w:basedOn w:val="a0"/>
    <w:next w:val="BodyText1I2"/>
    <w:qFormat/>
    <w:pPr>
      <w:spacing w:line="360" w:lineRule="auto"/>
      <w:ind w:firstLine="490"/>
      <w:jc w:val="left"/>
    </w:pPr>
    <w:rPr>
      <w:rFonts w:ascii="宋体" w:hAnsi="宋体"/>
      <w:sz w:val="24"/>
    </w:rPr>
  </w:style>
  <w:style w:type="paragraph" w:customStyle="1" w:styleId="afb">
    <w:name w:val="表格文字"/>
    <w:basedOn w:val="aa"/>
    <w:next w:val="a6"/>
    <w:qFormat/>
    <w:pPr>
      <w:spacing w:line="420" w:lineRule="atLeast"/>
      <w:textAlignment w:val="baseline"/>
    </w:pPr>
    <w:rPr>
      <w:rFonts w:ascii="Times New Roman" w:hAnsi="Times New Roman" w:cs="Times New Roman"/>
    </w:rPr>
  </w:style>
  <w:style w:type="paragraph" w:customStyle="1" w:styleId="BodyTextFirstIndent1">
    <w:name w:val="Body Text First Indent1"/>
    <w:basedOn w:val="a6"/>
    <w:qFormat/>
    <w:pPr>
      <w:tabs>
        <w:tab w:val="left" w:pos="1275"/>
      </w:tabs>
      <w:ind w:firstLineChars="100" w:firstLine="420"/>
    </w:pPr>
  </w:style>
  <w:style w:type="character" w:customStyle="1" w:styleId="10">
    <w:name w:val="标题 1 字符"/>
    <w:basedOn w:val="a3"/>
    <w:link w:val="1"/>
    <w:uiPriority w:val="99"/>
    <w:qFormat/>
    <w:locked/>
    <w:rPr>
      <w:b/>
      <w:bCs/>
      <w:kern w:val="44"/>
      <w:sz w:val="44"/>
      <w:szCs w:val="44"/>
    </w:rPr>
  </w:style>
  <w:style w:type="character" w:customStyle="1" w:styleId="20">
    <w:name w:val="标题 2 字符"/>
    <w:basedOn w:val="a3"/>
    <w:link w:val="2"/>
    <w:uiPriority w:val="99"/>
    <w:qFormat/>
    <w:locked/>
    <w:rPr>
      <w:rFonts w:ascii="宋体" w:cs="宋体"/>
      <w:b/>
      <w:bCs/>
      <w:kern w:val="2"/>
      <w:sz w:val="28"/>
      <w:szCs w:val="28"/>
    </w:rPr>
  </w:style>
  <w:style w:type="character" w:customStyle="1" w:styleId="30">
    <w:name w:val="标题 3 字符"/>
    <w:basedOn w:val="a3"/>
    <w:link w:val="3"/>
    <w:uiPriority w:val="99"/>
    <w:qFormat/>
    <w:locked/>
    <w:rPr>
      <w:rFonts w:ascii="宋体" w:hAnsi="Calibri" w:cs="宋体"/>
      <w:b/>
      <w:bCs/>
      <w:sz w:val="28"/>
      <w:szCs w:val="28"/>
    </w:rPr>
  </w:style>
  <w:style w:type="character" w:customStyle="1" w:styleId="a8">
    <w:name w:val="正文文本 字符"/>
    <w:basedOn w:val="a3"/>
    <w:link w:val="a6"/>
    <w:uiPriority w:val="99"/>
    <w:semiHidden/>
    <w:qFormat/>
    <w:rPr>
      <w:rFonts w:ascii="Times New Roman" w:hAnsi="Times New Roman"/>
      <w:szCs w:val="21"/>
    </w:rPr>
  </w:style>
  <w:style w:type="paragraph" w:customStyle="1" w:styleId="afc">
    <w:name w:val="样式 表格正文 + 两端对齐"/>
    <w:next w:val="12"/>
    <w:uiPriority w:val="99"/>
    <w:qFormat/>
    <w:pPr>
      <w:spacing w:line="300" w:lineRule="auto"/>
    </w:pPr>
    <w:rPr>
      <w:sz w:val="24"/>
      <w:szCs w:val="24"/>
    </w:rPr>
  </w:style>
  <w:style w:type="paragraph" w:customStyle="1" w:styleId="12">
    <w:name w:val="正文1"/>
    <w:next w:val="afd"/>
    <w:uiPriority w:val="99"/>
    <w:qFormat/>
    <w:pPr>
      <w:snapToGrid w:val="0"/>
      <w:spacing w:line="500" w:lineRule="exact"/>
      <w:ind w:firstLine="567"/>
    </w:pPr>
    <w:rPr>
      <w:rFonts w:ascii="楷体_GB2312" w:eastAsia="楷体_GB2312" w:cs="楷体_GB2312"/>
      <w:sz w:val="28"/>
      <w:szCs w:val="28"/>
    </w:rPr>
  </w:style>
  <w:style w:type="paragraph" w:customStyle="1" w:styleId="afd">
    <w:name w:val="自动更正"/>
    <w:next w:val="xl39"/>
    <w:uiPriority w:val="99"/>
    <w:qFormat/>
    <w:pPr>
      <w:widowControl w:val="0"/>
      <w:jc w:val="both"/>
    </w:pPr>
    <w:rPr>
      <w:kern w:val="2"/>
      <w:sz w:val="21"/>
      <w:szCs w:val="21"/>
    </w:rPr>
  </w:style>
  <w:style w:type="paragraph" w:customStyle="1" w:styleId="xl39">
    <w:name w:val="xl39"/>
    <w:next w:val="afe"/>
    <w:uiPriority w:val="99"/>
    <w:qFormat/>
    <w:pPr>
      <w:pBdr>
        <w:top w:val="single" w:sz="4" w:space="0" w:color="auto"/>
        <w:bottom w:val="single" w:sz="4" w:space="0" w:color="auto"/>
        <w:right w:val="single" w:sz="4" w:space="0" w:color="auto"/>
      </w:pBdr>
      <w:spacing w:before="100" w:after="100"/>
      <w:textAlignment w:val="center"/>
    </w:pPr>
  </w:style>
  <w:style w:type="paragraph" w:customStyle="1" w:styleId="afe">
    <w:name w:val="分手多日，近况如何？"/>
    <w:qFormat/>
    <w:pPr>
      <w:widowControl w:val="0"/>
      <w:jc w:val="both"/>
    </w:pPr>
    <w:rPr>
      <w:sz w:val="21"/>
      <w:szCs w:val="21"/>
    </w:rPr>
  </w:style>
  <w:style w:type="character" w:customStyle="1" w:styleId="ab">
    <w:name w:val="正文文本缩进 字符"/>
    <w:basedOn w:val="a3"/>
    <w:link w:val="aa"/>
    <w:uiPriority w:val="99"/>
    <w:semiHidden/>
    <w:qFormat/>
    <w:rPr>
      <w:rFonts w:ascii="Times New Roman" w:hAnsi="Times New Roman"/>
      <w:szCs w:val="21"/>
    </w:rPr>
  </w:style>
  <w:style w:type="character" w:customStyle="1" w:styleId="ad">
    <w:name w:val="纯文本 字符"/>
    <w:basedOn w:val="a3"/>
    <w:link w:val="ac"/>
    <w:qFormat/>
    <w:rPr>
      <w:rFonts w:ascii="宋体" w:hAnsi="Courier New" w:cs="Courier New"/>
      <w:szCs w:val="21"/>
    </w:rPr>
  </w:style>
  <w:style w:type="character" w:customStyle="1" w:styleId="af">
    <w:name w:val="日期 字符"/>
    <w:basedOn w:val="a3"/>
    <w:link w:val="ae"/>
    <w:uiPriority w:val="99"/>
    <w:semiHidden/>
    <w:qFormat/>
    <w:rPr>
      <w:rFonts w:ascii="Times New Roman" w:hAnsi="Times New Roman"/>
      <w:szCs w:val="21"/>
    </w:rPr>
  </w:style>
  <w:style w:type="character" w:customStyle="1" w:styleId="af1">
    <w:name w:val="批注框文本 字符"/>
    <w:basedOn w:val="a3"/>
    <w:link w:val="af0"/>
    <w:uiPriority w:val="99"/>
    <w:qFormat/>
    <w:locked/>
    <w:rPr>
      <w:kern w:val="2"/>
      <w:sz w:val="18"/>
      <w:szCs w:val="18"/>
    </w:rPr>
  </w:style>
  <w:style w:type="character" w:customStyle="1" w:styleId="af3">
    <w:name w:val="页脚 字符"/>
    <w:basedOn w:val="a3"/>
    <w:link w:val="af2"/>
    <w:uiPriority w:val="99"/>
    <w:qFormat/>
    <w:rPr>
      <w:rFonts w:ascii="Times New Roman" w:hAnsi="Times New Roman"/>
      <w:sz w:val="18"/>
      <w:szCs w:val="18"/>
    </w:rPr>
  </w:style>
  <w:style w:type="character" w:customStyle="1" w:styleId="af5">
    <w:name w:val="页眉 字符"/>
    <w:basedOn w:val="a3"/>
    <w:link w:val="af4"/>
    <w:uiPriority w:val="99"/>
    <w:qFormat/>
    <w:rPr>
      <w:rFonts w:ascii="Times New Roman" w:hAnsi="Times New Roman"/>
      <w:sz w:val="18"/>
      <w:szCs w:val="18"/>
    </w:rPr>
  </w:style>
  <w:style w:type="character" w:customStyle="1" w:styleId="a7">
    <w:name w:val="正文文本首行缩进 字符"/>
    <w:basedOn w:val="a8"/>
    <w:link w:val="a1"/>
    <w:uiPriority w:val="99"/>
    <w:semiHidden/>
    <w:qFormat/>
    <w:rPr>
      <w:rFonts w:ascii="Times New Roman" w:hAnsi="Times New Roman"/>
      <w:szCs w:val="21"/>
    </w:rPr>
  </w:style>
  <w:style w:type="paragraph" w:customStyle="1" w:styleId="22">
    <w:name w:val="正文2"/>
    <w:uiPriority w:val="99"/>
    <w:qFormat/>
    <w:pPr>
      <w:adjustRightInd w:val="0"/>
      <w:spacing w:before="156" w:line="360" w:lineRule="auto"/>
      <w:ind w:firstLineChars="200" w:firstLine="510"/>
    </w:pPr>
    <w:rPr>
      <w:sz w:val="24"/>
      <w:szCs w:val="24"/>
    </w:rPr>
  </w:style>
  <w:style w:type="paragraph" w:customStyle="1" w:styleId="ListParagraph1">
    <w:name w:val="List Paragraph1"/>
    <w:uiPriority w:val="99"/>
    <w:qFormat/>
    <w:pPr>
      <w:ind w:firstLineChars="200" w:firstLine="420"/>
    </w:pPr>
    <w:rPr>
      <w:rFonts w:ascii="Calibri" w:hAnsi="Calibri" w:cs="Calibri"/>
    </w:rPr>
  </w:style>
  <w:style w:type="character" w:customStyle="1" w:styleId="style81">
    <w:name w:val="style81"/>
    <w:uiPriority w:val="99"/>
    <w:qFormat/>
    <w:rPr>
      <w:sz w:val="20"/>
      <w:szCs w:val="20"/>
    </w:rPr>
  </w:style>
  <w:style w:type="paragraph" w:customStyle="1" w:styleId="13">
    <w:name w:val="列出段落1"/>
    <w:uiPriority w:val="99"/>
    <w:qFormat/>
    <w:pPr>
      <w:ind w:firstLine="420"/>
    </w:pPr>
  </w:style>
  <w:style w:type="paragraph" w:customStyle="1" w:styleId="aff">
    <w:name w:val="表格"/>
    <w:uiPriority w:val="99"/>
    <w:qFormat/>
    <w:pPr>
      <w:autoSpaceDE w:val="0"/>
      <w:autoSpaceDN w:val="0"/>
      <w:jc w:val="center"/>
      <w:textAlignment w:val="baseline"/>
    </w:pPr>
    <w:rPr>
      <w:color w:val="000000"/>
    </w:rPr>
  </w:style>
  <w:style w:type="character" w:customStyle="1" w:styleId="02Char">
    <w:name w:val="02 Char"/>
    <w:link w:val="02"/>
    <w:uiPriority w:val="99"/>
    <w:qFormat/>
    <w:locked/>
    <w:rPr>
      <w:rFonts w:ascii="宋体" w:cs="宋体"/>
      <w:b/>
      <w:bCs/>
      <w:color w:val="FF0000"/>
      <w:kern w:val="2"/>
      <w:sz w:val="28"/>
      <w:szCs w:val="28"/>
    </w:rPr>
  </w:style>
  <w:style w:type="paragraph" w:customStyle="1" w:styleId="02">
    <w:name w:val="02"/>
    <w:basedOn w:val="2"/>
    <w:link w:val="02Char"/>
    <w:uiPriority w:val="99"/>
    <w:qFormat/>
    <w:pPr>
      <w:jc w:val="center"/>
    </w:pPr>
    <w:rPr>
      <w:color w:val="FF0000"/>
    </w:rPr>
  </w:style>
  <w:style w:type="character" w:customStyle="1" w:styleId="03Char">
    <w:name w:val="03 Char"/>
    <w:link w:val="03"/>
    <w:uiPriority w:val="99"/>
    <w:qFormat/>
    <w:locked/>
    <w:rPr>
      <w:rFonts w:ascii="宋体" w:cs="宋体"/>
      <w:b/>
      <w:bCs/>
      <w:kern w:val="2"/>
      <w:sz w:val="28"/>
      <w:szCs w:val="28"/>
    </w:rPr>
  </w:style>
  <w:style w:type="paragraph" w:customStyle="1" w:styleId="03">
    <w:name w:val="03"/>
    <w:basedOn w:val="3"/>
    <w:link w:val="03Char"/>
    <w:uiPriority w:val="99"/>
    <w:qFormat/>
    <w:pPr>
      <w:numPr>
        <w:numId w:val="0"/>
      </w:numPr>
    </w:pPr>
  </w:style>
  <w:style w:type="character" w:customStyle="1" w:styleId="Char">
    <w:name w:val="宋体小四 Char"/>
    <w:link w:val="aff0"/>
    <w:uiPriority w:val="99"/>
    <w:qFormat/>
    <w:locked/>
    <w:rPr>
      <w:rFonts w:ascii="宋体" w:eastAsia="宋体" w:cs="宋体"/>
      <w:kern w:val="2"/>
      <w:sz w:val="24"/>
      <w:szCs w:val="24"/>
    </w:rPr>
  </w:style>
  <w:style w:type="paragraph" w:customStyle="1" w:styleId="aff0">
    <w:name w:val="宋体小四"/>
    <w:link w:val="Char"/>
    <w:uiPriority w:val="99"/>
    <w:qFormat/>
    <w:pPr>
      <w:spacing w:line="360" w:lineRule="auto"/>
      <w:ind w:firstLineChars="200" w:firstLine="480"/>
    </w:pPr>
    <w:rPr>
      <w:rFonts w:ascii="宋体" w:hAnsi="宋体" w:cs="宋体"/>
      <w:sz w:val="24"/>
      <w:szCs w:val="24"/>
    </w:rPr>
  </w:style>
  <w:style w:type="character" w:customStyle="1" w:styleId="fontstyle01">
    <w:name w:val="fontstyle01"/>
    <w:basedOn w:val="a3"/>
    <w:uiPriority w:val="99"/>
    <w:qFormat/>
    <w:rPr>
      <w:rFonts w:ascii="宋体" w:eastAsia="宋体" w:cs="宋体"/>
      <w:color w:val="000000"/>
      <w:sz w:val="22"/>
      <w:szCs w:val="22"/>
    </w:rPr>
  </w:style>
  <w:style w:type="paragraph" w:customStyle="1" w:styleId="23">
    <w:name w:val="正文首行缩进2字符"/>
    <w:uiPriority w:val="99"/>
    <w:qFormat/>
    <w:pPr>
      <w:spacing w:line="360" w:lineRule="auto"/>
      <w:ind w:firstLineChars="200" w:firstLine="200"/>
    </w:pPr>
  </w:style>
  <w:style w:type="paragraph" w:customStyle="1" w:styleId="aff1">
    <w:name w:val="居中表格内容标题"/>
    <w:basedOn w:val="aff2"/>
    <w:qFormat/>
    <w:pPr>
      <w:jc w:val="center"/>
    </w:pPr>
    <w:rPr>
      <w:b/>
    </w:rPr>
  </w:style>
  <w:style w:type="paragraph" w:customStyle="1" w:styleId="aff2">
    <w:name w:val="居中表格内容"/>
    <w:qFormat/>
    <w:rPr>
      <w:szCs w:val="28"/>
    </w:rPr>
  </w:style>
  <w:style w:type="paragraph" w:styleId="aff3">
    <w:name w:val="List Paragraph"/>
    <w:basedOn w:val="a0"/>
    <w:link w:val="aff4"/>
    <w:uiPriority w:val="34"/>
    <w:qFormat/>
    <w:pPr>
      <w:ind w:firstLineChars="200" w:firstLine="420"/>
    </w:pPr>
  </w:style>
  <w:style w:type="character" w:customStyle="1" w:styleId="aff4">
    <w:name w:val="列表段落 字符"/>
    <w:basedOn w:val="a3"/>
    <w:link w:val="aff3"/>
    <w:uiPriority w:val="34"/>
    <w:qFormat/>
  </w:style>
  <w:style w:type="table" w:customStyle="1" w:styleId="14">
    <w:name w:val="网格型浅色1"/>
    <w:basedOn w:val="a4"/>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24">
    <w:name w:val="正文（首行缩进2字符）"/>
    <w:basedOn w:val="a0"/>
    <w:qFormat/>
    <w:pPr>
      <w:spacing w:line="360" w:lineRule="auto"/>
      <w:ind w:firstLineChars="200" w:firstLine="480"/>
    </w:pPr>
    <w:rPr>
      <w:kern w:val="2"/>
      <w:sz w:val="24"/>
    </w:rPr>
  </w:style>
  <w:style w:type="paragraph" w:customStyle="1" w:styleId="BodyTextFirstIndent21">
    <w:name w:val="Body Text First Indent 21"/>
    <w:basedOn w:val="BodyTextIndent1"/>
    <w:qFormat/>
    <w:pPr>
      <w:ind w:firstLine="420"/>
    </w:pPr>
    <w:rPr>
      <w:rFonts w:cs="宋体"/>
    </w:rPr>
  </w:style>
  <w:style w:type="paragraph" w:customStyle="1" w:styleId="BodyTextIndent1">
    <w:name w:val="Body Text Indent1"/>
    <w:basedOn w:val="a0"/>
    <w:next w:val="a0"/>
    <w:qFormat/>
    <w:pPr>
      <w:spacing w:after="120"/>
      <w:ind w:leftChars="200" w:left="420"/>
    </w:pPr>
  </w:style>
  <w:style w:type="character" w:customStyle="1" w:styleId="NormalCharacter">
    <w:name w:val="NormalCharacter"/>
    <w:semiHidden/>
    <w:qFormat/>
  </w:style>
  <w:style w:type="character" w:customStyle="1" w:styleId="font31">
    <w:name w:val="font31"/>
    <w:basedOn w:val="a3"/>
    <w:qFormat/>
    <w:rPr>
      <w:rFonts w:ascii="宋体" w:eastAsia="宋体" w:hAnsi="宋体" w:cs="宋体" w:hint="eastAsia"/>
      <w:b/>
      <w:bCs/>
      <w:color w:val="000000"/>
      <w:sz w:val="20"/>
      <w:szCs w:val="20"/>
      <w:u w:val="none"/>
    </w:rPr>
  </w:style>
  <w:style w:type="character" w:customStyle="1" w:styleId="font41">
    <w:name w:val="font41"/>
    <w:basedOn w:val="a3"/>
    <w:qFormat/>
    <w:rPr>
      <w:rFonts w:ascii="Times New Roman" w:hAnsi="Times New Roman" w:cs="Times New Roman" w:hint="default"/>
      <w:b/>
      <w:bCs/>
      <w:color w:val="000000"/>
      <w:sz w:val="20"/>
      <w:szCs w:val="20"/>
      <w:u w:val="none"/>
    </w:rPr>
  </w:style>
  <w:style w:type="character" w:customStyle="1" w:styleId="font61">
    <w:name w:val="font61"/>
    <w:basedOn w:val="a3"/>
    <w:qFormat/>
    <w:rPr>
      <w:rFonts w:ascii="宋体" w:eastAsia="宋体" w:hAnsi="宋体" w:cs="宋体" w:hint="eastAsia"/>
      <w:i/>
      <w:iCs/>
      <w:color w:val="000000"/>
      <w:sz w:val="18"/>
      <w:szCs w:val="18"/>
      <w:u w:val="none"/>
    </w:rPr>
  </w:style>
  <w:style w:type="character" w:customStyle="1" w:styleId="font51">
    <w:name w:val="font51"/>
    <w:basedOn w:val="a3"/>
    <w:qFormat/>
    <w:rPr>
      <w:rFonts w:ascii="宋体" w:eastAsia="宋体" w:hAnsi="宋体" w:cs="宋体" w:hint="eastAsia"/>
      <w:color w:val="000000"/>
      <w:sz w:val="18"/>
      <w:szCs w:val="18"/>
      <w:u w:val="none"/>
    </w:rPr>
  </w:style>
  <w:style w:type="character" w:customStyle="1" w:styleId="font21">
    <w:name w:val="font21"/>
    <w:basedOn w:val="a3"/>
    <w:qFormat/>
    <w:rPr>
      <w:rFonts w:ascii="Times New Roman" w:hAnsi="Times New Roman" w:cs="Times New Roman" w:hint="default"/>
      <w:color w:val="000000"/>
      <w:sz w:val="20"/>
      <w:szCs w:val="20"/>
      <w:u w:val="none"/>
    </w:rPr>
  </w:style>
  <w:style w:type="character" w:customStyle="1" w:styleId="font01">
    <w:name w:val="font01"/>
    <w:basedOn w:val="a3"/>
    <w:qFormat/>
    <w:rPr>
      <w:rFonts w:ascii="宋体" w:eastAsia="宋体" w:hAnsi="宋体" w:cs="宋体" w:hint="eastAsia"/>
      <w:color w:val="000000"/>
      <w:sz w:val="20"/>
      <w:szCs w:val="20"/>
      <w:u w:val="none"/>
    </w:rPr>
  </w:style>
  <w:style w:type="character" w:customStyle="1" w:styleId="font81">
    <w:name w:val="font81"/>
    <w:basedOn w:val="a3"/>
    <w:qFormat/>
    <w:rPr>
      <w:rFonts w:ascii="宋体" w:eastAsia="宋体" w:hAnsi="宋体" w:cs="宋体" w:hint="eastAsia"/>
      <w:color w:val="000000"/>
      <w:sz w:val="20"/>
      <w:szCs w:val="20"/>
      <w:u w:val="none"/>
    </w:rPr>
  </w:style>
  <w:style w:type="character" w:customStyle="1" w:styleId="font71">
    <w:name w:val="font71"/>
    <w:basedOn w:val="a3"/>
    <w:qFormat/>
    <w:rPr>
      <w:rFonts w:ascii="宋体" w:eastAsia="宋体" w:hAnsi="宋体" w:cs="宋体" w:hint="eastAsia"/>
      <w:color w:val="000000"/>
      <w:sz w:val="20"/>
      <w:szCs w:val="20"/>
      <w:u w:val="none"/>
    </w:rPr>
  </w:style>
  <w:style w:type="character" w:customStyle="1" w:styleId="font11">
    <w:name w:val="font11"/>
    <w:basedOn w:val="a3"/>
    <w:qFormat/>
    <w:rPr>
      <w:rFonts w:ascii="宋体" w:eastAsia="宋体" w:hAnsi="宋体" w:cs="宋体" w:hint="eastAsia"/>
      <w:color w:val="000000"/>
      <w:sz w:val="20"/>
      <w:szCs w:val="20"/>
      <w:u w:val="none"/>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aff5">
    <w:name w:val="段"/>
    <w:next w:val="a0"/>
    <w:qFormat/>
    <w:pPr>
      <w:autoSpaceDE w:val="0"/>
      <w:autoSpaceDN w:val="0"/>
      <w:ind w:firstLineChars="200" w:firstLine="200"/>
      <w:jc w:val="both"/>
    </w:pPr>
    <w:rPr>
      <w:rFonts w:ascii="宋体"/>
      <w:sz w:val="21"/>
    </w:rPr>
  </w:style>
  <w:style w:type="character" w:customStyle="1" w:styleId="FontStyle13">
    <w:name w:val="Font Style13"/>
    <w:qFormat/>
    <w:rPr>
      <w:rFonts w:ascii="宋体" w:eastAsia="宋体" w:cs="宋体"/>
    </w:rPr>
  </w:style>
  <w:style w:type="character" w:customStyle="1" w:styleId="FontStyle16">
    <w:name w:val="Font Style16"/>
    <w:qFormat/>
    <w:rPr>
      <w:rFonts w:ascii="宋体" w:eastAsia="宋体" w:cs="宋体"/>
      <w:b/>
      <w:bCs/>
    </w:rPr>
  </w:style>
  <w:style w:type="character" w:customStyle="1" w:styleId="FontStyle12">
    <w:name w:val="Font Style12"/>
    <w:qFormat/>
    <w:rPr>
      <w:rFonts w:ascii="宋体" w:eastAsia="宋体" w:cs="宋体"/>
      <w:b/>
      <w:bCs/>
      <w:spacing w:val="-10"/>
      <w:sz w:val="22"/>
      <w:szCs w:val="22"/>
    </w:rPr>
  </w:style>
  <w:style w:type="character" w:customStyle="1" w:styleId="FontStyle14">
    <w:name w:val="Font Style14"/>
    <w:qFormat/>
    <w:rPr>
      <w:rFonts w:ascii="宋体" w:eastAsia="宋体" w:cs="宋体"/>
    </w:rPr>
  </w:style>
  <w:style w:type="character" w:customStyle="1" w:styleId="FontStyle11">
    <w:name w:val="Font Style11"/>
    <w:qFormat/>
    <w:rPr>
      <w:rFonts w:ascii="宋体" w:eastAsia="宋体" w:cs="宋体"/>
      <w:b/>
      <w:bCs/>
      <w:spacing w:val="-10"/>
      <w:sz w:val="22"/>
      <w:szCs w:val="22"/>
    </w:rPr>
  </w:style>
  <w:style w:type="character" w:customStyle="1" w:styleId="FontStyle15">
    <w:name w:val="Font Style15"/>
    <w:qFormat/>
    <w:rPr>
      <w:rFonts w:ascii="黑体" w:eastAsia="黑体" w:hAnsi="黑体" w:cs="黑体"/>
      <w:b/>
      <w:bCs/>
      <w:sz w:val="16"/>
      <w:szCs w:val="16"/>
    </w:rPr>
  </w:style>
  <w:style w:type="character" w:customStyle="1" w:styleId="FontStyle21">
    <w:name w:val="Font Style21"/>
    <w:qFormat/>
    <w:rPr>
      <w:rFonts w:ascii="宋体" w:eastAsia="宋体" w:cs="宋体"/>
      <w:sz w:val="22"/>
      <w:szCs w:val="22"/>
    </w:rPr>
  </w:style>
  <w:style w:type="paragraph" w:customStyle="1" w:styleId="0">
    <w:name w:val="样式 正文文本缩进 + 左  0 字符"/>
    <w:basedOn w:val="a0"/>
    <w:next w:val="MMTopic4"/>
    <w:qFormat/>
    <w:pPr>
      <w:ind w:firstLine="645"/>
    </w:pPr>
    <w:rPr>
      <w:rFonts w:ascii="楷体_GB2312" w:eastAsia="楷体_GB2312"/>
      <w:sz w:val="24"/>
    </w:rPr>
  </w:style>
  <w:style w:type="paragraph" w:customStyle="1" w:styleId="MMTopic4">
    <w:name w:val="MM Topic 4"/>
    <w:basedOn w:val="4"/>
    <w:qFormat/>
    <w:pPr>
      <w:numPr>
        <w:numId w:val="2"/>
      </w:numPr>
      <w:tabs>
        <w:tab w:val="left" w:pos="840"/>
        <w:tab w:val="left" w:pos="2100"/>
      </w:tabs>
      <w:adjustRightInd/>
    </w:pPr>
  </w:style>
  <w:style w:type="paragraph" w:customStyle="1" w:styleId="00">
    <w:name w:val="样式 首行缩进:  0 字符"/>
    <w:basedOn w:val="a0"/>
    <w:qFormat/>
    <w:pPr>
      <w:spacing w:line="360" w:lineRule="auto"/>
      <w:ind w:firstLineChars="200" w:firstLine="200"/>
    </w:pPr>
    <w:rPr>
      <w:rFonts w:cs="宋体"/>
      <w:sz w:val="24"/>
    </w:rPr>
  </w:style>
  <w:style w:type="paragraph" w:customStyle="1" w:styleId="a">
    <w:name w:val="编号，小四"/>
    <w:basedOn w:val="a0"/>
    <w:qFormat/>
    <w:pPr>
      <w:numPr>
        <w:numId w:val="3"/>
      </w:numPr>
      <w:spacing w:line="360" w:lineRule="auto"/>
    </w:pPr>
    <w:rPr>
      <w:rFonts w:ascii="Arial" w:hAnsi="Arial" w:cs="宋体"/>
      <w:sz w:val="24"/>
    </w:rPr>
  </w:style>
  <w:style w:type="paragraph" w:customStyle="1" w:styleId="aff6">
    <w:name w:val="首行缩进"/>
    <w:basedOn w:val="a0"/>
    <w:qFormat/>
    <w:pPr>
      <w:spacing w:line="360" w:lineRule="auto"/>
      <w:ind w:firstLineChars="200" w:firstLine="480"/>
    </w:pPr>
    <w:rPr>
      <w:sz w:val="24"/>
      <w:szCs w:val="22"/>
      <w:lang w:val="zh-CN"/>
    </w:rPr>
  </w:style>
  <w:style w:type="table" w:customStyle="1" w:styleId="110">
    <w:name w:val="网格型浅色11"/>
    <w:basedOn w:val="a4"/>
    <w:uiPriority w:val="40"/>
    <w:qFormat/>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ce.zcygov.c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zfcg.czt.zj.gov.cn/bidClientTemplate/2019-09-24/12975.html"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yperlink" Target="http://zfcg.czt.zj.gov.cn/bidClientTemplate/2019-05-27/12945.html"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NULL" TargetMode="External"/><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1.xm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84</Pages>
  <Words>51119</Words>
  <Characters>11962</Characters>
  <Application>Microsoft Office Word</Application>
  <DocSecurity>0</DocSecurity>
  <Lines>99</Lines>
  <Paragraphs>125</Paragraphs>
  <ScaleCrop>false</ScaleCrop>
  <Company>P R C</Company>
  <LinksUpToDate>false</LinksUpToDate>
  <CharactersWithSpaces>62956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志刚 蒲</cp:lastModifiedBy>
  <cp:revision>53</cp:revision>
  <cp:lastPrinted>2023-04-17T06:56:00Z</cp:lastPrinted>
  <dcterms:created xsi:type="dcterms:W3CDTF">2024-10-20T07:06:00Z</dcterms:created>
  <dcterms:modified xsi:type="dcterms:W3CDTF">2024-12-23T01:46:00Z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6CF2EE3AC87E4DCCA01F38C142C5DC6A_13</vt:lpwstr>
  </property>
</Properties>
</file>