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214D3">
      <w:pPr>
        <w:pStyle w:val="4"/>
        <w:rPr>
          <w:rFonts w:cs="Times New Roman"/>
          <w:color w:val="auto"/>
          <w:highlight w:val="none"/>
        </w:rPr>
      </w:pPr>
    </w:p>
    <w:p w14:paraId="5D4B1B93">
      <w:pPr>
        <w:jc w:val="center"/>
        <w:rPr>
          <w:rFonts w:hint="eastAsia" w:ascii="宋体" w:eastAsia="宋体"/>
          <w:b/>
          <w:bCs/>
          <w:color w:val="auto"/>
          <w:sz w:val="52"/>
          <w:szCs w:val="52"/>
          <w:highlight w:val="none"/>
          <w:lang w:eastAsia="zh-CN"/>
        </w:rPr>
      </w:pPr>
      <w:r>
        <w:rPr>
          <w:rFonts w:hint="eastAsia" w:ascii="宋体" w:hAnsi="宋体" w:cs="宋体"/>
          <w:b/>
          <w:bCs/>
          <w:color w:val="auto"/>
          <w:sz w:val="48"/>
          <w:szCs w:val="48"/>
          <w:highlight w:val="none"/>
          <w:lang w:eastAsia="zh-CN"/>
        </w:rPr>
        <w:t>2024年上虞区公安分局交警大队货车闯禁系统提升项目</w:t>
      </w:r>
    </w:p>
    <w:p w14:paraId="5D102AF3">
      <w:pPr>
        <w:pStyle w:val="7"/>
        <w:rPr>
          <w:rFonts w:ascii="宋体"/>
          <w:b/>
          <w:bCs/>
          <w:color w:val="auto"/>
          <w:sz w:val="44"/>
          <w:szCs w:val="44"/>
          <w:highlight w:val="none"/>
        </w:rPr>
      </w:pPr>
    </w:p>
    <w:p w14:paraId="0AA546F5">
      <w:pPr>
        <w:pStyle w:val="7"/>
        <w:rPr>
          <w:rFonts w:ascii="宋体"/>
          <w:b/>
          <w:bCs/>
          <w:color w:val="auto"/>
          <w:sz w:val="44"/>
          <w:szCs w:val="44"/>
          <w:highlight w:val="none"/>
        </w:rPr>
      </w:pPr>
    </w:p>
    <w:p w14:paraId="4A46E932">
      <w:pPr>
        <w:pStyle w:val="8"/>
        <w:rPr>
          <w:rFonts w:ascii="宋体"/>
          <w:b/>
          <w:bCs/>
          <w:color w:val="auto"/>
          <w:sz w:val="44"/>
          <w:szCs w:val="44"/>
          <w:highlight w:val="none"/>
        </w:rPr>
      </w:pPr>
    </w:p>
    <w:p w14:paraId="64DCF7D5">
      <w:pPr>
        <w:rPr>
          <w:color w:val="auto"/>
          <w:highlight w:val="none"/>
        </w:rPr>
      </w:pPr>
    </w:p>
    <w:p w14:paraId="7C3D0E1D">
      <w:pPr>
        <w:pStyle w:val="7"/>
        <w:rPr>
          <w:rFonts w:ascii="宋体"/>
          <w:b/>
          <w:bCs/>
          <w:color w:val="auto"/>
          <w:sz w:val="44"/>
          <w:szCs w:val="44"/>
          <w:highlight w:val="none"/>
        </w:rPr>
      </w:pPr>
    </w:p>
    <w:p w14:paraId="79BBCDAA">
      <w:pPr>
        <w:pStyle w:val="8"/>
        <w:rPr>
          <w:color w:val="auto"/>
          <w:highlight w:val="none"/>
        </w:rPr>
      </w:pPr>
    </w:p>
    <w:p w14:paraId="5D82333B">
      <w:pPr>
        <w:pStyle w:val="7"/>
        <w:rPr>
          <w:color w:val="auto"/>
          <w:highlight w:val="none"/>
        </w:rPr>
      </w:pPr>
    </w:p>
    <w:p w14:paraId="1E94C213">
      <w:pPr>
        <w:spacing w:line="360" w:lineRule="auto"/>
        <w:jc w:val="center"/>
        <w:rPr>
          <w:rFonts w:ascii="宋体"/>
          <w:b/>
          <w:bCs/>
          <w:color w:val="auto"/>
          <w:sz w:val="24"/>
          <w:szCs w:val="24"/>
          <w:highlight w:val="none"/>
        </w:rPr>
      </w:pPr>
      <w:r>
        <w:rPr>
          <w:rFonts w:hint="eastAsia" w:ascii="宋体" w:hAnsi="宋体" w:cs="宋体"/>
          <w:b/>
          <w:bCs/>
          <w:color w:val="auto"/>
          <w:sz w:val="72"/>
          <w:szCs w:val="72"/>
          <w:highlight w:val="none"/>
        </w:rPr>
        <w:t>竞争性磋商文件</w:t>
      </w:r>
    </w:p>
    <w:p w14:paraId="0DB831ED">
      <w:pPr>
        <w:spacing w:line="360" w:lineRule="auto"/>
        <w:jc w:val="center"/>
        <w:rPr>
          <w:rFonts w:ascii="宋体"/>
          <w:b/>
          <w:bCs/>
          <w:color w:val="auto"/>
          <w:sz w:val="24"/>
          <w:szCs w:val="24"/>
          <w:highlight w:val="none"/>
        </w:rPr>
      </w:pPr>
    </w:p>
    <w:p w14:paraId="10787D1E">
      <w:pPr>
        <w:snapToGrid w:val="0"/>
        <w:spacing w:line="360" w:lineRule="auto"/>
        <w:ind w:firstLine="2301" w:firstLineChars="767"/>
        <w:jc w:val="left"/>
        <w:rPr>
          <w:rFonts w:ascii="宋体"/>
          <w:color w:val="auto"/>
          <w:sz w:val="30"/>
          <w:szCs w:val="30"/>
          <w:highlight w:val="none"/>
          <w:u w:val="single"/>
        </w:rPr>
      </w:pPr>
      <w:r>
        <w:rPr>
          <w:rFonts w:hint="eastAsia" w:ascii="宋体" w:hAnsi="宋体" w:cs="宋体"/>
          <w:color w:val="auto"/>
          <w:sz w:val="30"/>
          <w:szCs w:val="30"/>
          <w:highlight w:val="none"/>
        </w:rPr>
        <w:t>项目编号：FSJZCS2024073</w:t>
      </w:r>
      <w:r>
        <w:rPr>
          <w:rFonts w:hint="eastAsia" w:ascii="宋体" w:hAnsi="宋体" w:cs="宋体"/>
          <w:color w:val="auto"/>
          <w:sz w:val="30"/>
          <w:szCs w:val="30"/>
          <w:highlight w:val="none"/>
          <w:u w:val="none"/>
          <w:lang w:val="en-US" w:eastAsia="zh-CN"/>
        </w:rPr>
        <w:t xml:space="preserve"> </w:t>
      </w:r>
      <w:r>
        <w:rPr>
          <w:rFonts w:hint="eastAsia" w:ascii="宋体" w:hAnsi="宋体" w:cs="宋体"/>
          <w:color w:val="auto"/>
          <w:sz w:val="30"/>
          <w:szCs w:val="30"/>
          <w:highlight w:val="none"/>
        </w:rPr>
        <w:t xml:space="preserve">  </w:t>
      </w:r>
    </w:p>
    <w:p w14:paraId="04F6CB1D">
      <w:pPr>
        <w:snapToGrid w:val="0"/>
        <w:spacing w:line="360" w:lineRule="auto"/>
        <w:ind w:firstLine="2301" w:firstLineChars="767"/>
        <w:jc w:val="left"/>
        <w:rPr>
          <w:rFonts w:ascii="宋体"/>
          <w:color w:val="auto"/>
          <w:sz w:val="30"/>
          <w:szCs w:val="30"/>
          <w:highlight w:val="none"/>
        </w:rPr>
      </w:pPr>
    </w:p>
    <w:p w14:paraId="7292EF4B">
      <w:pPr>
        <w:spacing w:line="360" w:lineRule="auto"/>
        <w:rPr>
          <w:rFonts w:ascii="宋体"/>
          <w:color w:val="auto"/>
          <w:sz w:val="28"/>
          <w:szCs w:val="28"/>
          <w:highlight w:val="none"/>
        </w:rPr>
      </w:pPr>
    </w:p>
    <w:p w14:paraId="1FE328EF">
      <w:pPr>
        <w:spacing w:line="360" w:lineRule="auto"/>
        <w:jc w:val="center"/>
        <w:rPr>
          <w:rFonts w:ascii="宋体"/>
          <w:color w:val="auto"/>
          <w:sz w:val="24"/>
          <w:szCs w:val="24"/>
          <w:highlight w:val="none"/>
        </w:rPr>
      </w:pPr>
    </w:p>
    <w:p w14:paraId="2629A4C1">
      <w:pPr>
        <w:spacing w:line="360" w:lineRule="auto"/>
        <w:jc w:val="center"/>
        <w:rPr>
          <w:rFonts w:ascii="宋体"/>
          <w:color w:val="auto"/>
          <w:sz w:val="24"/>
          <w:szCs w:val="24"/>
          <w:highlight w:val="none"/>
        </w:rPr>
      </w:pPr>
    </w:p>
    <w:p w14:paraId="74E17E93">
      <w:pPr>
        <w:spacing w:line="360" w:lineRule="auto"/>
        <w:jc w:val="center"/>
        <w:rPr>
          <w:rFonts w:ascii="宋体"/>
          <w:color w:val="auto"/>
          <w:sz w:val="24"/>
          <w:szCs w:val="24"/>
          <w:highlight w:val="none"/>
        </w:rPr>
      </w:pPr>
    </w:p>
    <w:p w14:paraId="498BEA10">
      <w:pPr>
        <w:pStyle w:val="4"/>
        <w:rPr>
          <w:rFonts w:ascii="宋体"/>
          <w:color w:val="auto"/>
          <w:sz w:val="24"/>
          <w:szCs w:val="24"/>
          <w:highlight w:val="none"/>
        </w:rPr>
      </w:pPr>
    </w:p>
    <w:p w14:paraId="251E79EB">
      <w:pPr>
        <w:pStyle w:val="7"/>
        <w:rPr>
          <w:rFonts w:ascii="宋体"/>
          <w:color w:val="auto"/>
          <w:sz w:val="24"/>
          <w:szCs w:val="24"/>
          <w:highlight w:val="none"/>
        </w:rPr>
      </w:pPr>
    </w:p>
    <w:p w14:paraId="34E5C368">
      <w:pPr>
        <w:rPr>
          <w:color w:val="auto"/>
          <w:highlight w:val="none"/>
        </w:rPr>
      </w:pPr>
    </w:p>
    <w:p w14:paraId="4DCB6600">
      <w:pPr>
        <w:spacing w:line="360" w:lineRule="auto"/>
        <w:jc w:val="center"/>
        <w:rPr>
          <w:rFonts w:ascii="宋体"/>
          <w:color w:val="auto"/>
          <w:sz w:val="24"/>
          <w:szCs w:val="24"/>
          <w:highlight w:val="none"/>
        </w:rPr>
      </w:pPr>
    </w:p>
    <w:p w14:paraId="06D3FCB6">
      <w:pPr>
        <w:spacing w:line="360" w:lineRule="auto"/>
        <w:jc w:val="center"/>
        <w:rPr>
          <w:rFonts w:ascii="宋体"/>
          <w:color w:val="auto"/>
          <w:sz w:val="24"/>
          <w:szCs w:val="24"/>
          <w:highlight w:val="none"/>
        </w:rPr>
      </w:pPr>
    </w:p>
    <w:p w14:paraId="64A4A313">
      <w:pPr>
        <w:snapToGrid w:val="0"/>
        <w:spacing w:line="360" w:lineRule="auto"/>
        <w:jc w:val="center"/>
        <w:rPr>
          <w:rFonts w:hint="eastAsia" w:ascii="宋体" w:eastAsia="宋体"/>
          <w:color w:val="auto"/>
          <w:highlight w:val="none"/>
          <w:u w:val="single"/>
          <w:lang w:eastAsia="zh-CN"/>
        </w:rPr>
      </w:pPr>
      <w:r>
        <w:rPr>
          <w:rFonts w:hint="eastAsia" w:ascii="宋体" w:hAnsi="宋体" w:cs="宋体"/>
          <w:color w:val="auto"/>
          <w:sz w:val="30"/>
          <w:szCs w:val="30"/>
          <w:highlight w:val="none"/>
        </w:rPr>
        <w:t>采</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购</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人：</w:t>
      </w:r>
      <w:r>
        <w:rPr>
          <w:rFonts w:hint="eastAsia" w:ascii="宋体" w:hAnsi="宋体" w:cs="宋体"/>
          <w:color w:val="auto"/>
          <w:sz w:val="30"/>
          <w:szCs w:val="30"/>
          <w:highlight w:val="none"/>
          <w:lang w:eastAsia="zh-CN"/>
        </w:rPr>
        <w:t>绍兴市公安局上虞区分局</w:t>
      </w:r>
    </w:p>
    <w:p w14:paraId="2BD03423">
      <w:pPr>
        <w:snapToGrid w:val="0"/>
        <w:spacing w:line="360" w:lineRule="auto"/>
        <w:jc w:val="center"/>
        <w:rPr>
          <w:rFonts w:ascii="宋体"/>
          <w:color w:val="auto"/>
          <w:sz w:val="30"/>
          <w:szCs w:val="30"/>
          <w:highlight w:val="none"/>
        </w:rPr>
      </w:pPr>
      <w:r>
        <w:rPr>
          <w:rFonts w:hint="eastAsia" w:ascii="宋体" w:hAnsi="宋体" w:cs="宋体"/>
          <w:color w:val="auto"/>
          <w:sz w:val="30"/>
          <w:szCs w:val="30"/>
          <w:highlight w:val="none"/>
        </w:rPr>
        <w:t>采购代理机构：浙江宇康工程管理咨询有限公司</w:t>
      </w:r>
    </w:p>
    <w:p w14:paraId="5A3432DF">
      <w:pPr>
        <w:jc w:val="center"/>
        <w:rPr>
          <w:rFonts w:ascii="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30"/>
          <w:szCs w:val="30"/>
          <w:highlight w:val="none"/>
        </w:rPr>
        <w:t>二〇二</w:t>
      </w:r>
      <w:r>
        <w:rPr>
          <w:rFonts w:hint="eastAsia" w:ascii="宋体" w:hAnsi="宋体" w:cs="宋体"/>
          <w:color w:val="auto"/>
          <w:sz w:val="30"/>
          <w:szCs w:val="30"/>
          <w:highlight w:val="none"/>
          <w:lang w:val="en-US" w:eastAsia="zh-CN"/>
        </w:rPr>
        <w:t>四</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十二月</w:t>
      </w:r>
    </w:p>
    <w:p w14:paraId="1AE7AC10">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目 录</w:t>
      </w:r>
    </w:p>
    <w:p w14:paraId="2A8D341A">
      <w:pPr>
        <w:pStyle w:val="21"/>
        <w:tabs>
          <w:tab w:val="right" w:leader="dot" w:pos="8306"/>
        </w:tabs>
        <w:rPr>
          <w:color w:val="auto"/>
          <w:highlight w:val="none"/>
        </w:rPr>
      </w:pPr>
      <w:r>
        <w:rPr>
          <w:rFonts w:hint="eastAsia" w:ascii="宋体" w:hAnsi="宋体" w:cs="宋体"/>
          <w:color w:val="auto"/>
          <w:sz w:val="44"/>
          <w:szCs w:val="44"/>
          <w:highlight w:val="none"/>
        </w:rPr>
        <w:fldChar w:fldCharType="begin"/>
      </w:r>
      <w:r>
        <w:rPr>
          <w:rFonts w:hint="eastAsia" w:ascii="宋体" w:hAnsi="宋体" w:cs="宋体"/>
          <w:color w:val="auto"/>
          <w:sz w:val="44"/>
          <w:szCs w:val="44"/>
          <w:highlight w:val="none"/>
        </w:rPr>
        <w:instrText xml:space="preserve">TOC \o "1-3" \h \u </w:instrText>
      </w:r>
      <w:r>
        <w:rPr>
          <w:rFonts w:hint="eastAsia" w:ascii="宋体" w:hAnsi="宋体" w:cs="宋体"/>
          <w:color w:val="auto"/>
          <w:sz w:val="44"/>
          <w:szCs w:val="44"/>
          <w:highlight w:val="none"/>
        </w:rPr>
        <w:fldChar w:fldCharType="separate"/>
      </w:r>
      <w:r>
        <w:rPr>
          <w:rFonts w:hint="eastAsia" w:ascii="宋体" w:hAnsi="宋体" w:cs="宋体"/>
          <w:color w:val="auto"/>
          <w:szCs w:val="44"/>
          <w:highlight w:val="none"/>
        </w:rPr>
        <w:fldChar w:fldCharType="begin"/>
      </w:r>
      <w:r>
        <w:rPr>
          <w:rFonts w:hint="eastAsia" w:ascii="宋体" w:hAnsi="宋体" w:cs="宋体"/>
          <w:color w:val="auto"/>
          <w:szCs w:val="44"/>
          <w:highlight w:val="none"/>
        </w:rPr>
        <w:instrText xml:space="preserve"> HYPERLINK \l _Toc6857 </w:instrText>
      </w:r>
      <w:r>
        <w:rPr>
          <w:rFonts w:hint="eastAsia" w:ascii="宋体" w:hAnsi="宋体" w:cs="宋体"/>
          <w:color w:val="auto"/>
          <w:szCs w:val="44"/>
          <w:highlight w:val="none"/>
        </w:rPr>
        <w:fldChar w:fldCharType="separate"/>
      </w:r>
      <w:r>
        <w:rPr>
          <w:rFonts w:hint="eastAsia" w:cs="宋体"/>
          <w:color w:val="auto"/>
          <w:szCs w:val="36"/>
          <w:highlight w:val="none"/>
        </w:rPr>
        <w:t>第一部分</w:t>
      </w:r>
      <w:r>
        <w:rPr>
          <w:color w:val="auto"/>
          <w:szCs w:val="36"/>
          <w:highlight w:val="none"/>
        </w:rPr>
        <w:t xml:space="preserve"> </w:t>
      </w:r>
      <w:r>
        <w:rPr>
          <w:rFonts w:hint="eastAsia" w:cs="宋体"/>
          <w:color w:val="auto"/>
          <w:szCs w:val="36"/>
          <w:highlight w:val="none"/>
        </w:rPr>
        <w:t>磋商公告</w:t>
      </w:r>
      <w:r>
        <w:rPr>
          <w:color w:val="auto"/>
          <w:highlight w:val="none"/>
        </w:rPr>
        <w:tab/>
      </w:r>
      <w:r>
        <w:rPr>
          <w:color w:val="auto"/>
          <w:highlight w:val="none"/>
        </w:rPr>
        <w:fldChar w:fldCharType="begin"/>
      </w:r>
      <w:r>
        <w:rPr>
          <w:color w:val="auto"/>
          <w:highlight w:val="none"/>
        </w:rPr>
        <w:instrText xml:space="preserve"> PAGEREF _Toc6857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44"/>
          <w:highlight w:val="none"/>
        </w:rPr>
        <w:fldChar w:fldCharType="end"/>
      </w:r>
    </w:p>
    <w:p w14:paraId="1BD95FEC">
      <w:pPr>
        <w:pStyle w:val="21"/>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_Toc25534 </w:instrText>
      </w:r>
      <w:r>
        <w:rPr>
          <w:rFonts w:hint="eastAsia" w:hAnsi="宋体"/>
          <w:color w:val="auto"/>
          <w:szCs w:val="44"/>
          <w:highlight w:val="none"/>
        </w:rPr>
        <w:fldChar w:fldCharType="separate"/>
      </w:r>
      <w:r>
        <w:rPr>
          <w:rFonts w:hint="eastAsia" w:cs="宋体"/>
          <w:color w:val="auto"/>
          <w:szCs w:val="36"/>
          <w:highlight w:val="none"/>
        </w:rPr>
        <w:t>第二部分</w:t>
      </w:r>
      <w:r>
        <w:rPr>
          <w:color w:val="auto"/>
          <w:szCs w:val="36"/>
          <w:highlight w:val="none"/>
        </w:rPr>
        <w:t xml:space="preserve"> </w:t>
      </w:r>
      <w:r>
        <w:rPr>
          <w:rFonts w:hint="eastAsia" w:cs="宋体"/>
          <w:color w:val="auto"/>
          <w:szCs w:val="36"/>
          <w:highlight w:val="none"/>
        </w:rPr>
        <w:t>供应商须知</w:t>
      </w:r>
      <w:r>
        <w:rPr>
          <w:color w:val="auto"/>
          <w:highlight w:val="none"/>
        </w:rPr>
        <w:tab/>
      </w:r>
      <w:r>
        <w:rPr>
          <w:color w:val="auto"/>
          <w:highlight w:val="none"/>
        </w:rPr>
        <w:fldChar w:fldCharType="begin"/>
      </w:r>
      <w:r>
        <w:rPr>
          <w:color w:val="auto"/>
          <w:highlight w:val="none"/>
        </w:rPr>
        <w:instrText xml:space="preserve"> PAGEREF _Toc25534 \h </w:instrText>
      </w:r>
      <w:r>
        <w:rPr>
          <w:color w:val="auto"/>
          <w:highlight w:val="none"/>
        </w:rPr>
        <w:fldChar w:fldCharType="separate"/>
      </w:r>
      <w:r>
        <w:rPr>
          <w:color w:val="auto"/>
          <w:highlight w:val="none"/>
        </w:rPr>
        <w:t>5</w:t>
      </w:r>
      <w:r>
        <w:rPr>
          <w:color w:val="auto"/>
          <w:highlight w:val="none"/>
        </w:rPr>
        <w:fldChar w:fldCharType="end"/>
      </w:r>
      <w:r>
        <w:rPr>
          <w:rFonts w:hint="eastAsia" w:hAnsi="宋体"/>
          <w:color w:val="auto"/>
          <w:szCs w:val="44"/>
          <w:highlight w:val="none"/>
        </w:rPr>
        <w:fldChar w:fldCharType="end"/>
      </w:r>
    </w:p>
    <w:p w14:paraId="57E71578">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_Toc32206 </w:instrText>
      </w:r>
      <w:r>
        <w:rPr>
          <w:rFonts w:hint="eastAsia" w:hAnsi="宋体"/>
          <w:color w:val="auto"/>
          <w:szCs w:val="44"/>
          <w:highlight w:val="none"/>
        </w:rPr>
        <w:fldChar w:fldCharType="separate"/>
      </w:r>
      <w:r>
        <w:rPr>
          <w:rFonts w:hint="eastAsia" w:hAnsi="宋体" w:cs="Times New Roman"/>
          <w:color w:val="auto"/>
          <w:highlight w:val="none"/>
        </w:rPr>
        <w:t xml:space="preserve">一、 </w:t>
      </w:r>
      <w:r>
        <w:rPr>
          <w:rFonts w:hint="eastAsia" w:hAnsi="宋体"/>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_Toc32206 \h </w:instrText>
      </w:r>
      <w:r>
        <w:rPr>
          <w:color w:val="auto"/>
          <w:highlight w:val="none"/>
        </w:rPr>
        <w:fldChar w:fldCharType="separate"/>
      </w:r>
      <w:r>
        <w:rPr>
          <w:color w:val="auto"/>
          <w:highlight w:val="none"/>
        </w:rPr>
        <w:t>9</w:t>
      </w:r>
      <w:r>
        <w:rPr>
          <w:color w:val="auto"/>
          <w:highlight w:val="none"/>
        </w:rPr>
        <w:fldChar w:fldCharType="end"/>
      </w:r>
      <w:r>
        <w:rPr>
          <w:rFonts w:hint="eastAsia" w:hAnsi="宋体"/>
          <w:color w:val="auto"/>
          <w:szCs w:val="44"/>
          <w:highlight w:val="none"/>
        </w:rPr>
        <w:fldChar w:fldCharType="end"/>
      </w:r>
    </w:p>
    <w:p w14:paraId="5C50608A">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_Toc25024 </w:instrText>
      </w:r>
      <w:r>
        <w:rPr>
          <w:rFonts w:hint="eastAsia" w:hAnsi="宋体"/>
          <w:color w:val="auto"/>
          <w:szCs w:val="44"/>
          <w:highlight w:val="none"/>
        </w:rPr>
        <w:fldChar w:fldCharType="separate"/>
      </w:r>
      <w:r>
        <w:rPr>
          <w:rFonts w:hint="eastAsia" w:cs="Times New Roman"/>
          <w:color w:val="auto"/>
          <w:highlight w:val="none"/>
        </w:rPr>
        <w:t xml:space="preserve">二、 </w:t>
      </w:r>
      <w:r>
        <w:rPr>
          <w:rFonts w:hint="eastAsia"/>
          <w:color w:val="auto"/>
          <w:highlight w:val="none"/>
        </w:rPr>
        <w:t>竞争性磋商文件</w:t>
      </w:r>
      <w:r>
        <w:rPr>
          <w:color w:val="auto"/>
          <w:highlight w:val="none"/>
        </w:rPr>
        <w:tab/>
      </w:r>
      <w:r>
        <w:rPr>
          <w:color w:val="auto"/>
          <w:highlight w:val="none"/>
        </w:rPr>
        <w:fldChar w:fldCharType="begin"/>
      </w:r>
      <w:r>
        <w:rPr>
          <w:color w:val="auto"/>
          <w:highlight w:val="none"/>
        </w:rPr>
        <w:instrText xml:space="preserve"> PAGEREF _Toc25024 \h </w:instrText>
      </w:r>
      <w:r>
        <w:rPr>
          <w:color w:val="auto"/>
          <w:highlight w:val="none"/>
        </w:rPr>
        <w:fldChar w:fldCharType="separate"/>
      </w:r>
      <w:r>
        <w:rPr>
          <w:color w:val="auto"/>
          <w:highlight w:val="none"/>
        </w:rPr>
        <w:t>9</w:t>
      </w:r>
      <w:r>
        <w:rPr>
          <w:color w:val="auto"/>
          <w:highlight w:val="none"/>
        </w:rPr>
        <w:fldChar w:fldCharType="end"/>
      </w:r>
      <w:r>
        <w:rPr>
          <w:rFonts w:hint="eastAsia" w:hAnsi="宋体"/>
          <w:color w:val="auto"/>
          <w:szCs w:val="44"/>
          <w:highlight w:val="none"/>
        </w:rPr>
        <w:fldChar w:fldCharType="end"/>
      </w:r>
    </w:p>
    <w:p w14:paraId="4391D4BA">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_Toc11448 </w:instrText>
      </w:r>
      <w:r>
        <w:rPr>
          <w:rFonts w:hint="eastAsia" w:hAnsi="宋体"/>
          <w:color w:val="auto"/>
          <w:szCs w:val="44"/>
          <w:highlight w:val="none"/>
        </w:rPr>
        <w:fldChar w:fldCharType="separate"/>
      </w:r>
      <w:r>
        <w:rPr>
          <w:rFonts w:hint="eastAsia" w:cs="Times New Roman"/>
          <w:color w:val="auto"/>
          <w:highlight w:val="none"/>
        </w:rPr>
        <w:t xml:space="preserve">三、 </w:t>
      </w:r>
      <w:r>
        <w:rPr>
          <w:rFonts w:hint="eastAsia"/>
          <w:color w:val="auto"/>
          <w:highlight w:val="none"/>
        </w:rPr>
        <w:t>竞争性磋商响应文件的编写</w:t>
      </w:r>
      <w:r>
        <w:rPr>
          <w:color w:val="auto"/>
          <w:highlight w:val="none"/>
        </w:rPr>
        <w:tab/>
      </w:r>
      <w:r>
        <w:rPr>
          <w:color w:val="auto"/>
          <w:highlight w:val="none"/>
        </w:rPr>
        <w:fldChar w:fldCharType="begin"/>
      </w:r>
      <w:r>
        <w:rPr>
          <w:color w:val="auto"/>
          <w:highlight w:val="none"/>
        </w:rPr>
        <w:instrText xml:space="preserve"> PAGEREF _Toc11448 \h </w:instrText>
      </w:r>
      <w:r>
        <w:rPr>
          <w:color w:val="auto"/>
          <w:highlight w:val="none"/>
        </w:rPr>
        <w:fldChar w:fldCharType="separate"/>
      </w:r>
      <w:r>
        <w:rPr>
          <w:color w:val="auto"/>
          <w:highlight w:val="none"/>
        </w:rPr>
        <w:t>10</w:t>
      </w:r>
      <w:r>
        <w:rPr>
          <w:color w:val="auto"/>
          <w:highlight w:val="none"/>
        </w:rPr>
        <w:fldChar w:fldCharType="end"/>
      </w:r>
      <w:r>
        <w:rPr>
          <w:rFonts w:hint="eastAsia" w:hAnsi="宋体"/>
          <w:color w:val="auto"/>
          <w:szCs w:val="44"/>
          <w:highlight w:val="none"/>
        </w:rPr>
        <w:fldChar w:fldCharType="end"/>
      </w:r>
    </w:p>
    <w:p w14:paraId="6AC2F160">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_Toc32734 </w:instrText>
      </w:r>
      <w:r>
        <w:rPr>
          <w:rFonts w:hint="eastAsia" w:hAnsi="宋体"/>
          <w:color w:val="auto"/>
          <w:szCs w:val="44"/>
          <w:highlight w:val="none"/>
        </w:rPr>
        <w:fldChar w:fldCharType="separate"/>
      </w:r>
      <w:r>
        <w:rPr>
          <w:rFonts w:hint="eastAsia" w:cs="Times New Roman"/>
          <w:color w:val="auto"/>
          <w:highlight w:val="none"/>
        </w:rPr>
        <w:t xml:space="preserve">四、 </w:t>
      </w:r>
      <w:r>
        <w:rPr>
          <w:rFonts w:hint="eastAsia"/>
          <w:color w:val="auto"/>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_Toc32734 \h </w:instrText>
      </w:r>
      <w:r>
        <w:rPr>
          <w:color w:val="auto"/>
          <w:highlight w:val="none"/>
        </w:rPr>
        <w:fldChar w:fldCharType="separate"/>
      </w:r>
      <w:r>
        <w:rPr>
          <w:color w:val="auto"/>
          <w:highlight w:val="none"/>
        </w:rPr>
        <w:t>14</w:t>
      </w:r>
      <w:r>
        <w:rPr>
          <w:color w:val="auto"/>
          <w:highlight w:val="none"/>
        </w:rPr>
        <w:fldChar w:fldCharType="end"/>
      </w:r>
      <w:r>
        <w:rPr>
          <w:rFonts w:hint="eastAsia" w:hAnsi="宋体"/>
          <w:color w:val="auto"/>
          <w:szCs w:val="44"/>
          <w:highlight w:val="none"/>
        </w:rPr>
        <w:fldChar w:fldCharType="end"/>
      </w:r>
    </w:p>
    <w:p w14:paraId="2C74E400">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_Toc24818 </w:instrText>
      </w:r>
      <w:r>
        <w:rPr>
          <w:rFonts w:hint="eastAsia" w:hAnsi="宋体"/>
          <w:color w:val="auto"/>
          <w:szCs w:val="44"/>
          <w:highlight w:val="none"/>
        </w:rPr>
        <w:fldChar w:fldCharType="separate"/>
      </w:r>
      <w:r>
        <w:rPr>
          <w:rFonts w:hint="eastAsia" w:hAnsi="宋体" w:cs="Times New Roman"/>
          <w:color w:val="auto"/>
          <w:highlight w:val="none"/>
        </w:rPr>
        <w:t xml:space="preserve">五、 </w:t>
      </w:r>
      <w:r>
        <w:rPr>
          <w:rFonts w:hint="eastAsia"/>
          <w:color w:val="auto"/>
          <w:highlight w:val="none"/>
        </w:rPr>
        <w:t>磋商无效的情形</w:t>
      </w:r>
      <w:r>
        <w:rPr>
          <w:color w:val="auto"/>
          <w:highlight w:val="none"/>
        </w:rPr>
        <w:tab/>
      </w:r>
      <w:r>
        <w:rPr>
          <w:color w:val="auto"/>
          <w:highlight w:val="none"/>
        </w:rPr>
        <w:fldChar w:fldCharType="begin"/>
      </w:r>
      <w:r>
        <w:rPr>
          <w:color w:val="auto"/>
          <w:highlight w:val="none"/>
        </w:rPr>
        <w:instrText xml:space="preserve"> PAGEREF _Toc24818 \h </w:instrText>
      </w:r>
      <w:r>
        <w:rPr>
          <w:color w:val="auto"/>
          <w:highlight w:val="none"/>
        </w:rPr>
        <w:fldChar w:fldCharType="separate"/>
      </w:r>
      <w:r>
        <w:rPr>
          <w:color w:val="auto"/>
          <w:highlight w:val="none"/>
        </w:rPr>
        <w:t>15</w:t>
      </w:r>
      <w:r>
        <w:rPr>
          <w:color w:val="auto"/>
          <w:highlight w:val="none"/>
        </w:rPr>
        <w:fldChar w:fldCharType="end"/>
      </w:r>
      <w:r>
        <w:rPr>
          <w:rFonts w:hint="eastAsia" w:hAnsi="宋体"/>
          <w:color w:val="auto"/>
          <w:szCs w:val="44"/>
          <w:highlight w:val="none"/>
        </w:rPr>
        <w:fldChar w:fldCharType="end"/>
      </w:r>
    </w:p>
    <w:p w14:paraId="7B9E4BDE">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_Toc2579 </w:instrText>
      </w:r>
      <w:r>
        <w:rPr>
          <w:rFonts w:hint="eastAsia" w:hAnsi="宋体"/>
          <w:color w:val="auto"/>
          <w:szCs w:val="44"/>
          <w:highlight w:val="none"/>
        </w:rPr>
        <w:fldChar w:fldCharType="separate"/>
      </w:r>
      <w:r>
        <w:rPr>
          <w:rFonts w:hint="eastAsia" w:cs="Times New Roman"/>
          <w:color w:val="auto"/>
          <w:highlight w:val="none"/>
        </w:rPr>
        <w:t xml:space="preserve">六、 </w:t>
      </w:r>
      <w:r>
        <w:rPr>
          <w:rFonts w:hint="eastAsia"/>
          <w:color w:val="auto"/>
          <w:highlight w:val="none"/>
        </w:rPr>
        <w:t>采购中止的情形</w:t>
      </w:r>
      <w:r>
        <w:rPr>
          <w:color w:val="auto"/>
          <w:highlight w:val="none"/>
        </w:rPr>
        <w:tab/>
      </w:r>
      <w:r>
        <w:rPr>
          <w:color w:val="auto"/>
          <w:highlight w:val="none"/>
        </w:rPr>
        <w:fldChar w:fldCharType="begin"/>
      </w:r>
      <w:r>
        <w:rPr>
          <w:color w:val="auto"/>
          <w:highlight w:val="none"/>
        </w:rPr>
        <w:instrText xml:space="preserve"> PAGEREF _Toc2579 \h </w:instrText>
      </w:r>
      <w:r>
        <w:rPr>
          <w:color w:val="auto"/>
          <w:highlight w:val="none"/>
        </w:rPr>
        <w:fldChar w:fldCharType="separate"/>
      </w:r>
      <w:r>
        <w:rPr>
          <w:color w:val="auto"/>
          <w:highlight w:val="none"/>
        </w:rPr>
        <w:t>16</w:t>
      </w:r>
      <w:r>
        <w:rPr>
          <w:color w:val="auto"/>
          <w:highlight w:val="none"/>
        </w:rPr>
        <w:fldChar w:fldCharType="end"/>
      </w:r>
      <w:r>
        <w:rPr>
          <w:rFonts w:hint="eastAsia" w:hAnsi="宋体"/>
          <w:color w:val="auto"/>
          <w:szCs w:val="44"/>
          <w:highlight w:val="none"/>
        </w:rPr>
        <w:fldChar w:fldCharType="end"/>
      </w:r>
    </w:p>
    <w:p w14:paraId="7EE9BD1A">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_Toc21959 </w:instrText>
      </w:r>
      <w:r>
        <w:rPr>
          <w:rFonts w:hint="eastAsia" w:hAnsi="宋体"/>
          <w:color w:val="auto"/>
          <w:szCs w:val="44"/>
          <w:highlight w:val="none"/>
        </w:rPr>
        <w:fldChar w:fldCharType="separate"/>
      </w:r>
      <w:r>
        <w:rPr>
          <w:rFonts w:hint="eastAsia" w:cs="Times New Roman"/>
          <w:color w:val="auto"/>
          <w:highlight w:val="none"/>
        </w:rPr>
        <w:t xml:space="preserve">七、 </w:t>
      </w:r>
      <w:r>
        <w:rPr>
          <w:rFonts w:hint="eastAsia"/>
          <w:color w:val="auto"/>
          <w:highlight w:val="none"/>
        </w:rPr>
        <w:t>确定成交供应商与签订合同</w:t>
      </w:r>
      <w:r>
        <w:rPr>
          <w:color w:val="auto"/>
          <w:highlight w:val="none"/>
        </w:rPr>
        <w:tab/>
      </w:r>
      <w:r>
        <w:rPr>
          <w:color w:val="auto"/>
          <w:highlight w:val="none"/>
        </w:rPr>
        <w:fldChar w:fldCharType="begin"/>
      </w:r>
      <w:r>
        <w:rPr>
          <w:color w:val="auto"/>
          <w:highlight w:val="none"/>
        </w:rPr>
        <w:instrText xml:space="preserve"> PAGEREF _Toc21959 \h </w:instrText>
      </w:r>
      <w:r>
        <w:rPr>
          <w:color w:val="auto"/>
          <w:highlight w:val="none"/>
        </w:rPr>
        <w:fldChar w:fldCharType="separate"/>
      </w:r>
      <w:r>
        <w:rPr>
          <w:color w:val="auto"/>
          <w:highlight w:val="none"/>
        </w:rPr>
        <w:t>16</w:t>
      </w:r>
      <w:r>
        <w:rPr>
          <w:color w:val="auto"/>
          <w:highlight w:val="none"/>
        </w:rPr>
        <w:fldChar w:fldCharType="end"/>
      </w:r>
      <w:r>
        <w:rPr>
          <w:rFonts w:hint="eastAsia" w:hAnsi="宋体"/>
          <w:color w:val="auto"/>
          <w:szCs w:val="44"/>
          <w:highlight w:val="none"/>
        </w:rPr>
        <w:fldChar w:fldCharType="end"/>
      </w:r>
    </w:p>
    <w:p w14:paraId="330F5621">
      <w:pPr>
        <w:pStyle w:val="21"/>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_Toc22738 </w:instrText>
      </w:r>
      <w:r>
        <w:rPr>
          <w:rFonts w:hint="eastAsia" w:hAnsi="宋体"/>
          <w:color w:val="auto"/>
          <w:szCs w:val="44"/>
          <w:highlight w:val="none"/>
        </w:rPr>
        <w:fldChar w:fldCharType="separate"/>
      </w:r>
      <w:r>
        <w:rPr>
          <w:rFonts w:hint="eastAsia" w:cs="宋体"/>
          <w:color w:val="auto"/>
          <w:szCs w:val="36"/>
          <w:highlight w:val="none"/>
        </w:rPr>
        <w:t>第三部分 采购内容及要求</w:t>
      </w:r>
      <w:r>
        <w:rPr>
          <w:color w:val="auto"/>
          <w:highlight w:val="none"/>
        </w:rPr>
        <w:tab/>
      </w:r>
      <w:r>
        <w:rPr>
          <w:color w:val="auto"/>
          <w:highlight w:val="none"/>
        </w:rPr>
        <w:fldChar w:fldCharType="begin"/>
      </w:r>
      <w:r>
        <w:rPr>
          <w:color w:val="auto"/>
          <w:highlight w:val="none"/>
        </w:rPr>
        <w:instrText xml:space="preserve"> PAGEREF _Toc22738 \h </w:instrText>
      </w:r>
      <w:r>
        <w:rPr>
          <w:color w:val="auto"/>
          <w:highlight w:val="none"/>
        </w:rPr>
        <w:fldChar w:fldCharType="separate"/>
      </w:r>
      <w:r>
        <w:rPr>
          <w:color w:val="auto"/>
          <w:highlight w:val="none"/>
        </w:rPr>
        <w:t>18</w:t>
      </w:r>
      <w:r>
        <w:rPr>
          <w:color w:val="auto"/>
          <w:highlight w:val="none"/>
        </w:rPr>
        <w:fldChar w:fldCharType="end"/>
      </w:r>
      <w:r>
        <w:rPr>
          <w:rFonts w:hint="eastAsia" w:hAnsi="宋体"/>
          <w:color w:val="auto"/>
          <w:szCs w:val="44"/>
          <w:highlight w:val="none"/>
        </w:rPr>
        <w:fldChar w:fldCharType="end"/>
      </w:r>
    </w:p>
    <w:p w14:paraId="3FF8EC38">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_Toc10986 </w:instrText>
      </w:r>
      <w:r>
        <w:rPr>
          <w:rFonts w:hint="eastAsia" w:hAnsi="宋体"/>
          <w:color w:val="auto"/>
          <w:szCs w:val="44"/>
          <w:highlight w:val="none"/>
        </w:rPr>
        <w:fldChar w:fldCharType="separate"/>
      </w:r>
      <w:r>
        <w:rPr>
          <w:rFonts w:hint="eastAsia"/>
          <w:color w:val="auto"/>
          <w:highlight w:val="none"/>
        </w:rPr>
        <w:t>第一章 采购内容及要求</w:t>
      </w:r>
      <w:r>
        <w:rPr>
          <w:color w:val="auto"/>
          <w:highlight w:val="none"/>
        </w:rPr>
        <w:tab/>
      </w:r>
      <w:r>
        <w:rPr>
          <w:color w:val="auto"/>
          <w:highlight w:val="none"/>
        </w:rPr>
        <w:fldChar w:fldCharType="begin"/>
      </w:r>
      <w:r>
        <w:rPr>
          <w:color w:val="auto"/>
          <w:highlight w:val="none"/>
        </w:rPr>
        <w:instrText xml:space="preserve"> PAGEREF _Toc10986 \h </w:instrText>
      </w:r>
      <w:r>
        <w:rPr>
          <w:color w:val="auto"/>
          <w:highlight w:val="none"/>
        </w:rPr>
        <w:fldChar w:fldCharType="separate"/>
      </w:r>
      <w:r>
        <w:rPr>
          <w:color w:val="auto"/>
          <w:highlight w:val="none"/>
        </w:rPr>
        <w:t>18</w:t>
      </w:r>
      <w:r>
        <w:rPr>
          <w:color w:val="auto"/>
          <w:highlight w:val="none"/>
        </w:rPr>
        <w:fldChar w:fldCharType="end"/>
      </w:r>
      <w:r>
        <w:rPr>
          <w:rFonts w:hint="eastAsia" w:hAnsi="宋体"/>
          <w:color w:val="auto"/>
          <w:szCs w:val="44"/>
          <w:highlight w:val="none"/>
        </w:rPr>
        <w:fldChar w:fldCharType="end"/>
      </w:r>
    </w:p>
    <w:p w14:paraId="38C90C8D">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_Toc792 </w:instrText>
      </w:r>
      <w:r>
        <w:rPr>
          <w:rFonts w:hint="eastAsia" w:hAnsi="宋体"/>
          <w:color w:val="auto"/>
          <w:szCs w:val="44"/>
          <w:highlight w:val="none"/>
        </w:rPr>
        <w:fldChar w:fldCharType="separate"/>
      </w:r>
      <w:r>
        <w:rPr>
          <w:rFonts w:hint="eastAsia"/>
          <w:color w:val="auto"/>
          <w:kern w:val="0"/>
          <w:highlight w:val="none"/>
        </w:rPr>
        <w:t>第二章 其他要求</w:t>
      </w:r>
      <w:r>
        <w:rPr>
          <w:color w:val="auto"/>
          <w:highlight w:val="none"/>
        </w:rPr>
        <w:tab/>
      </w:r>
      <w:r>
        <w:rPr>
          <w:color w:val="auto"/>
          <w:highlight w:val="none"/>
        </w:rPr>
        <w:fldChar w:fldCharType="begin"/>
      </w:r>
      <w:r>
        <w:rPr>
          <w:color w:val="auto"/>
          <w:highlight w:val="none"/>
        </w:rPr>
        <w:instrText xml:space="preserve"> PAGEREF _Toc792 \h </w:instrText>
      </w:r>
      <w:r>
        <w:rPr>
          <w:color w:val="auto"/>
          <w:highlight w:val="none"/>
        </w:rPr>
        <w:fldChar w:fldCharType="separate"/>
      </w:r>
      <w:r>
        <w:rPr>
          <w:color w:val="auto"/>
          <w:highlight w:val="none"/>
        </w:rPr>
        <w:t>36</w:t>
      </w:r>
      <w:r>
        <w:rPr>
          <w:color w:val="auto"/>
          <w:highlight w:val="none"/>
        </w:rPr>
        <w:fldChar w:fldCharType="end"/>
      </w:r>
      <w:r>
        <w:rPr>
          <w:rFonts w:hint="eastAsia" w:hAnsi="宋体"/>
          <w:color w:val="auto"/>
          <w:szCs w:val="44"/>
          <w:highlight w:val="none"/>
        </w:rPr>
        <w:fldChar w:fldCharType="end"/>
      </w:r>
    </w:p>
    <w:p w14:paraId="24ABAB8E">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_Toc28115 </w:instrText>
      </w:r>
      <w:r>
        <w:rPr>
          <w:rFonts w:hint="eastAsia" w:hAnsi="宋体"/>
          <w:color w:val="auto"/>
          <w:szCs w:val="44"/>
          <w:highlight w:val="none"/>
        </w:rPr>
        <w:fldChar w:fldCharType="separate"/>
      </w:r>
      <w:r>
        <w:rPr>
          <w:rFonts w:hint="eastAsia"/>
          <w:color w:val="auto"/>
          <w:highlight w:val="none"/>
          <w:lang w:val="en-US" w:eastAsia="zh-CN"/>
        </w:rPr>
        <w:t xml:space="preserve">第三章 </w:t>
      </w:r>
      <w:r>
        <w:rPr>
          <w:rFonts w:hint="eastAsia"/>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_Toc28115 \h </w:instrText>
      </w:r>
      <w:r>
        <w:rPr>
          <w:color w:val="auto"/>
          <w:highlight w:val="none"/>
        </w:rPr>
        <w:fldChar w:fldCharType="separate"/>
      </w:r>
      <w:r>
        <w:rPr>
          <w:color w:val="auto"/>
          <w:highlight w:val="none"/>
        </w:rPr>
        <w:t>38</w:t>
      </w:r>
      <w:r>
        <w:rPr>
          <w:color w:val="auto"/>
          <w:highlight w:val="none"/>
        </w:rPr>
        <w:fldChar w:fldCharType="end"/>
      </w:r>
      <w:r>
        <w:rPr>
          <w:rFonts w:hint="eastAsia" w:hAnsi="宋体"/>
          <w:color w:val="auto"/>
          <w:szCs w:val="44"/>
          <w:highlight w:val="none"/>
        </w:rPr>
        <w:fldChar w:fldCharType="end"/>
      </w:r>
    </w:p>
    <w:p w14:paraId="156C87E7">
      <w:pPr>
        <w:pStyle w:val="21"/>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_Toc22496 </w:instrText>
      </w:r>
      <w:r>
        <w:rPr>
          <w:rFonts w:hint="eastAsia" w:hAnsi="宋体"/>
          <w:color w:val="auto"/>
          <w:szCs w:val="44"/>
          <w:highlight w:val="none"/>
        </w:rPr>
        <w:fldChar w:fldCharType="separate"/>
      </w:r>
      <w:r>
        <w:rPr>
          <w:rFonts w:hint="eastAsia" w:cs="宋体"/>
          <w:color w:val="auto"/>
          <w:szCs w:val="36"/>
          <w:highlight w:val="none"/>
        </w:rPr>
        <w:t>第四部分 磋商原则及磋商方法</w:t>
      </w:r>
      <w:r>
        <w:rPr>
          <w:color w:val="auto"/>
          <w:highlight w:val="none"/>
        </w:rPr>
        <w:tab/>
      </w:r>
      <w:r>
        <w:rPr>
          <w:color w:val="auto"/>
          <w:highlight w:val="none"/>
        </w:rPr>
        <w:fldChar w:fldCharType="begin"/>
      </w:r>
      <w:r>
        <w:rPr>
          <w:color w:val="auto"/>
          <w:highlight w:val="none"/>
        </w:rPr>
        <w:instrText xml:space="preserve"> PAGEREF _Toc22496 \h </w:instrText>
      </w:r>
      <w:r>
        <w:rPr>
          <w:color w:val="auto"/>
          <w:highlight w:val="none"/>
        </w:rPr>
        <w:fldChar w:fldCharType="separate"/>
      </w:r>
      <w:r>
        <w:rPr>
          <w:color w:val="auto"/>
          <w:highlight w:val="none"/>
        </w:rPr>
        <w:t>39</w:t>
      </w:r>
      <w:r>
        <w:rPr>
          <w:color w:val="auto"/>
          <w:highlight w:val="none"/>
        </w:rPr>
        <w:fldChar w:fldCharType="end"/>
      </w:r>
      <w:r>
        <w:rPr>
          <w:rFonts w:hint="eastAsia" w:hAnsi="宋体"/>
          <w:color w:val="auto"/>
          <w:szCs w:val="44"/>
          <w:highlight w:val="none"/>
        </w:rPr>
        <w:fldChar w:fldCharType="end"/>
      </w:r>
    </w:p>
    <w:p w14:paraId="562FC29F">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_Toc26283 </w:instrText>
      </w:r>
      <w:r>
        <w:rPr>
          <w:rFonts w:hint="eastAsia" w:hAnsi="宋体"/>
          <w:color w:val="auto"/>
          <w:szCs w:val="44"/>
          <w:highlight w:val="none"/>
        </w:rPr>
        <w:fldChar w:fldCharType="separate"/>
      </w:r>
      <w:r>
        <w:rPr>
          <w:rFonts w:hint="eastAsia" w:cs="Times New Roman"/>
          <w:color w:val="auto"/>
          <w:highlight w:val="none"/>
        </w:rPr>
        <w:t xml:space="preserve">一、 </w:t>
      </w:r>
      <w:r>
        <w:rPr>
          <w:rFonts w:hint="eastAsia"/>
          <w:color w:val="auto"/>
          <w:highlight w:val="none"/>
        </w:rPr>
        <w:t>磋商原则</w:t>
      </w:r>
      <w:r>
        <w:rPr>
          <w:color w:val="auto"/>
          <w:highlight w:val="none"/>
        </w:rPr>
        <w:tab/>
      </w:r>
      <w:r>
        <w:rPr>
          <w:color w:val="auto"/>
          <w:highlight w:val="none"/>
        </w:rPr>
        <w:fldChar w:fldCharType="begin"/>
      </w:r>
      <w:r>
        <w:rPr>
          <w:color w:val="auto"/>
          <w:highlight w:val="none"/>
        </w:rPr>
        <w:instrText xml:space="preserve"> PAGEREF _Toc26283 \h </w:instrText>
      </w:r>
      <w:r>
        <w:rPr>
          <w:color w:val="auto"/>
          <w:highlight w:val="none"/>
        </w:rPr>
        <w:fldChar w:fldCharType="separate"/>
      </w:r>
      <w:r>
        <w:rPr>
          <w:color w:val="auto"/>
          <w:highlight w:val="none"/>
        </w:rPr>
        <w:t>39</w:t>
      </w:r>
      <w:r>
        <w:rPr>
          <w:color w:val="auto"/>
          <w:highlight w:val="none"/>
        </w:rPr>
        <w:fldChar w:fldCharType="end"/>
      </w:r>
      <w:r>
        <w:rPr>
          <w:rFonts w:hint="eastAsia" w:hAnsi="宋体"/>
          <w:color w:val="auto"/>
          <w:szCs w:val="44"/>
          <w:highlight w:val="none"/>
        </w:rPr>
        <w:fldChar w:fldCharType="end"/>
      </w:r>
    </w:p>
    <w:p w14:paraId="58A16089">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_Toc12387 </w:instrText>
      </w:r>
      <w:r>
        <w:rPr>
          <w:rFonts w:hint="eastAsia" w:hAnsi="宋体"/>
          <w:color w:val="auto"/>
          <w:szCs w:val="44"/>
          <w:highlight w:val="none"/>
        </w:rPr>
        <w:fldChar w:fldCharType="separate"/>
      </w:r>
      <w:r>
        <w:rPr>
          <w:rFonts w:hint="eastAsia" w:cs="Times New Roman"/>
          <w:color w:val="auto"/>
          <w:highlight w:val="none"/>
        </w:rPr>
        <w:t xml:space="preserve">二、 </w:t>
      </w:r>
      <w:r>
        <w:rPr>
          <w:rFonts w:hint="eastAsia"/>
          <w:color w:val="auto"/>
          <w:highlight w:val="none"/>
        </w:rPr>
        <w:t>磋商程序</w:t>
      </w:r>
      <w:r>
        <w:rPr>
          <w:color w:val="auto"/>
          <w:highlight w:val="none"/>
        </w:rPr>
        <w:tab/>
      </w:r>
      <w:r>
        <w:rPr>
          <w:color w:val="auto"/>
          <w:highlight w:val="none"/>
        </w:rPr>
        <w:fldChar w:fldCharType="begin"/>
      </w:r>
      <w:r>
        <w:rPr>
          <w:color w:val="auto"/>
          <w:highlight w:val="none"/>
        </w:rPr>
        <w:instrText xml:space="preserve"> PAGEREF _Toc12387 \h </w:instrText>
      </w:r>
      <w:r>
        <w:rPr>
          <w:color w:val="auto"/>
          <w:highlight w:val="none"/>
        </w:rPr>
        <w:fldChar w:fldCharType="separate"/>
      </w:r>
      <w:r>
        <w:rPr>
          <w:color w:val="auto"/>
          <w:highlight w:val="none"/>
        </w:rPr>
        <w:t>40</w:t>
      </w:r>
      <w:r>
        <w:rPr>
          <w:color w:val="auto"/>
          <w:highlight w:val="none"/>
        </w:rPr>
        <w:fldChar w:fldCharType="end"/>
      </w:r>
      <w:r>
        <w:rPr>
          <w:rFonts w:hint="eastAsia" w:hAnsi="宋体"/>
          <w:color w:val="auto"/>
          <w:szCs w:val="44"/>
          <w:highlight w:val="none"/>
        </w:rPr>
        <w:fldChar w:fldCharType="end"/>
      </w:r>
    </w:p>
    <w:p w14:paraId="5E1C333D">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_Toc6688 </w:instrText>
      </w:r>
      <w:r>
        <w:rPr>
          <w:rFonts w:hint="eastAsia" w:hAnsi="宋体"/>
          <w:color w:val="auto"/>
          <w:szCs w:val="44"/>
          <w:highlight w:val="none"/>
        </w:rPr>
        <w:fldChar w:fldCharType="separate"/>
      </w:r>
      <w:r>
        <w:rPr>
          <w:rFonts w:hint="eastAsia" w:cs="Times New Roman"/>
          <w:color w:val="auto"/>
          <w:highlight w:val="none"/>
        </w:rPr>
        <w:t xml:space="preserve">三、 </w:t>
      </w:r>
      <w:r>
        <w:rPr>
          <w:rFonts w:hint="eastAsia"/>
          <w:color w:val="auto"/>
          <w:highlight w:val="none"/>
        </w:rPr>
        <w:t>注意事项</w:t>
      </w:r>
      <w:r>
        <w:rPr>
          <w:color w:val="auto"/>
          <w:highlight w:val="none"/>
        </w:rPr>
        <w:tab/>
      </w:r>
      <w:r>
        <w:rPr>
          <w:color w:val="auto"/>
          <w:highlight w:val="none"/>
        </w:rPr>
        <w:fldChar w:fldCharType="begin"/>
      </w:r>
      <w:r>
        <w:rPr>
          <w:color w:val="auto"/>
          <w:highlight w:val="none"/>
        </w:rPr>
        <w:instrText xml:space="preserve"> PAGEREF _Toc6688 \h </w:instrText>
      </w:r>
      <w:r>
        <w:rPr>
          <w:color w:val="auto"/>
          <w:highlight w:val="none"/>
        </w:rPr>
        <w:fldChar w:fldCharType="separate"/>
      </w:r>
      <w:r>
        <w:rPr>
          <w:color w:val="auto"/>
          <w:highlight w:val="none"/>
        </w:rPr>
        <w:t>44</w:t>
      </w:r>
      <w:r>
        <w:rPr>
          <w:color w:val="auto"/>
          <w:highlight w:val="none"/>
        </w:rPr>
        <w:fldChar w:fldCharType="end"/>
      </w:r>
      <w:r>
        <w:rPr>
          <w:rFonts w:hint="eastAsia" w:hAnsi="宋体"/>
          <w:color w:val="auto"/>
          <w:szCs w:val="44"/>
          <w:highlight w:val="none"/>
        </w:rPr>
        <w:fldChar w:fldCharType="end"/>
      </w:r>
    </w:p>
    <w:p w14:paraId="1C62D801">
      <w:pPr>
        <w:pStyle w:val="23"/>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_Toc19622 </w:instrText>
      </w:r>
      <w:r>
        <w:rPr>
          <w:rFonts w:hint="eastAsia" w:hAnsi="宋体"/>
          <w:color w:val="auto"/>
          <w:szCs w:val="44"/>
          <w:highlight w:val="none"/>
        </w:rPr>
        <w:fldChar w:fldCharType="separate"/>
      </w:r>
      <w:r>
        <w:rPr>
          <w:rFonts w:hint="eastAsia" w:cs="Times New Roman"/>
          <w:color w:val="auto"/>
          <w:highlight w:val="none"/>
        </w:rPr>
        <w:t xml:space="preserve">四、 </w:t>
      </w:r>
      <w:r>
        <w:rPr>
          <w:rFonts w:hint="eastAsia"/>
          <w:color w:val="auto"/>
          <w:highlight w:val="none"/>
        </w:rPr>
        <w:t>评分细则</w:t>
      </w:r>
      <w:r>
        <w:rPr>
          <w:color w:val="auto"/>
          <w:highlight w:val="none"/>
        </w:rPr>
        <w:tab/>
      </w:r>
      <w:r>
        <w:rPr>
          <w:color w:val="auto"/>
          <w:highlight w:val="none"/>
        </w:rPr>
        <w:fldChar w:fldCharType="begin"/>
      </w:r>
      <w:r>
        <w:rPr>
          <w:color w:val="auto"/>
          <w:highlight w:val="none"/>
        </w:rPr>
        <w:instrText xml:space="preserve"> PAGEREF _Toc19622 \h </w:instrText>
      </w:r>
      <w:r>
        <w:rPr>
          <w:color w:val="auto"/>
          <w:highlight w:val="none"/>
        </w:rPr>
        <w:fldChar w:fldCharType="separate"/>
      </w:r>
      <w:r>
        <w:rPr>
          <w:color w:val="auto"/>
          <w:highlight w:val="none"/>
        </w:rPr>
        <w:t>44</w:t>
      </w:r>
      <w:r>
        <w:rPr>
          <w:color w:val="auto"/>
          <w:highlight w:val="none"/>
        </w:rPr>
        <w:fldChar w:fldCharType="end"/>
      </w:r>
      <w:r>
        <w:rPr>
          <w:rFonts w:hint="eastAsia" w:hAnsi="宋体"/>
          <w:color w:val="auto"/>
          <w:szCs w:val="44"/>
          <w:highlight w:val="none"/>
        </w:rPr>
        <w:fldChar w:fldCharType="end"/>
      </w:r>
    </w:p>
    <w:p w14:paraId="288DF690">
      <w:pPr>
        <w:pStyle w:val="21"/>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_Toc22670 </w:instrText>
      </w:r>
      <w:r>
        <w:rPr>
          <w:rFonts w:hint="eastAsia" w:hAnsi="宋体"/>
          <w:color w:val="auto"/>
          <w:szCs w:val="44"/>
          <w:highlight w:val="none"/>
        </w:rPr>
        <w:fldChar w:fldCharType="separate"/>
      </w:r>
      <w:r>
        <w:rPr>
          <w:rFonts w:hint="eastAsia" w:cs="宋体"/>
          <w:color w:val="auto"/>
          <w:szCs w:val="36"/>
          <w:highlight w:val="none"/>
        </w:rPr>
        <w:t>第五部分 采购合同</w:t>
      </w:r>
      <w:r>
        <w:rPr>
          <w:color w:val="auto"/>
          <w:highlight w:val="none"/>
        </w:rPr>
        <w:tab/>
      </w:r>
      <w:r>
        <w:rPr>
          <w:color w:val="auto"/>
          <w:highlight w:val="none"/>
        </w:rPr>
        <w:fldChar w:fldCharType="begin"/>
      </w:r>
      <w:r>
        <w:rPr>
          <w:color w:val="auto"/>
          <w:highlight w:val="none"/>
        </w:rPr>
        <w:instrText xml:space="preserve"> PAGEREF _Toc22670 \h </w:instrText>
      </w:r>
      <w:r>
        <w:rPr>
          <w:color w:val="auto"/>
          <w:highlight w:val="none"/>
        </w:rPr>
        <w:fldChar w:fldCharType="separate"/>
      </w:r>
      <w:r>
        <w:rPr>
          <w:color w:val="auto"/>
          <w:highlight w:val="none"/>
        </w:rPr>
        <w:t>52</w:t>
      </w:r>
      <w:r>
        <w:rPr>
          <w:color w:val="auto"/>
          <w:highlight w:val="none"/>
        </w:rPr>
        <w:fldChar w:fldCharType="end"/>
      </w:r>
      <w:r>
        <w:rPr>
          <w:rFonts w:hint="eastAsia" w:hAnsi="宋体"/>
          <w:color w:val="auto"/>
          <w:szCs w:val="44"/>
          <w:highlight w:val="none"/>
        </w:rPr>
        <w:fldChar w:fldCharType="end"/>
      </w:r>
    </w:p>
    <w:p w14:paraId="4D1D670D">
      <w:pPr>
        <w:pStyle w:val="21"/>
        <w:tabs>
          <w:tab w:val="right" w:leader="dot" w:pos="8306"/>
        </w:tabs>
        <w:rPr>
          <w:color w:val="auto"/>
          <w:highlight w:val="none"/>
        </w:rPr>
      </w:pPr>
      <w:r>
        <w:rPr>
          <w:rFonts w:hint="eastAsia" w:hAnsi="宋体"/>
          <w:color w:val="auto"/>
          <w:szCs w:val="44"/>
          <w:highlight w:val="none"/>
        </w:rPr>
        <w:fldChar w:fldCharType="begin"/>
      </w:r>
      <w:r>
        <w:rPr>
          <w:rFonts w:hint="eastAsia" w:hAnsi="宋体"/>
          <w:color w:val="auto"/>
          <w:szCs w:val="44"/>
          <w:highlight w:val="none"/>
        </w:rPr>
        <w:instrText xml:space="preserve"> HYPERLINK \l _Toc12579 </w:instrText>
      </w:r>
      <w:r>
        <w:rPr>
          <w:rFonts w:hint="eastAsia" w:hAnsi="宋体"/>
          <w:color w:val="auto"/>
          <w:szCs w:val="44"/>
          <w:highlight w:val="none"/>
        </w:rPr>
        <w:fldChar w:fldCharType="separate"/>
      </w:r>
      <w:r>
        <w:rPr>
          <w:rFonts w:hint="eastAsia" w:cs="宋体"/>
          <w:color w:val="auto"/>
          <w:szCs w:val="36"/>
          <w:highlight w:val="none"/>
        </w:rPr>
        <w:t>第六部分 应提交的有关格式范例</w:t>
      </w:r>
      <w:r>
        <w:rPr>
          <w:color w:val="auto"/>
          <w:highlight w:val="none"/>
        </w:rPr>
        <w:tab/>
      </w:r>
      <w:r>
        <w:rPr>
          <w:color w:val="auto"/>
          <w:highlight w:val="none"/>
        </w:rPr>
        <w:fldChar w:fldCharType="begin"/>
      </w:r>
      <w:r>
        <w:rPr>
          <w:color w:val="auto"/>
          <w:highlight w:val="none"/>
        </w:rPr>
        <w:instrText xml:space="preserve"> PAGEREF _Toc12579 \h </w:instrText>
      </w:r>
      <w:r>
        <w:rPr>
          <w:color w:val="auto"/>
          <w:highlight w:val="none"/>
        </w:rPr>
        <w:fldChar w:fldCharType="separate"/>
      </w:r>
      <w:r>
        <w:rPr>
          <w:color w:val="auto"/>
          <w:highlight w:val="none"/>
        </w:rPr>
        <w:t>72</w:t>
      </w:r>
      <w:r>
        <w:rPr>
          <w:color w:val="auto"/>
          <w:highlight w:val="none"/>
        </w:rPr>
        <w:fldChar w:fldCharType="end"/>
      </w:r>
      <w:r>
        <w:rPr>
          <w:rFonts w:hint="eastAsia" w:hAnsi="宋体"/>
          <w:color w:val="auto"/>
          <w:szCs w:val="44"/>
          <w:highlight w:val="none"/>
        </w:rPr>
        <w:fldChar w:fldCharType="end"/>
      </w:r>
    </w:p>
    <w:p w14:paraId="65A9F573">
      <w:pPr>
        <w:pStyle w:val="4"/>
        <w:spacing w:line="360" w:lineRule="auto"/>
        <w:rPr>
          <w:color w:val="auto"/>
          <w:highlight w:val="none"/>
        </w:rPr>
      </w:pPr>
      <w:r>
        <w:rPr>
          <w:rFonts w:hint="eastAsia" w:hAnsi="宋体"/>
          <w:color w:val="auto"/>
          <w:szCs w:val="44"/>
          <w:highlight w:val="none"/>
        </w:rPr>
        <w:fldChar w:fldCharType="end"/>
      </w:r>
    </w:p>
    <w:p w14:paraId="2A523CD9">
      <w:pPr>
        <w:rPr>
          <w:color w:val="auto"/>
          <w:highlight w:val="none"/>
        </w:rPr>
      </w:pPr>
    </w:p>
    <w:p w14:paraId="52444CA8">
      <w:pPr>
        <w:rPr>
          <w:color w:val="auto"/>
          <w:highlight w:val="none"/>
        </w:rPr>
      </w:pPr>
    </w:p>
    <w:p w14:paraId="3E840135">
      <w:pPr>
        <w:tabs>
          <w:tab w:val="left" w:pos="3148"/>
        </w:tabs>
        <w:jc w:val="left"/>
        <w:rPr>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highlight w:val="none"/>
        </w:rPr>
        <w:tab/>
      </w:r>
    </w:p>
    <w:p w14:paraId="7F36F410">
      <w:pPr>
        <w:pStyle w:val="3"/>
        <w:jc w:val="center"/>
        <w:rPr>
          <w:rFonts w:ascii="宋体" w:cs="Times New Roman"/>
          <w:color w:val="auto"/>
          <w:highlight w:val="none"/>
        </w:rPr>
      </w:pPr>
      <w:bookmarkStart w:id="0" w:name="_Toc31034"/>
      <w:bookmarkStart w:id="1" w:name="_Toc32199"/>
      <w:bookmarkStart w:id="2" w:name="_Toc6857"/>
      <w:bookmarkStart w:id="3" w:name="第二部分"/>
      <w:bookmarkStart w:id="4"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0"/>
      <w:bookmarkEnd w:id="1"/>
      <w:bookmarkEnd w:id="2"/>
    </w:p>
    <w:p w14:paraId="5B6B232A">
      <w:pPr>
        <w:adjustRightInd w:val="0"/>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浙江宇康工程管理咨询有限公司关于</w:t>
      </w:r>
      <w:r>
        <w:rPr>
          <w:rFonts w:hint="eastAsia" w:ascii="宋体" w:hAnsi="宋体" w:cs="宋体"/>
          <w:color w:val="auto"/>
          <w:sz w:val="28"/>
          <w:szCs w:val="28"/>
          <w:highlight w:val="none"/>
          <w:lang w:eastAsia="zh-CN"/>
        </w:rPr>
        <w:t>绍兴市公安局上虞区分局2024年上虞区公安分局交警大队货车闯禁系统提升项目</w:t>
      </w:r>
      <w:r>
        <w:rPr>
          <w:rFonts w:hint="eastAsia" w:ascii="宋体" w:hAnsi="宋体" w:cs="宋体"/>
          <w:color w:val="auto"/>
          <w:sz w:val="28"/>
          <w:szCs w:val="28"/>
          <w:highlight w:val="none"/>
        </w:rPr>
        <w:t>的竞争性磋商</w:t>
      </w:r>
    </w:p>
    <w:p w14:paraId="4926A6BE">
      <w:pPr>
        <w:adjustRightInd w:val="0"/>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公告</w:t>
      </w:r>
    </w:p>
    <w:p w14:paraId="5DD8C74B">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ascii="宋体" w:hAnsi="宋体" w:cs="宋体"/>
          <w:color w:val="auto"/>
          <w:sz w:val="28"/>
          <w:szCs w:val="28"/>
          <w:highlight w:val="none"/>
        </w:rPr>
        <w:t>20</w:t>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30</w:t>
      </w:r>
      <w:r>
        <w:rPr>
          <w:rFonts w:hint="eastAsia" w:ascii="宋体" w:hAnsi="宋体" w:cs="宋体"/>
          <w:color w:val="auto"/>
          <w:sz w:val="28"/>
          <w:szCs w:val="28"/>
          <w:highlight w:val="none"/>
        </w:rPr>
        <w:t>日</w:t>
      </w:r>
    </w:p>
    <w:p w14:paraId="37BDC0C6">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rPr>
        <w:t>浙江宇康工程管理咨询有限公司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绍兴市公安局上虞区分局</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2024年上虞区公安分局交警大队货车闯禁系统提升项目</w:t>
      </w:r>
      <w:r>
        <w:rPr>
          <w:rFonts w:hint="eastAsia" w:ascii="宋体" w:hAnsi="宋体" w:cs="宋体"/>
          <w:color w:val="auto"/>
          <w:sz w:val="24"/>
          <w:szCs w:val="24"/>
          <w:highlight w:val="none"/>
        </w:rPr>
        <w:t>进行竞争性磋商采购，欢迎国内合格的供应商参加本次采购活动。</w:t>
      </w:r>
    </w:p>
    <w:p w14:paraId="48B86F06">
      <w:pPr>
        <w:adjustRightInd w:val="0"/>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磋商项目编号：FSJZCS2024073</w:t>
      </w:r>
      <w:r>
        <w:rPr>
          <w:rFonts w:hint="eastAsia" w:ascii="宋体" w:hAnsi="宋体" w:cs="宋体"/>
          <w:color w:val="auto"/>
          <w:sz w:val="24"/>
          <w:szCs w:val="24"/>
          <w:highlight w:val="none"/>
          <w:lang w:val="en-US" w:eastAsia="zh-CN"/>
        </w:rPr>
        <w:t xml:space="preserve"> </w:t>
      </w:r>
    </w:p>
    <w:p w14:paraId="60174150">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分散采购（中介代理）</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0EB19782">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hint="eastAsia" w:ascii="宋体" w:hAnsi="宋体" w:cs="宋体"/>
          <w:color w:val="auto"/>
          <w:sz w:val="24"/>
          <w:szCs w:val="24"/>
          <w:highlight w:val="none"/>
          <w:lang w:eastAsia="zh-CN"/>
        </w:rPr>
        <w:t>：</w:t>
      </w:r>
    </w:p>
    <w:tbl>
      <w:tblPr>
        <w:tblStyle w:val="30"/>
        <w:tblW w:w="10085"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624"/>
        <w:gridCol w:w="2205"/>
        <w:gridCol w:w="735"/>
        <w:gridCol w:w="735"/>
        <w:gridCol w:w="1230"/>
        <w:gridCol w:w="2186"/>
        <w:gridCol w:w="1245"/>
        <w:gridCol w:w="1125"/>
      </w:tblGrid>
      <w:tr w14:paraId="6A5A26A4">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223" w:hRule="atLeast"/>
          <w:jc w:val="center"/>
        </w:trPr>
        <w:tc>
          <w:tcPr>
            <w:tcW w:w="624" w:type="dxa"/>
            <w:tcBorders>
              <w:top w:val="single" w:color="000000" w:sz="4" w:space="0"/>
            </w:tcBorders>
            <w:vAlign w:val="center"/>
          </w:tcPr>
          <w:p w14:paraId="451080B9">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205" w:type="dxa"/>
            <w:tcBorders>
              <w:top w:val="single" w:color="000000" w:sz="4" w:space="0"/>
            </w:tcBorders>
            <w:vAlign w:val="center"/>
          </w:tcPr>
          <w:p w14:paraId="3C74CF71">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35" w:type="dxa"/>
            <w:tcBorders>
              <w:top w:val="single" w:color="000000" w:sz="4" w:space="0"/>
            </w:tcBorders>
            <w:vAlign w:val="center"/>
          </w:tcPr>
          <w:p w14:paraId="68869F47">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735" w:type="dxa"/>
            <w:tcBorders>
              <w:top w:val="single" w:color="000000" w:sz="4" w:space="0"/>
            </w:tcBorders>
            <w:vAlign w:val="center"/>
          </w:tcPr>
          <w:p w14:paraId="10CB1362">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1230" w:type="dxa"/>
            <w:tcBorders>
              <w:top w:val="single" w:color="000000" w:sz="4" w:space="0"/>
            </w:tcBorders>
            <w:vAlign w:val="center"/>
          </w:tcPr>
          <w:p w14:paraId="0AF986EA">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万元</w:t>
            </w:r>
            <w:r>
              <w:rPr>
                <w:rFonts w:hint="eastAsia" w:ascii="宋体" w:hAnsi="宋体" w:cs="宋体"/>
                <w:color w:val="auto"/>
                <w:sz w:val="24"/>
                <w:szCs w:val="24"/>
                <w:highlight w:val="none"/>
                <w:lang w:eastAsia="zh-CN"/>
              </w:rPr>
              <w:t>）</w:t>
            </w:r>
          </w:p>
        </w:tc>
        <w:tc>
          <w:tcPr>
            <w:tcW w:w="2186" w:type="dxa"/>
            <w:tcBorders>
              <w:top w:val="single" w:color="000000" w:sz="4" w:space="0"/>
            </w:tcBorders>
            <w:vAlign w:val="center"/>
          </w:tcPr>
          <w:p w14:paraId="26F47896">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1245" w:type="dxa"/>
            <w:tcBorders>
              <w:top w:val="single" w:color="000000" w:sz="4" w:space="0"/>
            </w:tcBorders>
            <w:vAlign w:val="center"/>
          </w:tcPr>
          <w:p w14:paraId="5CC1ACB2">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万元</w:t>
            </w:r>
            <w:r>
              <w:rPr>
                <w:rFonts w:hint="eastAsia" w:ascii="宋体" w:hAnsi="宋体" w:cs="宋体"/>
                <w:color w:val="auto"/>
                <w:sz w:val="24"/>
                <w:szCs w:val="24"/>
                <w:highlight w:val="none"/>
                <w:lang w:eastAsia="zh-CN"/>
              </w:rPr>
              <w:t>）</w:t>
            </w:r>
          </w:p>
        </w:tc>
        <w:tc>
          <w:tcPr>
            <w:tcW w:w="1125" w:type="dxa"/>
            <w:tcBorders>
              <w:top w:val="single" w:color="000000" w:sz="4" w:space="0"/>
            </w:tcBorders>
            <w:vAlign w:val="center"/>
          </w:tcPr>
          <w:p w14:paraId="3BB274F8">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18D6F169">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184" w:hRule="atLeast"/>
          <w:jc w:val="center"/>
        </w:trPr>
        <w:tc>
          <w:tcPr>
            <w:tcW w:w="624" w:type="dxa"/>
            <w:vAlign w:val="center"/>
          </w:tcPr>
          <w:p w14:paraId="306619A7">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205" w:type="dxa"/>
            <w:vAlign w:val="center"/>
          </w:tcPr>
          <w:p w14:paraId="6F9953A7">
            <w:pPr>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2024年上虞区公安分局交警大队货车闯禁系统提升项目</w:t>
            </w:r>
          </w:p>
        </w:tc>
        <w:tc>
          <w:tcPr>
            <w:tcW w:w="735" w:type="dxa"/>
            <w:vAlign w:val="center"/>
          </w:tcPr>
          <w:p w14:paraId="48F19173">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35" w:type="dxa"/>
            <w:vAlign w:val="center"/>
          </w:tcPr>
          <w:p w14:paraId="5FBC7EE8">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w:t>
            </w:r>
          </w:p>
        </w:tc>
        <w:tc>
          <w:tcPr>
            <w:tcW w:w="1230" w:type="dxa"/>
            <w:vAlign w:val="center"/>
          </w:tcPr>
          <w:p w14:paraId="1BBE665E">
            <w:pP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262</w:t>
            </w:r>
          </w:p>
        </w:tc>
        <w:tc>
          <w:tcPr>
            <w:tcW w:w="2186" w:type="dxa"/>
            <w:vAlign w:val="center"/>
          </w:tcPr>
          <w:p w14:paraId="5365849B">
            <w:pPr>
              <w:keepLines w:val="0"/>
              <w:pageBreakBefore w:val="0"/>
              <w:widowControl w:val="0"/>
              <w:kinsoku/>
              <w:wordWrap/>
              <w:overflowPunct/>
              <w:topLinePunct w:val="0"/>
              <w:autoSpaceDE/>
              <w:autoSpaceDN/>
              <w:bidi w:val="0"/>
              <w:spacing w:line="5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为进一步推动货车交通安全治理，提高交通参与者安全保障系数，对辖区内货车闯禁系统进行升级。</w:t>
            </w:r>
          </w:p>
        </w:tc>
        <w:tc>
          <w:tcPr>
            <w:tcW w:w="1245" w:type="dxa"/>
            <w:vAlign w:val="center"/>
          </w:tcPr>
          <w:p w14:paraId="4E3FBB40">
            <w:pP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227</w:t>
            </w:r>
          </w:p>
        </w:tc>
        <w:tc>
          <w:tcPr>
            <w:tcW w:w="1125" w:type="dxa"/>
            <w:vAlign w:val="center"/>
          </w:tcPr>
          <w:p w14:paraId="2359320C">
            <w:pPr>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验收前出具第三方检测报告</w:t>
            </w:r>
          </w:p>
        </w:tc>
      </w:tr>
    </w:tbl>
    <w:p w14:paraId="367B7C5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r>
        <w:rPr>
          <w:rFonts w:hint="eastAsia" w:ascii="宋体" w:hAnsi="宋体" w:cs="宋体"/>
          <w:color w:val="auto"/>
          <w:sz w:val="24"/>
          <w:szCs w:val="24"/>
          <w:highlight w:val="none"/>
          <w:lang w:eastAsia="zh-CN"/>
        </w:rPr>
        <w:t>：</w:t>
      </w:r>
    </w:p>
    <w:p w14:paraId="6E77F062">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符合政府采购法第二十二条，且未被“信用中国”（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r>
        <w:rPr>
          <w:rFonts w:ascii="宋体"/>
          <w:color w:val="auto"/>
          <w:sz w:val="24"/>
          <w:szCs w:val="24"/>
          <w:highlight w:val="none"/>
        </w:rPr>
        <w:t> </w:t>
      </w:r>
    </w:p>
    <w:p w14:paraId="525687FA">
      <w:pPr>
        <w:numPr>
          <w:ilvl w:val="0"/>
          <w:numId w:val="2"/>
        </w:numPr>
        <w:adjustRightIn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落实政府采购政策需满足的资格要求：本项目预留了项目总预算金额80%以上专门面向中小微企业，预留份额通过下列措施进行：</w:t>
      </w:r>
    </w:p>
    <w:p w14:paraId="25C29800">
      <w:pPr>
        <w:numPr>
          <w:ilvl w:val="0"/>
          <w:numId w:val="0"/>
        </w:numPr>
        <w:adjustRightIn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 供应商可以以联合体形式参加采购活动，联合体中中小企业预留份额需约定项目总金额80%以上，采用联合体的需提供联合体协议书；</w:t>
      </w:r>
    </w:p>
    <w:p w14:paraId="4D5C6F6B">
      <w:pPr>
        <w:numPr>
          <w:ilvl w:val="0"/>
          <w:numId w:val="0"/>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lang w:eastAsia="zh-CN"/>
        </w:rPr>
        <w:t>② 获得采购合同的供应商可以将采购项目中80%以上采购份额分包给一家或者多家中小企业，采用分包的需提供分包协议书。</w:t>
      </w:r>
    </w:p>
    <w:p w14:paraId="4B346856">
      <w:pPr>
        <w:numPr>
          <w:ilvl w:val="0"/>
          <w:numId w:val="2"/>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本次招标</w:t>
      </w:r>
      <w:r>
        <w:rPr>
          <w:rFonts w:hint="eastAsia" w:ascii="宋体" w:hAnsi="宋体" w:cs="宋体"/>
          <w:color w:val="auto"/>
          <w:sz w:val="24"/>
          <w:highlight w:val="none"/>
          <w:u w:val="single"/>
        </w:rPr>
        <w:t>接受</w:t>
      </w:r>
      <w:r>
        <w:rPr>
          <w:rFonts w:hint="eastAsia" w:ascii="宋体" w:hAnsi="宋体" w:cs="宋体"/>
          <w:color w:val="auto"/>
          <w:sz w:val="24"/>
          <w:highlight w:val="none"/>
        </w:rPr>
        <w:t>联合体投标。</w:t>
      </w:r>
    </w:p>
    <w:p w14:paraId="474A0DD5">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本项目采用资格后审的审查方式，由磋商小组负责审查。</w:t>
      </w:r>
    </w:p>
    <w:p w14:paraId="18036118">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五．获取磋商文件</w:t>
      </w:r>
    </w:p>
    <w:p w14:paraId="071B2834">
      <w:pPr>
        <w:numPr>
          <w:ilvl w:val="0"/>
          <w:numId w:val="3"/>
        </w:numPr>
        <w:adjustRightInd w:val="0"/>
        <w:spacing w:line="360" w:lineRule="auto"/>
        <w:ind w:firstLine="480" w:firstLineChars="200"/>
        <w:rPr>
          <w:rFonts w:ascii="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r>
        <w:rPr>
          <w:rFonts w:hint="eastAsia" w:ascii="宋体" w:hAnsi="宋体" w:cs="宋体"/>
          <w:color w:val="auto"/>
          <w:sz w:val="24"/>
          <w:szCs w:val="24"/>
          <w:highlight w:val="none"/>
          <w:lang w:eastAsia="zh-CN"/>
        </w:rPr>
        <w:t>：</w:t>
      </w:r>
      <w:bookmarkEnd w:id="5"/>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 xml:space="preserve">日 </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0</w:t>
      </w:r>
      <w:r>
        <w:rPr>
          <w:rFonts w:hint="eastAsia" w:ascii="宋体" w:hAnsi="宋体" w:cs="宋体"/>
          <w:color w:val="auto"/>
          <w:sz w:val="24"/>
          <w:szCs w:val="24"/>
          <w:highlight w:val="none"/>
        </w:rPr>
        <w:t>之前获取。</w:t>
      </w:r>
    </w:p>
    <w:p w14:paraId="6E337F0E">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w:t>
      </w:r>
      <w:r>
        <w:rPr>
          <w:rFonts w:hint="eastAsia" w:ascii="宋体" w:hAnsi="宋体" w:cs="宋体"/>
          <w:color w:val="auto"/>
          <w:sz w:val="24"/>
          <w:szCs w:val="24"/>
          <w:highlight w:val="none"/>
          <w:lang w:eastAsia="zh-CN"/>
        </w:rPr>
        <w:t>登录</w:t>
      </w:r>
      <w:r>
        <w:rPr>
          <w:rFonts w:hint="eastAsia" w:ascii="宋体" w:hAnsi="宋体" w:cs="宋体"/>
          <w:color w:val="auto"/>
          <w:sz w:val="24"/>
          <w:szCs w:val="24"/>
          <w:highlight w:val="none"/>
        </w:rPr>
        <w:t>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rPr>
        <w:t>，在线申请获取磋商文件（进入“项目采购”应用，在获取采购文件菜单中选择项目，申请获取采购文件）。</w:t>
      </w:r>
    </w:p>
    <w:p w14:paraId="2149FF49">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14:paraId="3F23479C">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2AC5A774">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758D626F">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六．投标与开标注意事项：</w:t>
      </w:r>
    </w:p>
    <w:p w14:paraId="2D601135">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14:paraId="3CABBCFD">
      <w:pPr>
        <w:numPr>
          <w:ilvl w:val="0"/>
          <w:numId w:val="5"/>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0534A70F">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4E032F4D">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275D62F3">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《CA管理学习专题》：</w:t>
      </w:r>
    </w:p>
    <w:p w14:paraId="75B72887">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14:paraId="40756C53">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《CA驱动和申领流程》:</w:t>
      </w:r>
    </w:p>
    <w:p w14:paraId="52E6B182">
      <w:pPr>
        <w:adjustRightInd w:val="0"/>
        <w:spacing w:line="360" w:lineRule="auto"/>
        <w:ind w:left="42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14:paraId="6C937D08">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投标文件制作：</w:t>
      </w:r>
    </w:p>
    <w:p w14:paraId="26D20379">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应按照本项目招标文件和政采云平台的要求编制、加密并递交投标文件。供应商在使用系统进行投标的过程中遇到涉及平台使用的任何问题，可致电政采云平台技术支持热线咨询，联系方式：95763。</w:t>
      </w:r>
    </w:p>
    <w:p w14:paraId="67222841">
      <w:pPr>
        <w:numPr>
          <w:ilvl w:val="0"/>
          <w:numId w:val="6"/>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14:paraId="4DA08228">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14:paraId="052A0064">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14:paraId="142A0DB3">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政府采购项目电子交易操作指南》：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需登录账号后查看</w:t>
      </w:r>
      <w:r>
        <w:rPr>
          <w:rFonts w:hint="eastAsia" w:ascii="宋体" w:hAnsi="宋体" w:cs="宋体"/>
          <w:color w:val="auto"/>
          <w:sz w:val="24"/>
          <w:szCs w:val="24"/>
          <w:highlight w:val="none"/>
          <w:lang w:eastAsia="zh-CN"/>
        </w:rPr>
        <w:t>）</w:t>
      </w:r>
    </w:p>
    <w:p w14:paraId="5299F82F">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14:paraId="69D9A61D">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4.供应商在法定质疑期内应一次性提出针对同一采购程序环节的质疑。</w:t>
      </w:r>
    </w:p>
    <w:p w14:paraId="08B116DA">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5.投标人可指派授权代表递交备份文件，授权代表递交备份文件需携带法定代表人授权书原件，于投标截止时间前到达开标地点递交。</w:t>
      </w:r>
    </w:p>
    <w:p w14:paraId="0E5C464A">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14:paraId="42391258">
      <w:pPr>
        <w:numPr>
          <w:ilvl w:val="0"/>
          <w:numId w:val="7"/>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6B75CC7B">
      <w:pPr>
        <w:numPr>
          <w:ilvl w:val="0"/>
          <w:numId w:val="7"/>
        </w:numPr>
        <w:wordWrap w:val="0"/>
        <w:adjustRightInd w:val="0"/>
        <w:spacing w:line="360" w:lineRule="auto"/>
        <w:ind w:firstLine="480" w:firstLineChars="200"/>
        <w:rPr>
          <w:color w:val="auto"/>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069F2314">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七．磋商响应截止时间及要求：</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分整</w:t>
      </w:r>
      <w:r>
        <w:rPr>
          <w:rFonts w:hint="eastAsia" w:ascii="宋体" w:hAnsi="宋体" w:cs="宋体"/>
          <w:color w:val="auto"/>
          <w:kern w:val="0"/>
          <w:sz w:val="24"/>
          <w:szCs w:val="24"/>
          <w:highlight w:val="none"/>
        </w:rPr>
        <w:t>之前将电子磋商响应文件上传到“政采云”平台。</w:t>
      </w:r>
    </w:p>
    <w:p w14:paraId="7BBAAF5D">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八．递交首次响应文件时间及地点：</w:t>
      </w:r>
      <w:bookmarkStart w:id="6" w:name="B30_开标地点"/>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分整在</w:t>
      </w:r>
      <w:r>
        <w:rPr>
          <w:rFonts w:hint="eastAsia" w:ascii="宋体" w:hAnsi="宋体" w:cs="宋体"/>
          <w:color w:val="auto"/>
          <w:sz w:val="24"/>
          <w:highlight w:val="none"/>
        </w:rPr>
        <w:t>绍兴市上虞区公共资源交易中心三楼</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357 </w:t>
      </w:r>
      <w:r>
        <w:rPr>
          <w:rFonts w:hint="eastAsia" w:ascii="宋体" w:hAnsi="宋体" w:cs="宋体"/>
          <w:color w:val="auto"/>
          <w:sz w:val="24"/>
          <w:highlight w:val="none"/>
        </w:rPr>
        <w:t>开标室</w:t>
      </w:r>
      <w:r>
        <w:rPr>
          <w:rFonts w:hint="eastAsia" w:ascii="宋体" w:hAnsi="宋体" w:cs="宋体"/>
          <w:color w:val="auto"/>
          <w:sz w:val="24"/>
          <w:szCs w:val="24"/>
          <w:highlight w:val="none"/>
        </w:rPr>
        <w:t>开标。</w:t>
      </w:r>
      <w:bookmarkEnd w:id="6"/>
    </w:p>
    <w:p w14:paraId="124151B4">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w:t>
      </w:r>
      <w:r>
        <w:rPr>
          <w:rFonts w:hint="eastAsia" w:ascii="宋体" w:hAnsi="宋体" w:cs="宋体"/>
          <w:color w:val="auto"/>
          <w:sz w:val="24"/>
          <w:szCs w:val="24"/>
          <w:highlight w:val="none"/>
          <w:lang w:val="en-US" w:eastAsia="zh-CN"/>
        </w:rPr>
        <w:t>当日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前）供应商可以登录“政采云”平台，用“项目采购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开标评标”功能进行解密响应文件。若供应商在规定时间内（</w:t>
      </w:r>
      <w:r>
        <w:rPr>
          <w:rFonts w:hint="eastAsia" w:ascii="宋体" w:hAnsi="宋体" w:cs="宋体"/>
          <w:color w:val="auto"/>
          <w:sz w:val="24"/>
          <w:szCs w:val="24"/>
          <w:highlight w:val="none"/>
          <w:lang w:val="en-US" w:eastAsia="zh-CN"/>
        </w:rPr>
        <w:t>当日</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前）解密失败，则由采购代理机构工作人员上传供应商提供的备份文件。备份文件（后缀名为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14:paraId="5E6DE262">
      <w:pPr>
        <w:adjustRightInd w:val="0"/>
        <w:spacing w:line="360" w:lineRule="auto"/>
        <w:ind w:firstLine="480" w:firstLineChars="200"/>
        <w:rPr>
          <w:rFonts w:ascii="宋体"/>
          <w:color w:val="auto"/>
          <w:kern w:val="0"/>
          <w:sz w:val="24"/>
          <w:szCs w:val="24"/>
          <w:highlight w:val="none"/>
        </w:rPr>
      </w:pPr>
      <w:r>
        <w:rPr>
          <w:rFonts w:hint="eastAsia" w:ascii="宋体" w:hAnsi="宋体" w:cs="宋体"/>
          <w:color w:val="auto"/>
          <w:sz w:val="24"/>
          <w:szCs w:val="24"/>
          <w:highlight w:val="none"/>
        </w:rPr>
        <w:t>本次开标不提供现场视频。</w:t>
      </w:r>
    </w:p>
    <w:p w14:paraId="5355C2DE">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九．磋商保证金：无</w:t>
      </w:r>
    </w:p>
    <w:p w14:paraId="5A99E42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十．公告期限：3个工作日</w:t>
      </w:r>
    </w:p>
    <w:p w14:paraId="10CE65AE">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14:paraId="7A9C43FD">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．采购代理机构名称：浙江宇康工程管理咨询有限公司</w:t>
      </w:r>
    </w:p>
    <w:p w14:paraId="2F9FB571">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项目联系人（询问）：冯丹               </w:t>
      </w:r>
    </w:p>
    <w:p w14:paraId="6639FAD1">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项目联系方式（询问）：13675739466           </w:t>
      </w:r>
    </w:p>
    <w:p w14:paraId="06F4674F">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阮雨晴</w:t>
      </w:r>
      <w:r>
        <w:rPr>
          <w:rFonts w:hint="eastAsia" w:ascii="宋体" w:hAnsi="宋体" w:cs="宋体"/>
          <w:color w:val="auto"/>
          <w:sz w:val="24"/>
          <w:szCs w:val="24"/>
          <w:highlight w:val="none"/>
        </w:rPr>
        <w:t xml:space="preserve">              </w:t>
      </w:r>
    </w:p>
    <w:p w14:paraId="45443911">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质疑联系方式：</w:t>
      </w: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8758328374</w:t>
      </w:r>
      <w:r>
        <w:rPr>
          <w:rFonts w:hint="eastAsia" w:ascii="宋体" w:hAnsi="宋体" w:cs="宋体"/>
          <w:color w:val="auto"/>
          <w:sz w:val="24"/>
          <w:szCs w:val="24"/>
          <w:highlight w:val="none"/>
        </w:rPr>
        <w:t xml:space="preserve">        </w:t>
      </w:r>
    </w:p>
    <w:p w14:paraId="4DF8F5C2">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地址：绍兴市上虞区百官街道江东北路</w:t>
      </w:r>
      <w:r>
        <w:rPr>
          <w:rFonts w:ascii="宋体" w:hAnsi="宋体" w:cs="宋体"/>
          <w:color w:val="auto"/>
          <w:sz w:val="24"/>
          <w:szCs w:val="24"/>
          <w:highlight w:val="none"/>
        </w:rPr>
        <w:t>588</w:t>
      </w:r>
      <w:r>
        <w:rPr>
          <w:rFonts w:hint="eastAsia" w:ascii="宋体" w:hAnsi="宋体" w:cs="宋体"/>
          <w:color w:val="auto"/>
          <w:sz w:val="24"/>
          <w:szCs w:val="24"/>
          <w:highlight w:val="none"/>
        </w:rPr>
        <w:t>号百官广场</w:t>
      </w:r>
      <w:r>
        <w:rPr>
          <w:rFonts w:ascii="宋体" w:hAnsi="宋体" w:cs="宋体"/>
          <w:color w:val="auto"/>
          <w:sz w:val="24"/>
          <w:szCs w:val="24"/>
          <w:highlight w:val="none"/>
        </w:rPr>
        <w:t>30</w:t>
      </w:r>
      <w:r>
        <w:rPr>
          <w:rFonts w:hint="eastAsia" w:ascii="宋体" w:hAnsi="宋体" w:cs="宋体"/>
          <w:color w:val="auto"/>
          <w:sz w:val="24"/>
          <w:szCs w:val="24"/>
          <w:highlight w:val="none"/>
        </w:rPr>
        <w:t xml:space="preserve">楼  </w:t>
      </w:r>
    </w:p>
    <w:p w14:paraId="0277FF7B">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lang w:eastAsia="zh-CN"/>
        </w:rPr>
        <w:t>绍兴市公安局上虞区分局</w:t>
      </w:r>
      <w:r>
        <w:rPr>
          <w:rFonts w:ascii="宋体" w:hAnsi="宋体" w:cs="宋体"/>
          <w:color w:val="auto"/>
          <w:sz w:val="24"/>
          <w:szCs w:val="24"/>
          <w:highlight w:val="none"/>
        </w:rPr>
        <w:t xml:space="preserve">  </w:t>
      </w:r>
    </w:p>
    <w:p w14:paraId="31988B02">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项目联系人（询问）：徐先生</w:t>
      </w:r>
    </w:p>
    <w:p w14:paraId="4FCBA795">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项目联系方式（询问）：0575-82766082</w:t>
      </w:r>
    </w:p>
    <w:p w14:paraId="5B856B05">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质疑联系人：魏先生</w:t>
      </w:r>
    </w:p>
    <w:p w14:paraId="73F3707D">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质疑联系方式：0575-82766081</w:t>
      </w:r>
    </w:p>
    <w:p w14:paraId="40F7DC82">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地址：绍兴市上虞区百官街道王充路</w:t>
      </w:r>
    </w:p>
    <w:p w14:paraId="340C2352">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．同级政府采购监督管理部门名称：上虞区财政局政府采购监管科</w:t>
      </w:r>
    </w:p>
    <w:p w14:paraId="24FE4D38">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联系人：谷先生</w:t>
      </w:r>
    </w:p>
    <w:p w14:paraId="0F1E720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0575-82130212</w:t>
      </w:r>
    </w:p>
    <w:p w14:paraId="6E399A2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传真：0575-82154859</w:t>
      </w:r>
    </w:p>
    <w:p w14:paraId="68655BE9">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地址：绍兴市上虞区体育场路</w:t>
      </w:r>
      <w:r>
        <w:rPr>
          <w:rFonts w:ascii="宋体" w:hAnsi="宋体" w:cs="宋体"/>
          <w:color w:val="auto"/>
          <w:sz w:val="24"/>
          <w:szCs w:val="24"/>
          <w:highlight w:val="none"/>
        </w:rPr>
        <w:t>18</w:t>
      </w:r>
      <w:r>
        <w:rPr>
          <w:rFonts w:hint="eastAsia" w:ascii="宋体" w:hAnsi="宋体" w:cs="宋体"/>
          <w:color w:val="auto"/>
          <w:sz w:val="24"/>
          <w:szCs w:val="24"/>
          <w:highlight w:val="none"/>
        </w:rPr>
        <w:t>号</w:t>
      </w:r>
    </w:p>
    <w:p w14:paraId="6DA0EB7E">
      <w:pP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7" w:name="_Toc546"/>
      <w:bookmarkStart w:id="8" w:name="_Toc29834"/>
      <w:bookmarkStart w:id="9" w:name="_Toc25534"/>
      <w:r>
        <w:rPr>
          <w:rStyle w:val="50"/>
          <w:rFonts w:hint="eastAsia" w:cs="宋体"/>
          <w:color w:val="auto"/>
          <w:sz w:val="36"/>
          <w:szCs w:val="36"/>
          <w:highlight w:val="none"/>
        </w:rPr>
        <w:t>第二部分</w:t>
      </w:r>
      <w:bookmarkEnd w:id="3"/>
      <w:r>
        <w:rPr>
          <w:rStyle w:val="50"/>
          <w:color w:val="auto"/>
          <w:sz w:val="36"/>
          <w:szCs w:val="36"/>
          <w:highlight w:val="none"/>
        </w:rPr>
        <w:t xml:space="preserve"> </w:t>
      </w:r>
      <w:bookmarkEnd w:id="4"/>
      <w:r>
        <w:rPr>
          <w:rStyle w:val="50"/>
          <w:rFonts w:hint="eastAsia" w:cs="宋体"/>
          <w:color w:val="auto"/>
          <w:sz w:val="36"/>
          <w:szCs w:val="36"/>
          <w:highlight w:val="none"/>
        </w:rPr>
        <w:t>供应商须知</w:t>
      </w:r>
      <w:bookmarkEnd w:id="7"/>
      <w:bookmarkEnd w:id="8"/>
      <w:bookmarkEnd w:id="9"/>
    </w:p>
    <w:p w14:paraId="7723F07E">
      <w:pPr>
        <w:widowControl/>
        <w:adjustRightInd w:val="0"/>
        <w:snapToGrid w:val="0"/>
        <w:spacing w:line="360" w:lineRule="auto"/>
        <w:jc w:val="center"/>
        <w:rPr>
          <w:rFonts w:ascii="宋体"/>
          <w:b/>
          <w:bCs/>
          <w:snapToGrid w:val="0"/>
          <w:color w:val="auto"/>
          <w:kern w:val="0"/>
          <w:sz w:val="32"/>
          <w:szCs w:val="32"/>
          <w:highlight w:val="none"/>
        </w:rPr>
      </w:pPr>
      <w:r>
        <w:rPr>
          <w:rFonts w:hint="eastAsia" w:ascii="宋体" w:hAnsi="宋体" w:cs="宋体"/>
          <w:b/>
          <w:bCs/>
          <w:snapToGrid w:val="0"/>
          <w:color w:val="auto"/>
          <w:kern w:val="0"/>
          <w:sz w:val="30"/>
          <w:szCs w:val="30"/>
          <w:highlight w:val="none"/>
        </w:rPr>
        <w:t>供应商须知前附表</w:t>
      </w:r>
    </w:p>
    <w:tbl>
      <w:tblPr>
        <w:tblStyle w:val="30"/>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439C3B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17" w:hRule="atLeast"/>
          <w:tblHeader/>
          <w:jc w:val="center"/>
        </w:trPr>
        <w:tc>
          <w:tcPr>
            <w:tcW w:w="648" w:type="dxa"/>
            <w:tcBorders>
              <w:top w:val="double" w:color="auto" w:sz="4" w:space="0"/>
            </w:tcBorders>
            <w:vAlign w:val="center"/>
          </w:tcPr>
          <w:p w14:paraId="366DE850">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序号</w:t>
            </w:r>
          </w:p>
        </w:tc>
        <w:tc>
          <w:tcPr>
            <w:tcW w:w="1800" w:type="dxa"/>
            <w:tcBorders>
              <w:top w:val="double" w:color="auto" w:sz="4" w:space="0"/>
            </w:tcBorders>
            <w:vAlign w:val="center"/>
          </w:tcPr>
          <w:p w14:paraId="2EDEA219">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项目</w:t>
            </w:r>
          </w:p>
        </w:tc>
        <w:tc>
          <w:tcPr>
            <w:tcW w:w="6682" w:type="dxa"/>
            <w:tcBorders>
              <w:top w:val="double" w:color="auto" w:sz="4" w:space="0"/>
            </w:tcBorders>
            <w:vAlign w:val="center"/>
          </w:tcPr>
          <w:p w14:paraId="0173FDD1">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内容</w:t>
            </w:r>
          </w:p>
        </w:tc>
      </w:tr>
      <w:tr w14:paraId="4028DF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1EF42FC0">
            <w:pPr>
              <w:snapToGrid w:val="0"/>
              <w:jc w:val="center"/>
              <w:rPr>
                <w:rFonts w:ascii="宋体"/>
                <w:snapToGrid w:val="0"/>
                <w:color w:val="auto"/>
                <w:kern w:val="0"/>
                <w:highlight w:val="none"/>
              </w:rPr>
            </w:pPr>
            <w:r>
              <w:rPr>
                <w:rFonts w:ascii="宋体" w:hAnsi="宋体" w:cs="宋体"/>
                <w:snapToGrid w:val="0"/>
                <w:color w:val="auto"/>
                <w:kern w:val="0"/>
                <w:highlight w:val="none"/>
              </w:rPr>
              <w:t>1</w:t>
            </w:r>
          </w:p>
        </w:tc>
        <w:tc>
          <w:tcPr>
            <w:tcW w:w="1800" w:type="dxa"/>
            <w:vAlign w:val="center"/>
          </w:tcPr>
          <w:p w14:paraId="4BD7BB3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项目名称</w:t>
            </w:r>
          </w:p>
        </w:tc>
        <w:tc>
          <w:tcPr>
            <w:tcW w:w="6682" w:type="dxa"/>
            <w:vAlign w:val="center"/>
          </w:tcPr>
          <w:p w14:paraId="3180AB1A">
            <w:pPr>
              <w:snapToGrid w:val="0"/>
              <w:ind w:firstLine="420" w:firstLineChars="200"/>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lang w:eastAsia="zh-CN"/>
              </w:rPr>
              <w:t>2024年上虞区公安分局交警大队货车闯禁系统提升项目</w:t>
            </w:r>
          </w:p>
        </w:tc>
      </w:tr>
      <w:tr w14:paraId="39FF16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35A30942">
            <w:pPr>
              <w:snapToGrid w:val="0"/>
              <w:jc w:val="center"/>
              <w:rPr>
                <w:rFonts w:ascii="宋体"/>
                <w:snapToGrid w:val="0"/>
                <w:color w:val="auto"/>
                <w:kern w:val="0"/>
                <w:highlight w:val="none"/>
              </w:rPr>
            </w:pPr>
            <w:r>
              <w:rPr>
                <w:rFonts w:ascii="宋体" w:hAnsi="宋体" w:cs="宋体"/>
                <w:snapToGrid w:val="0"/>
                <w:color w:val="auto"/>
                <w:kern w:val="0"/>
                <w:highlight w:val="none"/>
              </w:rPr>
              <w:t>2</w:t>
            </w:r>
          </w:p>
        </w:tc>
        <w:tc>
          <w:tcPr>
            <w:tcW w:w="1800" w:type="dxa"/>
            <w:vAlign w:val="center"/>
          </w:tcPr>
          <w:p w14:paraId="0AD2EDDF">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服务周期</w:t>
            </w:r>
          </w:p>
        </w:tc>
        <w:tc>
          <w:tcPr>
            <w:tcW w:w="6682" w:type="dxa"/>
            <w:vAlign w:val="center"/>
          </w:tcPr>
          <w:p w14:paraId="43939CE9">
            <w:pPr>
              <w:ind w:firstLine="422" w:firstLineChars="200"/>
              <w:rPr>
                <w:rFonts w:ascii="宋体"/>
                <w:color w:val="auto"/>
                <w:highlight w:val="none"/>
              </w:rPr>
            </w:pPr>
            <w:r>
              <w:rPr>
                <w:rFonts w:hint="eastAsia" w:ascii="宋体" w:hAnsi="宋体" w:cs="宋体"/>
                <w:b/>
                <w:bCs/>
                <w:snapToGrid w:val="0"/>
                <w:color w:val="auto"/>
                <w:kern w:val="0"/>
                <w:highlight w:val="none"/>
              </w:rPr>
              <w:t>自合同签订之日起至合同履行完毕</w:t>
            </w:r>
          </w:p>
        </w:tc>
      </w:tr>
      <w:tr w14:paraId="2CC7B8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1CBABBC0">
            <w:pPr>
              <w:snapToGrid w:val="0"/>
              <w:jc w:val="center"/>
              <w:rPr>
                <w:rFonts w:ascii="宋体"/>
                <w:snapToGrid w:val="0"/>
                <w:color w:val="auto"/>
                <w:kern w:val="0"/>
                <w:highlight w:val="none"/>
              </w:rPr>
            </w:pPr>
            <w:r>
              <w:rPr>
                <w:rFonts w:ascii="宋体" w:hAnsi="宋体" w:cs="宋体"/>
                <w:snapToGrid w:val="0"/>
                <w:color w:val="auto"/>
                <w:kern w:val="0"/>
                <w:highlight w:val="none"/>
              </w:rPr>
              <w:t>3</w:t>
            </w:r>
          </w:p>
        </w:tc>
        <w:tc>
          <w:tcPr>
            <w:tcW w:w="1800" w:type="dxa"/>
            <w:vAlign w:val="center"/>
          </w:tcPr>
          <w:p w14:paraId="6E32FCF1">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最高限价</w:t>
            </w:r>
          </w:p>
        </w:tc>
        <w:tc>
          <w:tcPr>
            <w:tcW w:w="6682" w:type="dxa"/>
            <w:vAlign w:val="center"/>
          </w:tcPr>
          <w:p w14:paraId="11CFD966">
            <w:pPr>
              <w:snapToGrid w:val="0"/>
              <w:ind w:firstLine="420" w:firstLineChars="200"/>
              <w:rPr>
                <w:rFonts w:ascii="宋体"/>
                <w:b/>
                <w:bCs/>
                <w:snapToGrid w:val="0"/>
                <w:color w:val="auto"/>
                <w:kern w:val="0"/>
                <w:highlight w:val="none"/>
              </w:rPr>
            </w:pPr>
            <w:r>
              <w:rPr>
                <w:rFonts w:hint="eastAsia" w:ascii="宋体" w:hAnsi="宋体" w:cs="宋体"/>
                <w:color w:val="auto"/>
                <w:highlight w:val="none"/>
              </w:rPr>
              <w:t>本项目最高限价人民币</w:t>
            </w:r>
            <w:r>
              <w:rPr>
                <w:rFonts w:hint="eastAsia" w:ascii="宋体" w:hAnsi="宋体" w:cs="宋体"/>
                <w:color w:val="auto"/>
                <w:highlight w:val="none"/>
                <w:u w:val="single"/>
                <w:lang w:val="en-US" w:eastAsia="zh-CN"/>
              </w:rPr>
              <w:t>227</w:t>
            </w:r>
            <w:r>
              <w:rPr>
                <w:rFonts w:hint="eastAsia" w:ascii="宋体" w:hAnsi="宋体" w:cs="宋体"/>
                <w:color w:val="auto"/>
                <w:highlight w:val="none"/>
              </w:rPr>
              <w:t>万元。</w:t>
            </w:r>
          </w:p>
        </w:tc>
      </w:tr>
      <w:tr w14:paraId="31436E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875F4F2">
            <w:pPr>
              <w:snapToGrid w:val="0"/>
              <w:jc w:val="center"/>
              <w:rPr>
                <w:rFonts w:ascii="宋体"/>
                <w:snapToGrid w:val="0"/>
                <w:color w:val="auto"/>
                <w:kern w:val="0"/>
                <w:highlight w:val="none"/>
              </w:rPr>
            </w:pPr>
            <w:r>
              <w:rPr>
                <w:rFonts w:ascii="宋体" w:hAnsi="宋体" w:cs="宋体"/>
                <w:snapToGrid w:val="0"/>
                <w:color w:val="auto"/>
                <w:kern w:val="0"/>
                <w:highlight w:val="none"/>
              </w:rPr>
              <w:t xml:space="preserve">                                                                                                   4</w:t>
            </w:r>
          </w:p>
        </w:tc>
        <w:tc>
          <w:tcPr>
            <w:tcW w:w="1800" w:type="dxa"/>
            <w:vAlign w:val="center"/>
          </w:tcPr>
          <w:p w14:paraId="3CD9BEE9">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资格审查方式</w:t>
            </w:r>
          </w:p>
        </w:tc>
        <w:tc>
          <w:tcPr>
            <w:tcW w:w="6682" w:type="dxa"/>
            <w:vAlign w:val="center"/>
          </w:tcPr>
          <w:p w14:paraId="1E3EE1D1">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资格审查是指开标后，磋商小组将依据法律法规和磋商文件的规定对供应商的资格进行审查。</w:t>
            </w:r>
          </w:p>
        </w:tc>
      </w:tr>
      <w:tr w14:paraId="5BDB83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5519CB0A">
            <w:pPr>
              <w:snapToGrid w:val="0"/>
              <w:jc w:val="center"/>
              <w:rPr>
                <w:rFonts w:ascii="宋体"/>
                <w:snapToGrid w:val="0"/>
                <w:color w:val="auto"/>
                <w:kern w:val="0"/>
                <w:highlight w:val="none"/>
              </w:rPr>
            </w:pPr>
            <w:r>
              <w:rPr>
                <w:rFonts w:ascii="宋体" w:hAnsi="宋体" w:cs="宋体"/>
                <w:snapToGrid w:val="0"/>
                <w:color w:val="auto"/>
                <w:kern w:val="0"/>
                <w:highlight w:val="none"/>
              </w:rPr>
              <w:t>5</w:t>
            </w:r>
          </w:p>
        </w:tc>
        <w:tc>
          <w:tcPr>
            <w:tcW w:w="1800" w:type="dxa"/>
            <w:vAlign w:val="center"/>
          </w:tcPr>
          <w:p w14:paraId="16B04D2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踏勘现场</w:t>
            </w:r>
          </w:p>
        </w:tc>
        <w:tc>
          <w:tcPr>
            <w:tcW w:w="6682" w:type="dxa"/>
            <w:vAlign w:val="center"/>
          </w:tcPr>
          <w:p w14:paraId="0DF7B39E">
            <w:pPr>
              <w:snapToGrid w:val="0"/>
              <w:ind w:firstLine="422" w:firstLineChars="200"/>
              <w:rPr>
                <w:rFonts w:ascii="宋体"/>
                <w:snapToGrid w:val="0"/>
                <w:color w:val="auto"/>
                <w:kern w:val="0"/>
                <w:highlight w:val="none"/>
              </w:rPr>
            </w:pPr>
            <w:r>
              <w:rPr>
                <w:rFonts w:hint="eastAsia" w:ascii="宋体" w:hAnsi="宋体" w:cs="宋体"/>
                <w:b/>
                <w:bCs/>
                <w:snapToGrid w:val="0"/>
                <w:color w:val="auto"/>
                <w:kern w:val="0"/>
                <w:highlight w:val="none"/>
              </w:rPr>
              <w:t>本项目不组织现场踏勘</w:t>
            </w:r>
          </w:p>
        </w:tc>
      </w:tr>
      <w:tr w14:paraId="091DE2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D2FC809">
            <w:pPr>
              <w:snapToGrid w:val="0"/>
              <w:jc w:val="center"/>
              <w:rPr>
                <w:rFonts w:ascii="宋体"/>
                <w:snapToGrid w:val="0"/>
                <w:color w:val="auto"/>
                <w:kern w:val="0"/>
                <w:highlight w:val="none"/>
              </w:rPr>
            </w:pPr>
            <w:r>
              <w:rPr>
                <w:rFonts w:ascii="宋体" w:hAnsi="宋体" w:cs="宋体"/>
                <w:snapToGrid w:val="0"/>
                <w:color w:val="auto"/>
                <w:kern w:val="0"/>
                <w:highlight w:val="none"/>
              </w:rPr>
              <w:t>6</w:t>
            </w:r>
          </w:p>
        </w:tc>
        <w:tc>
          <w:tcPr>
            <w:tcW w:w="1800" w:type="dxa"/>
            <w:vAlign w:val="center"/>
          </w:tcPr>
          <w:p w14:paraId="1C6E9F90">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询问</w:t>
            </w:r>
          </w:p>
        </w:tc>
        <w:tc>
          <w:tcPr>
            <w:tcW w:w="6682" w:type="dxa"/>
            <w:vAlign w:val="center"/>
          </w:tcPr>
          <w:p w14:paraId="4DDA2D2E">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供应商对政府采购活动事项有疑问的，可以向采购机构提出询问，采购人或者招标代理机构应当在</w:t>
            </w:r>
            <w:r>
              <w:rPr>
                <w:rFonts w:ascii="宋体" w:hAnsi="宋体" w:cs="宋体"/>
                <w:snapToGrid w:val="0"/>
                <w:color w:val="auto"/>
                <w:kern w:val="0"/>
                <w:highlight w:val="none"/>
              </w:rPr>
              <w:t>3</w:t>
            </w:r>
            <w:r>
              <w:rPr>
                <w:rFonts w:hint="eastAsia" w:ascii="宋体" w:hAnsi="宋体" w:cs="宋体"/>
                <w:snapToGrid w:val="0"/>
                <w:color w:val="auto"/>
                <w:kern w:val="0"/>
                <w:highlight w:val="none"/>
              </w:rPr>
              <w:t>个工作日内对供应商依法提出的询问作出答复，但答复的内容不得涉及商业秘密。</w:t>
            </w:r>
          </w:p>
        </w:tc>
      </w:tr>
      <w:tr w14:paraId="4FF4D8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2CE4CC0">
            <w:pPr>
              <w:snapToGrid w:val="0"/>
              <w:jc w:val="center"/>
              <w:rPr>
                <w:rFonts w:ascii="宋体"/>
                <w:snapToGrid w:val="0"/>
                <w:color w:val="auto"/>
                <w:kern w:val="0"/>
                <w:highlight w:val="none"/>
              </w:rPr>
            </w:pPr>
            <w:r>
              <w:rPr>
                <w:rFonts w:ascii="宋体" w:hAnsi="宋体" w:cs="宋体"/>
                <w:snapToGrid w:val="0"/>
                <w:color w:val="auto"/>
                <w:kern w:val="0"/>
                <w:highlight w:val="none"/>
              </w:rPr>
              <w:t>7</w:t>
            </w:r>
          </w:p>
        </w:tc>
        <w:tc>
          <w:tcPr>
            <w:tcW w:w="1800" w:type="dxa"/>
            <w:vAlign w:val="center"/>
          </w:tcPr>
          <w:p w14:paraId="0C9E4F37">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磋商文件的澄清与修改</w:t>
            </w:r>
          </w:p>
        </w:tc>
        <w:tc>
          <w:tcPr>
            <w:tcW w:w="6682" w:type="dxa"/>
            <w:vAlign w:val="center"/>
          </w:tcPr>
          <w:p w14:paraId="532FA6AB">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采购单位可以对已发出的磋商文件进行必要澄清或者修改，澄清或者修改的内容可能影响响应文件编制的，应当在提交首次响应文件截止时间至少</w:t>
            </w:r>
            <w:r>
              <w:rPr>
                <w:rFonts w:ascii="宋体" w:hAnsi="宋体" w:cs="宋体"/>
                <w:snapToGrid w:val="0"/>
                <w:color w:val="auto"/>
                <w:kern w:val="0"/>
                <w:highlight w:val="none"/>
              </w:rPr>
              <w:t>5</w:t>
            </w:r>
            <w:r>
              <w:rPr>
                <w:rFonts w:hint="eastAsia" w:ascii="宋体" w:hAnsi="宋体" w:cs="宋体"/>
                <w:snapToGrid w:val="0"/>
                <w:color w:val="auto"/>
                <w:kern w:val="0"/>
                <w:highlight w:val="none"/>
              </w:rPr>
              <w:t>日前，在磋商公告发布的媒体上发布更正公告。本项目磋商文件和补充（答疑、澄清）、修改文件等请自行登录浙江政府采购网或绍兴市上虞区公共资源交易中心网站查看。</w:t>
            </w:r>
          </w:p>
        </w:tc>
      </w:tr>
      <w:tr w14:paraId="3504E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0510914">
            <w:pPr>
              <w:snapToGrid w:val="0"/>
              <w:jc w:val="center"/>
              <w:rPr>
                <w:rFonts w:ascii="宋体"/>
                <w:snapToGrid w:val="0"/>
                <w:color w:val="auto"/>
                <w:kern w:val="0"/>
                <w:highlight w:val="none"/>
              </w:rPr>
            </w:pPr>
            <w:r>
              <w:rPr>
                <w:rFonts w:ascii="宋体" w:hAnsi="宋体" w:cs="宋体"/>
                <w:snapToGrid w:val="0"/>
                <w:color w:val="auto"/>
                <w:kern w:val="0"/>
                <w:highlight w:val="none"/>
              </w:rPr>
              <w:t>8</w:t>
            </w:r>
          </w:p>
        </w:tc>
        <w:tc>
          <w:tcPr>
            <w:tcW w:w="1800" w:type="dxa"/>
            <w:vAlign w:val="center"/>
          </w:tcPr>
          <w:p w14:paraId="747D0D80">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磋商响应文件组成</w:t>
            </w:r>
          </w:p>
        </w:tc>
        <w:tc>
          <w:tcPr>
            <w:tcW w:w="6682" w:type="dxa"/>
            <w:vAlign w:val="center"/>
          </w:tcPr>
          <w:p w14:paraId="64737675">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供应商向采购人递交的响应文件由资格文件、商务技术文件、报价文件三部分组成。</w:t>
            </w:r>
          </w:p>
        </w:tc>
      </w:tr>
      <w:tr w14:paraId="161CCD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48" w:type="dxa"/>
            <w:vAlign w:val="center"/>
          </w:tcPr>
          <w:p w14:paraId="479D0067">
            <w:pPr>
              <w:snapToGrid w:val="0"/>
              <w:jc w:val="center"/>
              <w:rPr>
                <w:rFonts w:ascii="宋体"/>
                <w:snapToGrid w:val="0"/>
                <w:color w:val="auto"/>
                <w:kern w:val="0"/>
                <w:highlight w:val="none"/>
              </w:rPr>
            </w:pPr>
            <w:r>
              <w:rPr>
                <w:rFonts w:ascii="宋体" w:hAnsi="宋体" w:cs="宋体"/>
                <w:snapToGrid w:val="0"/>
                <w:color w:val="auto"/>
                <w:kern w:val="0"/>
                <w:highlight w:val="none"/>
              </w:rPr>
              <w:t>9</w:t>
            </w:r>
          </w:p>
        </w:tc>
        <w:tc>
          <w:tcPr>
            <w:tcW w:w="1800" w:type="dxa"/>
            <w:vAlign w:val="center"/>
          </w:tcPr>
          <w:p w14:paraId="2DC769BC">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评标办法</w:t>
            </w:r>
          </w:p>
        </w:tc>
        <w:tc>
          <w:tcPr>
            <w:tcW w:w="6682" w:type="dxa"/>
            <w:vAlign w:val="center"/>
          </w:tcPr>
          <w:p w14:paraId="166B890C">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综合评分法</w:t>
            </w:r>
          </w:p>
        </w:tc>
      </w:tr>
      <w:tr w14:paraId="2A0E1E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A2610EC">
            <w:pPr>
              <w:snapToGrid w:val="0"/>
              <w:jc w:val="center"/>
              <w:rPr>
                <w:rFonts w:ascii="宋体"/>
                <w:snapToGrid w:val="0"/>
                <w:color w:val="auto"/>
                <w:kern w:val="0"/>
                <w:highlight w:val="none"/>
              </w:rPr>
            </w:pPr>
            <w:r>
              <w:rPr>
                <w:rFonts w:ascii="宋体" w:hAnsi="宋体" w:cs="宋体"/>
                <w:snapToGrid w:val="0"/>
                <w:color w:val="auto"/>
                <w:kern w:val="0"/>
                <w:highlight w:val="none"/>
              </w:rPr>
              <w:t>10</w:t>
            </w:r>
          </w:p>
        </w:tc>
        <w:tc>
          <w:tcPr>
            <w:tcW w:w="1800" w:type="dxa"/>
            <w:vAlign w:val="center"/>
          </w:tcPr>
          <w:p w14:paraId="3B19BB20">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磋商响应文件递交地址及截止时间</w:t>
            </w:r>
          </w:p>
        </w:tc>
        <w:tc>
          <w:tcPr>
            <w:tcW w:w="6682" w:type="dxa"/>
            <w:vAlign w:val="center"/>
          </w:tcPr>
          <w:p w14:paraId="5464CF13">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详见磋商公告</w:t>
            </w:r>
          </w:p>
        </w:tc>
      </w:tr>
      <w:tr w14:paraId="5106F8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CB9E7D0">
            <w:pPr>
              <w:snapToGrid w:val="0"/>
              <w:jc w:val="center"/>
              <w:rPr>
                <w:rFonts w:ascii="宋体"/>
                <w:snapToGrid w:val="0"/>
                <w:color w:val="auto"/>
                <w:kern w:val="0"/>
                <w:highlight w:val="none"/>
              </w:rPr>
            </w:pPr>
            <w:r>
              <w:rPr>
                <w:rFonts w:ascii="宋体" w:hAnsi="宋体" w:cs="宋体"/>
                <w:snapToGrid w:val="0"/>
                <w:color w:val="auto"/>
                <w:kern w:val="0"/>
                <w:highlight w:val="none"/>
              </w:rPr>
              <w:t>11</w:t>
            </w:r>
          </w:p>
        </w:tc>
        <w:tc>
          <w:tcPr>
            <w:tcW w:w="1800" w:type="dxa"/>
            <w:vAlign w:val="center"/>
          </w:tcPr>
          <w:p w14:paraId="6E77C99A">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开标时间、地点</w:t>
            </w:r>
          </w:p>
        </w:tc>
        <w:tc>
          <w:tcPr>
            <w:tcW w:w="6682" w:type="dxa"/>
            <w:vAlign w:val="center"/>
          </w:tcPr>
          <w:p w14:paraId="219A93E5">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开标时间：</w:t>
            </w:r>
            <w:r>
              <w:rPr>
                <w:rFonts w:hint="eastAsia" w:ascii="宋体" w:hAnsi="宋体" w:cs="宋体"/>
                <w:color w:val="auto"/>
                <w:kern w:val="0"/>
                <w:highlight w:val="none"/>
              </w:rPr>
              <w:t>详见磋商公告</w:t>
            </w:r>
          </w:p>
          <w:p w14:paraId="151291BE">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开标地点：</w:t>
            </w:r>
            <w:r>
              <w:rPr>
                <w:rFonts w:hint="eastAsia" w:ascii="宋体" w:hAnsi="宋体" w:cs="宋体"/>
                <w:color w:val="auto"/>
                <w:kern w:val="0"/>
                <w:highlight w:val="none"/>
              </w:rPr>
              <w:t>详见磋商公告</w:t>
            </w:r>
          </w:p>
        </w:tc>
      </w:tr>
      <w:tr w14:paraId="4DE5B1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123E733">
            <w:pPr>
              <w:snapToGrid w:val="0"/>
              <w:jc w:val="center"/>
              <w:rPr>
                <w:rFonts w:ascii="宋体"/>
                <w:snapToGrid w:val="0"/>
                <w:color w:val="auto"/>
                <w:kern w:val="0"/>
                <w:highlight w:val="none"/>
              </w:rPr>
            </w:pPr>
            <w:r>
              <w:rPr>
                <w:rFonts w:ascii="宋体" w:hAnsi="宋体" w:cs="宋体"/>
                <w:snapToGrid w:val="0"/>
                <w:color w:val="auto"/>
                <w:kern w:val="0"/>
                <w:highlight w:val="none"/>
              </w:rPr>
              <w:t>12</w:t>
            </w:r>
          </w:p>
        </w:tc>
        <w:tc>
          <w:tcPr>
            <w:tcW w:w="1800" w:type="dxa"/>
            <w:vAlign w:val="center"/>
          </w:tcPr>
          <w:p w14:paraId="100FE00A">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磋商响应文件有效期</w:t>
            </w:r>
          </w:p>
        </w:tc>
        <w:tc>
          <w:tcPr>
            <w:tcW w:w="6682" w:type="dxa"/>
            <w:vAlign w:val="center"/>
          </w:tcPr>
          <w:p w14:paraId="73D5C12C">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响应文件有效期为从提交响应文件的截止之日起</w:t>
            </w:r>
            <w:r>
              <w:rPr>
                <w:rFonts w:ascii="宋体" w:hAnsi="宋体" w:cs="宋体"/>
                <w:snapToGrid w:val="0"/>
                <w:color w:val="auto"/>
                <w:kern w:val="0"/>
                <w:highlight w:val="none"/>
              </w:rPr>
              <w:t>90</w:t>
            </w:r>
            <w:r>
              <w:rPr>
                <w:rFonts w:hint="eastAsia" w:ascii="宋体" w:hAnsi="宋体" w:cs="宋体"/>
                <w:snapToGrid w:val="0"/>
                <w:color w:val="auto"/>
                <w:kern w:val="0"/>
                <w:highlight w:val="none"/>
              </w:rPr>
              <w:t>天。供应商的响应文件中承诺的响应文件有效期少于磋商文件中载明的响应文件有效期的，磋商无效。</w:t>
            </w:r>
          </w:p>
        </w:tc>
      </w:tr>
      <w:tr w14:paraId="001C76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CCAA051">
            <w:pPr>
              <w:snapToGrid w:val="0"/>
              <w:jc w:val="center"/>
              <w:rPr>
                <w:rFonts w:ascii="宋体"/>
                <w:snapToGrid w:val="0"/>
                <w:color w:val="auto"/>
                <w:kern w:val="0"/>
                <w:highlight w:val="none"/>
              </w:rPr>
            </w:pPr>
            <w:r>
              <w:rPr>
                <w:rFonts w:ascii="宋体" w:hAnsi="宋体" w:cs="宋体"/>
                <w:snapToGrid w:val="0"/>
                <w:color w:val="auto"/>
                <w:kern w:val="0"/>
                <w:highlight w:val="none"/>
              </w:rPr>
              <w:t>13</w:t>
            </w:r>
          </w:p>
        </w:tc>
        <w:tc>
          <w:tcPr>
            <w:tcW w:w="1800" w:type="dxa"/>
            <w:vAlign w:val="center"/>
          </w:tcPr>
          <w:p w14:paraId="644D33C5">
            <w:pPr>
              <w:snapToGrid w:val="0"/>
              <w:spacing w:line="360" w:lineRule="exact"/>
              <w:jc w:val="center"/>
              <w:rPr>
                <w:rFonts w:ascii="宋体"/>
                <w:snapToGrid w:val="0"/>
                <w:color w:val="auto"/>
                <w:kern w:val="0"/>
                <w:highlight w:val="none"/>
              </w:rPr>
            </w:pPr>
            <w:r>
              <w:rPr>
                <w:rFonts w:hint="eastAsia" w:ascii="宋体" w:hAnsi="宋体" w:cs="宋体"/>
                <w:snapToGrid w:val="0"/>
                <w:color w:val="auto"/>
                <w:kern w:val="0"/>
                <w:szCs w:val="21"/>
                <w:highlight w:val="none"/>
              </w:rPr>
              <w:t>履约保证金</w:t>
            </w:r>
          </w:p>
        </w:tc>
        <w:tc>
          <w:tcPr>
            <w:tcW w:w="6682" w:type="dxa"/>
            <w:vAlign w:val="center"/>
          </w:tcPr>
          <w:p w14:paraId="3BE38F48">
            <w:pPr>
              <w:pStyle w:val="16"/>
              <w:snapToGrid w:val="0"/>
              <w:spacing w:line="360" w:lineRule="exact"/>
              <w:ind w:firstLine="420" w:firstLineChars="200"/>
              <w:rPr>
                <w:rFonts w:hint="default" w:hAnsi="宋体" w:eastAsia="宋体" w:cs="Times New Roman"/>
                <w:color w:val="auto"/>
                <w:kern w:val="0"/>
                <w:highlight w:val="none"/>
                <w:lang w:val="en-US" w:eastAsia="zh-CN"/>
              </w:rPr>
            </w:pPr>
            <w:r>
              <w:rPr>
                <w:rFonts w:hint="eastAsia" w:hAnsi="宋体" w:cs="宋体"/>
                <w:snapToGrid w:val="0"/>
                <w:color w:val="auto"/>
                <w:kern w:val="0"/>
                <w:highlight w:val="none"/>
                <w:lang w:val="en-US" w:eastAsia="zh-CN"/>
              </w:rPr>
              <w:t>成交供应商</w:t>
            </w:r>
            <w:r>
              <w:rPr>
                <w:rFonts w:hint="eastAsia" w:hAnsi="宋体" w:cs="宋体"/>
                <w:snapToGrid w:val="0"/>
                <w:color w:val="auto"/>
                <w:kern w:val="0"/>
                <w:highlight w:val="none"/>
              </w:rPr>
              <w:t>在收到中标通知书后，需向采购人提供合同价的</w:t>
            </w:r>
            <w:r>
              <w:rPr>
                <w:rFonts w:hAnsi="宋体" w:cs="宋体"/>
                <w:snapToGrid w:val="0"/>
                <w:color w:val="auto"/>
                <w:kern w:val="0"/>
                <w:highlight w:val="none"/>
                <w:u w:val="single"/>
              </w:rPr>
              <w:t>1</w:t>
            </w:r>
            <w:r>
              <w:rPr>
                <w:rFonts w:hint="eastAsia" w:hAnsi="宋体" w:cs="宋体"/>
                <w:snapToGrid w:val="0"/>
                <w:color w:val="auto"/>
                <w:kern w:val="0"/>
                <w:highlight w:val="none"/>
              </w:rPr>
              <w:t>%作为</w:t>
            </w:r>
            <w:bookmarkStart w:id="172" w:name="_GoBack"/>
            <w:bookmarkEnd w:id="172"/>
            <w:r>
              <w:rPr>
                <w:rFonts w:hint="eastAsia" w:hAnsi="宋体" w:cs="宋体"/>
                <w:snapToGrid w:val="0"/>
                <w:color w:val="auto"/>
                <w:kern w:val="0"/>
                <w:highlight w:val="none"/>
              </w:rPr>
              <w:t>履约保证金，</w:t>
            </w:r>
            <w:r>
              <w:rPr>
                <w:rFonts w:hint="eastAsia" w:hAnsi="宋体" w:cs="宋体"/>
                <w:snapToGrid w:val="0"/>
                <w:color w:val="auto"/>
                <w:kern w:val="0"/>
                <w:highlight w:val="none"/>
                <w:lang w:val="en-US" w:eastAsia="zh-CN"/>
              </w:rPr>
              <w:t>服务期结束验收通过后一个月内</w:t>
            </w:r>
            <w:r>
              <w:rPr>
                <w:rFonts w:hint="eastAsia" w:hAnsi="宋体" w:cs="宋体"/>
                <w:snapToGrid w:val="0"/>
                <w:color w:val="auto"/>
                <w:kern w:val="0"/>
                <w:highlight w:val="none"/>
              </w:rPr>
              <w:t>退还。</w:t>
            </w:r>
            <w:r>
              <w:rPr>
                <w:rFonts w:hint="eastAsia" w:hAnsi="宋体" w:cs="宋体"/>
                <w:color w:val="auto"/>
                <w:szCs w:val="24"/>
                <w:highlight w:val="none"/>
              </w:rPr>
              <w:t>（供应商应当以支票、汇票、本票或者金融机构、保险公司、担保机构出具的保函等非现金形式提交）</w:t>
            </w:r>
          </w:p>
        </w:tc>
      </w:tr>
      <w:tr w14:paraId="696799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0E1629B">
            <w:pPr>
              <w:snapToGrid w:val="0"/>
              <w:jc w:val="center"/>
              <w:rPr>
                <w:rFonts w:ascii="宋体"/>
                <w:snapToGrid w:val="0"/>
                <w:color w:val="auto"/>
                <w:kern w:val="0"/>
                <w:highlight w:val="none"/>
              </w:rPr>
            </w:pPr>
            <w:r>
              <w:rPr>
                <w:rFonts w:ascii="宋体" w:hAnsi="宋体" w:cs="宋体"/>
                <w:snapToGrid w:val="0"/>
                <w:color w:val="auto"/>
                <w:kern w:val="0"/>
                <w:highlight w:val="none"/>
              </w:rPr>
              <w:t>14</w:t>
            </w:r>
          </w:p>
        </w:tc>
        <w:tc>
          <w:tcPr>
            <w:tcW w:w="1800" w:type="dxa"/>
            <w:vAlign w:val="center"/>
          </w:tcPr>
          <w:p w14:paraId="0469FF75">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磋商公告及成交结果公告发布媒体</w:t>
            </w:r>
          </w:p>
        </w:tc>
        <w:tc>
          <w:tcPr>
            <w:tcW w:w="6682" w:type="dxa"/>
            <w:vAlign w:val="center"/>
          </w:tcPr>
          <w:p w14:paraId="469FCAB6">
            <w:pPr>
              <w:pStyle w:val="16"/>
              <w:snapToGrid w:val="0"/>
              <w:ind w:firstLine="420" w:firstLineChars="200"/>
              <w:jc w:val="left"/>
              <w:rPr>
                <w:rFonts w:hAnsi="宋体" w:cs="Times New Roman"/>
                <w:color w:val="auto"/>
                <w:kern w:val="0"/>
                <w:highlight w:val="none"/>
              </w:rPr>
            </w:pPr>
            <w:r>
              <w:rPr>
                <w:rFonts w:hint="eastAsia" w:hAnsi="宋体"/>
                <w:color w:val="auto"/>
                <w:kern w:val="0"/>
                <w:highlight w:val="none"/>
              </w:rPr>
              <w:t>浙江省政府采购网、</w:t>
            </w:r>
            <w:r>
              <w:rPr>
                <w:rFonts w:hAnsi="宋体"/>
                <w:color w:val="auto"/>
                <w:kern w:val="0"/>
                <w:highlight w:val="none"/>
              </w:rPr>
              <w:t xml:space="preserve"> </w:t>
            </w:r>
            <w:r>
              <w:rPr>
                <w:rFonts w:hint="eastAsia" w:hAnsi="宋体"/>
                <w:color w:val="auto"/>
                <w:kern w:val="0"/>
                <w:highlight w:val="none"/>
              </w:rPr>
              <w:t>绍兴市上虞区公共资源交易中心网站</w:t>
            </w:r>
          </w:p>
        </w:tc>
      </w:tr>
      <w:tr w14:paraId="64B9A4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D36BEB4">
            <w:pPr>
              <w:snapToGrid w:val="0"/>
              <w:jc w:val="center"/>
              <w:rPr>
                <w:rFonts w:ascii="宋体"/>
                <w:color w:val="auto"/>
                <w:highlight w:val="none"/>
              </w:rPr>
            </w:pPr>
            <w:r>
              <w:rPr>
                <w:rFonts w:ascii="宋体" w:hAnsi="宋体" w:cs="宋体"/>
                <w:color w:val="auto"/>
                <w:highlight w:val="none"/>
              </w:rPr>
              <w:t>15</w:t>
            </w:r>
          </w:p>
        </w:tc>
        <w:tc>
          <w:tcPr>
            <w:tcW w:w="1800" w:type="dxa"/>
            <w:vAlign w:val="center"/>
          </w:tcPr>
          <w:p w14:paraId="5916405A">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质疑</w:t>
            </w:r>
          </w:p>
        </w:tc>
        <w:tc>
          <w:tcPr>
            <w:tcW w:w="6682" w:type="dxa"/>
            <w:vAlign w:val="center"/>
          </w:tcPr>
          <w:p w14:paraId="172E4038">
            <w:pPr>
              <w:ind w:firstLine="420" w:firstLineChars="200"/>
              <w:jc w:val="left"/>
              <w:rPr>
                <w:rFonts w:ascii="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14:paraId="5DAAAA54">
            <w:pPr>
              <w:ind w:firstLine="420" w:firstLineChars="200"/>
              <w:jc w:val="left"/>
              <w:rPr>
                <w:rFonts w:ascii="宋体" w:hAnsi="宋体" w:cs="宋体"/>
                <w:color w:val="auto"/>
                <w:highlight w:val="none"/>
              </w:rPr>
            </w:pPr>
            <w:r>
              <w:rPr>
                <w:rFonts w:hint="eastAsia"/>
                <w:color w:val="auto"/>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color w:val="auto"/>
                <w:highlight w:val="none"/>
              </w:rPr>
              <w:t>供应商在法定质疑期内应一次性提出针对同一采购程序环节的质疑。</w:t>
            </w:r>
          </w:p>
          <w:p w14:paraId="04F0A355">
            <w:pPr>
              <w:ind w:firstLine="420" w:firstLineChars="200"/>
              <w:jc w:val="left"/>
              <w:rPr>
                <w:rFonts w:ascii="宋体"/>
                <w:color w:val="auto"/>
                <w:highlight w:val="none"/>
              </w:rPr>
            </w:pPr>
            <w:r>
              <w:rPr>
                <w:rFonts w:hint="eastAsia" w:ascii="宋体" w:hAnsi="宋体" w:cs="宋体"/>
                <w:color w:val="auto"/>
                <w:highlight w:val="none"/>
              </w:rPr>
              <w:t>供应商如认为采购过程使自身的合法权益受到损害的，应于各采购程序环节结束之日起七个工作日内以书面形式向采购机构提出质疑；</w:t>
            </w:r>
          </w:p>
          <w:p w14:paraId="6FC4CEB5">
            <w:pPr>
              <w:ind w:firstLine="420" w:firstLineChars="200"/>
              <w:jc w:val="left"/>
              <w:rPr>
                <w:rFonts w:ascii="宋体"/>
                <w:color w:val="auto"/>
                <w:highlight w:val="none"/>
              </w:rPr>
            </w:pPr>
            <w:r>
              <w:rPr>
                <w:rFonts w:hint="eastAsia" w:ascii="宋体" w:hAnsi="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kern w:val="0"/>
                <w:highlight w:val="none"/>
              </w:rPr>
              <w:t>。</w:t>
            </w:r>
            <w:r>
              <w:rPr>
                <w:rFonts w:hint="eastAsia"/>
                <w:color w:val="auto"/>
                <w:highlight w:val="none"/>
              </w:rPr>
              <w:t>质疑函范本请到浙江政府采购网下载专区下载</w:t>
            </w:r>
            <w:r>
              <w:rPr>
                <w:rFonts w:hint="eastAsia" w:ascii="宋体" w:hAnsi="宋体" w:cs="宋体"/>
                <w:color w:val="auto"/>
                <w:highlight w:val="none"/>
              </w:rPr>
              <w:t>。</w:t>
            </w:r>
          </w:p>
        </w:tc>
      </w:tr>
      <w:tr w14:paraId="68589D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BC37E7B">
            <w:pPr>
              <w:snapToGrid w:val="0"/>
              <w:jc w:val="center"/>
              <w:rPr>
                <w:rFonts w:ascii="宋体"/>
                <w:snapToGrid w:val="0"/>
                <w:color w:val="auto"/>
                <w:kern w:val="0"/>
                <w:highlight w:val="none"/>
              </w:rPr>
            </w:pPr>
            <w:r>
              <w:rPr>
                <w:rFonts w:ascii="宋体" w:hAnsi="宋体" w:cs="宋体"/>
                <w:snapToGrid w:val="0"/>
                <w:color w:val="auto"/>
                <w:kern w:val="0"/>
                <w:highlight w:val="none"/>
              </w:rPr>
              <w:t>16</w:t>
            </w:r>
          </w:p>
        </w:tc>
        <w:tc>
          <w:tcPr>
            <w:tcW w:w="1800" w:type="dxa"/>
            <w:vAlign w:val="center"/>
          </w:tcPr>
          <w:p w14:paraId="35882E25">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投诉</w:t>
            </w:r>
          </w:p>
        </w:tc>
        <w:tc>
          <w:tcPr>
            <w:tcW w:w="6682" w:type="dxa"/>
            <w:vAlign w:val="center"/>
          </w:tcPr>
          <w:p w14:paraId="53D152EC">
            <w:pPr>
              <w:snapToGrid w:val="0"/>
              <w:ind w:firstLine="420" w:firstLineChars="200"/>
              <w:jc w:val="left"/>
              <w:rPr>
                <w:rFonts w:ascii="宋体"/>
                <w:snapToGrid w:val="0"/>
                <w:color w:val="auto"/>
                <w:kern w:val="0"/>
                <w:highlight w:val="none"/>
              </w:rPr>
            </w:pPr>
            <w:r>
              <w:rPr>
                <w:rFonts w:hint="eastAsia" w:ascii="宋体" w:hAnsi="宋体" w:cs="宋体"/>
                <w:snapToGrid w:val="0"/>
                <w:color w:val="auto"/>
                <w:kern w:val="0"/>
                <w:highlight w:val="none"/>
              </w:rPr>
              <w:t>根据</w:t>
            </w:r>
            <w:r>
              <w:rPr>
                <w:rFonts w:hint="eastAsia" w:ascii="宋体" w:hAnsi="宋体" w:cs="宋体"/>
                <w:snapToGrid w:val="0"/>
                <w:color w:val="auto"/>
                <w:kern w:val="0"/>
                <w:highlight w:val="none"/>
                <w:lang w:eastAsia="zh-CN"/>
              </w:rPr>
              <w:t>《中华人民共和国政府采购法》</w:t>
            </w:r>
            <w:r>
              <w:rPr>
                <w:rFonts w:hint="eastAsia" w:ascii="宋体" w:hAnsi="宋体" w:cs="宋体"/>
                <w:snapToGrid w:val="0"/>
                <w:color w:val="auto"/>
                <w:kern w:val="0"/>
                <w:highlight w:val="none"/>
              </w:rPr>
              <w:t>第五十五条的规定，质疑供应商对采购人、招标代理机构的答复不满意或者采购人、招标代理机构未在规定的时间内作出答复的，可以在答复期满后十五个工作日内向同级政府采购监督管理部门投诉。</w:t>
            </w:r>
            <w:r>
              <w:rPr>
                <w:rFonts w:hint="eastAsia"/>
                <w:color w:val="auto"/>
                <w:highlight w:val="none"/>
              </w:rPr>
              <w:t>投诉书范本请到浙江政府采购网下载专区下载</w:t>
            </w:r>
          </w:p>
        </w:tc>
      </w:tr>
      <w:tr w14:paraId="651410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A1DA04E">
            <w:pPr>
              <w:snapToGrid w:val="0"/>
              <w:jc w:val="center"/>
              <w:rPr>
                <w:rFonts w:ascii="宋体"/>
                <w:snapToGrid w:val="0"/>
                <w:color w:val="auto"/>
                <w:kern w:val="0"/>
                <w:highlight w:val="none"/>
              </w:rPr>
            </w:pPr>
            <w:r>
              <w:rPr>
                <w:rFonts w:ascii="宋体" w:hAnsi="宋体" w:cs="宋体"/>
                <w:snapToGrid w:val="0"/>
                <w:color w:val="auto"/>
                <w:kern w:val="0"/>
                <w:highlight w:val="none"/>
              </w:rPr>
              <w:t>17</w:t>
            </w:r>
          </w:p>
        </w:tc>
        <w:tc>
          <w:tcPr>
            <w:tcW w:w="1800" w:type="dxa"/>
            <w:vAlign w:val="center"/>
          </w:tcPr>
          <w:p w14:paraId="5459FCF8">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特别说明</w:t>
            </w:r>
          </w:p>
        </w:tc>
        <w:tc>
          <w:tcPr>
            <w:tcW w:w="6682" w:type="dxa"/>
            <w:vAlign w:val="center"/>
          </w:tcPr>
          <w:p w14:paraId="0CA8D5F6">
            <w:pPr>
              <w:pStyle w:val="16"/>
              <w:snapToGrid w:val="0"/>
              <w:ind w:firstLine="420" w:firstLineChars="200"/>
              <w:jc w:val="left"/>
              <w:rPr>
                <w:rFonts w:hAnsi="宋体" w:cs="Times New Roman"/>
                <w:color w:val="auto"/>
                <w:kern w:val="0"/>
                <w:highlight w:val="none"/>
              </w:rPr>
            </w:pPr>
            <w:r>
              <w:rPr>
                <w:rFonts w:hint="eastAsia" w:hAnsi="宋体"/>
                <w:color w:val="auto"/>
                <w:kern w:val="0"/>
                <w:highlight w:val="none"/>
              </w:rPr>
              <w:t>供应商应无条件</w:t>
            </w:r>
            <w:r>
              <w:rPr>
                <w:rFonts w:hint="eastAsia" w:hAnsi="宋体"/>
                <w:color w:val="auto"/>
                <w:kern w:val="0"/>
                <w:highlight w:val="none"/>
                <w:lang w:eastAsia="zh-CN"/>
              </w:rPr>
              <w:t>地</w:t>
            </w:r>
            <w:r>
              <w:rPr>
                <w:rFonts w:hint="eastAsia" w:hAnsi="宋体"/>
                <w:color w:val="auto"/>
                <w:kern w:val="0"/>
                <w:highlight w:val="none"/>
              </w:rPr>
              <w:t>、认真仔细</w:t>
            </w:r>
            <w:r>
              <w:rPr>
                <w:rFonts w:hint="eastAsia" w:hAnsi="宋体"/>
                <w:color w:val="auto"/>
                <w:kern w:val="0"/>
                <w:highlight w:val="none"/>
                <w:lang w:eastAsia="zh-CN"/>
              </w:rPr>
              <w:t>地</w:t>
            </w:r>
            <w:r>
              <w:rPr>
                <w:rFonts w:hint="eastAsia" w:hAnsi="宋体"/>
                <w:color w:val="auto"/>
                <w:kern w:val="0"/>
                <w:highlight w:val="none"/>
              </w:rPr>
              <w:t>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5D86B8DE">
            <w:pPr>
              <w:pStyle w:val="16"/>
              <w:snapToGrid w:val="0"/>
              <w:ind w:firstLine="420" w:firstLineChars="200"/>
              <w:jc w:val="left"/>
              <w:rPr>
                <w:rFonts w:hAnsi="宋体" w:cs="Times New Roman"/>
                <w:color w:val="auto"/>
                <w:kern w:val="0"/>
                <w:highlight w:val="none"/>
              </w:rPr>
            </w:pPr>
            <w:r>
              <w:rPr>
                <w:rFonts w:hint="eastAsia" w:hAnsi="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75F6744B">
            <w:pPr>
              <w:pStyle w:val="16"/>
              <w:snapToGrid w:val="0"/>
              <w:ind w:firstLine="420" w:firstLineChars="200"/>
              <w:jc w:val="left"/>
              <w:rPr>
                <w:rFonts w:hAnsi="宋体" w:cs="Times New Roman"/>
                <w:color w:val="auto"/>
                <w:kern w:val="0"/>
                <w:highlight w:val="none"/>
              </w:rPr>
            </w:pPr>
            <w:r>
              <w:rPr>
                <w:rFonts w:hint="eastAsia" w:hAnsi="宋体"/>
                <w:color w:val="auto"/>
                <w:kern w:val="0"/>
                <w:highlight w:val="none"/>
              </w:rPr>
              <w:t>质疑、投诉人未按前</w:t>
            </w:r>
            <w:r>
              <w:rPr>
                <w:rFonts w:hint="eastAsia" w:hAnsi="宋体"/>
                <w:color w:val="auto"/>
                <w:kern w:val="0"/>
                <w:highlight w:val="none"/>
                <w:lang w:eastAsia="zh-CN"/>
              </w:rPr>
              <w:t>例</w:t>
            </w:r>
            <w:r>
              <w:rPr>
                <w:rFonts w:hint="eastAsia" w:hAnsi="宋体"/>
                <w:color w:val="auto"/>
                <w:kern w:val="0"/>
                <w:highlight w:val="none"/>
              </w:rPr>
              <w:t>进行质疑、投诉（申诉），均属于扰乱政府采购市场不良行为。</w:t>
            </w:r>
          </w:p>
          <w:p w14:paraId="4167E731">
            <w:pPr>
              <w:pStyle w:val="16"/>
              <w:snapToGrid w:val="0"/>
              <w:ind w:firstLine="420" w:firstLineChars="200"/>
              <w:jc w:val="left"/>
              <w:rPr>
                <w:rFonts w:hAnsi="宋体" w:cs="Times New Roman"/>
                <w:b/>
                <w:bCs/>
                <w:color w:val="auto"/>
                <w:kern w:val="0"/>
                <w:highlight w:val="none"/>
              </w:rPr>
            </w:pPr>
            <w:r>
              <w:rPr>
                <w:rFonts w:hint="eastAsia" w:hAnsi="宋体"/>
                <w:color w:val="auto"/>
                <w:kern w:val="0"/>
                <w:highlight w:val="none"/>
              </w:rPr>
              <w:t>磋商文件中凡标注“</w:t>
            </w:r>
            <w:r>
              <w:rPr>
                <w:rFonts w:hint="eastAsia" w:hAnsi="宋体"/>
                <w:color w:val="auto"/>
                <w:highlight w:val="none"/>
              </w:rPr>
              <w:t>★</w:t>
            </w:r>
            <w:r>
              <w:rPr>
                <w:rFonts w:hint="eastAsia" w:hAnsi="宋体"/>
                <w:color w:val="auto"/>
                <w:kern w:val="0"/>
                <w:highlight w:val="none"/>
              </w:rPr>
              <w:t>”的条款均为实质性要求，不响应的响应文件将作无效标处理。</w:t>
            </w:r>
          </w:p>
        </w:tc>
      </w:tr>
      <w:tr w14:paraId="1EEEF6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71FA204C">
            <w:pPr>
              <w:snapToGrid w:val="0"/>
              <w:jc w:val="center"/>
              <w:rPr>
                <w:rFonts w:ascii="宋体"/>
                <w:snapToGrid w:val="0"/>
                <w:color w:val="auto"/>
                <w:kern w:val="0"/>
                <w:highlight w:val="none"/>
              </w:rPr>
            </w:pPr>
            <w:r>
              <w:rPr>
                <w:rFonts w:ascii="宋体" w:hAnsi="宋体" w:cs="宋体"/>
                <w:snapToGrid w:val="0"/>
                <w:color w:val="auto"/>
                <w:kern w:val="0"/>
                <w:highlight w:val="none"/>
              </w:rPr>
              <w:t>1</w:t>
            </w:r>
            <w:r>
              <w:rPr>
                <w:rFonts w:hint="eastAsia" w:ascii="宋体" w:hAnsi="宋体" w:cs="宋体"/>
                <w:snapToGrid w:val="0"/>
                <w:color w:val="auto"/>
                <w:kern w:val="0"/>
                <w:highlight w:val="none"/>
              </w:rPr>
              <w:t>8</w:t>
            </w:r>
          </w:p>
        </w:tc>
        <w:tc>
          <w:tcPr>
            <w:tcW w:w="1800" w:type="dxa"/>
            <w:vAlign w:val="center"/>
          </w:tcPr>
          <w:p w14:paraId="2748E2BC">
            <w:pPr>
              <w:snapToGrid w:val="0"/>
              <w:jc w:val="center"/>
              <w:rPr>
                <w:rFonts w:ascii="宋体"/>
                <w:color w:val="auto"/>
                <w:highlight w:val="none"/>
              </w:rPr>
            </w:pPr>
            <w:r>
              <w:rPr>
                <w:rFonts w:hint="eastAsia" w:ascii="宋体" w:hAnsi="宋体" w:cs="宋体"/>
                <w:color w:val="auto"/>
                <w:highlight w:val="none"/>
              </w:rPr>
              <w:t>支</w:t>
            </w:r>
          </w:p>
          <w:p w14:paraId="249430DC">
            <w:pPr>
              <w:snapToGrid w:val="0"/>
              <w:jc w:val="center"/>
              <w:rPr>
                <w:rFonts w:ascii="宋体"/>
                <w:color w:val="auto"/>
                <w:highlight w:val="none"/>
              </w:rPr>
            </w:pPr>
            <w:r>
              <w:rPr>
                <w:rFonts w:hint="eastAsia" w:ascii="宋体" w:hAnsi="宋体" w:cs="宋体"/>
                <w:color w:val="auto"/>
                <w:highlight w:val="none"/>
              </w:rPr>
              <w:t>持</w:t>
            </w:r>
          </w:p>
          <w:p w14:paraId="1466E842">
            <w:pPr>
              <w:snapToGrid w:val="0"/>
              <w:jc w:val="center"/>
              <w:rPr>
                <w:rFonts w:ascii="宋体"/>
                <w:color w:val="auto"/>
                <w:highlight w:val="none"/>
              </w:rPr>
            </w:pPr>
            <w:r>
              <w:rPr>
                <w:rFonts w:hint="eastAsia" w:ascii="宋体" w:hAnsi="宋体" w:cs="宋体"/>
                <w:color w:val="auto"/>
                <w:highlight w:val="none"/>
              </w:rPr>
              <w:t>中</w:t>
            </w:r>
          </w:p>
          <w:p w14:paraId="63C561BD">
            <w:pPr>
              <w:snapToGrid w:val="0"/>
              <w:jc w:val="center"/>
              <w:rPr>
                <w:rFonts w:ascii="宋体"/>
                <w:color w:val="auto"/>
                <w:highlight w:val="none"/>
              </w:rPr>
            </w:pPr>
            <w:r>
              <w:rPr>
                <w:rFonts w:hint="eastAsia" w:ascii="宋体" w:hAnsi="宋体" w:cs="宋体"/>
                <w:color w:val="auto"/>
                <w:highlight w:val="none"/>
              </w:rPr>
              <w:t>小</w:t>
            </w:r>
          </w:p>
          <w:p w14:paraId="71FE2458">
            <w:pPr>
              <w:snapToGrid w:val="0"/>
              <w:jc w:val="center"/>
              <w:rPr>
                <w:rFonts w:ascii="宋体"/>
                <w:color w:val="auto"/>
                <w:highlight w:val="none"/>
              </w:rPr>
            </w:pPr>
            <w:r>
              <w:rPr>
                <w:rFonts w:hint="eastAsia" w:ascii="宋体" w:hAnsi="宋体" w:cs="宋体"/>
                <w:color w:val="auto"/>
                <w:highlight w:val="none"/>
              </w:rPr>
              <w:t>企</w:t>
            </w:r>
          </w:p>
          <w:p w14:paraId="7A133C24">
            <w:pPr>
              <w:snapToGrid w:val="0"/>
              <w:jc w:val="center"/>
              <w:rPr>
                <w:rFonts w:ascii="宋体"/>
                <w:color w:val="auto"/>
                <w:highlight w:val="none"/>
              </w:rPr>
            </w:pPr>
            <w:r>
              <w:rPr>
                <w:rFonts w:hint="eastAsia" w:ascii="宋体" w:hAnsi="宋体" w:cs="宋体"/>
                <w:color w:val="auto"/>
                <w:highlight w:val="none"/>
              </w:rPr>
              <w:t>业</w:t>
            </w:r>
          </w:p>
          <w:p w14:paraId="62E35819">
            <w:pPr>
              <w:snapToGrid w:val="0"/>
              <w:jc w:val="center"/>
              <w:rPr>
                <w:rFonts w:ascii="宋体"/>
                <w:color w:val="auto"/>
                <w:highlight w:val="none"/>
              </w:rPr>
            </w:pPr>
          </w:p>
        </w:tc>
        <w:tc>
          <w:tcPr>
            <w:tcW w:w="6682" w:type="dxa"/>
            <w:vAlign w:val="center"/>
          </w:tcPr>
          <w:p w14:paraId="230CD0AA">
            <w:pPr>
              <w:ind w:firstLine="42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1C2F97E1">
            <w:pPr>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367D52BA">
            <w:pPr>
              <w:ind w:firstLine="420" w:firstLineChars="200"/>
              <w:rPr>
                <w:rFonts w:ascii="宋体" w:hAnsi="宋体" w:cs="宋体"/>
                <w:color w:val="auto"/>
                <w:highlight w:val="none"/>
              </w:rPr>
            </w:pPr>
            <w:r>
              <w:rPr>
                <w:rFonts w:hint="eastAsia" w:ascii="宋体" w:hAnsi="宋体" w:cs="宋体"/>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79EA1542">
            <w:pPr>
              <w:ind w:firstLine="420" w:firstLineChars="200"/>
              <w:rPr>
                <w:rFonts w:ascii="宋体" w:hAnsi="宋体" w:cs="宋体"/>
                <w:color w:val="auto"/>
                <w:highlight w:val="none"/>
              </w:rPr>
            </w:pPr>
            <w:r>
              <w:rPr>
                <w:rFonts w:hint="eastAsia" w:ascii="宋体" w:hAnsi="宋体" w:cs="宋体"/>
                <w:color w:val="auto"/>
                <w:highlight w:val="none"/>
              </w:rPr>
              <w:t>在服务采购项目中，服务由小微企业承接，即提供服务的人员为小微企业依照《中华人民共和国劳动合同法》订立劳动合同的从业人员。</w:t>
            </w:r>
          </w:p>
          <w:p w14:paraId="7158395F">
            <w:pPr>
              <w:ind w:firstLine="420" w:firstLineChars="20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14:paraId="5DEDBCFD">
            <w:pPr>
              <w:ind w:firstLine="42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C2EB9E6">
            <w:pPr>
              <w:ind w:firstLine="420" w:firstLineChars="200"/>
              <w:rPr>
                <w:rFonts w:ascii="宋体" w:hAnsi="宋体" w:cs="宋体"/>
                <w:color w:val="auto"/>
                <w:highlight w:val="none"/>
              </w:rPr>
            </w:pPr>
            <w:r>
              <w:rPr>
                <w:rFonts w:hint="eastAsia" w:ascii="宋体" w:hAnsi="宋体" w:cs="宋体"/>
                <w:color w:val="auto"/>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32C1101C">
            <w:pPr>
              <w:ind w:firstLine="420" w:firstLineChars="200"/>
              <w:rPr>
                <w:rFonts w:ascii="宋体"/>
                <w:color w:val="auto"/>
                <w:highlight w:val="none"/>
              </w:rPr>
            </w:pPr>
            <w:r>
              <w:rPr>
                <w:rFonts w:hint="eastAsia" w:ascii="宋体" w:hAnsi="宋体" w:cs="宋体"/>
                <w:color w:val="auto"/>
                <w:highlight w:val="none"/>
              </w:rPr>
              <w:t>组成联合体或者接受分包的小微企业与联合体内其他企业、分包企业之间存在直接控股、管理关系的，不享受价格扣除优惠政策。</w:t>
            </w:r>
          </w:p>
        </w:tc>
      </w:tr>
      <w:tr w14:paraId="5341E2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1338B526">
            <w:pPr>
              <w:snapToGrid w:val="0"/>
              <w:jc w:val="center"/>
              <w:rPr>
                <w:rFonts w:ascii="宋体" w:hAnsi="宋体" w:cs="宋体"/>
                <w:snapToGrid w:val="0"/>
                <w:color w:val="auto"/>
                <w:kern w:val="0"/>
                <w:highlight w:val="none"/>
              </w:rPr>
            </w:pPr>
          </w:p>
        </w:tc>
        <w:tc>
          <w:tcPr>
            <w:tcW w:w="1800" w:type="dxa"/>
            <w:vAlign w:val="center"/>
          </w:tcPr>
          <w:p w14:paraId="4D30F8A9">
            <w:pPr>
              <w:snapToGrid w:val="0"/>
              <w:jc w:val="center"/>
              <w:rPr>
                <w:rFonts w:ascii="宋体" w:hAnsi="宋体" w:cs="宋体"/>
                <w:color w:val="auto"/>
                <w:highlight w:val="none"/>
              </w:rPr>
            </w:pPr>
            <w:r>
              <w:rPr>
                <w:rFonts w:hint="eastAsia" w:ascii="宋体" w:hAnsi="宋体" w:cs="宋体"/>
                <w:color w:val="auto"/>
                <w:highlight w:val="none"/>
              </w:rPr>
              <w:t>招标代理服务费</w:t>
            </w:r>
          </w:p>
        </w:tc>
        <w:tc>
          <w:tcPr>
            <w:tcW w:w="6682" w:type="dxa"/>
            <w:vAlign w:val="center"/>
          </w:tcPr>
          <w:p w14:paraId="5D7DF2DD">
            <w:pPr>
              <w:autoSpaceDN w:val="0"/>
              <w:spacing w:line="34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招标代理服务费由成交供应商支付，按下列服务招标差额定率累进法计算方式计取。</w:t>
            </w:r>
          </w:p>
          <w:tbl>
            <w:tblPr>
              <w:tblStyle w:val="30"/>
              <w:tblW w:w="611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8"/>
              <w:gridCol w:w="1010"/>
              <w:gridCol w:w="1010"/>
              <w:gridCol w:w="979"/>
            </w:tblGrid>
            <w:tr w14:paraId="33BBCF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3"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43D997F6">
                  <w:pPr>
                    <w:jc w:val="center"/>
                    <w:rPr>
                      <w:rFonts w:ascii="宋体" w:hAnsi="宋体" w:cs="宋体"/>
                      <w:color w:val="auto"/>
                      <w:highlight w:val="none"/>
                    </w:rPr>
                  </w:pPr>
                  <w:r>
                    <w:rPr>
                      <w:rFonts w:hint="eastAsia" w:ascii="宋体" w:hAnsi="宋体" w:cs="宋体"/>
                      <w:color w:val="auto"/>
                      <w:highlight w:val="none"/>
                    </w:rPr>
                    <w:t>服务类型 中标金额（万元）</w:t>
                  </w:r>
                </w:p>
              </w:tc>
              <w:tc>
                <w:tcPr>
                  <w:tcW w:w="1010" w:type="dxa"/>
                  <w:tcBorders>
                    <w:top w:val="outset" w:color="auto" w:sz="6" w:space="0"/>
                    <w:left w:val="outset" w:color="auto" w:sz="6" w:space="0"/>
                    <w:bottom w:val="outset" w:color="auto" w:sz="6" w:space="0"/>
                    <w:right w:val="outset" w:color="auto" w:sz="6" w:space="0"/>
                  </w:tcBorders>
                  <w:vAlign w:val="center"/>
                </w:tcPr>
                <w:p w14:paraId="2F195F66">
                  <w:pPr>
                    <w:pStyle w:val="26"/>
                    <w:jc w:val="center"/>
                    <w:rPr>
                      <w:color w:val="auto"/>
                      <w:sz w:val="21"/>
                      <w:szCs w:val="21"/>
                      <w:highlight w:val="none"/>
                    </w:rPr>
                  </w:pPr>
                  <w:r>
                    <w:rPr>
                      <w:rFonts w:hint="eastAsia"/>
                      <w:color w:val="auto"/>
                      <w:sz w:val="21"/>
                      <w:szCs w:val="21"/>
                      <w:highlight w:val="none"/>
                    </w:rPr>
                    <w:t>货物招标</w:t>
                  </w:r>
                </w:p>
              </w:tc>
              <w:tc>
                <w:tcPr>
                  <w:tcW w:w="1010" w:type="dxa"/>
                  <w:tcBorders>
                    <w:top w:val="outset" w:color="auto" w:sz="6" w:space="0"/>
                    <w:left w:val="outset" w:color="auto" w:sz="6" w:space="0"/>
                    <w:bottom w:val="outset" w:color="auto" w:sz="6" w:space="0"/>
                    <w:right w:val="outset" w:color="auto" w:sz="6" w:space="0"/>
                  </w:tcBorders>
                  <w:vAlign w:val="center"/>
                </w:tcPr>
                <w:p w14:paraId="4D629852">
                  <w:pPr>
                    <w:jc w:val="center"/>
                    <w:rPr>
                      <w:rFonts w:ascii="宋体" w:hAnsi="宋体" w:cs="宋体"/>
                      <w:color w:val="auto"/>
                      <w:highlight w:val="none"/>
                    </w:rPr>
                  </w:pPr>
                  <w:r>
                    <w:rPr>
                      <w:rFonts w:hint="eastAsia" w:ascii="宋体" w:hAnsi="宋体" w:cs="宋体"/>
                      <w:color w:val="auto"/>
                      <w:highlight w:val="none"/>
                    </w:rPr>
                    <w:t>服务招标</w:t>
                  </w:r>
                </w:p>
              </w:tc>
              <w:tc>
                <w:tcPr>
                  <w:tcW w:w="979" w:type="dxa"/>
                  <w:tcBorders>
                    <w:top w:val="outset" w:color="auto" w:sz="6" w:space="0"/>
                    <w:left w:val="outset" w:color="auto" w:sz="6" w:space="0"/>
                    <w:bottom w:val="outset" w:color="auto" w:sz="6" w:space="0"/>
                    <w:right w:val="outset" w:color="auto" w:sz="6" w:space="0"/>
                  </w:tcBorders>
                  <w:vAlign w:val="center"/>
                </w:tcPr>
                <w:p w14:paraId="4499A4C8">
                  <w:pPr>
                    <w:jc w:val="center"/>
                    <w:rPr>
                      <w:rFonts w:ascii="宋体" w:hAnsi="宋体" w:cs="宋体"/>
                      <w:color w:val="auto"/>
                      <w:highlight w:val="none"/>
                    </w:rPr>
                  </w:pPr>
                  <w:r>
                    <w:rPr>
                      <w:rFonts w:hint="eastAsia" w:ascii="宋体" w:hAnsi="宋体" w:cs="宋体"/>
                      <w:color w:val="auto"/>
                      <w:highlight w:val="none"/>
                    </w:rPr>
                    <w:t>工程招标</w:t>
                  </w:r>
                </w:p>
              </w:tc>
            </w:tr>
            <w:tr w14:paraId="1859BD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2DDC39A9">
                  <w:pPr>
                    <w:jc w:val="center"/>
                    <w:rPr>
                      <w:rFonts w:ascii="宋体" w:hAnsi="宋体" w:cs="宋体"/>
                      <w:color w:val="auto"/>
                      <w:highlight w:val="none"/>
                    </w:rPr>
                  </w:pPr>
                  <w:r>
                    <w:rPr>
                      <w:rFonts w:hint="eastAsia" w:ascii="宋体" w:hAnsi="宋体" w:cs="宋体"/>
                      <w:color w:val="auto"/>
                      <w:highlight w:val="none"/>
                    </w:rPr>
                    <w:t>100以下</w:t>
                  </w:r>
                </w:p>
              </w:tc>
              <w:tc>
                <w:tcPr>
                  <w:tcW w:w="1010" w:type="dxa"/>
                  <w:tcBorders>
                    <w:top w:val="outset" w:color="auto" w:sz="6" w:space="0"/>
                    <w:left w:val="outset" w:color="auto" w:sz="6" w:space="0"/>
                    <w:bottom w:val="outset" w:color="auto" w:sz="6" w:space="0"/>
                    <w:right w:val="outset" w:color="auto" w:sz="6" w:space="0"/>
                  </w:tcBorders>
                  <w:vAlign w:val="center"/>
                </w:tcPr>
                <w:p w14:paraId="19712B46">
                  <w:pPr>
                    <w:jc w:val="center"/>
                    <w:rPr>
                      <w:rFonts w:ascii="宋体" w:hAnsi="宋体" w:cs="宋体"/>
                      <w:color w:val="auto"/>
                      <w:highlight w:val="none"/>
                    </w:rPr>
                  </w:pPr>
                  <w:r>
                    <w:rPr>
                      <w:rFonts w:hint="eastAsia" w:ascii="宋体" w:hAnsi="宋体" w:cs="宋体"/>
                      <w:color w:val="auto"/>
                      <w:highlight w:val="none"/>
                    </w:rPr>
                    <w:t>1.5％</w:t>
                  </w:r>
                </w:p>
              </w:tc>
              <w:tc>
                <w:tcPr>
                  <w:tcW w:w="1010" w:type="dxa"/>
                  <w:tcBorders>
                    <w:top w:val="outset" w:color="auto" w:sz="6" w:space="0"/>
                    <w:left w:val="outset" w:color="auto" w:sz="6" w:space="0"/>
                    <w:bottom w:val="outset" w:color="auto" w:sz="6" w:space="0"/>
                    <w:right w:val="outset" w:color="auto" w:sz="6" w:space="0"/>
                  </w:tcBorders>
                  <w:vAlign w:val="center"/>
                </w:tcPr>
                <w:p w14:paraId="0C7FC083">
                  <w:pPr>
                    <w:jc w:val="center"/>
                    <w:rPr>
                      <w:rFonts w:ascii="宋体" w:hAnsi="宋体" w:cs="宋体"/>
                      <w:color w:val="auto"/>
                      <w:highlight w:val="none"/>
                    </w:rPr>
                  </w:pPr>
                  <w:r>
                    <w:rPr>
                      <w:rFonts w:hint="eastAsia" w:ascii="宋体" w:hAnsi="宋体" w:cs="宋体"/>
                      <w:color w:val="auto"/>
                      <w:highlight w:val="none"/>
                    </w:rPr>
                    <w:t>1.5％</w:t>
                  </w:r>
                </w:p>
              </w:tc>
              <w:tc>
                <w:tcPr>
                  <w:tcW w:w="979" w:type="dxa"/>
                  <w:tcBorders>
                    <w:top w:val="outset" w:color="auto" w:sz="6" w:space="0"/>
                    <w:left w:val="outset" w:color="auto" w:sz="6" w:space="0"/>
                    <w:bottom w:val="outset" w:color="auto" w:sz="6" w:space="0"/>
                    <w:right w:val="outset" w:color="auto" w:sz="6" w:space="0"/>
                  </w:tcBorders>
                  <w:vAlign w:val="center"/>
                </w:tcPr>
                <w:p w14:paraId="363762B0">
                  <w:pPr>
                    <w:jc w:val="center"/>
                    <w:rPr>
                      <w:rFonts w:ascii="宋体" w:hAnsi="宋体" w:cs="宋体"/>
                      <w:color w:val="auto"/>
                      <w:highlight w:val="none"/>
                    </w:rPr>
                  </w:pPr>
                  <w:r>
                    <w:rPr>
                      <w:rFonts w:hint="eastAsia" w:ascii="宋体" w:hAnsi="宋体" w:cs="宋体"/>
                      <w:color w:val="auto"/>
                      <w:highlight w:val="none"/>
                    </w:rPr>
                    <w:t>1.0％</w:t>
                  </w:r>
                </w:p>
              </w:tc>
            </w:tr>
            <w:tr w14:paraId="4C6E0D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37D347D5">
                  <w:pPr>
                    <w:jc w:val="center"/>
                    <w:rPr>
                      <w:rFonts w:ascii="宋体" w:hAnsi="宋体" w:cs="宋体"/>
                      <w:color w:val="auto"/>
                      <w:highlight w:val="none"/>
                    </w:rPr>
                  </w:pPr>
                  <w:r>
                    <w:rPr>
                      <w:rFonts w:hint="eastAsia" w:ascii="宋体" w:hAnsi="宋体" w:cs="宋体"/>
                      <w:color w:val="auto"/>
                      <w:highlight w:val="none"/>
                    </w:rPr>
                    <w:t>100—500</w:t>
                  </w:r>
                </w:p>
              </w:tc>
              <w:tc>
                <w:tcPr>
                  <w:tcW w:w="1010" w:type="dxa"/>
                  <w:tcBorders>
                    <w:top w:val="outset" w:color="auto" w:sz="6" w:space="0"/>
                    <w:left w:val="outset" w:color="auto" w:sz="6" w:space="0"/>
                    <w:bottom w:val="outset" w:color="auto" w:sz="6" w:space="0"/>
                    <w:right w:val="outset" w:color="auto" w:sz="6" w:space="0"/>
                  </w:tcBorders>
                  <w:vAlign w:val="center"/>
                </w:tcPr>
                <w:p w14:paraId="13AC28E9">
                  <w:pPr>
                    <w:jc w:val="center"/>
                    <w:rPr>
                      <w:rFonts w:ascii="宋体" w:hAnsi="宋体" w:cs="宋体"/>
                      <w:color w:val="auto"/>
                      <w:highlight w:val="none"/>
                    </w:rPr>
                  </w:pPr>
                  <w:r>
                    <w:rPr>
                      <w:rFonts w:hint="eastAsia" w:ascii="宋体" w:hAnsi="宋体" w:cs="宋体"/>
                      <w:color w:val="auto"/>
                      <w:highlight w:val="none"/>
                    </w:rPr>
                    <w:t>1.1％</w:t>
                  </w:r>
                </w:p>
              </w:tc>
              <w:tc>
                <w:tcPr>
                  <w:tcW w:w="1010" w:type="dxa"/>
                  <w:tcBorders>
                    <w:top w:val="outset" w:color="auto" w:sz="6" w:space="0"/>
                    <w:left w:val="outset" w:color="auto" w:sz="6" w:space="0"/>
                    <w:bottom w:val="outset" w:color="auto" w:sz="6" w:space="0"/>
                    <w:right w:val="outset" w:color="auto" w:sz="6" w:space="0"/>
                  </w:tcBorders>
                  <w:vAlign w:val="center"/>
                </w:tcPr>
                <w:p w14:paraId="2563018B">
                  <w:pPr>
                    <w:jc w:val="center"/>
                    <w:rPr>
                      <w:rFonts w:ascii="宋体" w:hAnsi="宋体" w:cs="宋体"/>
                      <w:color w:val="auto"/>
                      <w:highlight w:val="none"/>
                    </w:rPr>
                  </w:pPr>
                  <w:r>
                    <w:rPr>
                      <w:rFonts w:hint="eastAsia" w:ascii="宋体" w:hAnsi="宋体" w:cs="宋体"/>
                      <w:color w:val="auto"/>
                      <w:highlight w:val="none"/>
                    </w:rPr>
                    <w:t>0.8％</w:t>
                  </w:r>
                </w:p>
              </w:tc>
              <w:tc>
                <w:tcPr>
                  <w:tcW w:w="979" w:type="dxa"/>
                  <w:tcBorders>
                    <w:top w:val="outset" w:color="auto" w:sz="6" w:space="0"/>
                    <w:left w:val="outset" w:color="auto" w:sz="6" w:space="0"/>
                    <w:bottom w:val="outset" w:color="auto" w:sz="6" w:space="0"/>
                    <w:right w:val="outset" w:color="auto" w:sz="6" w:space="0"/>
                  </w:tcBorders>
                  <w:vAlign w:val="center"/>
                </w:tcPr>
                <w:p w14:paraId="0AC1512F">
                  <w:pPr>
                    <w:jc w:val="center"/>
                    <w:rPr>
                      <w:rFonts w:ascii="宋体" w:hAnsi="宋体" w:cs="宋体"/>
                      <w:color w:val="auto"/>
                      <w:highlight w:val="none"/>
                    </w:rPr>
                  </w:pPr>
                  <w:r>
                    <w:rPr>
                      <w:rFonts w:hint="eastAsia" w:ascii="宋体" w:hAnsi="宋体" w:cs="宋体"/>
                      <w:color w:val="auto"/>
                      <w:highlight w:val="none"/>
                    </w:rPr>
                    <w:t>0.7％</w:t>
                  </w:r>
                </w:p>
              </w:tc>
            </w:tr>
            <w:tr w14:paraId="2E9735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1AC5D73A">
                  <w:pPr>
                    <w:jc w:val="center"/>
                    <w:rPr>
                      <w:rFonts w:ascii="宋体" w:hAnsi="宋体" w:cs="宋体"/>
                      <w:color w:val="auto"/>
                      <w:highlight w:val="none"/>
                    </w:rPr>
                  </w:pPr>
                  <w:r>
                    <w:rPr>
                      <w:rFonts w:hint="eastAsia" w:ascii="宋体" w:hAnsi="宋体" w:cs="宋体"/>
                      <w:color w:val="auto"/>
                      <w:highlight w:val="none"/>
                    </w:rPr>
                    <w:t>500—1000</w:t>
                  </w:r>
                </w:p>
              </w:tc>
              <w:tc>
                <w:tcPr>
                  <w:tcW w:w="1010" w:type="dxa"/>
                  <w:tcBorders>
                    <w:top w:val="outset" w:color="auto" w:sz="6" w:space="0"/>
                    <w:left w:val="outset" w:color="auto" w:sz="6" w:space="0"/>
                    <w:bottom w:val="outset" w:color="auto" w:sz="6" w:space="0"/>
                    <w:right w:val="outset" w:color="auto" w:sz="6" w:space="0"/>
                  </w:tcBorders>
                  <w:vAlign w:val="center"/>
                </w:tcPr>
                <w:p w14:paraId="085E5A85">
                  <w:pPr>
                    <w:jc w:val="center"/>
                    <w:rPr>
                      <w:rFonts w:ascii="宋体" w:hAnsi="宋体" w:cs="宋体"/>
                      <w:color w:val="auto"/>
                      <w:highlight w:val="none"/>
                    </w:rPr>
                  </w:pPr>
                  <w:r>
                    <w:rPr>
                      <w:rFonts w:hint="eastAsia" w:ascii="宋体" w:hAnsi="宋体" w:cs="宋体"/>
                      <w:color w:val="auto"/>
                      <w:highlight w:val="none"/>
                    </w:rPr>
                    <w:t>0.8％</w:t>
                  </w:r>
                </w:p>
              </w:tc>
              <w:tc>
                <w:tcPr>
                  <w:tcW w:w="1010" w:type="dxa"/>
                  <w:tcBorders>
                    <w:top w:val="outset" w:color="auto" w:sz="6" w:space="0"/>
                    <w:left w:val="outset" w:color="auto" w:sz="6" w:space="0"/>
                    <w:bottom w:val="outset" w:color="auto" w:sz="6" w:space="0"/>
                    <w:right w:val="outset" w:color="auto" w:sz="6" w:space="0"/>
                  </w:tcBorders>
                  <w:vAlign w:val="center"/>
                </w:tcPr>
                <w:p w14:paraId="19B1CF78">
                  <w:pPr>
                    <w:jc w:val="center"/>
                    <w:rPr>
                      <w:rFonts w:ascii="宋体" w:hAnsi="宋体" w:cs="宋体"/>
                      <w:color w:val="auto"/>
                      <w:highlight w:val="none"/>
                    </w:rPr>
                  </w:pPr>
                  <w:r>
                    <w:rPr>
                      <w:rFonts w:hint="eastAsia" w:ascii="宋体" w:hAnsi="宋体" w:cs="宋体"/>
                      <w:color w:val="auto"/>
                      <w:highlight w:val="none"/>
                    </w:rPr>
                    <w:t>0.45％</w:t>
                  </w:r>
                </w:p>
              </w:tc>
              <w:tc>
                <w:tcPr>
                  <w:tcW w:w="979" w:type="dxa"/>
                  <w:tcBorders>
                    <w:top w:val="outset" w:color="auto" w:sz="6" w:space="0"/>
                    <w:left w:val="outset" w:color="auto" w:sz="6" w:space="0"/>
                    <w:bottom w:val="outset" w:color="auto" w:sz="6" w:space="0"/>
                    <w:right w:val="outset" w:color="auto" w:sz="6" w:space="0"/>
                  </w:tcBorders>
                  <w:vAlign w:val="center"/>
                </w:tcPr>
                <w:p w14:paraId="1B603874">
                  <w:pPr>
                    <w:jc w:val="center"/>
                    <w:rPr>
                      <w:rFonts w:ascii="宋体" w:hAnsi="宋体" w:cs="宋体"/>
                      <w:color w:val="auto"/>
                      <w:highlight w:val="none"/>
                    </w:rPr>
                  </w:pPr>
                  <w:r>
                    <w:rPr>
                      <w:rFonts w:hint="eastAsia" w:ascii="宋体" w:hAnsi="宋体" w:cs="宋体"/>
                      <w:color w:val="auto"/>
                      <w:highlight w:val="none"/>
                    </w:rPr>
                    <w:t>0.55％</w:t>
                  </w:r>
                </w:p>
              </w:tc>
            </w:tr>
            <w:tr w14:paraId="2692B8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730E2DEA">
                  <w:pPr>
                    <w:jc w:val="center"/>
                    <w:rPr>
                      <w:rFonts w:ascii="宋体" w:hAnsi="宋体" w:cs="宋体"/>
                      <w:color w:val="auto"/>
                      <w:highlight w:val="none"/>
                    </w:rPr>
                  </w:pPr>
                  <w:r>
                    <w:rPr>
                      <w:rFonts w:hint="eastAsia" w:ascii="宋体" w:hAnsi="宋体" w:cs="宋体"/>
                      <w:color w:val="auto"/>
                      <w:highlight w:val="none"/>
                    </w:rPr>
                    <w:t>1000—5000</w:t>
                  </w:r>
                </w:p>
              </w:tc>
              <w:tc>
                <w:tcPr>
                  <w:tcW w:w="1010" w:type="dxa"/>
                  <w:tcBorders>
                    <w:top w:val="outset" w:color="auto" w:sz="6" w:space="0"/>
                    <w:left w:val="outset" w:color="auto" w:sz="6" w:space="0"/>
                    <w:bottom w:val="outset" w:color="auto" w:sz="6" w:space="0"/>
                    <w:right w:val="outset" w:color="auto" w:sz="6" w:space="0"/>
                  </w:tcBorders>
                  <w:vAlign w:val="center"/>
                </w:tcPr>
                <w:p w14:paraId="02AB4B21">
                  <w:pPr>
                    <w:jc w:val="center"/>
                    <w:rPr>
                      <w:rFonts w:ascii="宋体" w:hAnsi="宋体" w:cs="宋体"/>
                      <w:color w:val="auto"/>
                      <w:highlight w:val="none"/>
                    </w:rPr>
                  </w:pPr>
                  <w:r>
                    <w:rPr>
                      <w:rFonts w:hint="eastAsia" w:ascii="宋体" w:hAnsi="宋体" w:cs="宋体"/>
                      <w:color w:val="auto"/>
                      <w:highlight w:val="none"/>
                    </w:rPr>
                    <w:t>0.5％</w:t>
                  </w:r>
                </w:p>
              </w:tc>
              <w:tc>
                <w:tcPr>
                  <w:tcW w:w="1010" w:type="dxa"/>
                  <w:tcBorders>
                    <w:top w:val="outset" w:color="auto" w:sz="6" w:space="0"/>
                    <w:left w:val="outset" w:color="auto" w:sz="6" w:space="0"/>
                    <w:bottom w:val="outset" w:color="auto" w:sz="6" w:space="0"/>
                    <w:right w:val="outset" w:color="auto" w:sz="6" w:space="0"/>
                  </w:tcBorders>
                  <w:vAlign w:val="center"/>
                </w:tcPr>
                <w:p w14:paraId="711D0359">
                  <w:pPr>
                    <w:jc w:val="center"/>
                    <w:rPr>
                      <w:rFonts w:ascii="宋体" w:hAnsi="宋体" w:cs="宋体"/>
                      <w:color w:val="auto"/>
                      <w:highlight w:val="none"/>
                    </w:rPr>
                  </w:pPr>
                  <w:r>
                    <w:rPr>
                      <w:rFonts w:hint="eastAsia" w:ascii="宋体" w:hAnsi="宋体" w:cs="宋体"/>
                      <w:color w:val="auto"/>
                      <w:highlight w:val="none"/>
                    </w:rPr>
                    <w:t>0.25％</w:t>
                  </w:r>
                </w:p>
              </w:tc>
              <w:tc>
                <w:tcPr>
                  <w:tcW w:w="979" w:type="dxa"/>
                  <w:tcBorders>
                    <w:top w:val="outset" w:color="auto" w:sz="6" w:space="0"/>
                    <w:left w:val="outset" w:color="auto" w:sz="6" w:space="0"/>
                    <w:bottom w:val="outset" w:color="auto" w:sz="6" w:space="0"/>
                    <w:right w:val="outset" w:color="auto" w:sz="6" w:space="0"/>
                  </w:tcBorders>
                  <w:vAlign w:val="center"/>
                </w:tcPr>
                <w:p w14:paraId="6F9CD3BF">
                  <w:pPr>
                    <w:jc w:val="center"/>
                    <w:rPr>
                      <w:rFonts w:ascii="宋体" w:hAnsi="宋体" w:cs="宋体"/>
                      <w:color w:val="auto"/>
                      <w:highlight w:val="none"/>
                    </w:rPr>
                  </w:pPr>
                  <w:r>
                    <w:rPr>
                      <w:rFonts w:hint="eastAsia" w:ascii="宋体" w:hAnsi="宋体" w:cs="宋体"/>
                      <w:color w:val="auto"/>
                      <w:highlight w:val="none"/>
                    </w:rPr>
                    <w:t>0.35％</w:t>
                  </w:r>
                </w:p>
              </w:tc>
            </w:tr>
            <w:tr w14:paraId="29798F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6B733A75">
                  <w:pPr>
                    <w:jc w:val="center"/>
                    <w:rPr>
                      <w:rFonts w:ascii="宋体" w:hAnsi="宋体" w:cs="宋体"/>
                      <w:color w:val="auto"/>
                      <w:highlight w:val="none"/>
                    </w:rPr>
                  </w:pPr>
                  <w:r>
                    <w:rPr>
                      <w:rFonts w:hint="eastAsia" w:ascii="宋体" w:hAnsi="宋体" w:cs="宋体"/>
                      <w:color w:val="auto"/>
                      <w:highlight w:val="none"/>
                    </w:rPr>
                    <w:t>5000—10000</w:t>
                  </w:r>
                </w:p>
              </w:tc>
              <w:tc>
                <w:tcPr>
                  <w:tcW w:w="1010" w:type="dxa"/>
                  <w:tcBorders>
                    <w:top w:val="outset" w:color="auto" w:sz="6" w:space="0"/>
                    <w:left w:val="outset" w:color="auto" w:sz="6" w:space="0"/>
                    <w:bottom w:val="outset" w:color="auto" w:sz="6" w:space="0"/>
                    <w:right w:val="outset" w:color="auto" w:sz="6" w:space="0"/>
                  </w:tcBorders>
                  <w:vAlign w:val="center"/>
                </w:tcPr>
                <w:p w14:paraId="0AB1F14C">
                  <w:pPr>
                    <w:jc w:val="center"/>
                    <w:rPr>
                      <w:rFonts w:ascii="宋体" w:hAnsi="宋体" w:cs="宋体"/>
                      <w:color w:val="auto"/>
                      <w:highlight w:val="none"/>
                    </w:rPr>
                  </w:pPr>
                  <w:r>
                    <w:rPr>
                      <w:rFonts w:hint="eastAsia" w:ascii="宋体" w:hAnsi="宋体" w:cs="宋体"/>
                      <w:color w:val="auto"/>
                      <w:highlight w:val="none"/>
                    </w:rPr>
                    <w:t>0.25％</w:t>
                  </w:r>
                </w:p>
              </w:tc>
              <w:tc>
                <w:tcPr>
                  <w:tcW w:w="1010" w:type="dxa"/>
                  <w:tcBorders>
                    <w:top w:val="outset" w:color="auto" w:sz="6" w:space="0"/>
                    <w:left w:val="outset" w:color="auto" w:sz="6" w:space="0"/>
                    <w:bottom w:val="outset" w:color="auto" w:sz="6" w:space="0"/>
                    <w:right w:val="outset" w:color="auto" w:sz="6" w:space="0"/>
                  </w:tcBorders>
                  <w:vAlign w:val="center"/>
                </w:tcPr>
                <w:p w14:paraId="4CA8968E">
                  <w:pPr>
                    <w:jc w:val="center"/>
                    <w:rPr>
                      <w:rFonts w:ascii="宋体" w:hAnsi="宋体" w:cs="宋体"/>
                      <w:color w:val="auto"/>
                      <w:highlight w:val="none"/>
                    </w:rPr>
                  </w:pPr>
                  <w:r>
                    <w:rPr>
                      <w:rFonts w:hint="eastAsia" w:ascii="宋体" w:hAnsi="宋体" w:cs="宋体"/>
                      <w:color w:val="auto"/>
                      <w:highlight w:val="none"/>
                    </w:rPr>
                    <w:t>0.1％</w:t>
                  </w:r>
                </w:p>
              </w:tc>
              <w:tc>
                <w:tcPr>
                  <w:tcW w:w="979" w:type="dxa"/>
                  <w:tcBorders>
                    <w:top w:val="outset" w:color="auto" w:sz="6" w:space="0"/>
                    <w:left w:val="outset" w:color="auto" w:sz="6" w:space="0"/>
                    <w:bottom w:val="outset" w:color="auto" w:sz="6" w:space="0"/>
                    <w:right w:val="outset" w:color="auto" w:sz="6" w:space="0"/>
                  </w:tcBorders>
                  <w:vAlign w:val="center"/>
                </w:tcPr>
                <w:p w14:paraId="710BA202">
                  <w:pPr>
                    <w:jc w:val="center"/>
                    <w:rPr>
                      <w:rFonts w:ascii="宋体" w:hAnsi="宋体" w:cs="宋体"/>
                      <w:color w:val="auto"/>
                      <w:highlight w:val="none"/>
                    </w:rPr>
                  </w:pPr>
                  <w:r>
                    <w:rPr>
                      <w:rFonts w:hint="eastAsia" w:ascii="宋体" w:hAnsi="宋体" w:cs="宋体"/>
                      <w:color w:val="auto"/>
                      <w:highlight w:val="none"/>
                    </w:rPr>
                    <w:t>0.2％</w:t>
                  </w:r>
                </w:p>
              </w:tc>
            </w:tr>
            <w:tr w14:paraId="14CD85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4ED61BBF">
                  <w:pPr>
                    <w:jc w:val="center"/>
                    <w:rPr>
                      <w:rFonts w:ascii="宋体" w:hAnsi="宋体" w:cs="宋体"/>
                      <w:color w:val="auto"/>
                      <w:highlight w:val="none"/>
                    </w:rPr>
                  </w:pPr>
                  <w:r>
                    <w:rPr>
                      <w:rFonts w:hint="eastAsia" w:ascii="宋体" w:hAnsi="宋体" w:cs="宋体"/>
                      <w:color w:val="auto"/>
                      <w:highlight w:val="none"/>
                    </w:rPr>
                    <w:t>10000——100000</w:t>
                  </w:r>
                </w:p>
              </w:tc>
              <w:tc>
                <w:tcPr>
                  <w:tcW w:w="1010" w:type="dxa"/>
                  <w:tcBorders>
                    <w:top w:val="outset" w:color="auto" w:sz="6" w:space="0"/>
                    <w:left w:val="outset" w:color="auto" w:sz="6" w:space="0"/>
                    <w:bottom w:val="outset" w:color="auto" w:sz="6" w:space="0"/>
                    <w:right w:val="outset" w:color="auto" w:sz="6" w:space="0"/>
                  </w:tcBorders>
                  <w:vAlign w:val="center"/>
                </w:tcPr>
                <w:p w14:paraId="47A88D61">
                  <w:pPr>
                    <w:jc w:val="center"/>
                    <w:rPr>
                      <w:rFonts w:ascii="宋体" w:hAnsi="宋体" w:cs="宋体"/>
                      <w:color w:val="auto"/>
                      <w:highlight w:val="none"/>
                    </w:rPr>
                  </w:pPr>
                  <w:r>
                    <w:rPr>
                      <w:rFonts w:hint="eastAsia" w:ascii="宋体" w:hAnsi="宋体" w:cs="宋体"/>
                      <w:color w:val="auto"/>
                      <w:highlight w:val="none"/>
                    </w:rPr>
                    <w:t>0.05％</w:t>
                  </w:r>
                </w:p>
              </w:tc>
              <w:tc>
                <w:tcPr>
                  <w:tcW w:w="1010" w:type="dxa"/>
                  <w:tcBorders>
                    <w:top w:val="outset" w:color="auto" w:sz="6" w:space="0"/>
                    <w:left w:val="outset" w:color="auto" w:sz="6" w:space="0"/>
                    <w:bottom w:val="outset" w:color="auto" w:sz="6" w:space="0"/>
                    <w:right w:val="outset" w:color="auto" w:sz="6" w:space="0"/>
                  </w:tcBorders>
                  <w:vAlign w:val="center"/>
                </w:tcPr>
                <w:p w14:paraId="7B8167AE">
                  <w:pPr>
                    <w:jc w:val="center"/>
                    <w:rPr>
                      <w:rFonts w:ascii="宋体" w:hAnsi="宋体" w:cs="宋体"/>
                      <w:color w:val="auto"/>
                      <w:highlight w:val="none"/>
                    </w:rPr>
                  </w:pPr>
                  <w:r>
                    <w:rPr>
                      <w:rFonts w:hint="eastAsia" w:ascii="宋体" w:hAnsi="宋体" w:cs="宋体"/>
                      <w:color w:val="auto"/>
                      <w:highlight w:val="none"/>
                    </w:rPr>
                    <w:t>0.05％</w:t>
                  </w:r>
                </w:p>
              </w:tc>
              <w:tc>
                <w:tcPr>
                  <w:tcW w:w="979" w:type="dxa"/>
                  <w:tcBorders>
                    <w:top w:val="outset" w:color="auto" w:sz="6" w:space="0"/>
                    <w:left w:val="outset" w:color="auto" w:sz="6" w:space="0"/>
                    <w:bottom w:val="outset" w:color="auto" w:sz="6" w:space="0"/>
                    <w:right w:val="outset" w:color="auto" w:sz="6" w:space="0"/>
                  </w:tcBorders>
                  <w:vAlign w:val="center"/>
                </w:tcPr>
                <w:p w14:paraId="38927403">
                  <w:pPr>
                    <w:jc w:val="center"/>
                    <w:rPr>
                      <w:rFonts w:ascii="宋体" w:hAnsi="宋体" w:cs="宋体"/>
                      <w:color w:val="auto"/>
                      <w:highlight w:val="none"/>
                    </w:rPr>
                  </w:pPr>
                  <w:r>
                    <w:rPr>
                      <w:rFonts w:hint="eastAsia" w:ascii="宋体" w:hAnsi="宋体" w:cs="宋体"/>
                      <w:color w:val="auto"/>
                      <w:highlight w:val="none"/>
                    </w:rPr>
                    <w:t>0.05％</w:t>
                  </w:r>
                </w:p>
              </w:tc>
            </w:tr>
            <w:tr w14:paraId="62BDFC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3" w:hRule="atLeast"/>
                <w:tblCellSpacing w:w="0" w:type="dxa"/>
                <w:jc w:val="center"/>
              </w:trPr>
              <w:tc>
                <w:tcPr>
                  <w:tcW w:w="3118" w:type="dxa"/>
                  <w:tcBorders>
                    <w:top w:val="outset" w:color="auto" w:sz="6" w:space="0"/>
                    <w:left w:val="outset" w:color="auto" w:sz="6" w:space="0"/>
                    <w:bottom w:val="outset" w:color="auto" w:sz="6" w:space="0"/>
                    <w:right w:val="outset" w:color="auto" w:sz="6" w:space="0"/>
                  </w:tcBorders>
                  <w:vAlign w:val="center"/>
                </w:tcPr>
                <w:p w14:paraId="7CCB00F6">
                  <w:pPr>
                    <w:jc w:val="center"/>
                    <w:rPr>
                      <w:rFonts w:ascii="宋体" w:hAnsi="宋体" w:cs="宋体"/>
                      <w:color w:val="auto"/>
                      <w:highlight w:val="none"/>
                    </w:rPr>
                  </w:pPr>
                  <w:r>
                    <w:rPr>
                      <w:rFonts w:hint="eastAsia" w:ascii="宋体" w:hAnsi="宋体" w:cs="宋体"/>
                      <w:color w:val="auto"/>
                      <w:highlight w:val="none"/>
                    </w:rPr>
                    <w:t>1000000以上</w:t>
                  </w:r>
                </w:p>
              </w:tc>
              <w:tc>
                <w:tcPr>
                  <w:tcW w:w="1010" w:type="dxa"/>
                  <w:tcBorders>
                    <w:top w:val="outset" w:color="auto" w:sz="6" w:space="0"/>
                    <w:left w:val="outset" w:color="auto" w:sz="6" w:space="0"/>
                    <w:bottom w:val="outset" w:color="auto" w:sz="6" w:space="0"/>
                    <w:right w:val="outset" w:color="auto" w:sz="6" w:space="0"/>
                  </w:tcBorders>
                  <w:vAlign w:val="center"/>
                </w:tcPr>
                <w:p w14:paraId="710A8AFC">
                  <w:pPr>
                    <w:jc w:val="center"/>
                    <w:rPr>
                      <w:rFonts w:ascii="宋体" w:hAnsi="宋体" w:cs="宋体"/>
                      <w:color w:val="auto"/>
                      <w:highlight w:val="none"/>
                    </w:rPr>
                  </w:pPr>
                  <w:r>
                    <w:rPr>
                      <w:rFonts w:hint="eastAsia" w:ascii="宋体" w:hAnsi="宋体" w:cs="宋体"/>
                      <w:color w:val="auto"/>
                      <w:highlight w:val="none"/>
                    </w:rPr>
                    <w:t>0.01％</w:t>
                  </w:r>
                </w:p>
              </w:tc>
              <w:tc>
                <w:tcPr>
                  <w:tcW w:w="1010" w:type="dxa"/>
                  <w:tcBorders>
                    <w:top w:val="outset" w:color="auto" w:sz="6" w:space="0"/>
                    <w:left w:val="outset" w:color="auto" w:sz="6" w:space="0"/>
                    <w:bottom w:val="outset" w:color="auto" w:sz="6" w:space="0"/>
                    <w:right w:val="outset" w:color="auto" w:sz="6" w:space="0"/>
                  </w:tcBorders>
                  <w:vAlign w:val="center"/>
                </w:tcPr>
                <w:p w14:paraId="5148E8A3">
                  <w:pPr>
                    <w:jc w:val="center"/>
                    <w:rPr>
                      <w:rFonts w:ascii="宋体" w:hAnsi="宋体" w:cs="宋体"/>
                      <w:color w:val="auto"/>
                      <w:highlight w:val="none"/>
                    </w:rPr>
                  </w:pPr>
                  <w:r>
                    <w:rPr>
                      <w:rFonts w:hint="eastAsia" w:ascii="宋体" w:hAnsi="宋体" w:cs="宋体"/>
                      <w:color w:val="auto"/>
                      <w:highlight w:val="none"/>
                    </w:rPr>
                    <w:t>0.01％</w:t>
                  </w:r>
                </w:p>
              </w:tc>
              <w:tc>
                <w:tcPr>
                  <w:tcW w:w="979" w:type="dxa"/>
                  <w:tcBorders>
                    <w:top w:val="outset" w:color="auto" w:sz="6" w:space="0"/>
                    <w:left w:val="outset" w:color="auto" w:sz="6" w:space="0"/>
                    <w:bottom w:val="outset" w:color="auto" w:sz="6" w:space="0"/>
                    <w:right w:val="outset" w:color="auto" w:sz="6" w:space="0"/>
                  </w:tcBorders>
                  <w:vAlign w:val="center"/>
                </w:tcPr>
                <w:p w14:paraId="01FCC228">
                  <w:pPr>
                    <w:jc w:val="center"/>
                    <w:rPr>
                      <w:rFonts w:ascii="宋体" w:hAnsi="宋体" w:cs="宋体"/>
                      <w:color w:val="auto"/>
                      <w:highlight w:val="none"/>
                    </w:rPr>
                  </w:pPr>
                  <w:r>
                    <w:rPr>
                      <w:rFonts w:hint="eastAsia" w:ascii="宋体" w:hAnsi="宋体" w:cs="宋体"/>
                      <w:color w:val="auto"/>
                      <w:highlight w:val="none"/>
                    </w:rPr>
                    <w:t>0.01％</w:t>
                  </w:r>
                </w:p>
              </w:tc>
            </w:tr>
          </w:tbl>
          <w:p w14:paraId="4292225D">
            <w:pPr>
              <w:spacing w:line="34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结算方式及时间为：在领取中标通知书前由成交供应商一次性向采购代理机构付清。</w:t>
            </w:r>
          </w:p>
        </w:tc>
      </w:tr>
      <w:tr w14:paraId="1E2F43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258C49A1">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19</w:t>
            </w:r>
          </w:p>
        </w:tc>
        <w:tc>
          <w:tcPr>
            <w:tcW w:w="1800" w:type="dxa"/>
            <w:vAlign w:val="center"/>
          </w:tcPr>
          <w:p w14:paraId="32E6404C">
            <w:pPr>
              <w:snapToGrid w:val="0"/>
              <w:jc w:val="center"/>
              <w:rPr>
                <w:rFonts w:ascii="宋体"/>
                <w:color w:val="auto"/>
                <w:highlight w:val="none"/>
              </w:rPr>
            </w:pPr>
            <w:r>
              <w:rPr>
                <w:rFonts w:hint="eastAsia" w:ascii="宋体" w:hAnsi="宋体" w:cs="宋体"/>
                <w:color w:val="auto"/>
                <w:highlight w:val="none"/>
              </w:rPr>
              <w:t>是否允许分包</w:t>
            </w:r>
          </w:p>
        </w:tc>
        <w:tc>
          <w:tcPr>
            <w:tcW w:w="6682" w:type="dxa"/>
            <w:vAlign w:val="center"/>
          </w:tcPr>
          <w:p w14:paraId="56F22DB8">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允许</w:t>
            </w:r>
            <w:r>
              <w:rPr>
                <w:rFonts w:hint="eastAsia" w:ascii="宋体" w:hAnsi="宋体" w:cs="宋体"/>
                <w:color w:val="auto"/>
                <w:highlight w:val="none"/>
              </w:rPr>
              <w:t>分包</w:t>
            </w:r>
          </w:p>
        </w:tc>
      </w:tr>
      <w:tr w14:paraId="4B3DCD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24EF33F6">
            <w:pPr>
              <w:snapToGrid w:val="0"/>
              <w:spacing w:line="360" w:lineRule="exact"/>
              <w:jc w:val="center"/>
              <w:rPr>
                <w:rFonts w:ascii="宋体"/>
                <w:snapToGrid w:val="0"/>
                <w:color w:val="auto"/>
                <w:kern w:val="0"/>
                <w:highlight w:val="none"/>
              </w:rPr>
            </w:pPr>
            <w:r>
              <w:rPr>
                <w:rFonts w:hint="eastAsia" w:ascii="宋体" w:hAnsi="宋体" w:cs="宋体"/>
                <w:snapToGrid w:val="0"/>
                <w:color w:val="auto"/>
                <w:kern w:val="0"/>
                <w:highlight w:val="none"/>
              </w:rPr>
              <w:t>20</w:t>
            </w:r>
          </w:p>
        </w:tc>
        <w:tc>
          <w:tcPr>
            <w:tcW w:w="1800" w:type="dxa"/>
            <w:tcBorders>
              <w:top w:val="single" w:color="auto" w:sz="4" w:space="0"/>
            </w:tcBorders>
            <w:vAlign w:val="center"/>
          </w:tcPr>
          <w:p w14:paraId="1AA63076">
            <w:pPr>
              <w:snapToGrid w:val="0"/>
              <w:jc w:val="center"/>
              <w:rPr>
                <w:rFonts w:ascii="宋体"/>
                <w:color w:val="auto"/>
                <w:highlight w:val="none"/>
              </w:rPr>
            </w:pPr>
            <w:r>
              <w:rPr>
                <w:rFonts w:hint="eastAsia" w:ascii="宋体" w:hAnsi="宋体" w:cs="宋体"/>
                <w:color w:val="auto"/>
                <w:highlight w:val="none"/>
              </w:rPr>
              <w:t>是否提供演示</w:t>
            </w:r>
          </w:p>
        </w:tc>
        <w:tc>
          <w:tcPr>
            <w:tcW w:w="6682" w:type="dxa"/>
            <w:tcBorders>
              <w:top w:val="single" w:color="auto" w:sz="4" w:space="0"/>
            </w:tcBorders>
            <w:vAlign w:val="center"/>
          </w:tcPr>
          <w:p w14:paraId="6AF9DE03">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不需要</w:t>
            </w:r>
            <w:r>
              <w:rPr>
                <w:rFonts w:hint="eastAsia" w:ascii="宋体" w:hAnsi="宋体" w:cs="宋体"/>
                <w:color w:val="auto"/>
                <w:highlight w:val="none"/>
              </w:rPr>
              <w:t>演示。</w:t>
            </w:r>
          </w:p>
        </w:tc>
      </w:tr>
      <w:tr w14:paraId="796AAF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restart"/>
            <w:vAlign w:val="center"/>
          </w:tcPr>
          <w:p w14:paraId="142FC191">
            <w:pPr>
              <w:snapToGrid w:val="0"/>
              <w:spacing w:line="360" w:lineRule="exact"/>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21</w:t>
            </w:r>
          </w:p>
        </w:tc>
        <w:tc>
          <w:tcPr>
            <w:tcW w:w="1800" w:type="dxa"/>
            <w:vMerge w:val="restart"/>
            <w:vAlign w:val="center"/>
          </w:tcPr>
          <w:p w14:paraId="2AAA1A7F">
            <w:pPr>
              <w:snapToGrid w:val="0"/>
              <w:jc w:val="center"/>
              <w:rPr>
                <w:rFonts w:ascii="宋体" w:hAnsi="宋体" w:cs="宋体"/>
                <w:color w:val="auto"/>
                <w:highlight w:val="none"/>
              </w:rPr>
            </w:pPr>
            <w:r>
              <w:rPr>
                <w:rFonts w:hint="eastAsia" w:ascii="宋体" w:hAnsi="宋体" w:cs="宋体"/>
                <w:color w:val="auto"/>
                <w:highlight w:val="none"/>
              </w:rPr>
              <w:t>预付款</w:t>
            </w:r>
          </w:p>
        </w:tc>
        <w:tc>
          <w:tcPr>
            <w:tcW w:w="6682" w:type="dxa"/>
            <w:vAlign w:val="center"/>
          </w:tcPr>
          <w:p w14:paraId="631F9207">
            <w:pPr>
              <w:ind w:firstLine="420" w:firstLineChars="200"/>
              <w:jc w:val="left"/>
              <w:rPr>
                <w:rFonts w:ascii="宋体" w:hAnsi="宋体" w:cs="宋体"/>
                <w:color w:val="auto"/>
                <w:highlight w:val="none"/>
              </w:rPr>
            </w:pPr>
            <w:r>
              <w:rPr>
                <w:rFonts w:hint="eastAsia" w:ascii="宋体" w:hAnsi="宋体" w:cs="宋体"/>
                <w:color w:val="auto"/>
                <w:highlight w:val="none"/>
              </w:rPr>
              <w:t>本项目涉及预付款，预付款比例为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40 </w:t>
            </w:r>
            <w:r>
              <w:rPr>
                <w:rFonts w:hint="eastAsia" w:ascii="宋体" w:hAnsi="宋体" w:cs="宋体"/>
                <w:color w:val="auto"/>
                <w:highlight w:val="none"/>
                <w:u w:val="single"/>
              </w:rPr>
              <w:t xml:space="preserve"> %</w:t>
            </w:r>
          </w:p>
        </w:tc>
      </w:tr>
      <w:tr w14:paraId="187B8E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vAlign w:val="center"/>
          </w:tcPr>
          <w:p w14:paraId="6F430B91">
            <w:pPr>
              <w:snapToGrid w:val="0"/>
              <w:spacing w:line="360" w:lineRule="exact"/>
              <w:jc w:val="center"/>
              <w:rPr>
                <w:rFonts w:ascii="宋体" w:hAnsi="宋体" w:cs="宋体"/>
                <w:snapToGrid w:val="0"/>
                <w:color w:val="auto"/>
                <w:kern w:val="0"/>
                <w:highlight w:val="none"/>
              </w:rPr>
            </w:pPr>
          </w:p>
        </w:tc>
        <w:tc>
          <w:tcPr>
            <w:tcW w:w="1800" w:type="dxa"/>
            <w:vMerge w:val="continue"/>
            <w:vAlign w:val="center"/>
          </w:tcPr>
          <w:p w14:paraId="11777AE8">
            <w:pPr>
              <w:snapToGrid w:val="0"/>
              <w:jc w:val="center"/>
              <w:rPr>
                <w:rFonts w:ascii="宋体" w:hAnsi="宋体" w:cs="宋体"/>
                <w:color w:val="auto"/>
                <w:highlight w:val="none"/>
              </w:rPr>
            </w:pPr>
          </w:p>
        </w:tc>
        <w:tc>
          <w:tcPr>
            <w:tcW w:w="6682" w:type="dxa"/>
          </w:tcPr>
          <w:p w14:paraId="11CD3DBD">
            <w:pPr>
              <w:ind w:firstLine="420" w:firstLineChars="200"/>
              <w:rPr>
                <w:rFonts w:ascii="宋体" w:hAnsi="宋体" w:cs="宋体"/>
                <w:color w:val="auto"/>
                <w:highlight w:val="none"/>
              </w:rPr>
            </w:pPr>
            <w:r>
              <w:rPr>
                <w:rFonts w:hint="eastAsia" w:ascii="宋体" w:hAnsi="宋体" w:cs="宋体"/>
                <w:color w:val="auto"/>
                <w:highlight w:val="none"/>
              </w:rPr>
              <w:t>根据《浙江省财政厅关于进一步发挥政府采购政策功能全力推动经济稳进提质的通知》[浙财采监〔2022）3号]文件第二条第五点关于“进一步提高政府采购预付款比例”的规定：</w:t>
            </w:r>
          </w:p>
          <w:p w14:paraId="746C731F">
            <w:pPr>
              <w:ind w:firstLine="420" w:firstLineChars="200"/>
              <w:rPr>
                <w:rFonts w:ascii="宋体" w:hAnsi="宋体" w:cs="宋体"/>
                <w:color w:val="auto"/>
                <w:highlight w:val="none"/>
              </w:rPr>
            </w:pPr>
            <w:r>
              <w:rPr>
                <w:rFonts w:hint="eastAsia" w:ascii="宋体" w:hAnsi="宋体" w:cs="宋体"/>
                <w:color w:val="auto"/>
                <w:highlight w:val="none"/>
              </w:rPr>
              <w:t>1、采购单位应当在政府采购合同中约定预付款；</w:t>
            </w:r>
          </w:p>
          <w:p w14:paraId="487BCD5F">
            <w:pPr>
              <w:ind w:firstLine="420" w:firstLineChars="200"/>
              <w:rPr>
                <w:rFonts w:ascii="宋体" w:hAnsi="宋体" w:cs="宋体"/>
                <w:color w:val="auto"/>
                <w:highlight w:val="none"/>
              </w:rPr>
            </w:pPr>
            <w:r>
              <w:rPr>
                <w:rFonts w:hint="eastAsia" w:ascii="宋体" w:hAnsi="宋体" w:cs="宋体"/>
                <w:color w:val="auto"/>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3EB7FB34">
            <w:pPr>
              <w:ind w:firstLine="420" w:firstLineChars="200"/>
              <w:rPr>
                <w:rFonts w:ascii="宋体" w:hAnsi="宋体" w:cs="宋体"/>
                <w:color w:val="auto"/>
                <w:highlight w:val="none"/>
              </w:rPr>
            </w:pPr>
            <w:r>
              <w:rPr>
                <w:rFonts w:hint="eastAsia" w:ascii="宋体" w:hAnsi="宋体" w:cs="宋体"/>
                <w:color w:val="auto"/>
                <w:highlight w:val="none"/>
              </w:rPr>
              <w:t>3、本项目涉及投标人为大型企业，或者以人工投入为主且实行按月定期结算支付款项的，预付款可低于上述比例或者不约定预付款（相应字样应在合同中体现）。</w:t>
            </w:r>
          </w:p>
          <w:p w14:paraId="6A9C7C8D">
            <w:pPr>
              <w:ind w:firstLine="420" w:firstLineChars="200"/>
              <w:rPr>
                <w:rFonts w:ascii="宋体" w:hAnsi="宋体" w:cs="宋体"/>
                <w:color w:val="auto"/>
                <w:highlight w:val="none"/>
              </w:rPr>
            </w:pPr>
            <w:r>
              <w:rPr>
                <w:rFonts w:hint="eastAsia" w:ascii="宋体" w:hAnsi="宋体" w:cs="宋体"/>
                <w:color w:val="auto"/>
                <w:highlight w:val="none"/>
              </w:rPr>
              <w:t>4、在签订合同时，中标人明确表示无需预付款或者主动要求降低预付款比例的，应提交相应申请函经采购人确认后，可不适用前述规定。</w:t>
            </w:r>
          </w:p>
        </w:tc>
      </w:tr>
      <w:tr w14:paraId="05961C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7884756">
            <w:pPr>
              <w:snapToGrid w:val="0"/>
              <w:spacing w:line="360" w:lineRule="exact"/>
              <w:jc w:val="center"/>
              <w:rPr>
                <w:rFonts w:ascii="宋体"/>
                <w:snapToGrid w:val="0"/>
                <w:color w:val="auto"/>
                <w:kern w:val="0"/>
                <w:highlight w:val="none"/>
              </w:rPr>
            </w:pPr>
            <w:r>
              <w:rPr>
                <w:rFonts w:hint="eastAsia" w:ascii="宋体" w:hAnsi="宋体" w:cs="宋体"/>
                <w:snapToGrid w:val="0"/>
                <w:color w:val="auto"/>
                <w:kern w:val="0"/>
                <w:highlight w:val="none"/>
              </w:rPr>
              <w:t>22</w:t>
            </w:r>
          </w:p>
        </w:tc>
        <w:tc>
          <w:tcPr>
            <w:tcW w:w="1800" w:type="dxa"/>
            <w:vAlign w:val="center"/>
          </w:tcPr>
          <w:p w14:paraId="48B27A44">
            <w:pPr>
              <w:snapToGrid w:val="0"/>
              <w:jc w:val="center"/>
              <w:rPr>
                <w:rFonts w:ascii="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682" w:type="dxa"/>
            <w:vAlign w:val="center"/>
          </w:tcPr>
          <w:p w14:paraId="63E2CF2D">
            <w:pPr>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、查询渠道：信用中国（网址：</w:t>
            </w:r>
            <w:r>
              <w:rPr>
                <w:rFonts w:ascii="宋体" w:hAnsi="宋体" w:cs="宋体"/>
                <w:color w:val="auto"/>
                <w:highlight w:val="none"/>
              </w:rPr>
              <w:t>http://www.creditchina.gov.cn</w:t>
            </w:r>
            <w:r>
              <w:rPr>
                <w:rFonts w:hint="eastAsia" w:ascii="宋体" w:hAnsi="宋体" w:cs="宋体"/>
                <w:color w:val="auto"/>
                <w:highlight w:val="none"/>
              </w:rPr>
              <w:t>）、中国政府采购网</w:t>
            </w:r>
            <w:r>
              <w:rPr>
                <w:rFonts w:hint="eastAsia" w:ascii="宋体" w:hAnsi="宋体" w:cs="宋体"/>
                <w:color w:val="auto"/>
                <w:highlight w:val="none"/>
                <w:lang w:eastAsia="zh-CN"/>
              </w:rPr>
              <w:t>（</w:t>
            </w:r>
            <w:r>
              <w:rPr>
                <w:rFonts w:hint="eastAsia" w:ascii="宋体" w:hAnsi="宋体" w:cs="宋体"/>
                <w:color w:val="auto"/>
                <w:highlight w:val="none"/>
              </w:rPr>
              <w:t>网址：</w:t>
            </w:r>
            <w:r>
              <w:rPr>
                <w:rFonts w:ascii="宋体" w:hAnsi="宋体" w:cs="宋体"/>
                <w:color w:val="auto"/>
                <w:highlight w:val="none"/>
              </w:rPr>
              <w:t>http://www.ccgp.gov.cn</w:t>
            </w:r>
            <w:r>
              <w:rPr>
                <w:rFonts w:hint="eastAsia" w:ascii="宋体" w:hAnsi="宋体" w:cs="宋体"/>
                <w:color w:val="auto"/>
                <w:highlight w:val="none"/>
              </w:rPr>
              <w:t>）。</w:t>
            </w:r>
          </w:p>
          <w:p w14:paraId="05D13789">
            <w:pPr>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、截止时点：开标后评标前。</w:t>
            </w:r>
          </w:p>
          <w:p w14:paraId="2DF07EF4">
            <w:pPr>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、信用信息查询记录和证据留存的具体方式：由采购组织机构在规定查询时间内打印信用信息查询记录并归入项目档案。</w:t>
            </w:r>
          </w:p>
          <w:p w14:paraId="75FA27E1">
            <w:pPr>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041B8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B3C7A7E">
            <w:pPr>
              <w:snapToGrid w:val="0"/>
              <w:spacing w:line="360" w:lineRule="exact"/>
              <w:jc w:val="center"/>
              <w:rPr>
                <w:rFonts w:ascii="宋体"/>
                <w:snapToGrid w:val="0"/>
                <w:color w:val="auto"/>
                <w:kern w:val="0"/>
                <w:highlight w:val="none"/>
              </w:rPr>
            </w:pPr>
            <w:r>
              <w:rPr>
                <w:rFonts w:hint="eastAsia" w:ascii="宋体" w:hAnsi="宋体" w:cs="宋体"/>
                <w:snapToGrid w:val="0"/>
                <w:color w:val="auto"/>
                <w:kern w:val="0"/>
                <w:highlight w:val="none"/>
              </w:rPr>
              <w:t>23</w:t>
            </w:r>
          </w:p>
        </w:tc>
        <w:tc>
          <w:tcPr>
            <w:tcW w:w="1800" w:type="dxa"/>
            <w:vAlign w:val="center"/>
          </w:tcPr>
          <w:p w14:paraId="05BE1E5D">
            <w:pPr>
              <w:snapToGrid w:val="0"/>
              <w:jc w:val="center"/>
              <w:rPr>
                <w:rFonts w:ascii="宋体"/>
                <w:color w:val="auto"/>
                <w:highlight w:val="none"/>
              </w:rPr>
            </w:pPr>
            <w:r>
              <w:rPr>
                <w:rFonts w:hint="eastAsia" w:ascii="宋体" w:hAnsi="宋体" w:cs="宋体"/>
                <w:color w:val="auto"/>
                <w:highlight w:val="none"/>
              </w:rPr>
              <w:t>金融支持</w:t>
            </w:r>
          </w:p>
        </w:tc>
        <w:tc>
          <w:tcPr>
            <w:tcW w:w="6682" w:type="dxa"/>
            <w:vAlign w:val="center"/>
          </w:tcPr>
          <w:p w14:paraId="52438673">
            <w:pPr>
              <w:ind w:firstLine="420" w:firstLineChars="200"/>
              <w:rPr>
                <w:rFonts w:ascii="宋体"/>
                <w:color w:val="auto"/>
                <w:highlight w:val="none"/>
              </w:rPr>
            </w:pPr>
            <w:r>
              <w:rPr>
                <w:rFonts w:hint="eastAsia" w:ascii="宋体" w:hAnsi="宋体" w:cs="宋体"/>
                <w:color w:val="auto"/>
                <w:highlight w:val="none"/>
              </w:rPr>
              <w:t>为支持和促进中小企业发展，进一步发挥政府采购政策功能</w:t>
            </w:r>
            <w:r>
              <w:rPr>
                <w:rFonts w:hint="eastAsia" w:ascii="宋体" w:hAnsi="宋体" w:cs="宋体"/>
                <w:color w:val="auto"/>
                <w:highlight w:val="none"/>
                <w:lang w:eastAsia="zh-CN"/>
              </w:rPr>
              <w:t>，</w:t>
            </w:r>
            <w:r>
              <w:rPr>
                <w:rFonts w:hint="eastAsia" w:ascii="宋体" w:hAnsi="宋体" w:cs="宋体"/>
                <w:color w:val="auto"/>
                <w:highlight w:val="none"/>
              </w:rPr>
              <w:t>企业若有融资意向，</w:t>
            </w:r>
            <w:r>
              <w:rPr>
                <w:rFonts w:hint="eastAsia" w:ascii="宋体" w:hAnsi="宋体" w:cs="宋体"/>
                <w:color w:val="auto"/>
                <w:highlight w:val="none"/>
                <w:lang w:eastAsia="zh-CN"/>
              </w:rPr>
              <w:t>可登录</w:t>
            </w:r>
            <w:r>
              <w:rPr>
                <w:rFonts w:hint="eastAsia" w:ascii="宋体" w:hAnsi="宋体" w:cs="宋体"/>
                <w:color w:val="auto"/>
                <w:highlight w:val="none"/>
              </w:rPr>
              <w:t>政采云平台融资服务（</w:t>
            </w:r>
            <w:r>
              <w:rPr>
                <w:rFonts w:ascii="宋体" w:hAnsi="宋体" w:cs="宋体"/>
                <w:color w:val="auto"/>
                <w:highlight w:val="none"/>
              </w:rPr>
              <w:t>https://jinrong.zcygov.cn/</w:t>
            </w:r>
            <w:r>
              <w:rPr>
                <w:rFonts w:hint="eastAsia" w:ascii="宋体" w:hAnsi="宋体" w:cs="宋体"/>
                <w:color w:val="auto"/>
                <w:highlight w:val="none"/>
              </w:rPr>
              <w:t>），查看相应融资政策文件及各相关银行服务方案。</w:t>
            </w:r>
          </w:p>
        </w:tc>
      </w:tr>
      <w:tr w14:paraId="587E2D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18E6B593">
            <w:pPr>
              <w:snapToGrid w:val="0"/>
              <w:spacing w:line="360" w:lineRule="exact"/>
              <w:jc w:val="center"/>
              <w:rPr>
                <w:rFonts w:ascii="宋体"/>
                <w:snapToGrid w:val="0"/>
                <w:color w:val="auto"/>
                <w:kern w:val="0"/>
                <w:highlight w:val="none"/>
              </w:rPr>
            </w:pPr>
            <w:r>
              <w:rPr>
                <w:rFonts w:hint="eastAsia" w:ascii="宋体" w:hAnsi="宋体" w:cs="宋体"/>
                <w:snapToGrid w:val="0"/>
                <w:color w:val="auto"/>
                <w:kern w:val="0"/>
                <w:highlight w:val="none"/>
              </w:rPr>
              <w:t>24</w:t>
            </w:r>
          </w:p>
        </w:tc>
        <w:tc>
          <w:tcPr>
            <w:tcW w:w="1800" w:type="dxa"/>
            <w:tcBorders>
              <w:bottom w:val="double" w:color="auto" w:sz="4" w:space="0"/>
            </w:tcBorders>
            <w:vAlign w:val="center"/>
          </w:tcPr>
          <w:p w14:paraId="21AC3469">
            <w:pPr>
              <w:snapToGrid w:val="0"/>
              <w:jc w:val="center"/>
              <w:rPr>
                <w:rFonts w:ascii="宋体"/>
                <w:color w:val="auto"/>
                <w:highlight w:val="none"/>
              </w:rPr>
            </w:pPr>
            <w:r>
              <w:rPr>
                <w:rFonts w:hint="eastAsia" w:ascii="宋体" w:hAnsi="宋体" w:cs="宋体"/>
                <w:color w:val="auto"/>
                <w:highlight w:val="none"/>
              </w:rPr>
              <w:t>其他</w:t>
            </w:r>
          </w:p>
        </w:tc>
        <w:tc>
          <w:tcPr>
            <w:tcW w:w="6682" w:type="dxa"/>
            <w:tcBorders>
              <w:bottom w:val="double" w:color="auto" w:sz="4" w:space="0"/>
            </w:tcBorders>
            <w:vAlign w:val="center"/>
          </w:tcPr>
          <w:p w14:paraId="30A93990">
            <w:pPr>
              <w:numPr>
                <w:ilvl w:val="0"/>
                <w:numId w:val="8"/>
              </w:numPr>
              <w:ind w:firstLine="422" w:firstLineChars="200"/>
              <w:rPr>
                <w:b/>
                <w:bCs/>
                <w:color w:val="auto"/>
                <w:highlight w:val="none"/>
              </w:rPr>
            </w:pPr>
            <w:r>
              <w:rPr>
                <w:rFonts w:hint="eastAsia"/>
                <w:b/>
                <w:bCs/>
                <w:color w:val="auto"/>
                <w:highlight w:val="none"/>
              </w:rPr>
              <w:t>本磋商文件要求提供的身份证复印件皆需提供正反面，否则按不提供处理。</w:t>
            </w:r>
          </w:p>
          <w:p w14:paraId="15FBDE00">
            <w:pPr>
              <w:ind w:firstLine="420" w:firstLineChars="200"/>
              <w:rPr>
                <w:rFonts w:ascii="宋体"/>
                <w:b/>
                <w:bCs/>
                <w:color w:val="auto"/>
                <w:highlight w:val="none"/>
              </w:rPr>
            </w:pPr>
            <w:r>
              <w:rPr>
                <w:rFonts w:hint="eastAsia"/>
                <w:color w:val="auto"/>
                <w:highlight w:val="none"/>
              </w:rPr>
              <w:t>2、本项目货物如涉及柴油动力移动源，柴油动力移动源应当符合低排放要求。</w:t>
            </w:r>
          </w:p>
        </w:tc>
      </w:tr>
    </w:tbl>
    <w:p w14:paraId="6F89BA7F">
      <w:pPr>
        <w:pStyle w:val="7"/>
        <w:rPr>
          <w:rFonts w:ascii="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14:paraId="30708F75">
      <w:pPr>
        <w:pStyle w:val="4"/>
        <w:numPr>
          <w:ilvl w:val="0"/>
          <w:numId w:val="9"/>
        </w:numPr>
        <w:spacing w:line="336" w:lineRule="auto"/>
        <w:jc w:val="center"/>
        <w:rPr>
          <w:rFonts w:hAnsi="宋体" w:cs="Times New Roman"/>
          <w:color w:val="auto"/>
          <w:highlight w:val="none"/>
        </w:rPr>
      </w:pPr>
      <w:r>
        <w:rPr>
          <w:rFonts w:hAnsi="宋体"/>
          <w:color w:val="auto"/>
          <w:highlight w:val="none"/>
        </w:rPr>
        <w:t xml:space="preserve"> </w:t>
      </w:r>
      <w:bookmarkStart w:id="10" w:name="_Toc32206"/>
      <w:bookmarkStart w:id="11" w:name="_Toc25187"/>
      <w:r>
        <w:rPr>
          <w:rFonts w:hint="eastAsia" w:hAnsi="宋体"/>
          <w:color w:val="auto"/>
          <w:highlight w:val="none"/>
        </w:rPr>
        <w:t>总则</w:t>
      </w:r>
      <w:bookmarkEnd w:id="10"/>
      <w:bookmarkEnd w:id="11"/>
    </w:p>
    <w:p w14:paraId="0F597D2C">
      <w:pPr>
        <w:spacing w:line="336" w:lineRule="auto"/>
        <w:ind w:firstLine="480" w:firstLineChars="200"/>
        <w:rPr>
          <w:color w:val="auto"/>
          <w:highlight w:val="none"/>
        </w:rPr>
      </w:pPr>
      <w:r>
        <w:rPr>
          <w:rFonts w:hint="eastAsia" w:cs="宋体"/>
          <w:color w:val="auto"/>
          <w:sz w:val="24"/>
          <w:szCs w:val="24"/>
          <w:highlight w:val="none"/>
        </w:rPr>
        <w:t>本次招标工作是按照《中华人民共和国政府采购法</w:t>
      </w:r>
      <w:r>
        <w:rPr>
          <w:rFonts w:hint="eastAsia" w:cs="宋体"/>
          <w:color w:val="auto"/>
          <w:sz w:val="24"/>
          <w:szCs w:val="24"/>
          <w:highlight w:val="none"/>
          <w:lang w:eastAsia="zh-CN"/>
        </w:rPr>
        <w:t>》《</w:t>
      </w:r>
      <w:r>
        <w:rPr>
          <w:rFonts w:hint="eastAsia" w:cs="宋体"/>
          <w:color w:val="auto"/>
          <w:sz w:val="24"/>
          <w:szCs w:val="24"/>
          <w:highlight w:val="none"/>
        </w:rPr>
        <w:t>中华人民共和国政府采购法实施条例》《政府采购竞争性磋商采购方式管理暂行办法》等相关法律、组织和实施，并由政府采购管理部门指导和监督。</w:t>
      </w:r>
    </w:p>
    <w:p w14:paraId="7C77701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14:paraId="5CB91A6D">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eastAsia="zh-CN"/>
        </w:rPr>
        <w:t>2024年上虞区公安分局交警大队货车闯禁系统提升项目</w:t>
      </w:r>
      <w:r>
        <w:rPr>
          <w:rFonts w:hint="eastAsia" w:ascii="宋体" w:hAnsi="宋体" w:cs="宋体"/>
          <w:color w:val="auto"/>
          <w:sz w:val="24"/>
          <w:szCs w:val="24"/>
          <w:highlight w:val="none"/>
        </w:rPr>
        <w:t>。</w:t>
      </w:r>
    </w:p>
    <w:p w14:paraId="64A258BD">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1.2本项目采购方式采用竞争性磋商方式。</w:t>
      </w:r>
    </w:p>
    <w:p w14:paraId="63A2F83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14:paraId="7D27B0E3">
      <w:pP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绍兴市公安局上虞区分局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浙江宇康工程管理咨询有限公司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14:paraId="475C879D">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14:paraId="26096499">
      <w:pP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1114508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14:paraId="1C8B2D50">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14:paraId="6EDDC0FD">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14:paraId="63178FBD">
      <w:pPr>
        <w:spacing w:line="336" w:lineRule="auto"/>
        <w:ind w:firstLine="480" w:firstLineChars="200"/>
        <w:rPr>
          <w:rFonts w:ascii="宋体"/>
          <w:color w:val="auto"/>
          <w:sz w:val="24"/>
          <w:szCs w:val="24"/>
          <w:highlight w:val="none"/>
        </w:rPr>
      </w:pPr>
      <w:bookmarkStart w:id="12" w:name="_Toc208913145"/>
      <w:bookmarkStart w:id="13" w:name="_Toc208287611"/>
      <w:bookmarkStart w:id="14" w:name="_Toc204683265"/>
      <w:bookmarkStart w:id="15" w:name="_Toc197163261"/>
      <w:bookmarkStart w:id="16" w:name="_Toc197657950"/>
      <w:bookmarkStart w:id="17" w:name="_Toc211412066"/>
      <w:bookmarkStart w:id="18" w:name="_Toc193523219"/>
      <w:bookmarkStart w:id="19" w:name="_Toc207946571"/>
      <w:bookmarkStart w:id="20" w:name="_Toc197156227"/>
      <w:bookmarkStart w:id="21" w:name="_Toc209435242"/>
      <w:bookmarkStart w:id="22" w:name="_Toc193538208"/>
      <w:bookmarkStart w:id="23" w:name="_Toc209504018"/>
      <w:bookmarkStart w:id="24" w:name="_Toc197053926"/>
      <w:bookmarkStart w:id="25" w:name="_Toc209520993"/>
      <w:r>
        <w:rPr>
          <w:rFonts w:hint="eastAsia" w:ascii="宋体" w:hAnsi="宋体" w:cs="宋体"/>
          <w:color w:val="auto"/>
          <w:sz w:val="24"/>
          <w:szCs w:val="24"/>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E56B1A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14:paraId="7023F50B">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4C750609">
      <w:pPr>
        <w:pStyle w:val="4"/>
        <w:numPr>
          <w:ilvl w:val="0"/>
          <w:numId w:val="9"/>
        </w:numPr>
        <w:spacing w:line="336" w:lineRule="auto"/>
        <w:jc w:val="center"/>
        <w:rPr>
          <w:rFonts w:cs="Times New Roman"/>
          <w:color w:val="auto"/>
          <w:highlight w:val="none"/>
        </w:rPr>
      </w:pPr>
      <w:bookmarkStart w:id="26" w:name="_Toc416992151"/>
      <w:bookmarkStart w:id="27" w:name="_Toc32689"/>
      <w:bookmarkStart w:id="28" w:name="_Toc25923"/>
      <w:r>
        <w:rPr>
          <w:color w:val="auto"/>
          <w:highlight w:val="none"/>
        </w:rPr>
        <w:t xml:space="preserve"> </w:t>
      </w:r>
      <w:bookmarkStart w:id="29" w:name="_Toc11814"/>
      <w:bookmarkStart w:id="30" w:name="_Toc25024"/>
      <w:r>
        <w:rPr>
          <w:rFonts w:hint="eastAsia"/>
          <w:color w:val="auto"/>
          <w:highlight w:val="none"/>
        </w:rPr>
        <w:t>竞争性磋商文件</w:t>
      </w:r>
      <w:bookmarkEnd w:id="26"/>
      <w:bookmarkEnd w:id="27"/>
      <w:bookmarkEnd w:id="28"/>
      <w:bookmarkEnd w:id="29"/>
      <w:bookmarkEnd w:id="30"/>
    </w:p>
    <w:p w14:paraId="13141A24">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14:paraId="74051B22">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14:paraId="35324698">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14:paraId="2E479F64">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14:paraId="2AD38172">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0D3BBE80">
      <w:pP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14:paraId="71CC2A53">
      <w:pPr>
        <w:pStyle w:val="14"/>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1AFA21B5">
      <w:pPr>
        <w:pStyle w:val="14"/>
        <w:spacing w:line="336" w:lineRule="auto"/>
        <w:ind w:right="-252"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14:paraId="652FB976">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14:paraId="4207517A">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14:paraId="7D0E281E">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14:paraId="0521110E">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14:paraId="5C6AFB83">
      <w:pPr>
        <w:pStyle w:val="7"/>
        <w:spacing w:line="336" w:lineRule="auto"/>
        <w:rPr>
          <w:rFonts w:ascii="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14:paraId="40AF6228">
      <w:pPr>
        <w:pStyle w:val="4"/>
        <w:numPr>
          <w:ilvl w:val="0"/>
          <w:numId w:val="9"/>
        </w:numPr>
        <w:spacing w:line="336" w:lineRule="auto"/>
        <w:jc w:val="center"/>
        <w:rPr>
          <w:rFonts w:cs="Times New Roman"/>
          <w:color w:val="auto"/>
          <w:highlight w:val="none"/>
        </w:rPr>
      </w:pPr>
      <w:bookmarkStart w:id="31" w:name="_Toc23135"/>
      <w:bookmarkStart w:id="32" w:name="_Toc11093"/>
      <w:bookmarkStart w:id="33" w:name="_Toc11669"/>
      <w:bookmarkStart w:id="34" w:name="_Toc10669"/>
      <w:bookmarkStart w:id="35" w:name="_Toc6457"/>
      <w:bookmarkStart w:id="36" w:name="_Toc10810"/>
      <w:bookmarkStart w:id="37" w:name="_Toc14650"/>
      <w:bookmarkStart w:id="38" w:name="_Toc31748"/>
      <w:bookmarkStart w:id="39" w:name="_Toc26027"/>
      <w:bookmarkStart w:id="40" w:name="_Toc391298957"/>
      <w:bookmarkStart w:id="41" w:name="_Toc18702"/>
      <w:bookmarkStart w:id="42" w:name="_Toc6079"/>
      <w:bookmarkStart w:id="43" w:name="_Toc23975"/>
      <w:bookmarkStart w:id="44" w:name="_Toc24622"/>
      <w:bookmarkStart w:id="45" w:name="_Toc1202"/>
      <w:bookmarkStart w:id="46" w:name="_Toc1729"/>
      <w:bookmarkStart w:id="47" w:name="_Toc8860"/>
      <w:bookmarkStart w:id="48" w:name="_Toc7126"/>
      <w:bookmarkStart w:id="49" w:name="_Toc6273"/>
      <w:bookmarkStart w:id="50" w:name="_Toc11692"/>
      <w:bookmarkStart w:id="51" w:name="_Toc26603"/>
      <w:bookmarkStart w:id="52" w:name="_Toc1828"/>
      <w:r>
        <w:rPr>
          <w:color w:val="auto"/>
          <w:highlight w:val="none"/>
        </w:rPr>
        <w:t xml:space="preserve"> </w:t>
      </w:r>
      <w:bookmarkStart w:id="53" w:name="_Toc11515"/>
      <w:bookmarkStart w:id="54" w:name="_Toc11448"/>
      <w:r>
        <w:rPr>
          <w:rFonts w:hint="eastAsia"/>
          <w:color w:val="auto"/>
          <w:highlight w:val="none"/>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DFA7D66">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14:paraId="49AC7D7D">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4E215CAD">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14:paraId="5E62250B">
      <w:pP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3B4BA9B4">
      <w:pPr>
        <w:pStyle w:val="61"/>
        <w:tabs>
          <w:tab w:val="left" w:pos="0"/>
        </w:tabs>
        <w:spacing w:line="336" w:lineRule="auto"/>
        <w:ind w:firstLine="480"/>
        <w:rPr>
          <w:rFonts w:ascii="宋体"/>
          <w:color w:val="auto"/>
          <w:highlight w:val="none"/>
          <w:u w:val="single"/>
        </w:rPr>
      </w:pPr>
      <w:r>
        <w:rPr>
          <w:rFonts w:ascii="宋体" w:hAnsi="宋体" w:cs="宋体"/>
          <w:color w:val="auto"/>
          <w:highlight w:val="none"/>
          <w:u w:val="single"/>
        </w:rPr>
        <w:t>8.2.2</w:t>
      </w:r>
      <w:r>
        <w:rPr>
          <w:rFonts w:hint="eastAsia" w:ascii="宋体" w:hAnsi="宋体" w:cs="宋体"/>
          <w:color w:val="auto"/>
          <w:highlight w:val="none"/>
          <w:u w:val="single"/>
        </w:rPr>
        <w:t>投标报价应包含项目所需全部服务，不得缺漏，是履行合同的最终价格（本次</w:t>
      </w:r>
      <w:r>
        <w:rPr>
          <w:rFonts w:hint="eastAsia" w:ascii="宋体" w:hAnsi="宋体" w:cs="宋体"/>
          <w:color w:val="auto"/>
          <w:highlight w:val="none"/>
          <w:u w:val="single"/>
          <w:lang w:val="en-US" w:eastAsia="zh-CN"/>
        </w:rPr>
        <w:t>系统提升</w:t>
      </w:r>
      <w:r>
        <w:rPr>
          <w:rFonts w:hint="eastAsia" w:ascii="宋体" w:hAnsi="宋体" w:cs="宋体"/>
          <w:color w:val="auto"/>
          <w:highlight w:val="none"/>
          <w:u w:val="single"/>
        </w:rPr>
        <w:t>所需全部货物、服务费用，所提供的硬件产品、软件升级、服务等必须按采购人要求。投标报价包括但不限于人工成本及车辆使用成本、前端设备部件费用及其故障的更换维修、备品备件、软件维护升级、实施部署费、安装费、调试费、</w:t>
      </w:r>
      <w:r>
        <w:rPr>
          <w:rFonts w:hint="eastAsia" w:ascii="宋体" w:hAnsi="宋体" w:cs="宋体"/>
          <w:color w:val="auto"/>
          <w:highlight w:val="none"/>
          <w:u w:val="single"/>
          <w:lang w:eastAsia="zh-CN"/>
        </w:rPr>
        <w:t>检测费、</w:t>
      </w:r>
      <w:r>
        <w:rPr>
          <w:rFonts w:hint="eastAsia" w:ascii="宋体" w:hAnsi="宋体" w:cs="宋体"/>
          <w:color w:val="auto"/>
          <w:highlight w:val="none"/>
          <w:u w:val="single"/>
        </w:rPr>
        <w:t>运杂费、技术培训费、售后服务费、人工费用、培训、税金、招标代理费等一切为本项目而产生的所有费用。投标人在编写投标方案时应充分考虑各种风险因素，凡投标人漏项、漏报均认为已包含在报价中，结算时不再增加。）。</w:t>
      </w:r>
      <w:r>
        <w:rPr>
          <w:rFonts w:hint="eastAsia" w:cs="宋体"/>
          <w:color w:val="auto"/>
          <w:highlight w:val="none"/>
        </w:rPr>
        <w:t>投标报价为供应商所能承受的最低、最终报价，供应商不得再要求追加任何费用。</w:t>
      </w:r>
    </w:p>
    <w:p w14:paraId="26246745">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0EC4C1D7">
      <w:pP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389FABF9">
      <w:pPr>
        <w:pStyle w:val="16"/>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int="eastAsia" w:hAnsi="宋体"/>
          <w:b/>
          <w:bCs/>
          <w:color w:val="auto"/>
          <w:sz w:val="24"/>
          <w:szCs w:val="24"/>
          <w:highlight w:val="none"/>
          <w:u w:val="single"/>
          <w:lang w:eastAsia="zh-CN"/>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14:paraId="7347EA4C">
      <w:pPr>
        <w:pStyle w:val="61"/>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14:paraId="4D6A0DEC">
      <w:pPr>
        <w:pStyle w:val="61"/>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14:paraId="4624B534">
      <w:pPr>
        <w:numPr>
          <w:ilvl w:val="0"/>
          <w:numId w:val="11"/>
        </w:num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法定代表人授权书；（格式见附件）</w:t>
      </w:r>
    </w:p>
    <w:p w14:paraId="1A17C22A">
      <w:pPr>
        <w:numPr>
          <w:ilvl w:val="0"/>
          <w:numId w:val="11"/>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营业执照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或事业法人登记证或其他工商等登记证明材料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复印件、税务登记证</w:t>
      </w:r>
      <w:r>
        <w:rPr>
          <w:rFonts w:hint="eastAsia" w:ascii="宋体" w:hAnsi="宋体" w:cs="宋体"/>
          <w:color w:val="auto"/>
          <w:sz w:val="24"/>
          <w:szCs w:val="24"/>
          <w:highlight w:val="none"/>
          <w:lang w:eastAsia="zh-CN"/>
        </w:rPr>
        <w:t>（或其他</w:t>
      </w:r>
      <w:r>
        <w:rPr>
          <w:rFonts w:hint="eastAsia" w:ascii="宋体" w:hAnsi="宋体" w:cs="宋体"/>
          <w:color w:val="auto"/>
          <w:sz w:val="24"/>
          <w:szCs w:val="24"/>
          <w:highlight w:val="none"/>
        </w:rPr>
        <w:t>缴纳证明材料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复印件、社保登记证（</w:t>
      </w:r>
      <w:r>
        <w:rPr>
          <w:rFonts w:hint="eastAsia" w:ascii="宋体" w:hAnsi="宋体" w:cs="宋体"/>
          <w:color w:val="auto"/>
          <w:sz w:val="24"/>
          <w:szCs w:val="24"/>
          <w:highlight w:val="none"/>
          <w:lang w:eastAsia="zh-CN"/>
        </w:rPr>
        <w:t>或其他</w:t>
      </w:r>
      <w:r>
        <w:rPr>
          <w:rFonts w:hint="eastAsia" w:ascii="宋体" w:hAnsi="宋体" w:cs="宋体"/>
          <w:color w:val="auto"/>
          <w:sz w:val="24"/>
          <w:szCs w:val="24"/>
          <w:highlight w:val="none"/>
        </w:rPr>
        <w:t>缴纳证明材料）复印件；实施“五证合一、一照一码”登记制度改革的，只需提供改革后取得的营业执照复印件；事业单位的，则提供有效的《事业单位法人证书》副本复印件并加盖单位公章；</w:t>
      </w:r>
    </w:p>
    <w:p w14:paraId="4F64366D">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F77C823">
      <w:pPr>
        <w:numPr>
          <w:ilvl w:val="0"/>
          <w:numId w:val="11"/>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具有履行合同所必需的产品和专业技术能力的承诺函；</w:t>
      </w:r>
    </w:p>
    <w:p w14:paraId="044B5D23">
      <w:pPr>
        <w:numPr>
          <w:ilvl w:val="0"/>
          <w:numId w:val="11"/>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投标人承诺函（格式见附件）</w:t>
      </w:r>
      <w:r>
        <w:rPr>
          <w:rFonts w:hint="eastAsia" w:ascii="宋体" w:hAnsi="宋体" w:eastAsia="宋体" w:cs="宋体"/>
          <w:color w:val="auto"/>
          <w:sz w:val="24"/>
          <w:szCs w:val="24"/>
          <w:highlight w:val="none"/>
          <w:lang w:val="en-US" w:eastAsia="zh-CN"/>
        </w:rPr>
        <w:t>；</w:t>
      </w:r>
    </w:p>
    <w:p w14:paraId="050AA888">
      <w:pPr>
        <w:numPr>
          <w:ilvl w:val="0"/>
          <w:numId w:val="11"/>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中小企业声明函（格式见附件）；</w:t>
      </w:r>
    </w:p>
    <w:p w14:paraId="783065B6">
      <w:pPr>
        <w:numPr>
          <w:ilvl w:val="0"/>
          <w:numId w:val="11"/>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提供联合体或分包协议（如有）（格式见附件）；</w:t>
      </w:r>
    </w:p>
    <w:p w14:paraId="7378CBCA">
      <w:pPr>
        <w:numPr>
          <w:ilvl w:val="0"/>
          <w:numId w:val="11"/>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残疾人福利性单位声明函（如有）（格式见附件）；</w:t>
      </w:r>
    </w:p>
    <w:p w14:paraId="41A8E65D">
      <w:pPr>
        <w:numPr>
          <w:ilvl w:val="0"/>
          <w:numId w:val="11"/>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监狱企业证明文件（如有）（格式见附件）。</w:t>
      </w:r>
    </w:p>
    <w:p w14:paraId="50828D87">
      <w:pPr>
        <w:pStyle w:val="61"/>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14:paraId="7C1F431D">
      <w:pPr>
        <w:numPr>
          <w:ilvl w:val="0"/>
          <w:numId w:val="12"/>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评分对应表（格式见附件，主要用于评委对应评分内容）</w:t>
      </w:r>
    </w:p>
    <w:p w14:paraId="2A519A9C">
      <w:pPr>
        <w:numPr>
          <w:ilvl w:val="0"/>
          <w:numId w:val="12"/>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供应商商务技术文件中资信分自评表（格式见附件）；</w:t>
      </w:r>
    </w:p>
    <w:p w14:paraId="5A12ED64">
      <w:pPr>
        <w:numPr>
          <w:ilvl w:val="0"/>
          <w:numId w:val="12"/>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磋商项目明细清单（格式见附件）；</w:t>
      </w:r>
    </w:p>
    <w:p w14:paraId="7B996B92">
      <w:pPr>
        <w:numPr>
          <w:ilvl w:val="0"/>
          <w:numId w:val="12"/>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技术响应及建议表（格式见附件）；</w:t>
      </w:r>
    </w:p>
    <w:p w14:paraId="6A632D3C">
      <w:pPr>
        <w:numPr>
          <w:ilvl w:val="0"/>
          <w:numId w:val="12"/>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商务响应表（格式见附件）；</w:t>
      </w:r>
    </w:p>
    <w:p w14:paraId="22EAFFF6">
      <w:pPr>
        <w:numPr>
          <w:ilvl w:val="0"/>
          <w:numId w:val="12"/>
        </w:numPr>
        <w:spacing w:line="360" w:lineRule="auto"/>
        <w:ind w:firstLine="480" w:firstLineChars="200"/>
        <w:rPr>
          <w:rFonts w:hint="eastAsia" w:ascii="宋体"/>
          <w:color w:val="auto"/>
          <w:sz w:val="24"/>
          <w:szCs w:val="24"/>
          <w:highlight w:val="none"/>
        </w:rPr>
      </w:pPr>
      <w:r>
        <w:rPr>
          <w:rFonts w:hint="eastAsia" w:ascii="宋体" w:hAnsi="宋体" w:eastAsia="宋体" w:cs="宋体"/>
          <w:color w:val="auto"/>
          <w:sz w:val="24"/>
          <w:szCs w:val="24"/>
          <w:highlight w:val="none"/>
          <w:lang w:val="zh-CN"/>
        </w:rPr>
        <w:t>佐证材料汇总表</w:t>
      </w:r>
      <w:r>
        <w:rPr>
          <w:rFonts w:hint="eastAsia" w:ascii="宋体" w:hAnsi="宋体" w:cs="宋体"/>
          <w:color w:val="auto"/>
          <w:sz w:val="24"/>
          <w:szCs w:val="24"/>
          <w:highlight w:val="none"/>
        </w:rPr>
        <w:t>（格式见附件）；</w:t>
      </w:r>
    </w:p>
    <w:p w14:paraId="44F317AB">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重要性参数</w:t>
      </w:r>
      <w:r>
        <w:rPr>
          <w:rFonts w:hint="eastAsia" w:ascii="宋体" w:hAnsi="宋体" w:cs="宋体"/>
          <w:color w:val="auto"/>
          <w:sz w:val="24"/>
          <w:szCs w:val="24"/>
          <w:highlight w:val="none"/>
        </w:rPr>
        <w:t>；</w:t>
      </w:r>
    </w:p>
    <w:p w14:paraId="5BB4EA57">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一般性参数</w:t>
      </w:r>
      <w:r>
        <w:rPr>
          <w:rFonts w:hint="eastAsia" w:ascii="宋体" w:hAnsi="宋体" w:cs="宋体"/>
          <w:color w:val="auto"/>
          <w:sz w:val="24"/>
          <w:szCs w:val="24"/>
          <w:highlight w:val="none"/>
        </w:rPr>
        <w:t>；</w:t>
      </w:r>
    </w:p>
    <w:p w14:paraId="203934EF">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设计方案</w:t>
      </w:r>
      <w:r>
        <w:rPr>
          <w:rFonts w:hint="eastAsia" w:ascii="宋体" w:hAnsi="宋体" w:cs="宋体"/>
          <w:color w:val="auto"/>
          <w:sz w:val="24"/>
          <w:szCs w:val="24"/>
          <w:highlight w:val="none"/>
        </w:rPr>
        <w:t>；</w:t>
      </w:r>
    </w:p>
    <w:p w14:paraId="0CD874D2">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lang w:val="en-US" w:eastAsia="zh-CN"/>
        </w:rPr>
        <w:t>人员配置</w:t>
      </w:r>
      <w:r>
        <w:rPr>
          <w:rFonts w:hint="eastAsia" w:ascii="宋体" w:hAnsi="宋体" w:cs="宋体"/>
          <w:color w:val="auto"/>
          <w:sz w:val="24"/>
          <w:szCs w:val="24"/>
          <w:highlight w:val="none"/>
        </w:rPr>
        <w:t>；</w:t>
      </w:r>
    </w:p>
    <w:p w14:paraId="740449DB">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lang w:val="en-US" w:eastAsia="zh-CN"/>
        </w:rPr>
        <w:t>项目组人员清单</w:t>
      </w:r>
      <w:r>
        <w:rPr>
          <w:rFonts w:hint="eastAsia" w:ascii="宋体" w:hAnsi="宋体" w:cs="宋体"/>
          <w:color w:val="auto"/>
          <w:sz w:val="24"/>
          <w:szCs w:val="24"/>
          <w:highlight w:val="none"/>
        </w:rPr>
        <w:t>（格式见附件）；</w:t>
      </w:r>
    </w:p>
    <w:p w14:paraId="31374EE6">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系统对接承诺函</w:t>
      </w:r>
      <w:r>
        <w:rPr>
          <w:rFonts w:hint="eastAsia" w:ascii="宋体" w:hAnsi="宋体" w:cs="宋体"/>
          <w:color w:val="auto"/>
          <w:sz w:val="24"/>
          <w:szCs w:val="24"/>
          <w:highlight w:val="none"/>
        </w:rPr>
        <w:t>；</w:t>
      </w:r>
    </w:p>
    <w:p w14:paraId="50551E31">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运行保证措施</w:t>
      </w:r>
      <w:r>
        <w:rPr>
          <w:rFonts w:hint="eastAsia" w:ascii="宋体" w:hAnsi="宋体" w:cs="宋体"/>
          <w:color w:val="auto"/>
          <w:sz w:val="24"/>
          <w:szCs w:val="24"/>
          <w:highlight w:val="none"/>
        </w:rPr>
        <w:t>；</w:t>
      </w:r>
    </w:p>
    <w:p w14:paraId="6E95890A">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施工组织方案</w:t>
      </w:r>
      <w:r>
        <w:rPr>
          <w:rFonts w:hint="eastAsia" w:ascii="宋体" w:hAnsi="宋体" w:cs="宋体"/>
          <w:color w:val="auto"/>
          <w:sz w:val="24"/>
          <w:szCs w:val="24"/>
          <w:highlight w:val="none"/>
        </w:rPr>
        <w:t>；</w:t>
      </w:r>
    </w:p>
    <w:p w14:paraId="5070EC81">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培训方案</w:t>
      </w:r>
      <w:r>
        <w:rPr>
          <w:rFonts w:hint="eastAsia" w:ascii="宋体" w:hAnsi="宋体" w:cs="宋体"/>
          <w:color w:val="auto"/>
          <w:sz w:val="24"/>
          <w:szCs w:val="24"/>
          <w:highlight w:val="none"/>
        </w:rPr>
        <w:t>；</w:t>
      </w:r>
    </w:p>
    <w:p w14:paraId="14A2FA6E">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售后服务</w:t>
      </w:r>
      <w:r>
        <w:rPr>
          <w:rFonts w:hint="eastAsia" w:ascii="宋体" w:hAnsi="宋体" w:cs="宋体"/>
          <w:color w:val="auto"/>
          <w:sz w:val="24"/>
          <w:szCs w:val="24"/>
          <w:highlight w:val="none"/>
        </w:rPr>
        <w:t>；</w:t>
      </w:r>
    </w:p>
    <w:p w14:paraId="4A42EB54">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光缆链路组织情况</w:t>
      </w:r>
      <w:r>
        <w:rPr>
          <w:rFonts w:hint="eastAsia" w:ascii="宋体" w:hAnsi="宋体" w:cs="宋体"/>
          <w:color w:val="auto"/>
          <w:sz w:val="24"/>
          <w:szCs w:val="24"/>
          <w:highlight w:val="none"/>
        </w:rPr>
        <w:t>；</w:t>
      </w:r>
    </w:p>
    <w:p w14:paraId="283541DA">
      <w:pPr>
        <w:numPr>
          <w:ilvl w:val="0"/>
          <w:numId w:val="12"/>
        </w:numPr>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机房环境及设备提供情况</w:t>
      </w:r>
      <w:r>
        <w:rPr>
          <w:rFonts w:hint="eastAsia" w:ascii="宋体" w:hAnsi="宋体" w:cs="宋体"/>
          <w:color w:val="auto"/>
          <w:sz w:val="24"/>
          <w:szCs w:val="24"/>
          <w:highlight w:val="none"/>
        </w:rPr>
        <w:t>；</w:t>
      </w:r>
    </w:p>
    <w:p w14:paraId="5A85F975">
      <w:pPr>
        <w:numPr>
          <w:ilvl w:val="0"/>
          <w:numId w:val="12"/>
        </w:numPr>
        <w:spacing w:line="360" w:lineRule="auto"/>
        <w:ind w:firstLine="480" w:firstLineChars="200"/>
        <w:rPr>
          <w:rFonts w:ascii="宋体"/>
          <w:color w:val="auto"/>
          <w:sz w:val="24"/>
          <w:szCs w:val="24"/>
          <w:highlight w:val="none"/>
        </w:rPr>
      </w:pPr>
      <w:r>
        <w:rPr>
          <w:rFonts w:hint="eastAsia" w:ascii="宋体"/>
          <w:color w:val="auto"/>
          <w:sz w:val="24"/>
          <w:szCs w:val="24"/>
          <w:highlight w:val="none"/>
          <w:lang w:val="en-US" w:eastAsia="zh-CN"/>
        </w:rPr>
        <w:t>企业证书</w:t>
      </w:r>
      <w:r>
        <w:rPr>
          <w:rFonts w:hint="eastAsia" w:ascii="宋体"/>
          <w:color w:val="auto"/>
          <w:sz w:val="24"/>
          <w:szCs w:val="24"/>
          <w:highlight w:val="none"/>
        </w:rPr>
        <w:t>；</w:t>
      </w:r>
    </w:p>
    <w:p w14:paraId="3C389B30">
      <w:pPr>
        <w:numPr>
          <w:ilvl w:val="0"/>
          <w:numId w:val="12"/>
        </w:numPr>
        <w:spacing w:line="360" w:lineRule="auto"/>
        <w:ind w:firstLine="480" w:firstLineChars="200"/>
        <w:rPr>
          <w:rFonts w:ascii="宋体"/>
          <w:color w:val="auto"/>
          <w:sz w:val="24"/>
          <w:szCs w:val="24"/>
          <w:highlight w:val="none"/>
        </w:rPr>
      </w:pPr>
      <w:r>
        <w:rPr>
          <w:rFonts w:hint="eastAsia" w:ascii="宋体"/>
          <w:color w:val="auto"/>
          <w:sz w:val="24"/>
          <w:szCs w:val="24"/>
          <w:highlight w:val="none"/>
          <w:lang w:val="en-US" w:eastAsia="zh-CN"/>
        </w:rPr>
        <w:t>企业</w:t>
      </w:r>
      <w:r>
        <w:rPr>
          <w:rFonts w:hint="eastAsia" w:ascii="宋体"/>
          <w:color w:val="auto"/>
          <w:sz w:val="24"/>
          <w:szCs w:val="24"/>
          <w:highlight w:val="none"/>
        </w:rPr>
        <w:t>业绩；</w:t>
      </w:r>
    </w:p>
    <w:p w14:paraId="08C97501">
      <w:pPr>
        <w:numPr>
          <w:ilvl w:val="0"/>
          <w:numId w:val="12"/>
        </w:num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供应商认为需要的其他文件资料。</w:t>
      </w:r>
      <w:r>
        <w:rPr>
          <w:rFonts w:hint="eastAsia" w:ascii="宋体"/>
          <w:color w:val="auto"/>
          <w:sz w:val="24"/>
          <w:szCs w:val="24"/>
          <w:highlight w:val="none"/>
        </w:rPr>
        <w:t xml:space="preserve"> </w:t>
      </w:r>
    </w:p>
    <w:p w14:paraId="61B27314">
      <w:pPr>
        <w:pStyle w:val="61"/>
        <w:tabs>
          <w:tab w:val="left" w:pos="0"/>
        </w:tabs>
        <w:spacing w:before="0" w:line="336" w:lineRule="auto"/>
        <w:ind w:firstLine="480"/>
        <w:rPr>
          <w:rFonts w:ascii="宋体"/>
          <w:color w:val="auto"/>
          <w:highlight w:val="none"/>
        </w:rPr>
      </w:pPr>
      <w:r>
        <w:rPr>
          <w:rFonts w:hint="eastAsia" w:ascii="宋体" w:hAnsi="宋体" w:cs="宋体"/>
          <w:color w:val="auto"/>
          <w:highlight w:val="none"/>
        </w:rPr>
        <w:t>注：以上内容应与评标办法中内容具有一致性。</w:t>
      </w:r>
    </w:p>
    <w:p w14:paraId="403C2E96">
      <w:pPr>
        <w:pStyle w:val="61"/>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27588CE8">
      <w:pPr>
        <w:pStyle w:val="61"/>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050181F5">
      <w:pPr>
        <w:pStyle w:val="61"/>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14:paraId="280CFAD4">
      <w:pPr>
        <w:pStyle w:val="61"/>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14:paraId="3B4501A5">
      <w:pPr>
        <w:pStyle w:val="61"/>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14:paraId="58ADC894">
      <w:pPr>
        <w:pStyle w:val="61"/>
        <w:numPr>
          <w:ilvl w:val="0"/>
          <w:numId w:val="13"/>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磋商报价明细表（格式见附件）</w:t>
      </w:r>
      <w:r>
        <w:rPr>
          <w:rFonts w:hint="eastAsia" w:ascii="宋体" w:hAnsi="宋体" w:cs="宋体"/>
          <w:color w:val="auto"/>
          <w:highlight w:val="none"/>
          <w:lang w:eastAsia="zh-CN"/>
        </w:rPr>
        <w:t>。</w:t>
      </w:r>
    </w:p>
    <w:p w14:paraId="7A4A9008">
      <w:pPr>
        <w:pStyle w:val="61"/>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商务技术文件</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14:paraId="666C6156">
      <w:pPr>
        <w:pStyle w:val="61"/>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14:paraId="3372201F">
      <w:pPr>
        <w:pStyle w:val="61"/>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44291237">
      <w:pPr>
        <w:pStyle w:val="61"/>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14:paraId="29E5D2A9">
      <w:pPr>
        <w:pStyle w:val="61"/>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14:paraId="72C7092B">
      <w:pPr>
        <w:pStyle w:val="61"/>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14:paraId="4366B37C">
      <w:pPr>
        <w:pStyle w:val="61"/>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14:paraId="21B455DC">
      <w:pPr>
        <w:pStyle w:val="61"/>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14:paraId="2DDB8BFD">
      <w:pPr>
        <w:pStyle w:val="61"/>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14:paraId="09FE4B1E">
      <w:pPr>
        <w:pStyle w:val="61"/>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14:paraId="63556A2E">
      <w:pPr>
        <w:pStyle w:val="61"/>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14:paraId="433004E4">
      <w:pPr>
        <w:pStyle w:val="61"/>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14:paraId="1CB86099">
      <w:pPr>
        <w:pStyle w:val="61"/>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14:paraId="55EA39A4">
      <w:pPr>
        <w:pStyle w:val="61"/>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14:paraId="16BC5B90">
      <w:pPr>
        <w:pStyle w:val="61"/>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14:paraId="11F192CF">
      <w:pPr>
        <w:pStyle w:val="61"/>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14:paraId="39A2B37A">
      <w:pPr>
        <w:pStyle w:val="61"/>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14:paraId="340A9369">
      <w:pPr>
        <w:pStyle w:val="61"/>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、响应文件的形式</w:t>
      </w:r>
    </w:p>
    <w:p w14:paraId="7371B0D9">
      <w:pPr>
        <w:pStyle w:val="61"/>
        <w:spacing w:before="0" w:line="336" w:lineRule="auto"/>
        <w:ind w:left="420" w:leftChars="200" w:firstLine="0" w:firstLineChars="0"/>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hint="eastAsia" w:ascii="宋体" w:hAnsi="宋体" w:cs="宋体"/>
          <w:color w:val="auto"/>
          <w:highlight w:val="none"/>
          <w:lang w:eastAsia="zh-CN"/>
        </w:rPr>
        <w:t>－</w:t>
      </w:r>
      <w:r>
        <w:rPr>
          <w:rFonts w:hint="eastAsia" w:ascii="宋体" w:hAnsi="宋体" w:cs="宋体"/>
          <w:color w:val="auto"/>
          <w:highlight w:val="none"/>
        </w:rPr>
        <w:t>电子招投标操作指南”及本磋商文件要求制作、加密传输。</w:t>
      </w:r>
    </w:p>
    <w:p w14:paraId="384261AE">
      <w:pPr>
        <w:pStyle w:val="4"/>
        <w:numPr>
          <w:ilvl w:val="0"/>
          <w:numId w:val="9"/>
        </w:numPr>
        <w:spacing w:line="336" w:lineRule="auto"/>
        <w:jc w:val="center"/>
        <w:rPr>
          <w:rFonts w:cs="Times New Roman"/>
          <w:color w:val="auto"/>
          <w:highlight w:val="none"/>
        </w:rPr>
      </w:pPr>
      <w:bookmarkStart w:id="55" w:name="_Toc1420"/>
      <w:r>
        <w:rPr>
          <w:color w:val="auto"/>
          <w:highlight w:val="none"/>
        </w:rPr>
        <w:t xml:space="preserve"> </w:t>
      </w:r>
      <w:bookmarkStart w:id="56" w:name="_Toc21266"/>
      <w:bookmarkStart w:id="57" w:name="_Toc32734"/>
      <w:r>
        <w:rPr>
          <w:rFonts w:hint="eastAsia"/>
          <w:color w:val="auto"/>
          <w:highlight w:val="none"/>
        </w:rPr>
        <w:t>响应文件的递交</w:t>
      </w:r>
      <w:bookmarkEnd w:id="55"/>
      <w:bookmarkEnd w:id="56"/>
      <w:bookmarkEnd w:id="57"/>
    </w:p>
    <w:p w14:paraId="1EE769EC">
      <w:pPr>
        <w:pStyle w:val="16"/>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14:paraId="087D3D13">
      <w:pPr>
        <w:pStyle w:val="61"/>
        <w:numPr>
          <w:ilvl w:val="0"/>
          <w:numId w:val="14"/>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1C478025">
      <w:pPr>
        <w:pStyle w:val="61"/>
        <w:numPr>
          <w:ilvl w:val="0"/>
          <w:numId w:val="14"/>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09E7EE08">
      <w:pPr>
        <w:pStyle w:val="16"/>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14:paraId="626ABC31">
      <w:pPr>
        <w:pStyle w:val="16"/>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4A792521">
      <w:pPr>
        <w:pStyle w:val="4"/>
        <w:numPr>
          <w:ilvl w:val="0"/>
          <w:numId w:val="9"/>
        </w:numPr>
        <w:spacing w:line="336" w:lineRule="auto"/>
        <w:jc w:val="center"/>
        <w:rPr>
          <w:rFonts w:hAnsi="宋体" w:cs="Times New Roman"/>
          <w:color w:val="auto"/>
          <w:highlight w:val="none"/>
        </w:rPr>
      </w:pPr>
      <w:r>
        <w:rPr>
          <w:color w:val="auto"/>
          <w:highlight w:val="none"/>
        </w:rPr>
        <w:t xml:space="preserve"> </w:t>
      </w:r>
      <w:bookmarkStart w:id="58" w:name="_Toc24818"/>
      <w:bookmarkStart w:id="59" w:name="_Toc24120"/>
      <w:r>
        <w:rPr>
          <w:rFonts w:hint="eastAsia"/>
          <w:color w:val="auto"/>
          <w:highlight w:val="none"/>
        </w:rPr>
        <w:t>磋商无效的情形</w:t>
      </w:r>
      <w:bookmarkEnd w:id="58"/>
      <w:bookmarkEnd w:id="59"/>
    </w:p>
    <w:p w14:paraId="5B1413DE">
      <w:pPr>
        <w:pStyle w:val="16"/>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14:paraId="37B7E5BD">
      <w:pPr>
        <w:pStyle w:val="16"/>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3C549CF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14:paraId="3D4A416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14:paraId="6C670BA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14:paraId="719A087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14:paraId="34B4AFA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14:paraId="0595521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经评标委员会认定为无法评审的；</w:t>
      </w:r>
    </w:p>
    <w:p w14:paraId="3FE8837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服务</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内的主要产品</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重要组成部分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出现技术、商务描述不一致或前后描述不一致，经评标委员会认定后为无法评审的；</w:t>
      </w:r>
    </w:p>
    <w:p w14:paraId="75FC60B7">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14:paraId="2B47FEA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14:paraId="75518C6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14:paraId="2826F6B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516240E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14:paraId="0EF9820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14:paraId="40CD36C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14:paraId="3C40004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14:paraId="2C9AD8A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14:paraId="3687406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14:paraId="7D326B8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14:paraId="1FEB374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14:paraId="7B2D4F0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14:paraId="00E06F5C">
      <w:pP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14:paraId="21C33473">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16.17其他违反</w:t>
      </w:r>
      <w:r>
        <w:rPr>
          <w:rFonts w:hint="eastAsia" w:ascii="宋体" w:hAnsi="宋体" w:cs="宋体"/>
          <w:b/>
          <w:bCs/>
          <w:color w:val="auto"/>
          <w:sz w:val="24"/>
          <w:szCs w:val="24"/>
          <w:highlight w:val="none"/>
          <w:lang w:eastAsia="zh-CN"/>
        </w:rPr>
        <w:t>法律法规</w:t>
      </w:r>
      <w:r>
        <w:rPr>
          <w:rFonts w:hint="eastAsia" w:ascii="宋体" w:hAnsi="宋体" w:cs="宋体"/>
          <w:b/>
          <w:bCs/>
          <w:color w:val="auto"/>
          <w:sz w:val="24"/>
          <w:szCs w:val="24"/>
          <w:highlight w:val="none"/>
        </w:rPr>
        <w:t>的情形。</w:t>
      </w:r>
    </w:p>
    <w:p w14:paraId="0A3FA4A4">
      <w:pPr>
        <w:pStyle w:val="4"/>
        <w:numPr>
          <w:ilvl w:val="0"/>
          <w:numId w:val="9"/>
        </w:numPr>
        <w:spacing w:line="336" w:lineRule="auto"/>
        <w:jc w:val="center"/>
        <w:rPr>
          <w:rFonts w:cs="Times New Roman"/>
          <w:color w:val="auto"/>
          <w:highlight w:val="none"/>
        </w:rPr>
      </w:pPr>
      <w:r>
        <w:rPr>
          <w:color w:val="auto"/>
          <w:highlight w:val="none"/>
        </w:rPr>
        <w:t xml:space="preserve"> </w:t>
      </w:r>
      <w:bookmarkStart w:id="60" w:name="_Toc21752"/>
      <w:bookmarkStart w:id="61" w:name="_Toc2579"/>
      <w:r>
        <w:rPr>
          <w:rFonts w:hint="eastAsia"/>
          <w:color w:val="auto"/>
          <w:highlight w:val="none"/>
        </w:rPr>
        <w:t>采购中止的情形</w:t>
      </w:r>
      <w:bookmarkEnd w:id="60"/>
      <w:bookmarkEnd w:id="61"/>
    </w:p>
    <w:p w14:paraId="45E95F32">
      <w:pPr>
        <w:pStyle w:val="16"/>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7BCD4E10">
      <w:pPr>
        <w:pStyle w:val="61"/>
        <w:tabs>
          <w:tab w:val="left" w:pos="0"/>
        </w:tabs>
        <w:spacing w:before="0" w:line="336" w:lineRule="auto"/>
        <w:ind w:left="420" w:leftChars="200" w:firstLine="0"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66B3C0F1">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4AB671EC">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6508F4DB">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7CD0AC25">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14:paraId="51F9F694">
      <w:pPr>
        <w:numPr>
          <w:ilvl w:val="0"/>
          <w:numId w:val="15"/>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678D1829">
      <w:pPr>
        <w:pStyle w:val="61"/>
        <w:tabs>
          <w:tab w:val="left" w:pos="0"/>
        </w:tabs>
        <w:spacing w:before="0" w:line="336" w:lineRule="auto"/>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4DD0C4D3">
      <w:pPr>
        <w:pStyle w:val="4"/>
        <w:numPr>
          <w:ilvl w:val="0"/>
          <w:numId w:val="9"/>
        </w:numPr>
        <w:spacing w:line="336" w:lineRule="auto"/>
        <w:jc w:val="center"/>
        <w:rPr>
          <w:rFonts w:cs="Times New Roman"/>
          <w:color w:val="auto"/>
          <w:highlight w:val="none"/>
        </w:rPr>
      </w:pPr>
      <w:r>
        <w:rPr>
          <w:color w:val="auto"/>
          <w:highlight w:val="none"/>
        </w:rPr>
        <w:t xml:space="preserve"> </w:t>
      </w:r>
      <w:bookmarkStart w:id="62" w:name="_Toc14029"/>
      <w:bookmarkStart w:id="63" w:name="_Toc21959"/>
      <w:r>
        <w:rPr>
          <w:rFonts w:hint="eastAsia"/>
          <w:color w:val="auto"/>
          <w:highlight w:val="none"/>
        </w:rPr>
        <w:t>确定成交供应商与签订合同</w:t>
      </w:r>
      <w:bookmarkEnd w:id="62"/>
      <w:bookmarkEnd w:id="63"/>
    </w:p>
    <w:p w14:paraId="3C3DC57E">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14:paraId="32340275">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14:paraId="3A0A426C">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14:paraId="521D2125">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14:paraId="46B01C51">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AE0F406">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14:paraId="2B3F7F00">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14:paraId="7059B35E">
      <w:pPr>
        <w:pStyle w:val="61"/>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14:paraId="7213E96C">
      <w:pPr>
        <w:pStyle w:val="61"/>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45E71C56">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14:paraId="4046F8D7">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绍兴市公安局上虞区分局</w:t>
      </w:r>
      <w:r>
        <w:rPr>
          <w:rFonts w:hint="eastAsia" w:ascii="宋体" w:hAnsi="宋体" w:cs="宋体"/>
          <w:color w:val="auto"/>
          <w:sz w:val="24"/>
          <w:szCs w:val="24"/>
          <w:highlight w:val="none"/>
        </w:rPr>
        <w:t>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浙江宇康工程管理咨询有限公司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A0F0C78">
      <w:pPr>
        <w:pStyle w:val="14"/>
        <w:rPr>
          <w:rFonts w:cs="Times New Roman"/>
          <w:color w:val="auto"/>
          <w:highlight w:val="none"/>
        </w:rPr>
      </w:pPr>
    </w:p>
    <w:p w14:paraId="62AE9A69">
      <w:pPr>
        <w:pStyle w:val="3"/>
        <w:numPr>
          <w:ilvl w:val="0"/>
          <w:numId w:val="16"/>
        </w:numPr>
        <w:jc w:val="center"/>
        <w:rPr>
          <w:rFonts w:cs="宋体"/>
          <w:color w:val="auto"/>
          <w:sz w:val="36"/>
          <w:szCs w:val="36"/>
          <w:highlight w:val="none"/>
        </w:rPr>
      </w:pPr>
      <w:r>
        <w:rPr>
          <w:color w:val="auto"/>
          <w:sz w:val="36"/>
          <w:szCs w:val="36"/>
          <w:highlight w:val="none"/>
        </w:rPr>
        <w:br w:type="page"/>
      </w:r>
      <w:bookmarkStart w:id="64" w:name="_Toc21248"/>
      <w:bookmarkStart w:id="65" w:name="_Toc22738"/>
      <w:r>
        <w:rPr>
          <w:rFonts w:hint="eastAsia" w:cs="宋体"/>
          <w:color w:val="auto"/>
          <w:sz w:val="36"/>
          <w:szCs w:val="36"/>
          <w:highlight w:val="none"/>
        </w:rPr>
        <w:t>采购内容及要求</w:t>
      </w:r>
      <w:bookmarkEnd w:id="64"/>
      <w:bookmarkEnd w:id="65"/>
    </w:p>
    <w:p w14:paraId="51FB737D">
      <w:pPr>
        <w:pStyle w:val="4"/>
        <w:jc w:val="center"/>
        <w:rPr>
          <w:color w:val="auto"/>
          <w:highlight w:val="none"/>
        </w:rPr>
      </w:pPr>
      <w:bookmarkStart w:id="66" w:name="_Toc10986"/>
      <w:r>
        <w:rPr>
          <w:rFonts w:hint="eastAsia"/>
          <w:color w:val="auto"/>
          <w:highlight w:val="none"/>
        </w:rPr>
        <w:t>第一章 采购内容及要求</w:t>
      </w:r>
      <w:bookmarkEnd w:id="66"/>
    </w:p>
    <w:p w14:paraId="78FD070F">
      <w:pPr>
        <w:pStyle w:val="4"/>
        <w:keepLines w:val="0"/>
        <w:pageBreakBefore w:val="0"/>
        <w:numPr>
          <w:ilvl w:val="0"/>
          <w:numId w:val="0"/>
        </w:numPr>
        <w:kinsoku/>
        <w:wordWrap/>
        <w:overflowPunct/>
        <w:topLinePunct w:val="0"/>
        <w:autoSpaceDE/>
        <w:autoSpaceDN/>
        <w:bidi w:val="0"/>
        <w:spacing w:line="360" w:lineRule="auto"/>
        <w:ind w:leftChars="0" w:firstLine="482" w:firstLineChars="200"/>
        <w:textAlignment w:val="auto"/>
        <w:rPr>
          <w:rFonts w:hint="eastAsia" w:ascii="宋体" w:hAnsi="宋体" w:eastAsia="宋体" w:cs="宋体"/>
          <w:b/>
          <w:bCs/>
          <w:color w:val="auto"/>
          <w:kern w:val="2"/>
          <w:sz w:val="24"/>
          <w:szCs w:val="24"/>
          <w:highlight w:val="none"/>
          <w:lang w:val="en-US" w:eastAsia="zh-CN" w:bidi="ar-SA"/>
        </w:rPr>
      </w:pPr>
      <w:bookmarkStart w:id="67" w:name="_Toc14824"/>
      <w:bookmarkStart w:id="68" w:name="_Toc15659"/>
      <w:bookmarkStart w:id="69" w:name="_Toc18071"/>
      <w:bookmarkStart w:id="70" w:name="_Toc10260"/>
      <w:bookmarkStart w:id="71" w:name="_Toc20445"/>
      <w:bookmarkStart w:id="72" w:name="_Toc83283744"/>
      <w:bookmarkStart w:id="73" w:name="_Toc15284"/>
      <w:r>
        <w:rPr>
          <w:rFonts w:hint="eastAsia" w:ascii="宋体" w:hAnsi="宋体" w:eastAsia="宋体" w:cs="宋体"/>
          <w:b/>
          <w:bCs/>
          <w:color w:val="auto"/>
          <w:kern w:val="2"/>
          <w:sz w:val="24"/>
          <w:szCs w:val="24"/>
          <w:highlight w:val="none"/>
          <w:lang w:val="en-US" w:eastAsia="zh-CN" w:bidi="ar-SA"/>
        </w:rPr>
        <w:t>一、项目背景</w:t>
      </w:r>
      <w:bookmarkEnd w:id="67"/>
      <w:bookmarkEnd w:id="68"/>
      <w:bookmarkEnd w:id="69"/>
    </w:p>
    <w:p w14:paraId="45B8BC7B">
      <w:pPr>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截止2021年10月底，全国机动车保有量达3.9亿辆，机动车驾驶人数4.76亿人。机动车数量的不断增长，驾驶人数量的不断增长，加大了交通道路安全治理的难度，道路交通事故发生的风险也越来越高。经过近年来不断努力，重特大交通事故持续下降但压降空间越来越小，容易反复出现。交通安全依然存在较多风险。在诸多交通事故中，大型车辆经常导致更为严重的人员伤亡事故，将大车作为道路上重点关注目标加以管控，对于提升道路整体安全性具有积极意义，也有助于提高交通参与者安全保障系数。</w:t>
      </w:r>
    </w:p>
    <w:p w14:paraId="1FD3B59A">
      <w:pPr>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为进一步推动货车交通安全治理，为货车治理打造样板经验，开展货车专项整治集中整治行动。本次项目采用租赁购买服务方式对辖区内货车闯禁系统进行升级。</w:t>
      </w:r>
    </w:p>
    <w:p w14:paraId="3F10F98F">
      <w:pPr>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租赁内容包括：杆件、基础、管线（按本地要求地埋穿线）、设备采购、安装、调试、第三方检测费用等。建设、安装、调试、存储、检测等符合国家相关标准。</w:t>
      </w:r>
    </w:p>
    <w:p w14:paraId="3E664CF7">
      <w:pPr>
        <w:pStyle w:val="4"/>
        <w:keepLines w:val="0"/>
        <w:pageBreakBefore w:val="0"/>
        <w:numPr>
          <w:ilvl w:val="0"/>
          <w:numId w:val="0"/>
        </w:numPr>
        <w:kinsoku/>
        <w:wordWrap/>
        <w:overflowPunct/>
        <w:topLinePunct w:val="0"/>
        <w:autoSpaceDE/>
        <w:autoSpaceDN/>
        <w:bidi w:val="0"/>
        <w:spacing w:line="360" w:lineRule="auto"/>
        <w:ind w:leftChars="0" w:firstLine="482" w:firstLineChars="200"/>
        <w:textAlignment w:val="auto"/>
        <w:rPr>
          <w:rFonts w:hint="eastAsia" w:ascii="宋体" w:hAnsi="宋体" w:eastAsia="宋体" w:cs="宋体"/>
          <w:b/>
          <w:bCs/>
          <w:color w:val="auto"/>
          <w:kern w:val="2"/>
          <w:sz w:val="24"/>
          <w:szCs w:val="24"/>
          <w:highlight w:val="none"/>
          <w:lang w:val="en-US" w:eastAsia="zh-CN" w:bidi="ar-SA"/>
        </w:rPr>
      </w:pPr>
      <w:bookmarkStart w:id="74" w:name="_Toc31494"/>
      <w:bookmarkStart w:id="75" w:name="_Toc30798"/>
      <w:bookmarkStart w:id="76" w:name="_Toc17871"/>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color w:val="auto"/>
          <w:sz w:val="24"/>
          <w:szCs w:val="24"/>
          <w:highlight w:val="none"/>
          <w:lang w:val="en-US" w:eastAsia="zh-CN"/>
        </w:rPr>
        <w:t>法律法规及政策依据</w:t>
      </w:r>
      <w:bookmarkEnd w:id="74"/>
      <w:bookmarkEnd w:id="75"/>
      <w:bookmarkEnd w:id="76"/>
    </w:p>
    <w:p w14:paraId="414776C4">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《中华人民共和国道路交通安全法》(2004.5.1)</w:t>
      </w:r>
    </w:p>
    <w:p w14:paraId="08365F7D">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《公安部中华人民共和国公共安全行业标准》（GA163-1997）</w:t>
      </w:r>
    </w:p>
    <w:p w14:paraId="122ABE48">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《闯红灯自动记录系统通用技术条件》（GA/T496-2014）</w:t>
      </w:r>
    </w:p>
    <w:p w14:paraId="4CF189FF">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《公路车辆智能监测记录系统通用技术条件》（GA/T497-2016）</w:t>
      </w:r>
    </w:p>
    <w:p w14:paraId="3D8599D8">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《道路交通安全违法行为图像取证技术规范》（GA/T832-2014）</w:t>
      </w:r>
    </w:p>
    <w:p w14:paraId="0400C868">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《机动车号牌图像自动识别技术规范》（GA/T 833-2016）</w:t>
      </w:r>
    </w:p>
    <w:p w14:paraId="5EB4532E">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《道路交通安全违法行为视频取证设备技术规范》（GA/T995-2012）</w:t>
      </w:r>
    </w:p>
    <w:p w14:paraId="78355091">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《中华人民共和国机动车号牌》（GA36-2014）</w:t>
      </w:r>
    </w:p>
    <w:p w14:paraId="74A3932E">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《道路交通技术监控设备运行维护规范》（GA/T1043-2013）</w:t>
      </w:r>
    </w:p>
    <w:p w14:paraId="4FEDDBA3">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《道路交通管理信息代码》（GA/T 16.31-2012）</w:t>
      </w:r>
    </w:p>
    <w:p w14:paraId="1D0DB04D">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《全国道路交通管理信息数据库规范》（GA 329.3-2006）</w:t>
      </w:r>
    </w:p>
    <w:p w14:paraId="51A297FC">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《交通技术监控信息数据规范》（GA 648-2006）</w:t>
      </w:r>
    </w:p>
    <w:p w14:paraId="2B08661D">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《公共安全视频监控联网系统信息传输、交换、控制技术要求》（GB/T28181-2016）</w:t>
      </w:r>
    </w:p>
    <w:p w14:paraId="0D47101D">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《民用闭路监视电视系统工程技术规范》(GB50198-94)</w:t>
      </w:r>
    </w:p>
    <w:p w14:paraId="719EE048">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《安全防范工程程序与要求》(GA/T75-94)</w:t>
      </w:r>
    </w:p>
    <w:p w14:paraId="50806856">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《建筑物防雷设计规范》(GB50057-94)</w:t>
      </w:r>
    </w:p>
    <w:p w14:paraId="552CAF86">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《建筑物电子信息系统防雷技术规范》(GB50343-2004)</w:t>
      </w:r>
    </w:p>
    <w:p w14:paraId="727808F2">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《民用建筑电气设计规范》(JGJ/T16-92)</w:t>
      </w:r>
    </w:p>
    <w:p w14:paraId="0190B65D">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《公安交通电视监视系统验收规范》(GA/T509)</w:t>
      </w:r>
    </w:p>
    <w:p w14:paraId="04144D68">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《视频安防监控系统技术要求》(GA/T367-2001)</w:t>
      </w:r>
    </w:p>
    <w:p w14:paraId="19693DAB">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《光缆通信系统传输性能测试方法》(GB/T 14760-1993)</w:t>
      </w:r>
    </w:p>
    <w:p w14:paraId="67F64D16">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《光纤通信系统通用规范》(SJ 20552-95)</w:t>
      </w:r>
    </w:p>
    <w:p w14:paraId="4730F43F">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《波分复用光纤通信系统通用规范》(SJ 20855-2002)</w:t>
      </w:r>
    </w:p>
    <w:p w14:paraId="6A3E97D3">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《粗波分复用光收发合一模块技术要求和测试方法》(YD/T 1351-2005)</w:t>
      </w:r>
    </w:p>
    <w:p w14:paraId="528BE4D6">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《电信网光纤数字传输系统工程施工及验收暂行技术规定》(YDJ44-89)</w:t>
      </w:r>
    </w:p>
    <w:p w14:paraId="0B843FBF">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《电视视频通道测试方法》(GB3659-83)</w:t>
      </w:r>
    </w:p>
    <w:p w14:paraId="5762C360">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《彩色电视图像质量主观评价方法》(GB7401-1987)</w:t>
      </w:r>
    </w:p>
    <w:p w14:paraId="4167E844">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《工业电视系统工程设计规范》(GBJ115-87)</w:t>
      </w:r>
    </w:p>
    <w:p w14:paraId="1D1A2AFE">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《中国电气装置安装工程施工及验收规范》(GBJ232-90.92)</w:t>
      </w:r>
    </w:p>
    <w:p w14:paraId="4BBB1EF2">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《计算机软件开发规范》(GB8566-88)</w:t>
      </w:r>
    </w:p>
    <w:p w14:paraId="12F72D39">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《信息技术开放系统互连网络层安全协议》（GB/T 17963）</w:t>
      </w:r>
    </w:p>
    <w:p w14:paraId="77D96337">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《道路交通信号控制机与车辆检测器间的通信协议》(GA/T 920-2010)</w:t>
      </w:r>
    </w:p>
    <w:p w14:paraId="7D5E18FA">
      <w:pPr>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其他国家相关的政策法令、法规文件。</w:t>
      </w:r>
    </w:p>
    <w:p w14:paraId="6E7924BC">
      <w:pPr>
        <w:pStyle w:val="4"/>
        <w:keepLines w:val="0"/>
        <w:pageBreakBefore w:val="0"/>
        <w:numPr>
          <w:ilvl w:val="0"/>
          <w:numId w:val="0"/>
        </w:numPr>
        <w:kinsoku/>
        <w:wordWrap/>
        <w:overflowPunct/>
        <w:topLinePunct w:val="0"/>
        <w:autoSpaceDE/>
        <w:autoSpaceDN/>
        <w:bidi w:val="0"/>
        <w:spacing w:line="360" w:lineRule="auto"/>
        <w:ind w:leftChars="0" w:firstLine="482" w:firstLineChars="200"/>
        <w:textAlignment w:val="auto"/>
        <w:rPr>
          <w:rFonts w:hint="eastAsia" w:ascii="宋体" w:hAnsi="宋体" w:eastAsia="宋体" w:cs="宋体"/>
          <w:b/>
          <w:bCs/>
          <w:color w:val="auto"/>
          <w:kern w:val="2"/>
          <w:sz w:val="24"/>
          <w:szCs w:val="24"/>
          <w:highlight w:val="none"/>
          <w:lang w:val="en-US" w:eastAsia="zh-CN" w:bidi="ar-SA"/>
        </w:rPr>
      </w:pPr>
      <w:bookmarkStart w:id="77" w:name="_Toc9451"/>
      <w:bookmarkStart w:id="78" w:name="_Toc1539"/>
      <w:bookmarkStart w:id="79" w:name="_Toc18794"/>
      <w:r>
        <w:rPr>
          <w:rFonts w:hint="eastAsia" w:ascii="宋体" w:hAnsi="宋体" w:eastAsia="宋体" w:cs="宋体"/>
          <w:b/>
          <w:bCs/>
          <w:color w:val="auto"/>
          <w:kern w:val="2"/>
          <w:sz w:val="24"/>
          <w:szCs w:val="24"/>
          <w:highlight w:val="none"/>
          <w:lang w:val="en-US" w:eastAsia="zh-CN" w:bidi="ar-SA"/>
        </w:rPr>
        <w:t>三、</w:t>
      </w:r>
      <w:bookmarkEnd w:id="77"/>
      <w:bookmarkEnd w:id="78"/>
      <w:r>
        <w:rPr>
          <w:rFonts w:hint="eastAsia" w:hAnsi="宋体" w:cs="宋体"/>
          <w:b/>
          <w:bCs/>
          <w:color w:val="auto"/>
          <w:kern w:val="2"/>
          <w:sz w:val="24"/>
          <w:szCs w:val="24"/>
          <w:highlight w:val="none"/>
          <w:lang w:val="en-US" w:eastAsia="zh-CN" w:bidi="ar-SA"/>
        </w:rPr>
        <w:t>建设目标</w:t>
      </w:r>
      <w:bookmarkEnd w:id="79"/>
    </w:p>
    <w:p w14:paraId="0039E7B0">
      <w:pPr>
        <w:pStyle w:val="7"/>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实现上虞区范围内大货车闯禁行为管控，解决大货车闯禁行为多发，监管难，处罚难，耗费警力大的问题。</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rPr>
        <w:t>服务期</w:t>
      </w:r>
      <w:r>
        <w:rPr>
          <w:rFonts w:hint="eastAsia" w:ascii="宋体" w:hAnsi="宋体" w:cs="宋体"/>
          <w:color w:val="auto"/>
          <w:sz w:val="24"/>
          <w:szCs w:val="24"/>
          <w:highlight w:val="none"/>
          <w:lang w:val="en-US" w:eastAsia="zh-CN"/>
        </w:rPr>
        <w:t>为三</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w:t>
      </w:r>
    </w:p>
    <w:p w14:paraId="672BA7CA">
      <w:pPr>
        <w:pStyle w:val="4"/>
        <w:keepLines w:val="0"/>
        <w:pageBreakBefore w:val="0"/>
        <w:numPr>
          <w:ilvl w:val="0"/>
          <w:numId w:val="0"/>
        </w:numPr>
        <w:kinsoku/>
        <w:wordWrap/>
        <w:overflowPunct/>
        <w:topLinePunct w:val="0"/>
        <w:autoSpaceDE/>
        <w:autoSpaceDN/>
        <w:bidi w:val="0"/>
        <w:spacing w:line="360" w:lineRule="auto"/>
        <w:ind w:leftChars="0" w:firstLine="482" w:firstLineChars="200"/>
        <w:textAlignment w:val="auto"/>
        <w:rPr>
          <w:rFonts w:hint="eastAsia" w:ascii="宋体" w:hAnsi="宋体" w:eastAsia="宋体" w:cs="宋体"/>
          <w:b/>
          <w:bCs/>
          <w:color w:val="auto"/>
          <w:kern w:val="2"/>
          <w:sz w:val="24"/>
          <w:szCs w:val="24"/>
          <w:highlight w:val="none"/>
          <w:lang w:val="en-US" w:eastAsia="zh-CN" w:bidi="ar-SA"/>
        </w:rPr>
      </w:pPr>
      <w:bookmarkStart w:id="80" w:name="_Toc1179"/>
      <w:bookmarkStart w:id="81" w:name="_Toc18860"/>
      <w:bookmarkStart w:id="82" w:name="_Toc1503"/>
      <w:r>
        <w:rPr>
          <w:rFonts w:hint="eastAsia" w:ascii="宋体" w:hAnsi="宋体" w:eastAsia="宋体" w:cs="宋体"/>
          <w:b/>
          <w:bCs/>
          <w:color w:val="auto"/>
          <w:kern w:val="2"/>
          <w:sz w:val="24"/>
          <w:szCs w:val="24"/>
          <w:highlight w:val="none"/>
          <w:lang w:val="en-US" w:eastAsia="zh-CN" w:bidi="ar-SA"/>
        </w:rPr>
        <w:t>四、</w:t>
      </w:r>
      <w:bookmarkEnd w:id="80"/>
      <w:bookmarkEnd w:id="81"/>
      <w:r>
        <w:rPr>
          <w:rFonts w:hint="eastAsia" w:ascii="宋体" w:hAnsi="宋体" w:eastAsia="宋体" w:cs="宋体"/>
          <w:b/>
          <w:bCs/>
          <w:color w:val="auto"/>
          <w:kern w:val="2"/>
          <w:sz w:val="24"/>
          <w:szCs w:val="24"/>
          <w:highlight w:val="none"/>
          <w:lang w:val="en-US" w:eastAsia="zh-CN" w:bidi="ar-SA"/>
        </w:rPr>
        <w:t>服务具体内容</w:t>
      </w:r>
      <w:bookmarkEnd w:id="82"/>
    </w:p>
    <w:p w14:paraId="0D995887">
      <w:pPr>
        <w:spacing w:line="360" w:lineRule="auto"/>
        <w:ind w:firstLine="482" w:firstLineChars="200"/>
        <w:rPr>
          <w:rFonts w:hint="eastAsia" w:ascii="宋体" w:hAnsi="宋体" w:eastAsia="宋体" w:cs="宋体"/>
          <w:b/>
          <w:bCs/>
          <w:color w:val="auto"/>
          <w:sz w:val="24"/>
          <w:szCs w:val="24"/>
          <w:highlight w:val="none"/>
          <w:lang w:val="en-US" w:eastAsia="zh-CN"/>
        </w:rPr>
      </w:pPr>
      <w:bookmarkStart w:id="83" w:name="_Toc4743"/>
      <w:bookmarkStart w:id="84" w:name="_Toc22303"/>
      <w:bookmarkStart w:id="85" w:name="_Toc17502"/>
      <w:bookmarkStart w:id="86" w:name="_Toc99128237"/>
      <w:bookmarkStart w:id="87" w:name="_Toc15380"/>
      <w:bookmarkStart w:id="88" w:name="_Toc2068"/>
      <w:bookmarkStart w:id="89" w:name="_Toc72396602"/>
      <w:bookmarkStart w:id="90" w:name="_Toc30932"/>
      <w:bookmarkStart w:id="91" w:name="_Toc28384"/>
      <w:bookmarkStart w:id="92" w:name="_Toc16216"/>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点位清单</w:t>
      </w:r>
    </w:p>
    <w:p w14:paraId="577280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项目主要包括</w:t>
      </w:r>
      <w:r>
        <w:rPr>
          <w:rFonts w:hint="eastAsia" w:ascii="宋体" w:hAnsi="宋体" w:eastAsia="宋体" w:cs="宋体"/>
          <w:color w:val="auto"/>
          <w:sz w:val="24"/>
          <w:szCs w:val="24"/>
          <w:highlight w:val="none"/>
        </w:rPr>
        <w:t>外场货车闯禁自动抓拍28个点位及后端</w:t>
      </w:r>
      <w:r>
        <w:rPr>
          <w:rFonts w:hint="eastAsia" w:ascii="宋体" w:hAnsi="宋体" w:eastAsia="宋体" w:cs="宋体"/>
          <w:color w:val="auto"/>
          <w:sz w:val="24"/>
          <w:szCs w:val="24"/>
          <w:highlight w:val="none"/>
          <w:lang w:val="en-US" w:eastAsia="zh-CN"/>
        </w:rPr>
        <w:t>扩容</w:t>
      </w:r>
      <w:r>
        <w:rPr>
          <w:rFonts w:hint="eastAsia" w:ascii="宋体" w:hAnsi="宋体" w:eastAsia="宋体" w:cs="宋体"/>
          <w:color w:val="auto"/>
          <w:sz w:val="24"/>
          <w:szCs w:val="24"/>
          <w:highlight w:val="none"/>
        </w:rPr>
        <w:t>硬件设备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外场点位清单如下：</w:t>
      </w:r>
    </w:p>
    <w:tbl>
      <w:tblPr>
        <w:tblStyle w:val="30"/>
        <w:tblW w:w="8824" w:type="dxa"/>
        <w:jc w:val="center"/>
        <w:tblLayout w:type="fixed"/>
        <w:tblCellMar>
          <w:top w:w="0" w:type="dxa"/>
          <w:left w:w="108" w:type="dxa"/>
          <w:bottom w:w="0" w:type="dxa"/>
          <w:right w:w="108" w:type="dxa"/>
        </w:tblCellMar>
      </w:tblPr>
      <w:tblGrid>
        <w:gridCol w:w="765"/>
        <w:gridCol w:w="2870"/>
        <w:gridCol w:w="1125"/>
        <w:gridCol w:w="795"/>
        <w:gridCol w:w="1089"/>
        <w:gridCol w:w="1002"/>
        <w:gridCol w:w="1178"/>
      </w:tblGrid>
      <w:tr w14:paraId="0EBD43B9">
        <w:tblPrEx>
          <w:tblCellMar>
            <w:top w:w="0" w:type="dxa"/>
            <w:left w:w="108" w:type="dxa"/>
            <w:bottom w:w="0" w:type="dxa"/>
            <w:right w:w="108" w:type="dxa"/>
          </w:tblCellMar>
        </w:tblPrEx>
        <w:trPr>
          <w:trHeight w:val="500" w:hRule="atLeast"/>
          <w:jc w:val="center"/>
        </w:trPr>
        <w:tc>
          <w:tcPr>
            <w:tcW w:w="8824" w:type="dxa"/>
            <w:gridSpan w:val="7"/>
            <w:tcBorders>
              <w:top w:val="single" w:color="000000" w:sz="8" w:space="0"/>
              <w:left w:val="single" w:color="000000" w:sz="8" w:space="0"/>
              <w:bottom w:val="single" w:color="000000" w:sz="8" w:space="0"/>
              <w:right w:val="single" w:color="000000" w:sz="8" w:space="0"/>
            </w:tcBorders>
            <w:noWrap/>
            <w:vAlign w:val="center"/>
          </w:tcPr>
          <w:p w14:paraId="4C93277D">
            <w:pPr>
              <w:widowControl/>
              <w:spacing w:line="360" w:lineRule="auto"/>
              <w:ind w:firstLine="442"/>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上虞区主城区货车闯禁抓拍区域扩容</w:t>
            </w:r>
          </w:p>
        </w:tc>
      </w:tr>
      <w:tr w14:paraId="2807EC31">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11607D5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序号</w:t>
            </w:r>
          </w:p>
        </w:tc>
        <w:tc>
          <w:tcPr>
            <w:tcW w:w="2870" w:type="dxa"/>
            <w:tcBorders>
              <w:top w:val="single" w:color="000000" w:sz="8" w:space="0"/>
              <w:left w:val="nil"/>
              <w:bottom w:val="single" w:color="000000" w:sz="8" w:space="0"/>
              <w:right w:val="single" w:color="000000" w:sz="8" w:space="0"/>
            </w:tcBorders>
            <w:noWrap/>
            <w:vAlign w:val="center"/>
          </w:tcPr>
          <w:p w14:paraId="4A27018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点位</w:t>
            </w:r>
          </w:p>
          <w:p w14:paraId="48A9A22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名称</w:t>
            </w:r>
          </w:p>
        </w:tc>
        <w:tc>
          <w:tcPr>
            <w:tcW w:w="1125" w:type="dxa"/>
            <w:tcBorders>
              <w:top w:val="single" w:color="000000" w:sz="8" w:space="0"/>
              <w:left w:val="nil"/>
              <w:bottom w:val="single" w:color="000000" w:sz="8" w:space="0"/>
              <w:right w:val="single" w:color="000000" w:sz="8" w:space="0"/>
            </w:tcBorders>
            <w:noWrap/>
            <w:vAlign w:val="center"/>
          </w:tcPr>
          <w:p w14:paraId="284394A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抓拍</w:t>
            </w:r>
          </w:p>
          <w:p w14:paraId="7F45E46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方向</w:t>
            </w:r>
          </w:p>
        </w:tc>
        <w:tc>
          <w:tcPr>
            <w:tcW w:w="795" w:type="dxa"/>
            <w:tcBorders>
              <w:top w:val="single" w:color="000000" w:sz="8" w:space="0"/>
              <w:left w:val="nil"/>
              <w:bottom w:val="single" w:color="000000" w:sz="8" w:space="0"/>
              <w:right w:val="single" w:color="000000" w:sz="8" w:space="0"/>
            </w:tcBorders>
            <w:noWrap/>
            <w:vAlign w:val="center"/>
          </w:tcPr>
          <w:p w14:paraId="1B7A30B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抓拍</w:t>
            </w:r>
          </w:p>
          <w:p w14:paraId="09CCB61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车道</w:t>
            </w:r>
          </w:p>
        </w:tc>
        <w:tc>
          <w:tcPr>
            <w:tcW w:w="1089" w:type="dxa"/>
            <w:tcBorders>
              <w:top w:val="single" w:color="000000" w:sz="8" w:space="0"/>
              <w:left w:val="nil"/>
              <w:bottom w:val="single" w:color="000000" w:sz="8" w:space="0"/>
              <w:right w:val="single" w:color="000000" w:sz="8" w:space="0"/>
            </w:tcBorders>
            <w:noWrap/>
            <w:vAlign w:val="center"/>
          </w:tcPr>
          <w:p w14:paraId="4DA9D93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抓拍</w:t>
            </w:r>
          </w:p>
          <w:p w14:paraId="33D98F0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相机</w:t>
            </w:r>
          </w:p>
        </w:tc>
        <w:tc>
          <w:tcPr>
            <w:tcW w:w="1002" w:type="dxa"/>
            <w:tcBorders>
              <w:top w:val="single" w:color="000000" w:sz="8" w:space="0"/>
              <w:left w:val="nil"/>
              <w:bottom w:val="single" w:color="000000" w:sz="8" w:space="0"/>
              <w:right w:val="single" w:color="000000" w:sz="8" w:space="0"/>
            </w:tcBorders>
            <w:noWrap/>
            <w:vAlign w:val="center"/>
          </w:tcPr>
          <w:p w14:paraId="67D4FF4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补光灯</w:t>
            </w:r>
          </w:p>
        </w:tc>
        <w:tc>
          <w:tcPr>
            <w:tcW w:w="1178" w:type="dxa"/>
            <w:tcBorders>
              <w:top w:val="single" w:color="000000" w:sz="8" w:space="0"/>
              <w:left w:val="nil"/>
              <w:bottom w:val="single" w:color="000000" w:sz="8" w:space="0"/>
              <w:right w:val="single" w:color="000000" w:sz="8" w:space="0"/>
            </w:tcBorders>
            <w:noWrap/>
            <w:vAlign w:val="center"/>
          </w:tcPr>
          <w:p w14:paraId="40DC783D">
            <w:pPr>
              <w:widowControl/>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杆件</w:t>
            </w:r>
          </w:p>
        </w:tc>
      </w:tr>
      <w:tr w14:paraId="1F8B9842">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214CDF0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2870" w:type="dxa"/>
            <w:tcBorders>
              <w:top w:val="nil"/>
              <w:left w:val="nil"/>
              <w:bottom w:val="single" w:color="000000" w:sz="8" w:space="0"/>
              <w:right w:val="single" w:color="000000" w:sz="8" w:space="0"/>
            </w:tcBorders>
            <w:noWrap/>
            <w:vAlign w:val="center"/>
          </w:tcPr>
          <w:p w14:paraId="63309AC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曙兴路康体路西侧</w:t>
            </w:r>
          </w:p>
        </w:tc>
        <w:tc>
          <w:tcPr>
            <w:tcW w:w="1125" w:type="dxa"/>
            <w:tcBorders>
              <w:top w:val="nil"/>
              <w:left w:val="nil"/>
              <w:bottom w:val="single" w:color="000000" w:sz="8" w:space="0"/>
              <w:right w:val="single" w:color="000000" w:sz="8" w:space="0"/>
            </w:tcBorders>
            <w:noWrap/>
            <w:vAlign w:val="center"/>
          </w:tcPr>
          <w:p w14:paraId="0FD7345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西向东</w:t>
            </w:r>
          </w:p>
        </w:tc>
        <w:tc>
          <w:tcPr>
            <w:tcW w:w="795" w:type="dxa"/>
            <w:tcBorders>
              <w:top w:val="nil"/>
              <w:left w:val="nil"/>
              <w:bottom w:val="single" w:color="000000" w:sz="8" w:space="0"/>
              <w:right w:val="single" w:color="000000" w:sz="8" w:space="0"/>
            </w:tcBorders>
            <w:noWrap/>
            <w:vAlign w:val="center"/>
          </w:tcPr>
          <w:p w14:paraId="7D54369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199482E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5DEAA7A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2646F2DD">
            <w:pPr>
              <w:widowControl/>
              <w:spacing w:line="360" w:lineRule="auto"/>
              <w:ind w:left="0" w:leftChars="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6CFD134E">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2CC1012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2870" w:type="dxa"/>
            <w:tcBorders>
              <w:top w:val="nil"/>
              <w:left w:val="nil"/>
              <w:bottom w:val="single" w:color="000000" w:sz="8" w:space="0"/>
              <w:right w:val="single" w:color="000000" w:sz="8" w:space="0"/>
            </w:tcBorders>
            <w:noWrap/>
            <w:vAlign w:val="center"/>
          </w:tcPr>
          <w:p w14:paraId="478F64C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曙兴路观山路东侧</w:t>
            </w:r>
          </w:p>
        </w:tc>
        <w:tc>
          <w:tcPr>
            <w:tcW w:w="1125" w:type="dxa"/>
            <w:tcBorders>
              <w:top w:val="nil"/>
              <w:left w:val="nil"/>
              <w:bottom w:val="single" w:color="000000" w:sz="8" w:space="0"/>
              <w:right w:val="single" w:color="000000" w:sz="8" w:space="0"/>
            </w:tcBorders>
            <w:noWrap/>
            <w:vAlign w:val="center"/>
          </w:tcPr>
          <w:p w14:paraId="67ED2CE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东向西</w:t>
            </w:r>
          </w:p>
        </w:tc>
        <w:tc>
          <w:tcPr>
            <w:tcW w:w="795" w:type="dxa"/>
            <w:tcBorders>
              <w:top w:val="nil"/>
              <w:left w:val="nil"/>
              <w:bottom w:val="single" w:color="000000" w:sz="8" w:space="0"/>
              <w:right w:val="single" w:color="000000" w:sz="8" w:space="0"/>
            </w:tcBorders>
            <w:noWrap/>
            <w:vAlign w:val="center"/>
          </w:tcPr>
          <w:p w14:paraId="1FDBA47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89" w:type="dxa"/>
            <w:tcBorders>
              <w:top w:val="nil"/>
              <w:left w:val="nil"/>
              <w:bottom w:val="single" w:color="000000" w:sz="8" w:space="0"/>
              <w:right w:val="single" w:color="000000" w:sz="8" w:space="0"/>
            </w:tcBorders>
            <w:noWrap/>
            <w:vAlign w:val="center"/>
          </w:tcPr>
          <w:p w14:paraId="0CF19341">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7516920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78" w:type="dxa"/>
            <w:tcBorders>
              <w:top w:val="nil"/>
              <w:left w:val="nil"/>
              <w:bottom w:val="single" w:color="000000" w:sz="8" w:space="0"/>
              <w:right w:val="single" w:color="000000" w:sz="8" w:space="0"/>
            </w:tcBorders>
            <w:noWrap/>
            <w:vAlign w:val="center"/>
          </w:tcPr>
          <w:p w14:paraId="485C528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6D71B8AF">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49636DB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2870" w:type="dxa"/>
            <w:tcBorders>
              <w:top w:val="nil"/>
              <w:left w:val="nil"/>
              <w:bottom w:val="single" w:color="000000" w:sz="8" w:space="0"/>
              <w:right w:val="single" w:color="000000" w:sz="8" w:space="0"/>
            </w:tcBorders>
            <w:noWrap/>
            <w:vAlign w:val="center"/>
          </w:tcPr>
          <w:p w14:paraId="54AE263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曙兴路称山路东侧</w:t>
            </w:r>
          </w:p>
        </w:tc>
        <w:tc>
          <w:tcPr>
            <w:tcW w:w="1125" w:type="dxa"/>
            <w:tcBorders>
              <w:top w:val="nil"/>
              <w:left w:val="nil"/>
              <w:bottom w:val="single" w:color="000000" w:sz="8" w:space="0"/>
              <w:right w:val="single" w:color="000000" w:sz="8" w:space="0"/>
            </w:tcBorders>
            <w:noWrap/>
            <w:vAlign w:val="center"/>
          </w:tcPr>
          <w:p w14:paraId="3181D8C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东向西</w:t>
            </w:r>
          </w:p>
        </w:tc>
        <w:tc>
          <w:tcPr>
            <w:tcW w:w="795" w:type="dxa"/>
            <w:tcBorders>
              <w:top w:val="nil"/>
              <w:left w:val="nil"/>
              <w:bottom w:val="single" w:color="000000" w:sz="8" w:space="0"/>
              <w:right w:val="single" w:color="000000" w:sz="8" w:space="0"/>
            </w:tcBorders>
            <w:noWrap/>
            <w:vAlign w:val="center"/>
          </w:tcPr>
          <w:p w14:paraId="7C01CCA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89" w:type="dxa"/>
            <w:tcBorders>
              <w:top w:val="nil"/>
              <w:left w:val="nil"/>
              <w:bottom w:val="single" w:color="000000" w:sz="8" w:space="0"/>
              <w:right w:val="single" w:color="000000" w:sz="8" w:space="0"/>
            </w:tcBorders>
            <w:noWrap/>
            <w:vAlign w:val="center"/>
          </w:tcPr>
          <w:p w14:paraId="6BCFD17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4C76039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78" w:type="dxa"/>
            <w:tcBorders>
              <w:top w:val="nil"/>
              <w:left w:val="nil"/>
              <w:bottom w:val="single" w:color="000000" w:sz="8" w:space="0"/>
              <w:right w:val="single" w:color="000000" w:sz="8" w:space="0"/>
            </w:tcBorders>
            <w:noWrap/>
            <w:vAlign w:val="center"/>
          </w:tcPr>
          <w:p w14:paraId="174E5AC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7B7BF892">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159CF0E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2870" w:type="dxa"/>
            <w:tcBorders>
              <w:top w:val="nil"/>
              <w:left w:val="nil"/>
              <w:bottom w:val="single" w:color="000000" w:sz="8" w:space="0"/>
              <w:right w:val="single" w:color="000000" w:sz="8" w:space="0"/>
            </w:tcBorders>
            <w:noWrap/>
            <w:vAlign w:val="center"/>
          </w:tcPr>
          <w:p w14:paraId="0B12F11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江东路康居路北侧</w:t>
            </w:r>
          </w:p>
        </w:tc>
        <w:tc>
          <w:tcPr>
            <w:tcW w:w="1125" w:type="dxa"/>
            <w:tcBorders>
              <w:top w:val="nil"/>
              <w:left w:val="nil"/>
              <w:bottom w:val="single" w:color="000000" w:sz="8" w:space="0"/>
              <w:right w:val="single" w:color="000000" w:sz="8" w:space="0"/>
            </w:tcBorders>
            <w:noWrap/>
            <w:vAlign w:val="center"/>
          </w:tcPr>
          <w:p w14:paraId="3DF8312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北向南</w:t>
            </w:r>
          </w:p>
        </w:tc>
        <w:tc>
          <w:tcPr>
            <w:tcW w:w="795" w:type="dxa"/>
            <w:tcBorders>
              <w:top w:val="nil"/>
              <w:left w:val="nil"/>
              <w:bottom w:val="single" w:color="000000" w:sz="8" w:space="0"/>
              <w:right w:val="single" w:color="000000" w:sz="8" w:space="0"/>
            </w:tcBorders>
            <w:noWrap/>
            <w:vAlign w:val="center"/>
          </w:tcPr>
          <w:p w14:paraId="4F41AD4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89" w:type="dxa"/>
            <w:tcBorders>
              <w:top w:val="nil"/>
              <w:left w:val="nil"/>
              <w:bottom w:val="single" w:color="000000" w:sz="8" w:space="0"/>
              <w:right w:val="single" w:color="000000" w:sz="8" w:space="0"/>
            </w:tcBorders>
            <w:noWrap/>
            <w:vAlign w:val="center"/>
          </w:tcPr>
          <w:p w14:paraId="22A3935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7D3FAA9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78" w:type="dxa"/>
            <w:tcBorders>
              <w:top w:val="nil"/>
              <w:left w:val="nil"/>
              <w:bottom w:val="single" w:color="000000" w:sz="8" w:space="0"/>
              <w:right w:val="single" w:color="000000" w:sz="8" w:space="0"/>
            </w:tcBorders>
            <w:noWrap/>
            <w:vAlign w:val="center"/>
          </w:tcPr>
          <w:p w14:paraId="0E35147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124CC3E1">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08FF095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c>
          <w:tcPr>
            <w:tcW w:w="2870" w:type="dxa"/>
            <w:tcBorders>
              <w:top w:val="nil"/>
              <w:left w:val="nil"/>
              <w:bottom w:val="single" w:color="000000" w:sz="8" w:space="0"/>
              <w:right w:val="single" w:color="000000" w:sz="8" w:space="0"/>
            </w:tcBorders>
            <w:noWrap/>
            <w:vAlign w:val="center"/>
          </w:tcPr>
          <w:p w14:paraId="3A1FAE9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江东路四环匝道</w:t>
            </w:r>
          </w:p>
        </w:tc>
        <w:tc>
          <w:tcPr>
            <w:tcW w:w="1125" w:type="dxa"/>
            <w:tcBorders>
              <w:top w:val="nil"/>
              <w:left w:val="nil"/>
              <w:bottom w:val="single" w:color="000000" w:sz="8" w:space="0"/>
              <w:right w:val="single" w:color="000000" w:sz="8" w:space="0"/>
            </w:tcBorders>
            <w:noWrap/>
            <w:vAlign w:val="center"/>
          </w:tcPr>
          <w:p w14:paraId="31F127C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东向西</w:t>
            </w:r>
          </w:p>
        </w:tc>
        <w:tc>
          <w:tcPr>
            <w:tcW w:w="795" w:type="dxa"/>
            <w:tcBorders>
              <w:top w:val="nil"/>
              <w:left w:val="nil"/>
              <w:bottom w:val="single" w:color="000000" w:sz="8" w:space="0"/>
              <w:right w:val="single" w:color="000000" w:sz="8" w:space="0"/>
            </w:tcBorders>
            <w:noWrap/>
            <w:vAlign w:val="center"/>
          </w:tcPr>
          <w:p w14:paraId="0A913C2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3B1CF4E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5F6415F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0857AC0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733F0581">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36C34E8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w:t>
            </w:r>
          </w:p>
        </w:tc>
        <w:tc>
          <w:tcPr>
            <w:tcW w:w="2870" w:type="dxa"/>
            <w:tcBorders>
              <w:top w:val="nil"/>
              <w:left w:val="nil"/>
              <w:bottom w:val="single" w:color="000000" w:sz="8" w:space="0"/>
              <w:right w:val="single" w:color="000000" w:sz="8" w:space="0"/>
            </w:tcBorders>
            <w:noWrap/>
            <w:vAlign w:val="center"/>
          </w:tcPr>
          <w:p w14:paraId="15DAD9B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观山路臻尚府东门</w:t>
            </w:r>
          </w:p>
        </w:tc>
        <w:tc>
          <w:tcPr>
            <w:tcW w:w="1125" w:type="dxa"/>
            <w:tcBorders>
              <w:top w:val="nil"/>
              <w:left w:val="nil"/>
              <w:bottom w:val="single" w:color="000000" w:sz="8" w:space="0"/>
              <w:right w:val="single" w:color="000000" w:sz="8" w:space="0"/>
            </w:tcBorders>
            <w:noWrap/>
            <w:vAlign w:val="center"/>
          </w:tcPr>
          <w:p w14:paraId="42715B0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南向北</w:t>
            </w:r>
          </w:p>
        </w:tc>
        <w:tc>
          <w:tcPr>
            <w:tcW w:w="795" w:type="dxa"/>
            <w:tcBorders>
              <w:top w:val="nil"/>
              <w:left w:val="nil"/>
              <w:bottom w:val="single" w:color="000000" w:sz="8" w:space="0"/>
              <w:right w:val="single" w:color="000000" w:sz="8" w:space="0"/>
            </w:tcBorders>
            <w:noWrap/>
            <w:vAlign w:val="center"/>
          </w:tcPr>
          <w:p w14:paraId="0E3D5A2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574B301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70C58FB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2FDEDA0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0346F574">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6253B81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w:t>
            </w:r>
          </w:p>
        </w:tc>
        <w:tc>
          <w:tcPr>
            <w:tcW w:w="2870" w:type="dxa"/>
            <w:tcBorders>
              <w:top w:val="nil"/>
              <w:left w:val="nil"/>
              <w:bottom w:val="single" w:color="000000" w:sz="8" w:space="0"/>
              <w:right w:val="single" w:color="000000" w:sz="8" w:space="0"/>
            </w:tcBorders>
            <w:noWrap/>
            <w:vAlign w:val="center"/>
          </w:tcPr>
          <w:p w14:paraId="7DBFA6F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峰山路高铁站门口</w:t>
            </w:r>
          </w:p>
        </w:tc>
        <w:tc>
          <w:tcPr>
            <w:tcW w:w="1125" w:type="dxa"/>
            <w:tcBorders>
              <w:top w:val="nil"/>
              <w:left w:val="nil"/>
              <w:bottom w:val="single" w:color="000000" w:sz="8" w:space="0"/>
              <w:right w:val="single" w:color="000000" w:sz="8" w:space="0"/>
            </w:tcBorders>
            <w:noWrap/>
            <w:vAlign w:val="center"/>
          </w:tcPr>
          <w:p w14:paraId="6BD7B8E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东向西</w:t>
            </w:r>
          </w:p>
        </w:tc>
        <w:tc>
          <w:tcPr>
            <w:tcW w:w="795" w:type="dxa"/>
            <w:tcBorders>
              <w:top w:val="nil"/>
              <w:left w:val="nil"/>
              <w:bottom w:val="single" w:color="000000" w:sz="8" w:space="0"/>
              <w:right w:val="single" w:color="000000" w:sz="8" w:space="0"/>
            </w:tcBorders>
            <w:noWrap/>
            <w:vAlign w:val="center"/>
          </w:tcPr>
          <w:p w14:paraId="5D33F91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59C6CAB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04F35FF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08780D4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16404584">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63DCCE2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w:t>
            </w:r>
          </w:p>
        </w:tc>
        <w:tc>
          <w:tcPr>
            <w:tcW w:w="2870" w:type="dxa"/>
            <w:tcBorders>
              <w:top w:val="nil"/>
              <w:left w:val="nil"/>
              <w:bottom w:val="single" w:color="000000" w:sz="8" w:space="0"/>
              <w:right w:val="single" w:color="000000" w:sz="8" w:space="0"/>
            </w:tcBorders>
            <w:noWrap/>
            <w:vAlign w:val="center"/>
          </w:tcPr>
          <w:p w14:paraId="6721F55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观山路悬沙路北侧</w:t>
            </w:r>
          </w:p>
        </w:tc>
        <w:tc>
          <w:tcPr>
            <w:tcW w:w="1125" w:type="dxa"/>
            <w:tcBorders>
              <w:top w:val="nil"/>
              <w:left w:val="nil"/>
              <w:bottom w:val="single" w:color="000000" w:sz="8" w:space="0"/>
              <w:right w:val="single" w:color="000000" w:sz="8" w:space="0"/>
            </w:tcBorders>
            <w:noWrap/>
            <w:vAlign w:val="center"/>
          </w:tcPr>
          <w:p w14:paraId="152B0D8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北向南</w:t>
            </w:r>
          </w:p>
        </w:tc>
        <w:tc>
          <w:tcPr>
            <w:tcW w:w="795" w:type="dxa"/>
            <w:tcBorders>
              <w:top w:val="nil"/>
              <w:left w:val="nil"/>
              <w:bottom w:val="single" w:color="000000" w:sz="8" w:space="0"/>
              <w:right w:val="single" w:color="000000" w:sz="8" w:space="0"/>
            </w:tcBorders>
            <w:noWrap/>
            <w:vAlign w:val="center"/>
          </w:tcPr>
          <w:p w14:paraId="6D9580B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191653F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5AA4FF4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79EB09E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5223D3B3">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3FB7919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w:t>
            </w:r>
          </w:p>
        </w:tc>
        <w:tc>
          <w:tcPr>
            <w:tcW w:w="2870" w:type="dxa"/>
            <w:tcBorders>
              <w:top w:val="nil"/>
              <w:left w:val="nil"/>
              <w:bottom w:val="single" w:color="000000" w:sz="8" w:space="0"/>
              <w:right w:val="single" w:color="000000" w:sz="8" w:space="0"/>
            </w:tcBorders>
            <w:noWrap/>
            <w:vAlign w:val="center"/>
          </w:tcPr>
          <w:p w14:paraId="57BCF90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称山路江广路东侧</w:t>
            </w:r>
          </w:p>
        </w:tc>
        <w:tc>
          <w:tcPr>
            <w:tcW w:w="1125" w:type="dxa"/>
            <w:tcBorders>
              <w:top w:val="nil"/>
              <w:left w:val="nil"/>
              <w:bottom w:val="single" w:color="000000" w:sz="8" w:space="0"/>
              <w:right w:val="single" w:color="000000" w:sz="8" w:space="0"/>
            </w:tcBorders>
            <w:noWrap/>
            <w:vAlign w:val="center"/>
          </w:tcPr>
          <w:p w14:paraId="31CA915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东向西</w:t>
            </w:r>
          </w:p>
        </w:tc>
        <w:tc>
          <w:tcPr>
            <w:tcW w:w="795" w:type="dxa"/>
            <w:tcBorders>
              <w:top w:val="nil"/>
              <w:left w:val="nil"/>
              <w:bottom w:val="single" w:color="000000" w:sz="8" w:space="0"/>
              <w:right w:val="single" w:color="000000" w:sz="8" w:space="0"/>
            </w:tcBorders>
            <w:noWrap/>
            <w:vAlign w:val="center"/>
          </w:tcPr>
          <w:p w14:paraId="0802148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3547F8D1">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2F7EF28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5EC94F6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40CE56D4">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26FB5D6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w:t>
            </w:r>
          </w:p>
        </w:tc>
        <w:tc>
          <w:tcPr>
            <w:tcW w:w="2870" w:type="dxa"/>
            <w:tcBorders>
              <w:top w:val="nil"/>
              <w:left w:val="nil"/>
              <w:bottom w:val="single" w:color="000000" w:sz="8" w:space="0"/>
              <w:right w:val="single" w:color="000000" w:sz="8" w:space="0"/>
            </w:tcBorders>
            <w:noWrap/>
            <w:vAlign w:val="center"/>
          </w:tcPr>
          <w:p w14:paraId="41B37CA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江华路峰山路北侧</w:t>
            </w:r>
          </w:p>
        </w:tc>
        <w:tc>
          <w:tcPr>
            <w:tcW w:w="1125" w:type="dxa"/>
            <w:tcBorders>
              <w:top w:val="nil"/>
              <w:left w:val="nil"/>
              <w:bottom w:val="single" w:color="000000" w:sz="8" w:space="0"/>
              <w:right w:val="single" w:color="000000" w:sz="8" w:space="0"/>
            </w:tcBorders>
            <w:noWrap/>
            <w:vAlign w:val="center"/>
          </w:tcPr>
          <w:p w14:paraId="4C45AA5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北向南</w:t>
            </w:r>
          </w:p>
        </w:tc>
        <w:tc>
          <w:tcPr>
            <w:tcW w:w="795" w:type="dxa"/>
            <w:tcBorders>
              <w:top w:val="nil"/>
              <w:left w:val="nil"/>
              <w:bottom w:val="single" w:color="000000" w:sz="8" w:space="0"/>
              <w:right w:val="single" w:color="000000" w:sz="8" w:space="0"/>
            </w:tcBorders>
            <w:noWrap/>
            <w:vAlign w:val="center"/>
          </w:tcPr>
          <w:p w14:paraId="14CD97A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089" w:type="dxa"/>
            <w:tcBorders>
              <w:top w:val="nil"/>
              <w:left w:val="nil"/>
              <w:bottom w:val="single" w:color="000000" w:sz="8" w:space="0"/>
              <w:right w:val="single" w:color="000000" w:sz="8" w:space="0"/>
            </w:tcBorders>
            <w:noWrap/>
            <w:vAlign w:val="center"/>
          </w:tcPr>
          <w:p w14:paraId="7CAA20A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02" w:type="dxa"/>
            <w:tcBorders>
              <w:top w:val="nil"/>
              <w:left w:val="nil"/>
              <w:bottom w:val="single" w:color="000000" w:sz="8" w:space="0"/>
              <w:right w:val="single" w:color="000000" w:sz="8" w:space="0"/>
            </w:tcBorders>
            <w:noWrap/>
            <w:vAlign w:val="center"/>
          </w:tcPr>
          <w:p w14:paraId="4B3E9B3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178" w:type="dxa"/>
            <w:tcBorders>
              <w:top w:val="nil"/>
              <w:left w:val="nil"/>
              <w:bottom w:val="single" w:color="000000" w:sz="8" w:space="0"/>
              <w:right w:val="single" w:color="000000" w:sz="8" w:space="0"/>
            </w:tcBorders>
            <w:noWrap/>
            <w:vAlign w:val="center"/>
          </w:tcPr>
          <w:p w14:paraId="2A43B06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0CAEC863">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5CA7093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w:t>
            </w:r>
          </w:p>
        </w:tc>
        <w:tc>
          <w:tcPr>
            <w:tcW w:w="2870" w:type="dxa"/>
            <w:tcBorders>
              <w:top w:val="nil"/>
              <w:left w:val="nil"/>
              <w:bottom w:val="single" w:color="000000" w:sz="8" w:space="0"/>
              <w:right w:val="single" w:color="000000" w:sz="8" w:space="0"/>
            </w:tcBorders>
            <w:noWrap/>
            <w:vAlign w:val="center"/>
          </w:tcPr>
          <w:p w14:paraId="6627A1F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江环路华维路北侧</w:t>
            </w:r>
          </w:p>
        </w:tc>
        <w:tc>
          <w:tcPr>
            <w:tcW w:w="1125" w:type="dxa"/>
            <w:tcBorders>
              <w:top w:val="nil"/>
              <w:left w:val="nil"/>
              <w:bottom w:val="single" w:color="000000" w:sz="8" w:space="0"/>
              <w:right w:val="single" w:color="000000" w:sz="8" w:space="0"/>
            </w:tcBorders>
            <w:noWrap/>
            <w:vAlign w:val="center"/>
          </w:tcPr>
          <w:p w14:paraId="4C4C726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北向南</w:t>
            </w:r>
          </w:p>
        </w:tc>
        <w:tc>
          <w:tcPr>
            <w:tcW w:w="795" w:type="dxa"/>
            <w:tcBorders>
              <w:top w:val="nil"/>
              <w:left w:val="nil"/>
              <w:bottom w:val="single" w:color="000000" w:sz="8" w:space="0"/>
              <w:right w:val="single" w:color="000000" w:sz="8" w:space="0"/>
            </w:tcBorders>
            <w:noWrap/>
            <w:vAlign w:val="center"/>
          </w:tcPr>
          <w:p w14:paraId="523E25C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89" w:type="dxa"/>
            <w:tcBorders>
              <w:top w:val="nil"/>
              <w:left w:val="nil"/>
              <w:bottom w:val="single" w:color="000000" w:sz="8" w:space="0"/>
              <w:right w:val="single" w:color="000000" w:sz="8" w:space="0"/>
            </w:tcBorders>
            <w:noWrap/>
            <w:vAlign w:val="center"/>
          </w:tcPr>
          <w:p w14:paraId="68975A41">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07A238B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78" w:type="dxa"/>
            <w:tcBorders>
              <w:top w:val="nil"/>
              <w:left w:val="nil"/>
              <w:bottom w:val="single" w:color="000000" w:sz="8" w:space="0"/>
              <w:right w:val="single" w:color="000000" w:sz="8" w:space="0"/>
            </w:tcBorders>
            <w:noWrap/>
            <w:vAlign w:val="center"/>
          </w:tcPr>
          <w:p w14:paraId="3036717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687722BC">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193F0AC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w:t>
            </w:r>
          </w:p>
        </w:tc>
        <w:tc>
          <w:tcPr>
            <w:tcW w:w="2870" w:type="dxa"/>
            <w:tcBorders>
              <w:top w:val="nil"/>
              <w:left w:val="nil"/>
              <w:bottom w:val="single" w:color="000000" w:sz="8" w:space="0"/>
              <w:right w:val="single" w:color="000000" w:sz="8" w:space="0"/>
            </w:tcBorders>
            <w:noWrap/>
            <w:vAlign w:val="center"/>
          </w:tcPr>
          <w:p w14:paraId="2014499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蒋星路望山路北侧</w:t>
            </w:r>
          </w:p>
        </w:tc>
        <w:tc>
          <w:tcPr>
            <w:tcW w:w="1125" w:type="dxa"/>
            <w:tcBorders>
              <w:top w:val="nil"/>
              <w:left w:val="nil"/>
              <w:bottom w:val="single" w:color="000000" w:sz="8" w:space="0"/>
              <w:right w:val="single" w:color="000000" w:sz="8" w:space="0"/>
            </w:tcBorders>
            <w:noWrap/>
            <w:vAlign w:val="center"/>
          </w:tcPr>
          <w:p w14:paraId="4F6E1FE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北向南</w:t>
            </w:r>
          </w:p>
        </w:tc>
        <w:tc>
          <w:tcPr>
            <w:tcW w:w="795" w:type="dxa"/>
            <w:tcBorders>
              <w:top w:val="nil"/>
              <w:left w:val="nil"/>
              <w:bottom w:val="single" w:color="000000" w:sz="8" w:space="0"/>
              <w:right w:val="single" w:color="000000" w:sz="8" w:space="0"/>
            </w:tcBorders>
            <w:noWrap/>
            <w:vAlign w:val="center"/>
          </w:tcPr>
          <w:p w14:paraId="2C6A688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48CD5F4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5EA76471">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20195F1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362EC879">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133F094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w:t>
            </w:r>
          </w:p>
        </w:tc>
        <w:tc>
          <w:tcPr>
            <w:tcW w:w="2870" w:type="dxa"/>
            <w:tcBorders>
              <w:top w:val="nil"/>
              <w:left w:val="nil"/>
              <w:bottom w:val="single" w:color="000000" w:sz="8" w:space="0"/>
              <w:right w:val="single" w:color="000000" w:sz="8" w:space="0"/>
            </w:tcBorders>
            <w:noWrap/>
            <w:vAlign w:val="center"/>
          </w:tcPr>
          <w:p w14:paraId="3FFACE3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王充路春澜路北侧</w:t>
            </w:r>
          </w:p>
        </w:tc>
        <w:tc>
          <w:tcPr>
            <w:tcW w:w="1125" w:type="dxa"/>
            <w:tcBorders>
              <w:top w:val="nil"/>
              <w:left w:val="nil"/>
              <w:bottom w:val="single" w:color="000000" w:sz="8" w:space="0"/>
              <w:right w:val="single" w:color="000000" w:sz="8" w:space="0"/>
            </w:tcBorders>
            <w:noWrap/>
            <w:vAlign w:val="center"/>
          </w:tcPr>
          <w:p w14:paraId="2E77005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北向南</w:t>
            </w:r>
          </w:p>
        </w:tc>
        <w:tc>
          <w:tcPr>
            <w:tcW w:w="795" w:type="dxa"/>
            <w:tcBorders>
              <w:top w:val="nil"/>
              <w:left w:val="nil"/>
              <w:bottom w:val="single" w:color="000000" w:sz="8" w:space="0"/>
              <w:right w:val="single" w:color="000000" w:sz="8" w:space="0"/>
            </w:tcBorders>
            <w:noWrap/>
            <w:vAlign w:val="center"/>
          </w:tcPr>
          <w:p w14:paraId="1251C70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3083E5F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36669E61">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1C766AE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502018D5">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111705B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w:t>
            </w:r>
          </w:p>
        </w:tc>
        <w:tc>
          <w:tcPr>
            <w:tcW w:w="2870" w:type="dxa"/>
            <w:tcBorders>
              <w:top w:val="nil"/>
              <w:left w:val="nil"/>
              <w:bottom w:val="single" w:color="000000" w:sz="8" w:space="0"/>
              <w:right w:val="single" w:color="000000" w:sz="8" w:space="0"/>
            </w:tcBorders>
            <w:noWrap/>
            <w:vAlign w:val="center"/>
          </w:tcPr>
          <w:p w14:paraId="5154A01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王充路人民大道西端东侧</w:t>
            </w:r>
          </w:p>
        </w:tc>
        <w:tc>
          <w:tcPr>
            <w:tcW w:w="1125" w:type="dxa"/>
            <w:tcBorders>
              <w:top w:val="nil"/>
              <w:left w:val="nil"/>
              <w:bottom w:val="single" w:color="000000" w:sz="8" w:space="0"/>
              <w:right w:val="single" w:color="000000" w:sz="8" w:space="0"/>
            </w:tcBorders>
            <w:noWrap/>
            <w:vAlign w:val="center"/>
          </w:tcPr>
          <w:p w14:paraId="72CCB2A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东向西</w:t>
            </w:r>
          </w:p>
        </w:tc>
        <w:tc>
          <w:tcPr>
            <w:tcW w:w="795" w:type="dxa"/>
            <w:tcBorders>
              <w:top w:val="nil"/>
              <w:left w:val="nil"/>
              <w:bottom w:val="single" w:color="000000" w:sz="8" w:space="0"/>
              <w:right w:val="single" w:color="000000" w:sz="8" w:space="0"/>
            </w:tcBorders>
            <w:noWrap/>
            <w:vAlign w:val="center"/>
          </w:tcPr>
          <w:p w14:paraId="493969D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89" w:type="dxa"/>
            <w:tcBorders>
              <w:top w:val="nil"/>
              <w:left w:val="nil"/>
              <w:bottom w:val="single" w:color="000000" w:sz="8" w:space="0"/>
              <w:right w:val="single" w:color="000000" w:sz="8" w:space="0"/>
            </w:tcBorders>
            <w:noWrap/>
            <w:vAlign w:val="center"/>
          </w:tcPr>
          <w:p w14:paraId="03264BD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3D5D6E2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78" w:type="dxa"/>
            <w:tcBorders>
              <w:top w:val="nil"/>
              <w:left w:val="nil"/>
              <w:bottom w:val="single" w:color="000000" w:sz="8" w:space="0"/>
              <w:right w:val="single" w:color="000000" w:sz="8" w:space="0"/>
            </w:tcBorders>
            <w:noWrap/>
            <w:vAlign w:val="center"/>
          </w:tcPr>
          <w:p w14:paraId="394286D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45E3164F">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3C327C2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w:t>
            </w:r>
          </w:p>
        </w:tc>
        <w:tc>
          <w:tcPr>
            <w:tcW w:w="2870" w:type="dxa"/>
            <w:tcBorders>
              <w:top w:val="nil"/>
              <w:left w:val="nil"/>
              <w:bottom w:val="single" w:color="000000" w:sz="8" w:space="0"/>
              <w:right w:val="single" w:color="000000" w:sz="8" w:space="0"/>
            </w:tcBorders>
            <w:noWrap/>
            <w:vAlign w:val="center"/>
          </w:tcPr>
          <w:p w14:paraId="7BD3A54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百谢路马家路东侧</w:t>
            </w:r>
          </w:p>
        </w:tc>
        <w:tc>
          <w:tcPr>
            <w:tcW w:w="1125" w:type="dxa"/>
            <w:tcBorders>
              <w:top w:val="nil"/>
              <w:left w:val="nil"/>
              <w:bottom w:val="single" w:color="000000" w:sz="8" w:space="0"/>
              <w:right w:val="single" w:color="000000" w:sz="8" w:space="0"/>
            </w:tcBorders>
            <w:noWrap/>
            <w:vAlign w:val="center"/>
          </w:tcPr>
          <w:p w14:paraId="742923B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东向西</w:t>
            </w:r>
          </w:p>
        </w:tc>
        <w:tc>
          <w:tcPr>
            <w:tcW w:w="795" w:type="dxa"/>
            <w:tcBorders>
              <w:top w:val="nil"/>
              <w:left w:val="nil"/>
              <w:bottom w:val="single" w:color="000000" w:sz="8" w:space="0"/>
              <w:right w:val="single" w:color="000000" w:sz="8" w:space="0"/>
            </w:tcBorders>
            <w:noWrap/>
            <w:vAlign w:val="center"/>
          </w:tcPr>
          <w:p w14:paraId="0CFCD2E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89" w:type="dxa"/>
            <w:tcBorders>
              <w:top w:val="nil"/>
              <w:left w:val="nil"/>
              <w:bottom w:val="single" w:color="000000" w:sz="8" w:space="0"/>
              <w:right w:val="single" w:color="000000" w:sz="8" w:space="0"/>
            </w:tcBorders>
            <w:noWrap/>
            <w:vAlign w:val="center"/>
          </w:tcPr>
          <w:p w14:paraId="0B39D1D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4D656B0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178" w:type="dxa"/>
            <w:tcBorders>
              <w:top w:val="nil"/>
              <w:left w:val="nil"/>
              <w:bottom w:val="single" w:color="000000" w:sz="8" w:space="0"/>
              <w:right w:val="single" w:color="000000" w:sz="8" w:space="0"/>
            </w:tcBorders>
            <w:noWrap/>
            <w:vAlign w:val="center"/>
          </w:tcPr>
          <w:p w14:paraId="5C9CE39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6EBAE726">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5AE47CD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16</w:t>
            </w:r>
          </w:p>
        </w:tc>
        <w:tc>
          <w:tcPr>
            <w:tcW w:w="2870" w:type="dxa"/>
            <w:tcBorders>
              <w:top w:val="nil"/>
              <w:left w:val="nil"/>
              <w:bottom w:val="single" w:color="000000" w:sz="8" w:space="0"/>
              <w:right w:val="single" w:color="000000" w:sz="8" w:space="0"/>
            </w:tcBorders>
            <w:noWrap/>
            <w:vAlign w:val="center"/>
          </w:tcPr>
          <w:p w14:paraId="2AA468F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百谢线龙虎山路口南侧</w:t>
            </w:r>
          </w:p>
        </w:tc>
        <w:tc>
          <w:tcPr>
            <w:tcW w:w="1125" w:type="dxa"/>
            <w:tcBorders>
              <w:top w:val="nil"/>
              <w:left w:val="nil"/>
              <w:bottom w:val="single" w:color="000000" w:sz="8" w:space="0"/>
              <w:right w:val="single" w:color="000000" w:sz="8" w:space="0"/>
            </w:tcBorders>
            <w:noWrap/>
            <w:vAlign w:val="center"/>
          </w:tcPr>
          <w:p w14:paraId="33154771">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南向北</w:t>
            </w:r>
          </w:p>
        </w:tc>
        <w:tc>
          <w:tcPr>
            <w:tcW w:w="795" w:type="dxa"/>
            <w:tcBorders>
              <w:top w:val="nil"/>
              <w:left w:val="nil"/>
              <w:bottom w:val="single" w:color="000000" w:sz="8" w:space="0"/>
              <w:right w:val="single" w:color="000000" w:sz="8" w:space="0"/>
            </w:tcBorders>
            <w:noWrap/>
            <w:vAlign w:val="center"/>
          </w:tcPr>
          <w:p w14:paraId="0201033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2E79F8D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1C00C9F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66622D7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366922EA">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110D522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17</w:t>
            </w:r>
          </w:p>
        </w:tc>
        <w:tc>
          <w:tcPr>
            <w:tcW w:w="2870" w:type="dxa"/>
            <w:tcBorders>
              <w:top w:val="nil"/>
              <w:left w:val="nil"/>
              <w:bottom w:val="nil"/>
              <w:right w:val="single" w:color="000000" w:sz="8" w:space="0"/>
            </w:tcBorders>
            <w:noWrap/>
            <w:vAlign w:val="center"/>
          </w:tcPr>
          <w:p w14:paraId="1A555D3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山阴路龙山学校</w:t>
            </w:r>
          </w:p>
        </w:tc>
        <w:tc>
          <w:tcPr>
            <w:tcW w:w="1125" w:type="dxa"/>
            <w:tcBorders>
              <w:top w:val="nil"/>
              <w:left w:val="nil"/>
              <w:bottom w:val="single" w:color="000000" w:sz="8" w:space="0"/>
              <w:right w:val="single" w:color="000000" w:sz="8" w:space="0"/>
            </w:tcBorders>
            <w:noWrap/>
            <w:vAlign w:val="center"/>
          </w:tcPr>
          <w:p w14:paraId="4A70F80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东向西</w:t>
            </w:r>
          </w:p>
        </w:tc>
        <w:tc>
          <w:tcPr>
            <w:tcW w:w="795" w:type="dxa"/>
            <w:tcBorders>
              <w:top w:val="nil"/>
              <w:left w:val="nil"/>
              <w:bottom w:val="single" w:color="000000" w:sz="8" w:space="0"/>
              <w:right w:val="single" w:color="000000" w:sz="8" w:space="0"/>
            </w:tcBorders>
            <w:noWrap/>
            <w:vAlign w:val="center"/>
          </w:tcPr>
          <w:p w14:paraId="5E09BFB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05C80ED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5B7FD40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5C7BA61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1B493440">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0334481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18</w:t>
            </w:r>
          </w:p>
        </w:tc>
        <w:tc>
          <w:tcPr>
            <w:tcW w:w="2870" w:type="dxa"/>
            <w:tcBorders>
              <w:top w:val="single" w:color="000000" w:sz="8" w:space="0"/>
              <w:left w:val="nil"/>
              <w:bottom w:val="nil"/>
              <w:right w:val="single" w:color="000000" w:sz="8" w:space="0"/>
            </w:tcBorders>
            <w:noWrap/>
            <w:vAlign w:val="center"/>
          </w:tcPr>
          <w:p w14:paraId="76BB24B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梁祝大道岭光路北侧</w:t>
            </w:r>
          </w:p>
        </w:tc>
        <w:tc>
          <w:tcPr>
            <w:tcW w:w="1125" w:type="dxa"/>
            <w:tcBorders>
              <w:top w:val="nil"/>
              <w:left w:val="nil"/>
              <w:bottom w:val="single" w:color="000000" w:sz="8" w:space="0"/>
              <w:right w:val="single" w:color="000000" w:sz="8" w:space="0"/>
            </w:tcBorders>
            <w:noWrap/>
            <w:vAlign w:val="center"/>
          </w:tcPr>
          <w:p w14:paraId="6BDF3EF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南向北</w:t>
            </w:r>
          </w:p>
        </w:tc>
        <w:tc>
          <w:tcPr>
            <w:tcW w:w="795" w:type="dxa"/>
            <w:tcBorders>
              <w:top w:val="nil"/>
              <w:left w:val="nil"/>
              <w:bottom w:val="single" w:color="000000" w:sz="8" w:space="0"/>
              <w:right w:val="single" w:color="000000" w:sz="8" w:space="0"/>
            </w:tcBorders>
            <w:noWrap/>
            <w:vAlign w:val="center"/>
          </w:tcPr>
          <w:p w14:paraId="5EC78E9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5C79BE6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4FD07BD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4E8D409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143F24B7">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364B958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19</w:t>
            </w:r>
          </w:p>
        </w:tc>
        <w:tc>
          <w:tcPr>
            <w:tcW w:w="2870" w:type="dxa"/>
            <w:tcBorders>
              <w:top w:val="single" w:color="000000" w:sz="8" w:space="0"/>
              <w:left w:val="nil"/>
              <w:bottom w:val="single" w:color="000000" w:sz="8" w:space="0"/>
              <w:right w:val="single" w:color="000000" w:sz="8" w:space="0"/>
            </w:tcBorders>
            <w:noWrap/>
            <w:vAlign w:val="center"/>
          </w:tcPr>
          <w:p w14:paraId="14D1975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东山路通江路南侧</w:t>
            </w:r>
          </w:p>
        </w:tc>
        <w:tc>
          <w:tcPr>
            <w:tcW w:w="1125" w:type="dxa"/>
            <w:tcBorders>
              <w:top w:val="nil"/>
              <w:left w:val="nil"/>
              <w:bottom w:val="single" w:color="000000" w:sz="8" w:space="0"/>
              <w:right w:val="single" w:color="000000" w:sz="8" w:space="0"/>
            </w:tcBorders>
            <w:noWrap/>
            <w:vAlign w:val="center"/>
          </w:tcPr>
          <w:p w14:paraId="764AE81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南向北</w:t>
            </w:r>
          </w:p>
        </w:tc>
        <w:tc>
          <w:tcPr>
            <w:tcW w:w="795" w:type="dxa"/>
            <w:tcBorders>
              <w:top w:val="nil"/>
              <w:left w:val="nil"/>
              <w:bottom w:val="single" w:color="000000" w:sz="8" w:space="0"/>
              <w:right w:val="single" w:color="000000" w:sz="8" w:space="0"/>
            </w:tcBorders>
            <w:noWrap/>
            <w:vAlign w:val="center"/>
          </w:tcPr>
          <w:p w14:paraId="754912A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089" w:type="dxa"/>
            <w:tcBorders>
              <w:top w:val="nil"/>
              <w:left w:val="nil"/>
              <w:bottom w:val="single" w:color="000000" w:sz="8" w:space="0"/>
              <w:right w:val="single" w:color="000000" w:sz="8" w:space="0"/>
            </w:tcBorders>
            <w:noWrap/>
            <w:vAlign w:val="center"/>
          </w:tcPr>
          <w:p w14:paraId="40B80F5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02" w:type="dxa"/>
            <w:tcBorders>
              <w:top w:val="nil"/>
              <w:left w:val="nil"/>
              <w:bottom w:val="single" w:color="000000" w:sz="8" w:space="0"/>
              <w:right w:val="single" w:color="000000" w:sz="8" w:space="0"/>
            </w:tcBorders>
            <w:noWrap/>
            <w:vAlign w:val="center"/>
          </w:tcPr>
          <w:p w14:paraId="69D3FAF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178" w:type="dxa"/>
            <w:tcBorders>
              <w:top w:val="nil"/>
              <w:left w:val="nil"/>
              <w:bottom w:val="single" w:color="000000" w:sz="8" w:space="0"/>
              <w:right w:val="single" w:color="000000" w:sz="8" w:space="0"/>
            </w:tcBorders>
            <w:noWrap/>
            <w:vAlign w:val="center"/>
          </w:tcPr>
          <w:p w14:paraId="34A4F25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7C07EB9E">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21A06B5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20</w:t>
            </w:r>
          </w:p>
        </w:tc>
        <w:tc>
          <w:tcPr>
            <w:tcW w:w="2870" w:type="dxa"/>
            <w:tcBorders>
              <w:top w:val="nil"/>
              <w:left w:val="nil"/>
              <w:bottom w:val="single" w:color="000000" w:sz="8" w:space="0"/>
              <w:right w:val="single" w:color="000000" w:sz="8" w:space="0"/>
            </w:tcBorders>
            <w:noWrap/>
            <w:vAlign w:val="center"/>
          </w:tcPr>
          <w:p w14:paraId="04A4BDB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东山路通江路北侧</w:t>
            </w:r>
          </w:p>
        </w:tc>
        <w:tc>
          <w:tcPr>
            <w:tcW w:w="1125" w:type="dxa"/>
            <w:tcBorders>
              <w:top w:val="nil"/>
              <w:left w:val="nil"/>
              <w:bottom w:val="single" w:color="000000" w:sz="8" w:space="0"/>
              <w:right w:val="single" w:color="000000" w:sz="8" w:space="0"/>
            </w:tcBorders>
            <w:noWrap/>
            <w:vAlign w:val="center"/>
          </w:tcPr>
          <w:p w14:paraId="3193AA9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北向南</w:t>
            </w:r>
          </w:p>
        </w:tc>
        <w:tc>
          <w:tcPr>
            <w:tcW w:w="795" w:type="dxa"/>
            <w:tcBorders>
              <w:top w:val="nil"/>
              <w:left w:val="nil"/>
              <w:bottom w:val="single" w:color="000000" w:sz="8" w:space="0"/>
              <w:right w:val="single" w:color="000000" w:sz="8" w:space="0"/>
            </w:tcBorders>
            <w:noWrap/>
            <w:vAlign w:val="center"/>
          </w:tcPr>
          <w:p w14:paraId="6396DDF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089" w:type="dxa"/>
            <w:tcBorders>
              <w:top w:val="nil"/>
              <w:left w:val="nil"/>
              <w:bottom w:val="single" w:color="000000" w:sz="8" w:space="0"/>
              <w:right w:val="single" w:color="000000" w:sz="8" w:space="0"/>
            </w:tcBorders>
            <w:noWrap/>
            <w:vAlign w:val="center"/>
          </w:tcPr>
          <w:p w14:paraId="0A836E9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02" w:type="dxa"/>
            <w:tcBorders>
              <w:top w:val="nil"/>
              <w:left w:val="nil"/>
              <w:bottom w:val="single" w:color="000000" w:sz="8" w:space="0"/>
              <w:right w:val="single" w:color="000000" w:sz="8" w:space="0"/>
            </w:tcBorders>
            <w:noWrap/>
            <w:vAlign w:val="center"/>
          </w:tcPr>
          <w:p w14:paraId="70CF7ED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178" w:type="dxa"/>
            <w:tcBorders>
              <w:top w:val="nil"/>
              <w:left w:val="nil"/>
              <w:bottom w:val="single" w:color="000000" w:sz="8" w:space="0"/>
              <w:right w:val="single" w:color="000000" w:sz="8" w:space="0"/>
            </w:tcBorders>
            <w:noWrap/>
            <w:vAlign w:val="center"/>
          </w:tcPr>
          <w:p w14:paraId="72F8676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0AF548AF">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2AB47F3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w:t>
            </w:r>
          </w:p>
        </w:tc>
        <w:tc>
          <w:tcPr>
            <w:tcW w:w="2870" w:type="dxa"/>
            <w:tcBorders>
              <w:top w:val="nil"/>
              <w:left w:val="nil"/>
              <w:bottom w:val="single" w:color="000000" w:sz="8" w:space="0"/>
              <w:right w:val="single" w:color="000000" w:sz="8" w:space="0"/>
            </w:tcBorders>
            <w:noWrap/>
            <w:vAlign w:val="center"/>
          </w:tcPr>
          <w:p w14:paraId="78FA5BF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人民西路兴业路口东侧</w:t>
            </w:r>
          </w:p>
        </w:tc>
        <w:tc>
          <w:tcPr>
            <w:tcW w:w="1125" w:type="dxa"/>
            <w:tcBorders>
              <w:top w:val="nil"/>
              <w:left w:val="nil"/>
              <w:bottom w:val="single" w:color="000000" w:sz="8" w:space="0"/>
              <w:right w:val="single" w:color="000000" w:sz="8" w:space="0"/>
            </w:tcBorders>
            <w:noWrap/>
            <w:vAlign w:val="center"/>
          </w:tcPr>
          <w:p w14:paraId="7DDFABD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西向东</w:t>
            </w:r>
          </w:p>
        </w:tc>
        <w:tc>
          <w:tcPr>
            <w:tcW w:w="795" w:type="dxa"/>
            <w:tcBorders>
              <w:top w:val="nil"/>
              <w:left w:val="nil"/>
              <w:bottom w:val="single" w:color="000000" w:sz="8" w:space="0"/>
              <w:right w:val="single" w:color="000000" w:sz="8" w:space="0"/>
            </w:tcBorders>
            <w:noWrap/>
            <w:vAlign w:val="center"/>
          </w:tcPr>
          <w:p w14:paraId="5FE8EDD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89" w:type="dxa"/>
            <w:tcBorders>
              <w:top w:val="nil"/>
              <w:left w:val="nil"/>
              <w:bottom w:val="single" w:color="000000" w:sz="8" w:space="0"/>
              <w:right w:val="single" w:color="000000" w:sz="8" w:space="0"/>
            </w:tcBorders>
            <w:noWrap/>
            <w:vAlign w:val="center"/>
          </w:tcPr>
          <w:p w14:paraId="0470FAB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745F066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78" w:type="dxa"/>
            <w:tcBorders>
              <w:top w:val="nil"/>
              <w:left w:val="nil"/>
              <w:bottom w:val="single" w:color="000000" w:sz="8" w:space="0"/>
              <w:right w:val="single" w:color="000000" w:sz="8" w:space="0"/>
            </w:tcBorders>
            <w:noWrap/>
            <w:vAlign w:val="center"/>
          </w:tcPr>
          <w:p w14:paraId="4E011E0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0E841CEB">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2F93EB4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22</w:t>
            </w:r>
          </w:p>
        </w:tc>
        <w:tc>
          <w:tcPr>
            <w:tcW w:w="2870" w:type="dxa"/>
            <w:tcBorders>
              <w:top w:val="nil"/>
              <w:left w:val="nil"/>
              <w:bottom w:val="single" w:color="000000" w:sz="8" w:space="0"/>
              <w:right w:val="single" w:color="000000" w:sz="8" w:space="0"/>
            </w:tcBorders>
            <w:noWrap/>
            <w:vAlign w:val="center"/>
          </w:tcPr>
          <w:p w14:paraId="7017A4D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兴业路曹娥医院东门</w:t>
            </w:r>
          </w:p>
        </w:tc>
        <w:tc>
          <w:tcPr>
            <w:tcW w:w="1125" w:type="dxa"/>
            <w:tcBorders>
              <w:top w:val="nil"/>
              <w:left w:val="nil"/>
              <w:bottom w:val="single" w:color="000000" w:sz="8" w:space="0"/>
              <w:right w:val="single" w:color="000000" w:sz="8" w:space="0"/>
            </w:tcBorders>
            <w:noWrap/>
            <w:vAlign w:val="center"/>
          </w:tcPr>
          <w:p w14:paraId="5184817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南向北</w:t>
            </w:r>
          </w:p>
        </w:tc>
        <w:tc>
          <w:tcPr>
            <w:tcW w:w="795" w:type="dxa"/>
            <w:tcBorders>
              <w:top w:val="nil"/>
              <w:left w:val="nil"/>
              <w:bottom w:val="single" w:color="000000" w:sz="8" w:space="0"/>
              <w:right w:val="single" w:color="000000" w:sz="8" w:space="0"/>
            </w:tcBorders>
            <w:noWrap/>
            <w:vAlign w:val="center"/>
          </w:tcPr>
          <w:p w14:paraId="1B68F0A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7DC7FF01">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515E8A0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599B200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2969D283">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3663136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23</w:t>
            </w:r>
          </w:p>
        </w:tc>
        <w:tc>
          <w:tcPr>
            <w:tcW w:w="2870" w:type="dxa"/>
            <w:tcBorders>
              <w:top w:val="nil"/>
              <w:left w:val="nil"/>
              <w:bottom w:val="single" w:color="000000" w:sz="8" w:space="0"/>
              <w:right w:val="single" w:color="000000" w:sz="8" w:space="0"/>
            </w:tcBorders>
            <w:noWrap/>
            <w:vAlign w:val="center"/>
          </w:tcPr>
          <w:p w14:paraId="223CCD5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兴业路腾达路东侧</w:t>
            </w:r>
          </w:p>
        </w:tc>
        <w:tc>
          <w:tcPr>
            <w:tcW w:w="1125" w:type="dxa"/>
            <w:tcBorders>
              <w:top w:val="nil"/>
              <w:left w:val="nil"/>
              <w:bottom w:val="single" w:color="000000" w:sz="8" w:space="0"/>
              <w:right w:val="single" w:color="000000" w:sz="8" w:space="0"/>
            </w:tcBorders>
            <w:noWrap/>
            <w:vAlign w:val="center"/>
          </w:tcPr>
          <w:p w14:paraId="4FE64D7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西向东</w:t>
            </w:r>
          </w:p>
        </w:tc>
        <w:tc>
          <w:tcPr>
            <w:tcW w:w="795" w:type="dxa"/>
            <w:tcBorders>
              <w:top w:val="nil"/>
              <w:left w:val="nil"/>
              <w:bottom w:val="single" w:color="000000" w:sz="8" w:space="0"/>
              <w:right w:val="single" w:color="000000" w:sz="8" w:space="0"/>
            </w:tcBorders>
            <w:noWrap/>
            <w:vAlign w:val="center"/>
          </w:tcPr>
          <w:p w14:paraId="6584E0C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7EFFC79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78E9A55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0FC9E29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25663BF1">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7C01AC6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24</w:t>
            </w:r>
          </w:p>
        </w:tc>
        <w:tc>
          <w:tcPr>
            <w:tcW w:w="2870" w:type="dxa"/>
            <w:tcBorders>
              <w:top w:val="nil"/>
              <w:left w:val="nil"/>
              <w:bottom w:val="single" w:color="000000" w:sz="8" w:space="0"/>
              <w:right w:val="single" w:color="000000" w:sz="8" w:space="0"/>
            </w:tcBorders>
            <w:noWrap/>
            <w:vAlign w:val="center"/>
          </w:tcPr>
          <w:p w14:paraId="53A0A3E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五星中路永祥路西侧</w:t>
            </w:r>
          </w:p>
        </w:tc>
        <w:tc>
          <w:tcPr>
            <w:tcW w:w="1125" w:type="dxa"/>
            <w:tcBorders>
              <w:top w:val="nil"/>
              <w:left w:val="nil"/>
              <w:bottom w:val="single" w:color="000000" w:sz="8" w:space="0"/>
              <w:right w:val="single" w:color="000000" w:sz="8" w:space="0"/>
            </w:tcBorders>
            <w:noWrap/>
            <w:vAlign w:val="center"/>
          </w:tcPr>
          <w:p w14:paraId="60B3702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西向东</w:t>
            </w:r>
          </w:p>
        </w:tc>
        <w:tc>
          <w:tcPr>
            <w:tcW w:w="795" w:type="dxa"/>
            <w:tcBorders>
              <w:top w:val="nil"/>
              <w:left w:val="nil"/>
              <w:bottom w:val="single" w:color="000000" w:sz="8" w:space="0"/>
              <w:right w:val="single" w:color="000000" w:sz="8" w:space="0"/>
            </w:tcBorders>
            <w:noWrap/>
            <w:vAlign w:val="center"/>
          </w:tcPr>
          <w:p w14:paraId="73BFE8E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89" w:type="dxa"/>
            <w:tcBorders>
              <w:top w:val="nil"/>
              <w:left w:val="nil"/>
              <w:bottom w:val="single" w:color="000000" w:sz="8" w:space="0"/>
              <w:right w:val="single" w:color="000000" w:sz="8" w:space="0"/>
            </w:tcBorders>
            <w:noWrap/>
            <w:vAlign w:val="center"/>
          </w:tcPr>
          <w:p w14:paraId="70AABC8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5A78BB3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78" w:type="dxa"/>
            <w:tcBorders>
              <w:top w:val="nil"/>
              <w:left w:val="nil"/>
              <w:bottom w:val="single" w:color="000000" w:sz="8" w:space="0"/>
              <w:right w:val="single" w:color="000000" w:sz="8" w:space="0"/>
            </w:tcBorders>
            <w:noWrap/>
            <w:vAlign w:val="center"/>
          </w:tcPr>
          <w:p w14:paraId="7F9B2EF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3ABEAF4C">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748E7691">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25</w:t>
            </w:r>
          </w:p>
        </w:tc>
        <w:tc>
          <w:tcPr>
            <w:tcW w:w="2870" w:type="dxa"/>
            <w:tcBorders>
              <w:top w:val="nil"/>
              <w:left w:val="nil"/>
              <w:bottom w:val="single" w:color="000000" w:sz="8" w:space="0"/>
              <w:right w:val="single" w:color="000000" w:sz="8" w:space="0"/>
            </w:tcBorders>
            <w:noWrap/>
            <w:vAlign w:val="center"/>
          </w:tcPr>
          <w:p w14:paraId="6729354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兴业路五星西路北侧</w:t>
            </w:r>
          </w:p>
        </w:tc>
        <w:tc>
          <w:tcPr>
            <w:tcW w:w="1125" w:type="dxa"/>
            <w:tcBorders>
              <w:top w:val="nil"/>
              <w:left w:val="nil"/>
              <w:bottom w:val="single" w:color="000000" w:sz="8" w:space="0"/>
              <w:right w:val="single" w:color="000000" w:sz="8" w:space="0"/>
            </w:tcBorders>
            <w:noWrap/>
            <w:vAlign w:val="center"/>
          </w:tcPr>
          <w:p w14:paraId="6A7B182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北向南</w:t>
            </w:r>
          </w:p>
        </w:tc>
        <w:tc>
          <w:tcPr>
            <w:tcW w:w="795" w:type="dxa"/>
            <w:tcBorders>
              <w:top w:val="nil"/>
              <w:left w:val="nil"/>
              <w:bottom w:val="single" w:color="000000" w:sz="8" w:space="0"/>
              <w:right w:val="single" w:color="000000" w:sz="8" w:space="0"/>
            </w:tcBorders>
            <w:noWrap/>
            <w:vAlign w:val="center"/>
          </w:tcPr>
          <w:p w14:paraId="05C7807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46E6D56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46B299D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0FE3521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3F7B8C4F">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058083D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26</w:t>
            </w:r>
          </w:p>
        </w:tc>
        <w:tc>
          <w:tcPr>
            <w:tcW w:w="2870" w:type="dxa"/>
            <w:tcBorders>
              <w:top w:val="nil"/>
              <w:left w:val="nil"/>
              <w:bottom w:val="single" w:color="000000" w:sz="8" w:space="0"/>
              <w:right w:val="single" w:color="000000" w:sz="8" w:space="0"/>
            </w:tcBorders>
            <w:noWrap/>
            <w:vAlign w:val="center"/>
          </w:tcPr>
          <w:p w14:paraId="410EECC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兴业路复兴路南侧</w:t>
            </w:r>
          </w:p>
        </w:tc>
        <w:tc>
          <w:tcPr>
            <w:tcW w:w="1125" w:type="dxa"/>
            <w:tcBorders>
              <w:top w:val="nil"/>
              <w:left w:val="nil"/>
              <w:bottom w:val="single" w:color="000000" w:sz="8" w:space="0"/>
              <w:right w:val="single" w:color="000000" w:sz="8" w:space="0"/>
            </w:tcBorders>
            <w:noWrap/>
            <w:vAlign w:val="center"/>
          </w:tcPr>
          <w:p w14:paraId="7F8A04C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南向北</w:t>
            </w:r>
          </w:p>
        </w:tc>
        <w:tc>
          <w:tcPr>
            <w:tcW w:w="795" w:type="dxa"/>
            <w:tcBorders>
              <w:top w:val="nil"/>
              <w:left w:val="nil"/>
              <w:bottom w:val="single" w:color="000000" w:sz="8" w:space="0"/>
              <w:right w:val="single" w:color="000000" w:sz="8" w:space="0"/>
            </w:tcBorders>
            <w:noWrap/>
            <w:vAlign w:val="center"/>
          </w:tcPr>
          <w:p w14:paraId="6D82E32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089" w:type="dxa"/>
            <w:tcBorders>
              <w:top w:val="nil"/>
              <w:left w:val="nil"/>
              <w:bottom w:val="single" w:color="000000" w:sz="8" w:space="0"/>
              <w:right w:val="single" w:color="000000" w:sz="8" w:space="0"/>
            </w:tcBorders>
            <w:noWrap/>
            <w:vAlign w:val="center"/>
          </w:tcPr>
          <w:p w14:paraId="1C1BFF8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02" w:type="dxa"/>
            <w:tcBorders>
              <w:top w:val="nil"/>
              <w:left w:val="nil"/>
              <w:bottom w:val="single" w:color="000000" w:sz="8" w:space="0"/>
              <w:right w:val="single" w:color="000000" w:sz="8" w:space="0"/>
            </w:tcBorders>
            <w:noWrap/>
            <w:vAlign w:val="center"/>
          </w:tcPr>
          <w:p w14:paraId="6BAA0921">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178" w:type="dxa"/>
            <w:tcBorders>
              <w:top w:val="nil"/>
              <w:left w:val="nil"/>
              <w:bottom w:val="single" w:color="000000" w:sz="8" w:space="0"/>
              <w:right w:val="single" w:color="000000" w:sz="8" w:space="0"/>
            </w:tcBorders>
            <w:noWrap/>
            <w:vAlign w:val="center"/>
          </w:tcPr>
          <w:p w14:paraId="07CD6F0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277B2A51">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285965B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27</w:t>
            </w:r>
          </w:p>
        </w:tc>
        <w:tc>
          <w:tcPr>
            <w:tcW w:w="2870" w:type="dxa"/>
            <w:tcBorders>
              <w:top w:val="nil"/>
              <w:left w:val="nil"/>
              <w:bottom w:val="single" w:color="000000" w:sz="8" w:space="0"/>
              <w:right w:val="single" w:color="000000" w:sz="8" w:space="0"/>
            </w:tcBorders>
            <w:noWrap/>
            <w:vAlign w:val="center"/>
          </w:tcPr>
          <w:p w14:paraId="77DB8BA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兴业路复兴路北侧</w:t>
            </w:r>
          </w:p>
        </w:tc>
        <w:tc>
          <w:tcPr>
            <w:tcW w:w="1125" w:type="dxa"/>
            <w:tcBorders>
              <w:top w:val="nil"/>
              <w:left w:val="nil"/>
              <w:bottom w:val="single" w:color="000000" w:sz="8" w:space="0"/>
              <w:right w:val="single" w:color="000000" w:sz="8" w:space="0"/>
            </w:tcBorders>
            <w:noWrap/>
            <w:vAlign w:val="center"/>
          </w:tcPr>
          <w:p w14:paraId="586DB71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南向北</w:t>
            </w:r>
          </w:p>
        </w:tc>
        <w:tc>
          <w:tcPr>
            <w:tcW w:w="795" w:type="dxa"/>
            <w:tcBorders>
              <w:top w:val="nil"/>
              <w:left w:val="nil"/>
              <w:bottom w:val="single" w:color="000000" w:sz="8" w:space="0"/>
              <w:right w:val="single" w:color="000000" w:sz="8" w:space="0"/>
            </w:tcBorders>
            <w:noWrap/>
            <w:vAlign w:val="center"/>
          </w:tcPr>
          <w:p w14:paraId="6891E13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16AB67A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4238A57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530017A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63ADA986">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046A52C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28</w:t>
            </w:r>
          </w:p>
        </w:tc>
        <w:tc>
          <w:tcPr>
            <w:tcW w:w="2870" w:type="dxa"/>
            <w:tcBorders>
              <w:top w:val="nil"/>
              <w:left w:val="nil"/>
              <w:bottom w:val="single" w:color="000000" w:sz="8" w:space="0"/>
              <w:right w:val="single" w:color="000000" w:sz="8" w:space="0"/>
            </w:tcBorders>
            <w:noWrap/>
            <w:vAlign w:val="center"/>
          </w:tcPr>
          <w:p w14:paraId="0698EDC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兴业支路江西路西侧</w:t>
            </w:r>
          </w:p>
        </w:tc>
        <w:tc>
          <w:tcPr>
            <w:tcW w:w="1125" w:type="dxa"/>
            <w:tcBorders>
              <w:top w:val="nil"/>
              <w:left w:val="nil"/>
              <w:bottom w:val="single" w:color="000000" w:sz="8" w:space="0"/>
              <w:right w:val="single" w:color="000000" w:sz="8" w:space="0"/>
            </w:tcBorders>
            <w:noWrap/>
            <w:vAlign w:val="center"/>
          </w:tcPr>
          <w:p w14:paraId="56742BF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西向东</w:t>
            </w:r>
          </w:p>
        </w:tc>
        <w:tc>
          <w:tcPr>
            <w:tcW w:w="795" w:type="dxa"/>
            <w:tcBorders>
              <w:top w:val="nil"/>
              <w:left w:val="nil"/>
              <w:bottom w:val="single" w:color="000000" w:sz="8" w:space="0"/>
              <w:right w:val="single" w:color="000000" w:sz="8" w:space="0"/>
            </w:tcBorders>
            <w:noWrap/>
            <w:vAlign w:val="center"/>
          </w:tcPr>
          <w:p w14:paraId="35DE005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89" w:type="dxa"/>
            <w:tcBorders>
              <w:top w:val="nil"/>
              <w:left w:val="nil"/>
              <w:bottom w:val="single" w:color="000000" w:sz="8" w:space="0"/>
              <w:right w:val="single" w:color="000000" w:sz="8" w:space="0"/>
            </w:tcBorders>
            <w:noWrap/>
            <w:vAlign w:val="center"/>
          </w:tcPr>
          <w:p w14:paraId="634B3E0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218CF18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78" w:type="dxa"/>
            <w:tcBorders>
              <w:top w:val="nil"/>
              <w:left w:val="nil"/>
              <w:bottom w:val="single" w:color="000000" w:sz="8" w:space="0"/>
              <w:right w:val="single" w:color="000000" w:sz="8" w:space="0"/>
            </w:tcBorders>
            <w:noWrap/>
            <w:vAlign w:val="center"/>
          </w:tcPr>
          <w:p w14:paraId="32176D6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bl>
    <w:p w14:paraId="45B1617C">
      <w:pPr>
        <w:spacing w:line="360" w:lineRule="auto"/>
        <w:ind w:left="0" w:leftChars="0" w:firstLine="482" w:firstLineChars="200"/>
        <w:rPr>
          <w:rFonts w:hint="eastAsia" w:ascii="宋体" w:hAnsi="宋体" w:eastAsia="宋体" w:cs="宋体"/>
          <w:b/>
          <w:bCs/>
          <w:color w:val="auto"/>
          <w:sz w:val="24"/>
          <w:szCs w:val="24"/>
          <w:highlight w:val="none"/>
          <w:lang w:val="en-US" w:eastAsia="zh-CN"/>
        </w:rPr>
      </w:pPr>
      <w:bookmarkStart w:id="93" w:name="_Toc26757"/>
      <w:r>
        <w:rPr>
          <w:rFonts w:hint="eastAsia" w:ascii="宋体" w:hAnsi="宋体" w:eastAsia="宋体" w:cs="宋体"/>
          <w:b/>
          <w:bCs/>
          <w:color w:val="auto"/>
          <w:sz w:val="24"/>
          <w:szCs w:val="24"/>
          <w:highlight w:val="none"/>
          <w:lang w:val="en-US" w:eastAsia="zh-CN"/>
        </w:rPr>
        <w:t>（二）货车闯禁自动抓拍系统提升</w:t>
      </w:r>
      <w:bookmarkEnd w:id="93"/>
    </w:p>
    <w:p w14:paraId="6D6C4931">
      <w:pPr>
        <w:spacing w:line="360" w:lineRule="auto"/>
        <w:ind w:firstLine="480"/>
        <w:rPr>
          <w:rFonts w:hint="eastAsia" w:ascii="宋体" w:hAnsi="宋体" w:eastAsia="宋体" w:cs="宋体"/>
          <w:b/>
          <w:bCs/>
          <w:color w:val="auto"/>
          <w:sz w:val="24"/>
          <w:szCs w:val="24"/>
          <w:highlight w:val="none"/>
          <w:lang w:val="en-US" w:eastAsia="zh-CN"/>
        </w:rPr>
      </w:pPr>
      <w:bookmarkStart w:id="94" w:name="_Toc8485"/>
      <w:r>
        <w:rPr>
          <w:rFonts w:hint="eastAsia" w:ascii="宋体" w:hAnsi="宋体" w:eastAsia="宋体" w:cs="宋体"/>
          <w:b/>
          <w:bCs/>
          <w:color w:val="auto"/>
          <w:sz w:val="24"/>
          <w:szCs w:val="24"/>
          <w:highlight w:val="none"/>
          <w:lang w:val="en-US" w:eastAsia="zh-CN"/>
        </w:rPr>
        <w:t>1.系统组成</w:t>
      </w:r>
      <w:bookmarkEnd w:id="94"/>
    </w:p>
    <w:p w14:paraId="729F0712">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卡口系统主要由前端数据采集子系统、网络传输子系统、中心管理子系统等部分组成。前端数据采集子系统通过视频跟踪和分析技术获取车辆的经过时间、速度、图片、车牌号码、车身颜色等数据。数据通过网络传输子系统传输到中心管理子系统。中心管理子系统对数据进行集中管理、存储、共享等处理。</w:t>
      </w:r>
    </w:p>
    <w:p w14:paraId="6A253E94">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包含高清一体化嵌入式摄像机、高清镜头、室外防护罩、相机内置网络信号防雷器、电源适配器、补光灯等，以及对应的杆件、基础、管线、安装、调试等施工服务。</w:t>
      </w:r>
    </w:p>
    <w:p w14:paraId="4E2159D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900万防护罩一体化抓拍单元：系统采用一体化结构，集成900万嵌入式摄像机，内置高性能VPU处理器，集成丰富的深度学习智能化算法；内置偏振镜切换控制模块，提升抓拍效果；内置防雷模块，提高系统可靠性；实现一体化交付，现场安装方便，可靠性更高。</w:t>
      </w:r>
    </w:p>
    <w:p w14:paraId="2BF86ED5">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四合一环保灯：当前卡口系统的辅助补光设备主要有暖光LED频闪、暖光LED爆闪、白光氙气爆闪、红外氙气爆闪四种工作模式。</w:t>
      </w:r>
    </w:p>
    <w:p w14:paraId="00596F51">
      <w:pPr>
        <w:spacing w:line="360" w:lineRule="auto"/>
        <w:ind w:firstLine="480"/>
        <w:rPr>
          <w:rFonts w:hint="eastAsia" w:ascii="宋体" w:hAnsi="宋体" w:eastAsia="宋体" w:cs="宋体"/>
          <w:b/>
          <w:bCs/>
          <w:color w:val="auto"/>
          <w:sz w:val="24"/>
          <w:szCs w:val="24"/>
          <w:highlight w:val="none"/>
          <w:lang w:val="en-US" w:eastAsia="zh-CN"/>
        </w:rPr>
      </w:pPr>
      <w:bookmarkStart w:id="95" w:name="_Toc27129"/>
      <w:r>
        <w:rPr>
          <w:rFonts w:hint="eastAsia" w:ascii="宋体" w:hAnsi="宋体" w:eastAsia="宋体" w:cs="宋体"/>
          <w:b/>
          <w:bCs/>
          <w:color w:val="auto"/>
          <w:sz w:val="24"/>
          <w:szCs w:val="24"/>
          <w:highlight w:val="none"/>
          <w:lang w:val="en-US" w:eastAsia="zh-CN"/>
        </w:rPr>
        <w:t>2.前端抓拍系统功能</w:t>
      </w:r>
      <w:bookmarkEnd w:id="95"/>
    </w:p>
    <w:p w14:paraId="5727D7A4">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系统功能及性能规划严格按照公安部颁标准《公路车辆智能监测记录系统通用技术条件》（GA/T 497-2016）中的有关规定执行，并进行部分功能扩展。</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5216"/>
        <w:gridCol w:w="1127"/>
      </w:tblGrid>
      <w:tr w14:paraId="3815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shd w:val="clear" w:color="000000" w:fill="FFFFFF"/>
            <w:noWrap w:val="0"/>
            <w:vAlign w:val="center"/>
          </w:tcPr>
          <w:p w14:paraId="71A0CBFB">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功能名称</w:t>
            </w:r>
          </w:p>
        </w:tc>
        <w:tc>
          <w:tcPr>
            <w:tcW w:w="5216" w:type="dxa"/>
            <w:shd w:val="clear" w:color="000000" w:fill="FFFFFF"/>
            <w:noWrap w:val="0"/>
            <w:vAlign w:val="center"/>
          </w:tcPr>
          <w:p w14:paraId="117E1ACC">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功能概述</w:t>
            </w:r>
          </w:p>
        </w:tc>
        <w:tc>
          <w:tcPr>
            <w:tcW w:w="1127" w:type="dxa"/>
            <w:shd w:val="clear" w:color="000000" w:fill="FFFFFF"/>
            <w:noWrap w:val="0"/>
            <w:vAlign w:val="center"/>
          </w:tcPr>
          <w:p w14:paraId="0856E942">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视频检测模式</w:t>
            </w:r>
          </w:p>
        </w:tc>
      </w:tr>
      <w:tr w14:paraId="0D46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5AB55B54">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车辆捕获功能</w:t>
            </w:r>
          </w:p>
        </w:tc>
        <w:tc>
          <w:tcPr>
            <w:tcW w:w="5216" w:type="dxa"/>
            <w:noWrap w:val="0"/>
            <w:vAlign w:val="center"/>
          </w:tcPr>
          <w:p w14:paraId="41BB095F">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对进入场景的车辆进行捕获抓拍</w:t>
            </w:r>
          </w:p>
        </w:tc>
        <w:tc>
          <w:tcPr>
            <w:tcW w:w="1127" w:type="dxa"/>
            <w:noWrap w:val="0"/>
            <w:vAlign w:val="center"/>
          </w:tcPr>
          <w:p w14:paraId="68082FF7">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09E8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4AD5D448">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非机动车、行人捕获功能</w:t>
            </w:r>
          </w:p>
        </w:tc>
        <w:tc>
          <w:tcPr>
            <w:tcW w:w="5216" w:type="dxa"/>
            <w:noWrap w:val="0"/>
            <w:vAlign w:val="center"/>
          </w:tcPr>
          <w:p w14:paraId="2148EF43">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捕获非机动车和行人，实现对目标的抓拍及识别</w:t>
            </w:r>
          </w:p>
        </w:tc>
        <w:tc>
          <w:tcPr>
            <w:tcW w:w="1127" w:type="dxa"/>
            <w:noWrap w:val="0"/>
            <w:vAlign w:val="center"/>
          </w:tcPr>
          <w:p w14:paraId="4B61BB2B">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5898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480923C9">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高清图像记录功能</w:t>
            </w:r>
          </w:p>
        </w:tc>
        <w:tc>
          <w:tcPr>
            <w:tcW w:w="5216" w:type="dxa"/>
            <w:noWrap w:val="0"/>
            <w:vAlign w:val="center"/>
          </w:tcPr>
          <w:p w14:paraId="0CF3A7A5">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准确拍摄包含车辆正面全部细节信息的高清图像</w:t>
            </w:r>
          </w:p>
        </w:tc>
        <w:tc>
          <w:tcPr>
            <w:tcW w:w="1127" w:type="dxa"/>
            <w:noWrap w:val="0"/>
            <w:vAlign w:val="center"/>
          </w:tcPr>
          <w:p w14:paraId="45EB1288">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7D74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6104DFAD">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视频检测功能</w:t>
            </w:r>
          </w:p>
        </w:tc>
        <w:tc>
          <w:tcPr>
            <w:tcW w:w="5216" w:type="dxa"/>
            <w:noWrap w:val="0"/>
            <w:vAlign w:val="center"/>
          </w:tcPr>
          <w:p w14:paraId="55E89DEB">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采用视频检测方式检测车辆通行，触发相机对通过车辆进行抓拍记录</w:t>
            </w:r>
          </w:p>
        </w:tc>
        <w:tc>
          <w:tcPr>
            <w:tcW w:w="1127" w:type="dxa"/>
            <w:noWrap w:val="0"/>
            <w:vAlign w:val="center"/>
          </w:tcPr>
          <w:p w14:paraId="3630A7D3">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7C2F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3A358E17">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速度测定功能</w:t>
            </w:r>
          </w:p>
        </w:tc>
        <w:tc>
          <w:tcPr>
            <w:tcW w:w="5216" w:type="dxa"/>
            <w:noWrap w:val="0"/>
            <w:vAlign w:val="center"/>
          </w:tcPr>
          <w:p w14:paraId="066971AB">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对进入场景的车辆进行测速</w:t>
            </w:r>
          </w:p>
        </w:tc>
        <w:tc>
          <w:tcPr>
            <w:tcW w:w="1127" w:type="dxa"/>
            <w:noWrap w:val="0"/>
            <w:vAlign w:val="center"/>
          </w:tcPr>
          <w:p w14:paraId="32E618F8">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60B9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56C454CD">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超速抓拍功能</w:t>
            </w:r>
          </w:p>
        </w:tc>
        <w:tc>
          <w:tcPr>
            <w:tcW w:w="5216" w:type="dxa"/>
            <w:noWrap w:val="0"/>
            <w:vAlign w:val="center"/>
          </w:tcPr>
          <w:p w14:paraId="33EC7FAB">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根据测得的车辆速度，对超速抓拍两张，并区分超速类别</w:t>
            </w:r>
          </w:p>
        </w:tc>
        <w:tc>
          <w:tcPr>
            <w:tcW w:w="1127" w:type="dxa"/>
            <w:noWrap w:val="0"/>
            <w:vAlign w:val="center"/>
          </w:tcPr>
          <w:p w14:paraId="066ADDE4">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32AF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192D251B">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压、骑线抓拍功能</w:t>
            </w:r>
          </w:p>
        </w:tc>
        <w:tc>
          <w:tcPr>
            <w:tcW w:w="5216" w:type="dxa"/>
            <w:noWrap w:val="0"/>
            <w:vAlign w:val="center"/>
          </w:tcPr>
          <w:p w14:paraId="7921408B">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对行使在两车道之间，压、骑车道线的车辆进行抓拍记录</w:t>
            </w:r>
          </w:p>
        </w:tc>
        <w:tc>
          <w:tcPr>
            <w:tcW w:w="1127" w:type="dxa"/>
            <w:noWrap w:val="0"/>
            <w:vAlign w:val="center"/>
          </w:tcPr>
          <w:p w14:paraId="7F920A89">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54E9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687C0847">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逆行抓拍功能</w:t>
            </w:r>
          </w:p>
        </w:tc>
        <w:tc>
          <w:tcPr>
            <w:tcW w:w="5216" w:type="dxa"/>
            <w:noWrap w:val="0"/>
            <w:vAlign w:val="center"/>
          </w:tcPr>
          <w:p w14:paraId="53D56978">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对违法逆行车辆进行抓拍</w:t>
            </w:r>
          </w:p>
        </w:tc>
        <w:tc>
          <w:tcPr>
            <w:tcW w:w="1127" w:type="dxa"/>
            <w:noWrap w:val="0"/>
            <w:vAlign w:val="center"/>
          </w:tcPr>
          <w:p w14:paraId="06FD14A0">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665A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205A3C97">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图片合成功能</w:t>
            </w:r>
          </w:p>
        </w:tc>
        <w:tc>
          <w:tcPr>
            <w:tcW w:w="5216" w:type="dxa"/>
            <w:noWrap w:val="0"/>
            <w:vAlign w:val="center"/>
          </w:tcPr>
          <w:p w14:paraId="5642089B">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将几张违章图片合成到一张图片上</w:t>
            </w:r>
          </w:p>
        </w:tc>
        <w:tc>
          <w:tcPr>
            <w:tcW w:w="1127" w:type="dxa"/>
            <w:noWrap w:val="0"/>
            <w:vAlign w:val="center"/>
          </w:tcPr>
          <w:p w14:paraId="2A7222E2">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7B69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47F29D17">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全天候高清成像</w:t>
            </w:r>
          </w:p>
        </w:tc>
        <w:tc>
          <w:tcPr>
            <w:tcW w:w="5216" w:type="dxa"/>
            <w:noWrap w:val="0"/>
            <w:vAlign w:val="center"/>
          </w:tcPr>
          <w:p w14:paraId="61F29C2C">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有效解决雨、雪、雾天以及反光和强光直射等问题，全天候高清成像</w:t>
            </w:r>
          </w:p>
        </w:tc>
        <w:tc>
          <w:tcPr>
            <w:tcW w:w="1127" w:type="dxa"/>
            <w:noWrap w:val="0"/>
            <w:vAlign w:val="center"/>
          </w:tcPr>
          <w:p w14:paraId="77BE8A7D">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26A7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2179" w:type="dxa"/>
            <w:noWrap w:val="0"/>
            <w:vAlign w:val="center"/>
          </w:tcPr>
          <w:p w14:paraId="35194581">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智能补光功能</w:t>
            </w:r>
          </w:p>
        </w:tc>
        <w:tc>
          <w:tcPr>
            <w:tcW w:w="5216" w:type="dxa"/>
            <w:noWrap w:val="0"/>
            <w:vAlign w:val="center"/>
          </w:tcPr>
          <w:p w14:paraId="38B442CF">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通过摄像机控制LED补光灯或同步闪光灯进行补光，提高捕获率，看清前排人脸特征</w:t>
            </w:r>
          </w:p>
        </w:tc>
        <w:tc>
          <w:tcPr>
            <w:tcW w:w="1127" w:type="dxa"/>
            <w:noWrap w:val="0"/>
            <w:vAlign w:val="center"/>
          </w:tcPr>
          <w:p w14:paraId="48E6063E">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0740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3EC60C0F">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号牌自动识别功能</w:t>
            </w:r>
          </w:p>
        </w:tc>
        <w:tc>
          <w:tcPr>
            <w:tcW w:w="5216" w:type="dxa"/>
            <w:noWrap w:val="0"/>
            <w:vAlign w:val="center"/>
          </w:tcPr>
          <w:p w14:paraId="17F486C0">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根据捕获的目标照片，自动完成车牌号码识别和车牌颜色识别</w:t>
            </w:r>
          </w:p>
        </w:tc>
        <w:tc>
          <w:tcPr>
            <w:tcW w:w="1127" w:type="dxa"/>
            <w:noWrap w:val="0"/>
            <w:vAlign w:val="center"/>
          </w:tcPr>
          <w:p w14:paraId="6625068D">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5833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297AAEF7">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车身颜色识别功能</w:t>
            </w:r>
          </w:p>
        </w:tc>
        <w:tc>
          <w:tcPr>
            <w:tcW w:w="5216" w:type="dxa"/>
            <w:noWrap w:val="0"/>
            <w:vAlign w:val="center"/>
          </w:tcPr>
          <w:p w14:paraId="0BA3321E">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从捕获的目标图像中识别出车辆的车身颜色和颜色深浅</w:t>
            </w:r>
          </w:p>
        </w:tc>
        <w:tc>
          <w:tcPr>
            <w:tcW w:w="1127" w:type="dxa"/>
            <w:noWrap w:val="0"/>
            <w:vAlign w:val="center"/>
          </w:tcPr>
          <w:p w14:paraId="19984B20">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6563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1A9F456D">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车标识别功能</w:t>
            </w:r>
          </w:p>
        </w:tc>
        <w:tc>
          <w:tcPr>
            <w:tcW w:w="5216" w:type="dxa"/>
            <w:noWrap w:val="0"/>
            <w:vAlign w:val="center"/>
          </w:tcPr>
          <w:p w14:paraId="53432259">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从捕获的目标图像中识别出车辆的车标</w:t>
            </w:r>
          </w:p>
        </w:tc>
        <w:tc>
          <w:tcPr>
            <w:tcW w:w="1127" w:type="dxa"/>
            <w:noWrap w:val="0"/>
            <w:vAlign w:val="center"/>
          </w:tcPr>
          <w:p w14:paraId="7ED5B36A">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0FD6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44856A6A">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车型识别功能</w:t>
            </w:r>
          </w:p>
        </w:tc>
        <w:tc>
          <w:tcPr>
            <w:tcW w:w="5216" w:type="dxa"/>
            <w:noWrap w:val="0"/>
            <w:vAlign w:val="center"/>
          </w:tcPr>
          <w:p w14:paraId="0F714222">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从捕获的目标图像中识别出车辆的类型</w:t>
            </w:r>
          </w:p>
        </w:tc>
        <w:tc>
          <w:tcPr>
            <w:tcW w:w="1127" w:type="dxa"/>
            <w:noWrap w:val="0"/>
            <w:vAlign w:val="center"/>
          </w:tcPr>
          <w:p w14:paraId="590A207B">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1F39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179" w:type="dxa"/>
            <w:noWrap w:val="0"/>
            <w:vAlign w:val="center"/>
          </w:tcPr>
          <w:p w14:paraId="5DA8C2D0">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车系识别功能</w:t>
            </w:r>
          </w:p>
        </w:tc>
        <w:tc>
          <w:tcPr>
            <w:tcW w:w="5216" w:type="dxa"/>
            <w:noWrap w:val="0"/>
            <w:vAlign w:val="center"/>
          </w:tcPr>
          <w:p w14:paraId="17ECB5DA">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识别车辆的车系，例如大众品牌的宝来车系、大众品牌的朗逸车系等。</w:t>
            </w:r>
          </w:p>
        </w:tc>
        <w:tc>
          <w:tcPr>
            <w:tcW w:w="1127" w:type="dxa"/>
            <w:noWrap w:val="0"/>
            <w:vAlign w:val="center"/>
          </w:tcPr>
          <w:p w14:paraId="06935053">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0D1C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050FC35D">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安全带识别功能</w:t>
            </w:r>
          </w:p>
        </w:tc>
        <w:tc>
          <w:tcPr>
            <w:tcW w:w="5216" w:type="dxa"/>
            <w:noWrap w:val="0"/>
            <w:vAlign w:val="center"/>
          </w:tcPr>
          <w:p w14:paraId="29977502">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对驾驶人员安全带佩戴情况进行自动检测</w:t>
            </w:r>
          </w:p>
        </w:tc>
        <w:tc>
          <w:tcPr>
            <w:tcW w:w="1127" w:type="dxa"/>
            <w:noWrap w:val="0"/>
            <w:vAlign w:val="center"/>
          </w:tcPr>
          <w:p w14:paraId="2368EBAD">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6FDC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4CF8DFE0">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人脸检测抓拍功能</w:t>
            </w:r>
          </w:p>
        </w:tc>
        <w:tc>
          <w:tcPr>
            <w:tcW w:w="5216" w:type="dxa"/>
            <w:noWrap w:val="0"/>
            <w:vAlign w:val="center"/>
          </w:tcPr>
          <w:p w14:paraId="10FB0DA2">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自动检测抓拍前排司乘人员面部特写</w:t>
            </w:r>
          </w:p>
        </w:tc>
        <w:tc>
          <w:tcPr>
            <w:tcW w:w="1127" w:type="dxa"/>
            <w:noWrap w:val="0"/>
            <w:vAlign w:val="center"/>
          </w:tcPr>
          <w:p w14:paraId="31191060">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72AD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7839BAC6">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遮阳板识别</w:t>
            </w:r>
          </w:p>
        </w:tc>
        <w:tc>
          <w:tcPr>
            <w:tcW w:w="5216" w:type="dxa"/>
            <w:noWrap w:val="0"/>
            <w:vAlign w:val="center"/>
          </w:tcPr>
          <w:p w14:paraId="4F0071B7">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识别驾驶员是否使用了遮阳板</w:t>
            </w:r>
          </w:p>
        </w:tc>
        <w:tc>
          <w:tcPr>
            <w:tcW w:w="1127" w:type="dxa"/>
            <w:noWrap w:val="0"/>
            <w:vAlign w:val="center"/>
          </w:tcPr>
          <w:p w14:paraId="1764013A">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5093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576492CB">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驾驶员行为检测</w:t>
            </w:r>
          </w:p>
        </w:tc>
        <w:tc>
          <w:tcPr>
            <w:tcW w:w="5216" w:type="dxa"/>
            <w:noWrap w:val="0"/>
            <w:vAlign w:val="center"/>
          </w:tcPr>
          <w:p w14:paraId="2FC93EB2">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从捕获的目标图片中识别驾驶员的抽烟、打电话行为</w:t>
            </w:r>
          </w:p>
        </w:tc>
        <w:tc>
          <w:tcPr>
            <w:tcW w:w="1127" w:type="dxa"/>
            <w:noWrap w:val="0"/>
            <w:vAlign w:val="center"/>
          </w:tcPr>
          <w:p w14:paraId="553C44E9">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0432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788AC6CC">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车窗内物品识别</w:t>
            </w:r>
          </w:p>
        </w:tc>
        <w:tc>
          <w:tcPr>
            <w:tcW w:w="5216" w:type="dxa"/>
            <w:noWrap w:val="0"/>
            <w:vAlign w:val="center"/>
          </w:tcPr>
          <w:p w14:paraId="1903CF70">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从捕获的目标图片中识别出年检标志、纸巾盒、挂坠等物品</w:t>
            </w:r>
          </w:p>
        </w:tc>
        <w:tc>
          <w:tcPr>
            <w:tcW w:w="1127" w:type="dxa"/>
            <w:noWrap w:val="0"/>
            <w:vAlign w:val="center"/>
          </w:tcPr>
          <w:p w14:paraId="2C739A0F">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4873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5824640F">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定位功能</w:t>
            </w:r>
          </w:p>
        </w:tc>
        <w:tc>
          <w:tcPr>
            <w:tcW w:w="5216" w:type="dxa"/>
            <w:noWrap w:val="0"/>
            <w:vAlign w:val="center"/>
          </w:tcPr>
          <w:p w14:paraId="6C2FB227">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支持内置GPS系统/北斗系统定位功能</w:t>
            </w:r>
          </w:p>
        </w:tc>
        <w:tc>
          <w:tcPr>
            <w:tcW w:w="1127" w:type="dxa"/>
            <w:noWrap w:val="0"/>
            <w:vAlign w:val="center"/>
          </w:tcPr>
          <w:p w14:paraId="563EBE3B">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3682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27FA5100">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高清录像功能</w:t>
            </w:r>
          </w:p>
        </w:tc>
        <w:tc>
          <w:tcPr>
            <w:tcW w:w="5216" w:type="dxa"/>
            <w:noWrap w:val="0"/>
            <w:vAlign w:val="center"/>
          </w:tcPr>
          <w:p w14:paraId="2CDF6B5C">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实现24小时高清视频录像功能，视频编码格式支持主流的H.264</w:t>
            </w:r>
          </w:p>
        </w:tc>
        <w:tc>
          <w:tcPr>
            <w:tcW w:w="1127" w:type="dxa"/>
            <w:noWrap w:val="0"/>
            <w:vAlign w:val="center"/>
          </w:tcPr>
          <w:p w14:paraId="4B475B58">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7548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4A0F281F">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关联录像功能</w:t>
            </w:r>
          </w:p>
        </w:tc>
        <w:tc>
          <w:tcPr>
            <w:tcW w:w="5216" w:type="dxa"/>
            <w:noWrap w:val="0"/>
            <w:vAlign w:val="center"/>
          </w:tcPr>
          <w:p w14:paraId="1DD01E93">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支持对违章抓拍的车辆行为进行录像，将抓拍与录像关联</w:t>
            </w:r>
          </w:p>
        </w:tc>
        <w:tc>
          <w:tcPr>
            <w:tcW w:w="1127" w:type="dxa"/>
            <w:noWrap w:val="0"/>
            <w:vAlign w:val="center"/>
          </w:tcPr>
          <w:p w14:paraId="77DE1B95">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5D25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0B8EBB0C">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数据存储功能</w:t>
            </w:r>
          </w:p>
        </w:tc>
        <w:tc>
          <w:tcPr>
            <w:tcW w:w="5216" w:type="dxa"/>
            <w:noWrap w:val="0"/>
            <w:vAlign w:val="center"/>
          </w:tcPr>
          <w:p w14:paraId="2510D938">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系统采集的车辆图片、违章数据、高清录像等数据支持前端存储和中心集中存储</w:t>
            </w:r>
          </w:p>
        </w:tc>
        <w:tc>
          <w:tcPr>
            <w:tcW w:w="1127" w:type="dxa"/>
            <w:noWrap w:val="0"/>
            <w:vAlign w:val="center"/>
          </w:tcPr>
          <w:p w14:paraId="32591985">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4C3B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5934F67C">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图片及视频防篡改功能</w:t>
            </w:r>
          </w:p>
        </w:tc>
        <w:tc>
          <w:tcPr>
            <w:tcW w:w="5216" w:type="dxa"/>
            <w:noWrap w:val="0"/>
            <w:vAlign w:val="center"/>
          </w:tcPr>
          <w:p w14:paraId="7710606C">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支持对所有视频、图片进行水印加密处理，并可检测是否被篡改；</w:t>
            </w:r>
          </w:p>
        </w:tc>
        <w:tc>
          <w:tcPr>
            <w:tcW w:w="1127" w:type="dxa"/>
            <w:noWrap w:val="0"/>
            <w:vAlign w:val="center"/>
          </w:tcPr>
          <w:p w14:paraId="48216276">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4623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09D37734">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数据传输功能</w:t>
            </w:r>
          </w:p>
        </w:tc>
        <w:tc>
          <w:tcPr>
            <w:tcW w:w="5216" w:type="dxa"/>
            <w:noWrap w:val="0"/>
            <w:vAlign w:val="center"/>
          </w:tcPr>
          <w:p w14:paraId="1626E415">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通过FTP或TCP/IP等多种方式将车辆图片等数据信息上传到后端中心管理系统</w:t>
            </w:r>
          </w:p>
        </w:tc>
        <w:tc>
          <w:tcPr>
            <w:tcW w:w="1127" w:type="dxa"/>
            <w:noWrap w:val="0"/>
            <w:vAlign w:val="center"/>
          </w:tcPr>
          <w:p w14:paraId="5F9FCBCF">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6DE1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520946CA">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断点续传功能</w:t>
            </w:r>
          </w:p>
        </w:tc>
        <w:tc>
          <w:tcPr>
            <w:tcW w:w="5216" w:type="dxa"/>
            <w:noWrap w:val="0"/>
            <w:vAlign w:val="center"/>
          </w:tcPr>
          <w:p w14:paraId="06D299FC">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当前端网络从故障恢复正常之后，可以直接从故障点续传数据</w:t>
            </w:r>
          </w:p>
        </w:tc>
        <w:tc>
          <w:tcPr>
            <w:tcW w:w="1127" w:type="dxa"/>
            <w:noWrap w:val="0"/>
            <w:vAlign w:val="center"/>
          </w:tcPr>
          <w:p w14:paraId="73B8CA52">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5CC0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2789317C">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远程系统管理维护功能</w:t>
            </w:r>
          </w:p>
        </w:tc>
        <w:tc>
          <w:tcPr>
            <w:tcW w:w="5216" w:type="dxa"/>
            <w:noWrap w:val="0"/>
            <w:vAlign w:val="center"/>
          </w:tcPr>
          <w:p w14:paraId="7A8EC5FD">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故障自动检测、权限管理功能、日志记录、自动校时、远程维护及参数的设置等</w:t>
            </w:r>
          </w:p>
        </w:tc>
        <w:tc>
          <w:tcPr>
            <w:tcW w:w="1127" w:type="dxa"/>
            <w:noWrap w:val="0"/>
            <w:vAlign w:val="center"/>
          </w:tcPr>
          <w:p w14:paraId="4E784161">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bl>
    <w:p w14:paraId="081FF77F">
      <w:pPr>
        <w:spacing w:line="360" w:lineRule="auto"/>
        <w:ind w:firstLine="480"/>
        <w:rPr>
          <w:rFonts w:hint="eastAsia" w:ascii="宋体" w:hAnsi="宋体" w:eastAsia="宋体" w:cs="宋体"/>
          <w:b/>
          <w:bCs/>
          <w:color w:val="auto"/>
          <w:sz w:val="24"/>
          <w:szCs w:val="24"/>
          <w:highlight w:val="none"/>
          <w:lang w:val="en-US" w:eastAsia="zh-CN"/>
        </w:rPr>
      </w:pPr>
      <w:bookmarkStart w:id="96" w:name="_Toc1926"/>
      <w:r>
        <w:rPr>
          <w:rFonts w:hint="eastAsia" w:ascii="宋体" w:hAnsi="宋体" w:eastAsia="宋体" w:cs="宋体"/>
          <w:b/>
          <w:bCs/>
          <w:color w:val="auto"/>
          <w:sz w:val="24"/>
          <w:szCs w:val="24"/>
          <w:highlight w:val="none"/>
          <w:lang w:val="en-US" w:eastAsia="zh-CN"/>
        </w:rPr>
        <w:t>3.后端平台系统功能</w:t>
      </w:r>
      <w:bookmarkEnd w:id="96"/>
    </w:p>
    <w:p w14:paraId="4F535761">
      <w:pPr>
        <w:spacing w:line="360" w:lineRule="auto"/>
        <w:ind w:firstLine="480"/>
        <w:rPr>
          <w:rFonts w:hint="eastAsia" w:ascii="宋体" w:hAnsi="宋体" w:eastAsia="宋体" w:cs="宋体"/>
          <w:b/>
          <w:bCs/>
          <w:color w:val="auto"/>
          <w:sz w:val="24"/>
          <w:szCs w:val="24"/>
          <w:highlight w:val="none"/>
          <w:lang w:val="en-US" w:eastAsia="zh-CN"/>
        </w:rPr>
      </w:pPr>
      <w:bookmarkStart w:id="97" w:name="_Toc133517979"/>
      <w:bookmarkStart w:id="98" w:name="_Toc74833217"/>
      <w:bookmarkStart w:id="99" w:name="_Toc434496510"/>
      <w:r>
        <w:rPr>
          <w:rFonts w:hint="eastAsia" w:ascii="宋体" w:hAnsi="宋体" w:eastAsia="宋体" w:cs="宋体"/>
          <w:b/>
          <w:bCs/>
          <w:color w:val="auto"/>
          <w:sz w:val="24"/>
          <w:szCs w:val="24"/>
          <w:highlight w:val="none"/>
          <w:lang w:val="en-US" w:eastAsia="zh-CN"/>
        </w:rPr>
        <w:t>（1）道路视频监控</w:t>
      </w:r>
      <w:bookmarkEnd w:id="97"/>
      <w:bookmarkEnd w:id="98"/>
      <w:bookmarkEnd w:id="99"/>
    </w:p>
    <w:p w14:paraId="5CC272D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监控子系统围绕以视频监控为主，对道路的实时状态进行图像监控，可以根据需要进行单屏、四屏、九屏、十六屏等多种切换显示，视频的分类方式分为按部门、按道路、全部设备和自定义组几种方式。用户可以根据自己的偏好选择不同的方式进行查找。</w:t>
      </w:r>
    </w:p>
    <w:p w14:paraId="7D614D5E">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①实时监控</w:t>
      </w:r>
    </w:p>
    <w:p w14:paraId="0E575BB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可对图像进行实时浏览及切换控制，支持单画面、四画面、九画面、十六画面、三十二画面等任意多画面组合模式的监控, 对指定视频窗口进行实时抓拍和实时录像；</w:t>
      </w:r>
    </w:p>
    <w:p w14:paraId="66AB559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树分级显示组织辖区下的所有设备，用不同的图标显示设备的不同状态，实时刷新设备状态，以能够在第一时间内发现设备故障、排除异常、维护设备稳定运行；支持设备按热点设备、收藏夹、历史记录显示，能快速定位目标设备；</w:t>
      </w:r>
    </w:p>
    <w:p w14:paraId="3B27A29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完善的云台镜头控制功能。能控制相应的云台转动以及镜头的变倍、光圈和聚焦，以及预置点操作；支持在单屏且满屏时可以对前端设备进行PTZ控制；支持直接在监控图像上进行PTZ控制；支持框选放大球机控制功能，特别适用于全屏监控；可实现对所有前端设备进行平滑、流畅、无明显延时PTZ控制；</w:t>
      </w:r>
    </w:p>
    <w:p w14:paraId="189BA13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维定位：三维定位对可疑目标进行三维智能定位，可将之定位于屏幕中心位置并且对区域进行适当的放大或缩小，便于快速锁定监控目标，有利于接处警操作人员快速反应，及时发现嫌疑现场情况，保存嫌疑现场视频证据。</w:t>
      </w:r>
    </w:p>
    <w:p w14:paraId="54BD7B35">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可对图像进行放大、缩小操作并可调整图像色度、对比度和亮度等视频属性参数，将视频显示效果调整到最佳状态；</w:t>
      </w:r>
    </w:p>
    <w:p w14:paraId="3F25339B">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系统针对目前多种不同比例的显示器提供手动选择适应的功能，以使图像显示效果能够达到最佳；</w:t>
      </w:r>
    </w:p>
    <w:p w14:paraId="51F548C8">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摄像头列表可按管辖部门、监控对象类别、功能等属性自定义分组，一个摄像头可划分到多个组；</w:t>
      </w:r>
    </w:p>
    <w:p w14:paraId="41FDEC4E">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支持通道名模糊检索功能，支持拼音首字母检索功能；</w:t>
      </w:r>
    </w:p>
    <w:p w14:paraId="3AAA9AA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与前端设备关联，支持鼠标点击居中，框选或滚轮操作时摄像机镜头可拉近或推远；摄像机转动角度的大小和镜头推拉的快慢可以通过操作界面上的按钮或数字或滑动条等方式进行调节；</w:t>
      </w:r>
    </w:p>
    <w:p w14:paraId="451CB05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摄像头列表图标具有显示不同状态功能，如是否在线、是否有视频等；</w:t>
      </w:r>
    </w:p>
    <w:p w14:paraId="1619E75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支持对所有设备和选看设备进行轮巡，轮巡时间可选；</w:t>
      </w:r>
    </w:p>
    <w:p w14:paraId="71829C6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支持显示单个和多个实时监控图像的实时码流数据；</w:t>
      </w:r>
    </w:p>
    <w:p w14:paraId="50311472">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支持视频模式切换、本地录像、视频抓图、矩阵输出等功能；</w:t>
      </w:r>
    </w:p>
    <w:p w14:paraId="2DFEC26F">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支持即时录像回放；</w:t>
      </w:r>
    </w:p>
    <w:p w14:paraId="5FA51036">
      <w:pPr>
        <w:spacing w:line="360" w:lineRule="auto"/>
        <w:ind w:firstLine="480"/>
        <w:rPr>
          <w:rFonts w:hint="eastAsia" w:ascii="宋体" w:hAnsi="宋体" w:eastAsia="宋体" w:cs="宋体"/>
          <w:b/>
          <w:bCs/>
          <w:color w:val="auto"/>
          <w:sz w:val="24"/>
          <w:szCs w:val="24"/>
          <w:highlight w:val="none"/>
          <w:lang w:val="en-US" w:eastAsia="zh-CN"/>
        </w:rPr>
      </w:pPr>
      <w:bookmarkStart w:id="100" w:name="_Toc434496512"/>
      <w:r>
        <w:rPr>
          <w:rFonts w:hint="eastAsia" w:ascii="宋体" w:hAnsi="宋体" w:eastAsia="宋体" w:cs="宋体"/>
          <w:b/>
          <w:bCs/>
          <w:color w:val="auto"/>
          <w:sz w:val="24"/>
          <w:szCs w:val="24"/>
          <w:highlight w:val="none"/>
          <w:lang w:val="en-US" w:eastAsia="zh-CN"/>
        </w:rPr>
        <w:t>②录像</w:t>
      </w:r>
      <w:bookmarkEnd w:id="100"/>
      <w:r>
        <w:rPr>
          <w:rFonts w:hint="eastAsia" w:ascii="宋体" w:hAnsi="宋体" w:eastAsia="宋体" w:cs="宋体"/>
          <w:b/>
          <w:bCs/>
          <w:color w:val="auto"/>
          <w:sz w:val="24"/>
          <w:szCs w:val="24"/>
          <w:highlight w:val="none"/>
          <w:lang w:val="en-US" w:eastAsia="zh-CN"/>
        </w:rPr>
        <w:t>回放</w:t>
      </w:r>
    </w:p>
    <w:p w14:paraId="7BB496E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支持前端设备录像、中心录像的查询、回放及统一管理，支持快捷显示日历中某一天是否有录像；</w:t>
      </w:r>
    </w:p>
    <w:p w14:paraId="72E2D52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支持多种播放控制操作：包括暂停、播放、停止操作，单帧前放、后放操作，最大64倍速的快慢播放控制操作；</w:t>
      </w:r>
    </w:p>
    <w:p w14:paraId="0913EBEC">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支持视频剪切，并可调整时间范围，保存的格式dav、avi可选；</w:t>
      </w:r>
    </w:p>
    <w:p w14:paraId="605E7972">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支持对录像时间轴的各种操作：包括拖动时间轴进度条，显示当前时间轴进度条的中间时间，能够对时间轴上某段录像进行锁定及解锁操作，支持放大/缩小、前移/后移时间轴（最小支持秒级刻度显示）；</w:t>
      </w:r>
    </w:p>
    <w:p w14:paraId="5ECD79C5">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时间轴上的录像可对不同类型的录像按照不同的颜色显示；</w:t>
      </w:r>
    </w:p>
    <w:p w14:paraId="69D24021">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支持多路回放，最大可支持36路同时回放；</w:t>
      </w:r>
    </w:p>
    <w:p w14:paraId="07ED68EB">
      <w:pPr>
        <w:spacing w:line="360" w:lineRule="auto"/>
        <w:ind w:firstLine="480"/>
        <w:rPr>
          <w:rFonts w:hint="eastAsia" w:ascii="宋体" w:hAnsi="宋体" w:eastAsia="宋体" w:cs="宋体"/>
          <w:b/>
          <w:bCs/>
          <w:color w:val="auto"/>
          <w:sz w:val="24"/>
          <w:szCs w:val="24"/>
          <w:highlight w:val="none"/>
          <w:lang w:val="en-US" w:eastAsia="zh-CN"/>
        </w:rPr>
      </w:pPr>
      <w:bookmarkStart w:id="101" w:name="_Toc434496513"/>
      <w:r>
        <w:rPr>
          <w:rFonts w:hint="eastAsia" w:ascii="宋体" w:hAnsi="宋体" w:eastAsia="宋体" w:cs="宋体"/>
          <w:b/>
          <w:bCs/>
          <w:color w:val="auto"/>
          <w:sz w:val="24"/>
          <w:szCs w:val="24"/>
          <w:highlight w:val="none"/>
          <w:lang w:val="en-US" w:eastAsia="zh-CN"/>
        </w:rPr>
        <w:t>③录像</w:t>
      </w:r>
      <w:bookmarkEnd w:id="101"/>
      <w:r>
        <w:rPr>
          <w:rFonts w:hint="eastAsia" w:ascii="宋体" w:hAnsi="宋体" w:eastAsia="宋体" w:cs="宋体"/>
          <w:b/>
          <w:bCs/>
          <w:color w:val="auto"/>
          <w:sz w:val="24"/>
          <w:szCs w:val="24"/>
          <w:highlight w:val="none"/>
          <w:lang w:val="en-US" w:eastAsia="zh-CN"/>
        </w:rPr>
        <w:t>下载</w:t>
      </w:r>
    </w:p>
    <w:p w14:paraId="1323A978">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支持前端设备录像、中心录像的查询，支持快捷显示日历中某一天是否有录像；</w:t>
      </w:r>
    </w:p>
    <w:p w14:paraId="1369B73F">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支持对多个通道的录像选中同一个时间段后，弹出对话框包含时间范围和下载格式的选择，支持的下载格式包括dav、avi、mp4、flv、asf；调整弹框中要下载的时间时，该时间信息可同步到时间轴上;</w:t>
      </w:r>
    </w:p>
    <w:p w14:paraId="40A2D1A2">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可以监控正在下载的录像状态及下载完成后的录像信息；可直接打开下载录像所在的文件夹。</w:t>
      </w:r>
    </w:p>
    <w:p w14:paraId="74FDEA8A">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④录像存储</w:t>
      </w:r>
    </w:p>
    <w:p w14:paraId="7116B7AE">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支持设置在指定时间内的可靠存储录像的计划。具体如下：</w:t>
      </w:r>
    </w:p>
    <w:p w14:paraId="212711E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支持批量设置录像计划；</w:t>
      </w:r>
    </w:p>
    <w:p w14:paraId="09E9C17F">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支持码流选择（主、辅）、时间模板选择（可直接在模板选择时对模板进行追加），生命周期，可靠性方式选择；</w:t>
      </w:r>
    </w:p>
    <w:p w14:paraId="1BBD6136">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支持录像的可靠性存储方案的实现；</w:t>
      </w:r>
    </w:p>
    <w:p w14:paraId="04234E6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支持全天录像、按日期录像、按星期录像、按任意有效时间录像；支持事件关联录像；</w:t>
      </w:r>
    </w:p>
    <w:p w14:paraId="53C5DC3C">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⑤视频上墙</w:t>
      </w:r>
    </w:p>
    <w:p w14:paraId="18A50351">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支持视频上墙控制操作，可配置相关上墙任务等。</w:t>
      </w:r>
    </w:p>
    <w:p w14:paraId="3D2A0396">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支持电视墙的选择；</w:t>
      </w:r>
    </w:p>
    <w:p w14:paraId="0B5EFCA4">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支持选择任务并上墙, 支持上墙任务管理；</w:t>
      </w:r>
    </w:p>
    <w:p w14:paraId="05D09C8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支持即时上墙；</w:t>
      </w:r>
    </w:p>
    <w:p w14:paraId="511D7092">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支持视频直接预览；</w:t>
      </w:r>
    </w:p>
    <w:p w14:paraId="4AEF7393">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支持实时视频上墙；</w:t>
      </w:r>
    </w:p>
    <w:p w14:paraId="1177A13E">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支持拖视频通道直接覆盖；</w:t>
      </w:r>
    </w:p>
    <w:p w14:paraId="5F6D026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支持开窗、分屏、标准布局、自定义布局；</w:t>
      </w:r>
    </w:p>
    <w:p w14:paraId="296AC874">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支持分割（按照能力集）；</w:t>
      </w:r>
    </w:p>
    <w:p w14:paraId="71DF27AE">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支持清屏；</w:t>
      </w:r>
    </w:p>
    <w:p w14:paraId="219B735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支持统一设置码流类型和停留时间；</w:t>
      </w:r>
    </w:p>
    <w:p w14:paraId="49D0D8F2">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支持开启所有屏幕通道轮巡（任务内部轮巡）及任务轮巡 （跨任务轮巡）；</w:t>
      </w:r>
    </w:p>
    <w:p w14:paraId="38B86E88">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支持通过键盘对电视墙进行操作；</w:t>
      </w:r>
    </w:p>
    <w:p w14:paraId="2E794393">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⑥事件中心</w:t>
      </w:r>
    </w:p>
    <w:p w14:paraId="3D648415">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支持报警事件的查询及导出。</w:t>
      </w:r>
    </w:p>
    <w:p w14:paraId="5DF9E96D">
      <w:pPr>
        <w:spacing w:line="360" w:lineRule="auto"/>
        <w:ind w:firstLine="480"/>
        <w:rPr>
          <w:rFonts w:hint="eastAsia" w:ascii="宋体" w:hAnsi="宋体" w:eastAsia="宋体" w:cs="宋体"/>
          <w:b/>
          <w:bCs/>
          <w:color w:val="auto"/>
          <w:sz w:val="24"/>
          <w:szCs w:val="24"/>
          <w:highlight w:val="none"/>
          <w:lang w:val="en-US" w:eastAsia="zh-CN"/>
        </w:rPr>
      </w:pPr>
      <w:bookmarkStart w:id="102" w:name="_Toc434496516"/>
      <w:r>
        <w:rPr>
          <w:rFonts w:hint="eastAsia" w:ascii="宋体" w:hAnsi="宋体" w:eastAsia="宋体" w:cs="宋体"/>
          <w:b/>
          <w:bCs/>
          <w:color w:val="auto"/>
          <w:sz w:val="24"/>
          <w:szCs w:val="24"/>
          <w:highlight w:val="none"/>
          <w:lang w:val="en-US" w:eastAsia="zh-CN"/>
        </w:rPr>
        <w:t>⑦视频</w:t>
      </w:r>
      <w:bookmarkEnd w:id="102"/>
      <w:r>
        <w:rPr>
          <w:rFonts w:hint="eastAsia" w:ascii="宋体" w:hAnsi="宋体" w:eastAsia="宋体" w:cs="宋体"/>
          <w:b/>
          <w:bCs/>
          <w:color w:val="auto"/>
          <w:sz w:val="24"/>
          <w:szCs w:val="24"/>
          <w:highlight w:val="none"/>
          <w:lang w:val="en-US" w:eastAsia="zh-CN"/>
        </w:rPr>
        <w:t>轮巡</w:t>
      </w:r>
    </w:p>
    <w:p w14:paraId="69BDEE88">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监控人员可以在室内进行视频轮巡，可以针对一条道路或是一个区域的视频进行实时监看，在没有人员到达现场的情况下，通过实时监控了解道路情况。及时发现拥堵、车辆违法等行为，有效治理、抓拍取证。 </w:t>
      </w:r>
    </w:p>
    <w:p w14:paraId="7D276685">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视频轮巡是基于实时视频监控，实现警情上报，警务监督，违章上报，故障上报等几大功能，对路面进行远程巡视。巡视可分为固定式（早高峰、晚高峰，期间还进行不定时巡逻）、全天候等形式。</w:t>
      </w:r>
    </w:p>
    <w:p w14:paraId="22B35A8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视频轮巡详细功能如下：</w:t>
      </w:r>
    </w:p>
    <w:p w14:paraId="688AA009">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支持视频巡逻方案的定制，可以根据早高峰、晚高峰重点监控的道路进行轮巡组划分，并对每个视频进行时间间隔定义，每个视频停留一段时间可自动巡视下个视频。</w:t>
      </w:r>
    </w:p>
    <w:p w14:paraId="7F8A4F2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根据定义的轮巡方案，进行查看实时视频，提供抓拍、路线、云台控制等功能，提供故障上报、警情上报、警务监督、违章上报的入口。</w:t>
      </w:r>
    </w:p>
    <w:p w14:paraId="052480C9">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巡逻方案管理，支持新增、修改、查询、删除视频轮巡方案。</w:t>
      </w:r>
    </w:p>
    <w:p w14:paraId="31861D8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轮巡记录查询，输入用户名查看历史轮巡记录信息以及上报详情。</w:t>
      </w:r>
    </w:p>
    <w:p w14:paraId="0130B003">
      <w:pPr>
        <w:spacing w:line="360" w:lineRule="auto"/>
        <w:ind w:firstLine="480"/>
        <w:rPr>
          <w:rFonts w:hint="eastAsia" w:ascii="宋体" w:hAnsi="宋体" w:eastAsia="宋体" w:cs="宋体"/>
          <w:b/>
          <w:bCs/>
          <w:color w:val="auto"/>
          <w:sz w:val="24"/>
          <w:szCs w:val="24"/>
          <w:highlight w:val="none"/>
          <w:lang w:val="en-US" w:eastAsia="zh-CN"/>
        </w:rPr>
      </w:pPr>
      <w:bookmarkStart w:id="103" w:name="_Toc133517980"/>
      <w:r>
        <w:rPr>
          <w:rFonts w:hint="eastAsia" w:ascii="宋体" w:hAnsi="宋体" w:eastAsia="宋体" w:cs="宋体"/>
          <w:b/>
          <w:bCs/>
          <w:color w:val="auto"/>
          <w:sz w:val="24"/>
          <w:szCs w:val="24"/>
          <w:highlight w:val="none"/>
          <w:lang w:val="en-US" w:eastAsia="zh-CN"/>
        </w:rPr>
        <w:t>（2）缉查布控</w:t>
      </w:r>
      <w:bookmarkEnd w:id="103"/>
    </w:p>
    <w:p w14:paraId="51164024">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将卡口采集的车辆通行信息进行汇聚，实现车辆轨迹的查缉，同时将通行信息和布控信息进行比对，产生预警信息后，路面民警对预警车辆进行拦截处置的业务系统，为预防和减少道路交通事故、打击违法犯罪工作提供技术支撑。</w:t>
      </w:r>
      <w:bookmarkStart w:id="104" w:name="_Toc74833221"/>
      <w:bookmarkStart w:id="105" w:name="_Toc434496521"/>
    </w:p>
    <w:p w14:paraId="3157E7F0">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①卡口监控</w:t>
      </w:r>
      <w:bookmarkEnd w:id="104"/>
      <w:bookmarkEnd w:id="105"/>
    </w:p>
    <w:p w14:paraId="59FF001C">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时图片监控道路的车辆信息，同步图片叠加时间、抓拍地点、车牌号码、车牌颜色、车身颜色、设备名称、车速、限速、车道、红灯时间和抓拍序号等；支持卡口车辆信息实时刷新和停止刷新操作实时图片监控功能主要监看卡口、电子警察等图片类设备从网络传输到平台的图片信息，包括图片的内容、经过智能识别分析出的图片信息及该图片产生的其他属性信息，如抓拍该图片的地点、时间等。</w:t>
      </w:r>
    </w:p>
    <w:p w14:paraId="40D3D09C">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多画面分割，图片监控窗口可选择1/4/8/16等四种画面分割方式，以保证同一时间可关注合适数量的关键场景；</w:t>
      </w:r>
    </w:p>
    <w:p w14:paraId="38661415">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设备树分级显示组织辖下的所有设备，用不同的图标显示设备的不同状态，实时刷新设备状态，以能够在第一时间内发现设备故障、排除异常、维护设备稳定运行；</w:t>
      </w:r>
    </w:p>
    <w:p w14:paraId="3F9E555B">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图片实时触发抓拍刷新，监控窗口显示的图片应前端设备抓拍而刷新，减少系统开支，提高系统有效运行；</w:t>
      </w:r>
    </w:p>
    <w:p w14:paraId="18F67214">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监控窗口下方同步显示图片的信息，包括抓拍通道、事件类型、时间、号牌号码、车牌颜色、速度等有效信息；</w:t>
      </w:r>
    </w:p>
    <w:p w14:paraId="556A4026">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图片信息可直接关联录像，呈现事件发生的前因后果；</w:t>
      </w:r>
    </w:p>
    <w:p w14:paraId="4E93ADF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对嫌疑车辆图片可直接双击弹出窗口，单独放大查看细节；</w:t>
      </w:r>
    </w:p>
    <w:p w14:paraId="5A691925">
      <w:pPr>
        <w:spacing w:line="360" w:lineRule="auto"/>
        <w:ind w:firstLine="480"/>
        <w:rPr>
          <w:rFonts w:hint="eastAsia" w:ascii="宋体" w:hAnsi="宋体" w:eastAsia="宋体" w:cs="宋体"/>
          <w:b/>
          <w:bCs/>
          <w:color w:val="auto"/>
          <w:sz w:val="24"/>
          <w:szCs w:val="24"/>
          <w:highlight w:val="none"/>
          <w:lang w:val="en-US" w:eastAsia="zh-CN"/>
        </w:rPr>
      </w:pPr>
      <w:bookmarkStart w:id="106" w:name="_Toc74833222"/>
      <w:bookmarkStart w:id="107" w:name="_Toc434496522"/>
      <w:r>
        <w:rPr>
          <w:rFonts w:hint="eastAsia" w:ascii="宋体" w:hAnsi="宋体" w:eastAsia="宋体" w:cs="宋体"/>
          <w:b/>
          <w:bCs/>
          <w:color w:val="auto"/>
          <w:sz w:val="24"/>
          <w:szCs w:val="24"/>
          <w:highlight w:val="none"/>
          <w:lang w:val="en-US" w:eastAsia="zh-CN"/>
        </w:rPr>
        <w:t>②车辆布控</w:t>
      </w:r>
      <w:bookmarkEnd w:id="106"/>
      <w:bookmarkEnd w:id="107"/>
    </w:p>
    <w:p w14:paraId="26746728">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支持按照以下条件设置布控：号牌号码、号牌种类、布控类型、布控有效时间（时间区间）、布控原因、是否短信报警、手机号码。</w:t>
      </w:r>
    </w:p>
    <w:p w14:paraId="0CD2ADD1">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布控撤控操作是智能交通领域监控系统的一个基本功能，即在系统监控范围内对某人或者某车设置系统自动重点关注，当发现此人或者此车时，即刻产生报警，并且将信息记录数据库，可分类查询等。有效地将人力从24小时图片监控的工作中解脱出来。</w:t>
      </w:r>
    </w:p>
    <w:p w14:paraId="19975936">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可根据车辆号牌、地点、时间等诸多因素，对目标车辆进行全方位布控。</w:t>
      </w:r>
    </w:p>
    <w:p w14:paraId="28543149">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模糊布控，对车牌号码记录不全的车，支持通配符模糊布控；</w:t>
      </w:r>
    </w:p>
    <w:p w14:paraId="58F157BE">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布控分等级，优先级别高的布控项目优先提示。在系统繁忙的时候，能够保证重点关注重要信息；</w:t>
      </w:r>
    </w:p>
    <w:p w14:paraId="469278F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多条件检索布控状态，可以根据布控属性随意查找已经布控的记录；</w:t>
      </w:r>
    </w:p>
    <w:p w14:paraId="5F84C835">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手动撤控和自动撤控；</w:t>
      </w:r>
    </w:p>
    <w:p w14:paraId="073BDD82">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可将布控信息全部批量导出，或者从系统外直接导入布控项目，简化操作和系统维护；</w:t>
      </w:r>
    </w:p>
    <w:p w14:paraId="45847A45">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布控实时报警，当系统识别出来的车辆号牌结果符合布控缉查车辆号牌时，系统可设置现场报警、远程报警、联动动态视频预案等多种响应方式；</w:t>
      </w:r>
    </w:p>
    <w:p w14:paraId="0379AB2B">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车辆布控告警车辆布控时，支持上传原始图片，支持指定短信报警等首页报警查询；</w:t>
      </w:r>
    </w:p>
    <w:p w14:paraId="1A8E85E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通过配置布控预案实时显示报警信息，并进行视频联动和报警输出。</w:t>
      </w:r>
    </w:p>
    <w:p w14:paraId="66287BA8">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对操作员对提交的布控申请作出审核。根据开始时间、结束时间、号牌种类、号牌号码、号牌颜色、使用性质、车身颜色、布控类型、布控等级、布控人员等过滤条件快速查询审核项。</w:t>
      </w:r>
    </w:p>
    <w:p w14:paraId="1E1E9EA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已经设置并启用的布控，若抓拍到目标车辆后会产生报警。</w:t>
      </w:r>
    </w:p>
    <w:p w14:paraId="1F952EE9">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报警产生时若设置的报警预案中有设置发送指令到签收对象，则可查询已发送的报警签收状态。</w:t>
      </w:r>
    </w:p>
    <w:p w14:paraId="2A5FC00E">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报警信息发送到签收对象之后，签收人根据实际情况填写反馈信息。</w:t>
      </w:r>
    </w:p>
    <w:p w14:paraId="2A7444AE">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另外，跟布控结合比较紧密的就是黑白名单的功能，系统黑名单功能，即在黑名单内的车辆全部自动布控；白名单，则是系统在遇到白名单范围内的车辆时仅系统记录该信息，但是不启动自动违规处理。方便对不同的车辆进行不同的管理。</w:t>
      </w:r>
    </w:p>
    <w:p w14:paraId="36CB563B">
      <w:pPr>
        <w:spacing w:line="360" w:lineRule="auto"/>
        <w:ind w:firstLine="480"/>
        <w:rPr>
          <w:rFonts w:hint="eastAsia" w:ascii="宋体" w:hAnsi="宋体" w:eastAsia="宋体" w:cs="宋体"/>
          <w:b/>
          <w:bCs/>
          <w:color w:val="auto"/>
          <w:sz w:val="24"/>
          <w:szCs w:val="24"/>
          <w:highlight w:val="none"/>
          <w:lang w:val="en-US" w:eastAsia="zh-CN"/>
        </w:rPr>
      </w:pPr>
      <w:bookmarkStart w:id="108" w:name="_Toc434496523"/>
      <w:bookmarkStart w:id="109" w:name="_Toc74833223"/>
      <w:r>
        <w:rPr>
          <w:rFonts w:hint="eastAsia" w:ascii="宋体" w:hAnsi="宋体" w:eastAsia="宋体" w:cs="宋体"/>
          <w:b/>
          <w:bCs/>
          <w:color w:val="auto"/>
          <w:sz w:val="24"/>
          <w:szCs w:val="24"/>
          <w:highlight w:val="none"/>
          <w:lang w:val="en-US" w:eastAsia="zh-CN"/>
        </w:rPr>
        <w:t>③布控</w:t>
      </w:r>
      <w:bookmarkEnd w:id="108"/>
      <w:r>
        <w:rPr>
          <w:rFonts w:hint="eastAsia" w:ascii="宋体" w:hAnsi="宋体" w:eastAsia="宋体" w:cs="宋体"/>
          <w:b/>
          <w:bCs/>
          <w:color w:val="auto"/>
          <w:sz w:val="24"/>
          <w:szCs w:val="24"/>
          <w:highlight w:val="none"/>
          <w:lang w:val="en-US" w:eastAsia="zh-CN"/>
        </w:rPr>
        <w:t>报警</w:t>
      </w:r>
      <w:bookmarkEnd w:id="109"/>
    </w:p>
    <w:p w14:paraId="69F3DB2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支持按照以下条件检索：开始时间、结束时间、号牌号码、号牌种类、通道、布控类型、报警状态。</w:t>
      </w:r>
    </w:p>
    <w:p w14:paraId="1E0FB702">
      <w:pPr>
        <w:spacing w:line="360" w:lineRule="auto"/>
        <w:ind w:firstLine="480"/>
        <w:rPr>
          <w:rFonts w:hint="eastAsia" w:ascii="宋体" w:hAnsi="宋体" w:eastAsia="宋体" w:cs="宋体"/>
          <w:b/>
          <w:bCs/>
          <w:color w:val="auto"/>
          <w:sz w:val="24"/>
          <w:szCs w:val="24"/>
          <w:highlight w:val="none"/>
          <w:lang w:val="en-US" w:eastAsia="zh-CN"/>
        </w:rPr>
      </w:pPr>
      <w:bookmarkStart w:id="110" w:name="_Toc133517981"/>
      <w:r>
        <w:rPr>
          <w:rFonts w:hint="eastAsia" w:ascii="宋体" w:hAnsi="宋体" w:eastAsia="宋体" w:cs="宋体"/>
          <w:b/>
          <w:bCs/>
          <w:color w:val="auto"/>
          <w:sz w:val="24"/>
          <w:szCs w:val="24"/>
          <w:highlight w:val="none"/>
          <w:lang w:val="en-US" w:eastAsia="zh-CN"/>
        </w:rPr>
        <w:t>（3）卡口应用系统</w:t>
      </w:r>
      <w:bookmarkEnd w:id="110"/>
    </w:p>
    <w:p w14:paraId="50ABA9C1">
      <w:pPr>
        <w:spacing w:line="360" w:lineRule="auto"/>
        <w:ind w:firstLine="480"/>
        <w:rPr>
          <w:rFonts w:hint="eastAsia" w:ascii="宋体" w:hAnsi="宋体" w:eastAsia="宋体" w:cs="宋体"/>
          <w:b/>
          <w:bCs/>
          <w:color w:val="auto"/>
          <w:sz w:val="24"/>
          <w:szCs w:val="24"/>
          <w:highlight w:val="none"/>
          <w:lang w:val="en-US" w:eastAsia="zh-CN"/>
        </w:rPr>
      </w:pPr>
      <w:bookmarkStart w:id="111" w:name="_Toc74833234"/>
      <w:r>
        <w:rPr>
          <w:rFonts w:hint="eastAsia" w:ascii="宋体" w:hAnsi="宋体" w:eastAsia="宋体" w:cs="宋体"/>
          <w:b/>
          <w:bCs/>
          <w:color w:val="auto"/>
          <w:sz w:val="24"/>
          <w:szCs w:val="24"/>
          <w:highlight w:val="none"/>
          <w:lang w:val="en-US" w:eastAsia="zh-CN"/>
        </w:rPr>
        <w:t>①机动车过车查询</w:t>
      </w:r>
      <w:bookmarkEnd w:id="111"/>
    </w:p>
    <w:p w14:paraId="5B7A4BF4">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功能如下：</w:t>
      </w:r>
    </w:p>
    <w:p w14:paraId="2788CC5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通过设置综合查询条件，查询条件包括按时间（开始时间和结束时间）、抓拍设备通道、号牌号码、号牌种类、车身颜色、车道等，另外对车牌号码可进行模糊查询。</w:t>
      </w:r>
    </w:p>
    <w:p w14:paraId="621AC4D4">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查询结果在列表框中显示，列表中显示简要过车信息。如果记录较多，可以统计总记录条数，并按页显示记录。</w:t>
      </w:r>
    </w:p>
    <w:p w14:paraId="4CD2719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支持列表显示和缩略图显示。</w:t>
      </w:r>
    </w:p>
    <w:p w14:paraId="1121567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可以选择一条记录查询其详细信息，查看记录关联录像，查看记录对应车辆行车轨迹。并且可以选择一条或者多条记录，对记录信息或图片进行导出。</w:t>
      </w:r>
    </w:p>
    <w:p w14:paraId="1FFF63D3">
      <w:pPr>
        <w:spacing w:line="360" w:lineRule="auto"/>
        <w:ind w:firstLine="480"/>
        <w:rPr>
          <w:rFonts w:hint="eastAsia" w:ascii="宋体" w:hAnsi="宋体" w:eastAsia="宋体" w:cs="宋体"/>
          <w:b/>
          <w:bCs/>
          <w:color w:val="auto"/>
          <w:sz w:val="24"/>
          <w:szCs w:val="24"/>
          <w:highlight w:val="none"/>
          <w:lang w:val="en-US" w:eastAsia="zh-CN"/>
        </w:rPr>
      </w:pPr>
      <w:bookmarkStart w:id="112" w:name="_Toc74833235"/>
      <w:r>
        <w:rPr>
          <w:rFonts w:hint="eastAsia" w:ascii="宋体" w:hAnsi="宋体" w:eastAsia="宋体" w:cs="宋体"/>
          <w:b/>
          <w:bCs/>
          <w:color w:val="auto"/>
          <w:sz w:val="24"/>
          <w:szCs w:val="24"/>
          <w:highlight w:val="none"/>
          <w:lang w:val="en-US" w:eastAsia="zh-CN"/>
        </w:rPr>
        <w:t>②机动车违法查询</w:t>
      </w:r>
      <w:bookmarkEnd w:id="112"/>
    </w:p>
    <w:p w14:paraId="2694EA18">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通过设置综合查询条件，可对车辆违法情况进行查询。查询条件包括按时间（开始时间和结束时间）、抓拍通道、号牌号码、车辆类型、车牌颜色、车身颜色、车道、方向、车速等。 </w:t>
      </w:r>
    </w:p>
    <w:p w14:paraId="6DE2120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功能如下：</w:t>
      </w:r>
    </w:p>
    <w:p w14:paraId="6A703663">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通过设置综合查询条件，查询条件包括按违章类型、时间（开始时间和结束时间）、抓拍设备通道、号牌号码、号牌种类、车身颜色、车道、车速等，另外对车牌号码可进行模糊查询。</w:t>
      </w:r>
    </w:p>
    <w:p w14:paraId="0E16C4A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查询结果在列表框中显示，列表中显示简要过车信息。如果记录较多，可以统计总记录条数，并按页显示记录。</w:t>
      </w:r>
    </w:p>
    <w:p w14:paraId="6265ACA2">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可以选择一条记录查询其详细信息，查看记录关联录像。并且可以选择一条或者多条记录，对记录信息或图片进行导出。</w:t>
      </w:r>
    </w:p>
    <w:p w14:paraId="01896EC5">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系统支持多种违章类型查询，包括超速、欠速、闯红灯、不按导向行驶、压线、逆行、驾驶员打电话、不系安全带、违法停车、限行等。可方便指定违法类型进行查阅。</w:t>
      </w:r>
    </w:p>
    <w:p w14:paraId="62B1C968">
      <w:pPr>
        <w:spacing w:line="360" w:lineRule="auto"/>
        <w:ind w:firstLine="480"/>
        <w:rPr>
          <w:rFonts w:hint="eastAsia" w:ascii="宋体" w:hAnsi="宋体" w:eastAsia="宋体" w:cs="宋体"/>
          <w:b/>
          <w:bCs/>
          <w:color w:val="auto"/>
          <w:sz w:val="24"/>
          <w:szCs w:val="24"/>
          <w:highlight w:val="none"/>
          <w:lang w:val="en-US" w:eastAsia="zh-CN"/>
        </w:rPr>
      </w:pPr>
      <w:bookmarkStart w:id="113" w:name="_Toc74833238"/>
      <w:r>
        <w:rPr>
          <w:rFonts w:hint="eastAsia" w:ascii="宋体" w:hAnsi="宋体" w:eastAsia="宋体" w:cs="宋体"/>
          <w:b/>
          <w:bCs/>
          <w:color w:val="auto"/>
          <w:sz w:val="24"/>
          <w:szCs w:val="24"/>
          <w:highlight w:val="none"/>
          <w:lang w:val="en-US" w:eastAsia="zh-CN"/>
        </w:rPr>
        <w:t>（4）机动车统计分析</w:t>
      </w:r>
      <w:bookmarkEnd w:id="113"/>
    </w:p>
    <w:p w14:paraId="5BA8B433">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支持车辆多维度统计分析，方便道路管理者进行分类查看。</w:t>
      </w:r>
    </w:p>
    <w:p w14:paraId="1F30539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功能如下：</w:t>
      </w:r>
    </w:p>
    <w:p w14:paraId="4F6BD03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支持过车量、违法量、布控报警量、违法号牌、违法类型；</w:t>
      </w:r>
    </w:p>
    <w:p w14:paraId="4552135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支持按年、月、日、小时，卡口，维度和通道维度统计；</w:t>
      </w:r>
    </w:p>
    <w:p w14:paraId="2813F1B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支持过车量导出。</w:t>
      </w:r>
    </w:p>
    <w:p w14:paraId="559AF4E5">
      <w:pPr>
        <w:spacing w:line="360" w:lineRule="auto"/>
        <w:ind w:firstLine="480"/>
        <w:rPr>
          <w:rFonts w:hint="eastAsia" w:ascii="宋体" w:hAnsi="宋体" w:eastAsia="宋体" w:cs="宋体"/>
          <w:b/>
          <w:bCs/>
          <w:color w:val="auto"/>
          <w:sz w:val="24"/>
          <w:szCs w:val="24"/>
          <w:highlight w:val="none"/>
          <w:lang w:val="en-US" w:eastAsia="zh-CN"/>
        </w:rPr>
      </w:pPr>
      <w:bookmarkStart w:id="114" w:name="_Toc3909"/>
      <w:r>
        <w:rPr>
          <w:rFonts w:hint="eastAsia" w:ascii="宋体" w:hAnsi="宋体" w:eastAsia="宋体" w:cs="宋体"/>
          <w:b/>
          <w:bCs/>
          <w:color w:val="auto"/>
          <w:sz w:val="24"/>
          <w:szCs w:val="24"/>
          <w:highlight w:val="none"/>
          <w:lang w:val="en-US" w:eastAsia="zh-CN"/>
        </w:rPr>
        <w:t>（三）后端硬件支撑</w:t>
      </w:r>
      <w:bookmarkEnd w:id="114"/>
    </w:p>
    <w:p w14:paraId="16A431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bookmarkStart w:id="115" w:name="_Toc418005254"/>
      <w:bookmarkEnd w:id="115"/>
      <w:bookmarkStart w:id="116" w:name="_Toc418005256"/>
      <w:bookmarkEnd w:id="116"/>
      <w:bookmarkStart w:id="117" w:name="_Toc418005255"/>
      <w:bookmarkEnd w:id="117"/>
      <w:bookmarkStart w:id="118" w:name="_Toc418005262"/>
      <w:bookmarkEnd w:id="118"/>
      <w:bookmarkStart w:id="119" w:name="_Toc418005253"/>
      <w:bookmarkEnd w:id="119"/>
      <w:bookmarkStart w:id="120" w:name="_Toc418005257"/>
      <w:bookmarkEnd w:id="120"/>
      <w:r>
        <w:rPr>
          <w:rFonts w:hint="eastAsia" w:ascii="宋体" w:hAnsi="宋体" w:eastAsia="宋体" w:cs="宋体"/>
          <w:color w:val="auto"/>
          <w:sz w:val="24"/>
          <w:szCs w:val="24"/>
          <w:highlight w:val="none"/>
          <w:lang w:val="en-US" w:eastAsia="zh-CN"/>
        </w:rPr>
        <w:t>本项目所有设备均在公安视频专网运行，视频接入公安视频云平台，货车闯禁数据转发给</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lang w:val="en-US" w:eastAsia="zh-CN"/>
        </w:rPr>
        <w:t>平台分析使用，</w:t>
      </w:r>
      <w:r>
        <w:rPr>
          <w:rFonts w:hint="eastAsia" w:ascii="宋体" w:hAnsi="宋体" w:eastAsia="宋体" w:cs="宋体"/>
          <w:color w:val="auto"/>
          <w:sz w:val="24"/>
          <w:szCs w:val="24"/>
          <w:highlight w:val="none"/>
        </w:rPr>
        <w:t>结合上虞交警现有后端实际情况，新增</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台接入服务器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补充后端</w:t>
      </w:r>
      <w:r>
        <w:rPr>
          <w:rFonts w:hint="eastAsia" w:ascii="宋体" w:hAnsi="宋体" w:eastAsia="宋体" w:cs="宋体"/>
          <w:color w:val="auto"/>
          <w:sz w:val="24"/>
          <w:szCs w:val="24"/>
          <w:highlight w:val="none"/>
        </w:rPr>
        <w:t>云存储</w:t>
      </w:r>
      <w:r>
        <w:rPr>
          <w:rFonts w:hint="eastAsia" w:ascii="宋体" w:hAnsi="宋体" w:eastAsia="宋体" w:cs="宋体"/>
          <w:color w:val="auto"/>
          <w:sz w:val="24"/>
          <w:szCs w:val="24"/>
          <w:highlight w:val="none"/>
          <w:lang w:val="en-US" w:eastAsia="zh-CN"/>
        </w:rPr>
        <w:t>硬盘及</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台国产化</w:t>
      </w:r>
      <w:r>
        <w:rPr>
          <w:rFonts w:hint="eastAsia" w:ascii="宋体" w:hAnsi="宋体" w:cs="宋体"/>
          <w:color w:val="auto"/>
          <w:sz w:val="24"/>
          <w:szCs w:val="24"/>
          <w:highlight w:val="none"/>
          <w:lang w:val="en-US" w:eastAsia="zh-CN"/>
        </w:rPr>
        <w:t>视频终端</w:t>
      </w:r>
      <w:r>
        <w:rPr>
          <w:rFonts w:hint="eastAsia" w:ascii="宋体" w:hAnsi="宋体" w:eastAsia="宋体" w:cs="宋体"/>
          <w:color w:val="auto"/>
          <w:kern w:val="0"/>
          <w:sz w:val="24"/>
          <w:szCs w:val="24"/>
          <w:highlight w:val="none"/>
          <w:lang w:val="en-US" w:eastAsia="zh-CN"/>
        </w:rPr>
        <w:t>。</w:t>
      </w:r>
    </w:p>
    <w:bookmarkEnd w:id="83"/>
    <w:bookmarkEnd w:id="84"/>
    <w:bookmarkEnd w:id="85"/>
    <w:bookmarkEnd w:id="86"/>
    <w:bookmarkEnd w:id="87"/>
    <w:bookmarkEnd w:id="88"/>
    <w:bookmarkEnd w:id="89"/>
    <w:bookmarkEnd w:id="90"/>
    <w:bookmarkEnd w:id="91"/>
    <w:bookmarkEnd w:id="92"/>
    <w:p w14:paraId="4E55CB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cs="宋体"/>
          <w:b/>
          <w:bCs/>
          <w:color w:val="auto"/>
          <w:sz w:val="24"/>
          <w:szCs w:val="24"/>
          <w:highlight w:val="none"/>
          <w:lang w:val="en-US" w:eastAsia="zh-CN"/>
        </w:rPr>
        <w:t>项目清单及具体参数要求</w:t>
      </w:r>
    </w:p>
    <w:tbl>
      <w:tblPr>
        <w:tblStyle w:val="30"/>
        <w:tblW w:w="9228" w:type="dxa"/>
        <w:tblInd w:w="118" w:type="dxa"/>
        <w:tblLayout w:type="fixed"/>
        <w:tblCellMar>
          <w:top w:w="0" w:type="dxa"/>
          <w:left w:w="108" w:type="dxa"/>
          <w:bottom w:w="0" w:type="dxa"/>
          <w:right w:w="108" w:type="dxa"/>
        </w:tblCellMar>
      </w:tblPr>
      <w:tblGrid>
        <w:gridCol w:w="753"/>
        <w:gridCol w:w="1200"/>
        <w:gridCol w:w="5798"/>
        <w:gridCol w:w="802"/>
        <w:gridCol w:w="675"/>
      </w:tblGrid>
      <w:tr w14:paraId="640430D0">
        <w:tblPrEx>
          <w:tblCellMar>
            <w:top w:w="0" w:type="dxa"/>
            <w:left w:w="108" w:type="dxa"/>
            <w:bottom w:w="0" w:type="dxa"/>
            <w:right w:w="108" w:type="dxa"/>
          </w:tblCellMar>
        </w:tblPrEx>
        <w:trPr>
          <w:trHeight w:val="472" w:hRule="atLeast"/>
        </w:trPr>
        <w:tc>
          <w:tcPr>
            <w:tcW w:w="9228" w:type="dxa"/>
            <w:gridSpan w:val="5"/>
            <w:tcBorders>
              <w:top w:val="single" w:color="000000" w:sz="8" w:space="0"/>
              <w:left w:val="single" w:color="000000" w:sz="8" w:space="0"/>
              <w:bottom w:val="single" w:color="000000" w:sz="8" w:space="0"/>
              <w:right w:val="single" w:color="000000" w:sz="8" w:space="0"/>
            </w:tcBorders>
            <w:noWrap/>
            <w:vAlign w:val="center"/>
          </w:tcPr>
          <w:p w14:paraId="52FAC1EE">
            <w:pPr>
              <w:widowControl/>
              <w:spacing w:line="240" w:lineRule="auto"/>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一、前端建设</w:t>
            </w:r>
          </w:p>
        </w:tc>
      </w:tr>
      <w:tr w14:paraId="45D81D1E">
        <w:tblPrEx>
          <w:tblCellMar>
            <w:top w:w="0" w:type="dxa"/>
            <w:left w:w="108" w:type="dxa"/>
            <w:bottom w:w="0" w:type="dxa"/>
            <w:right w:w="108" w:type="dxa"/>
          </w:tblCellMar>
        </w:tblPrEx>
        <w:trPr>
          <w:trHeight w:val="525" w:hRule="atLeast"/>
        </w:trPr>
        <w:tc>
          <w:tcPr>
            <w:tcW w:w="753" w:type="dxa"/>
            <w:tcBorders>
              <w:top w:val="nil"/>
              <w:left w:val="single" w:color="000000" w:sz="8" w:space="0"/>
              <w:bottom w:val="single" w:color="000000" w:sz="8" w:space="0"/>
              <w:right w:val="single" w:color="000000" w:sz="8" w:space="0"/>
            </w:tcBorders>
            <w:noWrap/>
            <w:vAlign w:val="center"/>
          </w:tcPr>
          <w:p w14:paraId="2F8C045F">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序号</w:t>
            </w:r>
          </w:p>
        </w:tc>
        <w:tc>
          <w:tcPr>
            <w:tcW w:w="1200" w:type="dxa"/>
            <w:tcBorders>
              <w:top w:val="single" w:color="000000" w:sz="8" w:space="0"/>
              <w:left w:val="nil"/>
              <w:bottom w:val="single" w:color="000000" w:sz="8" w:space="0"/>
              <w:right w:val="single" w:color="000000" w:sz="8" w:space="0"/>
            </w:tcBorders>
            <w:noWrap/>
            <w:vAlign w:val="center"/>
          </w:tcPr>
          <w:p w14:paraId="672725AA">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设备名称</w:t>
            </w:r>
          </w:p>
        </w:tc>
        <w:tc>
          <w:tcPr>
            <w:tcW w:w="5798" w:type="dxa"/>
            <w:tcBorders>
              <w:top w:val="single" w:color="000000" w:sz="8" w:space="0"/>
              <w:left w:val="nil"/>
              <w:bottom w:val="single" w:color="auto" w:sz="4" w:space="0"/>
              <w:right w:val="single" w:color="000000" w:sz="8" w:space="0"/>
            </w:tcBorders>
            <w:noWrap w:val="0"/>
            <w:vAlign w:val="center"/>
          </w:tcPr>
          <w:p w14:paraId="6F0AD8F5">
            <w:pPr>
              <w:widowControl/>
              <w:spacing w:line="240" w:lineRule="auto"/>
              <w:ind w:left="0" w:leftChars="0" w:firstLine="0" w:firstLineChars="0"/>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规格参数</w:t>
            </w:r>
            <w:r>
              <w:rPr>
                <w:rFonts w:hint="eastAsia" w:ascii="宋体" w:hAnsi="宋体" w:cs="宋体"/>
                <w:b/>
                <w:bCs/>
                <w:color w:val="auto"/>
                <w:kern w:val="0"/>
                <w:sz w:val="20"/>
                <w:szCs w:val="20"/>
                <w:highlight w:val="none"/>
                <w:lang w:eastAsia="zh-CN"/>
              </w:rPr>
              <w:t>（</w:t>
            </w:r>
            <w:r>
              <w:rPr>
                <w:rFonts w:hint="eastAsia" w:ascii="宋体" w:hAnsi="宋体" w:cs="宋体"/>
                <w:b/>
                <w:bCs/>
                <w:color w:val="auto"/>
                <w:kern w:val="0"/>
                <w:sz w:val="20"/>
                <w:szCs w:val="20"/>
                <w:highlight w:val="none"/>
                <w:lang w:val="en-US" w:eastAsia="zh-CN"/>
              </w:rPr>
              <w:t>不低于如下配置要求</w:t>
            </w:r>
            <w:r>
              <w:rPr>
                <w:rFonts w:hint="eastAsia" w:ascii="宋体" w:hAnsi="宋体" w:cs="宋体"/>
                <w:b/>
                <w:bCs/>
                <w:color w:val="auto"/>
                <w:kern w:val="0"/>
                <w:sz w:val="20"/>
                <w:szCs w:val="20"/>
                <w:highlight w:val="none"/>
                <w:lang w:eastAsia="zh-CN"/>
              </w:rPr>
              <w:t>）</w:t>
            </w:r>
          </w:p>
        </w:tc>
        <w:tc>
          <w:tcPr>
            <w:tcW w:w="802" w:type="dxa"/>
            <w:tcBorders>
              <w:top w:val="single" w:color="000000" w:sz="8" w:space="0"/>
              <w:left w:val="nil"/>
              <w:bottom w:val="single" w:color="000000" w:sz="8" w:space="0"/>
              <w:right w:val="single" w:color="000000" w:sz="8" w:space="0"/>
            </w:tcBorders>
            <w:noWrap/>
            <w:vAlign w:val="center"/>
          </w:tcPr>
          <w:p w14:paraId="7DE1C37D">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单位</w:t>
            </w:r>
          </w:p>
        </w:tc>
        <w:tc>
          <w:tcPr>
            <w:tcW w:w="675" w:type="dxa"/>
            <w:tcBorders>
              <w:top w:val="single" w:color="000000" w:sz="8" w:space="0"/>
              <w:left w:val="nil"/>
              <w:bottom w:val="single" w:color="000000" w:sz="8" w:space="0"/>
              <w:right w:val="single" w:color="000000" w:sz="8" w:space="0"/>
            </w:tcBorders>
            <w:noWrap/>
            <w:vAlign w:val="center"/>
          </w:tcPr>
          <w:p w14:paraId="6997CCA0">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数量</w:t>
            </w:r>
          </w:p>
        </w:tc>
      </w:tr>
      <w:tr w14:paraId="32C50F82">
        <w:tblPrEx>
          <w:tblCellMar>
            <w:top w:w="0" w:type="dxa"/>
            <w:left w:w="108" w:type="dxa"/>
            <w:bottom w:w="0" w:type="dxa"/>
            <w:right w:w="108" w:type="dxa"/>
          </w:tblCellMar>
        </w:tblPrEx>
        <w:trPr>
          <w:trHeight w:val="90" w:hRule="atLeast"/>
        </w:trPr>
        <w:tc>
          <w:tcPr>
            <w:tcW w:w="753" w:type="dxa"/>
            <w:tcBorders>
              <w:top w:val="nil"/>
              <w:left w:val="single" w:color="000000" w:sz="8" w:space="0"/>
              <w:bottom w:val="single" w:color="000000" w:sz="8" w:space="0"/>
              <w:right w:val="single" w:color="000000" w:sz="8" w:space="0"/>
            </w:tcBorders>
            <w:noWrap/>
            <w:vAlign w:val="center"/>
          </w:tcPr>
          <w:p w14:paraId="4EFEB442">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200" w:type="dxa"/>
            <w:tcBorders>
              <w:top w:val="nil"/>
              <w:left w:val="nil"/>
              <w:bottom w:val="single" w:color="000000" w:sz="8" w:space="0"/>
              <w:right w:val="single" w:color="auto" w:sz="4" w:space="0"/>
            </w:tcBorders>
            <w:noWrap w:val="0"/>
            <w:vAlign w:val="center"/>
          </w:tcPr>
          <w:p w14:paraId="373AE091">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货车卡口抓拍单元</w:t>
            </w:r>
          </w:p>
        </w:tc>
        <w:tc>
          <w:tcPr>
            <w:tcW w:w="5798" w:type="dxa"/>
            <w:tcBorders>
              <w:top w:val="single" w:color="auto" w:sz="4" w:space="0"/>
              <w:left w:val="single" w:color="auto" w:sz="4" w:space="0"/>
              <w:bottom w:val="single" w:color="auto" w:sz="4" w:space="0"/>
              <w:right w:val="single" w:color="auto" w:sz="4" w:space="0"/>
            </w:tcBorders>
            <w:noWrap w:val="0"/>
            <w:vAlign w:val="center"/>
          </w:tcPr>
          <w:p w14:paraId="05606BAF">
            <w:pPr>
              <w:keepNext w:val="0"/>
              <w:keepLines w:val="0"/>
              <w:widowControl/>
              <w:suppressLineNumbers w:val="0"/>
              <w:jc w:val="left"/>
              <w:textAlignment w:val="center"/>
              <w:rPr>
                <w:rFonts w:hint="eastAsia" w:ascii="宋体" w:hAnsi="宋体" w:cs="宋体"/>
                <w:color w:val="auto"/>
                <w:kern w:val="0"/>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w:t>
            </w:r>
            <w:r>
              <w:rPr>
                <w:rStyle w:val="104"/>
                <w:b/>
                <w:bCs/>
                <w:color w:val="auto"/>
                <w:highlight w:val="none"/>
                <w:lang w:val="en-US" w:eastAsia="zh-CN" w:bidi="ar"/>
              </w:rPr>
              <w:t>传感器类型≥1.0英寸GS-CMOS；</w:t>
            </w:r>
            <w:r>
              <w:rPr>
                <w:rFonts w:hint="eastAsia" w:ascii="宋体" w:hAnsi="宋体" w:eastAsia="宋体" w:cs="宋体"/>
                <w:b/>
                <w:bCs/>
                <w:i w:val="0"/>
                <w:iCs w:val="0"/>
                <w:color w:val="auto"/>
                <w:kern w:val="0"/>
                <w:sz w:val="20"/>
                <w:szCs w:val="20"/>
                <w:highlight w:val="none"/>
                <w:u w:val="none"/>
                <w:lang w:val="en-US" w:eastAsia="zh-CN" w:bidi="ar"/>
              </w:rPr>
              <w:t>（提供第三方权威机构出具的检测报告扫描件加盖公章）</w:t>
            </w:r>
            <w:r>
              <w:rPr>
                <w:rStyle w:val="104"/>
                <w:color w:val="auto"/>
                <w:highlight w:val="none"/>
                <w:lang w:val="en-US" w:eastAsia="zh-CN" w:bidi="ar"/>
              </w:rPr>
              <w:br w:type="textWrapping"/>
            </w:r>
            <w:r>
              <w:rPr>
                <w:rStyle w:val="104"/>
                <w:color w:val="auto"/>
                <w:highlight w:val="none"/>
                <w:lang w:val="en-US" w:eastAsia="zh-CN" w:bidi="ar"/>
              </w:rPr>
              <w:t>电子快门：1/50s～1/100000s（可手动或自动调节）；</w:t>
            </w:r>
            <w:r>
              <w:rPr>
                <w:rStyle w:val="104"/>
                <w:color w:val="auto"/>
                <w:highlight w:val="none"/>
                <w:lang w:val="en-US" w:eastAsia="zh-CN" w:bidi="ar"/>
              </w:rPr>
              <w:br w:type="textWrapping"/>
            </w:r>
            <w:r>
              <w:rPr>
                <w:rStyle w:val="104"/>
                <w:color w:val="auto"/>
                <w:highlight w:val="none"/>
                <w:lang w:val="en-US" w:eastAsia="zh-CN" w:bidi="ar"/>
              </w:rPr>
              <w:t>图像分辨率≥4096×2160；</w:t>
            </w:r>
            <w:r>
              <w:rPr>
                <w:rStyle w:val="104"/>
                <w:color w:val="auto"/>
                <w:highlight w:val="none"/>
                <w:lang w:val="en-US" w:eastAsia="zh-CN" w:bidi="ar"/>
              </w:rPr>
              <w:br w:type="textWrapping"/>
            </w:r>
            <w:r>
              <w:rPr>
                <w:rStyle w:val="104"/>
                <w:color w:val="auto"/>
                <w:highlight w:val="none"/>
                <w:lang w:val="en-US" w:eastAsia="zh-CN" w:bidi="ar"/>
              </w:rPr>
              <w:t>视频分辨率≥4096×2160；</w:t>
            </w:r>
            <w:r>
              <w:rPr>
                <w:rStyle w:val="104"/>
                <w:color w:val="auto"/>
                <w:highlight w:val="none"/>
                <w:lang w:val="en-US" w:eastAsia="zh-CN" w:bidi="ar"/>
              </w:rPr>
              <w:br w:type="textWrapping"/>
            </w:r>
            <w:r>
              <w:rPr>
                <w:rStyle w:val="104"/>
                <w:color w:val="auto"/>
                <w:highlight w:val="none"/>
                <w:lang w:val="en-US" w:eastAsia="zh-CN" w:bidi="ar"/>
              </w:rPr>
              <w:t>视频帧率：≥25fps，默认主码流（4096×2160@25fps）；</w:t>
            </w:r>
            <w:r>
              <w:rPr>
                <w:rStyle w:val="104"/>
                <w:color w:val="auto"/>
                <w:highlight w:val="none"/>
                <w:lang w:val="en-US" w:eastAsia="zh-CN" w:bidi="ar"/>
              </w:rPr>
              <w:br w:type="textWrapping"/>
            </w:r>
            <w:r>
              <w:rPr>
                <w:rStyle w:val="104"/>
                <w:color w:val="auto"/>
                <w:highlight w:val="none"/>
                <w:lang w:val="en-US" w:eastAsia="zh-CN" w:bidi="ar"/>
              </w:rPr>
              <w:t>视频码率：H.264：32kbps~32767kbpsH.265：32kbps~32767kbpsMJPEG：512kbps~32767kbps；</w:t>
            </w:r>
            <w:r>
              <w:rPr>
                <w:rStyle w:val="104"/>
                <w:color w:val="auto"/>
                <w:highlight w:val="none"/>
                <w:lang w:val="en-US" w:eastAsia="zh-CN" w:bidi="ar"/>
              </w:rPr>
              <w:br w:type="textWrapping"/>
            </w:r>
            <w:r>
              <w:rPr>
                <w:rStyle w:val="104"/>
                <w:color w:val="auto"/>
                <w:highlight w:val="none"/>
                <w:lang w:val="en-US" w:eastAsia="zh-CN" w:bidi="ar"/>
              </w:rPr>
              <w:t>视频压缩标准：H.265;H.264;MJPEG；</w:t>
            </w:r>
            <w:r>
              <w:rPr>
                <w:rStyle w:val="104"/>
                <w:color w:val="auto"/>
                <w:highlight w:val="none"/>
                <w:lang w:val="en-US" w:eastAsia="zh-CN" w:bidi="ar"/>
              </w:rPr>
              <w:br w:type="textWrapping"/>
            </w:r>
            <w:r>
              <w:rPr>
                <w:rStyle w:val="104"/>
                <w:color w:val="auto"/>
                <w:highlight w:val="none"/>
                <w:lang w:val="en-US" w:eastAsia="zh-CN" w:bidi="ar"/>
              </w:rPr>
              <w:t>图片编码格式：JPEG；</w:t>
            </w:r>
            <w:r>
              <w:rPr>
                <w:rStyle w:val="104"/>
                <w:color w:val="auto"/>
                <w:highlight w:val="none"/>
                <w:lang w:val="en-US" w:eastAsia="zh-CN" w:bidi="ar"/>
              </w:rPr>
              <w:br w:type="textWrapping"/>
            </w:r>
            <w:r>
              <w:rPr>
                <w:rStyle w:val="104"/>
                <w:color w:val="auto"/>
                <w:highlight w:val="none"/>
                <w:lang w:val="en-US" w:eastAsia="zh-CN" w:bidi="ar"/>
              </w:rPr>
              <w:t>图片合成：支持1/2/3/4张图片合成；</w:t>
            </w:r>
            <w:r>
              <w:rPr>
                <w:rStyle w:val="104"/>
                <w:color w:val="auto"/>
                <w:highlight w:val="none"/>
                <w:lang w:val="en-US" w:eastAsia="zh-CN" w:bidi="ar"/>
              </w:rPr>
              <w:br w:type="textWrapping"/>
            </w:r>
            <w:r>
              <w:rPr>
                <w:rStyle w:val="104"/>
                <w:color w:val="auto"/>
                <w:highlight w:val="none"/>
                <w:lang w:val="en-US" w:eastAsia="zh-CN" w:bidi="ar"/>
              </w:rPr>
              <w:t>国密功能：支持国密GB 35114-A级功能；</w:t>
            </w:r>
            <w:r>
              <w:rPr>
                <w:rStyle w:val="104"/>
                <w:color w:val="auto"/>
                <w:highlight w:val="none"/>
                <w:lang w:val="en-US" w:eastAsia="zh-CN" w:bidi="ar"/>
              </w:rPr>
              <w:br w:type="textWrapping"/>
            </w:r>
            <w:r>
              <w:rPr>
                <w:rStyle w:val="104"/>
                <w:b/>
                <w:bCs/>
                <w:color w:val="auto"/>
                <w:highlight w:val="none"/>
                <w:lang w:val="en-US" w:eastAsia="zh-CN" w:bidi="ar"/>
              </w:rPr>
              <w:t>▲大型货车闯红灯抓拍功能：支持大型货车闯红灯抓拍功能，包括拖车、挂车、罐车、平板货车、集装箱牵引车、渣土车、吸污车等货车类型</w:t>
            </w:r>
            <w:r>
              <w:rPr>
                <w:rFonts w:hint="eastAsia" w:ascii="宋体" w:hAnsi="宋体" w:eastAsia="宋体" w:cs="宋体"/>
                <w:b/>
                <w:bCs/>
                <w:i w:val="0"/>
                <w:iCs w:val="0"/>
                <w:color w:val="auto"/>
                <w:kern w:val="0"/>
                <w:sz w:val="20"/>
                <w:szCs w:val="20"/>
                <w:highlight w:val="none"/>
                <w:u w:val="none"/>
                <w:lang w:val="en-US" w:eastAsia="zh-CN" w:bidi="ar"/>
              </w:rPr>
              <w:t>（提供第三方权威机构出具的检测报告扫描件加盖公章）</w:t>
            </w:r>
            <w:r>
              <w:rPr>
                <w:rStyle w:val="104"/>
                <w:b/>
                <w:bCs/>
                <w:color w:val="auto"/>
                <w:highlight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▲光晕消除功能检查：具有光晕消除设置选项，开启后可消除交通灯周边的光晕效果（提供第三方权威机构出具的检测报告扫描件加盖公章）</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▲可通过IE浏览器设置室内、室外、白天、夜晚、普通、背光、顺光、低照度、高速运动、高度、超级夜景、自定义1-8场景模式的参数（提供第三方权威机构出具的检测报告扫描件加盖公章）</w:t>
            </w:r>
            <w:r>
              <w:rPr>
                <w:rStyle w:val="104"/>
                <w:color w:val="auto"/>
                <w:highlight w:val="none"/>
                <w:lang w:val="en-US" w:eastAsia="zh-CN" w:bidi="ar"/>
              </w:rPr>
              <w:br w:type="textWrapping"/>
            </w:r>
            <w:r>
              <w:rPr>
                <w:rStyle w:val="104"/>
                <w:color w:val="auto"/>
                <w:highlight w:val="none"/>
                <w:lang w:val="en-US" w:eastAsia="zh-CN" w:bidi="ar"/>
              </w:rPr>
              <w:t>外置灯接口≥7个；</w:t>
            </w:r>
            <w:r>
              <w:rPr>
                <w:rStyle w:val="104"/>
                <w:color w:val="auto"/>
                <w:highlight w:val="none"/>
                <w:lang w:val="en-US" w:eastAsia="zh-CN" w:bidi="ar"/>
              </w:rPr>
              <w:br w:type="textWrapping"/>
            </w:r>
            <w:r>
              <w:rPr>
                <w:rStyle w:val="104"/>
                <w:color w:val="auto"/>
                <w:highlight w:val="none"/>
                <w:lang w:val="en-US" w:eastAsia="zh-CN" w:bidi="ar"/>
              </w:rPr>
              <w:t>网络接口≥2个独立MAC、物理隔离的RJ-45以太网口，支持10/100/1000M网络数据传输；</w:t>
            </w:r>
            <w:r>
              <w:rPr>
                <w:rStyle w:val="104"/>
                <w:color w:val="auto"/>
                <w:highlight w:val="none"/>
                <w:lang w:val="en-US" w:eastAsia="zh-CN" w:bidi="ar"/>
              </w:rPr>
              <w:br w:type="textWrapping"/>
            </w:r>
            <w:r>
              <w:rPr>
                <w:rStyle w:val="104"/>
                <w:color w:val="auto"/>
                <w:highlight w:val="none"/>
                <w:lang w:val="en-US" w:eastAsia="zh-CN" w:bidi="ar"/>
              </w:rPr>
              <w:t>USB接口≥1个；</w:t>
            </w:r>
            <w:r>
              <w:rPr>
                <w:rStyle w:val="104"/>
                <w:color w:val="auto"/>
                <w:highlight w:val="none"/>
                <w:lang w:val="en-US" w:eastAsia="zh-CN" w:bidi="ar"/>
              </w:rPr>
              <w:br w:type="textWrapping"/>
            </w:r>
            <w:r>
              <w:rPr>
                <w:rStyle w:val="104"/>
                <w:color w:val="auto"/>
                <w:highlight w:val="none"/>
                <w:lang w:val="en-US" w:eastAsia="zh-CN" w:bidi="ar"/>
              </w:rPr>
              <w:t>GPS接口≥1个，北斗接口；</w:t>
            </w:r>
            <w:r>
              <w:rPr>
                <w:rStyle w:val="104"/>
                <w:color w:val="auto"/>
                <w:highlight w:val="none"/>
                <w:lang w:val="en-US" w:eastAsia="zh-CN" w:bidi="ar"/>
              </w:rPr>
              <w:br w:type="textWrapping"/>
            </w:r>
            <w:r>
              <w:rPr>
                <w:rStyle w:val="104"/>
                <w:color w:val="auto"/>
                <w:highlight w:val="none"/>
                <w:lang w:val="en-US" w:eastAsia="zh-CN" w:bidi="ar"/>
              </w:rPr>
              <w:t>存储接口≥1个，最大支持256GB TF卡本地存储；</w:t>
            </w:r>
            <w:r>
              <w:rPr>
                <w:rStyle w:val="104"/>
                <w:color w:val="auto"/>
                <w:highlight w:val="none"/>
                <w:lang w:val="en-US" w:eastAsia="zh-CN" w:bidi="ar"/>
              </w:rPr>
              <w:br w:type="textWrapping"/>
            </w:r>
            <w:r>
              <w:rPr>
                <w:rStyle w:val="104"/>
                <w:color w:val="auto"/>
                <w:highlight w:val="none"/>
                <w:lang w:val="en-US" w:eastAsia="zh-CN" w:bidi="ar"/>
              </w:rPr>
              <w:t>RS-485接口≥2个，可用于连接信号检器、红绿灯信号检测器、外接灯；</w:t>
            </w:r>
            <w:r>
              <w:rPr>
                <w:rStyle w:val="104"/>
                <w:color w:val="auto"/>
                <w:highlight w:val="none"/>
                <w:lang w:val="en-US" w:eastAsia="zh-CN" w:bidi="ar"/>
              </w:rPr>
              <w:br w:type="textWrapping"/>
            </w:r>
            <w:r>
              <w:rPr>
                <w:rStyle w:val="104"/>
                <w:color w:val="auto"/>
                <w:highlight w:val="none"/>
                <w:lang w:val="en-US" w:eastAsia="zh-CN" w:bidi="ar"/>
              </w:rPr>
              <w:t>RS-232接口≥1个；</w:t>
            </w:r>
            <w:r>
              <w:rPr>
                <w:rStyle w:val="104"/>
                <w:color w:val="auto"/>
                <w:highlight w:val="none"/>
                <w:lang w:val="en-US" w:eastAsia="zh-CN" w:bidi="ar"/>
              </w:rPr>
              <w:br w:type="textWrapping"/>
            </w:r>
            <w:r>
              <w:rPr>
                <w:rStyle w:val="104"/>
                <w:color w:val="auto"/>
                <w:highlight w:val="none"/>
                <w:lang w:val="en-US" w:eastAsia="zh-CN" w:bidi="ar"/>
              </w:rPr>
              <w:t>报警输入≥1路；</w:t>
            </w:r>
            <w:r>
              <w:rPr>
                <w:rStyle w:val="104"/>
                <w:color w:val="auto"/>
                <w:highlight w:val="none"/>
                <w:lang w:val="en-US" w:eastAsia="zh-CN" w:bidi="ar"/>
              </w:rPr>
              <w:br w:type="textWrapping"/>
            </w:r>
            <w:r>
              <w:rPr>
                <w:rStyle w:val="104"/>
                <w:color w:val="auto"/>
                <w:highlight w:val="none"/>
                <w:lang w:val="en-US" w:eastAsia="zh-CN" w:bidi="ar"/>
              </w:rPr>
              <w:t>功耗：≤15W；</w:t>
            </w:r>
            <w:r>
              <w:rPr>
                <w:rStyle w:val="104"/>
                <w:color w:val="auto"/>
                <w:highlight w:val="none"/>
                <w:lang w:val="en-US" w:eastAsia="zh-CN" w:bidi="ar"/>
              </w:rPr>
              <w:br w:type="textWrapping"/>
            </w:r>
            <w:r>
              <w:rPr>
                <w:rStyle w:val="104"/>
                <w:color w:val="auto"/>
                <w:highlight w:val="none"/>
                <w:lang w:val="en-US" w:eastAsia="zh-CN" w:bidi="ar"/>
              </w:rPr>
              <w:t>工作湿度：10%～90%RH（无凝结）</w:t>
            </w:r>
          </w:p>
        </w:tc>
        <w:tc>
          <w:tcPr>
            <w:tcW w:w="802" w:type="dxa"/>
            <w:tcBorders>
              <w:top w:val="nil"/>
              <w:left w:val="single" w:color="auto" w:sz="4" w:space="0"/>
              <w:bottom w:val="single" w:color="000000" w:sz="8" w:space="0"/>
              <w:right w:val="single" w:color="000000" w:sz="8" w:space="0"/>
            </w:tcBorders>
            <w:noWrap/>
            <w:vAlign w:val="center"/>
          </w:tcPr>
          <w:p w14:paraId="62D0449A">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套</w:t>
            </w:r>
          </w:p>
        </w:tc>
        <w:tc>
          <w:tcPr>
            <w:tcW w:w="675" w:type="dxa"/>
            <w:tcBorders>
              <w:top w:val="nil"/>
              <w:left w:val="nil"/>
              <w:bottom w:val="single" w:color="000000" w:sz="8" w:space="0"/>
              <w:right w:val="single" w:color="000000" w:sz="8" w:space="0"/>
            </w:tcBorders>
            <w:noWrap/>
            <w:vAlign w:val="center"/>
          </w:tcPr>
          <w:p w14:paraId="766F32FA">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32</w:t>
            </w:r>
          </w:p>
        </w:tc>
      </w:tr>
      <w:tr w14:paraId="37D65DCB">
        <w:tblPrEx>
          <w:tblCellMar>
            <w:top w:w="0" w:type="dxa"/>
            <w:left w:w="108" w:type="dxa"/>
            <w:bottom w:w="0" w:type="dxa"/>
            <w:right w:w="108" w:type="dxa"/>
          </w:tblCellMar>
        </w:tblPrEx>
        <w:trPr>
          <w:trHeight w:val="458" w:hRule="atLeast"/>
        </w:trPr>
        <w:tc>
          <w:tcPr>
            <w:tcW w:w="753" w:type="dxa"/>
            <w:tcBorders>
              <w:top w:val="nil"/>
              <w:left w:val="single" w:color="000000" w:sz="8" w:space="0"/>
              <w:bottom w:val="nil"/>
              <w:right w:val="single" w:color="000000" w:sz="8" w:space="0"/>
            </w:tcBorders>
            <w:noWrap/>
            <w:vAlign w:val="center"/>
          </w:tcPr>
          <w:p w14:paraId="25A507E0">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200" w:type="dxa"/>
            <w:tcBorders>
              <w:top w:val="nil"/>
              <w:left w:val="nil"/>
              <w:bottom w:val="nil"/>
              <w:right w:val="single" w:color="auto" w:sz="4" w:space="0"/>
            </w:tcBorders>
            <w:noWrap w:val="0"/>
            <w:vAlign w:val="center"/>
          </w:tcPr>
          <w:p w14:paraId="1FCDA1E8">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四合一环保灯</w:t>
            </w:r>
          </w:p>
        </w:tc>
        <w:tc>
          <w:tcPr>
            <w:tcW w:w="5798" w:type="dxa"/>
            <w:tcBorders>
              <w:top w:val="single" w:color="auto" w:sz="4" w:space="0"/>
              <w:left w:val="single" w:color="auto" w:sz="4" w:space="0"/>
              <w:bottom w:val="single" w:color="auto" w:sz="4" w:space="0"/>
              <w:right w:val="single" w:color="auto" w:sz="4" w:space="0"/>
            </w:tcBorders>
            <w:noWrap w:val="0"/>
            <w:vAlign w:val="center"/>
          </w:tcPr>
          <w:p w14:paraId="5E5739CA">
            <w:pPr>
              <w:keepNext w:val="0"/>
              <w:keepLines w:val="0"/>
              <w:widowControl/>
              <w:suppressLineNumbers w:val="0"/>
              <w:jc w:val="left"/>
              <w:textAlignment w:val="center"/>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1、暖光LED频闪、暖光LED爆闪、白光氙气爆闪、红外氙气爆闪四种工作模式；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2、原装24颗灯珠；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3、LED色温：4000K±200K；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4、LED发光角度：10度；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5、爆闪输出能量（J）</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200J；</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6、回电时间（ms）：40ms，满足相机2张连拍需求；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7、触发方式：支持开关量/电平量；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8、防护等级：IP66及以上；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9、工作温度：-40℃~80℃；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10、结构及外壳材质：金属铝；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11、闪光灯寿命 ≥2000万次；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12、支持日夜红白切换补光，白天白光补光，晚上红外补光；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13、补光灯具备符合GA/T1202-2022《交通技术监控成像补光装置通用技术规范》标准</w:t>
            </w:r>
          </w:p>
        </w:tc>
        <w:tc>
          <w:tcPr>
            <w:tcW w:w="802" w:type="dxa"/>
            <w:tcBorders>
              <w:top w:val="nil"/>
              <w:left w:val="single" w:color="auto" w:sz="4" w:space="0"/>
              <w:bottom w:val="nil"/>
              <w:right w:val="single" w:color="000000" w:sz="8" w:space="0"/>
            </w:tcBorders>
            <w:noWrap/>
            <w:vAlign w:val="center"/>
          </w:tcPr>
          <w:p w14:paraId="4D84EC27">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台</w:t>
            </w:r>
          </w:p>
        </w:tc>
        <w:tc>
          <w:tcPr>
            <w:tcW w:w="675" w:type="dxa"/>
            <w:tcBorders>
              <w:top w:val="nil"/>
              <w:left w:val="nil"/>
              <w:bottom w:val="nil"/>
              <w:right w:val="single" w:color="000000" w:sz="8" w:space="0"/>
            </w:tcBorders>
            <w:noWrap/>
            <w:vAlign w:val="center"/>
          </w:tcPr>
          <w:p w14:paraId="4BFB24CC">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71</w:t>
            </w:r>
          </w:p>
        </w:tc>
      </w:tr>
      <w:tr w14:paraId="2E3AD3F2">
        <w:tblPrEx>
          <w:tblCellMar>
            <w:top w:w="0" w:type="dxa"/>
            <w:left w:w="108" w:type="dxa"/>
            <w:bottom w:w="0" w:type="dxa"/>
            <w:right w:w="108" w:type="dxa"/>
          </w:tblCellMar>
        </w:tblPrEx>
        <w:trPr>
          <w:trHeight w:val="3493" w:hRule="atLeast"/>
        </w:trPr>
        <w:tc>
          <w:tcPr>
            <w:tcW w:w="753" w:type="dxa"/>
            <w:tcBorders>
              <w:top w:val="single" w:color="000000" w:sz="4" w:space="0"/>
              <w:left w:val="single" w:color="000000" w:sz="4" w:space="0"/>
              <w:bottom w:val="single" w:color="000000" w:sz="4" w:space="0"/>
              <w:right w:val="single" w:color="000000" w:sz="4" w:space="0"/>
            </w:tcBorders>
            <w:noWrap/>
            <w:vAlign w:val="center"/>
          </w:tcPr>
          <w:p w14:paraId="29F7BF45">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80A6BF7">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智能终端管理盒</w:t>
            </w:r>
          </w:p>
        </w:tc>
        <w:tc>
          <w:tcPr>
            <w:tcW w:w="5798" w:type="dxa"/>
            <w:tcBorders>
              <w:top w:val="single" w:color="auto" w:sz="4" w:space="0"/>
              <w:left w:val="single" w:color="000000" w:sz="4" w:space="0"/>
              <w:bottom w:val="single" w:color="000000" w:sz="4" w:space="0"/>
              <w:right w:val="single" w:color="000000" w:sz="4" w:space="0"/>
            </w:tcBorders>
            <w:noWrap w:val="0"/>
            <w:vAlign w:val="center"/>
          </w:tcPr>
          <w:p w14:paraId="73DC294C">
            <w:pPr>
              <w:keepNext w:val="0"/>
              <w:keepLines w:val="0"/>
              <w:widowControl/>
              <w:suppressLineNumbers w:val="0"/>
              <w:jc w:val="left"/>
              <w:textAlignment w:val="center"/>
              <w:rPr>
                <w:rFonts w:hint="eastAsia" w:ascii="宋体" w:hAnsi="宋体" w:cs="宋体"/>
                <w:color w:val="auto"/>
                <w:kern w:val="0"/>
                <w:sz w:val="20"/>
                <w:szCs w:val="20"/>
                <w:highlight w:val="none"/>
              </w:rPr>
            </w:pPr>
            <w:r>
              <w:rPr>
                <w:rStyle w:val="104"/>
                <w:color w:val="auto"/>
                <w:highlight w:val="none"/>
                <w:lang w:val="en-US" w:eastAsia="zh-CN" w:bidi="ar"/>
              </w:rPr>
              <w:t>操作界面：WEB方式；</w:t>
            </w:r>
            <w:r>
              <w:rPr>
                <w:rStyle w:val="104"/>
                <w:color w:val="auto"/>
                <w:highlight w:val="none"/>
                <w:lang w:val="en-US" w:eastAsia="zh-CN" w:bidi="ar"/>
              </w:rPr>
              <w:br w:type="textWrapping"/>
            </w:r>
            <w:r>
              <w:rPr>
                <w:rStyle w:val="104"/>
                <w:color w:val="auto"/>
                <w:highlight w:val="none"/>
                <w:lang w:val="en-US" w:eastAsia="zh-CN" w:bidi="ar"/>
              </w:rPr>
              <w:t>网络协议：TCP/IP、HTTP、HTTPS、SFTP、FTP、DNS、RTP、RTSP、RTC、NTP、DHCP、IEEE802.1X；</w:t>
            </w:r>
            <w:r>
              <w:rPr>
                <w:rStyle w:val="104"/>
                <w:color w:val="auto"/>
                <w:highlight w:val="none"/>
                <w:lang w:val="en-US" w:eastAsia="zh-CN" w:bidi="ar"/>
              </w:rPr>
              <w:br w:type="textWrapping"/>
            </w:r>
            <w:r>
              <w:rPr>
                <w:rStyle w:val="104"/>
                <w:color w:val="auto"/>
                <w:highlight w:val="none"/>
                <w:lang w:val="en-US" w:eastAsia="zh-CN" w:bidi="ar"/>
              </w:rPr>
              <w:t>图片编码格式：JPEG；</w:t>
            </w:r>
            <w:r>
              <w:rPr>
                <w:rStyle w:val="104"/>
                <w:color w:val="auto"/>
                <w:highlight w:val="none"/>
                <w:lang w:val="en-US" w:eastAsia="zh-CN" w:bidi="ar"/>
              </w:rPr>
              <w:br w:type="textWrapping"/>
            </w:r>
            <w:r>
              <w:rPr>
                <w:rStyle w:val="104"/>
                <w:color w:val="auto"/>
                <w:highlight w:val="none"/>
                <w:lang w:val="en-US" w:eastAsia="zh-CN" w:bidi="ar"/>
              </w:rPr>
              <w:t>存储功能：硬盘；FTP；SFTP；</w:t>
            </w:r>
            <w:r>
              <w:rPr>
                <w:rStyle w:val="104"/>
                <w:color w:val="auto"/>
                <w:highlight w:val="none"/>
                <w:lang w:val="en-US" w:eastAsia="zh-CN" w:bidi="ar"/>
              </w:rPr>
              <w:br w:type="textWrapping"/>
            </w:r>
            <w:r>
              <w:rPr>
                <w:rStyle w:val="104"/>
                <w:color w:val="auto"/>
                <w:highlight w:val="none"/>
                <w:lang w:val="en-US" w:eastAsia="zh-CN" w:bidi="ar"/>
              </w:rPr>
              <w:t>定位功能：支持北斗；</w:t>
            </w:r>
            <w:r>
              <w:rPr>
                <w:rStyle w:val="104"/>
                <w:color w:val="auto"/>
                <w:highlight w:val="none"/>
                <w:lang w:val="en-US" w:eastAsia="zh-CN" w:bidi="ar"/>
              </w:rPr>
              <w:br w:type="textWrapping"/>
            </w:r>
            <w:r>
              <w:rPr>
                <w:rStyle w:val="104"/>
                <w:color w:val="auto"/>
                <w:highlight w:val="none"/>
                <w:lang w:val="en-US" w:eastAsia="zh-CN" w:bidi="ar"/>
              </w:rPr>
              <w:t>图片合成：支持1/2/3/4/5/6张原始图片普通合成和关联合成;支持两通道、三通道、多通道关联匹配并将图片合成或编组;支持ID匹配、车牌匹配、先ID后车牌匹配方式;支持以车型、车道、车牌颜色、车身颜色进行模糊匹配;支持合成顺序和特写图序号选择；</w:t>
            </w:r>
            <w:r>
              <w:rPr>
                <w:rStyle w:val="104"/>
                <w:color w:val="auto"/>
                <w:highlight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▲支持38种车身颜色类型（提供第三方权威机构出具的检测报告扫描件加盖公章）</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▲支持将同一辆经过多个相机的抓拍图片按照时间范围进行匹配合成（提供第三方权威机构出具的检测报告扫描件加盖公章）</w:t>
            </w:r>
            <w:r>
              <w:rPr>
                <w:rStyle w:val="104"/>
                <w:color w:val="auto"/>
                <w:highlight w:val="none"/>
                <w:lang w:val="en-US" w:eastAsia="zh-CN" w:bidi="ar"/>
              </w:rPr>
              <w:br w:type="textWrapping"/>
            </w:r>
            <w:r>
              <w:rPr>
                <w:rStyle w:val="104"/>
                <w:color w:val="auto"/>
                <w:highlight w:val="none"/>
                <w:lang w:val="en-US" w:eastAsia="zh-CN" w:bidi="ar"/>
              </w:rPr>
              <w:t>硬盘接口≥4个，SATA接口；</w:t>
            </w:r>
            <w:r>
              <w:rPr>
                <w:rStyle w:val="104"/>
                <w:color w:val="auto"/>
                <w:highlight w:val="none"/>
                <w:lang w:val="en-US" w:eastAsia="zh-CN" w:bidi="ar"/>
              </w:rPr>
              <w:br w:type="textWrapping"/>
            </w:r>
            <w:r>
              <w:rPr>
                <w:rStyle w:val="104"/>
                <w:color w:val="auto"/>
                <w:highlight w:val="none"/>
                <w:lang w:val="en-US" w:eastAsia="zh-CN" w:bidi="ar"/>
              </w:rPr>
              <w:t>RS-232接口≥2个；</w:t>
            </w:r>
            <w:r>
              <w:rPr>
                <w:rStyle w:val="104"/>
                <w:color w:val="auto"/>
                <w:highlight w:val="none"/>
                <w:lang w:val="en-US" w:eastAsia="zh-CN" w:bidi="ar"/>
              </w:rPr>
              <w:br w:type="textWrapping"/>
            </w:r>
            <w:r>
              <w:rPr>
                <w:rStyle w:val="104"/>
                <w:color w:val="auto"/>
                <w:highlight w:val="none"/>
                <w:lang w:val="en-US" w:eastAsia="zh-CN" w:bidi="ar"/>
              </w:rPr>
              <w:t>RS-485接口≥2个；</w:t>
            </w:r>
            <w:r>
              <w:rPr>
                <w:rStyle w:val="104"/>
                <w:color w:val="auto"/>
                <w:highlight w:val="none"/>
                <w:lang w:val="en-US" w:eastAsia="zh-CN" w:bidi="ar"/>
              </w:rPr>
              <w:br w:type="textWrapping"/>
            </w:r>
            <w:r>
              <w:rPr>
                <w:rStyle w:val="104"/>
                <w:color w:val="auto"/>
                <w:highlight w:val="none"/>
                <w:lang w:val="en-US" w:eastAsia="zh-CN" w:bidi="ar"/>
              </w:rPr>
              <w:t>USB接口≥1个；</w:t>
            </w:r>
            <w:r>
              <w:rPr>
                <w:rStyle w:val="104"/>
                <w:color w:val="auto"/>
                <w:highlight w:val="none"/>
                <w:lang w:val="en-US" w:eastAsia="zh-CN" w:bidi="ar"/>
              </w:rPr>
              <w:br w:type="textWrapping"/>
            </w:r>
            <w:r>
              <w:rPr>
                <w:rStyle w:val="104"/>
                <w:color w:val="auto"/>
                <w:highlight w:val="none"/>
                <w:lang w:val="en-US" w:eastAsia="zh-CN" w:bidi="ar"/>
              </w:rPr>
              <w:t>网络接口≥18个，2个10M/100M/1000M自适应以太网口（RJ-45），16个10M/100M自适应以太网口（RJ-45）；</w:t>
            </w:r>
            <w:r>
              <w:rPr>
                <w:rStyle w:val="104"/>
                <w:color w:val="auto"/>
                <w:highlight w:val="none"/>
                <w:lang w:val="en-US" w:eastAsia="zh-CN" w:bidi="ar"/>
              </w:rPr>
              <w:br w:type="textWrapping"/>
            </w:r>
            <w:r>
              <w:rPr>
                <w:rStyle w:val="104"/>
                <w:color w:val="auto"/>
                <w:highlight w:val="none"/>
                <w:lang w:val="en-US" w:eastAsia="zh-CN" w:bidi="ar"/>
              </w:rPr>
              <w:t>视频输入：支持12路网络压缩高清视频输入；</w:t>
            </w:r>
            <w:r>
              <w:rPr>
                <w:rStyle w:val="104"/>
                <w:color w:val="auto"/>
                <w:highlight w:val="none"/>
                <w:lang w:val="en-US" w:eastAsia="zh-CN" w:bidi="ar"/>
              </w:rPr>
              <w:br w:type="textWrapping"/>
            </w:r>
            <w:r>
              <w:rPr>
                <w:rStyle w:val="104"/>
                <w:color w:val="auto"/>
                <w:highlight w:val="none"/>
                <w:lang w:val="en-US" w:eastAsia="zh-CN" w:bidi="ar"/>
              </w:rPr>
              <w:t>报警输入≥2路；</w:t>
            </w:r>
            <w:r>
              <w:rPr>
                <w:rStyle w:val="104"/>
                <w:color w:val="auto"/>
                <w:highlight w:val="none"/>
                <w:lang w:val="en-US" w:eastAsia="zh-CN" w:bidi="ar"/>
              </w:rPr>
              <w:br w:type="textWrapping"/>
            </w:r>
            <w:r>
              <w:rPr>
                <w:rStyle w:val="104"/>
                <w:color w:val="auto"/>
                <w:highlight w:val="none"/>
                <w:lang w:val="en-US" w:eastAsia="zh-CN" w:bidi="ar"/>
              </w:rPr>
              <w:t>报警输出≥2路；</w:t>
            </w:r>
            <w:r>
              <w:rPr>
                <w:rStyle w:val="104"/>
                <w:color w:val="auto"/>
                <w:highlight w:val="none"/>
                <w:lang w:val="en-US" w:eastAsia="zh-CN" w:bidi="ar"/>
              </w:rPr>
              <w:br w:type="textWrapping"/>
            </w:r>
            <w:r>
              <w:rPr>
                <w:rStyle w:val="104"/>
                <w:color w:val="auto"/>
                <w:highlight w:val="none"/>
                <w:lang w:val="en-US" w:eastAsia="zh-CN" w:bidi="ar"/>
              </w:rPr>
              <w:t>供电方式：DC12V；</w:t>
            </w:r>
            <w:r>
              <w:rPr>
                <w:rStyle w:val="104"/>
                <w:color w:val="auto"/>
                <w:highlight w:val="none"/>
                <w:lang w:val="en-US" w:eastAsia="zh-CN" w:bidi="ar"/>
              </w:rPr>
              <w:br w:type="textWrapping"/>
            </w:r>
            <w:r>
              <w:rPr>
                <w:rStyle w:val="104"/>
                <w:color w:val="auto"/>
                <w:highlight w:val="none"/>
                <w:lang w:val="en-US" w:eastAsia="zh-CN" w:bidi="ar"/>
              </w:rPr>
              <w:t>功耗：＜40W；</w:t>
            </w:r>
            <w:r>
              <w:rPr>
                <w:rStyle w:val="104"/>
                <w:color w:val="auto"/>
                <w:highlight w:val="none"/>
                <w:lang w:val="en-US" w:eastAsia="zh-CN" w:bidi="ar"/>
              </w:rPr>
              <w:br w:type="textWrapping"/>
            </w:r>
            <w:r>
              <w:rPr>
                <w:rStyle w:val="104"/>
                <w:color w:val="auto"/>
                <w:highlight w:val="none"/>
                <w:lang w:val="en-US" w:eastAsia="zh-CN" w:bidi="ar"/>
              </w:rPr>
              <w:t>工作温度：–30℃～+65℃；</w:t>
            </w:r>
            <w:r>
              <w:rPr>
                <w:rStyle w:val="104"/>
                <w:color w:val="auto"/>
                <w:highlight w:val="none"/>
                <w:lang w:val="en-US" w:eastAsia="zh-CN" w:bidi="ar"/>
              </w:rPr>
              <w:br w:type="textWrapping"/>
            </w:r>
            <w:r>
              <w:rPr>
                <w:rStyle w:val="104"/>
                <w:color w:val="auto"/>
                <w:highlight w:val="none"/>
                <w:lang w:val="en-US" w:eastAsia="zh-CN" w:bidi="ar"/>
              </w:rPr>
              <w:t>工作湿度：10%～90%RH（无凝结）</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7DE8A5F">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E56E441">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6B066787">
        <w:tblPrEx>
          <w:tblCellMar>
            <w:top w:w="0" w:type="dxa"/>
            <w:left w:w="108" w:type="dxa"/>
            <w:bottom w:w="0" w:type="dxa"/>
            <w:right w:w="108" w:type="dxa"/>
          </w:tblCellMar>
        </w:tblPrEx>
        <w:trPr>
          <w:trHeight w:val="1035" w:hRule="atLeast"/>
        </w:trPr>
        <w:tc>
          <w:tcPr>
            <w:tcW w:w="753" w:type="dxa"/>
            <w:tcBorders>
              <w:top w:val="nil"/>
              <w:left w:val="single" w:color="000000" w:sz="8" w:space="0"/>
              <w:bottom w:val="single" w:color="000000" w:sz="8" w:space="0"/>
              <w:right w:val="nil"/>
            </w:tcBorders>
            <w:noWrap/>
            <w:vAlign w:val="center"/>
          </w:tcPr>
          <w:p w14:paraId="2CB75E36">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200" w:type="dxa"/>
            <w:tcBorders>
              <w:top w:val="nil"/>
              <w:left w:val="single" w:color="000000" w:sz="4" w:space="0"/>
              <w:bottom w:val="single" w:color="000000" w:sz="4" w:space="0"/>
              <w:right w:val="single" w:color="000000" w:sz="4" w:space="0"/>
            </w:tcBorders>
            <w:noWrap w:val="0"/>
            <w:vAlign w:val="center"/>
          </w:tcPr>
          <w:p w14:paraId="5F7A8C64">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硬盘</w:t>
            </w:r>
          </w:p>
        </w:tc>
        <w:tc>
          <w:tcPr>
            <w:tcW w:w="5798" w:type="dxa"/>
            <w:tcBorders>
              <w:top w:val="nil"/>
              <w:left w:val="single" w:color="000000" w:sz="4" w:space="0"/>
              <w:bottom w:val="single" w:color="000000" w:sz="4" w:space="0"/>
              <w:right w:val="single" w:color="000000" w:sz="4" w:space="0"/>
            </w:tcBorders>
            <w:noWrap w:val="0"/>
            <w:vAlign w:val="center"/>
          </w:tcPr>
          <w:p w14:paraId="53E3ED74">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单盘容量</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8TB；</w:t>
            </w:r>
            <w:r>
              <w:rPr>
                <w:rFonts w:hint="eastAsia" w:ascii="宋体" w:hAnsi="宋体" w:cs="宋体"/>
                <w:color w:val="auto"/>
                <w:kern w:val="0"/>
                <w:sz w:val="20"/>
                <w:szCs w:val="20"/>
                <w:highlight w:val="none"/>
                <w:lang w:val="en-US" w:eastAsia="zh-CN"/>
              </w:rPr>
              <w:br w:type="textWrapping"/>
            </w:r>
            <w:r>
              <w:rPr>
                <w:rFonts w:hint="eastAsia" w:ascii="宋体" w:hAnsi="宋体" w:cs="宋体"/>
                <w:color w:val="auto"/>
                <w:kern w:val="0"/>
                <w:sz w:val="20"/>
                <w:szCs w:val="20"/>
                <w:highlight w:val="none"/>
                <w:lang w:val="en-US" w:eastAsia="zh-CN"/>
              </w:rPr>
              <w:t>缓存</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256MB；</w:t>
            </w:r>
            <w:r>
              <w:rPr>
                <w:rFonts w:hint="eastAsia" w:ascii="宋体" w:hAnsi="宋体" w:cs="宋体"/>
                <w:color w:val="auto"/>
                <w:kern w:val="0"/>
                <w:sz w:val="20"/>
                <w:szCs w:val="20"/>
                <w:highlight w:val="none"/>
                <w:lang w:val="en-US" w:eastAsia="zh-CN"/>
              </w:rPr>
              <w:br w:type="textWrapping"/>
            </w:r>
            <w:r>
              <w:rPr>
                <w:rFonts w:hint="eastAsia" w:ascii="宋体" w:hAnsi="宋体" w:cs="宋体"/>
                <w:color w:val="auto"/>
                <w:kern w:val="0"/>
                <w:sz w:val="20"/>
                <w:szCs w:val="20"/>
                <w:highlight w:val="none"/>
                <w:lang w:val="en-US" w:eastAsia="zh-CN"/>
              </w:rPr>
              <w:t>转速</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5400RPM；</w:t>
            </w:r>
            <w:r>
              <w:rPr>
                <w:rFonts w:hint="eastAsia" w:ascii="宋体" w:hAnsi="宋体" w:cs="宋体"/>
                <w:color w:val="auto"/>
                <w:kern w:val="0"/>
                <w:sz w:val="20"/>
                <w:szCs w:val="20"/>
                <w:highlight w:val="none"/>
                <w:lang w:val="en-US" w:eastAsia="zh-CN"/>
              </w:rPr>
              <w:br w:type="textWrapping"/>
            </w:r>
            <w:r>
              <w:rPr>
                <w:rFonts w:hint="eastAsia" w:ascii="宋体" w:hAnsi="宋体" w:cs="宋体"/>
                <w:color w:val="auto"/>
                <w:kern w:val="0"/>
                <w:sz w:val="20"/>
                <w:szCs w:val="20"/>
                <w:highlight w:val="none"/>
                <w:lang w:val="en-US" w:eastAsia="zh-CN"/>
              </w:rPr>
              <w:t>硬盘接口：SATA</w:t>
            </w:r>
          </w:p>
        </w:tc>
        <w:tc>
          <w:tcPr>
            <w:tcW w:w="802" w:type="dxa"/>
            <w:tcBorders>
              <w:top w:val="nil"/>
              <w:left w:val="single" w:color="000000" w:sz="4" w:space="0"/>
              <w:bottom w:val="single" w:color="000000" w:sz="4" w:space="0"/>
              <w:right w:val="single" w:color="000000" w:sz="4" w:space="0"/>
            </w:tcBorders>
            <w:noWrap/>
            <w:vAlign w:val="center"/>
          </w:tcPr>
          <w:p w14:paraId="2DFFE79A">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块</w:t>
            </w:r>
          </w:p>
        </w:tc>
        <w:tc>
          <w:tcPr>
            <w:tcW w:w="675" w:type="dxa"/>
            <w:tcBorders>
              <w:top w:val="nil"/>
              <w:left w:val="single" w:color="000000" w:sz="4" w:space="0"/>
              <w:bottom w:val="single" w:color="000000" w:sz="4" w:space="0"/>
              <w:right w:val="single" w:color="000000" w:sz="4" w:space="0"/>
            </w:tcBorders>
            <w:noWrap/>
            <w:vAlign w:val="center"/>
          </w:tcPr>
          <w:p w14:paraId="51A8CCE2">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71D4D80F">
        <w:tblPrEx>
          <w:tblCellMar>
            <w:top w:w="0" w:type="dxa"/>
            <w:left w:w="108" w:type="dxa"/>
            <w:bottom w:w="0" w:type="dxa"/>
            <w:right w:w="108" w:type="dxa"/>
          </w:tblCellMar>
        </w:tblPrEx>
        <w:trPr>
          <w:trHeight w:val="780" w:hRule="atLeast"/>
        </w:trPr>
        <w:tc>
          <w:tcPr>
            <w:tcW w:w="753" w:type="dxa"/>
            <w:tcBorders>
              <w:top w:val="nil"/>
              <w:left w:val="single" w:color="000000" w:sz="8" w:space="0"/>
              <w:bottom w:val="single" w:color="000000" w:sz="8" w:space="0"/>
              <w:right w:val="single" w:color="000000" w:sz="8" w:space="0"/>
            </w:tcBorders>
            <w:noWrap/>
            <w:vAlign w:val="center"/>
          </w:tcPr>
          <w:p w14:paraId="40E2444F">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1200" w:type="dxa"/>
            <w:tcBorders>
              <w:top w:val="nil"/>
              <w:left w:val="nil"/>
              <w:bottom w:val="single" w:color="000000" w:sz="8" w:space="0"/>
              <w:right w:val="single" w:color="000000" w:sz="8" w:space="0"/>
            </w:tcBorders>
            <w:noWrap w:val="0"/>
            <w:vAlign w:val="center"/>
          </w:tcPr>
          <w:p w14:paraId="5BCEE197">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杆件</w:t>
            </w:r>
          </w:p>
        </w:tc>
        <w:tc>
          <w:tcPr>
            <w:tcW w:w="5798" w:type="dxa"/>
            <w:tcBorders>
              <w:top w:val="nil"/>
              <w:left w:val="nil"/>
              <w:bottom w:val="single" w:color="000000" w:sz="8" w:space="0"/>
              <w:right w:val="single" w:color="000000" w:sz="8" w:space="0"/>
            </w:tcBorders>
            <w:noWrap w:val="0"/>
            <w:vAlign w:val="center"/>
          </w:tcPr>
          <w:p w14:paraId="75B52405">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高度6.5米，挑臂按需制作，表面热镀锌定制，杆件颜色亚光黑，正八角型结构，杆件厚度不小于8mm，底部对角尺寸不小于250mm，顶部对角尺寸不小于180mm，挑臂厚度不小于5mm。基坑开挖规格1.2*1.2*1.5m，C25混泥土浇筑。含预埋件吊装等</w:t>
            </w:r>
          </w:p>
        </w:tc>
        <w:tc>
          <w:tcPr>
            <w:tcW w:w="802" w:type="dxa"/>
            <w:tcBorders>
              <w:top w:val="nil"/>
              <w:left w:val="nil"/>
              <w:bottom w:val="single" w:color="000000" w:sz="8" w:space="0"/>
              <w:right w:val="single" w:color="000000" w:sz="8" w:space="0"/>
            </w:tcBorders>
            <w:noWrap/>
            <w:vAlign w:val="center"/>
          </w:tcPr>
          <w:p w14:paraId="1E4054FF">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根</w:t>
            </w:r>
          </w:p>
        </w:tc>
        <w:tc>
          <w:tcPr>
            <w:tcW w:w="675" w:type="dxa"/>
            <w:tcBorders>
              <w:top w:val="nil"/>
              <w:left w:val="nil"/>
              <w:bottom w:val="single" w:color="000000" w:sz="8" w:space="0"/>
              <w:right w:val="single" w:color="000000" w:sz="8" w:space="0"/>
            </w:tcBorders>
            <w:noWrap/>
            <w:vAlign w:val="center"/>
          </w:tcPr>
          <w:p w14:paraId="2355E322">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10</w:t>
            </w:r>
          </w:p>
        </w:tc>
      </w:tr>
      <w:tr w14:paraId="1233A326">
        <w:tblPrEx>
          <w:tblCellMar>
            <w:top w:w="0" w:type="dxa"/>
            <w:left w:w="108" w:type="dxa"/>
            <w:bottom w:w="0" w:type="dxa"/>
            <w:right w:w="108" w:type="dxa"/>
          </w:tblCellMar>
        </w:tblPrEx>
        <w:trPr>
          <w:trHeight w:val="525" w:hRule="atLeast"/>
        </w:trPr>
        <w:tc>
          <w:tcPr>
            <w:tcW w:w="753" w:type="dxa"/>
            <w:tcBorders>
              <w:top w:val="nil"/>
              <w:left w:val="single" w:color="000000" w:sz="8" w:space="0"/>
              <w:bottom w:val="single" w:color="000000" w:sz="8" w:space="0"/>
              <w:right w:val="single" w:color="000000" w:sz="8" w:space="0"/>
            </w:tcBorders>
            <w:noWrap/>
            <w:vAlign w:val="center"/>
          </w:tcPr>
          <w:p w14:paraId="4C51EFAD">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1200" w:type="dxa"/>
            <w:tcBorders>
              <w:top w:val="nil"/>
              <w:left w:val="nil"/>
              <w:bottom w:val="single" w:color="000000" w:sz="8" w:space="0"/>
              <w:right w:val="single" w:color="000000" w:sz="8" w:space="0"/>
            </w:tcBorders>
            <w:noWrap w:val="0"/>
            <w:vAlign w:val="center"/>
          </w:tcPr>
          <w:p w14:paraId="683676A1">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抱杆机箱</w:t>
            </w:r>
          </w:p>
        </w:tc>
        <w:tc>
          <w:tcPr>
            <w:tcW w:w="5798" w:type="dxa"/>
            <w:tcBorders>
              <w:top w:val="nil"/>
              <w:left w:val="nil"/>
              <w:bottom w:val="single" w:color="000000" w:sz="8" w:space="0"/>
              <w:right w:val="single" w:color="000000" w:sz="8" w:space="0"/>
            </w:tcBorders>
            <w:noWrap w:val="0"/>
            <w:vAlign w:val="center"/>
          </w:tcPr>
          <w:p w14:paraId="15295A24">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室外抱杆机柜，尺寸定制，机柜可以放存储终端，内含空开、防雷、插座等，抱杆安装</w:t>
            </w:r>
          </w:p>
        </w:tc>
        <w:tc>
          <w:tcPr>
            <w:tcW w:w="802" w:type="dxa"/>
            <w:tcBorders>
              <w:top w:val="nil"/>
              <w:left w:val="nil"/>
              <w:bottom w:val="single" w:color="000000" w:sz="8" w:space="0"/>
              <w:right w:val="single" w:color="000000" w:sz="8" w:space="0"/>
            </w:tcBorders>
            <w:noWrap/>
            <w:vAlign w:val="center"/>
          </w:tcPr>
          <w:p w14:paraId="4C323D52">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个</w:t>
            </w:r>
          </w:p>
        </w:tc>
        <w:tc>
          <w:tcPr>
            <w:tcW w:w="675" w:type="dxa"/>
            <w:tcBorders>
              <w:top w:val="nil"/>
              <w:left w:val="nil"/>
              <w:bottom w:val="single" w:color="000000" w:sz="8" w:space="0"/>
              <w:right w:val="single" w:color="000000" w:sz="8" w:space="0"/>
            </w:tcBorders>
            <w:noWrap/>
            <w:vAlign w:val="center"/>
          </w:tcPr>
          <w:p w14:paraId="7F2775FA">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10</w:t>
            </w:r>
          </w:p>
        </w:tc>
      </w:tr>
      <w:tr w14:paraId="2DCD8C0E">
        <w:tblPrEx>
          <w:tblCellMar>
            <w:top w:w="0" w:type="dxa"/>
            <w:left w:w="108" w:type="dxa"/>
            <w:bottom w:w="0" w:type="dxa"/>
            <w:right w:w="108" w:type="dxa"/>
          </w:tblCellMar>
        </w:tblPrEx>
        <w:trPr>
          <w:trHeight w:val="525" w:hRule="atLeast"/>
        </w:trPr>
        <w:tc>
          <w:tcPr>
            <w:tcW w:w="753" w:type="dxa"/>
            <w:tcBorders>
              <w:top w:val="nil"/>
              <w:left w:val="single" w:color="000000" w:sz="8" w:space="0"/>
              <w:bottom w:val="single" w:color="000000" w:sz="8" w:space="0"/>
              <w:right w:val="single" w:color="000000" w:sz="8" w:space="0"/>
            </w:tcBorders>
            <w:noWrap/>
            <w:vAlign w:val="center"/>
          </w:tcPr>
          <w:p w14:paraId="25C515C1">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1200" w:type="dxa"/>
            <w:tcBorders>
              <w:top w:val="nil"/>
              <w:left w:val="nil"/>
              <w:bottom w:val="single" w:color="000000" w:sz="8" w:space="0"/>
              <w:right w:val="single" w:color="000000" w:sz="8" w:space="0"/>
            </w:tcBorders>
            <w:noWrap w:val="0"/>
            <w:vAlign w:val="center"/>
          </w:tcPr>
          <w:p w14:paraId="5C077463">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光纤收发器</w:t>
            </w:r>
          </w:p>
        </w:tc>
        <w:tc>
          <w:tcPr>
            <w:tcW w:w="5798" w:type="dxa"/>
            <w:tcBorders>
              <w:top w:val="nil"/>
              <w:left w:val="nil"/>
              <w:bottom w:val="single" w:color="000000" w:sz="8" w:space="0"/>
              <w:right w:val="single" w:color="000000" w:sz="8" w:space="0"/>
            </w:tcBorders>
            <w:noWrap w:val="0"/>
            <w:vAlign w:val="center"/>
          </w:tcPr>
          <w:p w14:paraId="2E0F2A8C">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一光四电百兆工业级</w:t>
            </w:r>
          </w:p>
        </w:tc>
        <w:tc>
          <w:tcPr>
            <w:tcW w:w="802" w:type="dxa"/>
            <w:tcBorders>
              <w:top w:val="nil"/>
              <w:left w:val="nil"/>
              <w:bottom w:val="single" w:color="000000" w:sz="8" w:space="0"/>
              <w:right w:val="single" w:color="000000" w:sz="8" w:space="0"/>
            </w:tcBorders>
            <w:noWrap/>
            <w:vAlign w:val="center"/>
          </w:tcPr>
          <w:p w14:paraId="1F6658AD">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对</w:t>
            </w:r>
          </w:p>
        </w:tc>
        <w:tc>
          <w:tcPr>
            <w:tcW w:w="675" w:type="dxa"/>
            <w:tcBorders>
              <w:top w:val="nil"/>
              <w:left w:val="nil"/>
              <w:bottom w:val="single" w:color="000000" w:sz="8" w:space="0"/>
              <w:right w:val="single" w:color="000000" w:sz="8" w:space="0"/>
            </w:tcBorders>
            <w:noWrap/>
            <w:vAlign w:val="center"/>
          </w:tcPr>
          <w:p w14:paraId="3180964A">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15A245AC">
        <w:tblPrEx>
          <w:tblCellMar>
            <w:top w:w="0" w:type="dxa"/>
            <w:left w:w="108" w:type="dxa"/>
            <w:bottom w:w="0" w:type="dxa"/>
            <w:right w:w="108" w:type="dxa"/>
          </w:tblCellMar>
        </w:tblPrEx>
        <w:trPr>
          <w:trHeight w:val="270" w:hRule="atLeast"/>
        </w:trPr>
        <w:tc>
          <w:tcPr>
            <w:tcW w:w="753" w:type="dxa"/>
            <w:tcBorders>
              <w:top w:val="nil"/>
              <w:left w:val="single" w:color="000000" w:sz="8" w:space="0"/>
              <w:bottom w:val="single" w:color="000000" w:sz="8" w:space="0"/>
              <w:right w:val="single" w:color="000000" w:sz="8" w:space="0"/>
            </w:tcBorders>
            <w:noWrap/>
            <w:vAlign w:val="center"/>
          </w:tcPr>
          <w:p w14:paraId="32B20ADC">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1200" w:type="dxa"/>
            <w:tcBorders>
              <w:top w:val="nil"/>
              <w:left w:val="nil"/>
              <w:bottom w:val="single" w:color="000000" w:sz="8" w:space="0"/>
              <w:right w:val="single" w:color="000000" w:sz="8" w:space="0"/>
            </w:tcBorders>
            <w:noWrap w:val="0"/>
            <w:vAlign w:val="center"/>
          </w:tcPr>
          <w:p w14:paraId="576DBB67">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标志牌</w:t>
            </w:r>
          </w:p>
        </w:tc>
        <w:tc>
          <w:tcPr>
            <w:tcW w:w="5798" w:type="dxa"/>
            <w:tcBorders>
              <w:top w:val="nil"/>
              <w:left w:val="nil"/>
              <w:bottom w:val="single" w:color="000000" w:sz="8" w:space="0"/>
              <w:right w:val="single" w:color="000000" w:sz="8" w:space="0"/>
            </w:tcBorders>
            <w:noWrap w:val="0"/>
            <w:vAlign w:val="center"/>
          </w:tcPr>
          <w:p w14:paraId="52A9BDEF">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定制交通监控提醒标志牌制作含五金配件</w:t>
            </w:r>
          </w:p>
        </w:tc>
        <w:tc>
          <w:tcPr>
            <w:tcW w:w="802" w:type="dxa"/>
            <w:tcBorders>
              <w:top w:val="nil"/>
              <w:left w:val="nil"/>
              <w:bottom w:val="single" w:color="000000" w:sz="8" w:space="0"/>
              <w:right w:val="single" w:color="000000" w:sz="8" w:space="0"/>
            </w:tcBorders>
            <w:noWrap/>
            <w:vAlign w:val="center"/>
          </w:tcPr>
          <w:p w14:paraId="5C5DEEB0">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块</w:t>
            </w:r>
          </w:p>
        </w:tc>
        <w:tc>
          <w:tcPr>
            <w:tcW w:w="675" w:type="dxa"/>
            <w:tcBorders>
              <w:top w:val="nil"/>
              <w:left w:val="nil"/>
              <w:bottom w:val="single" w:color="000000" w:sz="8" w:space="0"/>
              <w:right w:val="single" w:color="000000" w:sz="8" w:space="0"/>
            </w:tcBorders>
            <w:noWrap/>
            <w:vAlign w:val="center"/>
          </w:tcPr>
          <w:p w14:paraId="2DD68F21">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200</w:t>
            </w:r>
          </w:p>
        </w:tc>
      </w:tr>
      <w:tr w14:paraId="7A518357">
        <w:tblPrEx>
          <w:tblCellMar>
            <w:top w:w="0" w:type="dxa"/>
            <w:left w:w="108" w:type="dxa"/>
            <w:bottom w:w="0" w:type="dxa"/>
            <w:right w:w="108" w:type="dxa"/>
          </w:tblCellMar>
        </w:tblPrEx>
        <w:trPr>
          <w:trHeight w:val="525" w:hRule="atLeast"/>
        </w:trPr>
        <w:tc>
          <w:tcPr>
            <w:tcW w:w="753" w:type="dxa"/>
            <w:tcBorders>
              <w:top w:val="nil"/>
              <w:left w:val="single" w:color="000000" w:sz="8" w:space="0"/>
              <w:bottom w:val="single" w:color="000000" w:sz="8" w:space="0"/>
              <w:right w:val="single" w:color="000000" w:sz="8" w:space="0"/>
            </w:tcBorders>
            <w:noWrap/>
            <w:vAlign w:val="center"/>
          </w:tcPr>
          <w:p w14:paraId="6B51CFD1">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1200" w:type="dxa"/>
            <w:tcBorders>
              <w:top w:val="nil"/>
              <w:left w:val="nil"/>
              <w:bottom w:val="single" w:color="000000" w:sz="8" w:space="0"/>
              <w:right w:val="single" w:color="000000" w:sz="8" w:space="0"/>
            </w:tcBorders>
            <w:noWrap w:val="0"/>
            <w:vAlign w:val="center"/>
          </w:tcPr>
          <w:p w14:paraId="404EDCF7">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立柱式标志杆</w:t>
            </w:r>
          </w:p>
        </w:tc>
        <w:tc>
          <w:tcPr>
            <w:tcW w:w="5798" w:type="dxa"/>
            <w:tcBorders>
              <w:top w:val="nil"/>
              <w:left w:val="nil"/>
              <w:bottom w:val="single" w:color="000000" w:sz="8" w:space="0"/>
              <w:right w:val="single" w:color="000000" w:sz="8" w:space="0"/>
            </w:tcBorders>
            <w:noWrap w:val="0"/>
            <w:vAlign w:val="center"/>
          </w:tcPr>
          <w:p w14:paraId="0AA6A99C">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定制含基础，高度3m</w:t>
            </w:r>
          </w:p>
        </w:tc>
        <w:tc>
          <w:tcPr>
            <w:tcW w:w="802" w:type="dxa"/>
            <w:tcBorders>
              <w:top w:val="nil"/>
              <w:left w:val="nil"/>
              <w:bottom w:val="single" w:color="000000" w:sz="8" w:space="0"/>
              <w:right w:val="single" w:color="000000" w:sz="8" w:space="0"/>
            </w:tcBorders>
            <w:noWrap/>
            <w:vAlign w:val="center"/>
          </w:tcPr>
          <w:p w14:paraId="6EA94383">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根</w:t>
            </w:r>
          </w:p>
        </w:tc>
        <w:tc>
          <w:tcPr>
            <w:tcW w:w="675" w:type="dxa"/>
            <w:tcBorders>
              <w:top w:val="nil"/>
              <w:left w:val="nil"/>
              <w:bottom w:val="single" w:color="000000" w:sz="8" w:space="0"/>
              <w:right w:val="single" w:color="000000" w:sz="8" w:space="0"/>
            </w:tcBorders>
            <w:noWrap/>
            <w:vAlign w:val="center"/>
          </w:tcPr>
          <w:p w14:paraId="028C00BD">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6D93A04C">
        <w:tblPrEx>
          <w:tblCellMar>
            <w:top w:w="0" w:type="dxa"/>
            <w:left w:w="108" w:type="dxa"/>
            <w:bottom w:w="0" w:type="dxa"/>
            <w:right w:w="108" w:type="dxa"/>
          </w:tblCellMar>
        </w:tblPrEx>
        <w:trPr>
          <w:trHeight w:val="525" w:hRule="atLeast"/>
        </w:trPr>
        <w:tc>
          <w:tcPr>
            <w:tcW w:w="753" w:type="dxa"/>
            <w:tcBorders>
              <w:top w:val="nil"/>
              <w:left w:val="single" w:color="000000" w:sz="8" w:space="0"/>
              <w:bottom w:val="single" w:color="000000" w:sz="8" w:space="0"/>
              <w:right w:val="single" w:color="000000" w:sz="8" w:space="0"/>
            </w:tcBorders>
            <w:noWrap/>
            <w:vAlign w:val="center"/>
          </w:tcPr>
          <w:p w14:paraId="4D5A85BB">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200" w:type="dxa"/>
            <w:tcBorders>
              <w:top w:val="nil"/>
              <w:left w:val="nil"/>
              <w:bottom w:val="single" w:color="000000" w:sz="8" w:space="0"/>
              <w:right w:val="single" w:color="000000" w:sz="8" w:space="0"/>
            </w:tcBorders>
            <w:noWrap w:val="0"/>
            <w:vAlign w:val="center"/>
          </w:tcPr>
          <w:p w14:paraId="7D9CA301">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管道敷设</w:t>
            </w:r>
          </w:p>
        </w:tc>
        <w:tc>
          <w:tcPr>
            <w:tcW w:w="5798" w:type="dxa"/>
            <w:tcBorders>
              <w:top w:val="nil"/>
              <w:left w:val="nil"/>
              <w:bottom w:val="single" w:color="000000" w:sz="8" w:space="0"/>
              <w:right w:val="single" w:color="000000" w:sz="8" w:space="0"/>
            </w:tcBorders>
            <w:noWrap w:val="0"/>
            <w:vAlign w:val="center"/>
          </w:tcPr>
          <w:p w14:paraId="643AE233">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管道原则利旧，旧管路疏通，堵塞破损管路开挖、过路环通管道敷设、道板绿化赔偿、泥土清运、恢复等；</w:t>
            </w:r>
          </w:p>
        </w:tc>
        <w:tc>
          <w:tcPr>
            <w:tcW w:w="802" w:type="dxa"/>
            <w:tcBorders>
              <w:top w:val="nil"/>
              <w:left w:val="nil"/>
              <w:bottom w:val="single" w:color="000000" w:sz="8" w:space="0"/>
              <w:right w:val="single" w:color="000000" w:sz="8" w:space="0"/>
            </w:tcBorders>
            <w:noWrap/>
            <w:vAlign w:val="center"/>
          </w:tcPr>
          <w:p w14:paraId="3F70F16A">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项</w:t>
            </w:r>
          </w:p>
        </w:tc>
        <w:tc>
          <w:tcPr>
            <w:tcW w:w="675" w:type="dxa"/>
            <w:tcBorders>
              <w:top w:val="nil"/>
              <w:left w:val="nil"/>
              <w:bottom w:val="single" w:color="000000" w:sz="8" w:space="0"/>
              <w:right w:val="single" w:color="000000" w:sz="8" w:space="0"/>
            </w:tcBorders>
            <w:noWrap/>
            <w:vAlign w:val="center"/>
          </w:tcPr>
          <w:p w14:paraId="55C85DA2">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48BD9823">
        <w:tblPrEx>
          <w:tblCellMar>
            <w:top w:w="0" w:type="dxa"/>
            <w:left w:w="108" w:type="dxa"/>
            <w:bottom w:w="0" w:type="dxa"/>
            <w:right w:w="108" w:type="dxa"/>
          </w:tblCellMar>
        </w:tblPrEx>
        <w:trPr>
          <w:trHeight w:val="525" w:hRule="atLeast"/>
        </w:trPr>
        <w:tc>
          <w:tcPr>
            <w:tcW w:w="753" w:type="dxa"/>
            <w:tcBorders>
              <w:top w:val="nil"/>
              <w:left w:val="single" w:color="000000" w:sz="8" w:space="0"/>
              <w:bottom w:val="single" w:color="000000" w:sz="8" w:space="0"/>
              <w:right w:val="single" w:color="000000" w:sz="8" w:space="0"/>
            </w:tcBorders>
            <w:noWrap/>
            <w:vAlign w:val="center"/>
          </w:tcPr>
          <w:p w14:paraId="4C79AFF8">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1200" w:type="dxa"/>
            <w:tcBorders>
              <w:top w:val="nil"/>
              <w:left w:val="nil"/>
              <w:bottom w:val="single" w:color="000000" w:sz="8" w:space="0"/>
              <w:right w:val="single" w:color="000000" w:sz="8" w:space="0"/>
            </w:tcBorders>
            <w:noWrap w:val="0"/>
            <w:vAlign w:val="center"/>
          </w:tcPr>
          <w:p w14:paraId="48885697">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手井</w:t>
            </w:r>
          </w:p>
        </w:tc>
        <w:tc>
          <w:tcPr>
            <w:tcW w:w="5798" w:type="dxa"/>
            <w:tcBorders>
              <w:top w:val="nil"/>
              <w:left w:val="nil"/>
              <w:bottom w:val="single" w:color="000000" w:sz="8" w:space="0"/>
              <w:right w:val="single" w:color="000000" w:sz="8" w:space="0"/>
            </w:tcBorders>
            <w:noWrap w:val="0"/>
            <w:vAlign w:val="center"/>
          </w:tcPr>
          <w:p w14:paraId="2D7B13AC">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手井利旧原则，手井疏通，破损下沉埋没手井重新砌筑，井盖应设置有交通设施专用标记，井盖材质应采用复合材料</w:t>
            </w:r>
          </w:p>
        </w:tc>
        <w:tc>
          <w:tcPr>
            <w:tcW w:w="802" w:type="dxa"/>
            <w:tcBorders>
              <w:top w:val="nil"/>
              <w:left w:val="nil"/>
              <w:bottom w:val="single" w:color="000000" w:sz="8" w:space="0"/>
              <w:right w:val="single" w:color="000000" w:sz="8" w:space="0"/>
            </w:tcBorders>
            <w:noWrap/>
            <w:vAlign w:val="center"/>
          </w:tcPr>
          <w:p w14:paraId="0EE0189D">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项</w:t>
            </w:r>
          </w:p>
        </w:tc>
        <w:tc>
          <w:tcPr>
            <w:tcW w:w="675" w:type="dxa"/>
            <w:tcBorders>
              <w:top w:val="nil"/>
              <w:left w:val="nil"/>
              <w:bottom w:val="single" w:color="000000" w:sz="8" w:space="0"/>
              <w:right w:val="single" w:color="000000" w:sz="8" w:space="0"/>
            </w:tcBorders>
            <w:noWrap/>
            <w:vAlign w:val="center"/>
          </w:tcPr>
          <w:p w14:paraId="498F15D4">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418DFE0A">
        <w:tblPrEx>
          <w:tblCellMar>
            <w:top w:w="0" w:type="dxa"/>
            <w:left w:w="108" w:type="dxa"/>
            <w:bottom w:w="0" w:type="dxa"/>
            <w:right w:w="108" w:type="dxa"/>
          </w:tblCellMar>
        </w:tblPrEx>
        <w:trPr>
          <w:trHeight w:val="270" w:hRule="atLeast"/>
        </w:trPr>
        <w:tc>
          <w:tcPr>
            <w:tcW w:w="753" w:type="dxa"/>
            <w:tcBorders>
              <w:top w:val="nil"/>
              <w:left w:val="single" w:color="000000" w:sz="8" w:space="0"/>
              <w:bottom w:val="single" w:color="000000" w:sz="8" w:space="0"/>
              <w:right w:val="single" w:color="000000" w:sz="8" w:space="0"/>
            </w:tcBorders>
            <w:noWrap/>
            <w:vAlign w:val="center"/>
          </w:tcPr>
          <w:p w14:paraId="680658A1">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1200" w:type="dxa"/>
            <w:tcBorders>
              <w:top w:val="nil"/>
              <w:left w:val="nil"/>
              <w:bottom w:val="single" w:color="000000" w:sz="8" w:space="0"/>
              <w:right w:val="single" w:color="000000" w:sz="8" w:space="0"/>
            </w:tcBorders>
            <w:noWrap w:val="0"/>
            <w:vAlign w:val="center"/>
          </w:tcPr>
          <w:p w14:paraId="7F2DA3CF">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配线</w:t>
            </w:r>
          </w:p>
        </w:tc>
        <w:tc>
          <w:tcPr>
            <w:tcW w:w="5798" w:type="dxa"/>
            <w:tcBorders>
              <w:top w:val="nil"/>
              <w:left w:val="nil"/>
              <w:bottom w:val="single" w:color="000000" w:sz="8" w:space="0"/>
              <w:right w:val="single" w:color="000000" w:sz="8" w:space="0"/>
            </w:tcBorders>
            <w:noWrap w:val="0"/>
            <w:vAlign w:val="center"/>
          </w:tcPr>
          <w:p w14:paraId="11344314">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超五类网线、电源线、控制线及光纤等，满足系统线缆部署要求，符合相关标准</w:t>
            </w:r>
          </w:p>
        </w:tc>
        <w:tc>
          <w:tcPr>
            <w:tcW w:w="802" w:type="dxa"/>
            <w:tcBorders>
              <w:top w:val="nil"/>
              <w:left w:val="nil"/>
              <w:bottom w:val="single" w:color="000000" w:sz="8" w:space="0"/>
              <w:right w:val="single" w:color="000000" w:sz="8" w:space="0"/>
            </w:tcBorders>
            <w:noWrap/>
            <w:vAlign w:val="center"/>
          </w:tcPr>
          <w:p w14:paraId="4F172098">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项</w:t>
            </w:r>
          </w:p>
        </w:tc>
        <w:tc>
          <w:tcPr>
            <w:tcW w:w="675" w:type="dxa"/>
            <w:tcBorders>
              <w:top w:val="nil"/>
              <w:left w:val="nil"/>
              <w:bottom w:val="single" w:color="000000" w:sz="8" w:space="0"/>
              <w:right w:val="single" w:color="000000" w:sz="8" w:space="0"/>
            </w:tcBorders>
            <w:noWrap/>
            <w:vAlign w:val="center"/>
          </w:tcPr>
          <w:p w14:paraId="5FC0731B">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3AB6BC13">
        <w:tblPrEx>
          <w:tblCellMar>
            <w:top w:w="0" w:type="dxa"/>
            <w:left w:w="108" w:type="dxa"/>
            <w:bottom w:w="0" w:type="dxa"/>
            <w:right w:w="108" w:type="dxa"/>
          </w:tblCellMar>
        </w:tblPrEx>
        <w:trPr>
          <w:trHeight w:val="525" w:hRule="atLeast"/>
        </w:trPr>
        <w:tc>
          <w:tcPr>
            <w:tcW w:w="753" w:type="dxa"/>
            <w:tcBorders>
              <w:top w:val="nil"/>
              <w:left w:val="single" w:color="000000" w:sz="8" w:space="0"/>
              <w:bottom w:val="single" w:color="000000" w:sz="8" w:space="0"/>
              <w:right w:val="single" w:color="000000" w:sz="8" w:space="0"/>
            </w:tcBorders>
            <w:noWrap/>
            <w:vAlign w:val="center"/>
          </w:tcPr>
          <w:p w14:paraId="4FB902F9">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1200" w:type="dxa"/>
            <w:tcBorders>
              <w:top w:val="nil"/>
              <w:left w:val="nil"/>
              <w:bottom w:val="single" w:color="000000" w:sz="8" w:space="0"/>
              <w:right w:val="single" w:color="000000" w:sz="8" w:space="0"/>
            </w:tcBorders>
            <w:noWrap w:val="0"/>
            <w:vAlign w:val="center"/>
          </w:tcPr>
          <w:p w14:paraId="774BE0D0">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标牌拆除拆除</w:t>
            </w:r>
          </w:p>
        </w:tc>
        <w:tc>
          <w:tcPr>
            <w:tcW w:w="5798" w:type="dxa"/>
            <w:tcBorders>
              <w:top w:val="nil"/>
              <w:left w:val="nil"/>
              <w:bottom w:val="single" w:color="000000" w:sz="8" w:space="0"/>
              <w:right w:val="single" w:color="000000" w:sz="8" w:space="0"/>
            </w:tcBorders>
            <w:noWrap w:val="0"/>
            <w:vAlign w:val="center"/>
          </w:tcPr>
          <w:p w14:paraId="0FC204FB">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禁货调整调整，不符合原禁货标牌拆除调整</w:t>
            </w:r>
          </w:p>
        </w:tc>
        <w:tc>
          <w:tcPr>
            <w:tcW w:w="802" w:type="dxa"/>
            <w:tcBorders>
              <w:top w:val="nil"/>
              <w:left w:val="nil"/>
              <w:bottom w:val="single" w:color="000000" w:sz="8" w:space="0"/>
              <w:right w:val="single" w:color="000000" w:sz="8" w:space="0"/>
            </w:tcBorders>
            <w:noWrap/>
            <w:vAlign w:val="center"/>
          </w:tcPr>
          <w:p w14:paraId="4DAB1CF7">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项</w:t>
            </w:r>
          </w:p>
        </w:tc>
        <w:tc>
          <w:tcPr>
            <w:tcW w:w="675" w:type="dxa"/>
            <w:tcBorders>
              <w:top w:val="nil"/>
              <w:left w:val="nil"/>
              <w:bottom w:val="single" w:color="000000" w:sz="8" w:space="0"/>
              <w:right w:val="single" w:color="000000" w:sz="8" w:space="0"/>
            </w:tcBorders>
            <w:noWrap/>
            <w:vAlign w:val="center"/>
          </w:tcPr>
          <w:p w14:paraId="328846E3">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p>
        </w:tc>
      </w:tr>
      <w:tr w14:paraId="2FFAFBBA">
        <w:tblPrEx>
          <w:tblCellMar>
            <w:top w:w="0" w:type="dxa"/>
            <w:left w:w="108" w:type="dxa"/>
            <w:bottom w:w="0" w:type="dxa"/>
            <w:right w:w="108" w:type="dxa"/>
          </w:tblCellMar>
        </w:tblPrEx>
        <w:trPr>
          <w:trHeight w:val="270" w:hRule="atLeast"/>
        </w:trPr>
        <w:tc>
          <w:tcPr>
            <w:tcW w:w="753" w:type="dxa"/>
            <w:tcBorders>
              <w:top w:val="nil"/>
              <w:left w:val="single" w:color="000000" w:sz="8" w:space="0"/>
              <w:bottom w:val="single" w:color="000000" w:sz="8" w:space="0"/>
              <w:right w:val="single" w:color="000000" w:sz="8" w:space="0"/>
            </w:tcBorders>
            <w:noWrap/>
            <w:vAlign w:val="center"/>
          </w:tcPr>
          <w:p w14:paraId="6EE675AD">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1200" w:type="dxa"/>
            <w:tcBorders>
              <w:top w:val="nil"/>
              <w:left w:val="nil"/>
              <w:bottom w:val="single" w:color="000000" w:sz="8" w:space="0"/>
              <w:right w:val="single" w:color="000000" w:sz="8" w:space="0"/>
            </w:tcBorders>
            <w:noWrap/>
            <w:vAlign w:val="center"/>
          </w:tcPr>
          <w:p w14:paraId="00F8C517">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第三方检测</w:t>
            </w:r>
          </w:p>
        </w:tc>
        <w:tc>
          <w:tcPr>
            <w:tcW w:w="5798" w:type="dxa"/>
            <w:tcBorders>
              <w:top w:val="nil"/>
              <w:left w:val="nil"/>
              <w:bottom w:val="single" w:color="000000" w:sz="8" w:space="0"/>
              <w:right w:val="single" w:color="000000" w:sz="8" w:space="0"/>
            </w:tcBorders>
            <w:noWrap w:val="0"/>
            <w:vAlign w:val="center"/>
          </w:tcPr>
          <w:p w14:paraId="4C6F2E8F">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浙江省内具备相关资质的第三方检测机构检测费用</w:t>
            </w:r>
          </w:p>
        </w:tc>
        <w:tc>
          <w:tcPr>
            <w:tcW w:w="802" w:type="dxa"/>
            <w:tcBorders>
              <w:top w:val="nil"/>
              <w:left w:val="nil"/>
              <w:bottom w:val="single" w:color="000000" w:sz="8" w:space="0"/>
              <w:right w:val="single" w:color="000000" w:sz="8" w:space="0"/>
            </w:tcBorders>
            <w:noWrap/>
            <w:vAlign w:val="center"/>
          </w:tcPr>
          <w:p w14:paraId="60B30B31">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个</w:t>
            </w:r>
          </w:p>
        </w:tc>
        <w:tc>
          <w:tcPr>
            <w:tcW w:w="675" w:type="dxa"/>
            <w:tcBorders>
              <w:top w:val="nil"/>
              <w:left w:val="nil"/>
              <w:bottom w:val="single" w:color="000000" w:sz="8" w:space="0"/>
              <w:right w:val="single" w:color="000000" w:sz="8" w:space="0"/>
            </w:tcBorders>
            <w:noWrap/>
            <w:vAlign w:val="center"/>
          </w:tcPr>
          <w:p w14:paraId="2B69071A">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32</w:t>
            </w:r>
          </w:p>
        </w:tc>
      </w:tr>
      <w:tr w14:paraId="1FC4EA23">
        <w:tblPrEx>
          <w:tblCellMar>
            <w:top w:w="0" w:type="dxa"/>
            <w:left w:w="108" w:type="dxa"/>
            <w:bottom w:w="0" w:type="dxa"/>
            <w:right w:w="108" w:type="dxa"/>
          </w:tblCellMar>
        </w:tblPrEx>
        <w:trPr>
          <w:trHeight w:val="270" w:hRule="atLeast"/>
        </w:trPr>
        <w:tc>
          <w:tcPr>
            <w:tcW w:w="753" w:type="dxa"/>
            <w:tcBorders>
              <w:top w:val="nil"/>
              <w:left w:val="single" w:color="000000" w:sz="8" w:space="0"/>
              <w:bottom w:val="single" w:color="000000" w:sz="8" w:space="0"/>
              <w:right w:val="single" w:color="000000" w:sz="8" w:space="0"/>
            </w:tcBorders>
            <w:noWrap/>
            <w:vAlign w:val="center"/>
          </w:tcPr>
          <w:p w14:paraId="721D8009">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200" w:type="dxa"/>
            <w:tcBorders>
              <w:top w:val="nil"/>
              <w:left w:val="nil"/>
              <w:bottom w:val="single" w:color="000000" w:sz="8" w:space="0"/>
              <w:right w:val="single" w:color="000000" w:sz="8" w:space="0"/>
            </w:tcBorders>
            <w:noWrap/>
            <w:vAlign w:val="center"/>
          </w:tcPr>
          <w:p w14:paraId="3FC34271">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网络租赁</w:t>
            </w:r>
          </w:p>
        </w:tc>
        <w:tc>
          <w:tcPr>
            <w:tcW w:w="5798" w:type="dxa"/>
            <w:tcBorders>
              <w:top w:val="nil"/>
              <w:left w:val="nil"/>
              <w:bottom w:val="single" w:color="000000" w:sz="8" w:space="0"/>
              <w:right w:val="single" w:color="000000" w:sz="8" w:space="0"/>
            </w:tcBorders>
            <w:noWrap w:val="0"/>
            <w:vAlign w:val="center"/>
          </w:tcPr>
          <w:p w14:paraId="6B163C9F">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公安视频专网、100兆以上带宽3年</w:t>
            </w:r>
          </w:p>
        </w:tc>
        <w:tc>
          <w:tcPr>
            <w:tcW w:w="802" w:type="dxa"/>
            <w:tcBorders>
              <w:top w:val="nil"/>
              <w:left w:val="nil"/>
              <w:bottom w:val="single" w:color="000000" w:sz="8" w:space="0"/>
              <w:right w:val="single" w:color="000000" w:sz="8" w:space="0"/>
            </w:tcBorders>
            <w:noWrap/>
            <w:vAlign w:val="center"/>
          </w:tcPr>
          <w:p w14:paraId="446543BB">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点位/三年</w:t>
            </w:r>
          </w:p>
        </w:tc>
        <w:tc>
          <w:tcPr>
            <w:tcW w:w="675" w:type="dxa"/>
            <w:tcBorders>
              <w:top w:val="nil"/>
              <w:left w:val="nil"/>
              <w:bottom w:val="single" w:color="000000" w:sz="8" w:space="0"/>
              <w:right w:val="single" w:color="000000" w:sz="8" w:space="0"/>
            </w:tcBorders>
            <w:noWrap/>
            <w:vAlign w:val="center"/>
          </w:tcPr>
          <w:p w14:paraId="55F2E77F">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5925B184">
        <w:tblPrEx>
          <w:tblCellMar>
            <w:top w:w="0" w:type="dxa"/>
            <w:left w:w="108" w:type="dxa"/>
            <w:bottom w:w="0" w:type="dxa"/>
            <w:right w:w="108" w:type="dxa"/>
          </w:tblCellMar>
        </w:tblPrEx>
        <w:trPr>
          <w:trHeight w:val="270" w:hRule="atLeast"/>
        </w:trPr>
        <w:tc>
          <w:tcPr>
            <w:tcW w:w="753" w:type="dxa"/>
            <w:tcBorders>
              <w:top w:val="nil"/>
              <w:left w:val="single" w:color="000000" w:sz="8" w:space="0"/>
              <w:bottom w:val="single" w:color="000000" w:sz="8" w:space="0"/>
              <w:right w:val="single" w:color="000000" w:sz="8" w:space="0"/>
            </w:tcBorders>
            <w:noWrap/>
            <w:vAlign w:val="center"/>
          </w:tcPr>
          <w:p w14:paraId="0A2C20D9">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1200" w:type="dxa"/>
            <w:tcBorders>
              <w:top w:val="nil"/>
              <w:left w:val="nil"/>
              <w:bottom w:val="single" w:color="000000" w:sz="8" w:space="0"/>
              <w:right w:val="single" w:color="000000" w:sz="8" w:space="0"/>
            </w:tcBorders>
            <w:noWrap w:val="0"/>
            <w:vAlign w:val="center"/>
          </w:tcPr>
          <w:p w14:paraId="4252D296">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安装调试</w:t>
            </w:r>
          </w:p>
        </w:tc>
        <w:tc>
          <w:tcPr>
            <w:tcW w:w="5798" w:type="dxa"/>
            <w:tcBorders>
              <w:top w:val="nil"/>
              <w:left w:val="nil"/>
              <w:bottom w:val="single" w:color="000000" w:sz="8" w:space="0"/>
              <w:right w:val="single" w:color="000000" w:sz="8" w:space="0"/>
            </w:tcBorders>
            <w:noWrap w:val="0"/>
            <w:vAlign w:val="center"/>
          </w:tcPr>
          <w:p w14:paraId="21D8F44D">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前端设备安装，并接入公安系统调试</w:t>
            </w:r>
          </w:p>
        </w:tc>
        <w:tc>
          <w:tcPr>
            <w:tcW w:w="802" w:type="dxa"/>
            <w:tcBorders>
              <w:top w:val="nil"/>
              <w:left w:val="nil"/>
              <w:bottom w:val="single" w:color="000000" w:sz="8" w:space="0"/>
              <w:right w:val="single" w:color="000000" w:sz="8" w:space="0"/>
            </w:tcBorders>
            <w:noWrap/>
            <w:vAlign w:val="center"/>
          </w:tcPr>
          <w:p w14:paraId="328CDF39">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项</w:t>
            </w:r>
          </w:p>
        </w:tc>
        <w:tc>
          <w:tcPr>
            <w:tcW w:w="675" w:type="dxa"/>
            <w:tcBorders>
              <w:top w:val="nil"/>
              <w:left w:val="nil"/>
              <w:bottom w:val="single" w:color="000000" w:sz="8" w:space="0"/>
              <w:right w:val="single" w:color="000000" w:sz="8" w:space="0"/>
            </w:tcBorders>
            <w:noWrap/>
            <w:vAlign w:val="center"/>
          </w:tcPr>
          <w:p w14:paraId="2F3303D3">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3B7481C7">
        <w:tblPrEx>
          <w:tblCellMar>
            <w:top w:w="0" w:type="dxa"/>
            <w:left w:w="108" w:type="dxa"/>
            <w:bottom w:w="0" w:type="dxa"/>
            <w:right w:w="108" w:type="dxa"/>
          </w:tblCellMar>
        </w:tblPrEx>
        <w:trPr>
          <w:trHeight w:val="270" w:hRule="atLeast"/>
        </w:trPr>
        <w:tc>
          <w:tcPr>
            <w:tcW w:w="753" w:type="dxa"/>
            <w:tcBorders>
              <w:top w:val="nil"/>
              <w:left w:val="single" w:color="000000" w:sz="8" w:space="0"/>
              <w:bottom w:val="single" w:color="000000" w:sz="8" w:space="0"/>
              <w:right w:val="single" w:color="000000" w:sz="8" w:space="0"/>
            </w:tcBorders>
            <w:noWrap/>
            <w:vAlign w:val="center"/>
          </w:tcPr>
          <w:p w14:paraId="15E6CF53">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1200" w:type="dxa"/>
            <w:tcBorders>
              <w:top w:val="nil"/>
              <w:left w:val="nil"/>
              <w:bottom w:val="single" w:color="000000" w:sz="8" w:space="0"/>
              <w:right w:val="single" w:color="000000" w:sz="8" w:space="0"/>
            </w:tcBorders>
            <w:noWrap w:val="0"/>
            <w:vAlign w:val="center"/>
          </w:tcPr>
          <w:p w14:paraId="66ADC0F3">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施工辅材</w:t>
            </w:r>
          </w:p>
        </w:tc>
        <w:tc>
          <w:tcPr>
            <w:tcW w:w="5798" w:type="dxa"/>
            <w:tcBorders>
              <w:top w:val="nil"/>
              <w:left w:val="nil"/>
              <w:bottom w:val="single" w:color="000000" w:sz="8" w:space="0"/>
              <w:right w:val="single" w:color="000000" w:sz="8" w:space="0"/>
            </w:tcBorders>
            <w:noWrap w:val="0"/>
            <w:vAlign w:val="center"/>
          </w:tcPr>
          <w:p w14:paraId="3FB9F9F9">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包含五金、标签、铭牌等电缆过马路、穿管辅助材料</w:t>
            </w:r>
          </w:p>
        </w:tc>
        <w:tc>
          <w:tcPr>
            <w:tcW w:w="802" w:type="dxa"/>
            <w:tcBorders>
              <w:top w:val="nil"/>
              <w:left w:val="nil"/>
              <w:bottom w:val="single" w:color="000000" w:sz="8" w:space="0"/>
              <w:right w:val="single" w:color="000000" w:sz="8" w:space="0"/>
            </w:tcBorders>
            <w:noWrap/>
            <w:vAlign w:val="center"/>
          </w:tcPr>
          <w:p w14:paraId="64077E3B">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项</w:t>
            </w:r>
          </w:p>
        </w:tc>
        <w:tc>
          <w:tcPr>
            <w:tcW w:w="675" w:type="dxa"/>
            <w:tcBorders>
              <w:top w:val="nil"/>
              <w:left w:val="nil"/>
              <w:bottom w:val="single" w:color="000000" w:sz="8" w:space="0"/>
              <w:right w:val="single" w:color="000000" w:sz="8" w:space="0"/>
            </w:tcBorders>
            <w:noWrap/>
            <w:vAlign w:val="center"/>
          </w:tcPr>
          <w:p w14:paraId="1817F360">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2BC29888">
        <w:tblPrEx>
          <w:tblCellMar>
            <w:top w:w="0" w:type="dxa"/>
            <w:left w:w="108" w:type="dxa"/>
            <w:bottom w:w="0" w:type="dxa"/>
            <w:right w:w="108" w:type="dxa"/>
          </w:tblCellMar>
        </w:tblPrEx>
        <w:trPr>
          <w:trHeight w:val="270" w:hRule="atLeast"/>
        </w:trPr>
        <w:tc>
          <w:tcPr>
            <w:tcW w:w="753" w:type="dxa"/>
            <w:tcBorders>
              <w:top w:val="nil"/>
              <w:left w:val="single" w:color="000000" w:sz="8" w:space="0"/>
              <w:bottom w:val="single" w:color="000000" w:sz="8" w:space="0"/>
              <w:right w:val="single" w:color="000000" w:sz="8" w:space="0"/>
            </w:tcBorders>
            <w:noWrap/>
            <w:vAlign w:val="center"/>
          </w:tcPr>
          <w:p w14:paraId="3D06C340">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1200" w:type="dxa"/>
            <w:tcBorders>
              <w:top w:val="nil"/>
              <w:left w:val="nil"/>
              <w:bottom w:val="single" w:color="000000" w:sz="8" w:space="0"/>
              <w:right w:val="single" w:color="000000" w:sz="8" w:space="0"/>
            </w:tcBorders>
            <w:noWrap w:val="0"/>
            <w:vAlign w:val="center"/>
          </w:tcPr>
          <w:p w14:paraId="0E7E04B1">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工业电费</w:t>
            </w:r>
          </w:p>
        </w:tc>
        <w:tc>
          <w:tcPr>
            <w:tcW w:w="5798" w:type="dxa"/>
            <w:tcBorders>
              <w:top w:val="nil"/>
              <w:left w:val="nil"/>
              <w:bottom w:val="single" w:color="000000" w:sz="8" w:space="0"/>
              <w:right w:val="single" w:color="000000" w:sz="8" w:space="0"/>
            </w:tcBorders>
            <w:noWrap w:val="0"/>
            <w:vAlign w:val="center"/>
          </w:tcPr>
          <w:p w14:paraId="48A40BD6">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前端点位用电费三年</w:t>
            </w:r>
          </w:p>
        </w:tc>
        <w:tc>
          <w:tcPr>
            <w:tcW w:w="802" w:type="dxa"/>
            <w:tcBorders>
              <w:top w:val="nil"/>
              <w:left w:val="nil"/>
              <w:bottom w:val="single" w:color="000000" w:sz="8" w:space="0"/>
              <w:right w:val="single" w:color="000000" w:sz="8" w:space="0"/>
            </w:tcBorders>
            <w:noWrap/>
            <w:vAlign w:val="center"/>
          </w:tcPr>
          <w:p w14:paraId="0D1536C5">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点位/三年</w:t>
            </w:r>
          </w:p>
        </w:tc>
        <w:tc>
          <w:tcPr>
            <w:tcW w:w="675" w:type="dxa"/>
            <w:tcBorders>
              <w:top w:val="nil"/>
              <w:left w:val="nil"/>
              <w:bottom w:val="single" w:color="000000" w:sz="8" w:space="0"/>
              <w:right w:val="single" w:color="000000" w:sz="8" w:space="0"/>
            </w:tcBorders>
            <w:noWrap/>
            <w:vAlign w:val="center"/>
          </w:tcPr>
          <w:p w14:paraId="72C397F2">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64E742CF">
        <w:tblPrEx>
          <w:tblCellMar>
            <w:top w:w="0" w:type="dxa"/>
            <w:left w:w="108" w:type="dxa"/>
            <w:bottom w:w="0" w:type="dxa"/>
            <w:right w:w="108" w:type="dxa"/>
          </w:tblCellMar>
        </w:tblPrEx>
        <w:trPr>
          <w:trHeight w:val="270" w:hRule="atLeast"/>
        </w:trPr>
        <w:tc>
          <w:tcPr>
            <w:tcW w:w="753" w:type="dxa"/>
            <w:tcBorders>
              <w:top w:val="nil"/>
              <w:left w:val="single" w:color="000000" w:sz="8" w:space="0"/>
              <w:bottom w:val="single" w:color="000000" w:sz="8" w:space="0"/>
              <w:right w:val="single" w:color="000000" w:sz="8" w:space="0"/>
            </w:tcBorders>
            <w:noWrap/>
            <w:vAlign w:val="center"/>
          </w:tcPr>
          <w:p w14:paraId="2E56A606">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w:t>
            </w:r>
          </w:p>
        </w:tc>
        <w:tc>
          <w:tcPr>
            <w:tcW w:w="1200" w:type="dxa"/>
            <w:tcBorders>
              <w:top w:val="nil"/>
              <w:left w:val="nil"/>
              <w:bottom w:val="single" w:color="000000" w:sz="8" w:space="0"/>
              <w:right w:val="single" w:color="000000" w:sz="8" w:space="0"/>
            </w:tcBorders>
            <w:noWrap w:val="0"/>
            <w:vAlign w:val="center"/>
          </w:tcPr>
          <w:p w14:paraId="20E7D5F5">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维护费</w:t>
            </w:r>
          </w:p>
        </w:tc>
        <w:tc>
          <w:tcPr>
            <w:tcW w:w="5798" w:type="dxa"/>
            <w:tcBorders>
              <w:top w:val="nil"/>
              <w:left w:val="nil"/>
              <w:bottom w:val="single" w:color="000000" w:sz="8" w:space="0"/>
              <w:right w:val="single" w:color="000000" w:sz="8" w:space="0"/>
            </w:tcBorders>
            <w:noWrap w:val="0"/>
            <w:vAlign w:val="center"/>
          </w:tcPr>
          <w:p w14:paraId="5BECD40C">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定制三年</w:t>
            </w:r>
          </w:p>
        </w:tc>
        <w:tc>
          <w:tcPr>
            <w:tcW w:w="802" w:type="dxa"/>
            <w:tcBorders>
              <w:top w:val="nil"/>
              <w:left w:val="nil"/>
              <w:bottom w:val="single" w:color="000000" w:sz="8" w:space="0"/>
              <w:right w:val="single" w:color="000000" w:sz="8" w:space="0"/>
            </w:tcBorders>
            <w:noWrap/>
            <w:vAlign w:val="center"/>
          </w:tcPr>
          <w:p w14:paraId="136E8EC3">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点位/三年</w:t>
            </w:r>
          </w:p>
        </w:tc>
        <w:tc>
          <w:tcPr>
            <w:tcW w:w="675" w:type="dxa"/>
            <w:tcBorders>
              <w:top w:val="nil"/>
              <w:left w:val="nil"/>
              <w:bottom w:val="single" w:color="000000" w:sz="8" w:space="0"/>
              <w:right w:val="single" w:color="000000" w:sz="8" w:space="0"/>
            </w:tcBorders>
            <w:noWrap/>
            <w:vAlign w:val="center"/>
          </w:tcPr>
          <w:p w14:paraId="177E654C">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7513D6AB">
        <w:tblPrEx>
          <w:tblCellMar>
            <w:top w:w="0" w:type="dxa"/>
            <w:left w:w="108" w:type="dxa"/>
            <w:bottom w:w="0" w:type="dxa"/>
            <w:right w:w="108" w:type="dxa"/>
          </w:tblCellMar>
        </w:tblPrEx>
        <w:trPr>
          <w:trHeight w:val="780" w:hRule="atLeast"/>
        </w:trPr>
        <w:tc>
          <w:tcPr>
            <w:tcW w:w="753" w:type="dxa"/>
            <w:tcBorders>
              <w:top w:val="nil"/>
              <w:left w:val="single" w:color="000000" w:sz="8" w:space="0"/>
              <w:bottom w:val="single" w:color="000000" w:sz="8" w:space="0"/>
              <w:right w:val="single" w:color="000000" w:sz="8" w:space="0"/>
            </w:tcBorders>
            <w:noWrap/>
            <w:vAlign w:val="center"/>
          </w:tcPr>
          <w:p w14:paraId="59FA512A">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1200" w:type="dxa"/>
            <w:tcBorders>
              <w:top w:val="nil"/>
              <w:left w:val="nil"/>
              <w:bottom w:val="single" w:color="000000" w:sz="8" w:space="0"/>
              <w:right w:val="single" w:color="000000" w:sz="8" w:space="0"/>
            </w:tcBorders>
            <w:noWrap w:val="0"/>
            <w:vAlign w:val="center"/>
          </w:tcPr>
          <w:p w14:paraId="680C890A">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点位治理信息录入费</w:t>
            </w:r>
          </w:p>
        </w:tc>
        <w:tc>
          <w:tcPr>
            <w:tcW w:w="5798" w:type="dxa"/>
            <w:tcBorders>
              <w:top w:val="nil"/>
              <w:left w:val="nil"/>
              <w:bottom w:val="single" w:color="000000" w:sz="8" w:space="0"/>
              <w:right w:val="single" w:color="000000" w:sz="8" w:space="0"/>
            </w:tcBorders>
            <w:noWrap w:val="0"/>
            <w:vAlign w:val="center"/>
          </w:tcPr>
          <w:p w14:paraId="483F98B4">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设立二维码，信息采集费用，登记设备使用年限，杆件使用年限等基础建设信息。</w:t>
            </w:r>
          </w:p>
        </w:tc>
        <w:tc>
          <w:tcPr>
            <w:tcW w:w="802" w:type="dxa"/>
            <w:tcBorders>
              <w:top w:val="nil"/>
              <w:left w:val="nil"/>
              <w:bottom w:val="single" w:color="000000" w:sz="8" w:space="0"/>
              <w:right w:val="single" w:color="000000" w:sz="8" w:space="0"/>
            </w:tcBorders>
            <w:noWrap/>
            <w:vAlign w:val="center"/>
          </w:tcPr>
          <w:p w14:paraId="6AD09C8A">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根</w:t>
            </w:r>
          </w:p>
        </w:tc>
        <w:tc>
          <w:tcPr>
            <w:tcW w:w="675" w:type="dxa"/>
            <w:tcBorders>
              <w:top w:val="nil"/>
              <w:left w:val="nil"/>
              <w:bottom w:val="single" w:color="000000" w:sz="8" w:space="0"/>
              <w:right w:val="single" w:color="000000" w:sz="8" w:space="0"/>
            </w:tcBorders>
            <w:noWrap/>
            <w:vAlign w:val="center"/>
          </w:tcPr>
          <w:p w14:paraId="52038488">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71CA0D49">
        <w:tblPrEx>
          <w:tblCellMar>
            <w:top w:w="0" w:type="dxa"/>
            <w:left w:w="108" w:type="dxa"/>
            <w:bottom w:w="0" w:type="dxa"/>
            <w:right w:w="108" w:type="dxa"/>
          </w:tblCellMar>
        </w:tblPrEx>
        <w:trPr>
          <w:trHeight w:val="502" w:hRule="atLeast"/>
        </w:trPr>
        <w:tc>
          <w:tcPr>
            <w:tcW w:w="9228" w:type="dxa"/>
            <w:gridSpan w:val="5"/>
            <w:tcBorders>
              <w:top w:val="nil"/>
              <w:left w:val="single" w:color="000000" w:sz="8" w:space="0"/>
              <w:bottom w:val="single" w:color="auto" w:sz="4" w:space="0"/>
              <w:right w:val="single" w:color="000000" w:sz="8" w:space="0"/>
            </w:tcBorders>
            <w:noWrap/>
            <w:vAlign w:val="center"/>
          </w:tcPr>
          <w:p w14:paraId="31F7D853">
            <w:pPr>
              <w:widowControl/>
              <w:spacing w:line="240" w:lineRule="auto"/>
              <w:ind w:left="0" w:leftChars="0" w:firstLine="0" w:firstLineChars="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二、后端硬件支撑</w:t>
            </w:r>
          </w:p>
        </w:tc>
      </w:tr>
      <w:tr w14:paraId="5C0FF241">
        <w:tblPrEx>
          <w:tblCellMar>
            <w:top w:w="0" w:type="dxa"/>
            <w:left w:w="108" w:type="dxa"/>
            <w:bottom w:w="0" w:type="dxa"/>
            <w:right w:w="108" w:type="dxa"/>
          </w:tblCellMar>
        </w:tblPrEx>
        <w:trPr>
          <w:trHeight w:val="510" w:hRule="atLeast"/>
        </w:trPr>
        <w:tc>
          <w:tcPr>
            <w:tcW w:w="753" w:type="dxa"/>
            <w:tcBorders>
              <w:top w:val="single" w:color="auto" w:sz="4" w:space="0"/>
              <w:left w:val="single" w:color="auto" w:sz="4" w:space="0"/>
              <w:bottom w:val="single" w:color="auto" w:sz="4" w:space="0"/>
              <w:right w:val="single" w:color="auto" w:sz="4" w:space="0"/>
            </w:tcBorders>
            <w:noWrap/>
            <w:vAlign w:val="center"/>
          </w:tcPr>
          <w:p w14:paraId="5B0CE489">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序号</w:t>
            </w:r>
          </w:p>
        </w:tc>
        <w:tc>
          <w:tcPr>
            <w:tcW w:w="1200" w:type="dxa"/>
            <w:tcBorders>
              <w:top w:val="single" w:color="auto" w:sz="4" w:space="0"/>
              <w:left w:val="single" w:color="auto" w:sz="4" w:space="0"/>
              <w:bottom w:val="single" w:color="auto" w:sz="4" w:space="0"/>
              <w:right w:val="single" w:color="auto" w:sz="4" w:space="0"/>
            </w:tcBorders>
            <w:noWrap/>
            <w:vAlign w:val="center"/>
          </w:tcPr>
          <w:p w14:paraId="6AE0D530">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设备名称</w:t>
            </w:r>
          </w:p>
        </w:tc>
        <w:tc>
          <w:tcPr>
            <w:tcW w:w="5798" w:type="dxa"/>
            <w:tcBorders>
              <w:top w:val="single" w:color="auto" w:sz="4" w:space="0"/>
              <w:left w:val="single" w:color="auto" w:sz="4" w:space="0"/>
              <w:bottom w:val="single" w:color="auto" w:sz="4" w:space="0"/>
              <w:right w:val="single" w:color="auto" w:sz="4" w:space="0"/>
            </w:tcBorders>
            <w:noWrap w:val="0"/>
            <w:vAlign w:val="center"/>
          </w:tcPr>
          <w:p w14:paraId="7D95A1BE">
            <w:pPr>
              <w:widowControl/>
              <w:spacing w:line="24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规格参数</w:t>
            </w:r>
          </w:p>
        </w:tc>
        <w:tc>
          <w:tcPr>
            <w:tcW w:w="802" w:type="dxa"/>
            <w:tcBorders>
              <w:top w:val="single" w:color="auto" w:sz="4" w:space="0"/>
              <w:left w:val="single" w:color="auto" w:sz="4" w:space="0"/>
              <w:bottom w:val="single" w:color="auto" w:sz="4" w:space="0"/>
              <w:right w:val="single" w:color="auto" w:sz="4" w:space="0"/>
            </w:tcBorders>
            <w:noWrap/>
            <w:vAlign w:val="center"/>
          </w:tcPr>
          <w:p w14:paraId="4DCD921C">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单位</w:t>
            </w:r>
          </w:p>
        </w:tc>
        <w:tc>
          <w:tcPr>
            <w:tcW w:w="675" w:type="dxa"/>
            <w:tcBorders>
              <w:top w:val="single" w:color="auto" w:sz="4" w:space="0"/>
              <w:left w:val="single" w:color="auto" w:sz="4" w:space="0"/>
              <w:bottom w:val="single" w:color="auto" w:sz="4" w:space="0"/>
              <w:right w:val="single" w:color="auto" w:sz="4" w:space="0"/>
            </w:tcBorders>
            <w:noWrap/>
            <w:vAlign w:val="center"/>
          </w:tcPr>
          <w:p w14:paraId="5069C5FB">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数量</w:t>
            </w:r>
          </w:p>
        </w:tc>
      </w:tr>
      <w:tr w14:paraId="75ECEEF4">
        <w:tblPrEx>
          <w:tblCellMar>
            <w:top w:w="0" w:type="dxa"/>
            <w:left w:w="108" w:type="dxa"/>
            <w:bottom w:w="0" w:type="dxa"/>
            <w:right w:w="108" w:type="dxa"/>
          </w:tblCellMar>
        </w:tblPrEx>
        <w:trPr>
          <w:trHeight w:val="350" w:hRule="atLeast"/>
        </w:trPr>
        <w:tc>
          <w:tcPr>
            <w:tcW w:w="753" w:type="dxa"/>
            <w:tcBorders>
              <w:top w:val="single" w:color="auto" w:sz="4" w:space="0"/>
              <w:left w:val="single" w:color="auto" w:sz="4" w:space="0"/>
              <w:bottom w:val="single" w:color="auto" w:sz="4" w:space="0"/>
              <w:right w:val="single" w:color="auto" w:sz="4" w:space="0"/>
            </w:tcBorders>
            <w:noWrap w:val="0"/>
            <w:vAlign w:val="center"/>
          </w:tcPr>
          <w:p w14:paraId="292AD87F">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D2060FD">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通用服务器</w:t>
            </w:r>
          </w:p>
        </w:tc>
        <w:tc>
          <w:tcPr>
            <w:tcW w:w="5798" w:type="dxa"/>
            <w:tcBorders>
              <w:top w:val="single" w:color="auto" w:sz="4" w:space="0"/>
              <w:left w:val="single" w:color="auto" w:sz="4" w:space="0"/>
              <w:bottom w:val="single" w:color="auto" w:sz="4" w:space="0"/>
              <w:right w:val="single" w:color="auto" w:sz="4" w:space="0"/>
            </w:tcBorders>
            <w:noWrap w:val="0"/>
            <w:vAlign w:val="center"/>
          </w:tcPr>
          <w:p w14:paraId="083D65B0">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操作系统：麒麟或统信等信创操作系统</w:t>
            </w:r>
          </w:p>
          <w:p w14:paraId="1E5FC89B">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单路标准机架式国产服务器</w:t>
            </w:r>
          </w:p>
          <w:p w14:paraId="475FE1A1">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CPU：不少于1颗 HYGON（海光）或鲲鹏处理器，核数≥16核，主频≥2.5GHz</w:t>
            </w:r>
          </w:p>
          <w:p w14:paraId="0F19CA51">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内存：配置64G DDR4，16根内存插槽，最大支持扩展至1TB内存</w:t>
            </w:r>
          </w:p>
          <w:p w14:paraId="0AF8A77F">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硬盘：配置2块960G SSD硬盘；最高可选支持12块3.5寸(兼容2.5寸)热插拔SATA/SAS硬盘，可选支持2块后置2.5寸热插拔SATA/SAS硬盘；</w:t>
            </w:r>
          </w:p>
          <w:p w14:paraId="5A925DB5">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阵列卡：配置SAS_HBA卡（支持RAID 0/1/10）；</w:t>
            </w:r>
          </w:p>
          <w:p w14:paraId="50B4AA01">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PCIE扩展：最大可选支持6个PCIe扩展插槽；</w:t>
            </w:r>
          </w:p>
          <w:p w14:paraId="3E503C6F">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网口：板载2个千兆电口，支持选配10GbE、25GbE SFP+等多种网络接口；</w:t>
            </w:r>
          </w:p>
          <w:p w14:paraId="20DB2AE6">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其他接口：配置1个千兆RJ-45管理接口，不少于2个USB 3.0接口；1个VGA口；可选1个COM口；</w:t>
            </w:r>
          </w:p>
          <w:p w14:paraId="738D52E8">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电源：配置550W（1+1）冗余电源</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67D60794">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套</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AB24932">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w:t>
            </w:r>
          </w:p>
        </w:tc>
      </w:tr>
      <w:tr w14:paraId="11980CF7">
        <w:tblPrEx>
          <w:tblCellMar>
            <w:top w:w="0" w:type="dxa"/>
            <w:left w:w="108" w:type="dxa"/>
            <w:bottom w:w="0" w:type="dxa"/>
            <w:right w:w="108" w:type="dxa"/>
          </w:tblCellMar>
        </w:tblPrEx>
        <w:trPr>
          <w:trHeight w:val="270" w:hRule="atLeast"/>
        </w:trPr>
        <w:tc>
          <w:tcPr>
            <w:tcW w:w="753" w:type="dxa"/>
            <w:tcBorders>
              <w:top w:val="single" w:color="auto" w:sz="4" w:space="0"/>
              <w:left w:val="single" w:color="auto" w:sz="4" w:space="0"/>
              <w:bottom w:val="single" w:color="auto" w:sz="4" w:space="0"/>
              <w:right w:val="single" w:color="auto" w:sz="4" w:space="0"/>
            </w:tcBorders>
            <w:noWrap w:val="0"/>
            <w:vAlign w:val="center"/>
          </w:tcPr>
          <w:p w14:paraId="6F7146F4">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7DB4161">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存储硬盘</w:t>
            </w:r>
          </w:p>
        </w:tc>
        <w:tc>
          <w:tcPr>
            <w:tcW w:w="5798" w:type="dxa"/>
            <w:tcBorders>
              <w:top w:val="single" w:color="auto" w:sz="4" w:space="0"/>
              <w:left w:val="single" w:color="auto" w:sz="4" w:space="0"/>
              <w:bottom w:val="single" w:color="auto" w:sz="4" w:space="0"/>
              <w:right w:val="single" w:color="auto" w:sz="4" w:space="0"/>
            </w:tcBorders>
            <w:noWrap w:val="0"/>
            <w:vAlign w:val="center"/>
          </w:tcPr>
          <w:p w14:paraId="786334B5">
            <w:pPr>
              <w:keepNext w:val="0"/>
              <w:keepLines w:val="0"/>
              <w:widowControl/>
              <w:suppressLineNumbers w:val="0"/>
              <w:jc w:val="left"/>
              <w:textAlignment w:val="center"/>
              <w:rPr>
                <w:rFonts w:hint="eastAsia" w:ascii="宋体" w:hAnsi="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4T  7200RPM企业级</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586EFC93">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项</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D4FBB2E">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w:t>
            </w:r>
          </w:p>
        </w:tc>
      </w:tr>
      <w:tr w14:paraId="149DB423">
        <w:tblPrEx>
          <w:tblCellMar>
            <w:top w:w="0" w:type="dxa"/>
            <w:left w:w="108" w:type="dxa"/>
            <w:bottom w:w="0" w:type="dxa"/>
            <w:right w:w="108" w:type="dxa"/>
          </w:tblCellMar>
        </w:tblPrEx>
        <w:trPr>
          <w:trHeight w:val="270" w:hRule="atLeast"/>
        </w:trPr>
        <w:tc>
          <w:tcPr>
            <w:tcW w:w="753" w:type="dxa"/>
            <w:tcBorders>
              <w:top w:val="single" w:color="auto" w:sz="4" w:space="0"/>
              <w:left w:val="single" w:color="auto" w:sz="4" w:space="0"/>
              <w:bottom w:val="single" w:color="auto" w:sz="4" w:space="0"/>
              <w:right w:val="single" w:color="auto" w:sz="4" w:space="0"/>
            </w:tcBorders>
            <w:noWrap w:val="0"/>
            <w:vAlign w:val="center"/>
          </w:tcPr>
          <w:p w14:paraId="70A71786">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9952550">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val="en-US" w:eastAsia="zh-CN"/>
              </w:rPr>
              <w:t>视频终端</w:t>
            </w:r>
          </w:p>
        </w:tc>
        <w:tc>
          <w:tcPr>
            <w:tcW w:w="5798" w:type="dxa"/>
            <w:tcBorders>
              <w:top w:val="single" w:color="auto" w:sz="4" w:space="0"/>
              <w:left w:val="single" w:color="auto" w:sz="4" w:space="0"/>
              <w:bottom w:val="single" w:color="auto" w:sz="4" w:space="0"/>
              <w:right w:val="single" w:color="auto" w:sz="4" w:space="0"/>
            </w:tcBorders>
            <w:noWrap w:val="0"/>
            <w:vAlign w:val="center"/>
          </w:tcPr>
          <w:p w14:paraId="3A4930F7">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海光2.0台式机</w:t>
            </w:r>
          </w:p>
          <w:p w14:paraId="7EF61AEA">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采用HG 3350 8核心桌面处理器，单核主频3.0GHz</w:t>
            </w:r>
          </w:p>
          <w:p w14:paraId="2D5A4120">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银河麒麟操作系统+天翼云/三年</w:t>
            </w:r>
          </w:p>
          <w:p w14:paraId="7646E65F">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WPS办公软件V11/三年</w:t>
            </w:r>
          </w:p>
          <w:p w14:paraId="5DBC1546">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360游览器/三年</w:t>
            </w:r>
          </w:p>
          <w:p w14:paraId="44B43C97">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处理器：支持HG 3350, 8核3.0GHz</w:t>
            </w:r>
          </w:p>
          <w:p w14:paraId="3A6D3CB4">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PCIe扩展：1个PCIE4.0x16（X16信号）</w:t>
            </w:r>
          </w:p>
          <w:p w14:paraId="5D97F5AC">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内存扩展：4 x DIMM DDR4, 支持 3200MHz</w:t>
            </w:r>
          </w:p>
          <w:p w14:paraId="1009230F">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刻录机：DVD光驱</w:t>
            </w:r>
          </w:p>
          <w:p w14:paraId="4C05A7B7">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 xml:space="preserve">内存：16G </w:t>
            </w:r>
          </w:p>
          <w:p w14:paraId="0178D211">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SSD硬盘：512G SATA SSD</w:t>
            </w:r>
          </w:p>
          <w:p w14:paraId="1526DF13">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显卡：2G独显 R7 430 半高</w:t>
            </w:r>
          </w:p>
          <w:p w14:paraId="499D8F49">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显示器：23.8英寸</w:t>
            </w:r>
          </w:p>
          <w:p w14:paraId="37A7F90F">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 个 SATA3.0 接口，支持 3.5 寸 HDD硬盘，2.5 寸 SSD固态硬盘</w:t>
            </w:r>
          </w:p>
          <w:p w14:paraId="395B5007">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USB3.0：≥4个</w:t>
            </w:r>
          </w:p>
          <w:p w14:paraId="643E86F8">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USB2.0：≥4个</w:t>
            </w:r>
          </w:p>
          <w:p w14:paraId="2D82585D">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音频接口：1×MIC接口，1×耳机接口,1×IN接口，1×OUT接口；</w:t>
            </w:r>
          </w:p>
          <w:p w14:paraId="038D4C2C">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RJ45网络接口：1个</w:t>
            </w:r>
          </w:p>
          <w:p w14:paraId="08B58560">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其他接口：串口：1 个 DB9 接口</w:t>
            </w:r>
          </w:p>
          <w:p w14:paraId="30A85F4E">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Type C接口：1个</w:t>
            </w:r>
          </w:p>
          <w:p w14:paraId="17FEEE66">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CCC（中国）：有</w:t>
            </w:r>
          </w:p>
          <w:p w14:paraId="1424FD1F">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CQC：有</w:t>
            </w:r>
          </w:p>
          <w:p w14:paraId="0752564A">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环境I型：有</w:t>
            </w:r>
          </w:p>
          <w:p w14:paraId="33730A81">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额定功耗：200W</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3E6CD421">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台</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DCC47D8">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w:t>
            </w:r>
          </w:p>
        </w:tc>
      </w:tr>
    </w:tbl>
    <w:p w14:paraId="3B561957">
      <w:pPr>
        <w:rPr>
          <w:rFonts w:hint="eastAsia"/>
          <w:color w:val="auto"/>
          <w:highlight w:val="none"/>
        </w:rPr>
      </w:pPr>
    </w:p>
    <w:p w14:paraId="065F5A81">
      <w:pPr>
        <w:rPr>
          <w:rFonts w:hint="eastAsia"/>
          <w:color w:val="auto"/>
          <w:kern w:val="0"/>
          <w:highlight w:val="none"/>
        </w:rPr>
      </w:pPr>
      <w:bookmarkStart w:id="121" w:name="_Toc792"/>
    </w:p>
    <w:p w14:paraId="1A55EF2F">
      <w:pPr>
        <w:pStyle w:val="4"/>
        <w:numPr>
          <w:ilvl w:val="0"/>
          <w:numId w:val="17"/>
        </w:numPr>
        <w:jc w:val="center"/>
        <w:rPr>
          <w:rFonts w:hint="eastAsia"/>
          <w:color w:val="auto"/>
          <w:kern w:val="0"/>
          <w:highlight w:val="none"/>
        </w:rPr>
      </w:pPr>
      <w:r>
        <w:rPr>
          <w:rFonts w:hint="eastAsia"/>
          <w:color w:val="auto"/>
          <w:kern w:val="0"/>
          <w:highlight w:val="none"/>
        </w:rPr>
        <w:t>其他要求</w:t>
      </w:r>
      <w:bookmarkEnd w:id="121"/>
    </w:p>
    <w:p w14:paraId="1E9E47CD">
      <w:pPr>
        <w:numPr>
          <w:ilvl w:val="0"/>
          <w:numId w:val="18"/>
        </w:numPr>
        <w:autoSpaceDE w:val="0"/>
        <w:autoSpaceDN w:val="0"/>
        <w:adjustRightInd w:val="0"/>
        <w:spacing w:line="360" w:lineRule="auto"/>
        <w:ind w:firstLine="482"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系统建设</w:t>
      </w:r>
      <w:r>
        <w:rPr>
          <w:rFonts w:hint="eastAsia" w:ascii="宋体" w:hAnsi="宋体" w:cs="宋体"/>
          <w:b/>
          <w:bCs/>
          <w:color w:val="auto"/>
          <w:sz w:val="24"/>
          <w:szCs w:val="24"/>
          <w:highlight w:val="none"/>
        </w:rPr>
        <w:t>要求</w:t>
      </w:r>
    </w:p>
    <w:p w14:paraId="75786090">
      <w:pPr>
        <w:numPr>
          <w:ilvl w:val="0"/>
          <w:numId w:val="19"/>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建设</w:t>
      </w:r>
      <w:r>
        <w:rPr>
          <w:rFonts w:hint="eastAsia" w:ascii="宋体" w:hAnsi="宋体" w:cs="宋体"/>
          <w:color w:val="auto"/>
          <w:kern w:val="0"/>
          <w:sz w:val="24"/>
          <w:szCs w:val="24"/>
          <w:highlight w:val="none"/>
        </w:rPr>
        <w:t>时间</w:t>
      </w:r>
      <w:r>
        <w:rPr>
          <w:rFonts w:hint="eastAsia" w:ascii="宋体" w:hAnsi="宋体" w:cs="宋体"/>
          <w:color w:val="auto"/>
          <w:kern w:val="0"/>
          <w:sz w:val="24"/>
          <w:szCs w:val="24"/>
          <w:highlight w:val="none"/>
          <w:lang w:val="zh-CN"/>
        </w:rPr>
        <w:t>：</w:t>
      </w:r>
      <w:r>
        <w:rPr>
          <w:rFonts w:hint="eastAsia" w:ascii="宋体" w:hAnsi="宋体" w:eastAsia="宋体" w:cs="宋体"/>
          <w:color w:val="auto"/>
          <w:kern w:val="2"/>
          <w:sz w:val="24"/>
          <w:szCs w:val="24"/>
          <w:highlight w:val="none"/>
          <w:lang w:val="en-US" w:eastAsia="zh-CN"/>
        </w:rPr>
        <w:t>合同签订后</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0天内完成安装及调试，试运行30天，项目整体经验收合格交付使用。服务期3年。</w:t>
      </w:r>
    </w:p>
    <w:p w14:paraId="0E38A8D5">
      <w:pPr>
        <w:numPr>
          <w:ilvl w:val="0"/>
          <w:numId w:val="19"/>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建设</w:t>
      </w:r>
      <w:r>
        <w:rPr>
          <w:rFonts w:hint="eastAsia" w:ascii="宋体" w:hAnsi="宋体" w:cs="宋体"/>
          <w:color w:val="auto"/>
          <w:kern w:val="0"/>
          <w:sz w:val="24"/>
          <w:szCs w:val="24"/>
          <w:highlight w:val="none"/>
          <w:lang w:val="zh-CN"/>
        </w:rPr>
        <w:t>地点：由中标人负责送到采购人指定</w:t>
      </w:r>
      <w:r>
        <w:rPr>
          <w:rFonts w:hint="eastAsia" w:ascii="宋体" w:hAnsi="宋体" w:cs="宋体"/>
          <w:color w:val="auto"/>
          <w:kern w:val="0"/>
          <w:sz w:val="24"/>
          <w:szCs w:val="24"/>
          <w:highlight w:val="none"/>
        </w:rPr>
        <w:t>位置</w:t>
      </w:r>
      <w:r>
        <w:rPr>
          <w:rFonts w:hint="eastAsia" w:ascii="宋体" w:hAnsi="宋体" w:cs="宋体"/>
          <w:color w:val="auto"/>
          <w:kern w:val="0"/>
          <w:sz w:val="24"/>
          <w:szCs w:val="24"/>
          <w:highlight w:val="none"/>
          <w:lang w:val="zh-CN"/>
        </w:rPr>
        <w:t>。</w:t>
      </w:r>
    </w:p>
    <w:p w14:paraId="723247C8">
      <w:pPr>
        <w:numPr>
          <w:ilvl w:val="0"/>
          <w:numId w:val="19"/>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投标人应制订项目详细的实施方案，</w:t>
      </w:r>
      <w:r>
        <w:rPr>
          <w:rFonts w:hint="eastAsia" w:ascii="宋体" w:hAnsi="宋体" w:cs="宋体"/>
          <w:color w:val="auto"/>
          <w:kern w:val="0"/>
          <w:sz w:val="24"/>
          <w:szCs w:val="24"/>
          <w:highlight w:val="none"/>
        </w:rPr>
        <w:t>包括技术资料、进度计划等</w:t>
      </w:r>
      <w:r>
        <w:rPr>
          <w:rFonts w:hint="eastAsia" w:ascii="宋体" w:hAnsi="宋体" w:cs="宋体"/>
          <w:color w:val="auto"/>
          <w:kern w:val="0"/>
          <w:sz w:val="24"/>
          <w:szCs w:val="24"/>
          <w:highlight w:val="none"/>
          <w:lang w:val="zh-CN"/>
        </w:rPr>
        <w:t>。施工进度表必须每周上报</w:t>
      </w:r>
      <w:r>
        <w:rPr>
          <w:rFonts w:hint="eastAsia" w:ascii="宋体" w:hAnsi="宋体" w:cs="宋体"/>
          <w:color w:val="auto"/>
          <w:kern w:val="0"/>
          <w:sz w:val="24"/>
          <w:szCs w:val="24"/>
          <w:highlight w:val="none"/>
        </w:rPr>
        <w:t>采购人</w:t>
      </w:r>
      <w:r>
        <w:rPr>
          <w:rFonts w:hint="eastAsia" w:ascii="宋体" w:hAnsi="宋体" w:cs="宋体"/>
          <w:color w:val="auto"/>
          <w:kern w:val="0"/>
          <w:sz w:val="24"/>
          <w:szCs w:val="24"/>
          <w:highlight w:val="none"/>
          <w:lang w:val="zh-CN"/>
        </w:rPr>
        <w:t>，确保项目按时完成；技术资料由采购人提出要求，中标人予以细化，细化后的技术资料清单，经采购人确定后，由中标人根据项目实际，及时、充分地予以提供，并能满足项目进度的要求。</w:t>
      </w:r>
    </w:p>
    <w:p w14:paraId="2E3C5856">
      <w:pPr>
        <w:numPr>
          <w:ilvl w:val="0"/>
          <w:numId w:val="19"/>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中标人在供货时提供的所有设备、部件均应是原装部件，原包原盒，非OEM的产品，不得以拆封件、拆机件交货。</w:t>
      </w:r>
    </w:p>
    <w:p w14:paraId="2B63C331">
      <w:pPr>
        <w:numPr>
          <w:ilvl w:val="0"/>
          <w:numId w:val="19"/>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备品备件</w:t>
      </w:r>
      <w:r>
        <w:rPr>
          <w:rFonts w:hint="eastAsia" w:ascii="宋体" w:hAnsi="宋体" w:cs="宋体"/>
          <w:color w:val="auto"/>
          <w:kern w:val="0"/>
          <w:sz w:val="24"/>
          <w:szCs w:val="24"/>
          <w:highlight w:val="none"/>
          <w:lang w:val="en-US" w:eastAsia="zh-CN"/>
        </w:rPr>
        <w:t>和</w:t>
      </w:r>
      <w:r>
        <w:rPr>
          <w:rFonts w:hint="eastAsia" w:ascii="宋体" w:hAnsi="宋体" w:cs="宋体"/>
          <w:color w:val="auto"/>
          <w:kern w:val="0"/>
          <w:sz w:val="24"/>
          <w:szCs w:val="24"/>
          <w:highlight w:val="none"/>
          <w:lang w:val="zh-CN"/>
        </w:rPr>
        <w:t>专用工具的交货进度，如双方无特别约定，应视为与主货物的交货进度一致。</w:t>
      </w:r>
    </w:p>
    <w:p w14:paraId="0EA2774C">
      <w:pPr>
        <w:numPr>
          <w:ilvl w:val="0"/>
          <w:numId w:val="19"/>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采购人在中标人送货后对本项目进行检查验收，如果发现数量不足或有质量、技术等问题，中标人应负责根据合同及使用单位的要求采取补足或更换等处理措施，并承担由此发生的一切损失和费用。验收合格后，采购人在验收单上签字并加盖单位公章。</w:t>
      </w:r>
    </w:p>
    <w:p w14:paraId="29F27CDB">
      <w:pPr>
        <w:numPr>
          <w:ilvl w:val="0"/>
          <w:numId w:val="19"/>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中标人将所供货物的产品序列号、保修卡、合格证、测验报告、产品说明书等信息逐一进行登记，经核对无误后加盖中标人公章，交采购人保管备查。</w:t>
      </w:r>
    </w:p>
    <w:p w14:paraId="53F7D1AC">
      <w:pPr>
        <w:numPr>
          <w:ilvl w:val="0"/>
          <w:numId w:val="19"/>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rPr>
        <w:t>中标人</w:t>
      </w:r>
      <w:r>
        <w:rPr>
          <w:rFonts w:hint="eastAsia" w:ascii="宋体" w:hAnsi="宋体" w:cs="宋体"/>
          <w:color w:val="auto"/>
          <w:kern w:val="0"/>
          <w:sz w:val="24"/>
          <w:szCs w:val="24"/>
          <w:highlight w:val="none"/>
          <w:lang w:val="zh-CN"/>
        </w:rPr>
        <w:t>应在货物发运前对其进行满足运输距离、防潮、防震、防锈和防破损装卸等要求包装，以保证货物安全运达甲方指定地点，对提供的设备必须按招标文件要求。</w:t>
      </w:r>
    </w:p>
    <w:p w14:paraId="08A68E64">
      <w:pPr>
        <w:numPr>
          <w:ilvl w:val="0"/>
          <w:numId w:val="19"/>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采购单位保留在合同签订后对中标的软件和货物进行试用、测试的权利，如果测试发现与标书要求或投标文件不一致、软件缺失或中标单位有意拖延测试，则被视为欺诈行为，将取消其中标资格。开标后发现投标单位有欺诈行为，当即作为无效投标处理，且投标单位需承担一切后果与责任。</w:t>
      </w:r>
    </w:p>
    <w:p w14:paraId="3EFAAA3A">
      <w:pPr>
        <w:numPr>
          <w:ilvl w:val="0"/>
          <w:numId w:val="18"/>
        </w:numPr>
        <w:autoSpaceDE w:val="0"/>
        <w:autoSpaceDN w:val="0"/>
        <w:adjustRightInd w:val="0"/>
        <w:spacing w:line="360" w:lineRule="auto"/>
        <w:ind w:firstLine="482" w:firstLineChars="200"/>
        <w:jc w:val="left"/>
        <w:rPr>
          <w:rFonts w:hint="eastAsia" w:ascii="宋体" w:hAnsi="宋体" w:cs="宋体"/>
          <w:b/>
          <w:bCs/>
          <w:color w:val="auto"/>
          <w:sz w:val="24"/>
          <w:szCs w:val="24"/>
          <w:highlight w:val="none"/>
          <w:lang w:val="zh-CN"/>
        </w:rPr>
      </w:pPr>
      <w:bookmarkStart w:id="122" w:name="_Toc515018649"/>
      <w:r>
        <w:rPr>
          <w:rFonts w:hint="eastAsia" w:ascii="宋体" w:hAnsi="宋体" w:cs="宋体"/>
          <w:b/>
          <w:bCs/>
          <w:color w:val="auto"/>
          <w:sz w:val="24"/>
          <w:szCs w:val="24"/>
          <w:highlight w:val="none"/>
          <w:lang w:val="zh-CN"/>
        </w:rPr>
        <w:t>安装</w:t>
      </w:r>
      <w:bookmarkEnd w:id="122"/>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调试要求</w:t>
      </w:r>
    </w:p>
    <w:p w14:paraId="3E860E66">
      <w:pPr>
        <w:numPr>
          <w:ilvl w:val="0"/>
          <w:numId w:val="20"/>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中标人负责货物安装、调试并承担相关费用。</w:t>
      </w:r>
    </w:p>
    <w:p w14:paraId="5AEAA9D8">
      <w:pPr>
        <w:numPr>
          <w:ilvl w:val="0"/>
          <w:numId w:val="20"/>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中标人需向采购人提交安装、调试方案，经采购人同意后执行。</w:t>
      </w:r>
    </w:p>
    <w:p w14:paraId="76676632">
      <w:pPr>
        <w:numPr>
          <w:ilvl w:val="0"/>
          <w:numId w:val="20"/>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货物安装、调试应符合国家的相关规定，中标人应服从采购人的管理和检查，中标人应指派具有丰富工作经验且有相似规模项目管理经验的工作人员作为负责人，负责安装、调试工作，中标人指派的其他现场人员和货物应按计划进场。采购人享有要求中标人变更现场人员的权利。</w:t>
      </w:r>
    </w:p>
    <w:p w14:paraId="40580073">
      <w:pPr>
        <w:numPr>
          <w:ilvl w:val="0"/>
          <w:numId w:val="20"/>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中标人应做到文明施工，保持现场清洁，强化安全责任，服从采购人管理，杜绝一切事故的发生，确保安全。因中标人原因导致的所有事故均由中标人承担一切责任。  </w:t>
      </w:r>
    </w:p>
    <w:p w14:paraId="4169FE7E">
      <w:pPr>
        <w:numPr>
          <w:ilvl w:val="0"/>
          <w:numId w:val="18"/>
        </w:numPr>
        <w:autoSpaceDE w:val="0"/>
        <w:autoSpaceDN w:val="0"/>
        <w:adjustRightInd w:val="0"/>
        <w:spacing w:line="360" w:lineRule="auto"/>
        <w:ind w:firstLine="482"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工程要求</w:t>
      </w:r>
    </w:p>
    <w:p w14:paraId="7567098D">
      <w:pPr>
        <w:numPr>
          <w:ilvl w:val="0"/>
          <w:numId w:val="0"/>
        </w:numPr>
        <w:autoSpaceDE w:val="0"/>
        <w:autoSpaceDN w:val="0"/>
        <w:adjustRightInd w:val="0"/>
        <w:spacing w:line="360" w:lineRule="auto"/>
        <w:ind w:firstLine="482" w:firstLineChars="200"/>
        <w:jc w:val="left"/>
        <w:rPr>
          <w:rFonts w:hint="default" w:ascii="宋体" w:hAnsi="Times New Roman" w:eastAsia="宋体" w:cs="Times New Roman"/>
          <w:b/>
          <w:bCs/>
          <w:color w:val="auto"/>
          <w:kern w:val="0"/>
          <w:sz w:val="24"/>
          <w:szCs w:val="24"/>
          <w:highlight w:val="none"/>
          <w:lang w:val="en-US" w:eastAsia="zh-CN"/>
        </w:rPr>
      </w:pPr>
      <w:r>
        <w:rPr>
          <w:rFonts w:hint="eastAsia" w:ascii="宋体" w:hAnsi="Times New Roman" w:eastAsia="宋体" w:cs="Times New Roman"/>
          <w:b/>
          <w:bCs/>
          <w:color w:val="auto"/>
          <w:kern w:val="0"/>
          <w:sz w:val="24"/>
          <w:szCs w:val="24"/>
          <w:highlight w:val="none"/>
          <w:lang w:val="en-US" w:eastAsia="zh-CN"/>
        </w:rPr>
        <w:t>1、前端设备链路与后端存储禁止跨网存储。</w:t>
      </w:r>
    </w:p>
    <w:p w14:paraId="6401FE3F">
      <w:pPr>
        <w:numPr>
          <w:ilvl w:val="0"/>
          <w:numId w:val="0"/>
        </w:numPr>
        <w:autoSpaceDE w:val="0"/>
        <w:autoSpaceDN w:val="0"/>
        <w:adjustRightInd w:val="0"/>
        <w:spacing w:line="360" w:lineRule="auto"/>
        <w:ind w:firstLine="482" w:firstLineChars="200"/>
        <w:jc w:val="left"/>
        <w:rPr>
          <w:rFonts w:hint="eastAsia" w:ascii="宋体" w:hAnsi="Times New Roman" w:eastAsia="宋体" w:cs="Times New Roman"/>
          <w:b/>
          <w:bCs/>
          <w:color w:val="auto"/>
          <w:kern w:val="0"/>
          <w:sz w:val="24"/>
          <w:szCs w:val="24"/>
          <w:highlight w:val="none"/>
        </w:rPr>
      </w:pPr>
      <w:r>
        <w:rPr>
          <w:rFonts w:hint="eastAsia" w:ascii="宋体" w:hAnsi="Times New Roman" w:eastAsia="宋体" w:cs="Times New Roman"/>
          <w:b/>
          <w:bCs/>
          <w:color w:val="auto"/>
          <w:kern w:val="0"/>
          <w:sz w:val="24"/>
          <w:szCs w:val="24"/>
          <w:highlight w:val="none"/>
          <w:lang w:val="en-US" w:eastAsia="zh-CN"/>
        </w:rPr>
        <w:t>2、</w:t>
      </w:r>
      <w:r>
        <w:rPr>
          <w:rFonts w:hint="eastAsia" w:ascii="宋体" w:hAnsi="Times New Roman" w:eastAsia="宋体" w:cs="Times New Roman"/>
          <w:b/>
          <w:bCs/>
          <w:color w:val="auto"/>
          <w:kern w:val="0"/>
          <w:sz w:val="24"/>
          <w:szCs w:val="24"/>
          <w:highlight w:val="none"/>
        </w:rPr>
        <w:t>本工程施工管线需采取全地埋施工工艺。</w:t>
      </w:r>
    </w:p>
    <w:p w14:paraId="4C9188C8">
      <w:pPr>
        <w:numPr>
          <w:ilvl w:val="0"/>
          <w:numId w:val="0"/>
        </w:numPr>
        <w:autoSpaceDE w:val="0"/>
        <w:autoSpaceDN w:val="0"/>
        <w:adjustRightInd w:val="0"/>
        <w:spacing w:line="360" w:lineRule="auto"/>
        <w:ind w:firstLine="482" w:firstLineChars="200"/>
        <w:jc w:val="left"/>
        <w:rPr>
          <w:rFonts w:hint="eastAsia" w:ascii="宋体" w:hAnsi="Times New Roman" w:eastAsia="宋体" w:cs="Times New Roman"/>
          <w:b/>
          <w:bCs/>
          <w:color w:val="auto"/>
          <w:kern w:val="0"/>
          <w:sz w:val="24"/>
          <w:szCs w:val="24"/>
          <w:highlight w:val="none"/>
        </w:rPr>
      </w:pPr>
      <w:r>
        <w:rPr>
          <w:rFonts w:hint="eastAsia" w:ascii="宋体" w:hAnsi="Times New Roman" w:eastAsia="宋体" w:cs="Times New Roman"/>
          <w:b/>
          <w:bCs/>
          <w:color w:val="auto"/>
          <w:kern w:val="0"/>
          <w:sz w:val="24"/>
          <w:szCs w:val="24"/>
          <w:highlight w:val="none"/>
        </w:rPr>
        <w:t>3.本项目为服务项目，所涉及的前端设备、杆件及后端等相关设备，所有权归供应商所有，采购方拥有长期使用权，如遇到相关政策调整，按相应政策实施。</w:t>
      </w:r>
    </w:p>
    <w:p w14:paraId="4CB68B17">
      <w:pPr>
        <w:numPr>
          <w:ilvl w:val="0"/>
          <w:numId w:val="0"/>
        </w:numPr>
        <w:autoSpaceDE w:val="0"/>
        <w:autoSpaceDN w:val="0"/>
        <w:adjustRightInd w:val="0"/>
        <w:spacing w:line="360" w:lineRule="auto"/>
        <w:ind w:firstLine="482" w:firstLineChars="200"/>
        <w:jc w:val="left"/>
        <w:rPr>
          <w:rFonts w:hint="eastAsia" w:ascii="宋体" w:hAnsi="Times New Roman" w:eastAsia="宋体" w:cs="Times New Roman"/>
          <w:b/>
          <w:bCs/>
          <w:color w:val="auto"/>
          <w:kern w:val="0"/>
          <w:sz w:val="24"/>
          <w:szCs w:val="24"/>
          <w:highlight w:val="none"/>
        </w:rPr>
      </w:pPr>
      <w:r>
        <w:rPr>
          <w:rFonts w:hint="eastAsia" w:ascii="宋体" w:hAnsi="Times New Roman" w:eastAsia="宋体" w:cs="Times New Roman"/>
          <w:b/>
          <w:bCs/>
          <w:color w:val="auto"/>
          <w:kern w:val="0"/>
          <w:sz w:val="24"/>
          <w:szCs w:val="24"/>
          <w:highlight w:val="none"/>
        </w:rPr>
        <w:t>4.租用期限内，如因市政施工、道路改道、房屋拆迁及其他客观原因，需要对前端点实行移位的，供应商应及时给予落实，产生的费用由供应商承担。如有得到相应赔偿的，归供应商所有。</w:t>
      </w:r>
    </w:p>
    <w:p w14:paraId="599BB5A9">
      <w:pPr>
        <w:numPr>
          <w:ilvl w:val="0"/>
          <w:numId w:val="18"/>
        </w:numPr>
        <w:autoSpaceDE w:val="0"/>
        <w:autoSpaceDN w:val="0"/>
        <w:adjustRightInd w:val="0"/>
        <w:spacing w:line="360" w:lineRule="auto"/>
        <w:ind w:firstLine="482"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验收</w:t>
      </w:r>
      <w:r>
        <w:rPr>
          <w:rFonts w:hint="eastAsia" w:ascii="宋体" w:hAnsi="宋体" w:cs="宋体"/>
          <w:b/>
          <w:bCs/>
          <w:color w:val="auto"/>
          <w:sz w:val="24"/>
          <w:szCs w:val="24"/>
          <w:highlight w:val="none"/>
        </w:rPr>
        <w:t>要求</w:t>
      </w:r>
    </w:p>
    <w:p w14:paraId="62F8CC2D">
      <w:pPr>
        <w:numPr>
          <w:ilvl w:val="0"/>
          <w:numId w:val="21"/>
        </w:numPr>
        <w:spacing w:line="348" w:lineRule="auto"/>
        <w:ind w:firstLine="480" w:firstLineChars="200"/>
        <w:jc w:val="left"/>
        <w:rPr>
          <w:rStyle w:val="77"/>
          <w:rFonts w:hint="eastAsia" w:ascii="宋体" w:hAnsi="宋体" w:cs="宋体"/>
          <w:color w:val="auto"/>
          <w:sz w:val="24"/>
          <w:szCs w:val="24"/>
          <w:highlight w:val="none"/>
        </w:rPr>
      </w:pPr>
      <w:bookmarkStart w:id="123" w:name="_Toc14908813"/>
      <w:bookmarkStart w:id="124" w:name="_Toc514333569"/>
      <w:bookmarkStart w:id="125" w:name="_Toc17342"/>
      <w:r>
        <w:rPr>
          <w:rStyle w:val="77"/>
          <w:rFonts w:hint="eastAsia" w:ascii="宋体" w:hAnsi="宋体" w:cs="宋体"/>
          <w:color w:val="auto"/>
          <w:sz w:val="24"/>
          <w:szCs w:val="24"/>
          <w:highlight w:val="none"/>
        </w:rPr>
        <w:t>中标人在中标后，需根据本项目实际情况制定有效的可明显提升相关建设路段道路通行效率的实施方案，并在后期服务中不断优化改进系统，使得相关指标达到公安、交通及相关行业等标准。</w:t>
      </w:r>
    </w:p>
    <w:p w14:paraId="2C4D2722">
      <w:pPr>
        <w:numPr>
          <w:ilvl w:val="0"/>
          <w:numId w:val="21"/>
        </w:numPr>
        <w:spacing w:line="348" w:lineRule="auto"/>
        <w:ind w:firstLine="480" w:firstLineChars="200"/>
        <w:jc w:val="left"/>
        <w:rPr>
          <w:rStyle w:val="77"/>
          <w:rFonts w:hint="eastAsia" w:ascii="宋体" w:hAnsi="宋体" w:cs="宋体"/>
          <w:color w:val="auto"/>
          <w:sz w:val="24"/>
          <w:szCs w:val="24"/>
          <w:highlight w:val="none"/>
        </w:rPr>
      </w:pPr>
      <w:r>
        <w:rPr>
          <w:rStyle w:val="77"/>
          <w:rFonts w:hint="eastAsia" w:ascii="宋体" w:hAnsi="宋体" w:cs="宋体"/>
          <w:color w:val="auto"/>
          <w:sz w:val="24"/>
          <w:szCs w:val="24"/>
          <w:highlight w:val="none"/>
        </w:rPr>
        <w:t>中标人应在本合同生效后一个月内，向采购人提供与本合同货物有关的监造、检验、性能验收试验标准。</w:t>
      </w:r>
    </w:p>
    <w:p w14:paraId="50BC8129">
      <w:pPr>
        <w:numPr>
          <w:ilvl w:val="0"/>
          <w:numId w:val="21"/>
        </w:numPr>
        <w:spacing w:line="348" w:lineRule="auto"/>
        <w:ind w:firstLine="480" w:firstLineChars="200"/>
        <w:jc w:val="left"/>
        <w:rPr>
          <w:rStyle w:val="77"/>
          <w:rFonts w:hint="eastAsia" w:ascii="宋体" w:hAnsi="宋体" w:cs="宋体"/>
          <w:color w:val="auto"/>
          <w:sz w:val="24"/>
          <w:szCs w:val="24"/>
          <w:highlight w:val="none"/>
        </w:rPr>
      </w:pPr>
      <w:r>
        <w:rPr>
          <w:rStyle w:val="77"/>
          <w:rFonts w:hint="eastAsia" w:ascii="宋体" w:hAnsi="宋体" w:cs="宋体"/>
          <w:color w:val="auto"/>
          <w:sz w:val="24"/>
          <w:szCs w:val="24"/>
          <w:highlight w:val="none"/>
        </w:rPr>
        <w:t>中标人必须配合监造的要求，如采购人在谈判过程中提出监造、检验或性能验收试验要求的，供应商必须予以承诺，做好有关配合工作，并承担相关费用。</w:t>
      </w:r>
    </w:p>
    <w:p w14:paraId="2AE19C0E">
      <w:pPr>
        <w:numPr>
          <w:ilvl w:val="0"/>
          <w:numId w:val="21"/>
        </w:numPr>
        <w:spacing w:line="348" w:lineRule="auto"/>
        <w:ind w:firstLine="480" w:firstLineChars="200"/>
        <w:jc w:val="left"/>
        <w:rPr>
          <w:rStyle w:val="77"/>
          <w:rFonts w:hint="eastAsia" w:ascii="宋体" w:hAnsi="宋体" w:cs="宋体"/>
          <w:color w:val="auto"/>
          <w:sz w:val="24"/>
          <w:szCs w:val="24"/>
          <w:highlight w:val="none"/>
        </w:rPr>
      </w:pPr>
      <w:r>
        <w:rPr>
          <w:rStyle w:val="77"/>
          <w:rFonts w:hint="eastAsia" w:ascii="宋体" w:hAnsi="宋体" w:cs="宋体"/>
          <w:color w:val="auto"/>
          <w:sz w:val="24"/>
          <w:szCs w:val="24"/>
          <w:highlight w:val="none"/>
        </w:rPr>
        <w:t>中标人应在工程竣工后，按规定提交有关竣工资料。</w:t>
      </w:r>
    </w:p>
    <w:p w14:paraId="399D4404">
      <w:pPr>
        <w:numPr>
          <w:ilvl w:val="0"/>
          <w:numId w:val="21"/>
        </w:numPr>
        <w:spacing w:line="348" w:lineRule="auto"/>
        <w:ind w:firstLine="480" w:firstLineChars="200"/>
        <w:jc w:val="left"/>
        <w:rPr>
          <w:rStyle w:val="77"/>
          <w:rFonts w:hint="eastAsia" w:ascii="宋体" w:hAnsi="宋体" w:cs="宋体"/>
          <w:color w:val="auto"/>
          <w:sz w:val="24"/>
          <w:szCs w:val="24"/>
          <w:highlight w:val="none"/>
        </w:rPr>
      </w:pPr>
      <w:r>
        <w:rPr>
          <w:rStyle w:val="77"/>
          <w:rFonts w:hint="eastAsia" w:ascii="宋体" w:hAnsi="宋体" w:cs="宋体"/>
          <w:color w:val="auto"/>
          <w:sz w:val="24"/>
          <w:szCs w:val="24"/>
          <w:highlight w:val="none"/>
        </w:rPr>
        <w:t>采购人在中标人送货后对本项目进行检查验收，如果发现数量不足或有质量、技术等问题，中标人应负责根据合同及使用单位的要求采取补足或更换等处理措施，并承担由此发生的一切损失和费用。验收合格后，采购人在验收单上签字并加盖单位公章。</w:t>
      </w:r>
    </w:p>
    <w:p w14:paraId="499636DB">
      <w:pPr>
        <w:numPr>
          <w:ilvl w:val="0"/>
          <w:numId w:val="21"/>
        </w:numPr>
        <w:spacing w:line="348" w:lineRule="auto"/>
        <w:ind w:firstLine="480" w:firstLineChars="200"/>
        <w:jc w:val="left"/>
        <w:rPr>
          <w:rStyle w:val="77"/>
          <w:rFonts w:hint="eastAsia" w:ascii="宋体" w:hAnsi="宋体" w:cs="宋体"/>
          <w:color w:val="auto"/>
          <w:sz w:val="24"/>
          <w:szCs w:val="24"/>
          <w:highlight w:val="none"/>
        </w:rPr>
      </w:pPr>
      <w:r>
        <w:rPr>
          <w:rStyle w:val="77"/>
          <w:rFonts w:hint="eastAsia" w:ascii="宋体" w:hAnsi="宋体" w:cs="宋体"/>
          <w:color w:val="auto"/>
          <w:sz w:val="24"/>
          <w:szCs w:val="24"/>
          <w:highlight w:val="none"/>
        </w:rPr>
        <w:t>货物在使用前进行调试时，中标人需负责安装并培训采购人的使用操作人员和维修人员，并协助采购人一起调试（免费提供所需的耗材、备件），直到符合技术要求，采购人才做最终验收。</w:t>
      </w:r>
    </w:p>
    <w:p w14:paraId="6E959B66">
      <w:pPr>
        <w:numPr>
          <w:ilvl w:val="0"/>
          <w:numId w:val="21"/>
        </w:numPr>
        <w:spacing w:line="348" w:lineRule="auto"/>
        <w:ind w:firstLine="480" w:firstLineChars="200"/>
        <w:jc w:val="left"/>
        <w:rPr>
          <w:rFonts w:hint="default"/>
          <w:color w:val="auto"/>
          <w:sz w:val="24"/>
          <w:szCs w:val="24"/>
          <w:highlight w:val="none"/>
          <w:lang w:val="en-US"/>
        </w:rPr>
      </w:pPr>
      <w:r>
        <w:rPr>
          <w:rStyle w:val="77"/>
          <w:rFonts w:hint="eastAsia" w:ascii="宋体" w:hAnsi="宋体" w:eastAsia="宋体" w:cs="宋体"/>
          <w:color w:val="auto"/>
          <w:sz w:val="24"/>
          <w:szCs w:val="24"/>
          <w:highlight w:val="none"/>
          <w:lang w:val="en-US"/>
        </w:rPr>
        <w:t>项目整体建设完成（个别点位因非</w:t>
      </w:r>
      <w:r>
        <w:rPr>
          <w:rStyle w:val="77"/>
          <w:rFonts w:hint="eastAsia" w:ascii="宋体" w:hAnsi="宋体" w:eastAsia="宋体" w:cs="宋体"/>
          <w:color w:val="auto"/>
          <w:sz w:val="24"/>
          <w:szCs w:val="24"/>
          <w:highlight w:val="none"/>
        </w:rPr>
        <w:t>中标人</w:t>
      </w:r>
      <w:r>
        <w:rPr>
          <w:rStyle w:val="77"/>
          <w:rFonts w:hint="eastAsia" w:ascii="宋体" w:hAnsi="宋体" w:eastAsia="宋体" w:cs="宋体"/>
          <w:color w:val="auto"/>
          <w:sz w:val="24"/>
          <w:szCs w:val="24"/>
          <w:highlight w:val="none"/>
          <w:lang w:val="en-US"/>
        </w:rPr>
        <w:t>责任未能正常开通的除外）并试运行一个月后，采购人应当在收到</w:t>
      </w:r>
      <w:r>
        <w:rPr>
          <w:rStyle w:val="77"/>
          <w:rFonts w:hint="eastAsia" w:ascii="宋体" w:hAnsi="宋体" w:eastAsia="宋体" w:cs="宋体"/>
          <w:color w:val="auto"/>
          <w:sz w:val="24"/>
          <w:szCs w:val="24"/>
          <w:highlight w:val="none"/>
        </w:rPr>
        <w:t>中标人</w:t>
      </w:r>
      <w:r>
        <w:rPr>
          <w:rStyle w:val="77"/>
          <w:rFonts w:hint="eastAsia" w:ascii="宋体" w:hAnsi="宋体" w:eastAsia="宋体" w:cs="宋体"/>
          <w:color w:val="auto"/>
          <w:sz w:val="24"/>
          <w:szCs w:val="24"/>
          <w:highlight w:val="none"/>
          <w:lang w:val="en-US"/>
        </w:rPr>
        <w:t>要求系统验收报告后的15个工作日内协调相关权威机构进行系统验收。</w:t>
      </w:r>
    </w:p>
    <w:bookmarkEnd w:id="123"/>
    <w:bookmarkEnd w:id="124"/>
    <w:bookmarkEnd w:id="125"/>
    <w:p w14:paraId="778CF32D">
      <w:pPr>
        <w:numPr>
          <w:ilvl w:val="0"/>
          <w:numId w:val="18"/>
        </w:numPr>
        <w:autoSpaceDE w:val="0"/>
        <w:autoSpaceDN w:val="0"/>
        <w:adjustRightInd w:val="0"/>
        <w:spacing w:line="360" w:lineRule="auto"/>
        <w:ind w:firstLine="482"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售后服务</w:t>
      </w:r>
    </w:p>
    <w:p w14:paraId="5786C9C9">
      <w:pPr>
        <w:numPr>
          <w:ilvl w:val="0"/>
          <w:numId w:val="22"/>
        </w:numPr>
        <w:spacing w:line="360" w:lineRule="auto"/>
        <w:ind w:firstLine="480" w:firstLineChars="200"/>
        <w:jc w:val="left"/>
        <w:rPr>
          <w:rStyle w:val="77"/>
          <w:rFonts w:hint="eastAsia" w:ascii="宋体" w:hAnsi="宋体" w:cs="宋体"/>
          <w:color w:val="auto"/>
          <w:sz w:val="24"/>
          <w:szCs w:val="24"/>
          <w:highlight w:val="none"/>
          <w:lang w:val="zh-CN"/>
        </w:rPr>
      </w:pPr>
      <w:r>
        <w:rPr>
          <w:rFonts w:hint="eastAsia" w:ascii="宋体" w:hAnsi="宋体" w:eastAsia="宋体" w:cs="宋体"/>
          <w:color w:val="auto"/>
          <w:kern w:val="2"/>
          <w:sz w:val="24"/>
          <w:szCs w:val="24"/>
          <w:highlight w:val="none"/>
          <w:lang w:val="en-US" w:eastAsia="zh-CN"/>
        </w:rPr>
        <w:t>合同签订后30天内完成安装及调试，</w:t>
      </w:r>
      <w:r>
        <w:rPr>
          <w:rFonts w:hint="eastAsia" w:ascii="宋体" w:hAnsi="宋体" w:cs="宋体"/>
          <w:color w:val="auto"/>
          <w:kern w:val="2"/>
          <w:sz w:val="24"/>
          <w:szCs w:val="24"/>
          <w:highlight w:val="none"/>
          <w:lang w:val="en-US" w:eastAsia="zh-CN"/>
        </w:rPr>
        <w:t>经</w:t>
      </w:r>
      <w:r>
        <w:rPr>
          <w:rFonts w:hint="eastAsia" w:ascii="宋体" w:hAnsi="宋体" w:eastAsia="宋体" w:cs="宋体"/>
          <w:color w:val="auto"/>
          <w:kern w:val="2"/>
          <w:sz w:val="24"/>
          <w:szCs w:val="24"/>
          <w:highlight w:val="none"/>
          <w:lang w:val="en-US" w:eastAsia="zh-CN"/>
        </w:rPr>
        <w:t>试运行30天，项目整体</w:t>
      </w:r>
      <w:r>
        <w:rPr>
          <w:rFonts w:hint="eastAsia" w:ascii="宋体" w:hAnsi="宋体" w:cs="宋体"/>
          <w:color w:val="auto"/>
          <w:kern w:val="2"/>
          <w:sz w:val="24"/>
          <w:szCs w:val="24"/>
          <w:highlight w:val="none"/>
          <w:lang w:val="en-US" w:eastAsia="zh-CN"/>
        </w:rPr>
        <w:t>通过</w:t>
      </w:r>
      <w:r>
        <w:rPr>
          <w:rFonts w:hint="eastAsia" w:ascii="宋体" w:hAnsi="宋体" w:eastAsia="宋体" w:cs="宋体"/>
          <w:color w:val="auto"/>
          <w:kern w:val="2"/>
          <w:sz w:val="24"/>
          <w:szCs w:val="24"/>
          <w:highlight w:val="none"/>
          <w:lang w:val="en-US" w:eastAsia="zh-CN"/>
        </w:rPr>
        <w:t>验收合格</w:t>
      </w:r>
      <w:r>
        <w:rPr>
          <w:rFonts w:hint="eastAsia" w:ascii="宋体" w:hAnsi="宋体" w:cs="宋体"/>
          <w:color w:val="auto"/>
          <w:kern w:val="2"/>
          <w:sz w:val="24"/>
          <w:szCs w:val="24"/>
          <w:highlight w:val="none"/>
          <w:lang w:val="en-US" w:eastAsia="zh-CN"/>
        </w:rPr>
        <w:t>并</w:t>
      </w:r>
      <w:r>
        <w:rPr>
          <w:rFonts w:hint="eastAsia" w:ascii="宋体" w:hAnsi="宋体" w:eastAsia="宋体" w:cs="宋体"/>
          <w:color w:val="auto"/>
          <w:kern w:val="2"/>
          <w:sz w:val="24"/>
          <w:szCs w:val="24"/>
          <w:highlight w:val="none"/>
          <w:lang w:val="en-US" w:eastAsia="zh-CN"/>
        </w:rPr>
        <w:t>交付使用</w:t>
      </w:r>
      <w:r>
        <w:rPr>
          <w:rFonts w:hint="eastAsia" w:ascii="宋体" w:hAnsi="宋体" w:cs="宋体"/>
          <w:color w:val="auto"/>
          <w:kern w:val="2"/>
          <w:sz w:val="24"/>
          <w:szCs w:val="24"/>
          <w:highlight w:val="none"/>
          <w:lang w:val="en-US" w:eastAsia="zh-CN"/>
        </w:rPr>
        <w:t>之日起，项目</w:t>
      </w:r>
      <w:r>
        <w:rPr>
          <w:rFonts w:hint="eastAsia" w:ascii="宋体" w:hAnsi="宋体" w:eastAsia="宋体" w:cs="宋体"/>
          <w:color w:val="auto"/>
          <w:kern w:val="2"/>
          <w:sz w:val="24"/>
          <w:szCs w:val="24"/>
          <w:highlight w:val="none"/>
          <w:lang w:val="en-US" w:eastAsia="zh-CN"/>
        </w:rPr>
        <w:t>服务期</w:t>
      </w:r>
      <w:r>
        <w:rPr>
          <w:rFonts w:hint="eastAsia" w:ascii="宋体" w:hAnsi="宋体" w:cs="宋体"/>
          <w:color w:val="auto"/>
          <w:kern w:val="2"/>
          <w:sz w:val="24"/>
          <w:szCs w:val="24"/>
          <w:highlight w:val="none"/>
          <w:lang w:val="en-US" w:eastAsia="zh-CN"/>
        </w:rPr>
        <w:t>为</w:t>
      </w:r>
      <w:r>
        <w:rPr>
          <w:rFonts w:hint="eastAsia" w:ascii="宋体" w:hAnsi="宋体" w:eastAsia="宋体" w:cs="宋体"/>
          <w:color w:val="auto"/>
          <w:kern w:val="2"/>
          <w:sz w:val="24"/>
          <w:szCs w:val="24"/>
          <w:highlight w:val="none"/>
          <w:lang w:val="en-US" w:eastAsia="zh-CN"/>
        </w:rPr>
        <w:t>3年</w:t>
      </w:r>
      <w:r>
        <w:rPr>
          <w:rFonts w:hint="eastAsia"/>
          <w:color w:val="auto"/>
          <w:kern w:val="2"/>
          <w:sz w:val="24"/>
          <w:szCs w:val="24"/>
          <w:highlight w:val="none"/>
          <w:lang w:eastAsia="zh-CN"/>
        </w:rPr>
        <w:t>。</w:t>
      </w:r>
    </w:p>
    <w:p w14:paraId="107BD472">
      <w:pPr>
        <w:numPr>
          <w:ilvl w:val="0"/>
          <w:numId w:val="22"/>
        </w:numPr>
        <w:spacing w:line="360" w:lineRule="auto"/>
        <w:ind w:firstLine="480" w:firstLineChars="200"/>
        <w:jc w:val="left"/>
        <w:rPr>
          <w:rStyle w:val="77"/>
          <w:rFonts w:hint="eastAsia" w:ascii="宋体" w:hAnsi="宋体" w:cs="宋体"/>
          <w:color w:val="auto"/>
          <w:sz w:val="24"/>
          <w:szCs w:val="24"/>
          <w:highlight w:val="none"/>
          <w:lang w:val="zh-CN"/>
        </w:rPr>
      </w:pPr>
      <w:r>
        <w:rPr>
          <w:rStyle w:val="77"/>
          <w:rFonts w:hint="eastAsia" w:ascii="宋体" w:hAnsi="宋体" w:cs="宋体"/>
          <w:color w:val="auto"/>
          <w:sz w:val="24"/>
          <w:szCs w:val="24"/>
          <w:highlight w:val="none"/>
          <w:lang w:val="zh-CN"/>
        </w:rPr>
        <w:t>本项目</w:t>
      </w:r>
      <w:r>
        <w:rPr>
          <w:rStyle w:val="77"/>
          <w:rFonts w:hint="eastAsia" w:ascii="宋体" w:hAnsi="宋体" w:cs="宋体"/>
          <w:color w:val="auto"/>
          <w:sz w:val="24"/>
          <w:szCs w:val="24"/>
          <w:highlight w:val="none"/>
          <w:lang w:val="en-US"/>
        </w:rPr>
        <w:t>需</w:t>
      </w:r>
      <w:r>
        <w:rPr>
          <w:rStyle w:val="77"/>
          <w:rFonts w:hint="eastAsia" w:ascii="宋体" w:hAnsi="宋体" w:cs="宋体"/>
          <w:color w:val="auto"/>
          <w:sz w:val="24"/>
          <w:szCs w:val="24"/>
          <w:highlight w:val="none"/>
        </w:rPr>
        <w:t>提供产品第三方出具的设备检测报告</w:t>
      </w:r>
      <w:r>
        <w:rPr>
          <w:rStyle w:val="77"/>
          <w:rFonts w:hint="eastAsia" w:ascii="宋体" w:hAnsi="宋体" w:cs="宋体"/>
          <w:color w:val="auto"/>
          <w:sz w:val="24"/>
          <w:szCs w:val="24"/>
          <w:highlight w:val="none"/>
          <w:lang w:val="zh-CN"/>
        </w:rPr>
        <w:t>。</w:t>
      </w:r>
    </w:p>
    <w:p w14:paraId="2980EED6">
      <w:pPr>
        <w:numPr>
          <w:ilvl w:val="0"/>
          <w:numId w:val="22"/>
        </w:numPr>
        <w:spacing w:line="360" w:lineRule="auto"/>
        <w:ind w:firstLine="480" w:firstLineChars="200"/>
        <w:jc w:val="left"/>
        <w:rPr>
          <w:rStyle w:val="77"/>
          <w:rFonts w:hint="eastAsia" w:ascii="宋体" w:hAnsi="宋体" w:cs="宋体"/>
          <w:color w:val="auto"/>
          <w:sz w:val="24"/>
          <w:szCs w:val="24"/>
          <w:highlight w:val="none"/>
          <w:lang w:val="zh-CN"/>
        </w:rPr>
      </w:pPr>
      <w:r>
        <w:rPr>
          <w:rStyle w:val="77"/>
          <w:rFonts w:hint="eastAsia" w:ascii="宋体" w:hAnsi="宋体" w:cs="宋体"/>
          <w:color w:val="auto"/>
          <w:sz w:val="24"/>
          <w:szCs w:val="24"/>
          <w:highlight w:val="none"/>
          <w:lang w:val="zh-CN"/>
        </w:rPr>
        <w:t>质保期内免费维护系统，并根据</w:t>
      </w:r>
      <w:r>
        <w:rPr>
          <w:rStyle w:val="77"/>
          <w:rFonts w:hint="eastAsia" w:ascii="宋体" w:hAnsi="宋体" w:cs="宋体"/>
          <w:color w:val="auto"/>
          <w:sz w:val="24"/>
          <w:szCs w:val="24"/>
          <w:highlight w:val="none"/>
        </w:rPr>
        <w:t>软硬件运行</w:t>
      </w:r>
      <w:r>
        <w:rPr>
          <w:rStyle w:val="77"/>
          <w:rFonts w:hint="eastAsia" w:ascii="宋体" w:hAnsi="宋体" w:cs="宋体"/>
          <w:color w:val="auto"/>
          <w:sz w:val="24"/>
          <w:szCs w:val="24"/>
          <w:highlight w:val="none"/>
          <w:lang w:val="zh-CN"/>
        </w:rPr>
        <w:t>情况定期进行免费升级。中标人在合同期满后对平台永久免费维护、升级。</w:t>
      </w:r>
    </w:p>
    <w:p w14:paraId="1DA1AD0B">
      <w:pPr>
        <w:numPr>
          <w:ilvl w:val="0"/>
          <w:numId w:val="22"/>
        </w:numPr>
        <w:spacing w:line="360" w:lineRule="auto"/>
        <w:ind w:firstLine="480" w:firstLineChars="200"/>
        <w:jc w:val="left"/>
        <w:rPr>
          <w:rStyle w:val="77"/>
          <w:rFonts w:hint="eastAsia" w:ascii="宋体" w:hAnsi="宋体" w:cs="宋体"/>
          <w:color w:val="auto"/>
          <w:sz w:val="24"/>
          <w:szCs w:val="24"/>
          <w:highlight w:val="none"/>
          <w:lang w:val="zh-CN"/>
        </w:rPr>
      </w:pPr>
      <w:r>
        <w:rPr>
          <w:rStyle w:val="77"/>
          <w:rFonts w:hint="eastAsia" w:ascii="宋体" w:hAnsi="宋体" w:cs="宋体"/>
          <w:color w:val="auto"/>
          <w:sz w:val="24"/>
          <w:szCs w:val="24"/>
          <w:highlight w:val="none"/>
          <w:lang w:val="zh-CN"/>
        </w:rPr>
        <w:t>中标人</w:t>
      </w:r>
      <w:r>
        <w:rPr>
          <w:rStyle w:val="77"/>
          <w:rFonts w:hint="eastAsia" w:ascii="宋体" w:hAnsi="宋体" w:cs="宋体"/>
          <w:color w:val="auto"/>
          <w:sz w:val="24"/>
          <w:szCs w:val="24"/>
          <w:highlight w:val="none"/>
        </w:rPr>
        <w:t>需</w:t>
      </w:r>
      <w:r>
        <w:rPr>
          <w:rStyle w:val="77"/>
          <w:rFonts w:hint="eastAsia" w:ascii="宋体" w:hAnsi="宋体" w:cs="宋体"/>
          <w:color w:val="auto"/>
          <w:sz w:val="24"/>
          <w:szCs w:val="24"/>
          <w:highlight w:val="none"/>
          <w:lang w:val="zh-CN"/>
        </w:rPr>
        <w:t>在当地配备</w:t>
      </w:r>
      <w:r>
        <w:rPr>
          <w:rStyle w:val="77"/>
          <w:rFonts w:hint="eastAsia" w:ascii="宋体" w:hAnsi="宋体" w:cs="宋体"/>
          <w:color w:val="auto"/>
          <w:sz w:val="24"/>
          <w:szCs w:val="24"/>
          <w:highlight w:val="none"/>
        </w:rPr>
        <w:t>至少2辆</w:t>
      </w:r>
      <w:r>
        <w:rPr>
          <w:rStyle w:val="77"/>
          <w:rFonts w:hint="eastAsia" w:ascii="宋体" w:hAnsi="宋体" w:cs="宋体"/>
          <w:color w:val="auto"/>
          <w:sz w:val="24"/>
          <w:szCs w:val="24"/>
          <w:highlight w:val="none"/>
          <w:lang w:val="zh-CN"/>
        </w:rPr>
        <w:t>专门的维护车辆及登高车辆设备。</w:t>
      </w:r>
    </w:p>
    <w:p w14:paraId="135740EA">
      <w:pPr>
        <w:numPr>
          <w:ilvl w:val="0"/>
          <w:numId w:val="22"/>
        </w:numPr>
        <w:spacing w:line="360" w:lineRule="auto"/>
        <w:ind w:firstLine="480" w:firstLineChars="200"/>
        <w:jc w:val="left"/>
        <w:rPr>
          <w:rStyle w:val="77"/>
          <w:rFonts w:hint="eastAsia" w:ascii="宋体" w:hAnsi="宋体" w:cs="宋体"/>
          <w:color w:val="auto"/>
          <w:sz w:val="24"/>
          <w:szCs w:val="24"/>
          <w:highlight w:val="none"/>
          <w:lang w:val="zh-CN"/>
        </w:rPr>
      </w:pPr>
      <w:r>
        <w:rPr>
          <w:rStyle w:val="77"/>
          <w:rFonts w:hint="eastAsia" w:ascii="宋体" w:hAnsi="宋体" w:cs="宋体"/>
          <w:color w:val="auto"/>
          <w:sz w:val="24"/>
          <w:szCs w:val="24"/>
          <w:highlight w:val="none"/>
          <w:lang w:val="zh-CN"/>
        </w:rPr>
        <w:t>中标人须提供一名以上技术服务人员长期在驻地提供技术支持和维护，为采购人提供上门技术服务，确保所供货物安全、正常投运，中标人对其现场服务人员的一切行为负全部责任。</w:t>
      </w:r>
    </w:p>
    <w:p w14:paraId="2B3BA4F5">
      <w:pPr>
        <w:numPr>
          <w:ilvl w:val="0"/>
          <w:numId w:val="22"/>
        </w:numPr>
        <w:spacing w:line="360" w:lineRule="auto"/>
        <w:ind w:firstLine="480" w:firstLineChars="200"/>
        <w:jc w:val="left"/>
        <w:rPr>
          <w:rStyle w:val="77"/>
          <w:rFonts w:hint="eastAsia" w:ascii="宋体" w:hAnsi="宋体" w:cs="宋体"/>
          <w:color w:val="auto"/>
          <w:sz w:val="24"/>
          <w:szCs w:val="24"/>
          <w:highlight w:val="none"/>
          <w:lang w:val="zh-CN"/>
        </w:rPr>
      </w:pPr>
      <w:r>
        <w:rPr>
          <w:rStyle w:val="77"/>
          <w:rFonts w:hint="eastAsia" w:ascii="宋体" w:hAnsi="宋体" w:cs="宋体"/>
          <w:color w:val="auto"/>
          <w:sz w:val="24"/>
          <w:szCs w:val="24"/>
          <w:highlight w:val="none"/>
        </w:rPr>
        <w:t>设有</w:t>
      </w:r>
      <w:r>
        <w:rPr>
          <w:rStyle w:val="77"/>
          <w:rFonts w:hint="eastAsia" w:ascii="宋体" w:hAnsi="宋体" w:cs="宋体"/>
          <w:color w:val="auto"/>
          <w:sz w:val="24"/>
          <w:szCs w:val="24"/>
          <w:highlight w:val="none"/>
          <w:lang w:val="zh-CN"/>
        </w:rPr>
        <w:t>全年每天24小时报修电话，对用户的服务要求应在0.5小时内响应，一般问题应在24小时内解决，重大问题或其他无法迅速解决的问题应在</w:t>
      </w:r>
      <w:r>
        <w:rPr>
          <w:rStyle w:val="77"/>
          <w:rFonts w:hint="eastAsia" w:ascii="宋体" w:hAnsi="宋体" w:cs="宋体"/>
          <w:color w:val="auto"/>
          <w:sz w:val="24"/>
          <w:szCs w:val="24"/>
          <w:highlight w:val="none"/>
        </w:rPr>
        <w:t>2</w:t>
      </w:r>
      <w:r>
        <w:rPr>
          <w:rStyle w:val="77"/>
          <w:rFonts w:hint="eastAsia" w:ascii="宋体" w:hAnsi="宋体" w:cs="宋体"/>
          <w:color w:val="auto"/>
          <w:sz w:val="24"/>
          <w:szCs w:val="24"/>
          <w:highlight w:val="none"/>
          <w:lang w:val="zh-CN"/>
        </w:rPr>
        <w:t>个工作日内解决，如遇问题不能在现场立刻解决，将采取积极措施首先确保系统能够运行，包括更换必要的软硬件，并按招标文件中的要求执行。如果逾期未作出响应，中标人应承担由于故障造成的全部损失，并由此产生的风险和费用由中标人承担。</w:t>
      </w:r>
    </w:p>
    <w:p w14:paraId="283C0D17">
      <w:pPr>
        <w:numPr>
          <w:ilvl w:val="0"/>
          <w:numId w:val="22"/>
        </w:numPr>
        <w:spacing w:line="360" w:lineRule="auto"/>
        <w:ind w:firstLine="480" w:firstLineChars="200"/>
        <w:jc w:val="left"/>
        <w:rPr>
          <w:rStyle w:val="77"/>
          <w:rFonts w:hint="eastAsia" w:ascii="宋体" w:hAnsi="宋体" w:cs="宋体"/>
          <w:color w:val="auto"/>
          <w:sz w:val="24"/>
          <w:szCs w:val="24"/>
          <w:highlight w:val="none"/>
          <w:lang w:val="zh-CN"/>
        </w:rPr>
      </w:pPr>
      <w:r>
        <w:rPr>
          <w:rStyle w:val="77"/>
          <w:rFonts w:hint="eastAsia" w:ascii="宋体" w:hAnsi="宋体" w:cs="宋体"/>
          <w:color w:val="auto"/>
          <w:sz w:val="24"/>
          <w:szCs w:val="24"/>
          <w:highlight w:val="none"/>
          <w:lang w:val="zh-CN"/>
        </w:rPr>
        <w:t>保养、维护：以三个月为一个保养周期，对设备进行清尘、清洁和检查。每周两次以上（含）对设备运行情况进行自查，及时发现故障、隐患并及时处理，把故障消灭在萌芽状态，避免扩大故障范围。</w:t>
      </w:r>
    </w:p>
    <w:p w14:paraId="7F412145">
      <w:pPr>
        <w:numPr>
          <w:ilvl w:val="0"/>
          <w:numId w:val="18"/>
        </w:numPr>
        <w:autoSpaceDE w:val="0"/>
        <w:autoSpaceDN w:val="0"/>
        <w:adjustRightInd w:val="0"/>
        <w:spacing w:line="360" w:lineRule="auto"/>
        <w:ind w:firstLine="482"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培训要求</w:t>
      </w:r>
    </w:p>
    <w:p w14:paraId="595A0DE0">
      <w:pPr>
        <w:numPr>
          <w:ilvl w:val="0"/>
          <w:numId w:val="23"/>
        </w:numPr>
        <w:spacing w:line="348" w:lineRule="auto"/>
        <w:ind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中标人需提供详细的培训计划和内容；</w:t>
      </w:r>
    </w:p>
    <w:p w14:paraId="5747EB75">
      <w:pPr>
        <w:numPr>
          <w:ilvl w:val="0"/>
          <w:numId w:val="23"/>
        </w:numPr>
        <w:spacing w:line="348" w:lineRule="auto"/>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zh-CN"/>
        </w:rPr>
        <w:t>系统操作培训：主要面向技术人员、管理人员等使用人员，使其具备独立进行系统日常</w:t>
      </w:r>
      <w:r>
        <w:rPr>
          <w:rFonts w:hint="eastAsia" w:ascii="宋体" w:hAnsi="宋体" w:cs="宋体"/>
          <w:color w:val="auto"/>
          <w:sz w:val="24"/>
          <w:szCs w:val="24"/>
          <w:highlight w:val="none"/>
        </w:rPr>
        <w:t>操作</w:t>
      </w:r>
      <w:r>
        <w:rPr>
          <w:rFonts w:hint="eastAsia" w:ascii="宋体" w:hAnsi="宋体" w:cs="宋体"/>
          <w:color w:val="auto"/>
          <w:sz w:val="24"/>
          <w:szCs w:val="24"/>
          <w:highlight w:val="none"/>
          <w:lang w:val="zh-CN"/>
        </w:rPr>
        <w:t>的能力，所有培训费用包含在投标总价中。</w:t>
      </w:r>
    </w:p>
    <w:p w14:paraId="10805FAC">
      <w:pPr>
        <w:numPr>
          <w:ilvl w:val="0"/>
          <w:numId w:val="18"/>
        </w:numPr>
        <w:autoSpaceDE w:val="0"/>
        <w:autoSpaceDN w:val="0"/>
        <w:adjustRightInd w:val="0"/>
        <w:spacing w:line="360" w:lineRule="auto"/>
        <w:ind w:firstLine="482" w:firstLine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 xml:space="preserve">考核要求  </w:t>
      </w:r>
    </w:p>
    <w:p w14:paraId="40B47469">
      <w:pPr>
        <w:numPr>
          <w:ilvl w:val="0"/>
          <w:numId w:val="0"/>
        </w:numPr>
        <w:autoSpaceDE w:val="0"/>
        <w:autoSpaceDN w:val="0"/>
        <w:adjustRightInd w:val="0"/>
        <w:spacing w:line="360" w:lineRule="auto"/>
        <w:ind w:firstLine="480" w:firstLineChars="200"/>
        <w:jc w:val="left"/>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zh-CN" w:eastAsia="zh-CN"/>
        </w:rPr>
        <w:t>根据2024年上虞区公安分局交警大队货车闯禁系统提升</w:t>
      </w:r>
      <w:r>
        <w:rPr>
          <w:rFonts w:hint="eastAsia" w:ascii="宋体" w:hAnsi="宋体" w:cs="宋体"/>
          <w:b w:val="0"/>
          <w:bCs w:val="0"/>
          <w:color w:val="auto"/>
          <w:sz w:val="24"/>
          <w:szCs w:val="24"/>
          <w:highlight w:val="none"/>
          <w:lang w:val="en-US" w:eastAsia="zh-CN"/>
        </w:rPr>
        <w:t>服务</w:t>
      </w:r>
      <w:r>
        <w:rPr>
          <w:rFonts w:hint="eastAsia" w:ascii="宋体" w:hAnsi="宋体" w:cs="宋体"/>
          <w:b w:val="0"/>
          <w:bCs w:val="0"/>
          <w:color w:val="auto"/>
          <w:sz w:val="24"/>
          <w:szCs w:val="24"/>
          <w:highlight w:val="none"/>
          <w:lang w:val="zh-CN" w:eastAsia="zh-CN"/>
        </w:rPr>
        <w:t>考核办法</w:t>
      </w:r>
      <w:r>
        <w:rPr>
          <w:rFonts w:hint="eastAsia" w:ascii="宋体" w:hAnsi="宋体" w:cs="宋体"/>
          <w:b w:val="0"/>
          <w:bCs w:val="0"/>
          <w:color w:val="auto"/>
          <w:sz w:val="24"/>
          <w:szCs w:val="24"/>
          <w:highlight w:val="none"/>
          <w:lang w:val="en-US" w:eastAsia="zh-CN"/>
        </w:rPr>
        <w:t>及交警相关业务考评办法</w:t>
      </w:r>
      <w:r>
        <w:rPr>
          <w:rFonts w:hint="eastAsia" w:ascii="宋体" w:hAnsi="宋体" w:cs="宋体"/>
          <w:b w:val="0"/>
          <w:bCs w:val="0"/>
          <w:color w:val="auto"/>
          <w:sz w:val="24"/>
          <w:szCs w:val="24"/>
          <w:highlight w:val="none"/>
          <w:lang w:val="zh-CN"/>
        </w:rPr>
        <w:t>执行。</w:t>
      </w:r>
    </w:p>
    <w:p w14:paraId="16E265B2">
      <w:pPr>
        <w:rPr>
          <w:rFonts w:hint="eastAsia"/>
          <w:color w:val="auto"/>
          <w:highlight w:val="none"/>
          <w:lang w:val="en-US" w:eastAsia="zh-CN"/>
        </w:rPr>
      </w:pPr>
      <w:bookmarkStart w:id="126" w:name="_Toc28115"/>
      <w:r>
        <w:rPr>
          <w:rFonts w:hint="eastAsia"/>
          <w:color w:val="auto"/>
          <w:highlight w:val="none"/>
          <w:lang w:val="en-US" w:eastAsia="zh-CN"/>
        </w:rPr>
        <w:br w:type="page"/>
      </w:r>
    </w:p>
    <w:p w14:paraId="040CFC08">
      <w:pPr>
        <w:pStyle w:val="4"/>
        <w:jc w:val="center"/>
        <w:rPr>
          <w:rFonts w:hint="eastAsia"/>
          <w:color w:val="auto"/>
          <w:highlight w:val="none"/>
        </w:rPr>
      </w:pPr>
      <w:r>
        <w:rPr>
          <w:rFonts w:hint="eastAsia"/>
          <w:color w:val="auto"/>
          <w:highlight w:val="none"/>
          <w:lang w:val="en-US" w:eastAsia="zh-CN"/>
        </w:rPr>
        <w:t xml:space="preserve">第三章  </w:t>
      </w:r>
      <w:r>
        <w:rPr>
          <w:rFonts w:hint="eastAsia"/>
          <w:color w:val="auto"/>
          <w:highlight w:val="none"/>
        </w:rPr>
        <w:t>付款方式</w:t>
      </w:r>
      <w:bookmarkEnd w:id="126"/>
    </w:p>
    <w:p w14:paraId="2EE4F284">
      <w:pPr>
        <w:rPr>
          <w:color w:val="auto"/>
          <w:highlight w:val="none"/>
        </w:rPr>
      </w:pPr>
    </w:p>
    <w:bookmarkEnd w:id="70"/>
    <w:bookmarkEnd w:id="71"/>
    <w:bookmarkEnd w:id="72"/>
    <w:p w14:paraId="0BDD60E9">
      <w:pPr>
        <w:keepNext w:val="0"/>
        <w:keepLines w:val="0"/>
        <w:pageBreakBefore w:val="0"/>
        <w:widowControl w:val="0"/>
        <w:numPr>
          <w:ilvl w:val="0"/>
          <w:numId w:val="24"/>
        </w:numPr>
        <w:kinsoku/>
        <w:wordWrap/>
        <w:overflowPunct/>
        <w:topLinePunct w:val="0"/>
        <w:autoSpaceDE w:val="0"/>
        <w:autoSpaceDN w:val="0"/>
        <w:bidi w:val="0"/>
        <w:adjustRightInd w:val="0"/>
        <w:snapToGrid/>
        <w:spacing w:line="360" w:lineRule="auto"/>
        <w:ind w:leftChars="0" w:firstLine="482" w:firstLineChars="200"/>
        <w:jc w:val="left"/>
        <w:textAlignment w:val="auto"/>
        <w:rPr>
          <w:rFonts w:ascii="宋体" w:hAnsi="宋体" w:cs="宋体"/>
          <w:b/>
          <w:bCs/>
          <w:color w:val="auto"/>
          <w:sz w:val="24"/>
          <w:highlight w:val="none"/>
          <w:lang w:val="zh-CN"/>
        </w:rPr>
      </w:pPr>
      <w:r>
        <w:rPr>
          <w:rFonts w:hint="eastAsia" w:ascii="宋体" w:hAnsi="宋体" w:cs="宋体"/>
          <w:b/>
          <w:bCs/>
          <w:color w:val="auto"/>
          <w:sz w:val="24"/>
          <w:highlight w:val="none"/>
        </w:rPr>
        <w:t>付款方式</w:t>
      </w:r>
    </w:p>
    <w:p w14:paraId="5BA06698">
      <w:pPr>
        <w:snapToGrid w:val="0"/>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采购人在合同生效以及具备实施条件后7个工作日内向</w:t>
      </w:r>
      <w:r>
        <w:rPr>
          <w:rFonts w:hint="eastAsia" w:ascii="宋体" w:hAnsi="宋体" w:cs="宋体"/>
          <w:color w:val="auto"/>
          <w:sz w:val="24"/>
          <w:highlight w:val="none"/>
          <w:lang w:eastAsia="zh-CN"/>
        </w:rPr>
        <w:t>供应商</w:t>
      </w:r>
      <w:r>
        <w:rPr>
          <w:rFonts w:hint="eastAsia" w:ascii="宋体" w:hAnsi="宋体" w:cs="宋体"/>
          <w:color w:val="auto"/>
          <w:kern w:val="0"/>
          <w:sz w:val="24"/>
          <w:highlight w:val="none"/>
        </w:rPr>
        <w:t>支付合同总价的40%；其余合同价的60%平均按年进行支付，在该年服务期满后15个工作日内根据考核情况支付，每年至多支付合同总价的20%。</w:t>
      </w:r>
    </w:p>
    <w:p w14:paraId="20D0D3C8">
      <w:pPr>
        <w:keepNext w:val="0"/>
        <w:keepLines w:val="0"/>
        <w:pageBreakBefore w:val="0"/>
        <w:widowControl w:val="0"/>
        <w:numPr>
          <w:ilvl w:val="0"/>
          <w:numId w:val="24"/>
        </w:numPr>
        <w:kinsoku/>
        <w:wordWrap/>
        <w:overflowPunct/>
        <w:topLinePunct w:val="0"/>
        <w:autoSpaceDE w:val="0"/>
        <w:autoSpaceDN w:val="0"/>
        <w:bidi w:val="0"/>
        <w:adjustRightInd w:val="0"/>
        <w:snapToGrid/>
        <w:spacing w:line="360" w:lineRule="auto"/>
        <w:ind w:leftChars="0" w:firstLine="482" w:firstLineChars="200"/>
        <w:jc w:val="left"/>
        <w:textAlignment w:val="auto"/>
        <w:rPr>
          <w:rFonts w:ascii="宋体" w:hAnsi="宋体" w:cs="宋体"/>
          <w:b/>
          <w:bCs/>
          <w:color w:val="auto"/>
          <w:sz w:val="24"/>
          <w:highlight w:val="none"/>
          <w:lang w:val="zh-CN"/>
        </w:rPr>
      </w:pPr>
      <w:r>
        <w:rPr>
          <w:rFonts w:hint="eastAsia" w:ascii="宋体" w:hAnsi="宋体" w:cs="宋体"/>
          <w:b/>
          <w:bCs/>
          <w:color w:val="auto"/>
          <w:sz w:val="24"/>
          <w:highlight w:val="none"/>
        </w:rPr>
        <w:t>付款要求</w:t>
      </w:r>
    </w:p>
    <w:p w14:paraId="3F3BF660">
      <w:pPr>
        <w:numPr>
          <w:ilvl w:val="0"/>
          <w:numId w:val="0"/>
        </w:numPr>
        <w:spacing w:line="360" w:lineRule="auto"/>
        <w:ind w:firstLine="480" w:firstLineChars="200"/>
        <w:rPr>
          <w:rFonts w:ascii="宋体" w:hAnsi="宋体"/>
          <w:color w:val="auto"/>
          <w:kern w:val="0"/>
          <w:sz w:val="24"/>
          <w:szCs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在收款之前，应向采购人提供发票，采购人凭发票付款。如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未按约定提供发票的，采购人有权拒绝付款，直至收到</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提交的相应发票为止，在此情况下，采购人不承担逾期付款违约责任。</w:t>
      </w:r>
    </w:p>
    <w:p w14:paraId="056062D6">
      <w:pPr>
        <w:numPr>
          <w:ilvl w:val="0"/>
          <w:numId w:val="25"/>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29C4D59E">
      <w:pPr>
        <w:pStyle w:val="3"/>
        <w:numPr>
          <w:ilvl w:val="0"/>
          <w:numId w:val="16"/>
        </w:numPr>
        <w:jc w:val="center"/>
        <w:rPr>
          <w:rFonts w:cs="宋体"/>
          <w:color w:val="auto"/>
          <w:sz w:val="36"/>
          <w:szCs w:val="36"/>
          <w:highlight w:val="none"/>
        </w:rPr>
      </w:pPr>
      <w:bookmarkStart w:id="127" w:name="_Toc22496"/>
      <w:r>
        <w:rPr>
          <w:rFonts w:hint="eastAsia" w:cs="宋体"/>
          <w:color w:val="auto"/>
          <w:sz w:val="36"/>
          <w:szCs w:val="36"/>
          <w:highlight w:val="none"/>
        </w:rPr>
        <w:t>磋商原则及磋商方法</w:t>
      </w:r>
      <w:bookmarkEnd w:id="73"/>
      <w:bookmarkEnd w:id="127"/>
    </w:p>
    <w:p w14:paraId="2344F273">
      <w:pPr>
        <w:pStyle w:val="4"/>
        <w:numPr>
          <w:ilvl w:val="0"/>
          <w:numId w:val="26"/>
        </w:numPr>
        <w:jc w:val="center"/>
        <w:rPr>
          <w:rFonts w:cs="Times New Roman"/>
          <w:color w:val="auto"/>
          <w:highlight w:val="none"/>
        </w:rPr>
      </w:pPr>
      <w:bookmarkStart w:id="128" w:name="_Toc1265"/>
      <w:r>
        <w:rPr>
          <w:rFonts w:hint="eastAsia"/>
          <w:color w:val="auto"/>
          <w:highlight w:val="none"/>
        </w:rPr>
        <w:t xml:space="preserve"> </w:t>
      </w:r>
      <w:bookmarkStart w:id="129" w:name="_Toc26283"/>
      <w:r>
        <w:rPr>
          <w:rFonts w:hint="eastAsia"/>
          <w:color w:val="auto"/>
          <w:highlight w:val="none"/>
        </w:rPr>
        <w:t>磋商原则</w:t>
      </w:r>
      <w:bookmarkEnd w:id="128"/>
      <w:bookmarkEnd w:id="129"/>
    </w:p>
    <w:p w14:paraId="633FF4E3">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14:paraId="248B8F2F">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41157B6A">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14:paraId="7471C831">
      <w:pPr>
        <w:pStyle w:val="16"/>
        <w:spacing w:line="360"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14:paraId="5B050B7B">
      <w:pPr>
        <w:pStyle w:val="16"/>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14:paraId="3B95648A">
      <w:pPr>
        <w:pStyle w:val="16"/>
        <w:spacing w:line="360"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w:t>
      </w:r>
      <w:r>
        <w:rPr>
          <w:rFonts w:hint="eastAsia" w:hAnsi="宋体"/>
          <w:b/>
          <w:bCs/>
          <w:color w:val="auto"/>
          <w:sz w:val="24"/>
          <w:szCs w:val="24"/>
          <w:highlight w:val="none"/>
          <w:lang w:eastAsia="zh-CN"/>
        </w:rPr>
        <w:t>－</w:t>
      </w:r>
      <w:r>
        <w:rPr>
          <w:rFonts w:hint="eastAsia" w:hAnsi="宋体"/>
          <w:b/>
          <w:bCs/>
          <w:color w:val="auto"/>
          <w:sz w:val="24"/>
          <w:szCs w:val="24"/>
          <w:highlight w:val="none"/>
        </w:rPr>
        <w:t>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14:paraId="2F67F25E">
      <w:pPr>
        <w:pStyle w:val="16"/>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14:paraId="04AF2813">
      <w:pPr>
        <w:pStyle w:val="61"/>
        <w:spacing w:before="0"/>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14:paraId="163EDCDF">
      <w:pPr>
        <w:pStyle w:val="61"/>
        <w:spacing w:before="0"/>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52955E8">
      <w:pPr>
        <w:keepNext w:val="0"/>
        <w:keepLines w:val="0"/>
        <w:pageBreakBefore w:val="0"/>
        <w:widowControl w:val="0"/>
        <w:kinsoku/>
        <w:wordWrap/>
        <w:overflowPunct/>
        <w:topLinePunct w:val="0"/>
        <w:autoSpaceDE/>
        <w:autoSpaceDN/>
        <w:bidi w:val="0"/>
        <w:snapToGrid/>
        <w:spacing w:line="360" w:lineRule="auto"/>
        <w:ind w:firstLine="480"/>
        <w:textAlignment w:val="auto"/>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14:paraId="57C16C9B">
      <w:pPr>
        <w:pStyle w:val="61"/>
        <w:keepNext w:val="0"/>
        <w:keepLines w:val="0"/>
        <w:pageBreakBefore w:val="0"/>
        <w:widowControl w:val="0"/>
        <w:kinsoku/>
        <w:wordWrap/>
        <w:overflowPunct/>
        <w:topLinePunct w:val="0"/>
        <w:autoSpaceDE/>
        <w:autoSpaceDN/>
        <w:bidi w:val="0"/>
        <w:snapToGrid/>
        <w:spacing w:before="0"/>
        <w:ind w:firstLine="480"/>
        <w:textAlignment w:val="auto"/>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14:paraId="2EDC2159">
      <w:pPr>
        <w:pStyle w:val="61"/>
        <w:keepNext w:val="0"/>
        <w:keepLines w:val="0"/>
        <w:pageBreakBefore w:val="0"/>
        <w:widowControl w:val="0"/>
        <w:tabs>
          <w:tab w:val="left" w:pos="0"/>
        </w:tabs>
        <w:kinsoku/>
        <w:wordWrap/>
        <w:overflowPunct/>
        <w:topLinePunct w:val="0"/>
        <w:autoSpaceDE/>
        <w:autoSpaceDN/>
        <w:bidi w:val="0"/>
        <w:snapToGrid/>
        <w:spacing w:before="0"/>
        <w:ind w:firstLine="480"/>
        <w:textAlignment w:val="auto"/>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14:paraId="68CDAAD8">
      <w:pPr>
        <w:pStyle w:val="7"/>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14:paraId="3348E214">
      <w:pPr>
        <w:pStyle w:val="4"/>
        <w:numPr>
          <w:ilvl w:val="0"/>
          <w:numId w:val="26"/>
        </w:numPr>
        <w:jc w:val="center"/>
        <w:rPr>
          <w:rFonts w:cs="Times New Roman"/>
          <w:color w:val="auto"/>
          <w:highlight w:val="none"/>
        </w:rPr>
      </w:pPr>
      <w:r>
        <w:rPr>
          <w:color w:val="auto"/>
          <w:highlight w:val="none"/>
        </w:rPr>
        <w:t xml:space="preserve"> </w:t>
      </w:r>
      <w:bookmarkStart w:id="130" w:name="_Toc10093"/>
      <w:bookmarkStart w:id="131" w:name="_Toc12387"/>
      <w:r>
        <w:rPr>
          <w:rFonts w:hint="eastAsia"/>
          <w:color w:val="auto"/>
          <w:highlight w:val="none"/>
        </w:rPr>
        <w:t>磋商程序</w:t>
      </w:r>
      <w:bookmarkEnd w:id="130"/>
      <w:bookmarkEnd w:id="131"/>
    </w:p>
    <w:p w14:paraId="3633168A">
      <w:pPr>
        <w:snapToGrid w:val="0"/>
        <w:spacing w:line="360" w:lineRule="auto"/>
        <w:ind w:firstLine="48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、对所有响应文件的初审</w:t>
      </w:r>
    </w:p>
    <w:p w14:paraId="4F405414">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资格审查</w:t>
      </w:r>
    </w:p>
    <w:p w14:paraId="082AA77F">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）开标后，磋商小组将依法对供应商的资格进行审查。</w:t>
      </w:r>
    </w:p>
    <w:p w14:paraId="23E138C0">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）磋商小组依据法律法规和磋商文件的规定，对供应商的基本资格条件、特定资格条件进行审查。</w:t>
      </w:r>
    </w:p>
    <w:p w14:paraId="05EB1437">
      <w:pPr>
        <w:adjustRightInd w:val="0"/>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）供应商未按照磋商文件要求提供与基本资格条件、特定资格条件相应的有效资格证明材料的，视为供应商不具备磋商文件中规定的资格要求，其磋商无效。并将无效</w:t>
      </w:r>
      <w:r>
        <w:rPr>
          <w:rFonts w:hint="eastAsia" w:ascii="宋体" w:hAnsi="宋体" w:cs="宋体"/>
          <w:color w:val="auto"/>
          <w:sz w:val="24"/>
          <w:szCs w:val="24"/>
          <w:highlight w:val="none"/>
          <w:lang w:eastAsia="zh-CN"/>
        </w:rPr>
        <w:t>缘由</w:t>
      </w:r>
      <w:r>
        <w:rPr>
          <w:rFonts w:hint="eastAsia" w:ascii="宋体" w:hAnsi="宋体" w:cs="宋体"/>
          <w:color w:val="auto"/>
          <w:sz w:val="24"/>
          <w:szCs w:val="24"/>
          <w:highlight w:val="none"/>
        </w:rPr>
        <w:t>告知相关供应商</w:t>
      </w:r>
      <w:r>
        <w:rPr>
          <w:rFonts w:ascii="宋体" w:cs="宋体"/>
          <w:color w:val="auto"/>
          <w:sz w:val="24"/>
          <w:szCs w:val="24"/>
          <w:highlight w:val="none"/>
        </w:rPr>
        <w:t>.</w:t>
      </w:r>
    </w:p>
    <w:p w14:paraId="5EF3A7FA">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）采购人或采购代理机构将通过“信用中国”网站</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www.creditchina.gov.cn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、中国政府采购网</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www.ccgp.gov.cn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渠道查询供应商磋商开标后评标前的信用记录，经查询供应商列入失信被执行人名单、重大税收违法案件当事人名单、政府采购严重违法失信行为记录名单的，其磋商无效。</w:t>
      </w:r>
    </w:p>
    <w:p w14:paraId="30CD18EF">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）磋商小组出具《供应商资格审查意见表》，供应商未按照磋商文件要求提供与基本资格条件、特定资格条件相应的有效资格证明材料的，视为供应商不具备磋商文件中规定的资格要求，其磋商无效。</w:t>
      </w:r>
    </w:p>
    <w:p w14:paraId="11A11936">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符合性审查：磋商小组依据磋商文件的规定，从响应文件的有效性、完整性和对磋商文件的响应程度进行审查，以确定是否对磋商文件的要求作出实质性响应。出现以下情况的，视为符合性不通过，磋商无效。</w:t>
      </w:r>
    </w:p>
    <w:p w14:paraId="3D8D8D9F">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）响应文件无法定代表人或其委托授权代表签名或盖章。</w:t>
      </w:r>
    </w:p>
    <w:p w14:paraId="7F2A9D42">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）响应文件内容虚假的。</w:t>
      </w:r>
    </w:p>
    <w:p w14:paraId="0463E752">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）响应文件有采购人不能接受的附加条件的。</w:t>
      </w:r>
    </w:p>
    <w:p w14:paraId="7EE48D71">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）磋商有效期、服务期等商务条款不能满足磋商文件要求的。</w:t>
      </w:r>
    </w:p>
    <w:p w14:paraId="5821C326">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）投标价格超出预算或最高限价，导致采购单位无法支付的。</w:t>
      </w:r>
    </w:p>
    <w:p w14:paraId="07B55F9C">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）磋商文件明确规定的其他无效条款的。</w:t>
      </w:r>
    </w:p>
    <w:p w14:paraId="749DE88D">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1.3 </w:t>
      </w:r>
      <w:r>
        <w:rPr>
          <w:rFonts w:hint="eastAsia" w:ascii="宋体" w:hAnsi="宋体" w:cs="宋体"/>
          <w:color w:val="auto"/>
          <w:sz w:val="24"/>
          <w:szCs w:val="24"/>
          <w:highlight w:val="none"/>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4360E0">
      <w:pPr>
        <w:pStyle w:val="61"/>
        <w:tabs>
          <w:tab w:val="left" w:pos="0"/>
        </w:tabs>
        <w:spacing w:before="0"/>
        <w:ind w:firstLine="480"/>
        <w:rPr>
          <w:rFonts w:ascii="宋体"/>
          <w:color w:val="auto"/>
          <w:highlight w:val="none"/>
        </w:rPr>
      </w:pPr>
      <w:r>
        <w:rPr>
          <w:rFonts w:ascii="宋体" w:hAnsi="宋体" w:cs="宋体"/>
          <w:color w:val="auto"/>
          <w:highlight w:val="none"/>
        </w:rPr>
        <w:t>1.4</w:t>
      </w:r>
      <w:r>
        <w:rPr>
          <w:rFonts w:hint="eastAsia" w:ascii="宋体" w:hAnsi="宋体" w:cs="宋体"/>
          <w:color w:val="auto"/>
          <w:highlight w:val="none"/>
        </w:rPr>
        <w:t>磋商小组要求供应商澄清、说明或者更正响应文件应当以书面形式发出。供应商的澄清、说明或者更正应当由法定代表人或其授权代表签字或者加盖公章。由授权代表签字的，应当附法定代表人授权书。</w:t>
      </w:r>
    </w:p>
    <w:p w14:paraId="60CD45F5">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14:paraId="0AB264D6">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初审合格的供应商进入下一步的磋商活动。</w:t>
      </w:r>
    </w:p>
    <w:p w14:paraId="6EFB3F56">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磋商小组所有成员应当集中与单一供应商分别进行磋商，并给予所有参加磋商的供应商平等的磋商机会。</w:t>
      </w:r>
    </w:p>
    <w:p w14:paraId="0D3E4F59">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color w:val="auto"/>
          <w:sz w:val="24"/>
          <w:szCs w:val="24"/>
          <w:highlight w:val="none"/>
        </w:rPr>
        <w:t xml:space="preserve"> </w:t>
      </w:r>
    </w:p>
    <w:p w14:paraId="6140946B">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在磋商过程中，磋商小组可以根据磋商文件和磋商情况实质性变动采购需求中的技术、服务要求以及合同草案条款。实质性变动的内容，须经采购人代表确认。</w:t>
      </w:r>
    </w:p>
    <w:p w14:paraId="1547BF5E">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2.5 </w:t>
      </w:r>
      <w:r>
        <w:rPr>
          <w:rFonts w:hint="eastAsia" w:ascii="宋体" w:hAnsi="宋体" w:cs="宋体"/>
          <w:color w:val="auto"/>
          <w:sz w:val="24"/>
          <w:szCs w:val="24"/>
          <w:highlight w:val="none"/>
        </w:rPr>
        <w:t>磋商文件作出的实质性变动是磋商文件的有效组成部分，磋商小组应当及时以书面形式同时通知所有参加磋商的供应商。</w:t>
      </w:r>
    </w:p>
    <w:p w14:paraId="354FE77B">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2.6 </w:t>
      </w:r>
      <w:r>
        <w:rPr>
          <w:rFonts w:hint="eastAsia" w:ascii="宋体" w:hAnsi="宋体" w:cs="宋体"/>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B2EE1CE">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2.7 </w:t>
      </w:r>
      <w:r>
        <w:rPr>
          <w:rFonts w:hint="eastAsia" w:ascii="宋体" w:hAnsi="宋体" w:cs="宋体"/>
          <w:color w:val="auto"/>
          <w:sz w:val="24"/>
          <w:szCs w:val="24"/>
          <w:highlight w:val="none"/>
        </w:rPr>
        <w:t>符合《政府采购竞争性磋商采购方式管理暂行办法》（财库〔</w:t>
      </w:r>
      <w:r>
        <w:rPr>
          <w:rFonts w:ascii="宋体" w:hAnsi="宋体" w:cs="宋体"/>
          <w:color w:val="auto"/>
          <w:sz w:val="24"/>
          <w:szCs w:val="24"/>
          <w:highlight w:val="none"/>
        </w:rPr>
        <w:t>2014</w:t>
      </w:r>
      <w:r>
        <w:rPr>
          <w:rFonts w:hint="eastAsia" w:ascii="宋体" w:hAnsi="宋体" w:cs="宋体"/>
          <w:color w:val="auto"/>
          <w:sz w:val="24"/>
          <w:szCs w:val="24"/>
          <w:highlight w:val="none"/>
        </w:rPr>
        <w:t>〕</w:t>
      </w:r>
      <w:r>
        <w:rPr>
          <w:rFonts w:ascii="宋体" w:hAnsi="宋体" w:cs="宋体"/>
          <w:color w:val="auto"/>
          <w:sz w:val="24"/>
          <w:szCs w:val="24"/>
          <w:highlight w:val="none"/>
        </w:rPr>
        <w:t>214</w:t>
      </w:r>
      <w:r>
        <w:rPr>
          <w:rFonts w:hint="eastAsia" w:ascii="宋体" w:hAnsi="宋体" w:cs="宋体"/>
          <w:color w:val="auto"/>
          <w:sz w:val="24"/>
          <w:szCs w:val="24"/>
          <w:highlight w:val="none"/>
        </w:rPr>
        <w:t>号）第三条第四项即“市场竞争不充分的科研项目，以及需要扶持的科技成果转化项目”情形的，提交最后报价的供应商可以为</w:t>
      </w:r>
      <w:r>
        <w:rPr>
          <w:rFonts w:ascii="宋体" w:hAnsi="宋体" w:cs="宋体"/>
          <w:color w:val="auto"/>
          <w:sz w:val="24"/>
          <w:szCs w:val="24"/>
          <w:highlight w:val="none"/>
        </w:rPr>
        <w:t>2</w:t>
      </w:r>
      <w:r>
        <w:rPr>
          <w:rFonts w:hint="eastAsia" w:ascii="宋体" w:hAnsi="宋体" w:cs="宋体"/>
          <w:color w:val="auto"/>
          <w:sz w:val="24"/>
          <w:szCs w:val="24"/>
          <w:highlight w:val="none"/>
        </w:rPr>
        <w:t>家。</w:t>
      </w:r>
    </w:p>
    <w:p w14:paraId="57920DB6">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2.8 </w:t>
      </w:r>
      <w:r>
        <w:rPr>
          <w:rFonts w:hint="eastAsia" w:ascii="宋体" w:hAnsi="宋体" w:cs="宋体"/>
          <w:color w:val="auto"/>
          <w:sz w:val="24"/>
          <w:szCs w:val="24"/>
          <w:highlight w:val="none"/>
        </w:rPr>
        <w:t>采用竞争性磋商采购方式采购的政府购买服务项目（含政府和社会资本合作项目），在采购过程中符合要求的供应商（社会资本）只有</w:t>
      </w:r>
      <w:r>
        <w:rPr>
          <w:rFonts w:ascii="宋体" w:hAnsi="宋体" w:cs="宋体"/>
          <w:color w:val="auto"/>
          <w:sz w:val="24"/>
          <w:szCs w:val="24"/>
          <w:highlight w:val="none"/>
        </w:rPr>
        <w:t>2</w:t>
      </w:r>
      <w:r>
        <w:rPr>
          <w:rFonts w:hint="eastAsia" w:ascii="宋体" w:hAnsi="宋体" w:cs="宋体"/>
          <w:color w:val="auto"/>
          <w:sz w:val="24"/>
          <w:szCs w:val="24"/>
          <w:highlight w:val="none"/>
        </w:rPr>
        <w:t>家的，竞争性磋商采购活动可以继续进行。采购过程中符合要求的供应商（社会资本）只有</w:t>
      </w:r>
      <w:r>
        <w:rPr>
          <w:rFonts w:ascii="宋体" w:hAnsi="宋体" w:cs="宋体"/>
          <w:color w:val="auto"/>
          <w:sz w:val="24"/>
          <w:szCs w:val="24"/>
          <w:highlight w:val="none"/>
        </w:rPr>
        <w:t>1</w:t>
      </w:r>
      <w:r>
        <w:rPr>
          <w:rFonts w:hint="eastAsia" w:ascii="宋体" w:hAnsi="宋体" w:cs="宋体"/>
          <w:color w:val="auto"/>
          <w:sz w:val="24"/>
          <w:szCs w:val="24"/>
          <w:highlight w:val="none"/>
        </w:rPr>
        <w:t>家的，采购人（项目实施机构）或者采购代理机构应当终止竞争性磋商采购活动，发布项目终止公告并说明原因，重新开展采购活动。</w:t>
      </w:r>
    </w:p>
    <w:p w14:paraId="3740AF08">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14:paraId="6780102A">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商务技术汇总后，供应商开启报价文件，磋商小组应当要求所有实质性响应的供应商在规定时间内提交最后报价。</w:t>
      </w:r>
    </w:p>
    <w:p w14:paraId="52FDBDDC">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最后报价是供应商响应文件的有效组成部分，若最后报价高于响应文件报价文件报价，则以第一次报价计入评分。</w:t>
      </w:r>
    </w:p>
    <w:p w14:paraId="0D2FDE38">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已提交响应文件的供应商，在提交最后报价之前，若因磋商文件实质性变动导致供应商无法满足采购需求的，允许供应商退出磋商。</w:t>
      </w:r>
    </w:p>
    <w:p w14:paraId="1DF0612A">
      <w:pPr>
        <w:pStyle w:val="7"/>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、电子评标</w:t>
      </w:r>
    </w:p>
    <w:p w14:paraId="212A0C55">
      <w:pPr>
        <w:pStyle w:val="7"/>
        <w:spacing w:line="360" w:lineRule="auto"/>
        <w:ind w:firstLine="0"/>
        <w:rPr>
          <w:rFonts w:ascii="宋体"/>
          <w:color w:val="auto"/>
          <w:sz w:val="24"/>
          <w:szCs w:val="24"/>
          <w:highlight w:val="none"/>
        </w:rPr>
      </w:pPr>
      <w:r>
        <w:rPr>
          <w:rFonts w:ascii="宋体" w:hAnsi="宋体" w:cs="宋体"/>
          <w:color w:val="auto"/>
          <w:sz w:val="24"/>
          <w:szCs w:val="24"/>
          <w:highlight w:val="none"/>
        </w:rPr>
        <w:t xml:space="preserve">    4.1</w:t>
      </w:r>
      <w:r>
        <w:rPr>
          <w:rFonts w:hint="eastAsia" w:ascii="宋体" w:hAnsi="宋体" w:cs="宋体"/>
          <w:color w:val="auto"/>
          <w:sz w:val="24"/>
          <w:szCs w:val="24"/>
          <w:highlight w:val="none"/>
        </w:rPr>
        <w:t>磋商活动由采购代理机构主持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磋商响应截止时间后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供应商登录政采云平台对电子响应文件进行在线解密；</w:t>
      </w:r>
    </w:p>
    <w:p w14:paraId="12E6C50B">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响应文件解密结束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开启响应文件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磋商小组对资格和商务技术响应文件进行资格审查和符合性审查；</w:t>
      </w:r>
    </w:p>
    <w:p w14:paraId="167A965F">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供应商按递交磋商响应文件的前后顺序决定磋商的顺序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就价格、服务等认为需要磋商的内容进行磋商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供应商逐家回答磋商小组的提问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供应商作出最终承诺；</w:t>
      </w:r>
    </w:p>
    <w:p w14:paraId="1EBCC41A">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磋商小组对商务技术响应文件进行评审；</w:t>
      </w:r>
    </w:p>
    <w:p w14:paraId="5A8A3EE7">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4.5</w:t>
      </w:r>
      <w:r>
        <w:rPr>
          <w:rFonts w:hint="eastAsia" w:ascii="宋体" w:hAnsi="宋体" w:cs="宋体"/>
          <w:color w:val="auto"/>
          <w:sz w:val="24"/>
          <w:szCs w:val="24"/>
          <w:highlight w:val="none"/>
        </w:rPr>
        <w:t>商务技术汇总后，供应商开启报价文件，进行磋商二次报价（最终报价），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181381B9">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4.6</w:t>
      </w:r>
      <w:r>
        <w:rPr>
          <w:rFonts w:hint="eastAsia" w:ascii="宋体" w:hAnsi="宋体" w:cs="宋体"/>
          <w:color w:val="auto"/>
          <w:sz w:val="24"/>
          <w:szCs w:val="24"/>
          <w:highlight w:val="none"/>
        </w:rPr>
        <w:t>在系统上开启最终报价情况；</w:t>
      </w:r>
    </w:p>
    <w:p w14:paraId="54D3578A">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4.7</w:t>
      </w:r>
      <w:r>
        <w:rPr>
          <w:rFonts w:hint="eastAsia" w:ascii="宋体" w:hAnsi="宋体" w:cs="宋体"/>
          <w:color w:val="auto"/>
          <w:sz w:val="24"/>
          <w:szCs w:val="24"/>
          <w:highlight w:val="none"/>
        </w:rPr>
        <w:t>磋商小组对报价情况进行评审；</w:t>
      </w:r>
    </w:p>
    <w:p w14:paraId="73B2E2C5">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4.8</w:t>
      </w:r>
      <w:r>
        <w:rPr>
          <w:rFonts w:hint="eastAsia" w:ascii="宋体" w:hAnsi="宋体" w:cs="宋体"/>
          <w:color w:val="auto"/>
          <w:sz w:val="24"/>
          <w:szCs w:val="24"/>
          <w:highlight w:val="none"/>
        </w:rPr>
        <w:t>在系统上公开资格和商务技术评审结果；</w:t>
      </w:r>
    </w:p>
    <w:p w14:paraId="7C0E87C5">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4.9</w:t>
      </w:r>
      <w:r>
        <w:rPr>
          <w:rFonts w:hint="eastAsia" w:ascii="宋体" w:hAnsi="宋体" w:cs="宋体"/>
          <w:color w:val="auto"/>
          <w:sz w:val="24"/>
          <w:szCs w:val="24"/>
          <w:highlight w:val="none"/>
        </w:rPr>
        <w:t>在系统上公布评审结果。</w:t>
      </w:r>
    </w:p>
    <w:p w14:paraId="4B52DFF1">
      <w:pPr>
        <w:pStyle w:val="7"/>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4.10</w:t>
      </w:r>
      <w:r>
        <w:rPr>
          <w:rFonts w:hint="eastAsia" w:ascii="宋体" w:hAnsi="宋体" w:cs="宋体"/>
          <w:color w:val="auto"/>
          <w:sz w:val="24"/>
          <w:szCs w:val="24"/>
          <w:highlight w:val="none"/>
        </w:rPr>
        <w:t>开标会结束。</w:t>
      </w:r>
    </w:p>
    <w:p w14:paraId="1A81455D">
      <w:pPr>
        <w:snapToGrid w:val="0"/>
        <w:spacing w:line="360" w:lineRule="auto"/>
        <w:ind w:firstLine="480" w:firstLineChars="200"/>
        <w:rPr>
          <w:rFonts w:ascii="宋体"/>
          <w:b/>
          <w:bCs/>
          <w:color w:val="auto"/>
          <w:sz w:val="24"/>
          <w:szCs w:val="24"/>
          <w:highlight w:val="none"/>
        </w:rPr>
      </w:pPr>
      <w:r>
        <w:rPr>
          <w:rFonts w:hint="eastAsia" w:ascii="宋体" w:hAnsi="宋体" w:cs="宋体"/>
          <w:color w:val="auto"/>
          <w:sz w:val="24"/>
          <w:szCs w:val="24"/>
          <w:highlight w:val="none"/>
        </w:rPr>
        <w:t>特别说明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政采云如对电子化开标及评审程序有调整的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按调整后的程序操作。</w:t>
      </w:r>
    </w:p>
    <w:p w14:paraId="45531E62">
      <w:pPr>
        <w:snapToGrid w:val="0"/>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ascii="宋体" w:cs="宋体"/>
          <w:b/>
          <w:bCs/>
          <w:color w:val="auto"/>
          <w:sz w:val="24"/>
          <w:szCs w:val="24"/>
          <w:highlight w:val="none"/>
        </w:rPr>
        <w:t>.</w:t>
      </w:r>
      <w:r>
        <w:rPr>
          <w:rFonts w:hint="eastAsia" w:ascii="宋体" w:hAnsi="宋体" w:cs="宋体"/>
          <w:b/>
          <w:bCs/>
          <w:color w:val="auto"/>
          <w:sz w:val="24"/>
          <w:szCs w:val="24"/>
          <w:highlight w:val="none"/>
        </w:rPr>
        <w:t>综合评分</w:t>
      </w:r>
    </w:p>
    <w:p w14:paraId="6C10BB05">
      <w:pPr>
        <w:tabs>
          <w:tab w:val="left" w:pos="-1080"/>
          <w:tab w:val="left" w:pos="180"/>
          <w:tab w:val="left" w:pos="1080"/>
        </w:tabs>
        <w:snapToGrid w:val="0"/>
        <w:spacing w:line="360" w:lineRule="auto"/>
        <w:ind w:firstLine="480"/>
        <w:rPr>
          <w:rFonts w:ascii="宋体"/>
          <w:color w:val="auto"/>
          <w:kern w:val="0"/>
          <w:sz w:val="24"/>
          <w:szCs w:val="24"/>
          <w:highlight w:val="none"/>
        </w:rPr>
      </w:pPr>
      <w:r>
        <w:rPr>
          <w:rFonts w:ascii="宋体" w:hAnsi="宋体" w:cs="宋体"/>
          <w:color w:val="auto"/>
          <w:sz w:val="24"/>
          <w:szCs w:val="24"/>
          <w:highlight w:val="none"/>
        </w:rPr>
        <w:t>5.1</w:t>
      </w:r>
      <w:r>
        <w:rPr>
          <w:rFonts w:hint="eastAsia" w:ascii="宋体" w:hAnsi="宋体" w:cs="宋体"/>
          <w:color w:val="auto"/>
          <w:sz w:val="24"/>
          <w:szCs w:val="24"/>
          <w:highlight w:val="none"/>
        </w:rPr>
        <w:t>本评标办法采用综合评标法，由商务技术分和报价分合计组成，其中商务技术分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分、报价分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分；满分为</w:t>
      </w:r>
      <w:r>
        <w:rPr>
          <w:rFonts w:ascii="宋体" w:hAnsi="宋体" w:cs="宋体"/>
          <w:color w:val="auto"/>
          <w:sz w:val="24"/>
          <w:szCs w:val="24"/>
          <w:highlight w:val="none"/>
        </w:rPr>
        <w:t>100</w:t>
      </w:r>
      <w:r>
        <w:rPr>
          <w:rFonts w:hint="eastAsia" w:ascii="宋体" w:hAnsi="宋体" w:cs="宋体"/>
          <w:color w:val="auto"/>
          <w:sz w:val="24"/>
          <w:szCs w:val="24"/>
          <w:highlight w:val="none"/>
        </w:rPr>
        <w:t>分。</w:t>
      </w:r>
    </w:p>
    <w:p w14:paraId="42072D85">
      <w:pPr>
        <w:spacing w:line="360" w:lineRule="auto"/>
        <w:ind w:firstLine="480"/>
        <w:rPr>
          <w:rFonts w:ascii="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经初步评审合格的响应文件，磋商小组根据竞争性磋商文件确定的评审标准和方法，对其商务技术部分作进一步评审、比较、打分。</w:t>
      </w:r>
    </w:p>
    <w:p w14:paraId="3CF56645">
      <w:pPr>
        <w:pStyle w:val="16"/>
        <w:spacing w:line="360" w:lineRule="auto"/>
        <w:ind w:firstLine="480" w:firstLineChars="200"/>
        <w:rPr>
          <w:rFonts w:hint="eastAsia" w:hAnsi="宋体"/>
          <w:color w:val="auto"/>
          <w:sz w:val="24"/>
          <w:szCs w:val="24"/>
          <w:highlight w:val="none"/>
        </w:rPr>
      </w:pPr>
      <w:r>
        <w:rPr>
          <w:rFonts w:hAnsi="宋体"/>
          <w:color w:val="auto"/>
          <w:sz w:val="24"/>
          <w:szCs w:val="24"/>
          <w:highlight w:val="none"/>
        </w:rPr>
        <w:t>5.3</w:t>
      </w:r>
      <w:r>
        <w:rPr>
          <w:rFonts w:hint="eastAsia" w:hAnsi="宋体"/>
          <w:color w:val="auto"/>
          <w:sz w:val="24"/>
          <w:szCs w:val="24"/>
          <w:highlight w:val="none"/>
        </w:rPr>
        <w:t>磋商小组成员首先分别对每个供应商商务技术部分进行评审打分，然后计算出算术平均值（保留</w:t>
      </w:r>
      <w:r>
        <w:rPr>
          <w:rFonts w:hAnsi="宋体"/>
          <w:color w:val="auto"/>
          <w:sz w:val="24"/>
          <w:szCs w:val="24"/>
          <w:highlight w:val="none"/>
        </w:rPr>
        <w:t>2</w:t>
      </w:r>
      <w:r>
        <w:rPr>
          <w:rFonts w:hint="eastAsia" w:hAnsi="宋体"/>
          <w:color w:val="auto"/>
          <w:sz w:val="24"/>
          <w:szCs w:val="24"/>
          <w:highlight w:val="none"/>
        </w:rPr>
        <w:t>位小数），即为供应商的商务技术得分，后计算二次报价，计算公式：投标价格分</w:t>
      </w:r>
      <w:r>
        <w:rPr>
          <w:rFonts w:hAnsi="宋体"/>
          <w:color w:val="auto"/>
          <w:sz w:val="24"/>
          <w:szCs w:val="24"/>
          <w:highlight w:val="none"/>
        </w:rPr>
        <w:t>=(</w:t>
      </w:r>
      <w:r>
        <w:rPr>
          <w:rFonts w:hint="eastAsia" w:hAnsi="宋体"/>
          <w:color w:val="auto"/>
          <w:sz w:val="24"/>
          <w:szCs w:val="24"/>
          <w:highlight w:val="none"/>
        </w:rPr>
        <w:t>最佳报价</w:t>
      </w:r>
      <w:r>
        <w:rPr>
          <w:rFonts w:hAnsi="宋体"/>
          <w:color w:val="auto"/>
          <w:sz w:val="24"/>
          <w:szCs w:val="24"/>
          <w:highlight w:val="none"/>
        </w:rPr>
        <w:t>/</w:t>
      </w:r>
      <w:r>
        <w:rPr>
          <w:rFonts w:hint="eastAsia" w:hAnsi="宋体"/>
          <w:color w:val="auto"/>
          <w:sz w:val="24"/>
          <w:szCs w:val="24"/>
          <w:highlight w:val="none"/>
        </w:rPr>
        <w:t>投标报价</w:t>
      </w:r>
      <w:r>
        <w:rPr>
          <w:rFonts w:hAnsi="宋体"/>
          <w:color w:val="auto"/>
          <w:sz w:val="24"/>
          <w:szCs w:val="24"/>
          <w:highlight w:val="none"/>
        </w:rPr>
        <w:t>)*</w:t>
      </w:r>
      <w:r>
        <w:rPr>
          <w:rFonts w:hint="eastAsia" w:hAnsi="宋体"/>
          <w:color w:val="auto"/>
          <w:sz w:val="24"/>
          <w:szCs w:val="24"/>
          <w:highlight w:val="none"/>
        </w:rPr>
        <w:t>价格权值</w:t>
      </w:r>
      <w:r>
        <w:rPr>
          <w:rFonts w:hAnsi="宋体"/>
          <w:color w:val="auto"/>
          <w:sz w:val="24"/>
          <w:szCs w:val="24"/>
          <w:highlight w:val="none"/>
        </w:rPr>
        <w:t>*100</w:t>
      </w:r>
      <w:r>
        <w:rPr>
          <w:rFonts w:hint="eastAsia" w:hAnsi="宋体"/>
          <w:color w:val="auto"/>
          <w:sz w:val="24"/>
          <w:szCs w:val="24"/>
          <w:highlight w:val="none"/>
          <w:lang w:eastAsia="zh-CN"/>
        </w:rPr>
        <w:t>。</w:t>
      </w:r>
      <w:r>
        <w:rPr>
          <w:rFonts w:hint="eastAsia" w:hAnsi="宋体"/>
          <w:color w:val="auto"/>
          <w:sz w:val="24"/>
          <w:szCs w:val="24"/>
          <w:highlight w:val="none"/>
        </w:rPr>
        <w:t>综合得分</w:t>
      </w:r>
      <w:r>
        <w:rPr>
          <w:rFonts w:hAnsi="宋体"/>
          <w:color w:val="auto"/>
          <w:sz w:val="24"/>
          <w:szCs w:val="24"/>
          <w:highlight w:val="none"/>
        </w:rPr>
        <w:t>=</w:t>
      </w:r>
      <w:r>
        <w:rPr>
          <w:rFonts w:hint="eastAsia" w:hAnsi="宋体"/>
          <w:color w:val="auto"/>
          <w:sz w:val="24"/>
          <w:szCs w:val="24"/>
          <w:highlight w:val="none"/>
        </w:rPr>
        <w:t>商务技术分</w:t>
      </w:r>
      <w:r>
        <w:rPr>
          <w:rFonts w:hAnsi="宋体"/>
          <w:color w:val="auto"/>
          <w:sz w:val="24"/>
          <w:szCs w:val="24"/>
          <w:highlight w:val="none"/>
        </w:rPr>
        <w:t>+</w:t>
      </w:r>
      <w:r>
        <w:rPr>
          <w:rFonts w:hint="eastAsia" w:hAnsi="宋体"/>
          <w:color w:val="auto"/>
          <w:sz w:val="24"/>
          <w:szCs w:val="24"/>
          <w:highlight w:val="none"/>
        </w:rPr>
        <w:t>报价分，以综合得分（保留</w:t>
      </w:r>
      <w:r>
        <w:rPr>
          <w:rFonts w:hAnsi="宋体"/>
          <w:color w:val="auto"/>
          <w:sz w:val="24"/>
          <w:szCs w:val="24"/>
          <w:highlight w:val="none"/>
        </w:rPr>
        <w:t>2</w:t>
      </w:r>
      <w:r>
        <w:rPr>
          <w:rFonts w:hint="eastAsia" w:hAnsi="宋体"/>
          <w:color w:val="auto"/>
          <w:sz w:val="24"/>
          <w:szCs w:val="24"/>
          <w:highlight w:val="none"/>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3569E51E">
      <w:pPr>
        <w:spacing w:line="360" w:lineRule="auto"/>
        <w:ind w:firstLine="482" w:firstLineChars="200"/>
        <w:rPr>
          <w:rFonts w:hint="eastAsia"/>
          <w:b/>
          <w:bCs/>
          <w:color w:val="auto"/>
          <w:sz w:val="24"/>
          <w:highlight w:val="none"/>
        </w:rPr>
      </w:pPr>
      <w:r>
        <w:rPr>
          <w:rFonts w:hint="eastAsia"/>
          <w:b/>
          <w:bCs/>
          <w:color w:val="auto"/>
          <w:sz w:val="24"/>
          <w:highlight w:val="none"/>
          <w:lang w:val="en-US" w:eastAsia="zh-CN"/>
        </w:rPr>
        <w:t>6.</w:t>
      </w:r>
      <w:r>
        <w:rPr>
          <w:rFonts w:hint="eastAsia"/>
          <w:b/>
          <w:bCs/>
          <w:color w:val="auto"/>
          <w:sz w:val="24"/>
          <w:highlight w:val="none"/>
        </w:rPr>
        <w:t>核心产品界定</w:t>
      </w:r>
    </w:p>
    <w:p w14:paraId="24CBA962">
      <w:pPr>
        <w:spacing w:line="360" w:lineRule="auto"/>
        <w:ind w:firstLine="482" w:firstLineChars="200"/>
        <w:rPr>
          <w:rFonts w:hint="eastAsia"/>
          <w:b/>
          <w:bCs/>
          <w:color w:val="auto"/>
          <w:sz w:val="24"/>
          <w:highlight w:val="none"/>
        </w:rPr>
      </w:pPr>
      <w:r>
        <w:rPr>
          <w:rFonts w:hint="eastAsia"/>
          <w:b/>
          <w:bCs/>
          <w:color w:val="auto"/>
          <w:sz w:val="24"/>
          <w:highlight w:val="none"/>
          <w:lang w:val="en-US" w:eastAsia="zh-CN"/>
        </w:rPr>
        <w:t>6</w:t>
      </w:r>
      <w:r>
        <w:rPr>
          <w:rFonts w:hint="eastAsia"/>
          <w:b/>
          <w:bCs/>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E1935F4">
      <w:pPr>
        <w:spacing w:line="360" w:lineRule="auto"/>
        <w:ind w:firstLine="482" w:firstLineChars="200"/>
        <w:rPr>
          <w:rFonts w:hint="eastAsia"/>
          <w:b/>
          <w:bCs/>
          <w:color w:val="auto"/>
          <w:sz w:val="24"/>
          <w:highlight w:val="none"/>
        </w:rPr>
      </w:pPr>
      <w:r>
        <w:rPr>
          <w:rFonts w:hint="eastAsia"/>
          <w:b/>
          <w:bCs/>
          <w:color w:val="auto"/>
          <w:sz w:val="24"/>
          <w:highlight w:val="none"/>
          <w:lang w:val="en-US" w:eastAsia="zh-CN"/>
        </w:rPr>
        <w:t>6</w:t>
      </w:r>
      <w:r>
        <w:rPr>
          <w:rFonts w:hint="eastAsia"/>
          <w:b/>
          <w:bCs/>
          <w:color w:val="auto"/>
          <w:sz w:val="24"/>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207F679">
      <w:pPr>
        <w:spacing w:line="360" w:lineRule="auto"/>
        <w:ind w:firstLine="482" w:firstLineChars="200"/>
        <w:rPr>
          <w:rFonts w:hint="eastAsia"/>
          <w:b/>
          <w:bCs/>
          <w:color w:val="auto"/>
          <w:sz w:val="24"/>
          <w:highlight w:val="none"/>
        </w:rPr>
      </w:pPr>
      <w:r>
        <w:rPr>
          <w:rFonts w:hint="eastAsia"/>
          <w:b/>
          <w:bCs/>
          <w:color w:val="auto"/>
          <w:sz w:val="24"/>
          <w:highlight w:val="none"/>
          <w:lang w:val="en-US" w:eastAsia="zh-CN"/>
        </w:rPr>
        <w:t>6</w:t>
      </w:r>
      <w:r>
        <w:rPr>
          <w:rFonts w:hint="eastAsia"/>
          <w:b/>
          <w:bCs/>
          <w:color w:val="auto"/>
          <w:sz w:val="24"/>
          <w:highlight w:val="none"/>
        </w:rPr>
        <w:t>.3非单一产品采购项目，采购人应当根据采购项目技术构成、产品价格比重等合理确定核心产品，并在招标文件中载明。多家投标人提供的核心产品品牌相同的，按前两款规定处理。</w:t>
      </w:r>
    </w:p>
    <w:p w14:paraId="2F6D19BC">
      <w:pPr>
        <w:pStyle w:val="7"/>
        <w:spacing w:line="360" w:lineRule="auto"/>
        <w:rPr>
          <w:rFonts w:hint="eastAsia" w:eastAsia="宋体"/>
          <w:color w:val="auto"/>
          <w:highlight w:val="none"/>
          <w:lang w:eastAsia="zh-CN"/>
        </w:rPr>
      </w:pPr>
      <w:r>
        <w:rPr>
          <w:rFonts w:hint="eastAsia"/>
          <w:b/>
          <w:bCs/>
          <w:color w:val="auto"/>
          <w:sz w:val="24"/>
          <w:highlight w:val="none"/>
        </w:rPr>
        <w:t>本次招标的核心产品是</w:t>
      </w:r>
      <w:r>
        <w:rPr>
          <w:rFonts w:hint="eastAsia"/>
          <w:b/>
          <w:bCs/>
          <w:color w:val="auto"/>
          <w:sz w:val="24"/>
          <w:highlight w:val="none"/>
          <w:u w:val="single"/>
        </w:rPr>
        <w:t xml:space="preserve">   光缆链路  </w:t>
      </w:r>
      <w:r>
        <w:rPr>
          <w:rFonts w:hint="eastAsia"/>
          <w:b/>
          <w:bCs/>
          <w:color w:val="auto"/>
          <w:sz w:val="24"/>
          <w:highlight w:val="none"/>
        </w:rPr>
        <w:t>共</w:t>
      </w:r>
      <w:r>
        <w:rPr>
          <w:rFonts w:hint="eastAsia"/>
          <w:b/>
          <w:bCs/>
          <w:color w:val="auto"/>
          <w:sz w:val="24"/>
          <w:highlight w:val="none"/>
          <w:u w:val="single"/>
        </w:rPr>
        <w:t>　1　</w:t>
      </w:r>
      <w:r>
        <w:rPr>
          <w:rFonts w:hint="eastAsia"/>
          <w:b/>
          <w:bCs/>
          <w:color w:val="auto"/>
          <w:sz w:val="24"/>
          <w:highlight w:val="none"/>
        </w:rPr>
        <w:t>种</w:t>
      </w:r>
      <w:r>
        <w:rPr>
          <w:rFonts w:hint="eastAsia"/>
          <w:b/>
          <w:bCs/>
          <w:color w:val="auto"/>
          <w:sz w:val="24"/>
          <w:highlight w:val="none"/>
          <w:lang w:eastAsia="zh-CN"/>
        </w:rPr>
        <w:t>。</w:t>
      </w:r>
    </w:p>
    <w:p w14:paraId="7618F8EF">
      <w:pPr>
        <w:pStyle w:val="16"/>
        <w:spacing w:line="360" w:lineRule="auto"/>
        <w:ind w:left="420" w:leftChars="200"/>
        <w:rPr>
          <w:rFonts w:hAnsi="宋体" w:cs="Times New Roman"/>
          <w:b/>
          <w:bCs/>
          <w:color w:val="auto"/>
          <w:sz w:val="24"/>
          <w:szCs w:val="24"/>
          <w:highlight w:val="none"/>
        </w:rPr>
      </w:pPr>
      <w:r>
        <w:rPr>
          <w:rFonts w:hint="eastAsia" w:hAnsi="宋体"/>
          <w:b/>
          <w:bCs/>
          <w:color w:val="auto"/>
          <w:sz w:val="24"/>
          <w:szCs w:val="24"/>
          <w:highlight w:val="none"/>
          <w:lang w:val="en-US" w:eastAsia="zh-CN"/>
        </w:rPr>
        <w:t>7.</w:t>
      </w:r>
      <w:r>
        <w:rPr>
          <w:rFonts w:hint="eastAsia" w:hAnsi="宋体"/>
          <w:b/>
          <w:bCs/>
          <w:color w:val="auto"/>
          <w:sz w:val="24"/>
          <w:szCs w:val="24"/>
          <w:highlight w:val="none"/>
        </w:rPr>
        <w:t>修正原则</w:t>
      </w:r>
    </w:p>
    <w:p w14:paraId="35A239D5">
      <w:pPr>
        <w:pStyle w:val="61"/>
        <w:spacing w:before="0"/>
        <w:ind w:left="420" w:leftChars="200" w:firstLine="0" w:firstLineChars="0"/>
        <w:rPr>
          <w:rFonts w:ascii="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14:paraId="21BF1015">
      <w:pPr>
        <w:pStyle w:val="61"/>
        <w:tabs>
          <w:tab w:val="left" w:pos="0"/>
        </w:tabs>
        <w:spacing w:before="0"/>
        <w:ind w:firstLine="480"/>
        <w:rPr>
          <w:rFonts w:ascii="宋体"/>
          <w:color w:val="auto"/>
          <w:highlight w:val="none"/>
          <w:lang w:val="zh-CN"/>
        </w:rPr>
      </w:pPr>
      <w:r>
        <w:rPr>
          <w:rFonts w:hint="eastAsia" w:ascii="宋体" w:hAnsi="宋体" w:cs="宋体"/>
          <w:color w:val="auto"/>
          <w:highlight w:val="none"/>
          <w:lang w:val="en-US" w:eastAsia="zh-CN"/>
        </w:rPr>
        <w:t>7</w:t>
      </w:r>
      <w:r>
        <w:rPr>
          <w:rFonts w:ascii="宋体" w:hAnsi="宋体" w:cs="宋体"/>
          <w:color w:val="auto"/>
          <w:highlight w:val="none"/>
        </w:rPr>
        <w:t>.1</w:t>
      </w:r>
      <w:r>
        <w:rPr>
          <w:rFonts w:hint="eastAsia" w:ascii="宋体" w:hAnsi="宋体" w:cs="宋体"/>
          <w:color w:val="auto"/>
          <w:highlight w:val="none"/>
        </w:rPr>
        <w:t>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14:paraId="65B3B2B0">
      <w:pPr>
        <w:pStyle w:val="61"/>
        <w:tabs>
          <w:tab w:val="left" w:pos="0"/>
        </w:tabs>
        <w:spacing w:before="0"/>
        <w:ind w:firstLine="480"/>
        <w:rPr>
          <w:rFonts w:ascii="宋体"/>
          <w:color w:val="auto"/>
          <w:highlight w:val="none"/>
          <w:lang w:val="zh-CN"/>
        </w:rPr>
      </w:pPr>
      <w:r>
        <w:rPr>
          <w:rFonts w:hint="eastAsia" w:ascii="宋体" w:hAnsi="宋体" w:cs="宋体"/>
          <w:color w:val="auto"/>
          <w:highlight w:val="none"/>
          <w:lang w:val="en-US" w:eastAsia="zh-CN"/>
        </w:rPr>
        <w:t>7</w:t>
      </w:r>
      <w:r>
        <w:rPr>
          <w:rFonts w:ascii="宋体" w:hAnsi="宋体" w:cs="宋体"/>
          <w:color w:val="auto"/>
          <w:highlight w:val="none"/>
        </w:rPr>
        <w:t>.2</w:t>
      </w:r>
      <w:r>
        <w:rPr>
          <w:rFonts w:hint="eastAsia" w:ascii="宋体" w:hAnsi="宋体" w:cs="宋体"/>
          <w:color w:val="auto"/>
          <w:highlight w:val="none"/>
          <w:lang w:val="zh-CN"/>
        </w:rPr>
        <w:t>大写金额和小写金额不一致的，以大写金额为准；</w:t>
      </w:r>
    </w:p>
    <w:p w14:paraId="5EF730FF">
      <w:pPr>
        <w:pStyle w:val="61"/>
        <w:tabs>
          <w:tab w:val="left" w:pos="0"/>
        </w:tabs>
        <w:spacing w:before="0"/>
        <w:ind w:firstLine="480"/>
        <w:rPr>
          <w:rFonts w:ascii="宋体"/>
          <w:color w:val="auto"/>
          <w:highlight w:val="none"/>
          <w:lang w:val="zh-CN"/>
        </w:rPr>
      </w:pPr>
      <w:r>
        <w:rPr>
          <w:rFonts w:hint="eastAsia" w:ascii="宋体" w:hAnsi="宋体" w:cs="宋体"/>
          <w:color w:val="auto"/>
          <w:highlight w:val="none"/>
          <w:lang w:val="en-US" w:eastAsia="zh-CN"/>
        </w:rPr>
        <w:t>7</w:t>
      </w:r>
      <w:r>
        <w:rPr>
          <w:rFonts w:ascii="宋体" w:hAnsi="宋体" w:cs="宋体"/>
          <w:color w:val="auto"/>
          <w:highlight w:val="none"/>
        </w:rPr>
        <w:t>.3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14:paraId="195A5AAA">
      <w:pPr>
        <w:pStyle w:val="61"/>
        <w:tabs>
          <w:tab w:val="left" w:pos="0"/>
        </w:tabs>
        <w:spacing w:before="0"/>
        <w:ind w:firstLine="480"/>
        <w:rPr>
          <w:rFonts w:ascii="宋体"/>
          <w:color w:val="auto"/>
          <w:highlight w:val="none"/>
          <w:lang w:val="zh-CN"/>
        </w:rPr>
      </w:pPr>
      <w:r>
        <w:rPr>
          <w:rFonts w:hint="eastAsia" w:ascii="宋体" w:hAnsi="宋体" w:cs="宋体"/>
          <w:color w:val="auto"/>
          <w:highlight w:val="none"/>
          <w:lang w:val="en-US" w:eastAsia="zh-CN"/>
        </w:rPr>
        <w:t>7</w:t>
      </w:r>
      <w:r>
        <w:rPr>
          <w:rFonts w:ascii="宋体" w:hAnsi="宋体" w:cs="宋体"/>
          <w:color w:val="auto"/>
          <w:highlight w:val="none"/>
        </w:rPr>
        <w:t>.4</w:t>
      </w:r>
      <w:r>
        <w:rPr>
          <w:rFonts w:hint="eastAsia" w:ascii="宋体" w:hAnsi="宋体" w:cs="宋体"/>
          <w:color w:val="auto"/>
          <w:highlight w:val="none"/>
          <w:lang w:val="zh-CN"/>
        </w:rPr>
        <w:t>总价金额与按单价汇总金额不一致的，以单价金额计算结果为准。</w:t>
      </w:r>
    </w:p>
    <w:p w14:paraId="5761F57A">
      <w:pPr>
        <w:pStyle w:val="61"/>
        <w:spacing w:before="0"/>
        <w:ind w:firstLine="480"/>
        <w:rPr>
          <w:rFonts w:ascii="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w:t>
      </w:r>
      <w:r>
        <w:rPr>
          <w:rFonts w:ascii="宋体" w:hAnsi="宋体" w:cs="宋体"/>
          <w:color w:val="auto"/>
          <w:highlight w:val="none"/>
          <w:lang w:val="zh-CN"/>
        </w:rPr>
        <w:t>87</w:t>
      </w:r>
      <w:r>
        <w:rPr>
          <w:rFonts w:hint="eastAsia" w:ascii="宋体" w:hAnsi="宋体" w:cs="宋体"/>
          <w:color w:val="auto"/>
          <w:highlight w:val="none"/>
          <w:lang w:val="zh-CN"/>
        </w:rPr>
        <w:t>号令</w:t>
      </w:r>
      <w:r>
        <w:rPr>
          <w:rFonts w:ascii="宋体" w:hAnsi="宋体" w:cs="宋体"/>
          <w:color w:val="auto"/>
          <w:highlight w:val="none"/>
          <w:lang w:val="zh-CN"/>
        </w:rPr>
        <w:t xml:space="preserve"> </w:t>
      </w:r>
      <w:r>
        <w:rPr>
          <w:rFonts w:hint="eastAsia" w:ascii="宋体" w:hAnsi="宋体" w:cs="宋体"/>
          <w:color w:val="auto"/>
          <w:highlight w:val="none"/>
          <w:lang w:val="zh-CN"/>
        </w:rPr>
        <w:t>《政府采购产品和服务招标投标管理办法》第五十一条第二款的规定经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14:paraId="03564AC8">
      <w:pPr>
        <w:pStyle w:val="16"/>
        <w:spacing w:line="360" w:lineRule="auto"/>
        <w:ind w:left="420" w:leftChars="200"/>
        <w:rPr>
          <w:rFonts w:hAnsi="宋体" w:cs="Times New Roman"/>
          <w:b/>
          <w:bCs/>
          <w:color w:val="auto"/>
          <w:sz w:val="24"/>
          <w:szCs w:val="24"/>
          <w:highlight w:val="none"/>
        </w:rPr>
      </w:pPr>
      <w:r>
        <w:rPr>
          <w:rFonts w:hint="eastAsia" w:hAnsi="宋体"/>
          <w:b/>
          <w:bCs/>
          <w:color w:val="auto"/>
          <w:sz w:val="24"/>
          <w:szCs w:val="24"/>
          <w:highlight w:val="none"/>
          <w:lang w:val="en-US" w:eastAsia="zh-CN"/>
        </w:rPr>
        <w:t>8.</w:t>
      </w:r>
      <w:r>
        <w:rPr>
          <w:rFonts w:hint="eastAsia" w:hAnsi="宋体"/>
          <w:b/>
          <w:bCs/>
          <w:color w:val="auto"/>
          <w:sz w:val="24"/>
          <w:szCs w:val="24"/>
          <w:highlight w:val="none"/>
        </w:rPr>
        <w:t>响应文件的澄清</w:t>
      </w:r>
    </w:p>
    <w:p w14:paraId="63402F8C">
      <w:pPr>
        <w:pStyle w:val="61"/>
        <w:tabs>
          <w:tab w:val="left" w:pos="0"/>
        </w:tabs>
        <w:spacing w:before="0"/>
        <w:ind w:firstLine="480"/>
        <w:rPr>
          <w:rFonts w:ascii="宋体"/>
          <w:color w:val="auto"/>
          <w:highlight w:val="none"/>
          <w:lang w:val="zh-CN"/>
        </w:rPr>
      </w:pPr>
      <w:r>
        <w:rPr>
          <w:rFonts w:hint="eastAsia" w:ascii="宋体" w:hAnsi="宋体" w:cs="宋体"/>
          <w:color w:val="auto"/>
          <w:highlight w:val="none"/>
          <w:lang w:val="en-US" w:eastAsia="zh-CN"/>
        </w:rPr>
        <w:t>8</w:t>
      </w:r>
      <w:r>
        <w:rPr>
          <w:rFonts w:ascii="宋体" w:hAnsi="宋体" w:cs="宋体"/>
          <w:color w:val="auto"/>
          <w:highlight w:val="none"/>
        </w:rPr>
        <w:t>.1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51C3B4A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14:paraId="2ECAD79A">
      <w:pPr>
        <w:pStyle w:val="4"/>
        <w:numPr>
          <w:ilvl w:val="0"/>
          <w:numId w:val="26"/>
        </w:numPr>
        <w:jc w:val="center"/>
        <w:rPr>
          <w:rFonts w:cs="Times New Roman"/>
          <w:color w:val="auto"/>
          <w:highlight w:val="none"/>
        </w:rPr>
      </w:pPr>
      <w:r>
        <w:rPr>
          <w:color w:val="auto"/>
          <w:highlight w:val="none"/>
        </w:rPr>
        <w:t xml:space="preserve"> </w:t>
      </w:r>
      <w:bookmarkStart w:id="132" w:name="_Toc6688"/>
      <w:bookmarkStart w:id="133" w:name="_Toc12816"/>
      <w:r>
        <w:rPr>
          <w:rFonts w:hint="eastAsia"/>
          <w:color w:val="auto"/>
          <w:highlight w:val="none"/>
        </w:rPr>
        <w:t>注意事项</w:t>
      </w:r>
      <w:bookmarkEnd w:id="132"/>
      <w:bookmarkEnd w:id="133"/>
    </w:p>
    <w:p w14:paraId="15DF2510">
      <w:pPr>
        <w:pStyle w:val="7"/>
        <w:spacing w:line="360" w:lineRule="auto"/>
        <w:rPr>
          <w:b/>
          <w:bCs/>
          <w:color w:val="auto"/>
          <w:sz w:val="24"/>
          <w:szCs w:val="24"/>
          <w:highlight w:val="none"/>
        </w:r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738F247D">
      <w:pPr>
        <w:pStyle w:val="4"/>
        <w:numPr>
          <w:ilvl w:val="0"/>
          <w:numId w:val="27"/>
        </w:numPr>
        <w:jc w:val="center"/>
        <w:rPr>
          <w:rFonts w:cs="Times New Roman"/>
          <w:color w:val="auto"/>
          <w:highlight w:val="none"/>
        </w:rPr>
      </w:pPr>
      <w:r>
        <w:rPr>
          <w:color w:val="auto"/>
          <w:highlight w:val="none"/>
        </w:rPr>
        <w:t xml:space="preserve"> </w:t>
      </w:r>
      <w:bookmarkStart w:id="134" w:name="_Toc19622"/>
      <w:bookmarkStart w:id="135" w:name="_Toc13782"/>
      <w:r>
        <w:rPr>
          <w:rFonts w:hint="eastAsia"/>
          <w:color w:val="auto"/>
          <w:highlight w:val="none"/>
        </w:rPr>
        <w:t>评分细则</w:t>
      </w:r>
      <w:bookmarkEnd w:id="134"/>
      <w:bookmarkEnd w:id="135"/>
    </w:p>
    <w:p w14:paraId="43739615">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3</w:t>
      </w:r>
      <w:r>
        <w:rPr>
          <w:rFonts w:hint="eastAsia" w:ascii="宋体" w:hAnsi="宋体" w:cs="宋体"/>
          <w:b/>
          <w:bCs/>
          <w:color w:val="auto"/>
          <w:sz w:val="24"/>
          <w:szCs w:val="24"/>
          <w:highlight w:val="none"/>
          <w:u w:val="single"/>
        </w:rPr>
        <w:t>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7668B10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14:paraId="2CE1261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14:paraId="7B180FFB">
      <w:pPr>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本项目投标报价的最高限价</w:t>
      </w:r>
      <w:r>
        <w:rPr>
          <w:rFonts w:hint="eastAsia" w:ascii="宋体" w:hAnsi="宋体" w:cs="宋体"/>
          <w:b/>
          <w:bCs/>
          <w:color w:val="auto"/>
          <w:sz w:val="24"/>
          <w:szCs w:val="24"/>
          <w:highlight w:val="none"/>
        </w:rPr>
        <w:t>为人民币</w:t>
      </w:r>
      <w:r>
        <w:rPr>
          <w:rFonts w:hint="eastAsia" w:ascii="宋体" w:hAnsi="宋体" w:cs="宋体"/>
          <w:b/>
          <w:bCs/>
          <w:color w:val="auto"/>
          <w:sz w:val="24"/>
          <w:szCs w:val="24"/>
          <w:highlight w:val="none"/>
          <w:u w:val="single"/>
        </w:rPr>
        <w:t xml:space="preserve"> </w:t>
      </w:r>
      <w:r>
        <w:rPr>
          <w:rFonts w:hint="eastAsia" w:ascii="宋体" w:hAnsi="宋体" w:cs="宋体"/>
          <w:b/>
          <w:color w:val="auto"/>
          <w:sz w:val="24"/>
          <w:highlight w:val="none"/>
          <w:u w:val="single"/>
          <w:lang w:val="en-US" w:eastAsia="zh-CN"/>
        </w:rPr>
        <w:t>贰佰贰拾柒万</w:t>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 1750000 \* CHINESENUM4 \* MERGEFORMAT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元整</w:t>
      </w:r>
      <w:r>
        <w:rPr>
          <w:rFonts w:hint="eastAsia" w:ascii="宋体" w:hAnsi="宋体" w:cs="宋体"/>
          <w:b/>
          <w:color w:val="auto"/>
          <w:sz w:val="24"/>
          <w:highlight w:val="none"/>
        </w:rPr>
        <w:fldChar w:fldCharType="end"/>
      </w:r>
      <w:r>
        <w:rPr>
          <w:rFonts w:hint="eastAsia" w:ascii="宋体" w:hAnsi="宋体" w:cs="宋体"/>
          <w:b/>
          <w:color w:val="auto"/>
          <w:sz w:val="24"/>
          <w:highlight w:val="none"/>
        </w:rPr>
        <w:t>（小写</w:t>
      </w:r>
      <w:r>
        <w:rPr>
          <w:rFonts w:hint="eastAsia" w:ascii="宋体" w:hAnsi="宋体" w:cs="宋体"/>
          <w:b/>
          <w:color w:val="auto"/>
          <w:sz w:val="24"/>
          <w:highlight w:val="none"/>
          <w:u w:val="single"/>
          <w:lang w:val="en-US" w:eastAsia="zh-CN"/>
        </w:rPr>
        <w:t>2270</w:t>
      </w:r>
      <w:r>
        <w:rPr>
          <w:rFonts w:hint="eastAsia" w:ascii="宋体" w:hAnsi="宋体" w:cs="宋体"/>
          <w:b/>
          <w:color w:val="auto"/>
          <w:sz w:val="24"/>
          <w:highlight w:val="none"/>
          <w:u w:val="single"/>
        </w:rPr>
        <w:t xml:space="preserve">000.00 </w:t>
      </w:r>
      <w:r>
        <w:rPr>
          <w:rFonts w:hint="eastAsia" w:ascii="宋体" w:hAnsi="宋体" w:cs="宋体"/>
          <w:b/>
          <w:color w:val="auto"/>
          <w:sz w:val="24"/>
          <w:highlight w:val="none"/>
        </w:rPr>
        <w:t>元）</w:t>
      </w:r>
      <w:r>
        <w:rPr>
          <w:rFonts w:hint="eastAsia" w:ascii="宋体" w:hAnsi="宋体" w:cs="宋体"/>
          <w:b/>
          <w:bCs/>
          <w:color w:val="auto"/>
          <w:sz w:val="24"/>
          <w:szCs w:val="24"/>
          <w:highlight w:val="none"/>
        </w:rPr>
        <w:t>。</w:t>
      </w:r>
    </w:p>
    <w:p w14:paraId="2316028B">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14:paraId="46049643">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w:t>
      </w:r>
      <w:r>
        <w:rPr>
          <w:rFonts w:hint="eastAsia" w:ascii="宋体" w:hAnsi="宋体" w:cs="宋体"/>
          <w:color w:val="auto"/>
          <w:highlight w:val="none"/>
        </w:rPr>
        <w:t>最</w:t>
      </w:r>
      <w:r>
        <w:rPr>
          <w:rFonts w:hint="eastAsia" w:ascii="宋体" w:hAnsi="宋体" w:cs="宋体"/>
          <w:color w:val="auto"/>
          <w:sz w:val="24"/>
          <w:szCs w:val="24"/>
          <w:highlight w:val="none"/>
        </w:rPr>
        <w:t>佳报价确定方式：根据所有入围供应商有效报价中的最低报价作为最佳报价。</w:t>
      </w:r>
    </w:p>
    <w:p w14:paraId="3CA49560">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14:paraId="24EE4A5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14:paraId="34BE2D47">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14:paraId="7365487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如出现则做</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14:paraId="54CCFDAA">
      <w:pPr>
        <w:autoSpaceDE w:val="0"/>
        <w:autoSpaceDN w:val="0"/>
        <w:spacing w:line="360" w:lineRule="auto"/>
        <w:ind w:firstLine="48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Arial" w:hAnsi="Arial"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315BF0E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8、价格扣除：</w:t>
      </w:r>
      <w:r>
        <w:rPr>
          <w:rFonts w:hint="eastAsia" w:ascii="宋体" w:hAnsi="宋体"/>
          <w:color w:val="auto"/>
          <w:sz w:val="24"/>
          <w:highlight w:val="none"/>
        </w:rPr>
        <w:t>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w:t>
      </w:r>
      <w:r>
        <w:rPr>
          <w:rFonts w:hint="eastAsia" w:ascii="宋体" w:hAnsi="宋体" w:cs="宋体"/>
          <w:color w:val="auto"/>
          <w:sz w:val="24"/>
          <w:szCs w:val="24"/>
          <w:highlight w:val="none"/>
        </w:rPr>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1D0178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415BB099">
      <w:pPr>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组成联合体或者接受分包的小微企业与联合体内其他企业、分包企业之间存在直接控股、管理关系的，不享受价格</w:t>
      </w:r>
      <w:r>
        <w:rPr>
          <w:rFonts w:hint="eastAsia" w:ascii="Arial" w:hAnsi="Arial" w:cs="宋体"/>
          <w:color w:val="auto"/>
          <w:sz w:val="24"/>
          <w:szCs w:val="24"/>
          <w:highlight w:val="none"/>
        </w:rPr>
        <w:t>扣除优惠政策。联合体各方均为小型、微型企业的，联合体视同为小型、微型企业</w:t>
      </w:r>
      <w:r>
        <w:rPr>
          <w:rFonts w:hint="eastAsia" w:ascii="宋体" w:hAnsi="宋体" w:cs="宋体"/>
          <w:color w:val="auto"/>
          <w:sz w:val="24"/>
          <w:szCs w:val="24"/>
          <w:highlight w:val="none"/>
        </w:rPr>
        <w:t>。</w:t>
      </w:r>
    </w:p>
    <w:p w14:paraId="4A15B0CE">
      <w:pPr>
        <w:numPr>
          <w:ilvl w:val="0"/>
          <w:numId w:val="28"/>
        </w:numPr>
        <w:spacing w:before="156" w:beforeLines="50"/>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商务技术文件评标内容及标准（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70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31D5FF4E">
      <w:pPr>
        <w:numPr>
          <w:ilvl w:val="0"/>
          <w:numId w:val="29"/>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技术评分细则</w:t>
      </w:r>
    </w:p>
    <w:tbl>
      <w:tblPr>
        <w:tblStyle w:val="30"/>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485"/>
        <w:gridCol w:w="5646"/>
        <w:gridCol w:w="774"/>
      </w:tblGrid>
      <w:tr w14:paraId="0820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248" w:type="dxa"/>
            <w:noWrap w:val="0"/>
            <w:vAlign w:val="center"/>
          </w:tcPr>
          <w:p w14:paraId="22100567">
            <w:pPr>
              <w:adjustRightInd w:val="0"/>
              <w:spacing w:before="156" w:beforeLines="50" w:line="24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评分项目</w:t>
            </w:r>
          </w:p>
        </w:tc>
        <w:tc>
          <w:tcPr>
            <w:tcW w:w="7131" w:type="dxa"/>
            <w:gridSpan w:val="2"/>
            <w:noWrap w:val="0"/>
            <w:vAlign w:val="center"/>
          </w:tcPr>
          <w:p w14:paraId="6D4315BC">
            <w:pPr>
              <w:adjustRightInd w:val="0"/>
              <w:spacing w:before="156" w:beforeLines="50" w:line="24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评标要点及说明</w:t>
            </w:r>
          </w:p>
        </w:tc>
        <w:tc>
          <w:tcPr>
            <w:tcW w:w="774" w:type="dxa"/>
            <w:noWrap w:val="0"/>
            <w:vAlign w:val="center"/>
          </w:tcPr>
          <w:p w14:paraId="43F3565B">
            <w:pPr>
              <w:widowControl/>
              <w:spacing w:line="24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分值</w:t>
            </w:r>
          </w:p>
        </w:tc>
      </w:tr>
      <w:tr w14:paraId="68E9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248" w:type="dxa"/>
            <w:vMerge w:val="restart"/>
            <w:noWrap w:val="0"/>
            <w:vAlign w:val="center"/>
          </w:tcPr>
          <w:p w14:paraId="7AE302B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w:t>
            </w:r>
          </w:p>
          <w:p w14:paraId="2AA4F0A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64</w:t>
            </w:r>
            <w:r>
              <w:rPr>
                <w:rFonts w:hint="eastAsia" w:ascii="宋体" w:hAnsi="宋体" w:cs="宋体"/>
                <w:color w:val="auto"/>
                <w:sz w:val="24"/>
                <w:highlight w:val="none"/>
              </w:rPr>
              <w:t>分）</w:t>
            </w:r>
          </w:p>
        </w:tc>
        <w:tc>
          <w:tcPr>
            <w:tcW w:w="1485" w:type="dxa"/>
            <w:vMerge w:val="restart"/>
            <w:shd w:val="clear" w:color="auto" w:fill="auto"/>
            <w:noWrap w:val="0"/>
            <w:vAlign w:val="center"/>
          </w:tcPr>
          <w:p w14:paraId="711D9FAE">
            <w:pPr>
              <w:widowControl/>
              <w:spacing w:line="360" w:lineRule="auto"/>
              <w:jc w:val="center"/>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重要性参数</w:t>
            </w:r>
          </w:p>
          <w:p w14:paraId="53DE9FD4">
            <w:pPr>
              <w:widowControl/>
              <w:spacing w:line="360" w:lineRule="auto"/>
              <w:jc w:val="center"/>
              <w:rPr>
                <w:rFonts w:hint="eastAsia" w:ascii="宋体" w:hAnsi="宋体" w:eastAsia="宋体" w:cs="宋体"/>
                <w:bCs/>
                <w:color w:val="auto"/>
                <w:kern w:val="2"/>
                <w:sz w:val="24"/>
                <w:szCs w:val="21"/>
                <w:highlight w:val="none"/>
                <w:lang w:val="en-US" w:eastAsia="zh-CN" w:bidi="ar-SA"/>
              </w:rPr>
            </w:pPr>
            <w:r>
              <w:rPr>
                <w:rFonts w:hint="eastAsia" w:ascii="宋体" w:hAnsi="宋体" w:cs="宋体"/>
                <w:bCs/>
                <w:color w:val="auto"/>
                <w:sz w:val="24"/>
                <w:highlight w:val="none"/>
                <w:lang w:val="en-US" w:eastAsia="zh-CN"/>
              </w:rPr>
              <w:t>（</w:t>
            </w:r>
            <w:r>
              <w:rPr>
                <w:rFonts w:hint="eastAsia" w:ascii="宋体" w:hAnsi="宋体" w:eastAsia="宋体" w:cs="宋体"/>
                <w:color w:val="auto"/>
                <w:kern w:val="2"/>
                <w:sz w:val="24"/>
                <w:szCs w:val="24"/>
                <w:highlight w:val="none"/>
                <w:lang w:val="zh-CN" w:eastAsia="zh-CN" w:bidi="ar-SA"/>
              </w:rPr>
              <w:t>技术指标含“▲”为重要性</w:t>
            </w:r>
            <w:r>
              <w:rPr>
                <w:rFonts w:hint="eastAsia" w:ascii="宋体" w:hAnsi="宋体" w:cs="宋体"/>
                <w:color w:val="auto"/>
                <w:kern w:val="2"/>
                <w:sz w:val="24"/>
                <w:szCs w:val="24"/>
                <w:highlight w:val="none"/>
                <w:lang w:val="en-US" w:eastAsia="zh-CN" w:bidi="ar-SA"/>
              </w:rPr>
              <w:t>参数</w:t>
            </w:r>
            <w:r>
              <w:rPr>
                <w:rFonts w:hint="eastAsia" w:ascii="宋体" w:hAnsi="宋体" w:eastAsia="宋体" w:cs="宋体"/>
                <w:color w:val="auto"/>
                <w:kern w:val="2"/>
                <w:sz w:val="24"/>
                <w:szCs w:val="24"/>
                <w:highlight w:val="none"/>
                <w:lang w:val="zh-CN" w:eastAsia="zh-CN" w:bidi="ar-SA"/>
              </w:rPr>
              <w:t>，共计6项，每满足一项得2分，最高得12分。</w:t>
            </w:r>
            <w:r>
              <w:rPr>
                <w:rFonts w:hint="eastAsia" w:ascii="宋体" w:hAnsi="宋体" w:cs="宋体"/>
                <w:bCs/>
                <w:color w:val="auto"/>
                <w:sz w:val="24"/>
                <w:highlight w:val="none"/>
                <w:lang w:val="en-US" w:eastAsia="zh-CN"/>
              </w:rPr>
              <w:t>）</w:t>
            </w:r>
          </w:p>
        </w:tc>
        <w:tc>
          <w:tcPr>
            <w:tcW w:w="5646" w:type="dxa"/>
            <w:shd w:val="clear" w:color="auto" w:fill="auto"/>
            <w:noWrap w:val="0"/>
            <w:vAlign w:val="center"/>
          </w:tcPr>
          <w:p w14:paraId="265D17AD">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传感器类型≥1.0英寸GS-CMOS（提供第三方权威机构出具的检测报告扫描件加盖公章）</w:t>
            </w:r>
          </w:p>
        </w:tc>
        <w:tc>
          <w:tcPr>
            <w:tcW w:w="774" w:type="dxa"/>
            <w:shd w:val="clear" w:color="auto" w:fill="auto"/>
            <w:noWrap w:val="0"/>
            <w:vAlign w:val="center"/>
          </w:tcPr>
          <w:p w14:paraId="7DD59F9D">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2</w:t>
            </w:r>
          </w:p>
        </w:tc>
      </w:tr>
      <w:tr w14:paraId="00A7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248" w:type="dxa"/>
            <w:vMerge w:val="continue"/>
            <w:noWrap w:val="0"/>
            <w:vAlign w:val="center"/>
          </w:tcPr>
          <w:p w14:paraId="20393267">
            <w:pPr>
              <w:spacing w:line="360" w:lineRule="auto"/>
              <w:jc w:val="center"/>
              <w:rPr>
                <w:rFonts w:hint="eastAsia" w:ascii="宋体" w:hAnsi="宋体" w:cs="宋体"/>
                <w:color w:val="auto"/>
                <w:sz w:val="24"/>
                <w:highlight w:val="none"/>
              </w:rPr>
            </w:pPr>
          </w:p>
        </w:tc>
        <w:tc>
          <w:tcPr>
            <w:tcW w:w="1485" w:type="dxa"/>
            <w:vMerge w:val="continue"/>
            <w:noWrap w:val="0"/>
            <w:vAlign w:val="center"/>
          </w:tcPr>
          <w:p w14:paraId="0A75EBA7">
            <w:pPr>
              <w:spacing w:line="360" w:lineRule="auto"/>
              <w:jc w:val="center"/>
              <w:rPr>
                <w:rFonts w:hint="eastAsia" w:ascii="宋体" w:hAnsi="宋体" w:eastAsia="宋体" w:cs="宋体"/>
                <w:color w:val="auto"/>
                <w:sz w:val="24"/>
                <w:szCs w:val="24"/>
                <w:highlight w:val="none"/>
                <w:lang w:val="en-US" w:eastAsia="zh-CN"/>
              </w:rPr>
            </w:pPr>
          </w:p>
        </w:tc>
        <w:tc>
          <w:tcPr>
            <w:tcW w:w="5646" w:type="dxa"/>
            <w:shd w:val="clear" w:color="auto" w:fill="auto"/>
            <w:noWrap w:val="0"/>
            <w:vAlign w:val="center"/>
          </w:tcPr>
          <w:p w14:paraId="19E71F10">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大型货车闯红灯抓拍功能：支持大型货车闯红灯抓拍功能，包括拖车、挂车、罐车、平板货车、集装箱牵引车、渣土车、吸污车等货车类型（提供第三方权威机构出具的检测报告扫描件加盖公章）</w:t>
            </w:r>
          </w:p>
        </w:tc>
        <w:tc>
          <w:tcPr>
            <w:tcW w:w="774" w:type="dxa"/>
            <w:shd w:val="clear" w:color="auto" w:fill="auto"/>
            <w:noWrap w:val="0"/>
            <w:vAlign w:val="center"/>
          </w:tcPr>
          <w:p w14:paraId="16D80A7F">
            <w:pPr>
              <w:widowControl/>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w:t>
            </w:r>
          </w:p>
        </w:tc>
      </w:tr>
      <w:tr w14:paraId="7101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1248" w:type="dxa"/>
            <w:vMerge w:val="continue"/>
            <w:noWrap w:val="0"/>
            <w:vAlign w:val="center"/>
          </w:tcPr>
          <w:p w14:paraId="1150EBA7">
            <w:pPr>
              <w:spacing w:line="360" w:lineRule="auto"/>
              <w:jc w:val="center"/>
              <w:rPr>
                <w:rFonts w:hint="eastAsia" w:ascii="宋体" w:hAnsi="宋体" w:cs="宋体"/>
                <w:color w:val="auto"/>
                <w:sz w:val="24"/>
                <w:highlight w:val="none"/>
              </w:rPr>
            </w:pPr>
          </w:p>
        </w:tc>
        <w:tc>
          <w:tcPr>
            <w:tcW w:w="1485" w:type="dxa"/>
            <w:vMerge w:val="continue"/>
            <w:noWrap w:val="0"/>
            <w:vAlign w:val="center"/>
          </w:tcPr>
          <w:p w14:paraId="4278681E">
            <w:pPr>
              <w:spacing w:line="360" w:lineRule="auto"/>
              <w:jc w:val="center"/>
              <w:rPr>
                <w:rFonts w:hint="eastAsia" w:ascii="宋体" w:hAnsi="宋体" w:eastAsia="宋体" w:cs="宋体"/>
                <w:color w:val="auto"/>
                <w:sz w:val="24"/>
                <w:szCs w:val="24"/>
                <w:highlight w:val="none"/>
                <w:lang w:val="en-US" w:eastAsia="zh-CN"/>
              </w:rPr>
            </w:pPr>
          </w:p>
        </w:tc>
        <w:tc>
          <w:tcPr>
            <w:tcW w:w="5646" w:type="dxa"/>
            <w:shd w:val="clear" w:color="auto" w:fill="auto"/>
            <w:noWrap w:val="0"/>
            <w:vAlign w:val="center"/>
          </w:tcPr>
          <w:p w14:paraId="0E706A15">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光晕消除功能检查：具有光晕消除设置选项，开启后可消除交通灯周边的光晕效果（提供第三方权威机构出具的检测报告扫描件加盖公章）</w:t>
            </w:r>
          </w:p>
        </w:tc>
        <w:tc>
          <w:tcPr>
            <w:tcW w:w="774" w:type="dxa"/>
            <w:shd w:val="clear" w:color="auto" w:fill="auto"/>
            <w:noWrap w:val="0"/>
            <w:vAlign w:val="center"/>
          </w:tcPr>
          <w:p w14:paraId="47A0C0C4">
            <w:pPr>
              <w:widowControl/>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w:t>
            </w:r>
          </w:p>
        </w:tc>
      </w:tr>
      <w:tr w14:paraId="53DC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1248" w:type="dxa"/>
            <w:vMerge w:val="continue"/>
            <w:noWrap w:val="0"/>
            <w:vAlign w:val="center"/>
          </w:tcPr>
          <w:p w14:paraId="70AF212E">
            <w:pPr>
              <w:spacing w:line="360" w:lineRule="auto"/>
              <w:jc w:val="center"/>
              <w:rPr>
                <w:rFonts w:hint="eastAsia" w:ascii="宋体" w:hAnsi="宋体" w:cs="宋体"/>
                <w:color w:val="auto"/>
                <w:sz w:val="24"/>
                <w:highlight w:val="none"/>
              </w:rPr>
            </w:pPr>
          </w:p>
        </w:tc>
        <w:tc>
          <w:tcPr>
            <w:tcW w:w="1485" w:type="dxa"/>
            <w:vMerge w:val="continue"/>
            <w:noWrap w:val="0"/>
            <w:vAlign w:val="center"/>
          </w:tcPr>
          <w:p w14:paraId="5E7C6AEE">
            <w:pPr>
              <w:spacing w:line="360" w:lineRule="auto"/>
              <w:jc w:val="center"/>
              <w:rPr>
                <w:rFonts w:hint="eastAsia" w:ascii="宋体" w:hAnsi="宋体" w:eastAsia="宋体" w:cs="宋体"/>
                <w:color w:val="auto"/>
                <w:sz w:val="24"/>
                <w:szCs w:val="24"/>
                <w:highlight w:val="none"/>
                <w:lang w:val="en-US" w:eastAsia="zh-CN"/>
              </w:rPr>
            </w:pPr>
          </w:p>
        </w:tc>
        <w:tc>
          <w:tcPr>
            <w:tcW w:w="5646" w:type="dxa"/>
            <w:shd w:val="clear" w:color="auto" w:fill="auto"/>
            <w:noWrap w:val="0"/>
            <w:vAlign w:val="center"/>
          </w:tcPr>
          <w:p w14:paraId="5224C5AA">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可通过IE浏览器设置室内、室外、白天、夜晚、普通、背光、顺光、低照度、高速运动、高度、超级夜景、自定义1-8场景模式的参数（提供第三方权威机构出具的检测报告扫描件加盖公章）</w:t>
            </w:r>
          </w:p>
        </w:tc>
        <w:tc>
          <w:tcPr>
            <w:tcW w:w="774" w:type="dxa"/>
            <w:shd w:val="clear" w:color="auto" w:fill="auto"/>
            <w:noWrap w:val="0"/>
            <w:vAlign w:val="center"/>
          </w:tcPr>
          <w:p w14:paraId="5411467B">
            <w:pPr>
              <w:widowControl/>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w:t>
            </w:r>
          </w:p>
        </w:tc>
      </w:tr>
      <w:tr w14:paraId="796A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248" w:type="dxa"/>
            <w:vMerge w:val="continue"/>
            <w:noWrap w:val="0"/>
            <w:vAlign w:val="center"/>
          </w:tcPr>
          <w:p w14:paraId="48D8A72B">
            <w:pPr>
              <w:spacing w:line="360" w:lineRule="auto"/>
              <w:jc w:val="center"/>
              <w:rPr>
                <w:rFonts w:hint="eastAsia" w:ascii="宋体" w:hAnsi="宋体" w:cs="宋体"/>
                <w:color w:val="auto"/>
                <w:sz w:val="24"/>
                <w:highlight w:val="none"/>
              </w:rPr>
            </w:pPr>
          </w:p>
        </w:tc>
        <w:tc>
          <w:tcPr>
            <w:tcW w:w="1485" w:type="dxa"/>
            <w:vMerge w:val="continue"/>
            <w:noWrap w:val="0"/>
            <w:vAlign w:val="center"/>
          </w:tcPr>
          <w:p w14:paraId="30F3A620">
            <w:pPr>
              <w:spacing w:line="360" w:lineRule="auto"/>
              <w:jc w:val="center"/>
              <w:rPr>
                <w:rFonts w:hint="eastAsia" w:ascii="宋体" w:hAnsi="宋体" w:eastAsia="宋体" w:cs="宋体"/>
                <w:color w:val="auto"/>
                <w:sz w:val="24"/>
                <w:szCs w:val="24"/>
                <w:highlight w:val="none"/>
                <w:lang w:val="en-US" w:eastAsia="zh-CN"/>
              </w:rPr>
            </w:pPr>
          </w:p>
        </w:tc>
        <w:tc>
          <w:tcPr>
            <w:tcW w:w="5646" w:type="dxa"/>
            <w:shd w:val="clear" w:color="auto" w:fill="auto"/>
            <w:noWrap w:val="0"/>
            <w:vAlign w:val="center"/>
          </w:tcPr>
          <w:p w14:paraId="0C89C307">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支持38种车身颜色类型（提供第三方权威机构出具的检测报告扫描件加盖公章）</w:t>
            </w:r>
          </w:p>
        </w:tc>
        <w:tc>
          <w:tcPr>
            <w:tcW w:w="774" w:type="dxa"/>
            <w:shd w:val="clear" w:color="auto" w:fill="auto"/>
            <w:noWrap w:val="0"/>
            <w:vAlign w:val="center"/>
          </w:tcPr>
          <w:p w14:paraId="3BE80BB9">
            <w:pPr>
              <w:widowControl/>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w:t>
            </w:r>
          </w:p>
        </w:tc>
      </w:tr>
      <w:tr w14:paraId="35A2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248" w:type="dxa"/>
            <w:vMerge w:val="continue"/>
            <w:noWrap w:val="0"/>
            <w:vAlign w:val="center"/>
          </w:tcPr>
          <w:p w14:paraId="209F9FBD">
            <w:pPr>
              <w:spacing w:line="360" w:lineRule="auto"/>
              <w:jc w:val="center"/>
              <w:rPr>
                <w:rFonts w:hint="eastAsia" w:ascii="宋体" w:hAnsi="宋体" w:cs="宋体"/>
                <w:color w:val="auto"/>
                <w:sz w:val="24"/>
                <w:highlight w:val="none"/>
              </w:rPr>
            </w:pPr>
          </w:p>
        </w:tc>
        <w:tc>
          <w:tcPr>
            <w:tcW w:w="1485" w:type="dxa"/>
            <w:vMerge w:val="continue"/>
            <w:noWrap w:val="0"/>
            <w:vAlign w:val="center"/>
          </w:tcPr>
          <w:p w14:paraId="3F771C6F">
            <w:pPr>
              <w:spacing w:line="360" w:lineRule="auto"/>
              <w:jc w:val="center"/>
              <w:rPr>
                <w:rFonts w:hint="eastAsia" w:ascii="宋体" w:hAnsi="宋体" w:eastAsia="宋体" w:cs="宋体"/>
                <w:color w:val="auto"/>
                <w:sz w:val="24"/>
                <w:szCs w:val="24"/>
                <w:highlight w:val="none"/>
                <w:lang w:val="en-US" w:eastAsia="zh-CN"/>
              </w:rPr>
            </w:pPr>
          </w:p>
        </w:tc>
        <w:tc>
          <w:tcPr>
            <w:tcW w:w="5646" w:type="dxa"/>
            <w:shd w:val="clear" w:color="auto" w:fill="auto"/>
            <w:noWrap w:val="0"/>
            <w:vAlign w:val="center"/>
          </w:tcPr>
          <w:p w14:paraId="0FD50B14">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支持将同一辆经过多个相机的抓拍图片按照时间范围进行匹配合成（提供第三方权威机构出具的检测报告扫描件加盖公章）</w:t>
            </w:r>
          </w:p>
        </w:tc>
        <w:tc>
          <w:tcPr>
            <w:tcW w:w="774" w:type="dxa"/>
            <w:shd w:val="clear" w:color="auto" w:fill="auto"/>
            <w:noWrap w:val="0"/>
            <w:vAlign w:val="center"/>
          </w:tcPr>
          <w:p w14:paraId="463CD964">
            <w:pPr>
              <w:widowControl/>
              <w:spacing w:line="360" w:lineRule="auto"/>
              <w:jc w:val="center"/>
              <w:rPr>
                <w:rFonts w:hint="eastAsia" w:ascii="宋体" w:hAnsi="宋体" w:eastAsia="宋体" w:cs="宋体"/>
                <w:bCs/>
                <w:color w:val="auto"/>
                <w:kern w:val="2"/>
                <w:sz w:val="24"/>
                <w:szCs w:val="21"/>
                <w:highlight w:val="none"/>
                <w:lang w:val="en-US" w:eastAsia="zh-CN" w:bidi="ar-SA"/>
              </w:rPr>
            </w:pPr>
            <w:r>
              <w:rPr>
                <w:rFonts w:hint="eastAsia" w:ascii="宋体" w:hAnsi="宋体" w:eastAsia="宋体" w:cs="宋体"/>
                <w:bCs/>
                <w:color w:val="auto"/>
                <w:sz w:val="24"/>
                <w:highlight w:val="none"/>
                <w:lang w:val="en-US" w:eastAsia="zh-CN"/>
              </w:rPr>
              <w:t>2</w:t>
            </w:r>
          </w:p>
        </w:tc>
      </w:tr>
      <w:tr w14:paraId="435F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1248" w:type="dxa"/>
            <w:vMerge w:val="continue"/>
            <w:noWrap w:val="0"/>
            <w:vAlign w:val="center"/>
          </w:tcPr>
          <w:p w14:paraId="6CC6CE9F">
            <w:pPr>
              <w:spacing w:line="360" w:lineRule="auto"/>
              <w:jc w:val="center"/>
              <w:rPr>
                <w:rFonts w:hint="eastAsia" w:ascii="宋体" w:hAnsi="宋体" w:cs="宋体"/>
                <w:color w:val="auto"/>
                <w:sz w:val="24"/>
                <w:highlight w:val="none"/>
              </w:rPr>
            </w:pPr>
          </w:p>
        </w:tc>
        <w:tc>
          <w:tcPr>
            <w:tcW w:w="1485" w:type="dxa"/>
            <w:noWrap w:val="0"/>
            <w:vAlign w:val="center"/>
          </w:tcPr>
          <w:p w14:paraId="0E3F90DF">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一般性参数</w:t>
            </w:r>
          </w:p>
        </w:tc>
        <w:tc>
          <w:tcPr>
            <w:tcW w:w="5646" w:type="dxa"/>
            <w:shd w:val="clear" w:color="auto" w:fill="auto"/>
            <w:noWrap w:val="0"/>
            <w:vAlign w:val="center"/>
          </w:tcPr>
          <w:p w14:paraId="41A08AC1">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技术指标含“▲”为重要性</w:t>
            </w:r>
            <w:r>
              <w:rPr>
                <w:rFonts w:hint="eastAsia" w:ascii="宋体" w:hAnsi="宋体" w:cs="宋体"/>
                <w:color w:val="auto"/>
                <w:kern w:val="2"/>
                <w:sz w:val="24"/>
                <w:szCs w:val="24"/>
                <w:highlight w:val="none"/>
                <w:lang w:val="en-US" w:eastAsia="zh-CN" w:bidi="ar-SA"/>
              </w:rPr>
              <w:t>参数</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除重要性参数的其余参数为一般性参数</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一般性参数</w:t>
            </w:r>
            <w:r>
              <w:rPr>
                <w:rFonts w:hint="eastAsia" w:ascii="宋体" w:hAnsi="宋体" w:eastAsia="宋体" w:cs="宋体"/>
                <w:color w:val="auto"/>
                <w:kern w:val="2"/>
                <w:sz w:val="24"/>
                <w:szCs w:val="24"/>
                <w:highlight w:val="none"/>
                <w:lang w:val="zh-CN" w:eastAsia="zh-CN" w:bidi="ar-SA"/>
              </w:rPr>
              <w:t>完全满足招标文件技术参数配置要求</w:t>
            </w:r>
            <w:r>
              <w:rPr>
                <w:rFonts w:hint="eastAsia" w:ascii="宋体" w:hAnsi="宋体" w:cs="宋体"/>
                <w:color w:val="auto"/>
                <w:kern w:val="2"/>
                <w:sz w:val="24"/>
                <w:szCs w:val="24"/>
                <w:highlight w:val="none"/>
                <w:lang w:val="zh-CN" w:eastAsia="zh-CN" w:bidi="ar-SA"/>
              </w:rPr>
              <w:t>且提供相关承诺</w:t>
            </w:r>
            <w:r>
              <w:rPr>
                <w:rFonts w:hint="eastAsia" w:ascii="宋体" w:hAnsi="宋体" w:eastAsia="宋体" w:cs="宋体"/>
                <w:color w:val="auto"/>
                <w:kern w:val="2"/>
                <w:sz w:val="24"/>
                <w:szCs w:val="24"/>
                <w:highlight w:val="none"/>
                <w:lang w:val="zh-CN" w:eastAsia="zh-CN" w:bidi="ar-SA"/>
              </w:rPr>
              <w:t>得</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eastAsia="zh-CN" w:bidi="ar-SA"/>
              </w:rPr>
              <w:t>分</w:t>
            </w:r>
            <w:r>
              <w:rPr>
                <w:rFonts w:hint="eastAsia" w:ascii="宋体" w:hAnsi="宋体" w:cs="宋体"/>
                <w:color w:val="auto"/>
                <w:kern w:val="2"/>
                <w:sz w:val="24"/>
                <w:szCs w:val="24"/>
                <w:highlight w:val="none"/>
                <w:lang w:val="zh-CN" w:eastAsia="zh-CN" w:bidi="ar-SA"/>
              </w:rPr>
              <w:t>，</w:t>
            </w:r>
            <w:r>
              <w:rPr>
                <w:rFonts w:hint="eastAsia" w:ascii="宋体" w:hAnsi="宋体" w:cs="宋体"/>
                <w:color w:val="auto"/>
                <w:kern w:val="2"/>
                <w:sz w:val="24"/>
                <w:szCs w:val="24"/>
                <w:highlight w:val="none"/>
                <w:lang w:val="en-US" w:eastAsia="zh-CN" w:bidi="ar-SA"/>
              </w:rPr>
              <w:t>承诺函格式自拟并加盖公章，没有承诺函本项不得分</w:t>
            </w:r>
            <w:r>
              <w:rPr>
                <w:rFonts w:hint="eastAsia" w:ascii="宋体" w:hAnsi="宋体" w:eastAsia="宋体" w:cs="宋体"/>
                <w:color w:val="auto"/>
                <w:kern w:val="2"/>
                <w:sz w:val="24"/>
                <w:szCs w:val="24"/>
                <w:highlight w:val="none"/>
                <w:lang w:val="zh-CN" w:eastAsia="zh-CN" w:bidi="ar-SA"/>
              </w:rPr>
              <w:t>；</w:t>
            </w:r>
          </w:p>
          <w:p w14:paraId="76B97403">
            <w:pPr>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szCs w:val="24"/>
                <w:highlight w:val="none"/>
                <w:lang w:val="en-US" w:eastAsia="zh-CN"/>
              </w:rPr>
              <w:t>一般性参数</w:t>
            </w:r>
            <w:r>
              <w:rPr>
                <w:rFonts w:hint="eastAsia" w:ascii="宋体" w:hAnsi="宋体" w:eastAsia="宋体" w:cs="宋体"/>
                <w:color w:val="auto"/>
                <w:kern w:val="2"/>
                <w:sz w:val="24"/>
                <w:szCs w:val="24"/>
                <w:highlight w:val="none"/>
                <w:lang w:val="zh-CN" w:eastAsia="zh-CN" w:bidi="ar-SA"/>
              </w:rPr>
              <w:t>要求条款响应得分=（供应商满足</w:t>
            </w:r>
            <w:r>
              <w:rPr>
                <w:rFonts w:hint="eastAsia" w:ascii="宋体" w:hAnsi="宋体" w:cs="宋体"/>
                <w:color w:val="auto"/>
                <w:sz w:val="24"/>
                <w:szCs w:val="24"/>
                <w:highlight w:val="none"/>
                <w:lang w:val="en-US" w:eastAsia="zh-CN"/>
              </w:rPr>
              <w:t>一般性参数</w:t>
            </w:r>
            <w:r>
              <w:rPr>
                <w:rFonts w:hint="eastAsia" w:ascii="宋体" w:hAnsi="宋体" w:eastAsia="宋体" w:cs="宋体"/>
                <w:color w:val="auto"/>
                <w:kern w:val="2"/>
                <w:sz w:val="24"/>
                <w:szCs w:val="24"/>
                <w:highlight w:val="none"/>
                <w:lang w:val="zh-CN" w:eastAsia="zh-CN" w:bidi="ar-SA"/>
              </w:rPr>
              <w:t>要求条款的数量÷</w:t>
            </w:r>
            <w:r>
              <w:rPr>
                <w:rFonts w:hint="eastAsia" w:ascii="宋体" w:hAnsi="宋体" w:cs="宋体"/>
                <w:color w:val="auto"/>
                <w:sz w:val="24"/>
                <w:szCs w:val="24"/>
                <w:highlight w:val="none"/>
                <w:lang w:val="en-US" w:eastAsia="zh-CN"/>
              </w:rPr>
              <w:t>一般性参数</w:t>
            </w:r>
            <w:r>
              <w:rPr>
                <w:rFonts w:hint="eastAsia" w:ascii="宋体" w:hAnsi="宋体" w:eastAsia="宋体" w:cs="宋体"/>
                <w:color w:val="auto"/>
                <w:kern w:val="2"/>
                <w:sz w:val="24"/>
                <w:szCs w:val="24"/>
                <w:highlight w:val="none"/>
                <w:lang w:val="zh-CN" w:eastAsia="zh-CN" w:bidi="ar-SA"/>
              </w:rPr>
              <w:t>要求条款的总数量）×</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eastAsia="zh-CN" w:bidi="ar-SA"/>
              </w:rPr>
              <w:t>分。（如遇到小数情况，保留一位小数）</w:t>
            </w:r>
          </w:p>
        </w:tc>
        <w:tc>
          <w:tcPr>
            <w:tcW w:w="774" w:type="dxa"/>
            <w:shd w:val="clear" w:color="auto" w:fill="auto"/>
            <w:noWrap w:val="0"/>
            <w:vAlign w:val="center"/>
          </w:tcPr>
          <w:p w14:paraId="4136055D">
            <w:pPr>
              <w:widowControl/>
              <w:spacing w:line="360" w:lineRule="auto"/>
              <w:jc w:val="center"/>
              <w:rPr>
                <w:rFonts w:hint="eastAsia" w:ascii="宋体" w:hAnsi="宋体" w:eastAsia="宋体" w:cs="宋体"/>
                <w:bCs/>
                <w:color w:val="auto"/>
                <w:kern w:val="2"/>
                <w:sz w:val="24"/>
                <w:szCs w:val="21"/>
                <w:highlight w:val="none"/>
                <w:lang w:val="en-US" w:eastAsia="zh-CN" w:bidi="ar-SA"/>
              </w:rPr>
            </w:pPr>
            <w:r>
              <w:rPr>
                <w:rFonts w:hint="eastAsia" w:ascii="宋体" w:hAnsi="宋体" w:eastAsia="宋体" w:cs="宋体"/>
                <w:bCs/>
                <w:color w:val="auto"/>
                <w:sz w:val="24"/>
                <w:highlight w:val="none"/>
                <w:lang w:val="en-US" w:eastAsia="zh-CN"/>
              </w:rPr>
              <w:t>5</w:t>
            </w:r>
          </w:p>
        </w:tc>
      </w:tr>
      <w:tr w14:paraId="2F3F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48" w:type="dxa"/>
            <w:vMerge w:val="continue"/>
            <w:noWrap w:val="0"/>
            <w:vAlign w:val="center"/>
          </w:tcPr>
          <w:p w14:paraId="552A0455">
            <w:pPr>
              <w:spacing w:line="360" w:lineRule="auto"/>
              <w:jc w:val="center"/>
              <w:rPr>
                <w:rFonts w:hint="eastAsia" w:ascii="宋体" w:hAnsi="宋体" w:cs="宋体"/>
                <w:color w:val="auto"/>
                <w:sz w:val="24"/>
                <w:highlight w:val="none"/>
              </w:rPr>
            </w:pPr>
          </w:p>
        </w:tc>
        <w:tc>
          <w:tcPr>
            <w:tcW w:w="1485" w:type="dxa"/>
            <w:noWrap w:val="0"/>
            <w:vAlign w:val="center"/>
          </w:tcPr>
          <w:p w14:paraId="664174D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设计方案</w:t>
            </w:r>
          </w:p>
        </w:tc>
        <w:tc>
          <w:tcPr>
            <w:tcW w:w="5646" w:type="dxa"/>
            <w:noWrap w:val="0"/>
            <w:vAlign w:val="center"/>
          </w:tcPr>
          <w:p w14:paraId="5BCFF02A">
            <w:pPr>
              <w:spacing w:line="360" w:lineRule="auto"/>
              <w:ind w:firstLine="480" w:firstLineChars="200"/>
              <w:rPr>
                <w:rStyle w:val="77"/>
                <w:rFonts w:hint="eastAsia" w:ascii="宋体" w:hAnsi="宋体" w:eastAsia="宋体" w:cs="宋体"/>
                <w:color w:val="auto"/>
                <w:sz w:val="24"/>
                <w:szCs w:val="24"/>
                <w:highlight w:val="none"/>
              </w:rPr>
            </w:pPr>
            <w:r>
              <w:rPr>
                <w:rFonts w:hint="eastAsia" w:ascii="宋体" w:hAnsi="宋体" w:cs="宋体"/>
                <w:color w:val="auto"/>
                <w:sz w:val="24"/>
                <w:highlight w:val="none"/>
              </w:rPr>
              <w:t>评委</w:t>
            </w:r>
            <w:r>
              <w:rPr>
                <w:rFonts w:hint="eastAsia" w:ascii="宋体" w:hAnsi="宋体" w:cs="宋体"/>
                <w:color w:val="auto"/>
                <w:sz w:val="24"/>
                <w:highlight w:val="none"/>
                <w:lang w:val="zh-CN"/>
              </w:rPr>
              <w:t>根据投标人提供的设计方案是否了解用户需求，总体设计是否全面，系统架构是否先进、合理，是否能从架构设计、资源整合设计、规范标准设计和推进机制等方进行充分阐述，能否满足项目建设要求等进行评分（包含对原有货车闯禁系统的理解以及针对本次货车闯禁系统提升方案实施上的可行性、合理性等方面）。</w:t>
            </w:r>
          </w:p>
        </w:tc>
        <w:tc>
          <w:tcPr>
            <w:tcW w:w="774" w:type="dxa"/>
            <w:noWrap w:val="0"/>
            <w:vAlign w:val="center"/>
          </w:tcPr>
          <w:p w14:paraId="4A2252F1">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3BDD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1248" w:type="dxa"/>
            <w:vMerge w:val="continue"/>
            <w:noWrap w:val="0"/>
            <w:vAlign w:val="center"/>
          </w:tcPr>
          <w:p w14:paraId="4D868027">
            <w:pPr>
              <w:spacing w:line="360" w:lineRule="auto"/>
              <w:jc w:val="center"/>
              <w:rPr>
                <w:rFonts w:hint="eastAsia" w:ascii="宋体" w:hAnsi="宋体" w:cs="宋体"/>
                <w:color w:val="auto"/>
                <w:sz w:val="24"/>
                <w:highlight w:val="none"/>
              </w:rPr>
            </w:pPr>
          </w:p>
        </w:tc>
        <w:tc>
          <w:tcPr>
            <w:tcW w:w="1485" w:type="dxa"/>
            <w:noWrap w:val="0"/>
            <w:vAlign w:val="center"/>
          </w:tcPr>
          <w:p w14:paraId="42A9025A">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人员配置</w:t>
            </w:r>
          </w:p>
        </w:tc>
        <w:tc>
          <w:tcPr>
            <w:tcW w:w="5646" w:type="dxa"/>
            <w:shd w:val="clear" w:color="auto" w:fill="auto"/>
            <w:noWrap w:val="0"/>
            <w:vAlign w:val="center"/>
          </w:tcPr>
          <w:p w14:paraId="56779688">
            <w:pPr>
              <w:spacing w:line="360" w:lineRule="auto"/>
              <w:ind w:firstLine="480" w:firstLineChars="200"/>
              <w:jc w:val="left"/>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评委</w:t>
            </w:r>
            <w:r>
              <w:rPr>
                <w:rFonts w:hint="eastAsia" w:ascii="宋体" w:hAnsi="宋体" w:cs="宋体"/>
                <w:color w:val="auto"/>
                <w:sz w:val="24"/>
                <w:highlight w:val="none"/>
                <w:lang w:val="zh-CN"/>
              </w:rPr>
              <w:t>根据</w:t>
            </w:r>
            <w:r>
              <w:rPr>
                <w:rFonts w:hint="eastAsia" w:ascii="宋体" w:hAnsi="宋体" w:cs="宋体"/>
                <w:color w:val="auto"/>
                <w:sz w:val="24"/>
                <w:highlight w:val="none"/>
              </w:rPr>
              <w:t>供应商</w:t>
            </w:r>
            <w:r>
              <w:rPr>
                <w:rFonts w:hint="eastAsia" w:ascii="宋体" w:hAnsi="宋体" w:cs="宋体"/>
                <w:color w:val="auto"/>
                <w:sz w:val="24"/>
                <w:highlight w:val="none"/>
                <w:lang w:eastAsia="zh-CN"/>
              </w:rPr>
              <w:t>提供的</w:t>
            </w:r>
            <w:r>
              <w:rPr>
                <w:rFonts w:hint="eastAsia"/>
                <w:color w:val="auto"/>
                <w:sz w:val="24"/>
                <w:highlight w:val="none"/>
              </w:rPr>
              <w:t>一名项目负责人、一名技术负责人和项目管理团队、施工团队及管理体系</w:t>
            </w:r>
            <w:r>
              <w:rPr>
                <w:rFonts w:hint="eastAsia"/>
                <w:color w:val="auto"/>
                <w:sz w:val="24"/>
                <w:highlight w:val="none"/>
                <w:lang w:eastAsia="zh-CN"/>
              </w:rPr>
              <w:t>的</w:t>
            </w:r>
            <w:r>
              <w:rPr>
                <w:rFonts w:hint="eastAsia"/>
                <w:color w:val="auto"/>
                <w:sz w:val="24"/>
                <w:highlight w:val="none"/>
              </w:rPr>
              <w:t>经验、水平、能力等</w:t>
            </w:r>
            <w:r>
              <w:rPr>
                <w:rFonts w:hint="eastAsia"/>
                <w:color w:val="auto"/>
                <w:sz w:val="24"/>
                <w:highlight w:val="none"/>
                <w:lang w:val="en-US" w:eastAsia="zh-CN"/>
              </w:rPr>
              <w:t>情况进行</w:t>
            </w:r>
            <w:r>
              <w:rPr>
                <w:rFonts w:hint="eastAsia"/>
                <w:color w:val="auto"/>
                <w:sz w:val="24"/>
                <w:highlight w:val="none"/>
              </w:rPr>
              <w:t>打分</w:t>
            </w:r>
            <w:r>
              <w:rPr>
                <w:rFonts w:hint="eastAsia"/>
                <w:color w:val="auto"/>
                <w:sz w:val="24"/>
                <w:highlight w:val="none"/>
                <w:lang w:eastAsia="zh-CN"/>
              </w:rPr>
              <w:t>。</w:t>
            </w:r>
            <w:r>
              <w:rPr>
                <w:rFonts w:hint="eastAsia"/>
                <w:color w:val="auto"/>
                <w:sz w:val="24"/>
                <w:highlight w:val="none"/>
              </w:rPr>
              <w:t>提供职称证书</w:t>
            </w:r>
            <w:r>
              <w:rPr>
                <w:rFonts w:hint="eastAsia"/>
                <w:color w:val="auto"/>
                <w:sz w:val="24"/>
                <w:highlight w:val="none"/>
                <w:lang w:eastAsia="zh-CN"/>
              </w:rPr>
              <w:t>扫描件</w:t>
            </w:r>
            <w:r>
              <w:rPr>
                <w:rFonts w:hint="eastAsia"/>
                <w:color w:val="auto"/>
                <w:sz w:val="24"/>
                <w:highlight w:val="none"/>
              </w:rPr>
              <w:t>及</w:t>
            </w:r>
            <w:r>
              <w:rPr>
                <w:rFonts w:hint="eastAsia" w:ascii="宋体" w:hAnsi="宋体" w:cs="宋体"/>
                <w:color w:val="auto"/>
                <w:sz w:val="24"/>
                <w:highlight w:val="none"/>
              </w:rPr>
              <w:t>供应商</w:t>
            </w:r>
            <w:r>
              <w:rPr>
                <w:rFonts w:hint="eastAsia"/>
                <w:color w:val="auto"/>
                <w:sz w:val="24"/>
                <w:highlight w:val="none"/>
              </w:rPr>
              <w:t>缴纳的社保证明扫描件并加盖</w:t>
            </w:r>
            <w:r>
              <w:rPr>
                <w:rFonts w:hint="eastAsia" w:ascii="宋体" w:hAnsi="宋体" w:cs="宋体"/>
                <w:color w:val="auto"/>
                <w:sz w:val="24"/>
                <w:highlight w:val="none"/>
              </w:rPr>
              <w:t>供应商</w:t>
            </w:r>
            <w:r>
              <w:rPr>
                <w:rFonts w:hint="eastAsia"/>
                <w:color w:val="auto"/>
                <w:sz w:val="24"/>
                <w:highlight w:val="none"/>
              </w:rPr>
              <w:t>公章</w:t>
            </w:r>
            <w:r>
              <w:rPr>
                <w:rFonts w:hint="eastAsia"/>
                <w:color w:val="auto"/>
                <w:sz w:val="24"/>
                <w:highlight w:val="none"/>
                <w:lang w:eastAsia="zh-CN"/>
              </w:rPr>
              <w:t>。</w:t>
            </w:r>
          </w:p>
        </w:tc>
        <w:tc>
          <w:tcPr>
            <w:tcW w:w="774" w:type="dxa"/>
            <w:noWrap w:val="0"/>
            <w:vAlign w:val="center"/>
          </w:tcPr>
          <w:p w14:paraId="66895FEA">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32AB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1248" w:type="dxa"/>
            <w:vMerge w:val="continue"/>
            <w:noWrap w:val="0"/>
            <w:vAlign w:val="center"/>
          </w:tcPr>
          <w:p w14:paraId="4ED2807D">
            <w:pPr>
              <w:spacing w:line="360" w:lineRule="auto"/>
              <w:jc w:val="center"/>
              <w:rPr>
                <w:rFonts w:hint="eastAsia" w:ascii="宋体" w:hAnsi="宋体" w:cs="宋体"/>
                <w:color w:val="auto"/>
                <w:sz w:val="24"/>
                <w:highlight w:val="none"/>
              </w:rPr>
            </w:pPr>
          </w:p>
        </w:tc>
        <w:tc>
          <w:tcPr>
            <w:tcW w:w="1485" w:type="dxa"/>
            <w:noWrap w:val="0"/>
            <w:vAlign w:val="center"/>
          </w:tcPr>
          <w:p w14:paraId="277A57ED">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系统对接承诺函</w:t>
            </w:r>
          </w:p>
        </w:tc>
        <w:tc>
          <w:tcPr>
            <w:tcW w:w="5646" w:type="dxa"/>
            <w:shd w:val="clear" w:color="auto" w:fill="auto"/>
            <w:noWrap w:val="0"/>
            <w:vAlign w:val="center"/>
          </w:tcPr>
          <w:p w14:paraId="34178747">
            <w:pPr>
              <w:spacing w:line="360" w:lineRule="auto"/>
              <w:ind w:firstLine="480" w:firstLineChars="200"/>
              <w:jc w:val="left"/>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rPr>
              <w:t>评委</w:t>
            </w:r>
            <w:r>
              <w:rPr>
                <w:rFonts w:hint="eastAsia" w:ascii="宋体" w:hAnsi="宋体" w:cs="宋体"/>
                <w:color w:val="auto"/>
                <w:sz w:val="24"/>
                <w:highlight w:val="none"/>
                <w:lang w:val="zh-CN"/>
              </w:rPr>
              <w:t>根据</w:t>
            </w:r>
            <w:r>
              <w:rPr>
                <w:rFonts w:hint="eastAsia" w:ascii="宋体" w:hAnsi="宋体" w:cs="宋体"/>
                <w:color w:val="auto"/>
                <w:sz w:val="24"/>
                <w:highlight w:val="none"/>
              </w:rPr>
              <w:t>供应商承诺中标后完成绍兴市货车通行证系统</w:t>
            </w:r>
            <w:r>
              <w:rPr>
                <w:rFonts w:hint="eastAsia" w:ascii="宋体" w:hAnsi="宋体" w:cs="宋体"/>
                <w:color w:val="auto"/>
                <w:sz w:val="24"/>
                <w:highlight w:val="none"/>
                <w:lang w:val="en-US" w:eastAsia="zh-CN"/>
              </w:rPr>
              <w:t>承诺</w:t>
            </w:r>
            <w:r>
              <w:rPr>
                <w:rFonts w:hint="eastAsia" w:ascii="宋体" w:hAnsi="宋体" w:cs="宋体"/>
                <w:color w:val="auto"/>
                <w:sz w:val="24"/>
                <w:highlight w:val="none"/>
              </w:rPr>
              <w:t>对接</w:t>
            </w:r>
            <w:r>
              <w:rPr>
                <w:rFonts w:hint="eastAsia" w:ascii="宋体" w:hAnsi="宋体" w:cs="宋体"/>
                <w:color w:val="auto"/>
                <w:sz w:val="24"/>
                <w:highlight w:val="none"/>
                <w:lang w:val="en-US" w:eastAsia="zh-CN"/>
              </w:rPr>
              <w:t>时间情况进行打分，承诺15天内对接完成本项得4分，承诺20天内对接完成本项得2分，其余承诺时间本项不得分</w:t>
            </w:r>
            <w:r>
              <w:rPr>
                <w:rFonts w:hint="eastAsia" w:ascii="宋体" w:hAnsi="宋体" w:cs="宋体"/>
                <w:color w:val="auto"/>
                <w:sz w:val="24"/>
                <w:highlight w:val="none"/>
              </w:rPr>
              <w:t>。提供上述要求承诺函加盖公章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没有承诺函本项不得分</w:t>
            </w:r>
            <w:r>
              <w:rPr>
                <w:rFonts w:hint="eastAsia" w:ascii="宋体" w:hAnsi="宋体" w:cs="宋体"/>
                <w:color w:val="auto"/>
                <w:sz w:val="24"/>
                <w:highlight w:val="none"/>
                <w:lang w:eastAsia="zh-CN"/>
              </w:rPr>
              <w:t>。</w:t>
            </w:r>
          </w:p>
        </w:tc>
        <w:tc>
          <w:tcPr>
            <w:tcW w:w="774" w:type="dxa"/>
            <w:noWrap w:val="0"/>
            <w:vAlign w:val="center"/>
          </w:tcPr>
          <w:p w14:paraId="12C6A2B9">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r>
      <w:tr w14:paraId="1F39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248" w:type="dxa"/>
            <w:vMerge w:val="continue"/>
            <w:noWrap w:val="0"/>
            <w:vAlign w:val="center"/>
          </w:tcPr>
          <w:p w14:paraId="6B9D1D71">
            <w:pPr>
              <w:spacing w:line="360" w:lineRule="auto"/>
              <w:jc w:val="center"/>
              <w:rPr>
                <w:rFonts w:hint="eastAsia" w:ascii="宋体" w:hAnsi="宋体" w:cs="宋体"/>
                <w:color w:val="auto"/>
                <w:sz w:val="24"/>
                <w:highlight w:val="none"/>
              </w:rPr>
            </w:pPr>
          </w:p>
        </w:tc>
        <w:tc>
          <w:tcPr>
            <w:tcW w:w="1485" w:type="dxa"/>
            <w:shd w:val="clear" w:color="auto" w:fill="auto"/>
            <w:noWrap w:val="0"/>
            <w:vAlign w:val="center"/>
          </w:tcPr>
          <w:p w14:paraId="1C025ECB">
            <w:pPr>
              <w:spacing w:line="360" w:lineRule="auto"/>
              <w:jc w:val="center"/>
              <w:rPr>
                <w:rFonts w:hint="eastAsia" w:ascii="宋体" w:hAnsi="宋体" w:eastAsia="宋体" w:cs="宋体"/>
                <w:color w:val="auto"/>
                <w:kern w:val="2"/>
                <w:sz w:val="24"/>
                <w:szCs w:val="24"/>
                <w:highlight w:val="none"/>
                <w:lang w:val="en-US" w:eastAsia="zh-CN" w:bidi="ar-SA"/>
              </w:rPr>
            </w:pPr>
            <w:r>
              <w:rPr>
                <w:rStyle w:val="77"/>
                <w:rFonts w:hint="eastAsia" w:ascii="宋体" w:hAnsi="宋体" w:cs="宋体"/>
                <w:color w:val="auto"/>
                <w:sz w:val="24"/>
                <w:szCs w:val="24"/>
                <w:highlight w:val="none"/>
              </w:rPr>
              <w:t>运行保证措施</w:t>
            </w:r>
          </w:p>
        </w:tc>
        <w:tc>
          <w:tcPr>
            <w:tcW w:w="5646" w:type="dxa"/>
            <w:shd w:val="clear" w:color="auto" w:fill="auto"/>
            <w:noWrap w:val="0"/>
            <w:vAlign w:val="center"/>
          </w:tcPr>
          <w:p w14:paraId="12AF5328">
            <w:pPr>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bidi="ar"/>
              </w:rPr>
              <w:t>评委根据供应商</w:t>
            </w:r>
            <w:r>
              <w:rPr>
                <w:rFonts w:hint="eastAsia" w:ascii="宋体" w:hAnsi="宋体" w:cs="宋体"/>
                <w:color w:val="auto"/>
                <w:sz w:val="24"/>
                <w:szCs w:val="24"/>
                <w:highlight w:val="none"/>
              </w:rPr>
              <w:t>针对该项目正常运行（</w:t>
            </w:r>
            <w:r>
              <w:rPr>
                <w:rFonts w:hint="eastAsia" w:ascii="宋体" w:hAnsi="宋体" w:cs="宋体"/>
                <w:color w:val="auto"/>
                <w:sz w:val="24"/>
                <w:szCs w:val="24"/>
                <w:highlight w:val="none"/>
                <w:lang w:val="zh-CN"/>
              </w:rPr>
              <w:t>包括对原有货车闯禁后端系统进行日常巡检、维护</w:t>
            </w:r>
            <w:r>
              <w:rPr>
                <w:rFonts w:hint="eastAsia" w:ascii="宋体" w:hAnsi="宋体" w:cs="宋体"/>
                <w:color w:val="auto"/>
                <w:sz w:val="24"/>
                <w:szCs w:val="24"/>
                <w:highlight w:val="none"/>
              </w:rPr>
              <w:t>）的保证措施进行打分。</w:t>
            </w:r>
          </w:p>
        </w:tc>
        <w:tc>
          <w:tcPr>
            <w:tcW w:w="774" w:type="dxa"/>
            <w:shd w:val="clear" w:color="auto" w:fill="auto"/>
            <w:noWrap w:val="0"/>
            <w:vAlign w:val="center"/>
          </w:tcPr>
          <w:p w14:paraId="7E28F148">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r>
      <w:tr w14:paraId="5330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1248" w:type="dxa"/>
            <w:vMerge w:val="continue"/>
            <w:noWrap w:val="0"/>
            <w:vAlign w:val="center"/>
          </w:tcPr>
          <w:p w14:paraId="0343B80B">
            <w:pPr>
              <w:spacing w:line="360" w:lineRule="auto"/>
              <w:jc w:val="center"/>
              <w:rPr>
                <w:rFonts w:hint="eastAsia" w:ascii="宋体" w:hAnsi="宋体" w:cs="宋体"/>
                <w:color w:val="auto"/>
                <w:sz w:val="24"/>
                <w:highlight w:val="none"/>
              </w:rPr>
            </w:pPr>
          </w:p>
        </w:tc>
        <w:tc>
          <w:tcPr>
            <w:tcW w:w="1485" w:type="dxa"/>
            <w:shd w:val="clear" w:color="auto" w:fill="auto"/>
            <w:noWrap w:val="0"/>
            <w:vAlign w:val="center"/>
          </w:tcPr>
          <w:p w14:paraId="48BCEB5A">
            <w:pPr>
              <w:pStyle w:val="12"/>
              <w:jc w:val="center"/>
              <w:rPr>
                <w:rFonts w:hint="eastAsia" w:ascii="Times New Roman" w:hAnsi="Times New Roman" w:eastAsia="宋体" w:cs="Times New Roman"/>
                <w:color w:val="auto"/>
                <w:kern w:val="2"/>
                <w:sz w:val="24"/>
                <w:szCs w:val="24"/>
                <w:highlight w:val="none"/>
                <w:lang w:val="en-US" w:eastAsia="zh-CN" w:bidi="ar-SA"/>
              </w:rPr>
            </w:pPr>
            <w:r>
              <w:rPr>
                <w:rStyle w:val="77"/>
                <w:rFonts w:hint="eastAsia" w:ascii="宋体" w:hAnsi="宋体" w:cs="宋体"/>
                <w:color w:val="auto"/>
                <w:sz w:val="24"/>
                <w:szCs w:val="24"/>
                <w:highlight w:val="none"/>
              </w:rPr>
              <w:t>施工组织方案</w:t>
            </w:r>
          </w:p>
        </w:tc>
        <w:tc>
          <w:tcPr>
            <w:tcW w:w="5646" w:type="dxa"/>
            <w:shd w:val="clear" w:color="auto" w:fill="auto"/>
            <w:noWrap w:val="0"/>
            <w:vAlign w:val="center"/>
          </w:tcPr>
          <w:p w14:paraId="1FA089DC">
            <w:pPr>
              <w:spacing w:line="360" w:lineRule="auto"/>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szCs w:val="24"/>
                <w:highlight w:val="none"/>
                <w:lang w:val="en-US" w:eastAsia="zh-CN" w:bidi="ar"/>
              </w:rPr>
              <w:t>评委根据供应商</w:t>
            </w:r>
            <w:r>
              <w:rPr>
                <w:rFonts w:hint="eastAsia" w:ascii="宋体" w:hAnsi="宋体" w:cs="宋体"/>
                <w:color w:val="auto"/>
                <w:sz w:val="24"/>
                <w:szCs w:val="24"/>
                <w:highlight w:val="none"/>
                <w:lang w:val="zh-CN"/>
              </w:rPr>
              <w:t>提供的</w:t>
            </w:r>
            <w:r>
              <w:rPr>
                <w:rFonts w:hint="eastAsia" w:ascii="宋体" w:hAnsi="宋体" w:cs="宋体"/>
                <w:color w:val="auto"/>
                <w:sz w:val="24"/>
                <w:szCs w:val="24"/>
                <w:highlight w:val="none"/>
                <w:lang w:val="zh-TW"/>
              </w:rPr>
              <w:t>软件开发、安装调试、系统上线运行</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zh-CN"/>
              </w:rPr>
              <w:t>施工技术方案、施工质量目标、施工保证措施、施工组织、人力资源安排、工期要求合理安排施工进度及安全保证措施等情况判断是否能按期完成项目，由评委进行综合打分。</w:t>
            </w:r>
          </w:p>
        </w:tc>
        <w:tc>
          <w:tcPr>
            <w:tcW w:w="774" w:type="dxa"/>
            <w:shd w:val="clear" w:color="auto" w:fill="auto"/>
            <w:noWrap w:val="0"/>
            <w:vAlign w:val="center"/>
          </w:tcPr>
          <w:p w14:paraId="249DC89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5</w:t>
            </w:r>
          </w:p>
        </w:tc>
      </w:tr>
      <w:tr w14:paraId="2997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248" w:type="dxa"/>
            <w:vMerge w:val="continue"/>
            <w:noWrap w:val="0"/>
            <w:vAlign w:val="center"/>
          </w:tcPr>
          <w:p w14:paraId="4A58FC70">
            <w:pPr>
              <w:spacing w:line="360" w:lineRule="auto"/>
              <w:jc w:val="center"/>
              <w:rPr>
                <w:rFonts w:hint="eastAsia" w:ascii="宋体" w:hAnsi="宋体" w:cs="宋体"/>
                <w:color w:val="auto"/>
                <w:sz w:val="24"/>
                <w:highlight w:val="none"/>
              </w:rPr>
            </w:pPr>
          </w:p>
        </w:tc>
        <w:tc>
          <w:tcPr>
            <w:tcW w:w="1485" w:type="dxa"/>
            <w:shd w:val="clear" w:color="auto" w:fill="auto"/>
            <w:noWrap w:val="0"/>
            <w:vAlign w:val="center"/>
          </w:tcPr>
          <w:p w14:paraId="7A6C3EDB">
            <w:pPr>
              <w:pStyle w:val="61"/>
              <w:spacing w:before="0"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培训方案</w:t>
            </w:r>
          </w:p>
        </w:tc>
        <w:tc>
          <w:tcPr>
            <w:tcW w:w="5646" w:type="dxa"/>
            <w:shd w:val="clear" w:color="auto" w:fill="auto"/>
            <w:noWrap w:val="0"/>
            <w:vAlign w:val="center"/>
          </w:tcPr>
          <w:p w14:paraId="65C86FA5">
            <w:pPr>
              <w:autoSpaceDE w:val="0"/>
              <w:autoSpaceDN w:val="0"/>
              <w:adjustRightInd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评委根据</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val="zh-CN"/>
              </w:rPr>
              <w:t>针对本项目培训方案（包括人员数量、培训范围是否贴合招标需求等）</w:t>
            </w:r>
            <w:r>
              <w:rPr>
                <w:rFonts w:hint="eastAsia" w:ascii="宋体" w:hAnsi="宋体" w:cs="宋体"/>
                <w:color w:val="auto"/>
                <w:sz w:val="24"/>
                <w:szCs w:val="24"/>
                <w:highlight w:val="none"/>
              </w:rPr>
              <w:t>合理性、科学性等进行综合打分。</w:t>
            </w:r>
          </w:p>
        </w:tc>
        <w:tc>
          <w:tcPr>
            <w:tcW w:w="774" w:type="dxa"/>
            <w:shd w:val="clear" w:color="auto" w:fill="auto"/>
            <w:noWrap w:val="0"/>
            <w:vAlign w:val="center"/>
          </w:tcPr>
          <w:p w14:paraId="47BE0A12">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5</w:t>
            </w:r>
          </w:p>
        </w:tc>
      </w:tr>
      <w:tr w14:paraId="176B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48" w:type="dxa"/>
            <w:vMerge w:val="continue"/>
            <w:noWrap w:val="0"/>
            <w:vAlign w:val="center"/>
          </w:tcPr>
          <w:p w14:paraId="2EAC9B5A">
            <w:pPr>
              <w:spacing w:line="360" w:lineRule="auto"/>
              <w:jc w:val="center"/>
              <w:rPr>
                <w:rFonts w:hint="eastAsia" w:ascii="宋体" w:hAnsi="宋体" w:cs="宋体"/>
                <w:color w:val="auto"/>
                <w:sz w:val="24"/>
                <w:highlight w:val="none"/>
              </w:rPr>
            </w:pPr>
          </w:p>
        </w:tc>
        <w:tc>
          <w:tcPr>
            <w:tcW w:w="1485" w:type="dxa"/>
            <w:vMerge w:val="restart"/>
            <w:shd w:val="clear" w:color="auto" w:fill="auto"/>
            <w:noWrap w:val="0"/>
            <w:vAlign w:val="center"/>
          </w:tcPr>
          <w:p w14:paraId="7B3E5992">
            <w:pPr>
              <w:widowControl/>
              <w:spacing w:line="40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售后服务</w:t>
            </w:r>
          </w:p>
        </w:tc>
        <w:tc>
          <w:tcPr>
            <w:tcW w:w="5646" w:type="dxa"/>
            <w:shd w:val="clear" w:color="auto" w:fill="auto"/>
            <w:noWrap w:val="0"/>
            <w:vAlign w:val="center"/>
          </w:tcPr>
          <w:p w14:paraId="6F842458">
            <w:pPr>
              <w:autoSpaceDE w:val="0"/>
              <w:autoSpaceDN w:val="0"/>
              <w:adjustRightInd w:val="0"/>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bidi="ar"/>
              </w:rPr>
              <w:t>评委根据供应商</w:t>
            </w:r>
            <w:r>
              <w:rPr>
                <w:rFonts w:hint="eastAsia" w:ascii="宋体" w:hAnsi="宋体" w:cs="宋体"/>
                <w:color w:val="auto"/>
                <w:sz w:val="24"/>
                <w:szCs w:val="24"/>
                <w:highlight w:val="none"/>
                <w:lang w:val="zh-CN"/>
              </w:rPr>
              <w:t>针对本项目</w:t>
            </w:r>
            <w:r>
              <w:rPr>
                <w:rFonts w:hint="eastAsia" w:ascii="宋体" w:hAnsi="宋体" w:cs="宋体"/>
                <w:color w:val="auto"/>
                <w:sz w:val="24"/>
                <w:highlight w:val="none"/>
              </w:rPr>
              <w:t>售后服务机构的设立情况、服务标准、</w:t>
            </w:r>
            <w:r>
              <w:rPr>
                <w:rFonts w:hint="eastAsia" w:ascii="宋体" w:hAnsi="宋体" w:cs="宋体"/>
                <w:color w:val="auto"/>
                <w:sz w:val="24"/>
                <w:szCs w:val="24"/>
                <w:highlight w:val="none"/>
              </w:rPr>
              <w:t>售后服务</w:t>
            </w:r>
            <w:r>
              <w:rPr>
                <w:rFonts w:hint="eastAsia" w:ascii="宋体" w:hAnsi="宋体" w:cs="宋体"/>
                <w:color w:val="auto"/>
                <w:sz w:val="24"/>
                <w:highlight w:val="none"/>
              </w:rPr>
              <w:t>人员配备</w:t>
            </w:r>
            <w:r>
              <w:rPr>
                <w:rFonts w:hint="eastAsia" w:ascii="宋体" w:hAnsi="宋体" w:cs="宋体"/>
                <w:color w:val="auto"/>
                <w:sz w:val="24"/>
                <w:highlight w:val="none"/>
                <w:lang w:val="en-US" w:eastAsia="zh-CN"/>
              </w:rPr>
              <w:t>情况进行打分。</w:t>
            </w:r>
          </w:p>
        </w:tc>
        <w:tc>
          <w:tcPr>
            <w:tcW w:w="774" w:type="dxa"/>
            <w:shd w:val="clear" w:color="auto" w:fill="auto"/>
            <w:noWrap w:val="0"/>
            <w:vAlign w:val="center"/>
          </w:tcPr>
          <w:p w14:paraId="7F5A6878">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5</w:t>
            </w:r>
          </w:p>
        </w:tc>
      </w:tr>
      <w:tr w14:paraId="4271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248" w:type="dxa"/>
            <w:vMerge w:val="continue"/>
            <w:noWrap w:val="0"/>
            <w:vAlign w:val="center"/>
          </w:tcPr>
          <w:p w14:paraId="624295F7">
            <w:pPr>
              <w:spacing w:line="360" w:lineRule="auto"/>
              <w:jc w:val="center"/>
              <w:rPr>
                <w:rFonts w:hint="eastAsia" w:ascii="宋体" w:hAnsi="宋体" w:cs="宋体"/>
                <w:color w:val="auto"/>
                <w:sz w:val="24"/>
                <w:highlight w:val="none"/>
              </w:rPr>
            </w:pPr>
          </w:p>
        </w:tc>
        <w:tc>
          <w:tcPr>
            <w:tcW w:w="1485" w:type="dxa"/>
            <w:vMerge w:val="continue"/>
            <w:shd w:val="clear" w:color="auto" w:fill="auto"/>
            <w:noWrap w:val="0"/>
            <w:vAlign w:val="center"/>
          </w:tcPr>
          <w:p w14:paraId="4FE2A761">
            <w:pPr>
              <w:widowControl/>
              <w:spacing w:line="400" w:lineRule="exact"/>
              <w:jc w:val="center"/>
              <w:rPr>
                <w:rFonts w:hint="eastAsia" w:ascii="宋体" w:hAnsi="宋体" w:cs="宋体"/>
                <w:color w:val="auto"/>
                <w:sz w:val="24"/>
                <w:szCs w:val="24"/>
                <w:highlight w:val="none"/>
              </w:rPr>
            </w:pPr>
          </w:p>
        </w:tc>
        <w:tc>
          <w:tcPr>
            <w:tcW w:w="5646" w:type="dxa"/>
            <w:shd w:val="clear" w:color="auto" w:fill="auto"/>
            <w:noWrap w:val="0"/>
            <w:vAlign w:val="center"/>
          </w:tcPr>
          <w:p w14:paraId="4D5AB0AE">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评委根据供应商</w:t>
            </w:r>
            <w:r>
              <w:rPr>
                <w:rFonts w:hint="eastAsia" w:ascii="宋体" w:hAnsi="宋体" w:cs="宋体"/>
                <w:color w:val="auto"/>
                <w:sz w:val="24"/>
                <w:szCs w:val="24"/>
                <w:highlight w:val="none"/>
                <w:lang w:val="zh-CN"/>
              </w:rPr>
              <w:t>针对本项目</w:t>
            </w:r>
            <w:r>
              <w:rPr>
                <w:rFonts w:hint="eastAsia" w:ascii="宋体" w:hAnsi="宋体" w:cs="宋体"/>
                <w:color w:val="auto"/>
                <w:sz w:val="24"/>
                <w:highlight w:val="none"/>
                <w:lang w:val="zh-CN"/>
              </w:rPr>
              <w:t>维护期内技术服务方案及标准</w:t>
            </w:r>
            <w:r>
              <w:rPr>
                <w:rFonts w:hint="eastAsia" w:ascii="宋体" w:hAnsi="宋体" w:cs="宋体"/>
                <w:color w:val="auto"/>
                <w:sz w:val="24"/>
                <w:highlight w:val="none"/>
              </w:rPr>
              <w:t>、故障响应修复时间方式及保障措施等</w:t>
            </w:r>
            <w:r>
              <w:rPr>
                <w:rFonts w:hint="eastAsia" w:ascii="宋体" w:hAnsi="宋体" w:cs="宋体"/>
                <w:color w:val="auto"/>
                <w:sz w:val="24"/>
                <w:highlight w:val="none"/>
                <w:lang w:eastAsia="zh-CN"/>
              </w:rPr>
              <w:t>的</w:t>
            </w:r>
            <w:r>
              <w:rPr>
                <w:rFonts w:hint="eastAsia" w:ascii="宋体" w:hAnsi="宋体" w:cs="宋体"/>
                <w:color w:val="auto"/>
                <w:sz w:val="24"/>
                <w:szCs w:val="24"/>
                <w:highlight w:val="none"/>
                <w:lang w:val="zh-CN"/>
              </w:rPr>
              <w:t>合理性、及时方便性、售后服务点的远近等</w:t>
            </w:r>
            <w:r>
              <w:rPr>
                <w:rFonts w:hint="eastAsia" w:ascii="宋体" w:hAnsi="宋体" w:cs="宋体"/>
                <w:color w:val="auto"/>
                <w:sz w:val="24"/>
                <w:szCs w:val="24"/>
                <w:highlight w:val="none"/>
              </w:rPr>
              <w:t>进行打分。</w:t>
            </w:r>
          </w:p>
        </w:tc>
        <w:tc>
          <w:tcPr>
            <w:tcW w:w="774" w:type="dxa"/>
            <w:shd w:val="clear" w:color="auto" w:fill="auto"/>
            <w:noWrap w:val="0"/>
            <w:vAlign w:val="center"/>
          </w:tcPr>
          <w:p w14:paraId="4563D35F">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5615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248" w:type="dxa"/>
            <w:vMerge w:val="continue"/>
            <w:noWrap w:val="0"/>
            <w:vAlign w:val="center"/>
          </w:tcPr>
          <w:p w14:paraId="4452AA51">
            <w:pPr>
              <w:spacing w:line="360" w:lineRule="auto"/>
              <w:jc w:val="center"/>
              <w:rPr>
                <w:rFonts w:hint="eastAsia" w:ascii="宋体" w:hAnsi="宋体" w:cs="宋体"/>
                <w:color w:val="auto"/>
                <w:sz w:val="24"/>
                <w:highlight w:val="none"/>
              </w:rPr>
            </w:pPr>
          </w:p>
        </w:tc>
        <w:tc>
          <w:tcPr>
            <w:tcW w:w="1485" w:type="dxa"/>
            <w:vMerge w:val="restart"/>
            <w:shd w:val="clear" w:color="auto" w:fill="auto"/>
            <w:noWrap w:val="0"/>
            <w:vAlign w:val="center"/>
          </w:tcPr>
          <w:p w14:paraId="6F2AA588">
            <w:pPr>
              <w:spacing w:line="360" w:lineRule="auto"/>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bidi="ar"/>
              </w:rPr>
              <w:t>光缆链路组织情况</w:t>
            </w:r>
          </w:p>
        </w:tc>
        <w:tc>
          <w:tcPr>
            <w:tcW w:w="5646" w:type="dxa"/>
            <w:shd w:val="clear" w:color="auto" w:fill="auto"/>
            <w:noWrap w:val="0"/>
            <w:vAlign w:val="center"/>
          </w:tcPr>
          <w:p w14:paraId="0657A09E">
            <w:pPr>
              <w:spacing w:line="360" w:lineRule="auto"/>
              <w:ind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sz w:val="24"/>
                <w:szCs w:val="24"/>
                <w:highlight w:val="none"/>
                <w:lang w:val="en-US" w:eastAsia="zh-CN" w:bidi="ar"/>
              </w:rPr>
              <w:t>评委根据供应商</w:t>
            </w:r>
            <w:r>
              <w:rPr>
                <w:rFonts w:hint="eastAsia" w:ascii="宋体" w:hAnsi="宋体" w:cs="宋体"/>
                <w:color w:val="auto"/>
                <w:sz w:val="24"/>
                <w:szCs w:val="24"/>
                <w:highlight w:val="none"/>
                <w:lang w:bidi="ar"/>
              </w:rPr>
              <w:t>明确</w:t>
            </w:r>
            <w:r>
              <w:rPr>
                <w:rFonts w:hint="eastAsia" w:ascii="宋体" w:hAnsi="宋体" w:cs="宋体"/>
                <w:color w:val="auto"/>
                <w:sz w:val="24"/>
                <w:szCs w:val="24"/>
                <w:highlight w:val="none"/>
                <w:lang w:eastAsia="zh-CN" w:bidi="ar"/>
              </w:rPr>
              <w:t>的</w:t>
            </w:r>
            <w:r>
              <w:rPr>
                <w:rFonts w:hint="eastAsia" w:ascii="宋体" w:hAnsi="宋体" w:cs="宋体"/>
                <w:color w:val="auto"/>
                <w:sz w:val="24"/>
                <w:szCs w:val="24"/>
                <w:highlight w:val="none"/>
                <w:lang w:bidi="ar"/>
              </w:rPr>
              <w:t>光缆链路</w:t>
            </w:r>
            <w:r>
              <w:rPr>
                <w:rFonts w:hint="eastAsia" w:ascii="宋体" w:hAnsi="宋体" w:cs="宋体"/>
                <w:color w:val="auto"/>
                <w:sz w:val="24"/>
                <w:szCs w:val="24"/>
                <w:highlight w:val="none"/>
                <w:lang w:val="en-US" w:eastAsia="zh-CN" w:bidi="ar"/>
              </w:rPr>
              <w:t>进行打分。</w:t>
            </w:r>
            <w:r>
              <w:rPr>
                <w:rFonts w:hint="eastAsia" w:ascii="宋体" w:hAnsi="宋体" w:cs="宋体"/>
                <w:color w:val="auto"/>
                <w:sz w:val="24"/>
                <w:szCs w:val="24"/>
                <w:highlight w:val="none"/>
                <w:lang w:bidi="ar"/>
              </w:rPr>
              <w:t>提供自有或者与运营商合作意向书扫描件加盖</w:t>
            </w:r>
            <w:r>
              <w:rPr>
                <w:rFonts w:hint="eastAsia" w:ascii="宋体" w:hAnsi="宋体" w:cs="宋体"/>
                <w:color w:val="auto"/>
                <w:sz w:val="24"/>
                <w:szCs w:val="24"/>
                <w:highlight w:val="none"/>
                <w:lang w:val="en-US" w:eastAsia="zh-CN" w:bidi="ar"/>
              </w:rPr>
              <w:t>供应商</w:t>
            </w:r>
            <w:r>
              <w:rPr>
                <w:rFonts w:hint="eastAsia" w:ascii="宋体" w:hAnsi="宋体" w:cs="宋体"/>
                <w:color w:val="auto"/>
                <w:sz w:val="24"/>
                <w:szCs w:val="24"/>
                <w:highlight w:val="none"/>
                <w:lang w:bidi="ar"/>
              </w:rPr>
              <w:t>公章。</w:t>
            </w:r>
          </w:p>
        </w:tc>
        <w:tc>
          <w:tcPr>
            <w:tcW w:w="774" w:type="dxa"/>
            <w:shd w:val="clear" w:color="auto" w:fill="auto"/>
            <w:noWrap w:val="0"/>
            <w:vAlign w:val="center"/>
          </w:tcPr>
          <w:p w14:paraId="7EBFABC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r>
      <w:tr w14:paraId="2416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248" w:type="dxa"/>
            <w:vMerge w:val="continue"/>
            <w:noWrap w:val="0"/>
            <w:vAlign w:val="center"/>
          </w:tcPr>
          <w:p w14:paraId="627526D9">
            <w:pPr>
              <w:spacing w:line="360" w:lineRule="auto"/>
              <w:jc w:val="center"/>
              <w:rPr>
                <w:rFonts w:hint="eastAsia" w:ascii="宋体" w:hAnsi="宋体" w:cs="宋体"/>
                <w:color w:val="auto"/>
                <w:sz w:val="24"/>
                <w:highlight w:val="none"/>
              </w:rPr>
            </w:pPr>
          </w:p>
        </w:tc>
        <w:tc>
          <w:tcPr>
            <w:tcW w:w="1485" w:type="dxa"/>
            <w:vMerge w:val="continue"/>
            <w:noWrap w:val="0"/>
            <w:vAlign w:val="center"/>
          </w:tcPr>
          <w:p w14:paraId="14BE6FCB">
            <w:pPr>
              <w:spacing w:line="360" w:lineRule="auto"/>
              <w:jc w:val="center"/>
              <w:rPr>
                <w:rFonts w:hint="eastAsia" w:ascii="宋体" w:hAnsi="宋体" w:eastAsia="宋体" w:cs="宋体"/>
                <w:color w:val="auto"/>
                <w:sz w:val="24"/>
                <w:szCs w:val="24"/>
                <w:highlight w:val="none"/>
                <w:lang w:val="en-US" w:eastAsia="zh-CN"/>
              </w:rPr>
            </w:pPr>
          </w:p>
        </w:tc>
        <w:tc>
          <w:tcPr>
            <w:tcW w:w="5646" w:type="dxa"/>
            <w:shd w:val="clear" w:color="auto" w:fill="auto"/>
            <w:noWrap w:val="0"/>
            <w:vAlign w:val="center"/>
          </w:tcPr>
          <w:p w14:paraId="46E990C6">
            <w:pPr>
              <w:spacing w:line="360" w:lineRule="auto"/>
              <w:ind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sz w:val="24"/>
                <w:szCs w:val="24"/>
                <w:highlight w:val="none"/>
                <w:lang w:val="en-US" w:eastAsia="zh-CN" w:bidi="ar"/>
              </w:rPr>
              <w:t>评委根据供应商</w:t>
            </w:r>
            <w:r>
              <w:rPr>
                <w:rFonts w:hint="eastAsia" w:ascii="宋体" w:hAnsi="宋体" w:cs="宋体"/>
                <w:color w:val="auto"/>
                <w:sz w:val="24"/>
                <w:szCs w:val="24"/>
                <w:highlight w:val="none"/>
                <w:lang w:bidi="ar"/>
              </w:rPr>
              <w:t>提供的网络拓扑、关键设备及运维情况进行综合打分。</w:t>
            </w:r>
          </w:p>
        </w:tc>
        <w:tc>
          <w:tcPr>
            <w:tcW w:w="774" w:type="dxa"/>
            <w:shd w:val="clear" w:color="auto" w:fill="auto"/>
            <w:noWrap w:val="0"/>
            <w:vAlign w:val="center"/>
          </w:tcPr>
          <w:p w14:paraId="1ABE771E">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r>
      <w:tr w14:paraId="0A9C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48" w:type="dxa"/>
            <w:vMerge w:val="restart"/>
            <w:noWrap w:val="0"/>
            <w:vAlign w:val="center"/>
          </w:tcPr>
          <w:p w14:paraId="2DA3FC3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商务</w:t>
            </w:r>
          </w:p>
          <w:p w14:paraId="7A6A199C">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tc>
        <w:tc>
          <w:tcPr>
            <w:tcW w:w="1485" w:type="dxa"/>
            <w:vMerge w:val="restart"/>
            <w:noWrap w:val="0"/>
            <w:vAlign w:val="center"/>
          </w:tcPr>
          <w:p w14:paraId="34DA725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资信</w:t>
            </w:r>
          </w:p>
          <w:p w14:paraId="2DDB4CD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tc>
        <w:tc>
          <w:tcPr>
            <w:tcW w:w="5646" w:type="dxa"/>
            <w:noWrap w:val="0"/>
            <w:vAlign w:val="center"/>
          </w:tcPr>
          <w:p w14:paraId="32852CC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业绩</w:t>
            </w:r>
            <w:r>
              <w:rPr>
                <w:rFonts w:hint="eastAsia" w:ascii="宋体" w:hAnsi="宋体" w:cs="宋体"/>
                <w:b/>
                <w:color w:val="auto"/>
                <w:sz w:val="24"/>
                <w:highlight w:val="none"/>
              </w:rPr>
              <w:t>（具体详见商务要求表）</w:t>
            </w:r>
          </w:p>
        </w:tc>
        <w:tc>
          <w:tcPr>
            <w:tcW w:w="774" w:type="dxa"/>
            <w:noWrap w:val="0"/>
            <w:vAlign w:val="center"/>
          </w:tcPr>
          <w:p w14:paraId="0BAB4C63">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r>
      <w:tr w14:paraId="0F64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48" w:type="dxa"/>
            <w:vMerge w:val="continue"/>
            <w:noWrap w:val="0"/>
            <w:vAlign w:val="center"/>
          </w:tcPr>
          <w:p w14:paraId="777E38D1">
            <w:pPr>
              <w:widowControl/>
              <w:spacing w:line="360" w:lineRule="auto"/>
              <w:jc w:val="left"/>
              <w:rPr>
                <w:rFonts w:hint="eastAsia" w:ascii="宋体" w:hAnsi="宋体" w:cs="宋体"/>
                <w:color w:val="auto"/>
                <w:sz w:val="24"/>
                <w:highlight w:val="none"/>
              </w:rPr>
            </w:pPr>
          </w:p>
        </w:tc>
        <w:tc>
          <w:tcPr>
            <w:tcW w:w="1485" w:type="dxa"/>
            <w:vMerge w:val="continue"/>
            <w:noWrap w:val="0"/>
            <w:vAlign w:val="center"/>
          </w:tcPr>
          <w:p w14:paraId="0B4D5AD6">
            <w:pPr>
              <w:spacing w:line="360" w:lineRule="auto"/>
              <w:jc w:val="center"/>
              <w:rPr>
                <w:rFonts w:hint="eastAsia" w:ascii="宋体" w:hAnsi="宋体" w:cs="宋体"/>
                <w:color w:val="auto"/>
                <w:sz w:val="24"/>
                <w:highlight w:val="none"/>
              </w:rPr>
            </w:pPr>
          </w:p>
        </w:tc>
        <w:tc>
          <w:tcPr>
            <w:tcW w:w="5646" w:type="dxa"/>
            <w:noWrap w:val="0"/>
            <w:vAlign w:val="center"/>
          </w:tcPr>
          <w:p w14:paraId="208D9841">
            <w:pPr>
              <w:spacing w:line="360" w:lineRule="auto"/>
              <w:ind w:firstLine="480" w:firstLineChars="200"/>
              <w:jc w:val="left"/>
              <w:rPr>
                <w:rFonts w:hint="eastAsia" w:ascii="宋体" w:hAnsi="宋体" w:cs="宋体"/>
                <w:color w:val="auto"/>
                <w:sz w:val="24"/>
                <w:highlight w:val="none"/>
                <w:lang w:val="zh-TW"/>
              </w:rPr>
            </w:pPr>
            <w:r>
              <w:rPr>
                <w:rFonts w:hint="eastAsia" w:ascii="宋体" w:hAnsi="宋体" w:cs="宋体"/>
                <w:color w:val="auto"/>
                <w:sz w:val="24"/>
                <w:highlight w:val="none"/>
              </w:rPr>
              <w:t>认证证书</w:t>
            </w:r>
            <w:r>
              <w:rPr>
                <w:rFonts w:hint="eastAsia" w:ascii="宋体" w:hAnsi="宋体" w:cs="宋体"/>
                <w:b/>
                <w:color w:val="auto"/>
                <w:sz w:val="24"/>
                <w:highlight w:val="none"/>
              </w:rPr>
              <w:t>（具体详见商务要求表）</w:t>
            </w:r>
          </w:p>
        </w:tc>
        <w:tc>
          <w:tcPr>
            <w:tcW w:w="774" w:type="dxa"/>
            <w:noWrap w:val="0"/>
            <w:vAlign w:val="center"/>
          </w:tcPr>
          <w:p w14:paraId="1FE3ECD4">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r>
    </w:tbl>
    <w:tbl>
      <w:tblPr>
        <w:tblStyle w:val="31"/>
        <w:tblpPr w:leftFromText="180" w:rightFromText="180" w:vertAnchor="text" w:tblpX="10214" w:tblpY="-24209"/>
        <w:tblOverlap w:val="never"/>
        <w:tblW w:w="4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8"/>
      </w:tblGrid>
      <w:tr w14:paraId="4436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908" w:type="dxa"/>
          </w:tcPr>
          <w:p w14:paraId="7F54072A">
            <w:pPr>
              <w:numPr>
                <w:ilvl w:val="0"/>
                <w:numId w:val="0"/>
              </w:numPr>
              <w:autoSpaceDE w:val="0"/>
              <w:autoSpaceDN w:val="0"/>
              <w:adjustRightInd w:val="0"/>
              <w:spacing w:line="360" w:lineRule="auto"/>
              <w:rPr>
                <w:rFonts w:hint="eastAsia"/>
                <w:color w:val="auto"/>
                <w:highlight w:val="none"/>
                <w:vertAlign w:val="baseline"/>
              </w:rPr>
            </w:pPr>
          </w:p>
        </w:tc>
      </w:tr>
      <w:tr w14:paraId="1911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8" w:type="dxa"/>
          </w:tcPr>
          <w:p w14:paraId="135242FB">
            <w:pPr>
              <w:numPr>
                <w:ilvl w:val="0"/>
                <w:numId w:val="0"/>
              </w:numPr>
              <w:autoSpaceDE w:val="0"/>
              <w:autoSpaceDN w:val="0"/>
              <w:adjustRightInd w:val="0"/>
              <w:spacing w:line="360" w:lineRule="auto"/>
              <w:rPr>
                <w:rFonts w:hint="eastAsia"/>
                <w:color w:val="auto"/>
                <w:highlight w:val="none"/>
                <w:vertAlign w:val="baseline"/>
              </w:rPr>
            </w:pPr>
          </w:p>
        </w:tc>
      </w:tr>
    </w:tbl>
    <w:p w14:paraId="6F2F17BA">
      <w:pPr>
        <w:numPr>
          <w:ilvl w:val="0"/>
          <w:numId w:val="0"/>
        </w:numPr>
        <w:spacing w:line="360" w:lineRule="auto"/>
        <w:rPr>
          <w:rFonts w:hint="eastAsia"/>
          <w:color w:val="auto"/>
          <w:highlight w:val="none"/>
        </w:rPr>
      </w:pPr>
    </w:p>
    <w:p w14:paraId="44128B2E">
      <w:pPr>
        <w:numPr>
          <w:ilvl w:val="0"/>
          <w:numId w:val="30"/>
        </w:numPr>
        <w:shd w:val="clear" w:fill="FFFFFF" w:themeFill="background1"/>
        <w:spacing w:line="360" w:lineRule="auto"/>
        <w:ind w:firstLine="482" w:firstLineChars="200"/>
        <w:rPr>
          <w:rFonts w:hint="eastAsia"/>
          <w:color w:val="auto"/>
          <w:highlight w:val="none"/>
        </w:rPr>
      </w:pPr>
      <w:r>
        <w:rPr>
          <w:rFonts w:hint="eastAsia" w:ascii="宋体" w:hAnsi="宋体" w:cs="宋体"/>
          <w:b/>
          <w:bCs/>
          <w:color w:val="auto"/>
          <w:sz w:val="24"/>
          <w:szCs w:val="21"/>
          <w:highlight w:val="none"/>
        </w:rPr>
        <w:t>商务要求表</w:t>
      </w:r>
      <w:r>
        <w:rPr>
          <w:rFonts w:hint="eastAsia" w:ascii="宋体" w:hAnsi="宋体" w:cs="宋体"/>
          <w:color w:val="auto"/>
          <w:sz w:val="24"/>
          <w:szCs w:val="21"/>
          <w:highlight w:val="none"/>
        </w:rPr>
        <w:t>（对应评分标准）</w:t>
      </w:r>
    </w:p>
    <w:tbl>
      <w:tblPr>
        <w:tblStyle w:val="30"/>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00"/>
        <w:gridCol w:w="6336"/>
        <w:gridCol w:w="885"/>
      </w:tblGrid>
      <w:tr w14:paraId="6481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12" w:type="dxa"/>
            <w:vMerge w:val="restart"/>
            <w:tcBorders>
              <w:left w:val="single" w:color="auto" w:sz="4" w:space="0"/>
              <w:right w:val="single" w:color="auto" w:sz="4" w:space="0"/>
            </w:tcBorders>
            <w:noWrap w:val="0"/>
            <w:vAlign w:val="center"/>
          </w:tcPr>
          <w:p w14:paraId="68953CBD">
            <w:pPr>
              <w:widowControl/>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资信</w:t>
            </w:r>
          </w:p>
        </w:tc>
        <w:tc>
          <w:tcPr>
            <w:tcW w:w="1200" w:type="dxa"/>
            <w:tcBorders>
              <w:top w:val="single" w:color="auto" w:sz="4" w:space="0"/>
              <w:left w:val="single" w:color="auto" w:sz="4" w:space="0"/>
              <w:right w:val="single" w:color="auto" w:sz="4" w:space="0"/>
            </w:tcBorders>
            <w:noWrap w:val="0"/>
            <w:vAlign w:val="center"/>
          </w:tcPr>
          <w:p w14:paraId="0F07C51B">
            <w:pPr>
              <w:spacing w:line="360" w:lineRule="auto"/>
              <w:jc w:val="center"/>
              <w:rPr>
                <w:rFonts w:hint="eastAsia" w:cs="宋体"/>
                <w:color w:val="auto"/>
                <w:sz w:val="24"/>
                <w:highlight w:val="none"/>
                <w:lang w:eastAsia="zh-CN"/>
              </w:rPr>
            </w:pPr>
            <w:r>
              <w:rPr>
                <w:rFonts w:hint="eastAsia" w:ascii="宋体" w:hAnsi="宋体" w:cs="宋体"/>
                <w:color w:val="auto"/>
                <w:sz w:val="24"/>
                <w:highlight w:val="none"/>
                <w:lang w:val="en-US" w:eastAsia="zh-CN"/>
              </w:rPr>
              <w:t>供应商</w:t>
            </w:r>
            <w:r>
              <w:rPr>
                <w:rFonts w:hint="eastAsia" w:cs="宋体"/>
                <w:color w:val="auto"/>
                <w:sz w:val="24"/>
                <w:highlight w:val="none"/>
                <w:lang w:eastAsia="zh-CN"/>
              </w:rPr>
              <w:t>业绩</w:t>
            </w:r>
          </w:p>
        </w:tc>
        <w:tc>
          <w:tcPr>
            <w:tcW w:w="6336" w:type="dxa"/>
            <w:tcBorders>
              <w:top w:val="single" w:color="auto" w:sz="4" w:space="0"/>
              <w:left w:val="single" w:color="auto" w:sz="4" w:space="0"/>
              <w:bottom w:val="single" w:color="auto" w:sz="4" w:space="0"/>
              <w:right w:val="single" w:color="auto" w:sz="4" w:space="0"/>
            </w:tcBorders>
            <w:noWrap w:val="0"/>
            <w:vAlign w:val="center"/>
          </w:tcPr>
          <w:p w14:paraId="1F002F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投标人自2021年1月1日以来（以合同签订时间为准）类似业绩，每提供一个得1分，最高得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需</w:t>
            </w:r>
            <w:r>
              <w:rPr>
                <w:rFonts w:hint="eastAsia" w:ascii="宋体" w:hAnsi="宋体" w:eastAsia="宋体" w:cs="宋体"/>
                <w:color w:val="auto"/>
                <w:sz w:val="24"/>
                <w:highlight w:val="none"/>
              </w:rPr>
              <w:t>提供合同</w:t>
            </w:r>
            <w:r>
              <w:rPr>
                <w:rFonts w:hint="eastAsia" w:ascii="宋体" w:hAnsi="宋体" w:eastAsia="宋体" w:cs="宋体"/>
                <w:color w:val="auto"/>
                <w:sz w:val="24"/>
                <w:highlight w:val="none"/>
                <w:lang w:val="en-US" w:eastAsia="zh-CN"/>
              </w:rPr>
              <w:t>扫描件</w:t>
            </w:r>
            <w:r>
              <w:rPr>
                <w:rFonts w:hint="eastAsia" w:ascii="宋体" w:hAnsi="宋体" w:eastAsia="宋体" w:cs="宋体"/>
                <w:color w:val="auto"/>
                <w:sz w:val="24"/>
                <w:highlight w:val="none"/>
              </w:rPr>
              <w:t>加盖单位公章）</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17B07EB3">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r>
      <w:tr w14:paraId="1041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2" w:type="dxa"/>
            <w:vMerge w:val="continue"/>
            <w:tcBorders>
              <w:left w:val="single" w:color="auto" w:sz="4" w:space="0"/>
              <w:right w:val="single" w:color="auto" w:sz="4" w:space="0"/>
            </w:tcBorders>
            <w:noWrap w:val="0"/>
            <w:vAlign w:val="center"/>
          </w:tcPr>
          <w:p w14:paraId="212C2A6D">
            <w:pPr>
              <w:widowControl/>
              <w:spacing w:line="360" w:lineRule="auto"/>
              <w:jc w:val="center"/>
              <w:rPr>
                <w:rFonts w:hint="eastAsia" w:ascii="宋体" w:hAnsi="宋体" w:cs="宋体"/>
                <w:color w:val="auto"/>
                <w:sz w:val="24"/>
                <w:highlight w:val="none"/>
              </w:rPr>
            </w:pPr>
          </w:p>
        </w:tc>
        <w:tc>
          <w:tcPr>
            <w:tcW w:w="1200" w:type="dxa"/>
            <w:tcBorders>
              <w:left w:val="single" w:color="auto" w:sz="4" w:space="0"/>
              <w:right w:val="single" w:color="auto" w:sz="4" w:space="0"/>
            </w:tcBorders>
            <w:noWrap w:val="0"/>
            <w:vAlign w:val="center"/>
          </w:tcPr>
          <w:p w14:paraId="1B83E110">
            <w:pPr>
              <w:spacing w:line="360" w:lineRule="auto"/>
              <w:jc w:val="center"/>
              <w:rPr>
                <w:rFonts w:hint="eastAsia" w:cs="宋体"/>
                <w:color w:val="auto"/>
                <w:sz w:val="24"/>
                <w:highlight w:val="none"/>
                <w:lang w:eastAsia="zh-CN"/>
              </w:rPr>
            </w:pPr>
            <w:r>
              <w:rPr>
                <w:rFonts w:hint="eastAsia" w:cs="宋体"/>
                <w:color w:val="auto"/>
                <w:sz w:val="24"/>
                <w:highlight w:val="none"/>
                <w:lang w:eastAsia="zh-CN"/>
              </w:rPr>
              <w:t>企业证书</w:t>
            </w:r>
          </w:p>
        </w:tc>
        <w:tc>
          <w:tcPr>
            <w:tcW w:w="6336" w:type="dxa"/>
            <w:tcBorders>
              <w:top w:val="single" w:color="auto" w:sz="4" w:space="0"/>
              <w:left w:val="single" w:color="auto" w:sz="4" w:space="0"/>
              <w:bottom w:val="single" w:color="auto" w:sz="4" w:space="0"/>
              <w:right w:val="single" w:color="auto" w:sz="4" w:space="0"/>
            </w:tcBorders>
            <w:noWrap w:val="0"/>
            <w:vAlign w:val="center"/>
          </w:tcPr>
          <w:p w14:paraId="1B20892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投标人具有信息安全管理体系认证证书ISO/IEC27001、环境管理体系认证证书ISO14001、质量体系认证证书ISO9001、职业健康安全管理体系认证证书，每提供一个得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需</w:t>
            </w:r>
            <w:r>
              <w:rPr>
                <w:rFonts w:hint="eastAsia" w:ascii="宋体" w:hAnsi="宋体" w:eastAsia="宋体" w:cs="宋体"/>
                <w:color w:val="auto"/>
                <w:sz w:val="24"/>
                <w:highlight w:val="none"/>
              </w:rPr>
              <w:t>提供有效证书</w:t>
            </w:r>
            <w:r>
              <w:rPr>
                <w:rFonts w:hint="eastAsia" w:ascii="宋体" w:hAnsi="宋体" w:eastAsia="宋体" w:cs="宋体"/>
                <w:color w:val="auto"/>
                <w:sz w:val="24"/>
                <w:highlight w:val="none"/>
                <w:lang w:val="en-US" w:eastAsia="zh-CN"/>
              </w:rPr>
              <w:t>扫描件</w:t>
            </w:r>
            <w:r>
              <w:rPr>
                <w:rFonts w:hint="eastAsia" w:ascii="宋体" w:hAnsi="宋体" w:eastAsia="宋体" w:cs="宋体"/>
                <w:color w:val="auto"/>
                <w:sz w:val="24"/>
                <w:highlight w:val="none"/>
              </w:rPr>
              <w:t>加盖公章）</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57105DDD">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r>
    </w:tbl>
    <w:p w14:paraId="496D8C4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w:t>
      </w:r>
    </w:p>
    <w:p w14:paraId="79844F5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51DF4CAC">
      <w:pPr>
        <w:spacing w:line="360" w:lineRule="auto"/>
        <w:ind w:firstLine="480" w:firstLineChars="200"/>
        <w:rPr>
          <w:rFonts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bookmarkStart w:id="136" w:name="_Toc4517"/>
      <w:bookmarkStart w:id="137" w:name="_Toc8033"/>
      <w:r>
        <w:rPr>
          <w:rFonts w:hint="eastAsia" w:hAnsi="宋体" w:cs="宋体"/>
          <w:color w:val="auto"/>
          <w:sz w:val="24"/>
          <w:szCs w:val="24"/>
          <w:highlight w:val="none"/>
        </w:rPr>
        <w:t xml:space="preserve"> </w:t>
      </w:r>
    </w:p>
    <w:bookmarkEnd w:id="136"/>
    <w:bookmarkEnd w:id="137"/>
    <w:p w14:paraId="2899F963">
      <w:pPr>
        <w:rPr>
          <w:rFonts w:ascii="宋体" w:hAnsi="宋体" w:cs="宋体"/>
          <w:b/>
          <w:color w:val="auto"/>
          <w:sz w:val="36"/>
          <w:szCs w:val="36"/>
          <w:highlight w:val="none"/>
        </w:rPr>
      </w:pPr>
      <w:bookmarkStart w:id="138" w:name="_Toc4669"/>
      <w:bookmarkStart w:id="139" w:name="_Toc11497"/>
      <w:bookmarkStart w:id="140" w:name="_Toc7690"/>
      <w:r>
        <w:rPr>
          <w:rFonts w:hint="eastAsia" w:ascii="宋体" w:hAnsi="宋体" w:cs="宋体"/>
          <w:b/>
          <w:color w:val="auto"/>
          <w:sz w:val="36"/>
          <w:szCs w:val="36"/>
          <w:highlight w:val="none"/>
        </w:rPr>
        <w:br w:type="page"/>
      </w:r>
    </w:p>
    <w:bookmarkEnd w:id="138"/>
    <w:bookmarkEnd w:id="139"/>
    <w:bookmarkEnd w:id="140"/>
    <w:p w14:paraId="23B066FB">
      <w:pPr>
        <w:pStyle w:val="3"/>
        <w:keepLines w:val="0"/>
        <w:numPr>
          <w:ilvl w:val="0"/>
          <w:numId w:val="16"/>
        </w:numPr>
        <w:spacing w:line="360" w:lineRule="auto"/>
        <w:jc w:val="center"/>
        <w:rPr>
          <w:rFonts w:hint="eastAsia" w:cs="宋体"/>
          <w:color w:val="auto"/>
          <w:sz w:val="36"/>
          <w:szCs w:val="36"/>
          <w:highlight w:val="none"/>
        </w:rPr>
      </w:pPr>
      <w:bookmarkStart w:id="141" w:name="_Toc22670"/>
      <w:r>
        <w:rPr>
          <w:rFonts w:hint="eastAsia" w:cs="宋体"/>
          <w:color w:val="auto"/>
          <w:sz w:val="36"/>
          <w:szCs w:val="36"/>
          <w:highlight w:val="none"/>
        </w:rPr>
        <w:t>采购合同</w:t>
      </w:r>
      <w:bookmarkEnd w:id="141"/>
    </w:p>
    <w:p w14:paraId="22873FD5">
      <w:pPr>
        <w:spacing w:line="360" w:lineRule="auto"/>
        <w:jc w:val="left"/>
        <w:rPr>
          <w:rFonts w:ascii="宋体" w:hAnsi="宋体" w:cs="宋体"/>
          <w:color w:val="auto"/>
          <w:sz w:val="24"/>
          <w:highlight w:val="none"/>
        </w:rPr>
      </w:pPr>
    </w:p>
    <w:p w14:paraId="5D38770A">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合同编号：（202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）第</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号</w:t>
      </w:r>
    </w:p>
    <w:p w14:paraId="053A4A14">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签订日期：202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日</w:t>
      </w:r>
    </w:p>
    <w:p w14:paraId="7BEF6A27">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highlight w:val="none"/>
          <w:u w:val="single"/>
        </w:rPr>
      </w:pPr>
      <w:r>
        <w:rPr>
          <w:rFonts w:hint="eastAsia" w:ascii="宋体" w:hAnsi="宋体" w:cs="宋体"/>
          <w:color w:val="auto"/>
          <w:sz w:val="24"/>
          <w:highlight w:val="none"/>
        </w:rPr>
        <w:t>采购单位：</w:t>
      </w:r>
      <w:r>
        <w:rPr>
          <w:rFonts w:hint="eastAsia" w:ascii="宋体" w:hAnsi="宋体" w:cs="宋体"/>
          <w:color w:val="auto"/>
          <w:sz w:val="24"/>
          <w:highlight w:val="none"/>
          <w:u w:val="single"/>
        </w:rPr>
        <w:t>　　　　　　　　　　　　　　　　　　　　　　</w:t>
      </w:r>
      <w:r>
        <w:rPr>
          <w:rFonts w:hint="eastAsia" w:ascii="宋体" w:hAnsi="宋体" w:cs="宋体"/>
          <w:color w:val="auto"/>
          <w:sz w:val="24"/>
          <w:highlight w:val="none"/>
        </w:rPr>
        <w:t>（甲方）</w:t>
      </w:r>
    </w:p>
    <w:p w14:paraId="3B6055FD">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中标单位：</w:t>
      </w:r>
      <w:r>
        <w:rPr>
          <w:rFonts w:hint="eastAsia" w:ascii="宋体" w:hAnsi="宋体" w:cs="宋体"/>
          <w:color w:val="auto"/>
          <w:sz w:val="24"/>
          <w:highlight w:val="none"/>
          <w:u w:val="single"/>
        </w:rPr>
        <w:t>　　　　　　　　　　　　　　　　　　　　　　</w:t>
      </w:r>
      <w:r>
        <w:rPr>
          <w:rFonts w:hint="eastAsia" w:ascii="宋体" w:hAnsi="宋体" w:cs="宋体"/>
          <w:color w:val="auto"/>
          <w:sz w:val="24"/>
          <w:highlight w:val="none"/>
        </w:rPr>
        <w:t>（乙方）</w:t>
      </w:r>
    </w:p>
    <w:p w14:paraId="5B58063F">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根据《中华人民共和国民法典</w:t>
      </w:r>
      <w:r>
        <w:rPr>
          <w:rFonts w:hint="eastAsia" w:ascii="宋体" w:hAnsi="宋体" w:cs="宋体"/>
          <w:color w:val="auto"/>
          <w:kern w:val="0"/>
          <w:sz w:val="24"/>
          <w:highlight w:val="none"/>
          <w:lang w:eastAsia="zh-CN"/>
        </w:rPr>
        <w:t>》《</w:t>
      </w:r>
      <w:r>
        <w:rPr>
          <w:rFonts w:hint="eastAsia" w:ascii="宋体" w:hAnsi="宋体" w:cs="宋体"/>
          <w:color w:val="auto"/>
          <w:sz w:val="24"/>
          <w:highlight w:val="none"/>
        </w:rPr>
        <w:t>中华人民共和国政府采购法》，</w:t>
      </w:r>
      <w:r>
        <w:rPr>
          <w:rFonts w:hint="eastAsia" w:ascii="宋体" w:hAnsi="宋体" w:cs="宋体"/>
          <w:color w:val="auto"/>
          <w:kern w:val="0"/>
          <w:sz w:val="24"/>
          <w:highlight w:val="none"/>
        </w:rPr>
        <w:t>政府采购编号为</w:t>
      </w:r>
      <w:r>
        <w:rPr>
          <w:rFonts w:hint="eastAsia" w:ascii="宋体" w:hAnsi="宋体" w:cs="宋体"/>
          <w:color w:val="auto"/>
          <w:kern w:val="0"/>
          <w:sz w:val="24"/>
          <w:highlight w:val="none"/>
          <w:lang w:val="en-US" w:eastAsia="zh-CN"/>
        </w:rPr>
        <w:t>FSJZCS2024073</w:t>
      </w:r>
      <w:r>
        <w:rPr>
          <w:rFonts w:hint="eastAsia" w:ascii="宋体" w:hAnsi="宋体" w:cs="宋体"/>
          <w:color w:val="auto"/>
          <w:kern w:val="0"/>
          <w:sz w:val="24"/>
          <w:highlight w:val="none"/>
        </w:rPr>
        <w:t>磋商文件、成交供应商响应文件的规定，经竞争性磋商采购，签订本合同。</w:t>
      </w:r>
    </w:p>
    <w:p w14:paraId="7A9B5891">
      <w:pPr>
        <w:pStyle w:val="4"/>
        <w:keepLines w:val="0"/>
        <w:pageBreakBefore w:val="0"/>
        <w:numPr>
          <w:ilvl w:val="0"/>
          <w:numId w:val="0"/>
        </w:numPr>
        <w:kinsoku/>
        <w:wordWrap/>
        <w:overflowPunct/>
        <w:topLinePunct w:val="0"/>
        <w:autoSpaceDE/>
        <w:autoSpaceDN/>
        <w:bidi w:val="0"/>
        <w:spacing w:line="360" w:lineRule="auto"/>
        <w:ind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w:t>
      </w:r>
      <w:r>
        <w:rPr>
          <w:rFonts w:hint="eastAsia" w:hAnsi="宋体" w:cs="宋体"/>
          <w:b/>
          <w:bCs/>
          <w:color w:val="auto"/>
          <w:kern w:val="2"/>
          <w:sz w:val="24"/>
          <w:szCs w:val="24"/>
          <w:highlight w:val="none"/>
          <w:lang w:val="en-US" w:eastAsia="zh-CN" w:bidi="ar-SA"/>
        </w:rPr>
        <w:t>建设目标</w:t>
      </w:r>
    </w:p>
    <w:p w14:paraId="7A120D99">
      <w:pPr>
        <w:pStyle w:val="7"/>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实现上虞区范围内大货车闯禁行为管控，解决大货车闯禁行为多发，监管难，处罚难，耗费警力大的问题。</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rPr>
        <w:t>服务期</w:t>
      </w:r>
      <w:r>
        <w:rPr>
          <w:rFonts w:hint="eastAsia" w:ascii="宋体" w:hAnsi="宋体" w:cs="宋体"/>
          <w:color w:val="auto"/>
          <w:sz w:val="24"/>
          <w:szCs w:val="24"/>
          <w:highlight w:val="none"/>
          <w:lang w:val="en-US" w:eastAsia="zh-CN"/>
        </w:rPr>
        <w:t>为三</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w:t>
      </w:r>
    </w:p>
    <w:p w14:paraId="352B251B">
      <w:pPr>
        <w:pStyle w:val="4"/>
        <w:keepLines w:val="0"/>
        <w:pageBreakBefore w:val="0"/>
        <w:numPr>
          <w:ilvl w:val="0"/>
          <w:numId w:val="0"/>
        </w:numPr>
        <w:kinsoku/>
        <w:wordWrap/>
        <w:overflowPunct/>
        <w:topLinePunct w:val="0"/>
        <w:autoSpaceDE/>
        <w:autoSpaceDN/>
        <w:bidi w:val="0"/>
        <w:spacing w:line="360" w:lineRule="auto"/>
        <w:ind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二、服务具体内容</w:t>
      </w:r>
    </w:p>
    <w:p w14:paraId="102A91AB">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点位清单</w:t>
      </w:r>
    </w:p>
    <w:p w14:paraId="64EF98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项目主要包括</w:t>
      </w:r>
      <w:r>
        <w:rPr>
          <w:rFonts w:hint="eastAsia" w:ascii="宋体" w:hAnsi="宋体" w:eastAsia="宋体" w:cs="宋体"/>
          <w:color w:val="auto"/>
          <w:sz w:val="24"/>
          <w:szCs w:val="24"/>
          <w:highlight w:val="none"/>
        </w:rPr>
        <w:t>外场货车闯禁自动抓拍28个点位及后端</w:t>
      </w:r>
      <w:r>
        <w:rPr>
          <w:rFonts w:hint="eastAsia" w:ascii="宋体" w:hAnsi="宋体" w:eastAsia="宋体" w:cs="宋体"/>
          <w:color w:val="auto"/>
          <w:sz w:val="24"/>
          <w:szCs w:val="24"/>
          <w:highlight w:val="none"/>
          <w:lang w:val="en-US" w:eastAsia="zh-CN"/>
        </w:rPr>
        <w:t>扩容</w:t>
      </w:r>
      <w:r>
        <w:rPr>
          <w:rFonts w:hint="eastAsia" w:ascii="宋体" w:hAnsi="宋体" w:eastAsia="宋体" w:cs="宋体"/>
          <w:color w:val="auto"/>
          <w:sz w:val="24"/>
          <w:szCs w:val="24"/>
          <w:highlight w:val="none"/>
        </w:rPr>
        <w:t>硬件设备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外场点位清单如下：</w:t>
      </w:r>
    </w:p>
    <w:tbl>
      <w:tblPr>
        <w:tblStyle w:val="30"/>
        <w:tblW w:w="8824" w:type="dxa"/>
        <w:jc w:val="center"/>
        <w:tblLayout w:type="fixed"/>
        <w:tblCellMar>
          <w:top w:w="0" w:type="dxa"/>
          <w:left w:w="108" w:type="dxa"/>
          <w:bottom w:w="0" w:type="dxa"/>
          <w:right w:w="108" w:type="dxa"/>
        </w:tblCellMar>
      </w:tblPr>
      <w:tblGrid>
        <w:gridCol w:w="765"/>
        <w:gridCol w:w="2870"/>
        <w:gridCol w:w="1125"/>
        <w:gridCol w:w="795"/>
        <w:gridCol w:w="1089"/>
        <w:gridCol w:w="1002"/>
        <w:gridCol w:w="1178"/>
      </w:tblGrid>
      <w:tr w14:paraId="5D9DA747">
        <w:tblPrEx>
          <w:tblCellMar>
            <w:top w:w="0" w:type="dxa"/>
            <w:left w:w="108" w:type="dxa"/>
            <w:bottom w:w="0" w:type="dxa"/>
            <w:right w:w="108" w:type="dxa"/>
          </w:tblCellMar>
        </w:tblPrEx>
        <w:trPr>
          <w:trHeight w:val="500" w:hRule="atLeast"/>
          <w:jc w:val="center"/>
        </w:trPr>
        <w:tc>
          <w:tcPr>
            <w:tcW w:w="8824" w:type="dxa"/>
            <w:gridSpan w:val="7"/>
            <w:tcBorders>
              <w:top w:val="single" w:color="000000" w:sz="8" w:space="0"/>
              <w:left w:val="single" w:color="000000" w:sz="8" w:space="0"/>
              <w:bottom w:val="single" w:color="000000" w:sz="8" w:space="0"/>
              <w:right w:val="single" w:color="000000" w:sz="8" w:space="0"/>
            </w:tcBorders>
            <w:noWrap/>
            <w:vAlign w:val="center"/>
          </w:tcPr>
          <w:p w14:paraId="795FA884">
            <w:pPr>
              <w:widowControl/>
              <w:spacing w:line="360" w:lineRule="auto"/>
              <w:ind w:firstLine="442"/>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上虞区主城区货车闯禁抓拍区域扩容</w:t>
            </w:r>
          </w:p>
        </w:tc>
      </w:tr>
      <w:tr w14:paraId="10844AEE">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25A7276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序号</w:t>
            </w:r>
          </w:p>
        </w:tc>
        <w:tc>
          <w:tcPr>
            <w:tcW w:w="2870" w:type="dxa"/>
            <w:tcBorders>
              <w:top w:val="single" w:color="000000" w:sz="8" w:space="0"/>
              <w:left w:val="nil"/>
              <w:bottom w:val="single" w:color="000000" w:sz="8" w:space="0"/>
              <w:right w:val="single" w:color="000000" w:sz="8" w:space="0"/>
            </w:tcBorders>
            <w:noWrap/>
            <w:vAlign w:val="center"/>
          </w:tcPr>
          <w:p w14:paraId="1EE3B0A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点位</w:t>
            </w:r>
          </w:p>
          <w:p w14:paraId="149CAD3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名称</w:t>
            </w:r>
          </w:p>
        </w:tc>
        <w:tc>
          <w:tcPr>
            <w:tcW w:w="1125" w:type="dxa"/>
            <w:tcBorders>
              <w:top w:val="single" w:color="000000" w:sz="8" w:space="0"/>
              <w:left w:val="nil"/>
              <w:bottom w:val="single" w:color="000000" w:sz="8" w:space="0"/>
              <w:right w:val="single" w:color="000000" w:sz="8" w:space="0"/>
            </w:tcBorders>
            <w:noWrap/>
            <w:vAlign w:val="center"/>
          </w:tcPr>
          <w:p w14:paraId="10CB22F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抓拍</w:t>
            </w:r>
          </w:p>
          <w:p w14:paraId="44B367E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方向</w:t>
            </w:r>
          </w:p>
        </w:tc>
        <w:tc>
          <w:tcPr>
            <w:tcW w:w="795" w:type="dxa"/>
            <w:tcBorders>
              <w:top w:val="single" w:color="000000" w:sz="8" w:space="0"/>
              <w:left w:val="nil"/>
              <w:bottom w:val="single" w:color="000000" w:sz="8" w:space="0"/>
              <w:right w:val="single" w:color="000000" w:sz="8" w:space="0"/>
            </w:tcBorders>
            <w:noWrap/>
            <w:vAlign w:val="center"/>
          </w:tcPr>
          <w:p w14:paraId="2F3DCC1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抓拍</w:t>
            </w:r>
          </w:p>
          <w:p w14:paraId="0ED00C9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车道</w:t>
            </w:r>
          </w:p>
        </w:tc>
        <w:tc>
          <w:tcPr>
            <w:tcW w:w="1089" w:type="dxa"/>
            <w:tcBorders>
              <w:top w:val="single" w:color="000000" w:sz="8" w:space="0"/>
              <w:left w:val="nil"/>
              <w:bottom w:val="single" w:color="000000" w:sz="8" w:space="0"/>
              <w:right w:val="single" w:color="000000" w:sz="8" w:space="0"/>
            </w:tcBorders>
            <w:noWrap/>
            <w:vAlign w:val="center"/>
          </w:tcPr>
          <w:p w14:paraId="4A764C5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抓拍</w:t>
            </w:r>
          </w:p>
          <w:p w14:paraId="47F78A1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相机</w:t>
            </w:r>
          </w:p>
        </w:tc>
        <w:tc>
          <w:tcPr>
            <w:tcW w:w="1002" w:type="dxa"/>
            <w:tcBorders>
              <w:top w:val="single" w:color="000000" w:sz="8" w:space="0"/>
              <w:left w:val="nil"/>
              <w:bottom w:val="single" w:color="000000" w:sz="8" w:space="0"/>
              <w:right w:val="single" w:color="000000" w:sz="8" w:space="0"/>
            </w:tcBorders>
            <w:noWrap/>
            <w:vAlign w:val="center"/>
          </w:tcPr>
          <w:p w14:paraId="71DCFD3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补光灯</w:t>
            </w:r>
          </w:p>
        </w:tc>
        <w:tc>
          <w:tcPr>
            <w:tcW w:w="1178" w:type="dxa"/>
            <w:tcBorders>
              <w:top w:val="single" w:color="000000" w:sz="8" w:space="0"/>
              <w:left w:val="nil"/>
              <w:bottom w:val="single" w:color="000000" w:sz="8" w:space="0"/>
              <w:right w:val="single" w:color="000000" w:sz="8" w:space="0"/>
            </w:tcBorders>
            <w:noWrap/>
            <w:vAlign w:val="center"/>
          </w:tcPr>
          <w:p w14:paraId="3F8BB7AE">
            <w:pPr>
              <w:widowControl/>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杆件</w:t>
            </w:r>
          </w:p>
        </w:tc>
      </w:tr>
      <w:tr w14:paraId="141DD6C4">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7C06E36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2870" w:type="dxa"/>
            <w:tcBorders>
              <w:top w:val="nil"/>
              <w:left w:val="nil"/>
              <w:bottom w:val="single" w:color="000000" w:sz="8" w:space="0"/>
              <w:right w:val="single" w:color="000000" w:sz="8" w:space="0"/>
            </w:tcBorders>
            <w:noWrap/>
            <w:vAlign w:val="center"/>
          </w:tcPr>
          <w:p w14:paraId="6754F64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曙兴路康体路西侧</w:t>
            </w:r>
          </w:p>
        </w:tc>
        <w:tc>
          <w:tcPr>
            <w:tcW w:w="1125" w:type="dxa"/>
            <w:tcBorders>
              <w:top w:val="nil"/>
              <w:left w:val="nil"/>
              <w:bottom w:val="single" w:color="000000" w:sz="8" w:space="0"/>
              <w:right w:val="single" w:color="000000" w:sz="8" w:space="0"/>
            </w:tcBorders>
            <w:noWrap/>
            <w:vAlign w:val="center"/>
          </w:tcPr>
          <w:p w14:paraId="1ADD482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西向东</w:t>
            </w:r>
          </w:p>
        </w:tc>
        <w:tc>
          <w:tcPr>
            <w:tcW w:w="795" w:type="dxa"/>
            <w:tcBorders>
              <w:top w:val="nil"/>
              <w:left w:val="nil"/>
              <w:bottom w:val="single" w:color="000000" w:sz="8" w:space="0"/>
              <w:right w:val="single" w:color="000000" w:sz="8" w:space="0"/>
            </w:tcBorders>
            <w:noWrap/>
            <w:vAlign w:val="center"/>
          </w:tcPr>
          <w:p w14:paraId="24915DC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306BD97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02EB1A6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74600F19">
            <w:pPr>
              <w:widowControl/>
              <w:spacing w:line="360" w:lineRule="auto"/>
              <w:ind w:left="0" w:leftChars="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4E34C9A8">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390BE67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2870" w:type="dxa"/>
            <w:tcBorders>
              <w:top w:val="nil"/>
              <w:left w:val="nil"/>
              <w:bottom w:val="single" w:color="000000" w:sz="8" w:space="0"/>
              <w:right w:val="single" w:color="000000" w:sz="8" w:space="0"/>
            </w:tcBorders>
            <w:noWrap/>
            <w:vAlign w:val="center"/>
          </w:tcPr>
          <w:p w14:paraId="2F211EF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曙兴路观山路东侧</w:t>
            </w:r>
          </w:p>
        </w:tc>
        <w:tc>
          <w:tcPr>
            <w:tcW w:w="1125" w:type="dxa"/>
            <w:tcBorders>
              <w:top w:val="nil"/>
              <w:left w:val="nil"/>
              <w:bottom w:val="single" w:color="000000" w:sz="8" w:space="0"/>
              <w:right w:val="single" w:color="000000" w:sz="8" w:space="0"/>
            </w:tcBorders>
            <w:noWrap/>
            <w:vAlign w:val="center"/>
          </w:tcPr>
          <w:p w14:paraId="1A5B198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东向西</w:t>
            </w:r>
          </w:p>
        </w:tc>
        <w:tc>
          <w:tcPr>
            <w:tcW w:w="795" w:type="dxa"/>
            <w:tcBorders>
              <w:top w:val="nil"/>
              <w:left w:val="nil"/>
              <w:bottom w:val="single" w:color="000000" w:sz="8" w:space="0"/>
              <w:right w:val="single" w:color="000000" w:sz="8" w:space="0"/>
            </w:tcBorders>
            <w:noWrap/>
            <w:vAlign w:val="center"/>
          </w:tcPr>
          <w:p w14:paraId="57EEF83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89" w:type="dxa"/>
            <w:tcBorders>
              <w:top w:val="nil"/>
              <w:left w:val="nil"/>
              <w:bottom w:val="single" w:color="000000" w:sz="8" w:space="0"/>
              <w:right w:val="single" w:color="000000" w:sz="8" w:space="0"/>
            </w:tcBorders>
            <w:noWrap/>
            <w:vAlign w:val="center"/>
          </w:tcPr>
          <w:p w14:paraId="1DFEA47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6482BFD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78" w:type="dxa"/>
            <w:tcBorders>
              <w:top w:val="nil"/>
              <w:left w:val="nil"/>
              <w:bottom w:val="single" w:color="000000" w:sz="8" w:space="0"/>
              <w:right w:val="single" w:color="000000" w:sz="8" w:space="0"/>
            </w:tcBorders>
            <w:noWrap/>
            <w:vAlign w:val="center"/>
          </w:tcPr>
          <w:p w14:paraId="5E2F47C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5D9DF5DE">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2C14D70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2870" w:type="dxa"/>
            <w:tcBorders>
              <w:top w:val="nil"/>
              <w:left w:val="nil"/>
              <w:bottom w:val="single" w:color="000000" w:sz="8" w:space="0"/>
              <w:right w:val="single" w:color="000000" w:sz="8" w:space="0"/>
            </w:tcBorders>
            <w:noWrap/>
            <w:vAlign w:val="center"/>
          </w:tcPr>
          <w:p w14:paraId="484C255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曙兴路称山路东侧</w:t>
            </w:r>
          </w:p>
        </w:tc>
        <w:tc>
          <w:tcPr>
            <w:tcW w:w="1125" w:type="dxa"/>
            <w:tcBorders>
              <w:top w:val="nil"/>
              <w:left w:val="nil"/>
              <w:bottom w:val="single" w:color="000000" w:sz="8" w:space="0"/>
              <w:right w:val="single" w:color="000000" w:sz="8" w:space="0"/>
            </w:tcBorders>
            <w:noWrap/>
            <w:vAlign w:val="center"/>
          </w:tcPr>
          <w:p w14:paraId="678B60C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东向西</w:t>
            </w:r>
          </w:p>
        </w:tc>
        <w:tc>
          <w:tcPr>
            <w:tcW w:w="795" w:type="dxa"/>
            <w:tcBorders>
              <w:top w:val="nil"/>
              <w:left w:val="nil"/>
              <w:bottom w:val="single" w:color="000000" w:sz="8" w:space="0"/>
              <w:right w:val="single" w:color="000000" w:sz="8" w:space="0"/>
            </w:tcBorders>
            <w:noWrap/>
            <w:vAlign w:val="center"/>
          </w:tcPr>
          <w:p w14:paraId="5E6DAF6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89" w:type="dxa"/>
            <w:tcBorders>
              <w:top w:val="nil"/>
              <w:left w:val="nil"/>
              <w:bottom w:val="single" w:color="000000" w:sz="8" w:space="0"/>
              <w:right w:val="single" w:color="000000" w:sz="8" w:space="0"/>
            </w:tcBorders>
            <w:noWrap/>
            <w:vAlign w:val="center"/>
          </w:tcPr>
          <w:p w14:paraId="3F40C88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4B80D16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78" w:type="dxa"/>
            <w:tcBorders>
              <w:top w:val="nil"/>
              <w:left w:val="nil"/>
              <w:bottom w:val="single" w:color="000000" w:sz="8" w:space="0"/>
              <w:right w:val="single" w:color="000000" w:sz="8" w:space="0"/>
            </w:tcBorders>
            <w:noWrap/>
            <w:vAlign w:val="center"/>
          </w:tcPr>
          <w:p w14:paraId="3AA7E0D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5860E6F1">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70F4233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2870" w:type="dxa"/>
            <w:tcBorders>
              <w:top w:val="nil"/>
              <w:left w:val="nil"/>
              <w:bottom w:val="single" w:color="000000" w:sz="8" w:space="0"/>
              <w:right w:val="single" w:color="000000" w:sz="8" w:space="0"/>
            </w:tcBorders>
            <w:noWrap/>
            <w:vAlign w:val="center"/>
          </w:tcPr>
          <w:p w14:paraId="0D4058E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江东路康居路北侧</w:t>
            </w:r>
          </w:p>
        </w:tc>
        <w:tc>
          <w:tcPr>
            <w:tcW w:w="1125" w:type="dxa"/>
            <w:tcBorders>
              <w:top w:val="nil"/>
              <w:left w:val="nil"/>
              <w:bottom w:val="single" w:color="000000" w:sz="8" w:space="0"/>
              <w:right w:val="single" w:color="000000" w:sz="8" w:space="0"/>
            </w:tcBorders>
            <w:noWrap/>
            <w:vAlign w:val="center"/>
          </w:tcPr>
          <w:p w14:paraId="33FA6EC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北向南</w:t>
            </w:r>
          </w:p>
        </w:tc>
        <w:tc>
          <w:tcPr>
            <w:tcW w:w="795" w:type="dxa"/>
            <w:tcBorders>
              <w:top w:val="nil"/>
              <w:left w:val="nil"/>
              <w:bottom w:val="single" w:color="000000" w:sz="8" w:space="0"/>
              <w:right w:val="single" w:color="000000" w:sz="8" w:space="0"/>
            </w:tcBorders>
            <w:noWrap/>
            <w:vAlign w:val="center"/>
          </w:tcPr>
          <w:p w14:paraId="10244FA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89" w:type="dxa"/>
            <w:tcBorders>
              <w:top w:val="nil"/>
              <w:left w:val="nil"/>
              <w:bottom w:val="single" w:color="000000" w:sz="8" w:space="0"/>
              <w:right w:val="single" w:color="000000" w:sz="8" w:space="0"/>
            </w:tcBorders>
            <w:noWrap/>
            <w:vAlign w:val="center"/>
          </w:tcPr>
          <w:p w14:paraId="470755F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5D87440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78" w:type="dxa"/>
            <w:tcBorders>
              <w:top w:val="nil"/>
              <w:left w:val="nil"/>
              <w:bottom w:val="single" w:color="000000" w:sz="8" w:space="0"/>
              <w:right w:val="single" w:color="000000" w:sz="8" w:space="0"/>
            </w:tcBorders>
            <w:noWrap/>
            <w:vAlign w:val="center"/>
          </w:tcPr>
          <w:p w14:paraId="3A7DF79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79D6EB48">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19222E5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c>
          <w:tcPr>
            <w:tcW w:w="2870" w:type="dxa"/>
            <w:tcBorders>
              <w:top w:val="nil"/>
              <w:left w:val="nil"/>
              <w:bottom w:val="single" w:color="000000" w:sz="8" w:space="0"/>
              <w:right w:val="single" w:color="000000" w:sz="8" w:space="0"/>
            </w:tcBorders>
            <w:noWrap/>
            <w:vAlign w:val="center"/>
          </w:tcPr>
          <w:p w14:paraId="52EAD34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江东路四环匝道</w:t>
            </w:r>
          </w:p>
        </w:tc>
        <w:tc>
          <w:tcPr>
            <w:tcW w:w="1125" w:type="dxa"/>
            <w:tcBorders>
              <w:top w:val="nil"/>
              <w:left w:val="nil"/>
              <w:bottom w:val="single" w:color="000000" w:sz="8" w:space="0"/>
              <w:right w:val="single" w:color="000000" w:sz="8" w:space="0"/>
            </w:tcBorders>
            <w:noWrap/>
            <w:vAlign w:val="center"/>
          </w:tcPr>
          <w:p w14:paraId="76C021F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东向西</w:t>
            </w:r>
          </w:p>
        </w:tc>
        <w:tc>
          <w:tcPr>
            <w:tcW w:w="795" w:type="dxa"/>
            <w:tcBorders>
              <w:top w:val="nil"/>
              <w:left w:val="nil"/>
              <w:bottom w:val="single" w:color="000000" w:sz="8" w:space="0"/>
              <w:right w:val="single" w:color="000000" w:sz="8" w:space="0"/>
            </w:tcBorders>
            <w:noWrap/>
            <w:vAlign w:val="center"/>
          </w:tcPr>
          <w:p w14:paraId="0885730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65F64B21">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49E892B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3E89692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4050D3DB">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4B26A2D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w:t>
            </w:r>
          </w:p>
        </w:tc>
        <w:tc>
          <w:tcPr>
            <w:tcW w:w="2870" w:type="dxa"/>
            <w:tcBorders>
              <w:top w:val="nil"/>
              <w:left w:val="nil"/>
              <w:bottom w:val="single" w:color="000000" w:sz="8" w:space="0"/>
              <w:right w:val="single" w:color="000000" w:sz="8" w:space="0"/>
            </w:tcBorders>
            <w:noWrap/>
            <w:vAlign w:val="center"/>
          </w:tcPr>
          <w:p w14:paraId="327566C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观山路臻尚府东门</w:t>
            </w:r>
          </w:p>
        </w:tc>
        <w:tc>
          <w:tcPr>
            <w:tcW w:w="1125" w:type="dxa"/>
            <w:tcBorders>
              <w:top w:val="nil"/>
              <w:left w:val="nil"/>
              <w:bottom w:val="single" w:color="000000" w:sz="8" w:space="0"/>
              <w:right w:val="single" w:color="000000" w:sz="8" w:space="0"/>
            </w:tcBorders>
            <w:noWrap/>
            <w:vAlign w:val="center"/>
          </w:tcPr>
          <w:p w14:paraId="0949290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南向北</w:t>
            </w:r>
          </w:p>
        </w:tc>
        <w:tc>
          <w:tcPr>
            <w:tcW w:w="795" w:type="dxa"/>
            <w:tcBorders>
              <w:top w:val="nil"/>
              <w:left w:val="nil"/>
              <w:bottom w:val="single" w:color="000000" w:sz="8" w:space="0"/>
              <w:right w:val="single" w:color="000000" w:sz="8" w:space="0"/>
            </w:tcBorders>
            <w:noWrap/>
            <w:vAlign w:val="center"/>
          </w:tcPr>
          <w:p w14:paraId="2845395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2366699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58B5DDB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2A1C565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5CD96D98">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1A0222A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w:t>
            </w:r>
          </w:p>
        </w:tc>
        <w:tc>
          <w:tcPr>
            <w:tcW w:w="2870" w:type="dxa"/>
            <w:tcBorders>
              <w:top w:val="nil"/>
              <w:left w:val="nil"/>
              <w:bottom w:val="single" w:color="000000" w:sz="8" w:space="0"/>
              <w:right w:val="single" w:color="000000" w:sz="8" w:space="0"/>
            </w:tcBorders>
            <w:noWrap/>
            <w:vAlign w:val="center"/>
          </w:tcPr>
          <w:p w14:paraId="08DE6501">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峰山路高铁站门口</w:t>
            </w:r>
          </w:p>
        </w:tc>
        <w:tc>
          <w:tcPr>
            <w:tcW w:w="1125" w:type="dxa"/>
            <w:tcBorders>
              <w:top w:val="nil"/>
              <w:left w:val="nil"/>
              <w:bottom w:val="single" w:color="000000" w:sz="8" w:space="0"/>
              <w:right w:val="single" w:color="000000" w:sz="8" w:space="0"/>
            </w:tcBorders>
            <w:noWrap/>
            <w:vAlign w:val="center"/>
          </w:tcPr>
          <w:p w14:paraId="7A5127C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东向西</w:t>
            </w:r>
          </w:p>
        </w:tc>
        <w:tc>
          <w:tcPr>
            <w:tcW w:w="795" w:type="dxa"/>
            <w:tcBorders>
              <w:top w:val="nil"/>
              <w:left w:val="nil"/>
              <w:bottom w:val="single" w:color="000000" w:sz="8" w:space="0"/>
              <w:right w:val="single" w:color="000000" w:sz="8" w:space="0"/>
            </w:tcBorders>
            <w:noWrap/>
            <w:vAlign w:val="center"/>
          </w:tcPr>
          <w:p w14:paraId="7ED67B0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75374AF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7D7C1D71">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5449F34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4DB83DD5">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3515E77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w:t>
            </w:r>
          </w:p>
        </w:tc>
        <w:tc>
          <w:tcPr>
            <w:tcW w:w="2870" w:type="dxa"/>
            <w:tcBorders>
              <w:top w:val="nil"/>
              <w:left w:val="nil"/>
              <w:bottom w:val="single" w:color="000000" w:sz="8" w:space="0"/>
              <w:right w:val="single" w:color="000000" w:sz="8" w:space="0"/>
            </w:tcBorders>
            <w:noWrap/>
            <w:vAlign w:val="center"/>
          </w:tcPr>
          <w:p w14:paraId="1DA8CE6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观山路悬沙路北侧</w:t>
            </w:r>
          </w:p>
        </w:tc>
        <w:tc>
          <w:tcPr>
            <w:tcW w:w="1125" w:type="dxa"/>
            <w:tcBorders>
              <w:top w:val="nil"/>
              <w:left w:val="nil"/>
              <w:bottom w:val="single" w:color="000000" w:sz="8" w:space="0"/>
              <w:right w:val="single" w:color="000000" w:sz="8" w:space="0"/>
            </w:tcBorders>
            <w:noWrap/>
            <w:vAlign w:val="center"/>
          </w:tcPr>
          <w:p w14:paraId="6AB6FB7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北向南</w:t>
            </w:r>
          </w:p>
        </w:tc>
        <w:tc>
          <w:tcPr>
            <w:tcW w:w="795" w:type="dxa"/>
            <w:tcBorders>
              <w:top w:val="nil"/>
              <w:left w:val="nil"/>
              <w:bottom w:val="single" w:color="000000" w:sz="8" w:space="0"/>
              <w:right w:val="single" w:color="000000" w:sz="8" w:space="0"/>
            </w:tcBorders>
            <w:noWrap/>
            <w:vAlign w:val="center"/>
          </w:tcPr>
          <w:p w14:paraId="14D53B2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27EAEBD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3256136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0F4741E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0ABC537F">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5E43464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w:t>
            </w:r>
          </w:p>
        </w:tc>
        <w:tc>
          <w:tcPr>
            <w:tcW w:w="2870" w:type="dxa"/>
            <w:tcBorders>
              <w:top w:val="nil"/>
              <w:left w:val="nil"/>
              <w:bottom w:val="single" w:color="000000" w:sz="8" w:space="0"/>
              <w:right w:val="single" w:color="000000" w:sz="8" w:space="0"/>
            </w:tcBorders>
            <w:noWrap/>
            <w:vAlign w:val="center"/>
          </w:tcPr>
          <w:p w14:paraId="58941F2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称山路江广路东侧</w:t>
            </w:r>
          </w:p>
        </w:tc>
        <w:tc>
          <w:tcPr>
            <w:tcW w:w="1125" w:type="dxa"/>
            <w:tcBorders>
              <w:top w:val="nil"/>
              <w:left w:val="nil"/>
              <w:bottom w:val="single" w:color="000000" w:sz="8" w:space="0"/>
              <w:right w:val="single" w:color="000000" w:sz="8" w:space="0"/>
            </w:tcBorders>
            <w:noWrap/>
            <w:vAlign w:val="center"/>
          </w:tcPr>
          <w:p w14:paraId="14B9360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东向西</w:t>
            </w:r>
          </w:p>
        </w:tc>
        <w:tc>
          <w:tcPr>
            <w:tcW w:w="795" w:type="dxa"/>
            <w:tcBorders>
              <w:top w:val="nil"/>
              <w:left w:val="nil"/>
              <w:bottom w:val="single" w:color="000000" w:sz="8" w:space="0"/>
              <w:right w:val="single" w:color="000000" w:sz="8" w:space="0"/>
            </w:tcBorders>
            <w:noWrap/>
            <w:vAlign w:val="center"/>
          </w:tcPr>
          <w:p w14:paraId="67B6C50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2C08F2A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5EB4FC2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6934453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6B8E1065">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3DA4564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w:t>
            </w:r>
          </w:p>
        </w:tc>
        <w:tc>
          <w:tcPr>
            <w:tcW w:w="2870" w:type="dxa"/>
            <w:tcBorders>
              <w:top w:val="nil"/>
              <w:left w:val="nil"/>
              <w:bottom w:val="single" w:color="000000" w:sz="8" w:space="0"/>
              <w:right w:val="single" w:color="000000" w:sz="8" w:space="0"/>
            </w:tcBorders>
            <w:noWrap/>
            <w:vAlign w:val="center"/>
          </w:tcPr>
          <w:p w14:paraId="2FAA91C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江华路峰山路北侧</w:t>
            </w:r>
          </w:p>
        </w:tc>
        <w:tc>
          <w:tcPr>
            <w:tcW w:w="1125" w:type="dxa"/>
            <w:tcBorders>
              <w:top w:val="nil"/>
              <w:left w:val="nil"/>
              <w:bottom w:val="single" w:color="000000" w:sz="8" w:space="0"/>
              <w:right w:val="single" w:color="000000" w:sz="8" w:space="0"/>
            </w:tcBorders>
            <w:noWrap/>
            <w:vAlign w:val="center"/>
          </w:tcPr>
          <w:p w14:paraId="20B1B59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北向南</w:t>
            </w:r>
          </w:p>
        </w:tc>
        <w:tc>
          <w:tcPr>
            <w:tcW w:w="795" w:type="dxa"/>
            <w:tcBorders>
              <w:top w:val="nil"/>
              <w:left w:val="nil"/>
              <w:bottom w:val="single" w:color="000000" w:sz="8" w:space="0"/>
              <w:right w:val="single" w:color="000000" w:sz="8" w:space="0"/>
            </w:tcBorders>
            <w:noWrap/>
            <w:vAlign w:val="center"/>
          </w:tcPr>
          <w:p w14:paraId="14462E81">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089" w:type="dxa"/>
            <w:tcBorders>
              <w:top w:val="nil"/>
              <w:left w:val="nil"/>
              <w:bottom w:val="single" w:color="000000" w:sz="8" w:space="0"/>
              <w:right w:val="single" w:color="000000" w:sz="8" w:space="0"/>
            </w:tcBorders>
            <w:noWrap/>
            <w:vAlign w:val="center"/>
          </w:tcPr>
          <w:p w14:paraId="37EDF36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02" w:type="dxa"/>
            <w:tcBorders>
              <w:top w:val="nil"/>
              <w:left w:val="nil"/>
              <w:bottom w:val="single" w:color="000000" w:sz="8" w:space="0"/>
              <w:right w:val="single" w:color="000000" w:sz="8" w:space="0"/>
            </w:tcBorders>
            <w:noWrap/>
            <w:vAlign w:val="center"/>
          </w:tcPr>
          <w:p w14:paraId="515BA53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178" w:type="dxa"/>
            <w:tcBorders>
              <w:top w:val="nil"/>
              <w:left w:val="nil"/>
              <w:bottom w:val="single" w:color="000000" w:sz="8" w:space="0"/>
              <w:right w:val="single" w:color="000000" w:sz="8" w:space="0"/>
            </w:tcBorders>
            <w:noWrap/>
            <w:vAlign w:val="center"/>
          </w:tcPr>
          <w:p w14:paraId="1883F41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00B0448D">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5B0E706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w:t>
            </w:r>
          </w:p>
        </w:tc>
        <w:tc>
          <w:tcPr>
            <w:tcW w:w="2870" w:type="dxa"/>
            <w:tcBorders>
              <w:top w:val="nil"/>
              <w:left w:val="nil"/>
              <w:bottom w:val="single" w:color="000000" w:sz="8" w:space="0"/>
              <w:right w:val="single" w:color="000000" w:sz="8" w:space="0"/>
            </w:tcBorders>
            <w:noWrap/>
            <w:vAlign w:val="center"/>
          </w:tcPr>
          <w:p w14:paraId="58CF156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江环路华维路北侧</w:t>
            </w:r>
          </w:p>
        </w:tc>
        <w:tc>
          <w:tcPr>
            <w:tcW w:w="1125" w:type="dxa"/>
            <w:tcBorders>
              <w:top w:val="nil"/>
              <w:left w:val="nil"/>
              <w:bottom w:val="single" w:color="000000" w:sz="8" w:space="0"/>
              <w:right w:val="single" w:color="000000" w:sz="8" w:space="0"/>
            </w:tcBorders>
            <w:noWrap/>
            <w:vAlign w:val="center"/>
          </w:tcPr>
          <w:p w14:paraId="0B8749A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北向南</w:t>
            </w:r>
          </w:p>
        </w:tc>
        <w:tc>
          <w:tcPr>
            <w:tcW w:w="795" w:type="dxa"/>
            <w:tcBorders>
              <w:top w:val="nil"/>
              <w:left w:val="nil"/>
              <w:bottom w:val="single" w:color="000000" w:sz="8" w:space="0"/>
              <w:right w:val="single" w:color="000000" w:sz="8" w:space="0"/>
            </w:tcBorders>
            <w:noWrap/>
            <w:vAlign w:val="center"/>
          </w:tcPr>
          <w:p w14:paraId="7C55A1B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89" w:type="dxa"/>
            <w:tcBorders>
              <w:top w:val="nil"/>
              <w:left w:val="nil"/>
              <w:bottom w:val="single" w:color="000000" w:sz="8" w:space="0"/>
              <w:right w:val="single" w:color="000000" w:sz="8" w:space="0"/>
            </w:tcBorders>
            <w:noWrap/>
            <w:vAlign w:val="center"/>
          </w:tcPr>
          <w:p w14:paraId="61B955F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22752C3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78" w:type="dxa"/>
            <w:tcBorders>
              <w:top w:val="nil"/>
              <w:left w:val="nil"/>
              <w:bottom w:val="single" w:color="000000" w:sz="8" w:space="0"/>
              <w:right w:val="single" w:color="000000" w:sz="8" w:space="0"/>
            </w:tcBorders>
            <w:noWrap/>
            <w:vAlign w:val="center"/>
          </w:tcPr>
          <w:p w14:paraId="29CD9BA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57552BCC">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392C440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w:t>
            </w:r>
          </w:p>
        </w:tc>
        <w:tc>
          <w:tcPr>
            <w:tcW w:w="2870" w:type="dxa"/>
            <w:tcBorders>
              <w:top w:val="nil"/>
              <w:left w:val="nil"/>
              <w:bottom w:val="single" w:color="000000" w:sz="8" w:space="0"/>
              <w:right w:val="single" w:color="000000" w:sz="8" w:space="0"/>
            </w:tcBorders>
            <w:noWrap/>
            <w:vAlign w:val="center"/>
          </w:tcPr>
          <w:p w14:paraId="52C4F82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蒋星路望山路北侧</w:t>
            </w:r>
          </w:p>
        </w:tc>
        <w:tc>
          <w:tcPr>
            <w:tcW w:w="1125" w:type="dxa"/>
            <w:tcBorders>
              <w:top w:val="nil"/>
              <w:left w:val="nil"/>
              <w:bottom w:val="single" w:color="000000" w:sz="8" w:space="0"/>
              <w:right w:val="single" w:color="000000" w:sz="8" w:space="0"/>
            </w:tcBorders>
            <w:noWrap/>
            <w:vAlign w:val="center"/>
          </w:tcPr>
          <w:p w14:paraId="1B741FB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北向南</w:t>
            </w:r>
          </w:p>
        </w:tc>
        <w:tc>
          <w:tcPr>
            <w:tcW w:w="795" w:type="dxa"/>
            <w:tcBorders>
              <w:top w:val="nil"/>
              <w:left w:val="nil"/>
              <w:bottom w:val="single" w:color="000000" w:sz="8" w:space="0"/>
              <w:right w:val="single" w:color="000000" w:sz="8" w:space="0"/>
            </w:tcBorders>
            <w:noWrap/>
            <w:vAlign w:val="center"/>
          </w:tcPr>
          <w:p w14:paraId="7102F7B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226640A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71F8DC4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35AA172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4B2AC483">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30AAD58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w:t>
            </w:r>
          </w:p>
        </w:tc>
        <w:tc>
          <w:tcPr>
            <w:tcW w:w="2870" w:type="dxa"/>
            <w:tcBorders>
              <w:top w:val="nil"/>
              <w:left w:val="nil"/>
              <w:bottom w:val="single" w:color="000000" w:sz="8" w:space="0"/>
              <w:right w:val="single" w:color="000000" w:sz="8" w:space="0"/>
            </w:tcBorders>
            <w:noWrap/>
            <w:vAlign w:val="center"/>
          </w:tcPr>
          <w:p w14:paraId="1E28033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王充路春澜路北侧</w:t>
            </w:r>
          </w:p>
        </w:tc>
        <w:tc>
          <w:tcPr>
            <w:tcW w:w="1125" w:type="dxa"/>
            <w:tcBorders>
              <w:top w:val="nil"/>
              <w:left w:val="nil"/>
              <w:bottom w:val="single" w:color="000000" w:sz="8" w:space="0"/>
              <w:right w:val="single" w:color="000000" w:sz="8" w:space="0"/>
            </w:tcBorders>
            <w:noWrap/>
            <w:vAlign w:val="center"/>
          </w:tcPr>
          <w:p w14:paraId="0BF0447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北向南</w:t>
            </w:r>
          </w:p>
        </w:tc>
        <w:tc>
          <w:tcPr>
            <w:tcW w:w="795" w:type="dxa"/>
            <w:tcBorders>
              <w:top w:val="nil"/>
              <w:left w:val="nil"/>
              <w:bottom w:val="single" w:color="000000" w:sz="8" w:space="0"/>
              <w:right w:val="single" w:color="000000" w:sz="8" w:space="0"/>
            </w:tcBorders>
            <w:noWrap/>
            <w:vAlign w:val="center"/>
          </w:tcPr>
          <w:p w14:paraId="4B07342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6DE508D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3411F12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3952C71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4A564ECF">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43CD8DA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w:t>
            </w:r>
          </w:p>
        </w:tc>
        <w:tc>
          <w:tcPr>
            <w:tcW w:w="2870" w:type="dxa"/>
            <w:tcBorders>
              <w:top w:val="nil"/>
              <w:left w:val="nil"/>
              <w:bottom w:val="single" w:color="000000" w:sz="8" w:space="0"/>
              <w:right w:val="single" w:color="000000" w:sz="8" w:space="0"/>
            </w:tcBorders>
            <w:noWrap/>
            <w:vAlign w:val="center"/>
          </w:tcPr>
          <w:p w14:paraId="50174C1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王充路人民大道西端东侧</w:t>
            </w:r>
          </w:p>
        </w:tc>
        <w:tc>
          <w:tcPr>
            <w:tcW w:w="1125" w:type="dxa"/>
            <w:tcBorders>
              <w:top w:val="nil"/>
              <w:left w:val="nil"/>
              <w:bottom w:val="single" w:color="000000" w:sz="8" w:space="0"/>
              <w:right w:val="single" w:color="000000" w:sz="8" w:space="0"/>
            </w:tcBorders>
            <w:noWrap/>
            <w:vAlign w:val="center"/>
          </w:tcPr>
          <w:p w14:paraId="72E1DA4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东向西</w:t>
            </w:r>
          </w:p>
        </w:tc>
        <w:tc>
          <w:tcPr>
            <w:tcW w:w="795" w:type="dxa"/>
            <w:tcBorders>
              <w:top w:val="nil"/>
              <w:left w:val="nil"/>
              <w:bottom w:val="single" w:color="000000" w:sz="8" w:space="0"/>
              <w:right w:val="single" w:color="000000" w:sz="8" w:space="0"/>
            </w:tcBorders>
            <w:noWrap/>
            <w:vAlign w:val="center"/>
          </w:tcPr>
          <w:p w14:paraId="08222F1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89" w:type="dxa"/>
            <w:tcBorders>
              <w:top w:val="nil"/>
              <w:left w:val="nil"/>
              <w:bottom w:val="single" w:color="000000" w:sz="8" w:space="0"/>
              <w:right w:val="single" w:color="000000" w:sz="8" w:space="0"/>
            </w:tcBorders>
            <w:noWrap/>
            <w:vAlign w:val="center"/>
          </w:tcPr>
          <w:p w14:paraId="35EBA90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048A0B9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78" w:type="dxa"/>
            <w:tcBorders>
              <w:top w:val="nil"/>
              <w:left w:val="nil"/>
              <w:bottom w:val="single" w:color="000000" w:sz="8" w:space="0"/>
              <w:right w:val="single" w:color="000000" w:sz="8" w:space="0"/>
            </w:tcBorders>
            <w:noWrap/>
            <w:vAlign w:val="center"/>
          </w:tcPr>
          <w:p w14:paraId="5159DA3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4F799462">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64DFB6A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w:t>
            </w:r>
          </w:p>
        </w:tc>
        <w:tc>
          <w:tcPr>
            <w:tcW w:w="2870" w:type="dxa"/>
            <w:tcBorders>
              <w:top w:val="nil"/>
              <w:left w:val="nil"/>
              <w:bottom w:val="single" w:color="000000" w:sz="8" w:space="0"/>
              <w:right w:val="single" w:color="000000" w:sz="8" w:space="0"/>
            </w:tcBorders>
            <w:noWrap/>
            <w:vAlign w:val="center"/>
          </w:tcPr>
          <w:p w14:paraId="3B29001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百谢路马家路东侧</w:t>
            </w:r>
          </w:p>
        </w:tc>
        <w:tc>
          <w:tcPr>
            <w:tcW w:w="1125" w:type="dxa"/>
            <w:tcBorders>
              <w:top w:val="nil"/>
              <w:left w:val="nil"/>
              <w:bottom w:val="single" w:color="000000" w:sz="8" w:space="0"/>
              <w:right w:val="single" w:color="000000" w:sz="8" w:space="0"/>
            </w:tcBorders>
            <w:noWrap/>
            <w:vAlign w:val="center"/>
          </w:tcPr>
          <w:p w14:paraId="08B6B1E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东向西</w:t>
            </w:r>
          </w:p>
        </w:tc>
        <w:tc>
          <w:tcPr>
            <w:tcW w:w="795" w:type="dxa"/>
            <w:tcBorders>
              <w:top w:val="nil"/>
              <w:left w:val="nil"/>
              <w:bottom w:val="single" w:color="000000" w:sz="8" w:space="0"/>
              <w:right w:val="single" w:color="000000" w:sz="8" w:space="0"/>
            </w:tcBorders>
            <w:noWrap/>
            <w:vAlign w:val="center"/>
          </w:tcPr>
          <w:p w14:paraId="44575E7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89" w:type="dxa"/>
            <w:tcBorders>
              <w:top w:val="nil"/>
              <w:left w:val="nil"/>
              <w:bottom w:val="single" w:color="000000" w:sz="8" w:space="0"/>
              <w:right w:val="single" w:color="000000" w:sz="8" w:space="0"/>
            </w:tcBorders>
            <w:noWrap/>
            <w:vAlign w:val="center"/>
          </w:tcPr>
          <w:p w14:paraId="02D35F9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02D2894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178" w:type="dxa"/>
            <w:tcBorders>
              <w:top w:val="nil"/>
              <w:left w:val="nil"/>
              <w:bottom w:val="single" w:color="000000" w:sz="8" w:space="0"/>
              <w:right w:val="single" w:color="000000" w:sz="8" w:space="0"/>
            </w:tcBorders>
            <w:noWrap/>
            <w:vAlign w:val="center"/>
          </w:tcPr>
          <w:p w14:paraId="50F6FC4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1A3D0F05">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7D87340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16</w:t>
            </w:r>
          </w:p>
        </w:tc>
        <w:tc>
          <w:tcPr>
            <w:tcW w:w="2870" w:type="dxa"/>
            <w:tcBorders>
              <w:top w:val="nil"/>
              <w:left w:val="nil"/>
              <w:bottom w:val="single" w:color="000000" w:sz="8" w:space="0"/>
              <w:right w:val="single" w:color="000000" w:sz="8" w:space="0"/>
            </w:tcBorders>
            <w:noWrap/>
            <w:vAlign w:val="center"/>
          </w:tcPr>
          <w:p w14:paraId="173405C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百谢线龙虎山路口南侧</w:t>
            </w:r>
          </w:p>
        </w:tc>
        <w:tc>
          <w:tcPr>
            <w:tcW w:w="1125" w:type="dxa"/>
            <w:tcBorders>
              <w:top w:val="nil"/>
              <w:left w:val="nil"/>
              <w:bottom w:val="single" w:color="000000" w:sz="8" w:space="0"/>
              <w:right w:val="single" w:color="000000" w:sz="8" w:space="0"/>
            </w:tcBorders>
            <w:noWrap/>
            <w:vAlign w:val="center"/>
          </w:tcPr>
          <w:p w14:paraId="0BA2C9D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南向北</w:t>
            </w:r>
          </w:p>
        </w:tc>
        <w:tc>
          <w:tcPr>
            <w:tcW w:w="795" w:type="dxa"/>
            <w:tcBorders>
              <w:top w:val="nil"/>
              <w:left w:val="nil"/>
              <w:bottom w:val="single" w:color="000000" w:sz="8" w:space="0"/>
              <w:right w:val="single" w:color="000000" w:sz="8" w:space="0"/>
            </w:tcBorders>
            <w:noWrap/>
            <w:vAlign w:val="center"/>
          </w:tcPr>
          <w:p w14:paraId="2001E69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665B5A3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360F23D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647EA73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36A6AB00">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6FEE1AC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17</w:t>
            </w:r>
          </w:p>
        </w:tc>
        <w:tc>
          <w:tcPr>
            <w:tcW w:w="2870" w:type="dxa"/>
            <w:tcBorders>
              <w:top w:val="nil"/>
              <w:left w:val="nil"/>
              <w:bottom w:val="nil"/>
              <w:right w:val="single" w:color="000000" w:sz="8" w:space="0"/>
            </w:tcBorders>
            <w:noWrap/>
            <w:vAlign w:val="center"/>
          </w:tcPr>
          <w:p w14:paraId="10B3F66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山阴路龙山学校</w:t>
            </w:r>
          </w:p>
        </w:tc>
        <w:tc>
          <w:tcPr>
            <w:tcW w:w="1125" w:type="dxa"/>
            <w:tcBorders>
              <w:top w:val="nil"/>
              <w:left w:val="nil"/>
              <w:bottom w:val="single" w:color="000000" w:sz="8" w:space="0"/>
              <w:right w:val="single" w:color="000000" w:sz="8" w:space="0"/>
            </w:tcBorders>
            <w:noWrap/>
            <w:vAlign w:val="center"/>
          </w:tcPr>
          <w:p w14:paraId="1BEED37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东向西</w:t>
            </w:r>
          </w:p>
        </w:tc>
        <w:tc>
          <w:tcPr>
            <w:tcW w:w="795" w:type="dxa"/>
            <w:tcBorders>
              <w:top w:val="nil"/>
              <w:left w:val="nil"/>
              <w:bottom w:val="single" w:color="000000" w:sz="8" w:space="0"/>
              <w:right w:val="single" w:color="000000" w:sz="8" w:space="0"/>
            </w:tcBorders>
            <w:noWrap/>
            <w:vAlign w:val="center"/>
          </w:tcPr>
          <w:p w14:paraId="5A2D09D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7F9C0B7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675DAC21">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40E74A6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59487AFA">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5E0FE9D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18</w:t>
            </w:r>
          </w:p>
        </w:tc>
        <w:tc>
          <w:tcPr>
            <w:tcW w:w="2870" w:type="dxa"/>
            <w:tcBorders>
              <w:top w:val="single" w:color="000000" w:sz="8" w:space="0"/>
              <w:left w:val="nil"/>
              <w:bottom w:val="nil"/>
              <w:right w:val="single" w:color="000000" w:sz="8" w:space="0"/>
            </w:tcBorders>
            <w:noWrap/>
            <w:vAlign w:val="center"/>
          </w:tcPr>
          <w:p w14:paraId="63AF684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梁祝大道岭光路北侧</w:t>
            </w:r>
          </w:p>
        </w:tc>
        <w:tc>
          <w:tcPr>
            <w:tcW w:w="1125" w:type="dxa"/>
            <w:tcBorders>
              <w:top w:val="nil"/>
              <w:left w:val="nil"/>
              <w:bottom w:val="single" w:color="000000" w:sz="8" w:space="0"/>
              <w:right w:val="single" w:color="000000" w:sz="8" w:space="0"/>
            </w:tcBorders>
            <w:noWrap/>
            <w:vAlign w:val="center"/>
          </w:tcPr>
          <w:p w14:paraId="2E35014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南向北</w:t>
            </w:r>
          </w:p>
        </w:tc>
        <w:tc>
          <w:tcPr>
            <w:tcW w:w="795" w:type="dxa"/>
            <w:tcBorders>
              <w:top w:val="nil"/>
              <w:left w:val="nil"/>
              <w:bottom w:val="single" w:color="000000" w:sz="8" w:space="0"/>
              <w:right w:val="single" w:color="000000" w:sz="8" w:space="0"/>
            </w:tcBorders>
            <w:noWrap/>
            <w:vAlign w:val="center"/>
          </w:tcPr>
          <w:p w14:paraId="0CA1B0C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28D0B33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75F4969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47EC3CE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60698955">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6DF54A8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19</w:t>
            </w:r>
          </w:p>
        </w:tc>
        <w:tc>
          <w:tcPr>
            <w:tcW w:w="2870" w:type="dxa"/>
            <w:tcBorders>
              <w:top w:val="single" w:color="000000" w:sz="8" w:space="0"/>
              <w:left w:val="nil"/>
              <w:bottom w:val="single" w:color="000000" w:sz="8" w:space="0"/>
              <w:right w:val="single" w:color="000000" w:sz="8" w:space="0"/>
            </w:tcBorders>
            <w:noWrap/>
            <w:vAlign w:val="center"/>
          </w:tcPr>
          <w:p w14:paraId="5A9CEAC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东山路通江路南侧</w:t>
            </w:r>
          </w:p>
        </w:tc>
        <w:tc>
          <w:tcPr>
            <w:tcW w:w="1125" w:type="dxa"/>
            <w:tcBorders>
              <w:top w:val="nil"/>
              <w:left w:val="nil"/>
              <w:bottom w:val="single" w:color="000000" w:sz="8" w:space="0"/>
              <w:right w:val="single" w:color="000000" w:sz="8" w:space="0"/>
            </w:tcBorders>
            <w:noWrap/>
            <w:vAlign w:val="center"/>
          </w:tcPr>
          <w:p w14:paraId="46FB3EC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南向北</w:t>
            </w:r>
          </w:p>
        </w:tc>
        <w:tc>
          <w:tcPr>
            <w:tcW w:w="795" w:type="dxa"/>
            <w:tcBorders>
              <w:top w:val="nil"/>
              <w:left w:val="nil"/>
              <w:bottom w:val="single" w:color="000000" w:sz="8" w:space="0"/>
              <w:right w:val="single" w:color="000000" w:sz="8" w:space="0"/>
            </w:tcBorders>
            <w:noWrap/>
            <w:vAlign w:val="center"/>
          </w:tcPr>
          <w:p w14:paraId="0C6DD92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089" w:type="dxa"/>
            <w:tcBorders>
              <w:top w:val="nil"/>
              <w:left w:val="nil"/>
              <w:bottom w:val="single" w:color="000000" w:sz="8" w:space="0"/>
              <w:right w:val="single" w:color="000000" w:sz="8" w:space="0"/>
            </w:tcBorders>
            <w:noWrap/>
            <w:vAlign w:val="center"/>
          </w:tcPr>
          <w:p w14:paraId="1A6403E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02" w:type="dxa"/>
            <w:tcBorders>
              <w:top w:val="nil"/>
              <w:left w:val="nil"/>
              <w:bottom w:val="single" w:color="000000" w:sz="8" w:space="0"/>
              <w:right w:val="single" w:color="000000" w:sz="8" w:space="0"/>
            </w:tcBorders>
            <w:noWrap/>
            <w:vAlign w:val="center"/>
          </w:tcPr>
          <w:p w14:paraId="112DA01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178" w:type="dxa"/>
            <w:tcBorders>
              <w:top w:val="nil"/>
              <w:left w:val="nil"/>
              <w:bottom w:val="single" w:color="000000" w:sz="8" w:space="0"/>
              <w:right w:val="single" w:color="000000" w:sz="8" w:space="0"/>
            </w:tcBorders>
            <w:noWrap/>
            <w:vAlign w:val="center"/>
          </w:tcPr>
          <w:p w14:paraId="2D23AB7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0F00A824">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0FCD46D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20</w:t>
            </w:r>
          </w:p>
        </w:tc>
        <w:tc>
          <w:tcPr>
            <w:tcW w:w="2870" w:type="dxa"/>
            <w:tcBorders>
              <w:top w:val="nil"/>
              <w:left w:val="nil"/>
              <w:bottom w:val="single" w:color="000000" w:sz="8" w:space="0"/>
              <w:right w:val="single" w:color="000000" w:sz="8" w:space="0"/>
            </w:tcBorders>
            <w:noWrap/>
            <w:vAlign w:val="center"/>
          </w:tcPr>
          <w:p w14:paraId="23D15E4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东山路通江路北侧</w:t>
            </w:r>
          </w:p>
        </w:tc>
        <w:tc>
          <w:tcPr>
            <w:tcW w:w="1125" w:type="dxa"/>
            <w:tcBorders>
              <w:top w:val="nil"/>
              <w:left w:val="nil"/>
              <w:bottom w:val="single" w:color="000000" w:sz="8" w:space="0"/>
              <w:right w:val="single" w:color="000000" w:sz="8" w:space="0"/>
            </w:tcBorders>
            <w:noWrap/>
            <w:vAlign w:val="center"/>
          </w:tcPr>
          <w:p w14:paraId="4837EE4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北向南</w:t>
            </w:r>
          </w:p>
        </w:tc>
        <w:tc>
          <w:tcPr>
            <w:tcW w:w="795" w:type="dxa"/>
            <w:tcBorders>
              <w:top w:val="nil"/>
              <w:left w:val="nil"/>
              <w:bottom w:val="single" w:color="000000" w:sz="8" w:space="0"/>
              <w:right w:val="single" w:color="000000" w:sz="8" w:space="0"/>
            </w:tcBorders>
            <w:noWrap/>
            <w:vAlign w:val="center"/>
          </w:tcPr>
          <w:p w14:paraId="5523636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089" w:type="dxa"/>
            <w:tcBorders>
              <w:top w:val="nil"/>
              <w:left w:val="nil"/>
              <w:bottom w:val="single" w:color="000000" w:sz="8" w:space="0"/>
              <w:right w:val="single" w:color="000000" w:sz="8" w:space="0"/>
            </w:tcBorders>
            <w:noWrap/>
            <w:vAlign w:val="center"/>
          </w:tcPr>
          <w:p w14:paraId="5ACD3BB1">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02" w:type="dxa"/>
            <w:tcBorders>
              <w:top w:val="nil"/>
              <w:left w:val="nil"/>
              <w:bottom w:val="single" w:color="000000" w:sz="8" w:space="0"/>
              <w:right w:val="single" w:color="000000" w:sz="8" w:space="0"/>
            </w:tcBorders>
            <w:noWrap/>
            <w:vAlign w:val="center"/>
          </w:tcPr>
          <w:p w14:paraId="7104E5D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178" w:type="dxa"/>
            <w:tcBorders>
              <w:top w:val="nil"/>
              <w:left w:val="nil"/>
              <w:bottom w:val="single" w:color="000000" w:sz="8" w:space="0"/>
              <w:right w:val="single" w:color="000000" w:sz="8" w:space="0"/>
            </w:tcBorders>
            <w:noWrap/>
            <w:vAlign w:val="center"/>
          </w:tcPr>
          <w:p w14:paraId="0D2405C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78CEED15">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1383862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w:t>
            </w:r>
          </w:p>
        </w:tc>
        <w:tc>
          <w:tcPr>
            <w:tcW w:w="2870" w:type="dxa"/>
            <w:tcBorders>
              <w:top w:val="nil"/>
              <w:left w:val="nil"/>
              <w:bottom w:val="single" w:color="000000" w:sz="8" w:space="0"/>
              <w:right w:val="single" w:color="000000" w:sz="8" w:space="0"/>
            </w:tcBorders>
            <w:noWrap/>
            <w:vAlign w:val="center"/>
          </w:tcPr>
          <w:p w14:paraId="3339281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人民西路兴业路口东侧</w:t>
            </w:r>
          </w:p>
        </w:tc>
        <w:tc>
          <w:tcPr>
            <w:tcW w:w="1125" w:type="dxa"/>
            <w:tcBorders>
              <w:top w:val="nil"/>
              <w:left w:val="nil"/>
              <w:bottom w:val="single" w:color="000000" w:sz="8" w:space="0"/>
              <w:right w:val="single" w:color="000000" w:sz="8" w:space="0"/>
            </w:tcBorders>
            <w:noWrap/>
            <w:vAlign w:val="center"/>
          </w:tcPr>
          <w:p w14:paraId="5CEF22A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西向东</w:t>
            </w:r>
          </w:p>
        </w:tc>
        <w:tc>
          <w:tcPr>
            <w:tcW w:w="795" w:type="dxa"/>
            <w:tcBorders>
              <w:top w:val="nil"/>
              <w:left w:val="nil"/>
              <w:bottom w:val="single" w:color="000000" w:sz="8" w:space="0"/>
              <w:right w:val="single" w:color="000000" w:sz="8" w:space="0"/>
            </w:tcBorders>
            <w:noWrap/>
            <w:vAlign w:val="center"/>
          </w:tcPr>
          <w:p w14:paraId="4D39405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89" w:type="dxa"/>
            <w:tcBorders>
              <w:top w:val="nil"/>
              <w:left w:val="nil"/>
              <w:bottom w:val="single" w:color="000000" w:sz="8" w:space="0"/>
              <w:right w:val="single" w:color="000000" w:sz="8" w:space="0"/>
            </w:tcBorders>
            <w:noWrap/>
            <w:vAlign w:val="center"/>
          </w:tcPr>
          <w:p w14:paraId="101166F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175D57A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78" w:type="dxa"/>
            <w:tcBorders>
              <w:top w:val="nil"/>
              <w:left w:val="nil"/>
              <w:bottom w:val="single" w:color="000000" w:sz="8" w:space="0"/>
              <w:right w:val="single" w:color="000000" w:sz="8" w:space="0"/>
            </w:tcBorders>
            <w:noWrap/>
            <w:vAlign w:val="center"/>
          </w:tcPr>
          <w:p w14:paraId="02A3B75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03C35CA2">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08A0E3D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22</w:t>
            </w:r>
          </w:p>
        </w:tc>
        <w:tc>
          <w:tcPr>
            <w:tcW w:w="2870" w:type="dxa"/>
            <w:tcBorders>
              <w:top w:val="nil"/>
              <w:left w:val="nil"/>
              <w:bottom w:val="single" w:color="000000" w:sz="8" w:space="0"/>
              <w:right w:val="single" w:color="000000" w:sz="8" w:space="0"/>
            </w:tcBorders>
            <w:noWrap/>
            <w:vAlign w:val="center"/>
          </w:tcPr>
          <w:p w14:paraId="34D42FD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兴业路曹娥医院东门</w:t>
            </w:r>
          </w:p>
        </w:tc>
        <w:tc>
          <w:tcPr>
            <w:tcW w:w="1125" w:type="dxa"/>
            <w:tcBorders>
              <w:top w:val="nil"/>
              <w:left w:val="nil"/>
              <w:bottom w:val="single" w:color="000000" w:sz="8" w:space="0"/>
              <w:right w:val="single" w:color="000000" w:sz="8" w:space="0"/>
            </w:tcBorders>
            <w:noWrap/>
            <w:vAlign w:val="center"/>
          </w:tcPr>
          <w:p w14:paraId="2A11450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南向北</w:t>
            </w:r>
          </w:p>
        </w:tc>
        <w:tc>
          <w:tcPr>
            <w:tcW w:w="795" w:type="dxa"/>
            <w:tcBorders>
              <w:top w:val="nil"/>
              <w:left w:val="nil"/>
              <w:bottom w:val="single" w:color="000000" w:sz="8" w:space="0"/>
              <w:right w:val="single" w:color="000000" w:sz="8" w:space="0"/>
            </w:tcBorders>
            <w:noWrap/>
            <w:vAlign w:val="center"/>
          </w:tcPr>
          <w:p w14:paraId="2E9E13E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7E0CAF3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54B62C4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2434059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5BDF0D32">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15E8C86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23</w:t>
            </w:r>
          </w:p>
        </w:tc>
        <w:tc>
          <w:tcPr>
            <w:tcW w:w="2870" w:type="dxa"/>
            <w:tcBorders>
              <w:top w:val="nil"/>
              <w:left w:val="nil"/>
              <w:bottom w:val="single" w:color="000000" w:sz="8" w:space="0"/>
              <w:right w:val="single" w:color="000000" w:sz="8" w:space="0"/>
            </w:tcBorders>
            <w:noWrap/>
            <w:vAlign w:val="center"/>
          </w:tcPr>
          <w:p w14:paraId="531CE36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兴业路腾达路东侧</w:t>
            </w:r>
          </w:p>
        </w:tc>
        <w:tc>
          <w:tcPr>
            <w:tcW w:w="1125" w:type="dxa"/>
            <w:tcBorders>
              <w:top w:val="nil"/>
              <w:left w:val="nil"/>
              <w:bottom w:val="single" w:color="000000" w:sz="8" w:space="0"/>
              <w:right w:val="single" w:color="000000" w:sz="8" w:space="0"/>
            </w:tcBorders>
            <w:noWrap/>
            <w:vAlign w:val="center"/>
          </w:tcPr>
          <w:p w14:paraId="0DBD1FA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西向东</w:t>
            </w:r>
          </w:p>
        </w:tc>
        <w:tc>
          <w:tcPr>
            <w:tcW w:w="795" w:type="dxa"/>
            <w:tcBorders>
              <w:top w:val="nil"/>
              <w:left w:val="nil"/>
              <w:bottom w:val="single" w:color="000000" w:sz="8" w:space="0"/>
              <w:right w:val="single" w:color="000000" w:sz="8" w:space="0"/>
            </w:tcBorders>
            <w:noWrap/>
            <w:vAlign w:val="center"/>
          </w:tcPr>
          <w:p w14:paraId="6FFBE37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065064A1">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784C4C6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63FCE3F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2C041263">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081445D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24</w:t>
            </w:r>
          </w:p>
        </w:tc>
        <w:tc>
          <w:tcPr>
            <w:tcW w:w="2870" w:type="dxa"/>
            <w:tcBorders>
              <w:top w:val="nil"/>
              <w:left w:val="nil"/>
              <w:bottom w:val="single" w:color="000000" w:sz="8" w:space="0"/>
              <w:right w:val="single" w:color="000000" w:sz="8" w:space="0"/>
            </w:tcBorders>
            <w:noWrap/>
            <w:vAlign w:val="center"/>
          </w:tcPr>
          <w:p w14:paraId="11ED0A8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五星中路永祥路西侧</w:t>
            </w:r>
          </w:p>
        </w:tc>
        <w:tc>
          <w:tcPr>
            <w:tcW w:w="1125" w:type="dxa"/>
            <w:tcBorders>
              <w:top w:val="nil"/>
              <w:left w:val="nil"/>
              <w:bottom w:val="single" w:color="000000" w:sz="8" w:space="0"/>
              <w:right w:val="single" w:color="000000" w:sz="8" w:space="0"/>
            </w:tcBorders>
            <w:noWrap/>
            <w:vAlign w:val="center"/>
          </w:tcPr>
          <w:p w14:paraId="7859D98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西向东</w:t>
            </w:r>
          </w:p>
        </w:tc>
        <w:tc>
          <w:tcPr>
            <w:tcW w:w="795" w:type="dxa"/>
            <w:tcBorders>
              <w:top w:val="nil"/>
              <w:left w:val="nil"/>
              <w:bottom w:val="single" w:color="000000" w:sz="8" w:space="0"/>
              <w:right w:val="single" w:color="000000" w:sz="8" w:space="0"/>
            </w:tcBorders>
            <w:noWrap/>
            <w:vAlign w:val="center"/>
          </w:tcPr>
          <w:p w14:paraId="625F3C13">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89" w:type="dxa"/>
            <w:tcBorders>
              <w:top w:val="nil"/>
              <w:left w:val="nil"/>
              <w:bottom w:val="single" w:color="000000" w:sz="8" w:space="0"/>
              <w:right w:val="single" w:color="000000" w:sz="8" w:space="0"/>
            </w:tcBorders>
            <w:noWrap/>
            <w:vAlign w:val="center"/>
          </w:tcPr>
          <w:p w14:paraId="5DEE7A5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0295BB9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78" w:type="dxa"/>
            <w:tcBorders>
              <w:top w:val="nil"/>
              <w:left w:val="nil"/>
              <w:bottom w:val="single" w:color="000000" w:sz="8" w:space="0"/>
              <w:right w:val="single" w:color="000000" w:sz="8" w:space="0"/>
            </w:tcBorders>
            <w:noWrap/>
            <w:vAlign w:val="center"/>
          </w:tcPr>
          <w:p w14:paraId="3B0DAE1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4F5AA38A">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68E3CDD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25</w:t>
            </w:r>
          </w:p>
        </w:tc>
        <w:tc>
          <w:tcPr>
            <w:tcW w:w="2870" w:type="dxa"/>
            <w:tcBorders>
              <w:top w:val="nil"/>
              <w:left w:val="nil"/>
              <w:bottom w:val="single" w:color="000000" w:sz="8" w:space="0"/>
              <w:right w:val="single" w:color="000000" w:sz="8" w:space="0"/>
            </w:tcBorders>
            <w:noWrap/>
            <w:vAlign w:val="center"/>
          </w:tcPr>
          <w:p w14:paraId="536FBEF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兴业路五星西路北侧</w:t>
            </w:r>
          </w:p>
        </w:tc>
        <w:tc>
          <w:tcPr>
            <w:tcW w:w="1125" w:type="dxa"/>
            <w:tcBorders>
              <w:top w:val="nil"/>
              <w:left w:val="nil"/>
              <w:bottom w:val="single" w:color="000000" w:sz="8" w:space="0"/>
              <w:right w:val="single" w:color="000000" w:sz="8" w:space="0"/>
            </w:tcBorders>
            <w:noWrap/>
            <w:vAlign w:val="center"/>
          </w:tcPr>
          <w:p w14:paraId="29FA286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北向南</w:t>
            </w:r>
          </w:p>
        </w:tc>
        <w:tc>
          <w:tcPr>
            <w:tcW w:w="795" w:type="dxa"/>
            <w:tcBorders>
              <w:top w:val="nil"/>
              <w:left w:val="nil"/>
              <w:bottom w:val="single" w:color="000000" w:sz="8" w:space="0"/>
              <w:right w:val="single" w:color="000000" w:sz="8" w:space="0"/>
            </w:tcBorders>
            <w:noWrap/>
            <w:vAlign w:val="center"/>
          </w:tcPr>
          <w:p w14:paraId="614E97E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152CFAE7">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0EBFAF8C">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77D7EC0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503CBB48">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64973ED6">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26</w:t>
            </w:r>
          </w:p>
        </w:tc>
        <w:tc>
          <w:tcPr>
            <w:tcW w:w="2870" w:type="dxa"/>
            <w:tcBorders>
              <w:top w:val="nil"/>
              <w:left w:val="nil"/>
              <w:bottom w:val="single" w:color="000000" w:sz="8" w:space="0"/>
              <w:right w:val="single" w:color="000000" w:sz="8" w:space="0"/>
            </w:tcBorders>
            <w:noWrap/>
            <w:vAlign w:val="center"/>
          </w:tcPr>
          <w:p w14:paraId="401B5591">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兴业路复兴路南侧</w:t>
            </w:r>
          </w:p>
        </w:tc>
        <w:tc>
          <w:tcPr>
            <w:tcW w:w="1125" w:type="dxa"/>
            <w:tcBorders>
              <w:top w:val="nil"/>
              <w:left w:val="nil"/>
              <w:bottom w:val="single" w:color="000000" w:sz="8" w:space="0"/>
              <w:right w:val="single" w:color="000000" w:sz="8" w:space="0"/>
            </w:tcBorders>
            <w:noWrap/>
            <w:vAlign w:val="center"/>
          </w:tcPr>
          <w:p w14:paraId="2A7EC62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南向北</w:t>
            </w:r>
          </w:p>
        </w:tc>
        <w:tc>
          <w:tcPr>
            <w:tcW w:w="795" w:type="dxa"/>
            <w:tcBorders>
              <w:top w:val="nil"/>
              <w:left w:val="nil"/>
              <w:bottom w:val="single" w:color="000000" w:sz="8" w:space="0"/>
              <w:right w:val="single" w:color="000000" w:sz="8" w:space="0"/>
            </w:tcBorders>
            <w:noWrap/>
            <w:vAlign w:val="center"/>
          </w:tcPr>
          <w:p w14:paraId="62F26D4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089" w:type="dxa"/>
            <w:tcBorders>
              <w:top w:val="nil"/>
              <w:left w:val="nil"/>
              <w:bottom w:val="single" w:color="000000" w:sz="8" w:space="0"/>
              <w:right w:val="single" w:color="000000" w:sz="8" w:space="0"/>
            </w:tcBorders>
            <w:noWrap/>
            <w:vAlign w:val="center"/>
          </w:tcPr>
          <w:p w14:paraId="5D17E0E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02" w:type="dxa"/>
            <w:tcBorders>
              <w:top w:val="nil"/>
              <w:left w:val="nil"/>
              <w:bottom w:val="single" w:color="000000" w:sz="8" w:space="0"/>
              <w:right w:val="single" w:color="000000" w:sz="8" w:space="0"/>
            </w:tcBorders>
            <w:noWrap/>
            <w:vAlign w:val="center"/>
          </w:tcPr>
          <w:p w14:paraId="27884B3D">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1178" w:type="dxa"/>
            <w:tcBorders>
              <w:top w:val="nil"/>
              <w:left w:val="nil"/>
              <w:bottom w:val="single" w:color="000000" w:sz="8" w:space="0"/>
              <w:right w:val="single" w:color="000000" w:sz="8" w:space="0"/>
            </w:tcBorders>
            <w:noWrap/>
            <w:vAlign w:val="center"/>
          </w:tcPr>
          <w:p w14:paraId="2D7E3C8F">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借杆</w:t>
            </w:r>
          </w:p>
        </w:tc>
      </w:tr>
      <w:tr w14:paraId="0E1089A7">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358B6025">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27</w:t>
            </w:r>
          </w:p>
        </w:tc>
        <w:tc>
          <w:tcPr>
            <w:tcW w:w="2870" w:type="dxa"/>
            <w:tcBorders>
              <w:top w:val="nil"/>
              <w:left w:val="nil"/>
              <w:bottom w:val="single" w:color="000000" w:sz="8" w:space="0"/>
              <w:right w:val="single" w:color="000000" w:sz="8" w:space="0"/>
            </w:tcBorders>
            <w:noWrap/>
            <w:vAlign w:val="center"/>
          </w:tcPr>
          <w:p w14:paraId="59BBC36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兴业路复兴路北侧</w:t>
            </w:r>
          </w:p>
        </w:tc>
        <w:tc>
          <w:tcPr>
            <w:tcW w:w="1125" w:type="dxa"/>
            <w:tcBorders>
              <w:top w:val="nil"/>
              <w:left w:val="nil"/>
              <w:bottom w:val="single" w:color="000000" w:sz="8" w:space="0"/>
              <w:right w:val="single" w:color="000000" w:sz="8" w:space="0"/>
            </w:tcBorders>
            <w:noWrap/>
            <w:vAlign w:val="center"/>
          </w:tcPr>
          <w:p w14:paraId="7A73CEA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南向北</w:t>
            </w:r>
          </w:p>
        </w:tc>
        <w:tc>
          <w:tcPr>
            <w:tcW w:w="795" w:type="dxa"/>
            <w:tcBorders>
              <w:top w:val="nil"/>
              <w:left w:val="nil"/>
              <w:bottom w:val="single" w:color="000000" w:sz="8" w:space="0"/>
              <w:right w:val="single" w:color="000000" w:sz="8" w:space="0"/>
            </w:tcBorders>
            <w:noWrap/>
            <w:vAlign w:val="center"/>
          </w:tcPr>
          <w:p w14:paraId="482EA0AA">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089" w:type="dxa"/>
            <w:tcBorders>
              <w:top w:val="nil"/>
              <w:left w:val="nil"/>
              <w:bottom w:val="single" w:color="000000" w:sz="8" w:space="0"/>
              <w:right w:val="single" w:color="000000" w:sz="8" w:space="0"/>
            </w:tcBorders>
            <w:noWrap/>
            <w:vAlign w:val="center"/>
          </w:tcPr>
          <w:p w14:paraId="01170888">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0939DF7B">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p>
        </w:tc>
        <w:tc>
          <w:tcPr>
            <w:tcW w:w="1178" w:type="dxa"/>
            <w:tcBorders>
              <w:top w:val="nil"/>
              <w:left w:val="nil"/>
              <w:bottom w:val="single" w:color="000000" w:sz="8" w:space="0"/>
              <w:right w:val="single" w:color="000000" w:sz="8" w:space="0"/>
            </w:tcBorders>
            <w:noWrap/>
            <w:vAlign w:val="center"/>
          </w:tcPr>
          <w:p w14:paraId="7BF2A85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r w14:paraId="159FF4D8">
        <w:tblPrEx>
          <w:tblCellMar>
            <w:top w:w="0" w:type="dxa"/>
            <w:left w:w="108" w:type="dxa"/>
            <w:bottom w:w="0" w:type="dxa"/>
            <w:right w:w="108" w:type="dxa"/>
          </w:tblCellMar>
        </w:tblPrEx>
        <w:trPr>
          <w:trHeight w:val="500" w:hRule="atLeast"/>
          <w:jc w:val="center"/>
        </w:trPr>
        <w:tc>
          <w:tcPr>
            <w:tcW w:w="765" w:type="dxa"/>
            <w:tcBorders>
              <w:top w:val="nil"/>
              <w:left w:val="single" w:color="000000" w:sz="8" w:space="0"/>
              <w:bottom w:val="single" w:color="000000" w:sz="8" w:space="0"/>
              <w:right w:val="single" w:color="000000" w:sz="8" w:space="0"/>
            </w:tcBorders>
            <w:noWrap/>
            <w:vAlign w:val="center"/>
          </w:tcPr>
          <w:p w14:paraId="6FEB876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28</w:t>
            </w:r>
          </w:p>
        </w:tc>
        <w:tc>
          <w:tcPr>
            <w:tcW w:w="2870" w:type="dxa"/>
            <w:tcBorders>
              <w:top w:val="nil"/>
              <w:left w:val="nil"/>
              <w:bottom w:val="single" w:color="000000" w:sz="8" w:space="0"/>
              <w:right w:val="single" w:color="000000" w:sz="8" w:space="0"/>
            </w:tcBorders>
            <w:noWrap/>
            <w:vAlign w:val="center"/>
          </w:tcPr>
          <w:p w14:paraId="4054CCB9">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兴业支路江西路西侧</w:t>
            </w:r>
          </w:p>
        </w:tc>
        <w:tc>
          <w:tcPr>
            <w:tcW w:w="1125" w:type="dxa"/>
            <w:tcBorders>
              <w:top w:val="nil"/>
              <w:left w:val="nil"/>
              <w:bottom w:val="single" w:color="000000" w:sz="8" w:space="0"/>
              <w:right w:val="single" w:color="000000" w:sz="8" w:space="0"/>
            </w:tcBorders>
            <w:noWrap/>
            <w:vAlign w:val="center"/>
          </w:tcPr>
          <w:p w14:paraId="0106CB14">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西向东</w:t>
            </w:r>
          </w:p>
        </w:tc>
        <w:tc>
          <w:tcPr>
            <w:tcW w:w="795" w:type="dxa"/>
            <w:tcBorders>
              <w:top w:val="nil"/>
              <w:left w:val="nil"/>
              <w:bottom w:val="single" w:color="000000" w:sz="8" w:space="0"/>
              <w:right w:val="single" w:color="000000" w:sz="8" w:space="0"/>
            </w:tcBorders>
            <w:noWrap/>
            <w:vAlign w:val="center"/>
          </w:tcPr>
          <w:p w14:paraId="66525012">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089" w:type="dxa"/>
            <w:tcBorders>
              <w:top w:val="nil"/>
              <w:left w:val="nil"/>
              <w:bottom w:val="single" w:color="000000" w:sz="8" w:space="0"/>
              <w:right w:val="single" w:color="000000" w:sz="8" w:space="0"/>
            </w:tcBorders>
            <w:noWrap/>
            <w:vAlign w:val="center"/>
          </w:tcPr>
          <w:p w14:paraId="7EEF5C2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002" w:type="dxa"/>
            <w:tcBorders>
              <w:top w:val="nil"/>
              <w:left w:val="nil"/>
              <w:bottom w:val="single" w:color="000000" w:sz="8" w:space="0"/>
              <w:right w:val="single" w:color="000000" w:sz="8" w:space="0"/>
            </w:tcBorders>
            <w:noWrap/>
            <w:vAlign w:val="center"/>
          </w:tcPr>
          <w:p w14:paraId="4FB6203E">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1178" w:type="dxa"/>
            <w:tcBorders>
              <w:top w:val="nil"/>
              <w:left w:val="nil"/>
              <w:bottom w:val="single" w:color="000000" w:sz="8" w:space="0"/>
              <w:right w:val="single" w:color="000000" w:sz="8" w:space="0"/>
            </w:tcBorders>
            <w:noWrap/>
            <w:vAlign w:val="center"/>
          </w:tcPr>
          <w:p w14:paraId="78621B40">
            <w:pPr>
              <w:widowControl/>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r>
    </w:tbl>
    <w:p w14:paraId="09DAD14B">
      <w:pPr>
        <w:spacing w:line="360" w:lineRule="auto"/>
        <w:ind w:left="0"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（二）货车闯禁自动抓拍系统提升</w:t>
      </w:r>
    </w:p>
    <w:p w14:paraId="507AB06C">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1.系统组成</w:t>
      </w:r>
    </w:p>
    <w:p w14:paraId="62F836C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卡口系统主要由前端数据采集子系统、网络传输子系统、中心管理子系统等部分组成。前端数据采集子系统通过视频跟踪和分析技术获取车辆的经过时间、速度、图片、车牌号码、车身颜色等数据。数据通过网络传输子系统传输到中心管理子系统。中心管理子系统对数据进行集中管理、存储、共享等处理。</w:t>
      </w:r>
    </w:p>
    <w:p w14:paraId="1F1860F6">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包含高清一体化嵌入式摄像机、高清镜头、室外防护罩、相机内置网络信号防雷器、电源适配器、补光灯等，以及对应的杆件、基础、管线、安装、调试等施工服务。</w:t>
      </w:r>
    </w:p>
    <w:p w14:paraId="0A56A1B1">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900万防护罩一体化抓拍单元：系统采用一体化结构，集成900万嵌入式摄像机，内置高性能VPU处理器，集成丰富的深度学习智能化算法；内置偏振镜切换控制模块，提升抓拍效果；内置防雷模块，提高系统可靠性；实现一体化交付，现场安装方便，可靠性更高。</w:t>
      </w:r>
    </w:p>
    <w:p w14:paraId="7715FC38">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四合一环保灯：当前卡口系统的辅助补光设备主要有暖光LED频闪、暖光LED爆闪、白光氙气爆闪、红外氙气爆闪四种工作模式。</w:t>
      </w:r>
    </w:p>
    <w:p w14:paraId="06CBF47A">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2.前端抓拍系统功能</w:t>
      </w:r>
    </w:p>
    <w:p w14:paraId="29CCA0AC">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系统功能及性能规划严格按照公安部颁标准《公路车辆智能监测记录系统通用技术条件》（GA/T 497-2016）中的有关规定执行，并进行部分功能扩展。</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5216"/>
        <w:gridCol w:w="1127"/>
      </w:tblGrid>
      <w:tr w14:paraId="566B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shd w:val="clear" w:color="000000" w:fill="FFFFFF"/>
            <w:noWrap w:val="0"/>
            <w:vAlign w:val="center"/>
          </w:tcPr>
          <w:p w14:paraId="5B75AF14">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功能名称</w:t>
            </w:r>
          </w:p>
        </w:tc>
        <w:tc>
          <w:tcPr>
            <w:tcW w:w="5216" w:type="dxa"/>
            <w:shd w:val="clear" w:color="000000" w:fill="FFFFFF"/>
            <w:noWrap w:val="0"/>
            <w:vAlign w:val="center"/>
          </w:tcPr>
          <w:p w14:paraId="2EDD9E04">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功能概述</w:t>
            </w:r>
          </w:p>
        </w:tc>
        <w:tc>
          <w:tcPr>
            <w:tcW w:w="1127" w:type="dxa"/>
            <w:shd w:val="clear" w:color="000000" w:fill="FFFFFF"/>
            <w:noWrap w:val="0"/>
            <w:vAlign w:val="center"/>
          </w:tcPr>
          <w:p w14:paraId="2B9AD661">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视频检测模式</w:t>
            </w:r>
          </w:p>
        </w:tc>
      </w:tr>
      <w:tr w14:paraId="18DF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5F7179BA">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车辆捕获功能</w:t>
            </w:r>
          </w:p>
        </w:tc>
        <w:tc>
          <w:tcPr>
            <w:tcW w:w="5216" w:type="dxa"/>
            <w:noWrap w:val="0"/>
            <w:vAlign w:val="center"/>
          </w:tcPr>
          <w:p w14:paraId="563D8390">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对进入场景的车辆进行捕获抓拍</w:t>
            </w:r>
          </w:p>
        </w:tc>
        <w:tc>
          <w:tcPr>
            <w:tcW w:w="1127" w:type="dxa"/>
            <w:noWrap w:val="0"/>
            <w:vAlign w:val="center"/>
          </w:tcPr>
          <w:p w14:paraId="3731DDAF">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16A6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12046778">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非机动车、行人捕获功能</w:t>
            </w:r>
          </w:p>
        </w:tc>
        <w:tc>
          <w:tcPr>
            <w:tcW w:w="5216" w:type="dxa"/>
            <w:noWrap w:val="0"/>
            <w:vAlign w:val="center"/>
          </w:tcPr>
          <w:p w14:paraId="799E7979">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捕获非机动车和行人，实现对目标的抓拍及识别</w:t>
            </w:r>
          </w:p>
        </w:tc>
        <w:tc>
          <w:tcPr>
            <w:tcW w:w="1127" w:type="dxa"/>
            <w:noWrap w:val="0"/>
            <w:vAlign w:val="center"/>
          </w:tcPr>
          <w:p w14:paraId="75AC92AA">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0B05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16A20553">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高清图像记录功能</w:t>
            </w:r>
          </w:p>
        </w:tc>
        <w:tc>
          <w:tcPr>
            <w:tcW w:w="5216" w:type="dxa"/>
            <w:noWrap w:val="0"/>
            <w:vAlign w:val="center"/>
          </w:tcPr>
          <w:p w14:paraId="1BBD0AC9">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准确拍摄包含车辆正面全部细节信息的高清图像</w:t>
            </w:r>
          </w:p>
        </w:tc>
        <w:tc>
          <w:tcPr>
            <w:tcW w:w="1127" w:type="dxa"/>
            <w:noWrap w:val="0"/>
            <w:vAlign w:val="center"/>
          </w:tcPr>
          <w:p w14:paraId="6AFC0137">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3D1F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14514901">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视频检测功能</w:t>
            </w:r>
          </w:p>
        </w:tc>
        <w:tc>
          <w:tcPr>
            <w:tcW w:w="5216" w:type="dxa"/>
            <w:noWrap w:val="0"/>
            <w:vAlign w:val="center"/>
          </w:tcPr>
          <w:p w14:paraId="43235C91">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采用视频检测方式检测车辆通行，触发相机对通过车辆进行抓拍记录</w:t>
            </w:r>
          </w:p>
        </w:tc>
        <w:tc>
          <w:tcPr>
            <w:tcW w:w="1127" w:type="dxa"/>
            <w:noWrap w:val="0"/>
            <w:vAlign w:val="center"/>
          </w:tcPr>
          <w:p w14:paraId="42E1ECB2">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0862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7784A973">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速度测定功能</w:t>
            </w:r>
          </w:p>
        </w:tc>
        <w:tc>
          <w:tcPr>
            <w:tcW w:w="5216" w:type="dxa"/>
            <w:noWrap w:val="0"/>
            <w:vAlign w:val="center"/>
          </w:tcPr>
          <w:p w14:paraId="3D567B32">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对进入场景的车辆进行测速</w:t>
            </w:r>
          </w:p>
        </w:tc>
        <w:tc>
          <w:tcPr>
            <w:tcW w:w="1127" w:type="dxa"/>
            <w:noWrap w:val="0"/>
            <w:vAlign w:val="center"/>
          </w:tcPr>
          <w:p w14:paraId="3D0B6C83">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3351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1D96A90A">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超速抓拍功能</w:t>
            </w:r>
          </w:p>
        </w:tc>
        <w:tc>
          <w:tcPr>
            <w:tcW w:w="5216" w:type="dxa"/>
            <w:noWrap w:val="0"/>
            <w:vAlign w:val="center"/>
          </w:tcPr>
          <w:p w14:paraId="77B3699E">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根据测得的车辆速度，对超速抓拍两张，并区分超速类别</w:t>
            </w:r>
          </w:p>
        </w:tc>
        <w:tc>
          <w:tcPr>
            <w:tcW w:w="1127" w:type="dxa"/>
            <w:noWrap w:val="0"/>
            <w:vAlign w:val="center"/>
          </w:tcPr>
          <w:p w14:paraId="06A68F82">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64CD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2CC01693">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压、骑线抓拍功能</w:t>
            </w:r>
          </w:p>
        </w:tc>
        <w:tc>
          <w:tcPr>
            <w:tcW w:w="5216" w:type="dxa"/>
            <w:noWrap w:val="0"/>
            <w:vAlign w:val="center"/>
          </w:tcPr>
          <w:p w14:paraId="03ACD3F6">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对行使在两车道之间，压、骑车道线的车辆进行抓拍记录</w:t>
            </w:r>
          </w:p>
        </w:tc>
        <w:tc>
          <w:tcPr>
            <w:tcW w:w="1127" w:type="dxa"/>
            <w:noWrap w:val="0"/>
            <w:vAlign w:val="center"/>
          </w:tcPr>
          <w:p w14:paraId="0E1226A7">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3C66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38881860">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逆行抓拍功能</w:t>
            </w:r>
          </w:p>
        </w:tc>
        <w:tc>
          <w:tcPr>
            <w:tcW w:w="5216" w:type="dxa"/>
            <w:noWrap w:val="0"/>
            <w:vAlign w:val="center"/>
          </w:tcPr>
          <w:p w14:paraId="4A0D295A">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对违法逆行车辆进行抓拍</w:t>
            </w:r>
          </w:p>
        </w:tc>
        <w:tc>
          <w:tcPr>
            <w:tcW w:w="1127" w:type="dxa"/>
            <w:noWrap w:val="0"/>
            <w:vAlign w:val="center"/>
          </w:tcPr>
          <w:p w14:paraId="281FF3BF">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0BA4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6A8DF348">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图片合成功能</w:t>
            </w:r>
          </w:p>
        </w:tc>
        <w:tc>
          <w:tcPr>
            <w:tcW w:w="5216" w:type="dxa"/>
            <w:noWrap w:val="0"/>
            <w:vAlign w:val="center"/>
          </w:tcPr>
          <w:p w14:paraId="6279A60B">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将几张违章图片合成到一张图片上</w:t>
            </w:r>
          </w:p>
        </w:tc>
        <w:tc>
          <w:tcPr>
            <w:tcW w:w="1127" w:type="dxa"/>
            <w:noWrap w:val="0"/>
            <w:vAlign w:val="center"/>
          </w:tcPr>
          <w:p w14:paraId="2C05CC0E">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3746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38A2A38E">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全天候高清成像</w:t>
            </w:r>
          </w:p>
        </w:tc>
        <w:tc>
          <w:tcPr>
            <w:tcW w:w="5216" w:type="dxa"/>
            <w:noWrap w:val="0"/>
            <w:vAlign w:val="center"/>
          </w:tcPr>
          <w:p w14:paraId="1E6592F7">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有效解决雨、雪、雾天以及反光和强光直射等问题，全天候高清成像</w:t>
            </w:r>
          </w:p>
        </w:tc>
        <w:tc>
          <w:tcPr>
            <w:tcW w:w="1127" w:type="dxa"/>
            <w:noWrap w:val="0"/>
            <w:vAlign w:val="center"/>
          </w:tcPr>
          <w:p w14:paraId="5254E107">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3AA5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2179" w:type="dxa"/>
            <w:noWrap w:val="0"/>
            <w:vAlign w:val="center"/>
          </w:tcPr>
          <w:p w14:paraId="45B84E97">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智能补光功能</w:t>
            </w:r>
          </w:p>
        </w:tc>
        <w:tc>
          <w:tcPr>
            <w:tcW w:w="5216" w:type="dxa"/>
            <w:noWrap w:val="0"/>
            <w:vAlign w:val="center"/>
          </w:tcPr>
          <w:p w14:paraId="3069593E">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通过摄像机控制LED补光灯或同步闪光灯进行补光，提高捕获率，看清前排人脸特征</w:t>
            </w:r>
          </w:p>
        </w:tc>
        <w:tc>
          <w:tcPr>
            <w:tcW w:w="1127" w:type="dxa"/>
            <w:noWrap w:val="0"/>
            <w:vAlign w:val="center"/>
          </w:tcPr>
          <w:p w14:paraId="3CF94907">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5F2B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426AD327">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号牌自动识别功能</w:t>
            </w:r>
          </w:p>
        </w:tc>
        <w:tc>
          <w:tcPr>
            <w:tcW w:w="5216" w:type="dxa"/>
            <w:noWrap w:val="0"/>
            <w:vAlign w:val="center"/>
          </w:tcPr>
          <w:p w14:paraId="4A3A56B7">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根据捕获的目标照片，自动完成车牌号码识别和车牌颜色识别</w:t>
            </w:r>
          </w:p>
        </w:tc>
        <w:tc>
          <w:tcPr>
            <w:tcW w:w="1127" w:type="dxa"/>
            <w:noWrap w:val="0"/>
            <w:vAlign w:val="center"/>
          </w:tcPr>
          <w:p w14:paraId="2D8659DF">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4BE7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629DA31A">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车身颜色识别功能</w:t>
            </w:r>
          </w:p>
        </w:tc>
        <w:tc>
          <w:tcPr>
            <w:tcW w:w="5216" w:type="dxa"/>
            <w:noWrap w:val="0"/>
            <w:vAlign w:val="center"/>
          </w:tcPr>
          <w:p w14:paraId="2E031BAB">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从捕获的目标图像中识别出车辆的车身颜色和颜色深浅</w:t>
            </w:r>
          </w:p>
        </w:tc>
        <w:tc>
          <w:tcPr>
            <w:tcW w:w="1127" w:type="dxa"/>
            <w:noWrap w:val="0"/>
            <w:vAlign w:val="center"/>
          </w:tcPr>
          <w:p w14:paraId="7D0B2CE4">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43B8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3B61F737">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车标识别功能</w:t>
            </w:r>
          </w:p>
        </w:tc>
        <w:tc>
          <w:tcPr>
            <w:tcW w:w="5216" w:type="dxa"/>
            <w:noWrap w:val="0"/>
            <w:vAlign w:val="center"/>
          </w:tcPr>
          <w:p w14:paraId="25C009D6">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从捕获的目标图像中识别出车辆的车标</w:t>
            </w:r>
          </w:p>
        </w:tc>
        <w:tc>
          <w:tcPr>
            <w:tcW w:w="1127" w:type="dxa"/>
            <w:noWrap w:val="0"/>
            <w:vAlign w:val="center"/>
          </w:tcPr>
          <w:p w14:paraId="3B51F705">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09C9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7023EE5C">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车型识别功能</w:t>
            </w:r>
          </w:p>
        </w:tc>
        <w:tc>
          <w:tcPr>
            <w:tcW w:w="5216" w:type="dxa"/>
            <w:noWrap w:val="0"/>
            <w:vAlign w:val="center"/>
          </w:tcPr>
          <w:p w14:paraId="520B10E8">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从捕获的目标图像中识别出车辆的类型</w:t>
            </w:r>
          </w:p>
        </w:tc>
        <w:tc>
          <w:tcPr>
            <w:tcW w:w="1127" w:type="dxa"/>
            <w:noWrap w:val="0"/>
            <w:vAlign w:val="center"/>
          </w:tcPr>
          <w:p w14:paraId="25239E7C">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6814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179" w:type="dxa"/>
            <w:noWrap w:val="0"/>
            <w:vAlign w:val="center"/>
          </w:tcPr>
          <w:p w14:paraId="40907B13">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车系识别功能</w:t>
            </w:r>
          </w:p>
        </w:tc>
        <w:tc>
          <w:tcPr>
            <w:tcW w:w="5216" w:type="dxa"/>
            <w:noWrap w:val="0"/>
            <w:vAlign w:val="center"/>
          </w:tcPr>
          <w:p w14:paraId="1F0EF39A">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识别车辆的车系，例如大众品牌的宝来车系、大众品牌的朗逸车系等。</w:t>
            </w:r>
          </w:p>
        </w:tc>
        <w:tc>
          <w:tcPr>
            <w:tcW w:w="1127" w:type="dxa"/>
            <w:noWrap w:val="0"/>
            <w:vAlign w:val="center"/>
          </w:tcPr>
          <w:p w14:paraId="7DE2AF37">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13B9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71F22A3A">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安全带识别功能</w:t>
            </w:r>
          </w:p>
        </w:tc>
        <w:tc>
          <w:tcPr>
            <w:tcW w:w="5216" w:type="dxa"/>
            <w:noWrap w:val="0"/>
            <w:vAlign w:val="center"/>
          </w:tcPr>
          <w:p w14:paraId="62C93036">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对驾驶人员安全带佩戴情况进行自动检测</w:t>
            </w:r>
          </w:p>
        </w:tc>
        <w:tc>
          <w:tcPr>
            <w:tcW w:w="1127" w:type="dxa"/>
            <w:noWrap w:val="0"/>
            <w:vAlign w:val="center"/>
          </w:tcPr>
          <w:p w14:paraId="29F66CE0">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3EAC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017CF79A">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人脸检测抓拍功能</w:t>
            </w:r>
          </w:p>
        </w:tc>
        <w:tc>
          <w:tcPr>
            <w:tcW w:w="5216" w:type="dxa"/>
            <w:noWrap w:val="0"/>
            <w:vAlign w:val="center"/>
          </w:tcPr>
          <w:p w14:paraId="31F86C16">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自动检测抓拍前排司乘人员面部特写</w:t>
            </w:r>
          </w:p>
        </w:tc>
        <w:tc>
          <w:tcPr>
            <w:tcW w:w="1127" w:type="dxa"/>
            <w:noWrap w:val="0"/>
            <w:vAlign w:val="center"/>
          </w:tcPr>
          <w:p w14:paraId="59C03355">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560C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19070B42">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遮阳板识别</w:t>
            </w:r>
          </w:p>
        </w:tc>
        <w:tc>
          <w:tcPr>
            <w:tcW w:w="5216" w:type="dxa"/>
            <w:noWrap w:val="0"/>
            <w:vAlign w:val="center"/>
          </w:tcPr>
          <w:p w14:paraId="629FFCE8">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识别驾驶员是否使用了遮阳板</w:t>
            </w:r>
          </w:p>
        </w:tc>
        <w:tc>
          <w:tcPr>
            <w:tcW w:w="1127" w:type="dxa"/>
            <w:noWrap w:val="0"/>
            <w:vAlign w:val="center"/>
          </w:tcPr>
          <w:p w14:paraId="64EACF7A">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0123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01DC5AFE">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驾驶员行为检测</w:t>
            </w:r>
          </w:p>
        </w:tc>
        <w:tc>
          <w:tcPr>
            <w:tcW w:w="5216" w:type="dxa"/>
            <w:noWrap w:val="0"/>
            <w:vAlign w:val="center"/>
          </w:tcPr>
          <w:p w14:paraId="00C55A3C">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从捕获的目标图片中识别驾驶员的抽烟、打电话行为</w:t>
            </w:r>
          </w:p>
        </w:tc>
        <w:tc>
          <w:tcPr>
            <w:tcW w:w="1127" w:type="dxa"/>
            <w:noWrap w:val="0"/>
            <w:vAlign w:val="center"/>
          </w:tcPr>
          <w:p w14:paraId="66BFED2E">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1105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0F66CA28">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车窗内物品识别</w:t>
            </w:r>
          </w:p>
        </w:tc>
        <w:tc>
          <w:tcPr>
            <w:tcW w:w="5216" w:type="dxa"/>
            <w:noWrap w:val="0"/>
            <w:vAlign w:val="center"/>
          </w:tcPr>
          <w:p w14:paraId="6DE2CD15">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从捕获的目标图片中识别出年检标志、纸巾盒、挂坠等物品</w:t>
            </w:r>
          </w:p>
        </w:tc>
        <w:tc>
          <w:tcPr>
            <w:tcW w:w="1127" w:type="dxa"/>
            <w:noWrap w:val="0"/>
            <w:vAlign w:val="center"/>
          </w:tcPr>
          <w:p w14:paraId="4BDE5D3A">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2E1A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736A4C5C">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定位功能</w:t>
            </w:r>
          </w:p>
        </w:tc>
        <w:tc>
          <w:tcPr>
            <w:tcW w:w="5216" w:type="dxa"/>
            <w:noWrap w:val="0"/>
            <w:vAlign w:val="center"/>
          </w:tcPr>
          <w:p w14:paraId="0E56F96C">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支持内置GPS系统/北斗系统定位功能</w:t>
            </w:r>
          </w:p>
        </w:tc>
        <w:tc>
          <w:tcPr>
            <w:tcW w:w="1127" w:type="dxa"/>
            <w:noWrap w:val="0"/>
            <w:vAlign w:val="center"/>
          </w:tcPr>
          <w:p w14:paraId="308402E3">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21CA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46DFC686">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高清录像功能</w:t>
            </w:r>
          </w:p>
        </w:tc>
        <w:tc>
          <w:tcPr>
            <w:tcW w:w="5216" w:type="dxa"/>
            <w:noWrap w:val="0"/>
            <w:vAlign w:val="center"/>
          </w:tcPr>
          <w:p w14:paraId="39D50D12">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实现24小时高清视频录像功能，视频编码格式支持主流的H.264</w:t>
            </w:r>
          </w:p>
        </w:tc>
        <w:tc>
          <w:tcPr>
            <w:tcW w:w="1127" w:type="dxa"/>
            <w:noWrap w:val="0"/>
            <w:vAlign w:val="center"/>
          </w:tcPr>
          <w:p w14:paraId="0D5703BE">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2176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2F83998C">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关联录像功能</w:t>
            </w:r>
          </w:p>
        </w:tc>
        <w:tc>
          <w:tcPr>
            <w:tcW w:w="5216" w:type="dxa"/>
            <w:noWrap w:val="0"/>
            <w:vAlign w:val="center"/>
          </w:tcPr>
          <w:p w14:paraId="03DD0033">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支持对违章抓拍的车辆行为进行录像，将抓拍与录像关联</w:t>
            </w:r>
          </w:p>
        </w:tc>
        <w:tc>
          <w:tcPr>
            <w:tcW w:w="1127" w:type="dxa"/>
            <w:noWrap w:val="0"/>
            <w:vAlign w:val="center"/>
          </w:tcPr>
          <w:p w14:paraId="05FD2269">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0579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2CBF0927">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数据存储功能</w:t>
            </w:r>
          </w:p>
        </w:tc>
        <w:tc>
          <w:tcPr>
            <w:tcW w:w="5216" w:type="dxa"/>
            <w:noWrap w:val="0"/>
            <w:vAlign w:val="center"/>
          </w:tcPr>
          <w:p w14:paraId="0EDE920B">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系统采集的车辆图片、违章数据、高清录像等数据支持前端存储和中心集中存储</w:t>
            </w:r>
          </w:p>
        </w:tc>
        <w:tc>
          <w:tcPr>
            <w:tcW w:w="1127" w:type="dxa"/>
            <w:noWrap w:val="0"/>
            <w:vAlign w:val="center"/>
          </w:tcPr>
          <w:p w14:paraId="484712F5">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71F6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7B55340F">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图片及视频防篡改功能</w:t>
            </w:r>
          </w:p>
        </w:tc>
        <w:tc>
          <w:tcPr>
            <w:tcW w:w="5216" w:type="dxa"/>
            <w:noWrap w:val="0"/>
            <w:vAlign w:val="center"/>
          </w:tcPr>
          <w:p w14:paraId="09299763">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支持对所有视频、图片进行水印加密处理，并可检测是否被篡改；</w:t>
            </w:r>
          </w:p>
        </w:tc>
        <w:tc>
          <w:tcPr>
            <w:tcW w:w="1127" w:type="dxa"/>
            <w:noWrap w:val="0"/>
            <w:vAlign w:val="center"/>
          </w:tcPr>
          <w:p w14:paraId="5696A792">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2B5B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57774327">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数据传输功能</w:t>
            </w:r>
          </w:p>
        </w:tc>
        <w:tc>
          <w:tcPr>
            <w:tcW w:w="5216" w:type="dxa"/>
            <w:noWrap w:val="0"/>
            <w:vAlign w:val="center"/>
          </w:tcPr>
          <w:p w14:paraId="05EDC341">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通过FTP或TCP/IP等多种方式将车辆图片等数据信息上传到后端中心管理系统</w:t>
            </w:r>
          </w:p>
        </w:tc>
        <w:tc>
          <w:tcPr>
            <w:tcW w:w="1127" w:type="dxa"/>
            <w:noWrap w:val="0"/>
            <w:vAlign w:val="center"/>
          </w:tcPr>
          <w:p w14:paraId="57F1F2B7">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38BA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414971A0">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断点续传功能</w:t>
            </w:r>
          </w:p>
        </w:tc>
        <w:tc>
          <w:tcPr>
            <w:tcW w:w="5216" w:type="dxa"/>
            <w:noWrap w:val="0"/>
            <w:vAlign w:val="center"/>
          </w:tcPr>
          <w:p w14:paraId="642525F3">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当前端网络从故障恢复正常之后，可以直接从故障点续传数据</w:t>
            </w:r>
          </w:p>
        </w:tc>
        <w:tc>
          <w:tcPr>
            <w:tcW w:w="1127" w:type="dxa"/>
            <w:noWrap w:val="0"/>
            <w:vAlign w:val="center"/>
          </w:tcPr>
          <w:p w14:paraId="6AC2D5C9">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r w14:paraId="1F72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179" w:type="dxa"/>
            <w:noWrap w:val="0"/>
            <w:vAlign w:val="center"/>
          </w:tcPr>
          <w:p w14:paraId="388BF516">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远程系统管理维护功能</w:t>
            </w:r>
          </w:p>
        </w:tc>
        <w:tc>
          <w:tcPr>
            <w:tcW w:w="5216" w:type="dxa"/>
            <w:noWrap w:val="0"/>
            <w:vAlign w:val="center"/>
          </w:tcPr>
          <w:p w14:paraId="3A7447C7">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故障自动检测、权限管理功能、日志记录、自动校时、远程维护及参数的设置等</w:t>
            </w:r>
          </w:p>
        </w:tc>
        <w:tc>
          <w:tcPr>
            <w:tcW w:w="1127" w:type="dxa"/>
            <w:noWrap w:val="0"/>
            <w:vAlign w:val="center"/>
          </w:tcPr>
          <w:p w14:paraId="37981D08">
            <w:pPr>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tc>
      </w:tr>
    </w:tbl>
    <w:p w14:paraId="6AC1F6EB">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3.后端平台系统功能</w:t>
      </w:r>
    </w:p>
    <w:p w14:paraId="5F2ABDA4">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（1）道路视频监控</w:t>
      </w:r>
    </w:p>
    <w:p w14:paraId="5746DCE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监控子系统围绕以视频监控为主，对道路的实时状态进行图像监控，可以根据需要进行单屏、四屏、九屏、十六屏等多种切换显示，视频的分类方式分为按部门、按道路、全部设备和自定义组几种方式。用户可以根据自己的偏好选择不同的方式进行查找。</w:t>
      </w:r>
    </w:p>
    <w:p w14:paraId="7623AC60">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①实时监控</w:t>
      </w:r>
    </w:p>
    <w:p w14:paraId="5828AFEF">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可对图像进行实时浏览及切换控制，支持单画面、四画面、九画面、十六画面、三十二画面等任意多画面组合模式的监控, 对指定视频窗口进行实时抓拍和实时录像；</w:t>
      </w:r>
    </w:p>
    <w:p w14:paraId="0F1BB059">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树分级显示组织辖区下的所有设备，用不同的图标显示设备的不同状态，实时刷新设备状态，以能够在第一时间内发现设备故障、排除异常、维护设备稳定运行；支持设备按热点设备、收藏夹、历史记录显示，能快速定位目标设备；</w:t>
      </w:r>
    </w:p>
    <w:p w14:paraId="7686ACE8">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完善的云台镜头控制功能。能控制相应的云台转动以及镜头的变倍、光圈和聚焦，以及预置点操作；支持在单屏且满屏时可以对前端设备进行PTZ控制；支持直接在监控图像上进行PTZ控制；支持框选放大球机控制功能，特别适用于全屏监控；可实现对所有前端设备进行平滑、流畅、无明显延时PTZ控制；</w:t>
      </w:r>
    </w:p>
    <w:p w14:paraId="632C9BF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维定位：三维定位对可疑目标进行三维智能定位，可将之定位于屏幕中心位置并且对区域进行适当的放大或缩小，便于快速锁定监控目标，有利于接处警操作人员快速反应，及时发现嫌疑现场情况，保存嫌疑现场视频证据。</w:t>
      </w:r>
    </w:p>
    <w:p w14:paraId="5AC71675">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可对图像进行放大、缩小操作并可调整图像色度、对比度和亮度等视频属性参数，将视频显示效果调整到最佳状态；</w:t>
      </w:r>
    </w:p>
    <w:p w14:paraId="2720970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系统针对目前多种不同比例的显示器提供手动选择适应的功能，以使图像显示效果能够达到最佳；</w:t>
      </w:r>
    </w:p>
    <w:p w14:paraId="197A879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摄像头列表可按管辖部门、监控对象类别、功能等属性自定义分组，一个摄像头可划分到多个组；</w:t>
      </w:r>
    </w:p>
    <w:p w14:paraId="0364268F">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支持通道名模糊检索功能，支持拼音首字母检索功能；</w:t>
      </w:r>
    </w:p>
    <w:p w14:paraId="3430D20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与前端设备关联，支持鼠标点击居中，框选或滚轮操作时摄像机镜头可拉近或推远；摄像机转动角度的大小和镜头推拉的快慢可以通过操作界面上的按钮或数字或滑动条等方式进行调节；</w:t>
      </w:r>
    </w:p>
    <w:p w14:paraId="03220EF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摄像头列表图标具有显示不同状态功能，如是否在线、是否有视频等；</w:t>
      </w:r>
    </w:p>
    <w:p w14:paraId="79F8C00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支持对所有设备和选看设备进行轮巡，轮巡时间可选；</w:t>
      </w:r>
    </w:p>
    <w:p w14:paraId="514856DB">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支持显示单个和多个实时监控图像的实时码流数据；</w:t>
      </w:r>
    </w:p>
    <w:p w14:paraId="4F1306C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支持视频模式切换、本地录像、视频抓图、矩阵输出等功能；</w:t>
      </w:r>
    </w:p>
    <w:p w14:paraId="538C85FE">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支持即时录像回放；</w:t>
      </w:r>
    </w:p>
    <w:p w14:paraId="423A5C4D">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②录像回放</w:t>
      </w:r>
    </w:p>
    <w:p w14:paraId="080EDF2B">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支持前端设备录像、中心录像的查询、回放及统一管理，支持快捷显示日历中某一天是否有录像；</w:t>
      </w:r>
    </w:p>
    <w:p w14:paraId="1EFF49A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支持多种播放控制操作：包括暂停、播放、停止操作，单帧前放、后放操作，最大64倍速的快慢播放控制操作；</w:t>
      </w:r>
    </w:p>
    <w:p w14:paraId="75304BB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支持视频剪切，并可调整时间范围，保存的格式dav、avi可选；</w:t>
      </w:r>
    </w:p>
    <w:p w14:paraId="1E635D8E">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支持对录像时间轴的各种操作：包括拖动时间轴进度条，显示当前时间轴进度条的中间时间，能够对时间轴上某段录像进行锁定及解锁操作，支持放大/缩小、前移/后移时间轴（最小支持秒级刻度显示）；</w:t>
      </w:r>
    </w:p>
    <w:p w14:paraId="328A3169">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时间轴上的录像可对不同类型的录像按照不同的颜色显示；</w:t>
      </w:r>
    </w:p>
    <w:p w14:paraId="55926765">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支持多路回放，最大可支持36路同时回放；</w:t>
      </w:r>
    </w:p>
    <w:p w14:paraId="7C379F52">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③录像下载</w:t>
      </w:r>
    </w:p>
    <w:p w14:paraId="0B01218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支持前端设备录像、中心录像的查询，支持快捷显示日历中某一天是否有录像；</w:t>
      </w:r>
    </w:p>
    <w:p w14:paraId="3ECDDC42">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支持对多个通道的录像选中同一个时间段后，弹出对话框包含时间范围和下载格式的选择，支持的下载格式包括dav、avi、mp4、flv、asf；调整弹框中要下载的时间时，该时间信息可同步到时间轴上;</w:t>
      </w:r>
    </w:p>
    <w:p w14:paraId="71F0452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可以监控正在下载的录像状态及下载完成后的录像信息；可直接打开下载录像所在的文件夹。</w:t>
      </w:r>
    </w:p>
    <w:p w14:paraId="6D4F9EF7">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④录像存储</w:t>
      </w:r>
    </w:p>
    <w:p w14:paraId="4122A206">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支持设置在指定时间内的可靠存储录像的计划。具体如下：</w:t>
      </w:r>
    </w:p>
    <w:p w14:paraId="2B7C0CF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支持批量设置录像计划；</w:t>
      </w:r>
    </w:p>
    <w:p w14:paraId="1B77DF7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支持码流选择（主、辅）、时间模板选择（可直接在模板选择时对模板进行追加），生命周期，可靠性方式选择；</w:t>
      </w:r>
    </w:p>
    <w:p w14:paraId="3715EEC9">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支持录像的可靠性存储方案的实现；</w:t>
      </w:r>
    </w:p>
    <w:p w14:paraId="449C04D1">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支持全天录像、按日期录像、按星期录像、按任意有效时间录像；支持事件关联录像；</w:t>
      </w:r>
    </w:p>
    <w:p w14:paraId="2FCD0FF9">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⑤视频上墙</w:t>
      </w:r>
    </w:p>
    <w:p w14:paraId="7E2EF23E">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支持视频上墙控制操作，可配置相关上墙任务等。</w:t>
      </w:r>
    </w:p>
    <w:p w14:paraId="2F9846F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支持电视墙的选择；</w:t>
      </w:r>
    </w:p>
    <w:p w14:paraId="299C2972">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支持选择任务并上墙, 支持上墙任务管理；</w:t>
      </w:r>
    </w:p>
    <w:p w14:paraId="32B87DF2">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支持即时上墙；</w:t>
      </w:r>
    </w:p>
    <w:p w14:paraId="2DE9B092">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支持视频直接预览；</w:t>
      </w:r>
    </w:p>
    <w:p w14:paraId="0DFD02D5">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支持实时视频上墙；</w:t>
      </w:r>
    </w:p>
    <w:p w14:paraId="3301451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支持拖视频通道直接覆盖；</w:t>
      </w:r>
    </w:p>
    <w:p w14:paraId="17EE7C7B">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支持开窗、分屏、标准布局、自定义布局；</w:t>
      </w:r>
    </w:p>
    <w:p w14:paraId="0BD3206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支持分割（按照能力集）；</w:t>
      </w:r>
    </w:p>
    <w:p w14:paraId="34552B2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支持清屏；</w:t>
      </w:r>
    </w:p>
    <w:p w14:paraId="36EA1B01">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支持统一设置码流类型和停留时间；</w:t>
      </w:r>
    </w:p>
    <w:p w14:paraId="43E2DAF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支持开启所有屏幕通道轮巡（任务内部轮巡）及任务轮巡 （跨任务轮巡）；</w:t>
      </w:r>
    </w:p>
    <w:p w14:paraId="1F39F97E">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支持通过键盘对电视墙进行操作；</w:t>
      </w:r>
    </w:p>
    <w:p w14:paraId="5BDE3101">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⑥事件中心</w:t>
      </w:r>
    </w:p>
    <w:p w14:paraId="6A4680D1">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支持报警事件的查询及导出。</w:t>
      </w:r>
    </w:p>
    <w:p w14:paraId="7DCB35A7">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⑦视频轮巡</w:t>
      </w:r>
    </w:p>
    <w:p w14:paraId="62FD39B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监控人员可以在室内进行视频轮巡，可以针对一条道路或是一个区域的视频进行实时监看，在没有人员到达现场的情况下，通过实时监控了解道路情况。及时发现拥堵、车辆违法等行为，有效治理、抓拍取证。 </w:t>
      </w:r>
    </w:p>
    <w:p w14:paraId="166E3FC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视频轮巡是基于实时视频监控，实现警情上报，警务监督，违章上报，故障上报等几大功能，对路面进行远程巡视。巡视可分为固定式（早高峰、晚高峰，期间还进行不定时巡逻）、全天候等形式。</w:t>
      </w:r>
    </w:p>
    <w:p w14:paraId="1C263B74">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视频轮巡详细功能如下：</w:t>
      </w:r>
    </w:p>
    <w:p w14:paraId="0E8F87B1">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支持视频巡逻方案的定制，可以根据早高峰、晚高峰重点监控的道路进行轮巡组划分，并对每个视频进行时间间隔定义，每个视频停留一段时间可自动巡视下个视频。</w:t>
      </w:r>
    </w:p>
    <w:p w14:paraId="225F652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根据定义的轮巡方案，进行查看实时视频，提供抓拍、路线、云台控制等功能，提供故障上报、警情上报、警务监督、违章上报的入口。</w:t>
      </w:r>
    </w:p>
    <w:p w14:paraId="13DF752E">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巡逻方案管理，支持新增、修改、查询、删除视频轮巡方案。</w:t>
      </w:r>
    </w:p>
    <w:p w14:paraId="5BA7CE58">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轮巡记录查询，输入用户名查看历史轮巡记录信息以及上报详情。</w:t>
      </w:r>
    </w:p>
    <w:p w14:paraId="14757830">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（2）缉查布控</w:t>
      </w:r>
    </w:p>
    <w:p w14:paraId="39DC4FAF">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将卡口采集的车辆通行信息进行汇聚，实现车辆轨迹的查缉，同时将通行信息和布控信息进行比对，产生预警信息后，路面民警对预警车辆进行拦截处置的业务系统，为预防和减少道路交通事故、打击违法犯罪工作提供技术支撑。</w:t>
      </w:r>
    </w:p>
    <w:p w14:paraId="4D401A56">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①卡口监控</w:t>
      </w:r>
    </w:p>
    <w:p w14:paraId="3B4AE4C3">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时图片监控道路的车辆信息，同步图片叠加时间、抓拍地点、车牌号码、车牌颜色、车身颜色、设备名称、车速、限速、车道、红灯时间和抓拍序号等；支持卡口车辆信息实时刷新和停止刷新操作实时图片监控功能主要监看卡口、电子警察等图片类设备从网络传输到平台的图片信息，包括图片的内容、经过智能识别分析出的图片信息及该图片产生的其他属性信息，如抓拍该图片的地点、时间等。</w:t>
      </w:r>
    </w:p>
    <w:p w14:paraId="3EA91669">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多画面分割，图片监控窗口可选择1/4/8/16等四种画面分割方式，以保证同一时间可关注合适数量的关键场景；</w:t>
      </w:r>
    </w:p>
    <w:p w14:paraId="4DBD4CC3">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设备树分级显示组织辖下的所有设备，用不同的图标显示设备的不同状态，实时刷新设备状态，以能够在第一时间内发现设备故障、排除异常、维护设备稳定运行；</w:t>
      </w:r>
    </w:p>
    <w:p w14:paraId="5428F2A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图片实时触发抓拍刷新，监控窗口显示的图片应前端设备抓拍而刷新，减少系统开支，提高系统有效运行；</w:t>
      </w:r>
    </w:p>
    <w:p w14:paraId="1D5F25F3">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监控窗口下方同步显示图片的信息，包括抓拍通道、事件类型、时间、号牌号码、车牌颜色、速度等有效信息；</w:t>
      </w:r>
    </w:p>
    <w:p w14:paraId="5D010389">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图片信息可直接关联录像，呈现事件发生的前因后果；</w:t>
      </w:r>
    </w:p>
    <w:p w14:paraId="6A2EE262">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对嫌疑车辆图片可直接双击弹出窗口，单独放大查看细节；</w:t>
      </w:r>
    </w:p>
    <w:p w14:paraId="3EA2AFA3">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②车辆布控</w:t>
      </w:r>
    </w:p>
    <w:p w14:paraId="41976A73">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支持按照以下条件设置布控：号牌号码、号牌种类、布控类型、布控有效时间（时间区间）、布控原因、是否短信报警、手机号码。</w:t>
      </w:r>
    </w:p>
    <w:p w14:paraId="54DEC7F0">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布控撤控操作是智能交通领域监控系统的一个基本功能，即在系统监控范围内对某人或者某车设置系统自动重点关注，当发现此人或者此车时，即刻产生报警，并且将信息记录数据库，可分类查询等。有效地将人力从24小时图片监控的工作中解脱出来。</w:t>
      </w:r>
    </w:p>
    <w:p w14:paraId="2E6EFD3B">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可根据车辆号牌、地点、时间等诸多因素，对目标车辆进行全方位布控。</w:t>
      </w:r>
    </w:p>
    <w:p w14:paraId="2DD89CD8">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模糊布控，对车牌号码记录不全的车，支持通配符模糊布控；</w:t>
      </w:r>
    </w:p>
    <w:p w14:paraId="729A25F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布控分等级，优先级别高的布控项目优先提示。在系统繁忙的时候，能够保证重点关注重要信息；</w:t>
      </w:r>
    </w:p>
    <w:p w14:paraId="653F372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多条件检索布控状态，可以根据布控属性随意查找已经布控的记录；</w:t>
      </w:r>
    </w:p>
    <w:p w14:paraId="48FB654F">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手动撤控和自动撤控；</w:t>
      </w:r>
    </w:p>
    <w:p w14:paraId="6C14D3A8">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可将布控信息全部批量导出，或者从系统外直接导入布控项目，简化操作和系统维护；</w:t>
      </w:r>
    </w:p>
    <w:p w14:paraId="15E4FFE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布控实时报警，当系统识别出来的车辆号牌结果符合布控缉查车辆号牌时，系统可设置现场报警、远程报警、联动动态视频预案等多种响应方式；</w:t>
      </w:r>
    </w:p>
    <w:p w14:paraId="07E0485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车辆布控告警车辆布控时，支持上传原始图片，支持指定短信报警等首页报警查询；</w:t>
      </w:r>
    </w:p>
    <w:p w14:paraId="7AAB0DFD">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通过配置布控预案实时显示报警信息，并进行视频联动和报警输出。</w:t>
      </w:r>
    </w:p>
    <w:p w14:paraId="1F3A9C9F">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对操作员对提交的布控申请作出审核。根据开始时间、结束时间、号牌种类、号牌号码、号牌颜色、使用性质、车身颜色、布控类型、布控等级、布控人员等过滤条件快速查询审核项。</w:t>
      </w:r>
    </w:p>
    <w:p w14:paraId="1FEEE22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已经设置并启用的布控，若抓拍到目标车辆后会产生报警。</w:t>
      </w:r>
    </w:p>
    <w:p w14:paraId="65DF46D6">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报警产生时若设置的报警预案中有设置发送指令到签收对象，则可查询已发送的报警签收状态。</w:t>
      </w:r>
    </w:p>
    <w:p w14:paraId="47910D93">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报警信息发送到签收对象之后，签收人根据实际情况填写反馈信息。</w:t>
      </w:r>
    </w:p>
    <w:p w14:paraId="71E33A69">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另外，跟布控结合比较紧密的就是黑白名单的功能，系统黑名单功能，即在黑名单内的车辆全部自动布控；白名单，则是系统在遇到白名单范围内的车辆时仅系统记录该信息，但是不启动自动违规处理。方便对不同的车辆进行不同的管理。</w:t>
      </w:r>
    </w:p>
    <w:p w14:paraId="7E83DC7A">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③布控报警</w:t>
      </w:r>
    </w:p>
    <w:p w14:paraId="7E241BB3">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支持按照以下条件检索：开始时间、结束时间、号牌号码、号牌种类、通道、布控类型、报警状态。</w:t>
      </w:r>
    </w:p>
    <w:p w14:paraId="0332DAA5">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（3）卡口应用系统</w:t>
      </w:r>
    </w:p>
    <w:p w14:paraId="6A7B51B1">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①机动车过车查询</w:t>
      </w:r>
    </w:p>
    <w:p w14:paraId="3D09F9C4">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功能如下：</w:t>
      </w:r>
    </w:p>
    <w:p w14:paraId="146EDA1B">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通过设置综合查询条件，查询条件包括按时间（开始时间和结束时间）、抓拍设备通道、号牌号码、号牌种类、车身颜色、车道等，另外对车牌号码可进行模糊查询。</w:t>
      </w:r>
    </w:p>
    <w:p w14:paraId="1C4BE8E8">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查询结果在列表框中显示，列表中显示简要过车信息。如果记录较多，可以统计总记录条数，并按页显示记录。</w:t>
      </w:r>
    </w:p>
    <w:p w14:paraId="08E74CC4">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支持列表显示和缩略图显示。</w:t>
      </w:r>
    </w:p>
    <w:p w14:paraId="3B5F4EE1">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可以选择一条记录查询其详细信息，查看记录关联录像，查看记录对应车辆行车轨迹。并且可以选择一条或者多条记录，对记录信息或图片进行导出。</w:t>
      </w:r>
    </w:p>
    <w:p w14:paraId="60FA82A7">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②机动车违法查询</w:t>
      </w:r>
    </w:p>
    <w:p w14:paraId="19F2136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通过设置综合查询条件，可对车辆违法情况进行查询。查询条件包括按时间（开始时间和结束时间）、抓拍通道、号牌号码、车辆类型、车牌颜色、车身颜色、车道、方向、车速等。 </w:t>
      </w:r>
    </w:p>
    <w:p w14:paraId="5E65648B">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功能如下：</w:t>
      </w:r>
    </w:p>
    <w:p w14:paraId="7FB5946E">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通过设置综合查询条件，查询条件包括按违章类型、时间（开始时间和结束时间）、抓拍设备通道、号牌号码、号牌种类、车身颜色、车道、车速等，另外对车牌号码可进行模糊查询。</w:t>
      </w:r>
    </w:p>
    <w:p w14:paraId="723113BC">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查询结果在列表框中显示，列表中显示简要过车信息。如果记录较多，可以统计总记录条数，并按页显示记录。</w:t>
      </w:r>
    </w:p>
    <w:p w14:paraId="2294365F">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可以选择一条记录查询其详细信息，查看记录关联录像。并且可以选择一条或者多条记录，对记录信息或图片进行导出。</w:t>
      </w:r>
    </w:p>
    <w:p w14:paraId="0FC0CB2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系统支持多种违章类型查询，包括超速、欠速、闯红灯、不按导向行驶、压线、逆行、驾驶员打电话、不系安全带、违法停车、限行等。可方便指定违法类型进行查阅。</w:t>
      </w:r>
    </w:p>
    <w:p w14:paraId="32E4511E">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（4）机动车统计分析</w:t>
      </w:r>
    </w:p>
    <w:p w14:paraId="509B4AA5">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支持车辆多维度统计分析，方便道路管理者进行分类查看。</w:t>
      </w:r>
    </w:p>
    <w:p w14:paraId="7DBDD02E">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功能如下：</w:t>
      </w:r>
    </w:p>
    <w:p w14:paraId="51D3B9F7">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支持过车量、违法量、布控报警量、违法号牌、违法类型；</w:t>
      </w:r>
    </w:p>
    <w:p w14:paraId="0357667A">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支持按年、月、日、小时，卡口，维度和通道维度统计；</w:t>
      </w:r>
    </w:p>
    <w:p w14:paraId="76589348">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支持过车量导出。</w:t>
      </w:r>
    </w:p>
    <w:p w14:paraId="3B480662">
      <w:pPr>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（三）后端硬件支撑</w:t>
      </w:r>
    </w:p>
    <w:p w14:paraId="2A9DC7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本项目所有设备均在公安视频专网运行，视频接入公安视频云平台，货车闯禁数据转发给</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lang w:val="en-US" w:eastAsia="zh-CN"/>
        </w:rPr>
        <w:t>平台分析使用，</w:t>
      </w:r>
      <w:r>
        <w:rPr>
          <w:rFonts w:hint="eastAsia" w:ascii="宋体" w:hAnsi="宋体" w:eastAsia="宋体" w:cs="宋体"/>
          <w:color w:val="auto"/>
          <w:sz w:val="24"/>
          <w:szCs w:val="24"/>
          <w:highlight w:val="none"/>
        </w:rPr>
        <w:t>结合上虞交警现有后端实际情况，新增</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台接入服务器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补充后端</w:t>
      </w:r>
      <w:r>
        <w:rPr>
          <w:rFonts w:hint="eastAsia" w:ascii="宋体" w:hAnsi="宋体" w:eastAsia="宋体" w:cs="宋体"/>
          <w:color w:val="auto"/>
          <w:sz w:val="24"/>
          <w:szCs w:val="24"/>
          <w:highlight w:val="none"/>
        </w:rPr>
        <w:t>云存储</w:t>
      </w:r>
      <w:r>
        <w:rPr>
          <w:rFonts w:hint="eastAsia" w:ascii="宋体" w:hAnsi="宋体" w:eastAsia="宋体" w:cs="宋体"/>
          <w:color w:val="auto"/>
          <w:sz w:val="24"/>
          <w:szCs w:val="24"/>
          <w:highlight w:val="none"/>
          <w:lang w:val="en-US" w:eastAsia="zh-CN"/>
        </w:rPr>
        <w:t>硬盘及</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台国产化</w:t>
      </w:r>
      <w:r>
        <w:rPr>
          <w:rFonts w:hint="eastAsia" w:ascii="宋体" w:hAnsi="宋体" w:cs="宋体"/>
          <w:color w:val="auto"/>
          <w:sz w:val="24"/>
          <w:szCs w:val="24"/>
          <w:highlight w:val="none"/>
          <w:lang w:val="en-US" w:eastAsia="zh-CN"/>
        </w:rPr>
        <w:t>视频终端</w:t>
      </w:r>
      <w:r>
        <w:rPr>
          <w:rFonts w:hint="eastAsia" w:ascii="宋体" w:hAnsi="宋体" w:eastAsia="宋体" w:cs="宋体"/>
          <w:color w:val="auto"/>
          <w:kern w:val="0"/>
          <w:sz w:val="24"/>
          <w:szCs w:val="24"/>
          <w:highlight w:val="none"/>
          <w:lang w:val="en-US" w:eastAsia="zh-CN"/>
        </w:rPr>
        <w:t>。</w:t>
      </w:r>
    </w:p>
    <w:p w14:paraId="02DA6D7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cs="宋体"/>
          <w:b/>
          <w:bCs/>
          <w:color w:val="auto"/>
          <w:sz w:val="24"/>
          <w:szCs w:val="24"/>
          <w:highlight w:val="none"/>
          <w:lang w:val="en-US" w:eastAsia="zh-CN"/>
        </w:rPr>
        <w:t>项目清单及具体参数要求</w:t>
      </w:r>
    </w:p>
    <w:tbl>
      <w:tblPr>
        <w:tblStyle w:val="30"/>
        <w:tblW w:w="9240" w:type="dxa"/>
        <w:jc w:val="center"/>
        <w:tblLayout w:type="fixed"/>
        <w:tblCellMar>
          <w:top w:w="0" w:type="dxa"/>
          <w:left w:w="108" w:type="dxa"/>
          <w:bottom w:w="0" w:type="dxa"/>
          <w:right w:w="108" w:type="dxa"/>
        </w:tblCellMar>
      </w:tblPr>
      <w:tblGrid>
        <w:gridCol w:w="753"/>
        <w:gridCol w:w="1201"/>
        <w:gridCol w:w="5805"/>
        <w:gridCol w:w="803"/>
        <w:gridCol w:w="678"/>
      </w:tblGrid>
      <w:tr w14:paraId="148BB829">
        <w:tblPrEx>
          <w:tblCellMar>
            <w:top w:w="0" w:type="dxa"/>
            <w:left w:w="108" w:type="dxa"/>
            <w:bottom w:w="0" w:type="dxa"/>
            <w:right w:w="108" w:type="dxa"/>
          </w:tblCellMar>
        </w:tblPrEx>
        <w:trPr>
          <w:trHeight w:val="443" w:hRule="atLeast"/>
          <w:jc w:val="center"/>
        </w:trPr>
        <w:tc>
          <w:tcPr>
            <w:tcW w:w="9240" w:type="dxa"/>
            <w:gridSpan w:val="5"/>
            <w:tcBorders>
              <w:top w:val="single" w:color="000000" w:sz="8" w:space="0"/>
              <w:left w:val="single" w:color="000000" w:sz="8" w:space="0"/>
              <w:bottom w:val="single" w:color="000000" w:sz="8" w:space="0"/>
              <w:right w:val="single" w:color="000000" w:sz="8" w:space="0"/>
            </w:tcBorders>
            <w:noWrap/>
            <w:vAlign w:val="center"/>
          </w:tcPr>
          <w:p w14:paraId="4340B56F">
            <w:pPr>
              <w:widowControl/>
              <w:spacing w:line="240" w:lineRule="auto"/>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一、前端建设</w:t>
            </w:r>
          </w:p>
        </w:tc>
      </w:tr>
      <w:tr w14:paraId="378D2CAC">
        <w:tblPrEx>
          <w:tblCellMar>
            <w:top w:w="0" w:type="dxa"/>
            <w:left w:w="108" w:type="dxa"/>
            <w:bottom w:w="0" w:type="dxa"/>
            <w:right w:w="108" w:type="dxa"/>
          </w:tblCellMar>
        </w:tblPrEx>
        <w:trPr>
          <w:trHeight w:val="491" w:hRule="atLeast"/>
          <w:jc w:val="center"/>
        </w:trPr>
        <w:tc>
          <w:tcPr>
            <w:tcW w:w="753" w:type="dxa"/>
            <w:tcBorders>
              <w:top w:val="nil"/>
              <w:left w:val="single" w:color="000000" w:sz="8" w:space="0"/>
              <w:bottom w:val="single" w:color="000000" w:sz="8" w:space="0"/>
              <w:right w:val="single" w:color="000000" w:sz="8" w:space="0"/>
            </w:tcBorders>
            <w:noWrap/>
            <w:vAlign w:val="center"/>
          </w:tcPr>
          <w:p w14:paraId="1435CDA3">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序号</w:t>
            </w:r>
          </w:p>
        </w:tc>
        <w:tc>
          <w:tcPr>
            <w:tcW w:w="1201" w:type="dxa"/>
            <w:tcBorders>
              <w:top w:val="single" w:color="000000" w:sz="8" w:space="0"/>
              <w:left w:val="nil"/>
              <w:bottom w:val="single" w:color="000000" w:sz="8" w:space="0"/>
              <w:right w:val="single" w:color="000000" w:sz="8" w:space="0"/>
            </w:tcBorders>
            <w:noWrap/>
            <w:vAlign w:val="center"/>
          </w:tcPr>
          <w:p w14:paraId="7E2671BD">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设备名称</w:t>
            </w:r>
          </w:p>
        </w:tc>
        <w:tc>
          <w:tcPr>
            <w:tcW w:w="5805" w:type="dxa"/>
            <w:tcBorders>
              <w:top w:val="single" w:color="000000" w:sz="8" w:space="0"/>
              <w:left w:val="nil"/>
              <w:bottom w:val="single" w:color="auto" w:sz="4" w:space="0"/>
              <w:right w:val="single" w:color="000000" w:sz="8" w:space="0"/>
            </w:tcBorders>
            <w:noWrap w:val="0"/>
            <w:vAlign w:val="center"/>
          </w:tcPr>
          <w:p w14:paraId="0DB3CCEE">
            <w:pPr>
              <w:widowControl/>
              <w:spacing w:line="240" w:lineRule="auto"/>
              <w:ind w:left="0" w:leftChars="0" w:firstLine="0" w:firstLineChars="0"/>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规格参数</w:t>
            </w:r>
            <w:r>
              <w:rPr>
                <w:rFonts w:hint="eastAsia" w:ascii="宋体" w:hAnsi="宋体" w:cs="宋体"/>
                <w:b/>
                <w:bCs/>
                <w:color w:val="auto"/>
                <w:kern w:val="0"/>
                <w:sz w:val="20"/>
                <w:szCs w:val="20"/>
                <w:highlight w:val="none"/>
                <w:lang w:eastAsia="zh-CN"/>
              </w:rPr>
              <w:t>（</w:t>
            </w:r>
            <w:r>
              <w:rPr>
                <w:rFonts w:hint="eastAsia" w:ascii="宋体" w:hAnsi="宋体" w:cs="宋体"/>
                <w:b/>
                <w:bCs/>
                <w:color w:val="auto"/>
                <w:kern w:val="0"/>
                <w:sz w:val="20"/>
                <w:szCs w:val="20"/>
                <w:highlight w:val="none"/>
                <w:lang w:val="en-US" w:eastAsia="zh-CN"/>
              </w:rPr>
              <w:t>不低于如下配置要求</w:t>
            </w:r>
            <w:r>
              <w:rPr>
                <w:rFonts w:hint="eastAsia" w:ascii="宋体" w:hAnsi="宋体" w:cs="宋体"/>
                <w:b/>
                <w:bCs/>
                <w:color w:val="auto"/>
                <w:kern w:val="0"/>
                <w:sz w:val="20"/>
                <w:szCs w:val="20"/>
                <w:highlight w:val="none"/>
                <w:lang w:eastAsia="zh-CN"/>
              </w:rPr>
              <w:t>）</w:t>
            </w:r>
          </w:p>
        </w:tc>
        <w:tc>
          <w:tcPr>
            <w:tcW w:w="803" w:type="dxa"/>
            <w:tcBorders>
              <w:top w:val="single" w:color="000000" w:sz="8" w:space="0"/>
              <w:left w:val="nil"/>
              <w:bottom w:val="single" w:color="000000" w:sz="8" w:space="0"/>
              <w:right w:val="single" w:color="000000" w:sz="8" w:space="0"/>
            </w:tcBorders>
            <w:noWrap/>
            <w:vAlign w:val="center"/>
          </w:tcPr>
          <w:p w14:paraId="55AFD75F">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单位</w:t>
            </w:r>
          </w:p>
        </w:tc>
        <w:tc>
          <w:tcPr>
            <w:tcW w:w="678" w:type="dxa"/>
            <w:tcBorders>
              <w:top w:val="single" w:color="000000" w:sz="8" w:space="0"/>
              <w:left w:val="nil"/>
              <w:bottom w:val="single" w:color="000000" w:sz="8" w:space="0"/>
              <w:right w:val="single" w:color="000000" w:sz="8" w:space="0"/>
            </w:tcBorders>
            <w:noWrap/>
            <w:vAlign w:val="center"/>
          </w:tcPr>
          <w:p w14:paraId="2FDF31A1">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数量</w:t>
            </w:r>
          </w:p>
        </w:tc>
      </w:tr>
      <w:tr w14:paraId="69B3377D">
        <w:tblPrEx>
          <w:tblCellMar>
            <w:top w:w="0" w:type="dxa"/>
            <w:left w:w="108" w:type="dxa"/>
            <w:bottom w:w="0" w:type="dxa"/>
            <w:right w:w="108" w:type="dxa"/>
          </w:tblCellMar>
        </w:tblPrEx>
        <w:trPr>
          <w:trHeight w:val="4794" w:hRule="atLeast"/>
          <w:jc w:val="center"/>
        </w:trPr>
        <w:tc>
          <w:tcPr>
            <w:tcW w:w="753" w:type="dxa"/>
            <w:tcBorders>
              <w:top w:val="nil"/>
              <w:left w:val="single" w:color="000000" w:sz="8" w:space="0"/>
              <w:bottom w:val="single" w:color="000000" w:sz="8" w:space="0"/>
              <w:right w:val="single" w:color="000000" w:sz="8" w:space="0"/>
            </w:tcBorders>
            <w:noWrap/>
            <w:vAlign w:val="center"/>
          </w:tcPr>
          <w:p w14:paraId="37F8ACF1">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201" w:type="dxa"/>
            <w:tcBorders>
              <w:top w:val="nil"/>
              <w:left w:val="nil"/>
              <w:bottom w:val="single" w:color="000000" w:sz="8" w:space="0"/>
              <w:right w:val="single" w:color="auto" w:sz="4" w:space="0"/>
            </w:tcBorders>
            <w:noWrap w:val="0"/>
            <w:vAlign w:val="center"/>
          </w:tcPr>
          <w:p w14:paraId="038803D7">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货车卡口抓拍单元</w:t>
            </w:r>
          </w:p>
        </w:tc>
        <w:tc>
          <w:tcPr>
            <w:tcW w:w="5805" w:type="dxa"/>
            <w:tcBorders>
              <w:top w:val="single" w:color="auto" w:sz="4" w:space="0"/>
              <w:left w:val="single" w:color="auto" w:sz="4" w:space="0"/>
              <w:bottom w:val="single" w:color="auto" w:sz="4" w:space="0"/>
              <w:right w:val="single" w:color="auto" w:sz="4" w:space="0"/>
            </w:tcBorders>
            <w:noWrap w:val="0"/>
            <w:vAlign w:val="center"/>
          </w:tcPr>
          <w:p w14:paraId="0C2AF8C6">
            <w:pPr>
              <w:keepNext w:val="0"/>
              <w:keepLines w:val="0"/>
              <w:widowControl/>
              <w:suppressLineNumbers w:val="0"/>
              <w:jc w:val="left"/>
              <w:textAlignment w:val="center"/>
              <w:rPr>
                <w:rFonts w:hint="eastAsia" w:ascii="宋体" w:hAnsi="宋体" w:cs="宋体"/>
                <w:color w:val="auto"/>
                <w:kern w:val="0"/>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w:t>
            </w:r>
            <w:r>
              <w:rPr>
                <w:rStyle w:val="104"/>
                <w:b/>
                <w:bCs/>
                <w:color w:val="auto"/>
                <w:highlight w:val="none"/>
                <w:lang w:val="en-US" w:eastAsia="zh-CN" w:bidi="ar"/>
              </w:rPr>
              <w:t>传感器类型≥1.0英寸GS-CMOS；</w:t>
            </w:r>
            <w:r>
              <w:rPr>
                <w:rFonts w:hint="eastAsia" w:ascii="宋体" w:hAnsi="宋体" w:eastAsia="宋体" w:cs="宋体"/>
                <w:b/>
                <w:bCs/>
                <w:i w:val="0"/>
                <w:iCs w:val="0"/>
                <w:color w:val="auto"/>
                <w:kern w:val="0"/>
                <w:sz w:val="20"/>
                <w:szCs w:val="20"/>
                <w:highlight w:val="none"/>
                <w:u w:val="none"/>
                <w:lang w:val="en-US" w:eastAsia="zh-CN" w:bidi="ar"/>
              </w:rPr>
              <w:t>（提供第三方权威机构出具的检测报告扫描件加盖公章）</w:t>
            </w:r>
            <w:r>
              <w:rPr>
                <w:rStyle w:val="104"/>
                <w:color w:val="auto"/>
                <w:highlight w:val="none"/>
                <w:lang w:val="en-US" w:eastAsia="zh-CN" w:bidi="ar"/>
              </w:rPr>
              <w:br w:type="textWrapping"/>
            </w:r>
            <w:r>
              <w:rPr>
                <w:rStyle w:val="104"/>
                <w:color w:val="auto"/>
                <w:highlight w:val="none"/>
                <w:lang w:val="en-US" w:eastAsia="zh-CN" w:bidi="ar"/>
              </w:rPr>
              <w:t>电子快门：1/50s～1/100000s（可手动或自动调节）；</w:t>
            </w:r>
            <w:r>
              <w:rPr>
                <w:rStyle w:val="104"/>
                <w:color w:val="auto"/>
                <w:highlight w:val="none"/>
                <w:lang w:val="en-US" w:eastAsia="zh-CN" w:bidi="ar"/>
              </w:rPr>
              <w:br w:type="textWrapping"/>
            </w:r>
            <w:r>
              <w:rPr>
                <w:rStyle w:val="104"/>
                <w:color w:val="auto"/>
                <w:highlight w:val="none"/>
                <w:lang w:val="en-US" w:eastAsia="zh-CN" w:bidi="ar"/>
              </w:rPr>
              <w:t>图像分辨率≥4096×2160；</w:t>
            </w:r>
            <w:r>
              <w:rPr>
                <w:rStyle w:val="104"/>
                <w:color w:val="auto"/>
                <w:highlight w:val="none"/>
                <w:lang w:val="en-US" w:eastAsia="zh-CN" w:bidi="ar"/>
              </w:rPr>
              <w:br w:type="textWrapping"/>
            </w:r>
            <w:r>
              <w:rPr>
                <w:rStyle w:val="104"/>
                <w:color w:val="auto"/>
                <w:highlight w:val="none"/>
                <w:lang w:val="en-US" w:eastAsia="zh-CN" w:bidi="ar"/>
              </w:rPr>
              <w:t>视频分辨率≥4096×2160；</w:t>
            </w:r>
            <w:r>
              <w:rPr>
                <w:rStyle w:val="104"/>
                <w:color w:val="auto"/>
                <w:highlight w:val="none"/>
                <w:lang w:val="en-US" w:eastAsia="zh-CN" w:bidi="ar"/>
              </w:rPr>
              <w:br w:type="textWrapping"/>
            </w:r>
            <w:r>
              <w:rPr>
                <w:rStyle w:val="104"/>
                <w:color w:val="auto"/>
                <w:highlight w:val="none"/>
                <w:lang w:val="en-US" w:eastAsia="zh-CN" w:bidi="ar"/>
              </w:rPr>
              <w:t>视频帧率：≥25fps，默认主码流（4096×2160@25fps）；</w:t>
            </w:r>
            <w:r>
              <w:rPr>
                <w:rStyle w:val="104"/>
                <w:color w:val="auto"/>
                <w:highlight w:val="none"/>
                <w:lang w:val="en-US" w:eastAsia="zh-CN" w:bidi="ar"/>
              </w:rPr>
              <w:br w:type="textWrapping"/>
            </w:r>
            <w:r>
              <w:rPr>
                <w:rStyle w:val="104"/>
                <w:color w:val="auto"/>
                <w:highlight w:val="none"/>
                <w:lang w:val="en-US" w:eastAsia="zh-CN" w:bidi="ar"/>
              </w:rPr>
              <w:t>视频码率：H.264：32kbps~32767kbpsH.265：32kbps~32767kbpsMJPEG：512kbps~32767kbps；</w:t>
            </w:r>
            <w:r>
              <w:rPr>
                <w:rStyle w:val="104"/>
                <w:color w:val="auto"/>
                <w:highlight w:val="none"/>
                <w:lang w:val="en-US" w:eastAsia="zh-CN" w:bidi="ar"/>
              </w:rPr>
              <w:br w:type="textWrapping"/>
            </w:r>
            <w:r>
              <w:rPr>
                <w:rStyle w:val="104"/>
                <w:color w:val="auto"/>
                <w:highlight w:val="none"/>
                <w:lang w:val="en-US" w:eastAsia="zh-CN" w:bidi="ar"/>
              </w:rPr>
              <w:t>视频压缩标准：H.265;H.264;MJPEG；</w:t>
            </w:r>
            <w:r>
              <w:rPr>
                <w:rStyle w:val="104"/>
                <w:color w:val="auto"/>
                <w:highlight w:val="none"/>
                <w:lang w:val="en-US" w:eastAsia="zh-CN" w:bidi="ar"/>
              </w:rPr>
              <w:br w:type="textWrapping"/>
            </w:r>
            <w:r>
              <w:rPr>
                <w:rStyle w:val="104"/>
                <w:color w:val="auto"/>
                <w:highlight w:val="none"/>
                <w:lang w:val="en-US" w:eastAsia="zh-CN" w:bidi="ar"/>
              </w:rPr>
              <w:t>图片编码格式：JPEG；</w:t>
            </w:r>
            <w:r>
              <w:rPr>
                <w:rStyle w:val="104"/>
                <w:color w:val="auto"/>
                <w:highlight w:val="none"/>
                <w:lang w:val="en-US" w:eastAsia="zh-CN" w:bidi="ar"/>
              </w:rPr>
              <w:br w:type="textWrapping"/>
            </w:r>
            <w:r>
              <w:rPr>
                <w:rStyle w:val="104"/>
                <w:color w:val="auto"/>
                <w:highlight w:val="none"/>
                <w:lang w:val="en-US" w:eastAsia="zh-CN" w:bidi="ar"/>
              </w:rPr>
              <w:t>图片合成：支持1/2/3/4张图片合成；</w:t>
            </w:r>
            <w:r>
              <w:rPr>
                <w:rStyle w:val="104"/>
                <w:color w:val="auto"/>
                <w:highlight w:val="none"/>
                <w:lang w:val="en-US" w:eastAsia="zh-CN" w:bidi="ar"/>
              </w:rPr>
              <w:br w:type="textWrapping"/>
            </w:r>
            <w:r>
              <w:rPr>
                <w:rStyle w:val="104"/>
                <w:color w:val="auto"/>
                <w:highlight w:val="none"/>
                <w:lang w:val="en-US" w:eastAsia="zh-CN" w:bidi="ar"/>
              </w:rPr>
              <w:t>国密功能：支持国密GB 35114-A级功能；</w:t>
            </w:r>
            <w:r>
              <w:rPr>
                <w:rStyle w:val="104"/>
                <w:color w:val="auto"/>
                <w:highlight w:val="none"/>
                <w:lang w:val="en-US" w:eastAsia="zh-CN" w:bidi="ar"/>
              </w:rPr>
              <w:br w:type="textWrapping"/>
            </w:r>
            <w:r>
              <w:rPr>
                <w:rStyle w:val="104"/>
                <w:b/>
                <w:bCs/>
                <w:color w:val="auto"/>
                <w:highlight w:val="none"/>
                <w:lang w:val="en-US" w:eastAsia="zh-CN" w:bidi="ar"/>
              </w:rPr>
              <w:t>▲大型货车闯红灯抓拍功能：支持大型货车闯红灯抓拍功能，包括拖车、挂车、罐车、平板货车、集装箱牵引车、渣土车、吸污车等货车类型</w:t>
            </w:r>
            <w:r>
              <w:rPr>
                <w:rFonts w:hint="eastAsia" w:ascii="宋体" w:hAnsi="宋体" w:eastAsia="宋体" w:cs="宋体"/>
                <w:b/>
                <w:bCs/>
                <w:i w:val="0"/>
                <w:iCs w:val="0"/>
                <w:color w:val="auto"/>
                <w:kern w:val="0"/>
                <w:sz w:val="20"/>
                <w:szCs w:val="20"/>
                <w:highlight w:val="none"/>
                <w:u w:val="none"/>
                <w:lang w:val="en-US" w:eastAsia="zh-CN" w:bidi="ar"/>
              </w:rPr>
              <w:t>（提供第三方权威机构出具的检测报告扫描件加盖公章）</w:t>
            </w:r>
            <w:r>
              <w:rPr>
                <w:rStyle w:val="104"/>
                <w:b/>
                <w:bCs/>
                <w:color w:val="auto"/>
                <w:highlight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▲光晕消除功能检查：具有光晕消除设置选项，开启后可消除交通灯周边的光晕效果（提供第三方权威机构出具的检测报告扫描件加盖公章）</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▲可通过IE浏览器设置室内、室外、白天、夜晚、普通、背光、顺光、低照度、高速运动、高度、超级夜景、自定义1-8场景模式的参数（提供第三方权威机构出具的检测报告扫描件加盖公章）</w:t>
            </w:r>
            <w:r>
              <w:rPr>
                <w:rStyle w:val="104"/>
                <w:color w:val="auto"/>
                <w:highlight w:val="none"/>
                <w:lang w:val="en-US" w:eastAsia="zh-CN" w:bidi="ar"/>
              </w:rPr>
              <w:br w:type="textWrapping"/>
            </w:r>
            <w:r>
              <w:rPr>
                <w:rStyle w:val="104"/>
                <w:color w:val="auto"/>
                <w:highlight w:val="none"/>
                <w:lang w:val="en-US" w:eastAsia="zh-CN" w:bidi="ar"/>
              </w:rPr>
              <w:t>外置灯接口≥7个；</w:t>
            </w:r>
            <w:r>
              <w:rPr>
                <w:rStyle w:val="104"/>
                <w:color w:val="auto"/>
                <w:highlight w:val="none"/>
                <w:lang w:val="en-US" w:eastAsia="zh-CN" w:bidi="ar"/>
              </w:rPr>
              <w:br w:type="textWrapping"/>
            </w:r>
            <w:r>
              <w:rPr>
                <w:rStyle w:val="104"/>
                <w:color w:val="auto"/>
                <w:highlight w:val="none"/>
                <w:lang w:val="en-US" w:eastAsia="zh-CN" w:bidi="ar"/>
              </w:rPr>
              <w:t>网络接口≥2个独立MAC、物理隔离的RJ-45以太网口，支持10/100/1000M网络数据传输；</w:t>
            </w:r>
            <w:r>
              <w:rPr>
                <w:rStyle w:val="104"/>
                <w:color w:val="auto"/>
                <w:highlight w:val="none"/>
                <w:lang w:val="en-US" w:eastAsia="zh-CN" w:bidi="ar"/>
              </w:rPr>
              <w:br w:type="textWrapping"/>
            </w:r>
            <w:r>
              <w:rPr>
                <w:rStyle w:val="104"/>
                <w:color w:val="auto"/>
                <w:highlight w:val="none"/>
                <w:lang w:val="en-US" w:eastAsia="zh-CN" w:bidi="ar"/>
              </w:rPr>
              <w:t>USB接口≥1个；</w:t>
            </w:r>
            <w:r>
              <w:rPr>
                <w:rStyle w:val="104"/>
                <w:color w:val="auto"/>
                <w:highlight w:val="none"/>
                <w:lang w:val="en-US" w:eastAsia="zh-CN" w:bidi="ar"/>
              </w:rPr>
              <w:br w:type="textWrapping"/>
            </w:r>
            <w:r>
              <w:rPr>
                <w:rStyle w:val="104"/>
                <w:color w:val="auto"/>
                <w:highlight w:val="none"/>
                <w:lang w:val="en-US" w:eastAsia="zh-CN" w:bidi="ar"/>
              </w:rPr>
              <w:t>GPS接口≥1个，北斗接口；</w:t>
            </w:r>
            <w:r>
              <w:rPr>
                <w:rStyle w:val="104"/>
                <w:color w:val="auto"/>
                <w:highlight w:val="none"/>
                <w:lang w:val="en-US" w:eastAsia="zh-CN" w:bidi="ar"/>
              </w:rPr>
              <w:br w:type="textWrapping"/>
            </w:r>
            <w:r>
              <w:rPr>
                <w:rStyle w:val="104"/>
                <w:color w:val="auto"/>
                <w:highlight w:val="none"/>
                <w:lang w:val="en-US" w:eastAsia="zh-CN" w:bidi="ar"/>
              </w:rPr>
              <w:t>存储接口≥1个，最大支持256GB TF卡本地存储；</w:t>
            </w:r>
            <w:r>
              <w:rPr>
                <w:rStyle w:val="104"/>
                <w:color w:val="auto"/>
                <w:highlight w:val="none"/>
                <w:lang w:val="en-US" w:eastAsia="zh-CN" w:bidi="ar"/>
              </w:rPr>
              <w:br w:type="textWrapping"/>
            </w:r>
            <w:r>
              <w:rPr>
                <w:rStyle w:val="104"/>
                <w:color w:val="auto"/>
                <w:highlight w:val="none"/>
                <w:lang w:val="en-US" w:eastAsia="zh-CN" w:bidi="ar"/>
              </w:rPr>
              <w:t>RS-485接口≥2个，可用于连接信号检器、红绿灯信号检测器、外接灯；</w:t>
            </w:r>
            <w:r>
              <w:rPr>
                <w:rStyle w:val="104"/>
                <w:color w:val="auto"/>
                <w:highlight w:val="none"/>
                <w:lang w:val="en-US" w:eastAsia="zh-CN" w:bidi="ar"/>
              </w:rPr>
              <w:br w:type="textWrapping"/>
            </w:r>
            <w:r>
              <w:rPr>
                <w:rStyle w:val="104"/>
                <w:color w:val="auto"/>
                <w:highlight w:val="none"/>
                <w:lang w:val="en-US" w:eastAsia="zh-CN" w:bidi="ar"/>
              </w:rPr>
              <w:t>RS-232接口≥1个；</w:t>
            </w:r>
            <w:r>
              <w:rPr>
                <w:rStyle w:val="104"/>
                <w:color w:val="auto"/>
                <w:highlight w:val="none"/>
                <w:lang w:val="en-US" w:eastAsia="zh-CN" w:bidi="ar"/>
              </w:rPr>
              <w:br w:type="textWrapping"/>
            </w:r>
            <w:r>
              <w:rPr>
                <w:rStyle w:val="104"/>
                <w:color w:val="auto"/>
                <w:highlight w:val="none"/>
                <w:lang w:val="en-US" w:eastAsia="zh-CN" w:bidi="ar"/>
              </w:rPr>
              <w:t>报警输入≥1路；</w:t>
            </w:r>
            <w:r>
              <w:rPr>
                <w:rStyle w:val="104"/>
                <w:color w:val="auto"/>
                <w:highlight w:val="none"/>
                <w:lang w:val="en-US" w:eastAsia="zh-CN" w:bidi="ar"/>
              </w:rPr>
              <w:br w:type="textWrapping"/>
            </w:r>
            <w:r>
              <w:rPr>
                <w:rStyle w:val="104"/>
                <w:color w:val="auto"/>
                <w:highlight w:val="none"/>
                <w:lang w:val="en-US" w:eastAsia="zh-CN" w:bidi="ar"/>
              </w:rPr>
              <w:t>功耗：≤15W；</w:t>
            </w:r>
            <w:r>
              <w:rPr>
                <w:rStyle w:val="104"/>
                <w:color w:val="auto"/>
                <w:highlight w:val="none"/>
                <w:lang w:val="en-US" w:eastAsia="zh-CN" w:bidi="ar"/>
              </w:rPr>
              <w:br w:type="textWrapping"/>
            </w:r>
            <w:r>
              <w:rPr>
                <w:rStyle w:val="104"/>
                <w:color w:val="auto"/>
                <w:highlight w:val="none"/>
                <w:lang w:val="en-US" w:eastAsia="zh-CN" w:bidi="ar"/>
              </w:rPr>
              <w:t>工作湿度：10%～90%RH（无凝结）</w:t>
            </w:r>
          </w:p>
        </w:tc>
        <w:tc>
          <w:tcPr>
            <w:tcW w:w="803" w:type="dxa"/>
            <w:tcBorders>
              <w:top w:val="nil"/>
              <w:left w:val="single" w:color="auto" w:sz="4" w:space="0"/>
              <w:bottom w:val="single" w:color="000000" w:sz="8" w:space="0"/>
              <w:right w:val="single" w:color="000000" w:sz="8" w:space="0"/>
            </w:tcBorders>
            <w:noWrap/>
            <w:vAlign w:val="center"/>
          </w:tcPr>
          <w:p w14:paraId="41ADFAEE">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套</w:t>
            </w:r>
          </w:p>
        </w:tc>
        <w:tc>
          <w:tcPr>
            <w:tcW w:w="678" w:type="dxa"/>
            <w:tcBorders>
              <w:top w:val="nil"/>
              <w:left w:val="nil"/>
              <w:bottom w:val="single" w:color="000000" w:sz="8" w:space="0"/>
              <w:right w:val="single" w:color="000000" w:sz="8" w:space="0"/>
            </w:tcBorders>
            <w:noWrap/>
            <w:vAlign w:val="center"/>
          </w:tcPr>
          <w:p w14:paraId="080DC095">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32</w:t>
            </w:r>
          </w:p>
        </w:tc>
      </w:tr>
      <w:tr w14:paraId="22E7570A">
        <w:tblPrEx>
          <w:tblCellMar>
            <w:top w:w="0" w:type="dxa"/>
            <w:left w:w="108" w:type="dxa"/>
            <w:bottom w:w="0" w:type="dxa"/>
            <w:right w:w="108" w:type="dxa"/>
          </w:tblCellMar>
        </w:tblPrEx>
        <w:trPr>
          <w:trHeight w:val="4232" w:hRule="atLeast"/>
          <w:jc w:val="center"/>
        </w:trPr>
        <w:tc>
          <w:tcPr>
            <w:tcW w:w="753" w:type="dxa"/>
            <w:tcBorders>
              <w:top w:val="nil"/>
              <w:left w:val="single" w:color="000000" w:sz="8" w:space="0"/>
              <w:bottom w:val="nil"/>
              <w:right w:val="single" w:color="000000" w:sz="8" w:space="0"/>
            </w:tcBorders>
            <w:noWrap/>
            <w:vAlign w:val="center"/>
          </w:tcPr>
          <w:p w14:paraId="07A75D84">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201" w:type="dxa"/>
            <w:tcBorders>
              <w:top w:val="nil"/>
              <w:left w:val="nil"/>
              <w:bottom w:val="nil"/>
              <w:right w:val="single" w:color="auto" w:sz="4" w:space="0"/>
            </w:tcBorders>
            <w:noWrap w:val="0"/>
            <w:vAlign w:val="center"/>
          </w:tcPr>
          <w:p w14:paraId="4A71F8F8">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四合一环保灯</w:t>
            </w:r>
          </w:p>
        </w:tc>
        <w:tc>
          <w:tcPr>
            <w:tcW w:w="5805" w:type="dxa"/>
            <w:tcBorders>
              <w:top w:val="single" w:color="auto" w:sz="4" w:space="0"/>
              <w:left w:val="single" w:color="auto" w:sz="4" w:space="0"/>
              <w:bottom w:val="single" w:color="auto" w:sz="4" w:space="0"/>
              <w:right w:val="single" w:color="auto" w:sz="4" w:space="0"/>
            </w:tcBorders>
            <w:noWrap w:val="0"/>
            <w:vAlign w:val="center"/>
          </w:tcPr>
          <w:p w14:paraId="50C37A6F">
            <w:pPr>
              <w:keepNext w:val="0"/>
              <w:keepLines w:val="0"/>
              <w:widowControl/>
              <w:suppressLineNumbers w:val="0"/>
              <w:jc w:val="left"/>
              <w:textAlignment w:val="center"/>
              <w:rPr>
                <w:rFonts w:hint="eastAsia" w:ascii="宋体" w:hAnsi="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1、暖光LED频闪、暖光LED爆闪、白光氙气爆闪、红外氙气爆闪四种工作模式；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2、原装24颗灯珠；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3、LED色温：4000K±200K；</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4、LED发光角度：10度；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5、爆闪输出能量（J）:200J；</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6、回电时间（ms）：40ms，满足相机2张连拍需求；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7、触发方式：支持开关量/电平量；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8、防护等级：IP66及以上；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9、工作温度：-40℃~80℃；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10、结构及外壳材质：金属铝；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11、闪光灯寿命 ≥2000万次；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12、支持日夜红白切换补光，白天白光补光，晚上红外补光；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13、补光灯具备符合GA/T1202-2022《交通技术监控成像补光装置通用技术规范》标准</w:t>
            </w:r>
          </w:p>
        </w:tc>
        <w:tc>
          <w:tcPr>
            <w:tcW w:w="803" w:type="dxa"/>
            <w:tcBorders>
              <w:top w:val="nil"/>
              <w:left w:val="single" w:color="auto" w:sz="4" w:space="0"/>
              <w:bottom w:val="nil"/>
              <w:right w:val="single" w:color="000000" w:sz="8" w:space="0"/>
            </w:tcBorders>
            <w:noWrap/>
            <w:vAlign w:val="center"/>
          </w:tcPr>
          <w:p w14:paraId="33FBAABD">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台</w:t>
            </w:r>
          </w:p>
        </w:tc>
        <w:tc>
          <w:tcPr>
            <w:tcW w:w="678" w:type="dxa"/>
            <w:tcBorders>
              <w:top w:val="nil"/>
              <w:left w:val="nil"/>
              <w:bottom w:val="nil"/>
              <w:right w:val="single" w:color="000000" w:sz="8" w:space="0"/>
            </w:tcBorders>
            <w:noWrap/>
            <w:vAlign w:val="center"/>
          </w:tcPr>
          <w:p w14:paraId="4A3B2B81">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71</w:t>
            </w:r>
          </w:p>
        </w:tc>
      </w:tr>
      <w:tr w14:paraId="0E47D9A8">
        <w:tblPrEx>
          <w:tblCellMar>
            <w:top w:w="0" w:type="dxa"/>
            <w:left w:w="108" w:type="dxa"/>
            <w:bottom w:w="0" w:type="dxa"/>
            <w:right w:w="108" w:type="dxa"/>
          </w:tblCellMar>
        </w:tblPrEx>
        <w:trPr>
          <w:trHeight w:val="3155"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496FDB52">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4BE4507B">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智能终端管理盒</w:t>
            </w:r>
          </w:p>
        </w:tc>
        <w:tc>
          <w:tcPr>
            <w:tcW w:w="5805" w:type="dxa"/>
            <w:tcBorders>
              <w:top w:val="single" w:color="auto" w:sz="4" w:space="0"/>
              <w:left w:val="single" w:color="000000" w:sz="4" w:space="0"/>
              <w:bottom w:val="single" w:color="000000" w:sz="4" w:space="0"/>
              <w:right w:val="single" w:color="000000" w:sz="4" w:space="0"/>
            </w:tcBorders>
            <w:noWrap w:val="0"/>
            <w:vAlign w:val="center"/>
          </w:tcPr>
          <w:p w14:paraId="45BB2429">
            <w:pPr>
              <w:keepNext w:val="0"/>
              <w:keepLines w:val="0"/>
              <w:widowControl/>
              <w:suppressLineNumbers w:val="0"/>
              <w:jc w:val="left"/>
              <w:textAlignment w:val="center"/>
              <w:rPr>
                <w:rFonts w:hint="eastAsia" w:ascii="宋体" w:hAnsi="宋体" w:cs="宋体"/>
                <w:color w:val="auto"/>
                <w:kern w:val="0"/>
                <w:sz w:val="20"/>
                <w:szCs w:val="20"/>
                <w:highlight w:val="none"/>
              </w:rPr>
            </w:pPr>
            <w:r>
              <w:rPr>
                <w:rStyle w:val="104"/>
                <w:color w:val="auto"/>
                <w:highlight w:val="none"/>
                <w:lang w:val="en-US" w:eastAsia="zh-CN" w:bidi="ar"/>
              </w:rPr>
              <w:t>操作界面：WEB方式；</w:t>
            </w:r>
            <w:r>
              <w:rPr>
                <w:rStyle w:val="104"/>
                <w:color w:val="auto"/>
                <w:highlight w:val="none"/>
                <w:lang w:val="en-US" w:eastAsia="zh-CN" w:bidi="ar"/>
              </w:rPr>
              <w:br w:type="textWrapping"/>
            </w:r>
            <w:r>
              <w:rPr>
                <w:rStyle w:val="104"/>
                <w:color w:val="auto"/>
                <w:highlight w:val="none"/>
                <w:lang w:val="en-US" w:eastAsia="zh-CN" w:bidi="ar"/>
              </w:rPr>
              <w:t>网络协议：TCP/IP、HTTP、HTTPS、SFTP、FTP、DNS、RTP、RTSP、RTC、NTP、DHCP、IEEE802.1X；</w:t>
            </w:r>
            <w:r>
              <w:rPr>
                <w:rStyle w:val="104"/>
                <w:color w:val="auto"/>
                <w:highlight w:val="none"/>
                <w:lang w:val="en-US" w:eastAsia="zh-CN" w:bidi="ar"/>
              </w:rPr>
              <w:br w:type="textWrapping"/>
            </w:r>
            <w:r>
              <w:rPr>
                <w:rStyle w:val="104"/>
                <w:color w:val="auto"/>
                <w:highlight w:val="none"/>
                <w:lang w:val="en-US" w:eastAsia="zh-CN" w:bidi="ar"/>
              </w:rPr>
              <w:t>图片编码格式：JPEG；</w:t>
            </w:r>
            <w:r>
              <w:rPr>
                <w:rStyle w:val="104"/>
                <w:color w:val="auto"/>
                <w:highlight w:val="none"/>
                <w:lang w:val="en-US" w:eastAsia="zh-CN" w:bidi="ar"/>
              </w:rPr>
              <w:br w:type="textWrapping"/>
            </w:r>
            <w:r>
              <w:rPr>
                <w:rStyle w:val="104"/>
                <w:color w:val="auto"/>
                <w:highlight w:val="none"/>
                <w:lang w:val="en-US" w:eastAsia="zh-CN" w:bidi="ar"/>
              </w:rPr>
              <w:t>存储功能：硬盘；FTP；SFTP；</w:t>
            </w:r>
            <w:r>
              <w:rPr>
                <w:rStyle w:val="104"/>
                <w:color w:val="auto"/>
                <w:highlight w:val="none"/>
                <w:lang w:val="en-US" w:eastAsia="zh-CN" w:bidi="ar"/>
              </w:rPr>
              <w:br w:type="textWrapping"/>
            </w:r>
            <w:r>
              <w:rPr>
                <w:rStyle w:val="104"/>
                <w:color w:val="auto"/>
                <w:highlight w:val="none"/>
                <w:lang w:val="en-US" w:eastAsia="zh-CN" w:bidi="ar"/>
              </w:rPr>
              <w:t>定位功能：支持北斗；</w:t>
            </w:r>
            <w:r>
              <w:rPr>
                <w:rStyle w:val="104"/>
                <w:color w:val="auto"/>
                <w:highlight w:val="none"/>
                <w:lang w:val="en-US" w:eastAsia="zh-CN" w:bidi="ar"/>
              </w:rPr>
              <w:br w:type="textWrapping"/>
            </w:r>
            <w:r>
              <w:rPr>
                <w:rStyle w:val="104"/>
                <w:color w:val="auto"/>
                <w:highlight w:val="none"/>
                <w:lang w:val="en-US" w:eastAsia="zh-CN" w:bidi="ar"/>
              </w:rPr>
              <w:t>图片合成：支持1/2/3/4/5/6张原始图片普通合成和关联合成;支持两通道、三通道、多通道关联匹配并将图片合成或编组;支持ID匹配、车牌匹配、先ID后车牌匹配方式;支持以车型、车道、车牌颜色、车身颜色进行模糊匹配;支持合成顺序和特写图序号选择；</w:t>
            </w:r>
            <w:r>
              <w:rPr>
                <w:rStyle w:val="104"/>
                <w:color w:val="auto"/>
                <w:highlight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▲支持38种车身颜色类型（提供第三方权威机构出具的检测报告扫描件加盖公章）</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▲支持将同一辆经过多个相机的抓拍图片按照时间范围进行匹配合成（提供第三方权威机构出具的检测报告扫描件加盖公章）</w:t>
            </w:r>
            <w:r>
              <w:rPr>
                <w:rStyle w:val="104"/>
                <w:color w:val="auto"/>
                <w:highlight w:val="none"/>
                <w:lang w:val="en-US" w:eastAsia="zh-CN" w:bidi="ar"/>
              </w:rPr>
              <w:br w:type="textWrapping"/>
            </w:r>
            <w:r>
              <w:rPr>
                <w:rStyle w:val="104"/>
                <w:color w:val="auto"/>
                <w:highlight w:val="none"/>
                <w:lang w:val="en-US" w:eastAsia="zh-CN" w:bidi="ar"/>
              </w:rPr>
              <w:t>硬盘接口≥4个，SATA接口；</w:t>
            </w:r>
            <w:r>
              <w:rPr>
                <w:rStyle w:val="104"/>
                <w:color w:val="auto"/>
                <w:highlight w:val="none"/>
                <w:lang w:val="en-US" w:eastAsia="zh-CN" w:bidi="ar"/>
              </w:rPr>
              <w:br w:type="textWrapping"/>
            </w:r>
            <w:r>
              <w:rPr>
                <w:rStyle w:val="104"/>
                <w:color w:val="auto"/>
                <w:highlight w:val="none"/>
                <w:lang w:val="en-US" w:eastAsia="zh-CN" w:bidi="ar"/>
              </w:rPr>
              <w:t>RS-232接口≥2个；</w:t>
            </w:r>
            <w:r>
              <w:rPr>
                <w:rStyle w:val="104"/>
                <w:color w:val="auto"/>
                <w:highlight w:val="none"/>
                <w:lang w:val="en-US" w:eastAsia="zh-CN" w:bidi="ar"/>
              </w:rPr>
              <w:br w:type="textWrapping"/>
            </w:r>
            <w:r>
              <w:rPr>
                <w:rStyle w:val="104"/>
                <w:color w:val="auto"/>
                <w:highlight w:val="none"/>
                <w:lang w:val="en-US" w:eastAsia="zh-CN" w:bidi="ar"/>
              </w:rPr>
              <w:t>RS-485接口≥2个；</w:t>
            </w:r>
            <w:r>
              <w:rPr>
                <w:rStyle w:val="104"/>
                <w:color w:val="auto"/>
                <w:highlight w:val="none"/>
                <w:lang w:val="en-US" w:eastAsia="zh-CN" w:bidi="ar"/>
              </w:rPr>
              <w:br w:type="textWrapping"/>
            </w:r>
            <w:r>
              <w:rPr>
                <w:rStyle w:val="104"/>
                <w:color w:val="auto"/>
                <w:highlight w:val="none"/>
                <w:lang w:val="en-US" w:eastAsia="zh-CN" w:bidi="ar"/>
              </w:rPr>
              <w:t>USB接口≥1个；</w:t>
            </w:r>
            <w:r>
              <w:rPr>
                <w:rStyle w:val="104"/>
                <w:color w:val="auto"/>
                <w:highlight w:val="none"/>
                <w:lang w:val="en-US" w:eastAsia="zh-CN" w:bidi="ar"/>
              </w:rPr>
              <w:br w:type="textWrapping"/>
            </w:r>
            <w:r>
              <w:rPr>
                <w:rStyle w:val="104"/>
                <w:color w:val="auto"/>
                <w:highlight w:val="none"/>
                <w:lang w:val="en-US" w:eastAsia="zh-CN" w:bidi="ar"/>
              </w:rPr>
              <w:t>网络接口≥18个，2个10M/100M/1000M自适应以太网口（RJ-45），16个10M/100M自适应以太网口（RJ-45）；</w:t>
            </w:r>
            <w:r>
              <w:rPr>
                <w:rStyle w:val="104"/>
                <w:color w:val="auto"/>
                <w:highlight w:val="none"/>
                <w:lang w:val="en-US" w:eastAsia="zh-CN" w:bidi="ar"/>
              </w:rPr>
              <w:br w:type="textWrapping"/>
            </w:r>
            <w:r>
              <w:rPr>
                <w:rStyle w:val="104"/>
                <w:color w:val="auto"/>
                <w:highlight w:val="none"/>
                <w:lang w:val="en-US" w:eastAsia="zh-CN" w:bidi="ar"/>
              </w:rPr>
              <w:t>视频输入：支持12路网络压缩高清视频输入；</w:t>
            </w:r>
            <w:r>
              <w:rPr>
                <w:rStyle w:val="104"/>
                <w:color w:val="auto"/>
                <w:highlight w:val="none"/>
                <w:lang w:val="en-US" w:eastAsia="zh-CN" w:bidi="ar"/>
              </w:rPr>
              <w:br w:type="textWrapping"/>
            </w:r>
            <w:r>
              <w:rPr>
                <w:rStyle w:val="104"/>
                <w:color w:val="auto"/>
                <w:highlight w:val="none"/>
                <w:lang w:val="en-US" w:eastAsia="zh-CN" w:bidi="ar"/>
              </w:rPr>
              <w:t>报警输入≥2路；</w:t>
            </w:r>
            <w:r>
              <w:rPr>
                <w:rStyle w:val="104"/>
                <w:color w:val="auto"/>
                <w:highlight w:val="none"/>
                <w:lang w:val="en-US" w:eastAsia="zh-CN" w:bidi="ar"/>
              </w:rPr>
              <w:br w:type="textWrapping"/>
            </w:r>
            <w:r>
              <w:rPr>
                <w:rStyle w:val="104"/>
                <w:color w:val="auto"/>
                <w:highlight w:val="none"/>
                <w:lang w:val="en-US" w:eastAsia="zh-CN" w:bidi="ar"/>
              </w:rPr>
              <w:t>报警输出≥2路；</w:t>
            </w:r>
            <w:r>
              <w:rPr>
                <w:rStyle w:val="104"/>
                <w:color w:val="auto"/>
                <w:highlight w:val="none"/>
                <w:lang w:val="en-US" w:eastAsia="zh-CN" w:bidi="ar"/>
              </w:rPr>
              <w:br w:type="textWrapping"/>
            </w:r>
            <w:r>
              <w:rPr>
                <w:rStyle w:val="104"/>
                <w:color w:val="auto"/>
                <w:highlight w:val="none"/>
                <w:lang w:val="en-US" w:eastAsia="zh-CN" w:bidi="ar"/>
              </w:rPr>
              <w:t>供电方式：DC12V；</w:t>
            </w:r>
            <w:r>
              <w:rPr>
                <w:rStyle w:val="104"/>
                <w:color w:val="auto"/>
                <w:highlight w:val="none"/>
                <w:lang w:val="en-US" w:eastAsia="zh-CN" w:bidi="ar"/>
              </w:rPr>
              <w:br w:type="textWrapping"/>
            </w:r>
            <w:r>
              <w:rPr>
                <w:rStyle w:val="104"/>
                <w:color w:val="auto"/>
                <w:highlight w:val="none"/>
                <w:lang w:val="en-US" w:eastAsia="zh-CN" w:bidi="ar"/>
              </w:rPr>
              <w:t>功耗：＜40W；</w:t>
            </w:r>
            <w:r>
              <w:rPr>
                <w:rStyle w:val="104"/>
                <w:color w:val="auto"/>
                <w:highlight w:val="none"/>
                <w:lang w:val="en-US" w:eastAsia="zh-CN" w:bidi="ar"/>
              </w:rPr>
              <w:br w:type="textWrapping"/>
            </w:r>
            <w:r>
              <w:rPr>
                <w:rStyle w:val="104"/>
                <w:color w:val="auto"/>
                <w:highlight w:val="none"/>
                <w:lang w:val="en-US" w:eastAsia="zh-CN" w:bidi="ar"/>
              </w:rPr>
              <w:t>工作温度：–30℃～+65℃；</w:t>
            </w:r>
            <w:r>
              <w:rPr>
                <w:rStyle w:val="104"/>
                <w:color w:val="auto"/>
                <w:highlight w:val="none"/>
                <w:lang w:val="en-US" w:eastAsia="zh-CN" w:bidi="ar"/>
              </w:rPr>
              <w:br w:type="textWrapping"/>
            </w:r>
            <w:r>
              <w:rPr>
                <w:rStyle w:val="104"/>
                <w:color w:val="auto"/>
                <w:highlight w:val="none"/>
                <w:lang w:val="en-US" w:eastAsia="zh-CN" w:bidi="ar"/>
              </w:rPr>
              <w:t>工作湿度：10%～90%RH（无凝结）</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F4E27D6">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台</w:t>
            </w:r>
          </w:p>
        </w:tc>
        <w:tc>
          <w:tcPr>
            <w:tcW w:w="678" w:type="dxa"/>
            <w:tcBorders>
              <w:top w:val="single" w:color="000000" w:sz="4" w:space="0"/>
              <w:left w:val="single" w:color="000000" w:sz="4" w:space="0"/>
              <w:bottom w:val="single" w:color="000000" w:sz="4" w:space="0"/>
              <w:right w:val="single" w:color="000000" w:sz="4" w:space="0"/>
            </w:tcBorders>
            <w:noWrap/>
            <w:vAlign w:val="center"/>
          </w:tcPr>
          <w:p w14:paraId="7C13EC9A">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181EAC04">
        <w:tblPrEx>
          <w:tblCellMar>
            <w:top w:w="0" w:type="dxa"/>
            <w:left w:w="108" w:type="dxa"/>
            <w:bottom w:w="0" w:type="dxa"/>
            <w:right w:w="108" w:type="dxa"/>
          </w:tblCellMar>
        </w:tblPrEx>
        <w:trPr>
          <w:trHeight w:val="1133" w:hRule="atLeast"/>
          <w:jc w:val="center"/>
        </w:trPr>
        <w:tc>
          <w:tcPr>
            <w:tcW w:w="753" w:type="dxa"/>
            <w:tcBorders>
              <w:top w:val="nil"/>
              <w:left w:val="single" w:color="000000" w:sz="8" w:space="0"/>
              <w:bottom w:val="single" w:color="000000" w:sz="8" w:space="0"/>
              <w:right w:val="nil"/>
            </w:tcBorders>
            <w:noWrap/>
            <w:vAlign w:val="center"/>
          </w:tcPr>
          <w:p w14:paraId="45995AA1">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201" w:type="dxa"/>
            <w:tcBorders>
              <w:top w:val="nil"/>
              <w:left w:val="single" w:color="000000" w:sz="4" w:space="0"/>
              <w:bottom w:val="single" w:color="000000" w:sz="4" w:space="0"/>
              <w:right w:val="single" w:color="000000" w:sz="4" w:space="0"/>
            </w:tcBorders>
            <w:noWrap w:val="0"/>
            <w:vAlign w:val="center"/>
          </w:tcPr>
          <w:p w14:paraId="55F02B8D">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硬盘</w:t>
            </w:r>
          </w:p>
        </w:tc>
        <w:tc>
          <w:tcPr>
            <w:tcW w:w="5805" w:type="dxa"/>
            <w:tcBorders>
              <w:top w:val="nil"/>
              <w:left w:val="single" w:color="000000" w:sz="4" w:space="0"/>
              <w:bottom w:val="single" w:color="000000" w:sz="4" w:space="0"/>
              <w:right w:val="single" w:color="000000" w:sz="4" w:space="0"/>
            </w:tcBorders>
            <w:noWrap w:val="0"/>
            <w:vAlign w:val="center"/>
          </w:tcPr>
          <w:p w14:paraId="1EC0D2FE">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单盘容量</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8TB；</w:t>
            </w:r>
            <w:r>
              <w:rPr>
                <w:rFonts w:hint="eastAsia" w:ascii="宋体" w:hAnsi="宋体" w:cs="宋体"/>
                <w:color w:val="auto"/>
                <w:kern w:val="0"/>
                <w:sz w:val="20"/>
                <w:szCs w:val="20"/>
                <w:highlight w:val="none"/>
                <w:lang w:val="en-US" w:eastAsia="zh-CN"/>
              </w:rPr>
              <w:br w:type="textWrapping"/>
            </w:r>
            <w:r>
              <w:rPr>
                <w:rFonts w:hint="eastAsia" w:ascii="宋体" w:hAnsi="宋体" w:cs="宋体"/>
                <w:color w:val="auto"/>
                <w:kern w:val="0"/>
                <w:sz w:val="20"/>
                <w:szCs w:val="20"/>
                <w:highlight w:val="none"/>
                <w:lang w:val="en-US" w:eastAsia="zh-CN"/>
              </w:rPr>
              <w:t>缓存</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256MB；</w:t>
            </w:r>
            <w:r>
              <w:rPr>
                <w:rFonts w:hint="eastAsia" w:ascii="宋体" w:hAnsi="宋体" w:cs="宋体"/>
                <w:color w:val="auto"/>
                <w:kern w:val="0"/>
                <w:sz w:val="20"/>
                <w:szCs w:val="20"/>
                <w:highlight w:val="none"/>
                <w:lang w:val="en-US" w:eastAsia="zh-CN"/>
              </w:rPr>
              <w:br w:type="textWrapping"/>
            </w:r>
            <w:r>
              <w:rPr>
                <w:rFonts w:hint="eastAsia" w:ascii="宋体" w:hAnsi="宋体" w:cs="宋体"/>
                <w:color w:val="auto"/>
                <w:kern w:val="0"/>
                <w:sz w:val="20"/>
                <w:szCs w:val="20"/>
                <w:highlight w:val="none"/>
                <w:lang w:val="en-US" w:eastAsia="zh-CN"/>
              </w:rPr>
              <w:t>转速</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5400RPM；</w:t>
            </w:r>
            <w:r>
              <w:rPr>
                <w:rFonts w:hint="eastAsia" w:ascii="宋体" w:hAnsi="宋体" w:cs="宋体"/>
                <w:color w:val="auto"/>
                <w:kern w:val="0"/>
                <w:sz w:val="20"/>
                <w:szCs w:val="20"/>
                <w:highlight w:val="none"/>
                <w:lang w:val="en-US" w:eastAsia="zh-CN"/>
              </w:rPr>
              <w:br w:type="textWrapping"/>
            </w:r>
            <w:r>
              <w:rPr>
                <w:rFonts w:hint="eastAsia" w:ascii="宋体" w:hAnsi="宋体" w:cs="宋体"/>
                <w:color w:val="auto"/>
                <w:kern w:val="0"/>
                <w:sz w:val="20"/>
                <w:szCs w:val="20"/>
                <w:highlight w:val="none"/>
                <w:lang w:val="en-US" w:eastAsia="zh-CN"/>
              </w:rPr>
              <w:t>硬盘接口：SATA</w:t>
            </w:r>
          </w:p>
        </w:tc>
        <w:tc>
          <w:tcPr>
            <w:tcW w:w="803" w:type="dxa"/>
            <w:tcBorders>
              <w:top w:val="nil"/>
              <w:left w:val="single" w:color="000000" w:sz="4" w:space="0"/>
              <w:bottom w:val="single" w:color="000000" w:sz="4" w:space="0"/>
              <w:right w:val="single" w:color="000000" w:sz="4" w:space="0"/>
            </w:tcBorders>
            <w:noWrap/>
            <w:vAlign w:val="center"/>
          </w:tcPr>
          <w:p w14:paraId="0D40FD2C">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块</w:t>
            </w:r>
          </w:p>
        </w:tc>
        <w:tc>
          <w:tcPr>
            <w:tcW w:w="678" w:type="dxa"/>
            <w:tcBorders>
              <w:top w:val="nil"/>
              <w:left w:val="single" w:color="000000" w:sz="4" w:space="0"/>
              <w:bottom w:val="single" w:color="000000" w:sz="4" w:space="0"/>
              <w:right w:val="single" w:color="000000" w:sz="4" w:space="0"/>
            </w:tcBorders>
            <w:noWrap/>
            <w:vAlign w:val="center"/>
          </w:tcPr>
          <w:p w14:paraId="68786689">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0E948F82">
        <w:tblPrEx>
          <w:tblCellMar>
            <w:top w:w="0" w:type="dxa"/>
            <w:left w:w="108" w:type="dxa"/>
            <w:bottom w:w="0" w:type="dxa"/>
            <w:right w:w="108" w:type="dxa"/>
          </w:tblCellMar>
        </w:tblPrEx>
        <w:trPr>
          <w:trHeight w:val="1142" w:hRule="atLeast"/>
          <w:jc w:val="center"/>
        </w:trPr>
        <w:tc>
          <w:tcPr>
            <w:tcW w:w="753" w:type="dxa"/>
            <w:tcBorders>
              <w:top w:val="nil"/>
              <w:left w:val="single" w:color="000000" w:sz="8" w:space="0"/>
              <w:bottom w:val="single" w:color="000000" w:sz="8" w:space="0"/>
              <w:right w:val="single" w:color="000000" w:sz="8" w:space="0"/>
            </w:tcBorders>
            <w:noWrap/>
            <w:vAlign w:val="center"/>
          </w:tcPr>
          <w:p w14:paraId="5D0BF007">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1201" w:type="dxa"/>
            <w:tcBorders>
              <w:top w:val="nil"/>
              <w:left w:val="nil"/>
              <w:bottom w:val="single" w:color="000000" w:sz="8" w:space="0"/>
              <w:right w:val="single" w:color="000000" w:sz="8" w:space="0"/>
            </w:tcBorders>
            <w:noWrap w:val="0"/>
            <w:vAlign w:val="center"/>
          </w:tcPr>
          <w:p w14:paraId="1FC2DC46">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杆件</w:t>
            </w:r>
          </w:p>
        </w:tc>
        <w:tc>
          <w:tcPr>
            <w:tcW w:w="5805" w:type="dxa"/>
            <w:tcBorders>
              <w:top w:val="nil"/>
              <w:left w:val="nil"/>
              <w:bottom w:val="single" w:color="000000" w:sz="8" w:space="0"/>
              <w:right w:val="single" w:color="000000" w:sz="8" w:space="0"/>
            </w:tcBorders>
            <w:noWrap w:val="0"/>
            <w:vAlign w:val="center"/>
          </w:tcPr>
          <w:p w14:paraId="2C4FAD54">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高度6.5米，挑臂按需制作，表面热镀锌定制，杆件颜色亚光黑，正八角型结构，杆件厚度不小于8mm，底部对角尺寸不小于250mm，顶部对角尺寸不小于180mm，挑臂厚度不小于5mm。基坑开挖规格1.2*1.2*1.5m，C25混泥土浇筑。含预埋件吊装等</w:t>
            </w:r>
          </w:p>
        </w:tc>
        <w:tc>
          <w:tcPr>
            <w:tcW w:w="803" w:type="dxa"/>
            <w:tcBorders>
              <w:top w:val="nil"/>
              <w:left w:val="nil"/>
              <w:bottom w:val="single" w:color="000000" w:sz="8" w:space="0"/>
              <w:right w:val="single" w:color="000000" w:sz="8" w:space="0"/>
            </w:tcBorders>
            <w:noWrap/>
            <w:vAlign w:val="center"/>
          </w:tcPr>
          <w:p w14:paraId="00D3DD71">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根</w:t>
            </w:r>
          </w:p>
        </w:tc>
        <w:tc>
          <w:tcPr>
            <w:tcW w:w="678" w:type="dxa"/>
            <w:tcBorders>
              <w:top w:val="nil"/>
              <w:left w:val="nil"/>
              <w:bottom w:val="single" w:color="000000" w:sz="8" w:space="0"/>
              <w:right w:val="single" w:color="000000" w:sz="8" w:space="0"/>
            </w:tcBorders>
            <w:noWrap/>
            <w:vAlign w:val="center"/>
          </w:tcPr>
          <w:p w14:paraId="0AB98B69">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10</w:t>
            </w:r>
          </w:p>
        </w:tc>
      </w:tr>
      <w:tr w14:paraId="3AAA057F">
        <w:tblPrEx>
          <w:tblCellMar>
            <w:top w:w="0" w:type="dxa"/>
            <w:left w:w="108" w:type="dxa"/>
            <w:bottom w:w="0" w:type="dxa"/>
            <w:right w:w="108" w:type="dxa"/>
          </w:tblCellMar>
        </w:tblPrEx>
        <w:trPr>
          <w:trHeight w:val="580" w:hRule="atLeast"/>
          <w:jc w:val="center"/>
        </w:trPr>
        <w:tc>
          <w:tcPr>
            <w:tcW w:w="753" w:type="dxa"/>
            <w:tcBorders>
              <w:top w:val="nil"/>
              <w:left w:val="single" w:color="000000" w:sz="8" w:space="0"/>
              <w:bottom w:val="single" w:color="000000" w:sz="8" w:space="0"/>
              <w:right w:val="single" w:color="000000" w:sz="8" w:space="0"/>
            </w:tcBorders>
            <w:noWrap/>
            <w:vAlign w:val="center"/>
          </w:tcPr>
          <w:p w14:paraId="413232B7">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1201" w:type="dxa"/>
            <w:tcBorders>
              <w:top w:val="nil"/>
              <w:left w:val="nil"/>
              <w:bottom w:val="single" w:color="000000" w:sz="8" w:space="0"/>
              <w:right w:val="single" w:color="000000" w:sz="8" w:space="0"/>
            </w:tcBorders>
            <w:noWrap w:val="0"/>
            <w:vAlign w:val="center"/>
          </w:tcPr>
          <w:p w14:paraId="7F8610FB">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抱杆机箱</w:t>
            </w:r>
          </w:p>
        </w:tc>
        <w:tc>
          <w:tcPr>
            <w:tcW w:w="5805" w:type="dxa"/>
            <w:tcBorders>
              <w:top w:val="nil"/>
              <w:left w:val="nil"/>
              <w:bottom w:val="single" w:color="000000" w:sz="8" w:space="0"/>
              <w:right w:val="single" w:color="000000" w:sz="8" w:space="0"/>
            </w:tcBorders>
            <w:noWrap w:val="0"/>
            <w:vAlign w:val="center"/>
          </w:tcPr>
          <w:p w14:paraId="34EE6704">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室外抱杆机柜，尺寸定制，机柜可以放存储终端，内含空开、防雷、插座等，抱杆安装</w:t>
            </w:r>
          </w:p>
        </w:tc>
        <w:tc>
          <w:tcPr>
            <w:tcW w:w="803" w:type="dxa"/>
            <w:tcBorders>
              <w:top w:val="nil"/>
              <w:left w:val="nil"/>
              <w:bottom w:val="single" w:color="000000" w:sz="8" w:space="0"/>
              <w:right w:val="single" w:color="000000" w:sz="8" w:space="0"/>
            </w:tcBorders>
            <w:noWrap/>
            <w:vAlign w:val="center"/>
          </w:tcPr>
          <w:p w14:paraId="52251246">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个</w:t>
            </w:r>
          </w:p>
        </w:tc>
        <w:tc>
          <w:tcPr>
            <w:tcW w:w="678" w:type="dxa"/>
            <w:tcBorders>
              <w:top w:val="nil"/>
              <w:left w:val="nil"/>
              <w:bottom w:val="single" w:color="000000" w:sz="8" w:space="0"/>
              <w:right w:val="single" w:color="000000" w:sz="8" w:space="0"/>
            </w:tcBorders>
            <w:noWrap/>
            <w:vAlign w:val="center"/>
          </w:tcPr>
          <w:p w14:paraId="52B364F0">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10</w:t>
            </w:r>
          </w:p>
        </w:tc>
      </w:tr>
      <w:tr w14:paraId="7B0C4D17">
        <w:tblPrEx>
          <w:tblCellMar>
            <w:top w:w="0" w:type="dxa"/>
            <w:left w:w="108" w:type="dxa"/>
            <w:bottom w:w="0" w:type="dxa"/>
            <w:right w:w="108" w:type="dxa"/>
          </w:tblCellMar>
        </w:tblPrEx>
        <w:trPr>
          <w:trHeight w:val="580" w:hRule="atLeast"/>
          <w:jc w:val="center"/>
        </w:trPr>
        <w:tc>
          <w:tcPr>
            <w:tcW w:w="753" w:type="dxa"/>
            <w:tcBorders>
              <w:top w:val="nil"/>
              <w:left w:val="single" w:color="000000" w:sz="8" w:space="0"/>
              <w:bottom w:val="single" w:color="000000" w:sz="8" w:space="0"/>
              <w:right w:val="single" w:color="000000" w:sz="8" w:space="0"/>
            </w:tcBorders>
            <w:noWrap/>
            <w:vAlign w:val="center"/>
          </w:tcPr>
          <w:p w14:paraId="14758216">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1201" w:type="dxa"/>
            <w:tcBorders>
              <w:top w:val="nil"/>
              <w:left w:val="nil"/>
              <w:bottom w:val="single" w:color="000000" w:sz="8" w:space="0"/>
              <w:right w:val="single" w:color="000000" w:sz="8" w:space="0"/>
            </w:tcBorders>
            <w:noWrap w:val="0"/>
            <w:vAlign w:val="center"/>
          </w:tcPr>
          <w:p w14:paraId="203A7ACA">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光纤收发器</w:t>
            </w:r>
          </w:p>
        </w:tc>
        <w:tc>
          <w:tcPr>
            <w:tcW w:w="5805" w:type="dxa"/>
            <w:tcBorders>
              <w:top w:val="nil"/>
              <w:left w:val="nil"/>
              <w:bottom w:val="single" w:color="000000" w:sz="8" w:space="0"/>
              <w:right w:val="single" w:color="000000" w:sz="8" w:space="0"/>
            </w:tcBorders>
            <w:noWrap w:val="0"/>
            <w:vAlign w:val="center"/>
          </w:tcPr>
          <w:p w14:paraId="42B41BB5">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一光四电百兆工业级</w:t>
            </w:r>
          </w:p>
        </w:tc>
        <w:tc>
          <w:tcPr>
            <w:tcW w:w="803" w:type="dxa"/>
            <w:tcBorders>
              <w:top w:val="nil"/>
              <w:left w:val="nil"/>
              <w:bottom w:val="single" w:color="000000" w:sz="8" w:space="0"/>
              <w:right w:val="single" w:color="000000" w:sz="8" w:space="0"/>
            </w:tcBorders>
            <w:noWrap/>
            <w:vAlign w:val="center"/>
          </w:tcPr>
          <w:p w14:paraId="3B0FC8EF">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对</w:t>
            </w:r>
          </w:p>
        </w:tc>
        <w:tc>
          <w:tcPr>
            <w:tcW w:w="678" w:type="dxa"/>
            <w:tcBorders>
              <w:top w:val="nil"/>
              <w:left w:val="nil"/>
              <w:bottom w:val="single" w:color="000000" w:sz="8" w:space="0"/>
              <w:right w:val="single" w:color="000000" w:sz="8" w:space="0"/>
            </w:tcBorders>
            <w:noWrap/>
            <w:vAlign w:val="center"/>
          </w:tcPr>
          <w:p w14:paraId="15D1B435">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7B1480A7">
        <w:tblPrEx>
          <w:tblCellMar>
            <w:top w:w="0" w:type="dxa"/>
            <w:left w:w="108" w:type="dxa"/>
            <w:bottom w:w="0" w:type="dxa"/>
            <w:right w:w="108" w:type="dxa"/>
          </w:tblCellMar>
        </w:tblPrEx>
        <w:trPr>
          <w:trHeight w:val="299" w:hRule="atLeast"/>
          <w:jc w:val="center"/>
        </w:trPr>
        <w:tc>
          <w:tcPr>
            <w:tcW w:w="753" w:type="dxa"/>
            <w:tcBorders>
              <w:top w:val="nil"/>
              <w:left w:val="single" w:color="000000" w:sz="8" w:space="0"/>
              <w:bottom w:val="single" w:color="000000" w:sz="8" w:space="0"/>
              <w:right w:val="single" w:color="000000" w:sz="8" w:space="0"/>
            </w:tcBorders>
            <w:noWrap/>
            <w:vAlign w:val="center"/>
          </w:tcPr>
          <w:p w14:paraId="4204D2F7">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1201" w:type="dxa"/>
            <w:tcBorders>
              <w:top w:val="nil"/>
              <w:left w:val="nil"/>
              <w:bottom w:val="single" w:color="000000" w:sz="8" w:space="0"/>
              <w:right w:val="single" w:color="000000" w:sz="8" w:space="0"/>
            </w:tcBorders>
            <w:noWrap w:val="0"/>
            <w:vAlign w:val="center"/>
          </w:tcPr>
          <w:p w14:paraId="026D8A27">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标志牌</w:t>
            </w:r>
          </w:p>
        </w:tc>
        <w:tc>
          <w:tcPr>
            <w:tcW w:w="5805" w:type="dxa"/>
            <w:tcBorders>
              <w:top w:val="nil"/>
              <w:left w:val="nil"/>
              <w:bottom w:val="single" w:color="000000" w:sz="8" w:space="0"/>
              <w:right w:val="single" w:color="000000" w:sz="8" w:space="0"/>
            </w:tcBorders>
            <w:noWrap w:val="0"/>
            <w:vAlign w:val="center"/>
          </w:tcPr>
          <w:p w14:paraId="3B90FBCD">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定制交通监控提醒标志牌制作含五金配件</w:t>
            </w:r>
          </w:p>
        </w:tc>
        <w:tc>
          <w:tcPr>
            <w:tcW w:w="803" w:type="dxa"/>
            <w:tcBorders>
              <w:top w:val="nil"/>
              <w:left w:val="nil"/>
              <w:bottom w:val="single" w:color="000000" w:sz="8" w:space="0"/>
              <w:right w:val="single" w:color="000000" w:sz="8" w:space="0"/>
            </w:tcBorders>
            <w:noWrap/>
            <w:vAlign w:val="center"/>
          </w:tcPr>
          <w:p w14:paraId="5C38031B">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块</w:t>
            </w:r>
          </w:p>
        </w:tc>
        <w:tc>
          <w:tcPr>
            <w:tcW w:w="678" w:type="dxa"/>
            <w:tcBorders>
              <w:top w:val="nil"/>
              <w:left w:val="nil"/>
              <w:bottom w:val="single" w:color="000000" w:sz="8" w:space="0"/>
              <w:right w:val="single" w:color="000000" w:sz="8" w:space="0"/>
            </w:tcBorders>
            <w:noWrap/>
            <w:vAlign w:val="center"/>
          </w:tcPr>
          <w:p w14:paraId="50089C0C">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200</w:t>
            </w:r>
          </w:p>
        </w:tc>
      </w:tr>
      <w:tr w14:paraId="2B88CA7B">
        <w:tblPrEx>
          <w:tblCellMar>
            <w:top w:w="0" w:type="dxa"/>
            <w:left w:w="108" w:type="dxa"/>
            <w:bottom w:w="0" w:type="dxa"/>
            <w:right w:w="108" w:type="dxa"/>
          </w:tblCellMar>
        </w:tblPrEx>
        <w:trPr>
          <w:trHeight w:val="580" w:hRule="atLeast"/>
          <w:jc w:val="center"/>
        </w:trPr>
        <w:tc>
          <w:tcPr>
            <w:tcW w:w="753" w:type="dxa"/>
            <w:tcBorders>
              <w:top w:val="nil"/>
              <w:left w:val="single" w:color="000000" w:sz="8" w:space="0"/>
              <w:bottom w:val="single" w:color="000000" w:sz="8" w:space="0"/>
              <w:right w:val="single" w:color="000000" w:sz="8" w:space="0"/>
            </w:tcBorders>
            <w:noWrap/>
            <w:vAlign w:val="center"/>
          </w:tcPr>
          <w:p w14:paraId="4B248460">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1201" w:type="dxa"/>
            <w:tcBorders>
              <w:top w:val="nil"/>
              <w:left w:val="nil"/>
              <w:bottom w:val="single" w:color="000000" w:sz="8" w:space="0"/>
              <w:right w:val="single" w:color="000000" w:sz="8" w:space="0"/>
            </w:tcBorders>
            <w:noWrap w:val="0"/>
            <w:vAlign w:val="center"/>
          </w:tcPr>
          <w:p w14:paraId="2C4EDE1C">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立柱式标志杆</w:t>
            </w:r>
          </w:p>
        </w:tc>
        <w:tc>
          <w:tcPr>
            <w:tcW w:w="5805" w:type="dxa"/>
            <w:tcBorders>
              <w:top w:val="nil"/>
              <w:left w:val="nil"/>
              <w:bottom w:val="single" w:color="000000" w:sz="8" w:space="0"/>
              <w:right w:val="single" w:color="000000" w:sz="8" w:space="0"/>
            </w:tcBorders>
            <w:noWrap w:val="0"/>
            <w:vAlign w:val="center"/>
          </w:tcPr>
          <w:p w14:paraId="4ABDEC54">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定制含基础，高度3m</w:t>
            </w:r>
          </w:p>
        </w:tc>
        <w:tc>
          <w:tcPr>
            <w:tcW w:w="803" w:type="dxa"/>
            <w:tcBorders>
              <w:top w:val="nil"/>
              <w:left w:val="nil"/>
              <w:bottom w:val="single" w:color="000000" w:sz="8" w:space="0"/>
              <w:right w:val="single" w:color="000000" w:sz="8" w:space="0"/>
            </w:tcBorders>
            <w:noWrap/>
            <w:vAlign w:val="center"/>
          </w:tcPr>
          <w:p w14:paraId="3ADF637F">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根</w:t>
            </w:r>
          </w:p>
        </w:tc>
        <w:tc>
          <w:tcPr>
            <w:tcW w:w="678" w:type="dxa"/>
            <w:tcBorders>
              <w:top w:val="nil"/>
              <w:left w:val="nil"/>
              <w:bottom w:val="single" w:color="000000" w:sz="8" w:space="0"/>
              <w:right w:val="single" w:color="000000" w:sz="8" w:space="0"/>
            </w:tcBorders>
            <w:noWrap/>
            <w:vAlign w:val="center"/>
          </w:tcPr>
          <w:p w14:paraId="1B815564">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6CD2FE40">
        <w:tblPrEx>
          <w:tblCellMar>
            <w:top w:w="0" w:type="dxa"/>
            <w:left w:w="108" w:type="dxa"/>
            <w:bottom w:w="0" w:type="dxa"/>
            <w:right w:w="108" w:type="dxa"/>
          </w:tblCellMar>
        </w:tblPrEx>
        <w:trPr>
          <w:trHeight w:val="580" w:hRule="atLeast"/>
          <w:jc w:val="center"/>
        </w:trPr>
        <w:tc>
          <w:tcPr>
            <w:tcW w:w="753" w:type="dxa"/>
            <w:tcBorders>
              <w:top w:val="nil"/>
              <w:left w:val="single" w:color="000000" w:sz="8" w:space="0"/>
              <w:bottom w:val="single" w:color="000000" w:sz="8" w:space="0"/>
              <w:right w:val="single" w:color="000000" w:sz="8" w:space="0"/>
            </w:tcBorders>
            <w:noWrap/>
            <w:vAlign w:val="center"/>
          </w:tcPr>
          <w:p w14:paraId="658F40F9">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201" w:type="dxa"/>
            <w:tcBorders>
              <w:top w:val="nil"/>
              <w:left w:val="nil"/>
              <w:bottom w:val="single" w:color="000000" w:sz="8" w:space="0"/>
              <w:right w:val="single" w:color="000000" w:sz="8" w:space="0"/>
            </w:tcBorders>
            <w:noWrap w:val="0"/>
            <w:vAlign w:val="center"/>
          </w:tcPr>
          <w:p w14:paraId="677A1857">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管道敷设</w:t>
            </w:r>
          </w:p>
        </w:tc>
        <w:tc>
          <w:tcPr>
            <w:tcW w:w="5805" w:type="dxa"/>
            <w:tcBorders>
              <w:top w:val="nil"/>
              <w:left w:val="nil"/>
              <w:bottom w:val="single" w:color="000000" w:sz="8" w:space="0"/>
              <w:right w:val="single" w:color="000000" w:sz="8" w:space="0"/>
            </w:tcBorders>
            <w:noWrap w:val="0"/>
            <w:vAlign w:val="center"/>
          </w:tcPr>
          <w:p w14:paraId="20336DEA">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管道原则利旧，旧管路疏通，堵塞破损管路开挖、过路环通管道敷设、道板绿化赔偿、泥土清运、恢复等；</w:t>
            </w:r>
          </w:p>
        </w:tc>
        <w:tc>
          <w:tcPr>
            <w:tcW w:w="803" w:type="dxa"/>
            <w:tcBorders>
              <w:top w:val="nil"/>
              <w:left w:val="nil"/>
              <w:bottom w:val="single" w:color="000000" w:sz="8" w:space="0"/>
              <w:right w:val="single" w:color="000000" w:sz="8" w:space="0"/>
            </w:tcBorders>
            <w:noWrap/>
            <w:vAlign w:val="center"/>
          </w:tcPr>
          <w:p w14:paraId="467C769B">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项</w:t>
            </w:r>
          </w:p>
        </w:tc>
        <w:tc>
          <w:tcPr>
            <w:tcW w:w="678" w:type="dxa"/>
            <w:tcBorders>
              <w:top w:val="nil"/>
              <w:left w:val="nil"/>
              <w:bottom w:val="single" w:color="000000" w:sz="8" w:space="0"/>
              <w:right w:val="single" w:color="000000" w:sz="8" w:space="0"/>
            </w:tcBorders>
            <w:noWrap/>
            <w:vAlign w:val="center"/>
          </w:tcPr>
          <w:p w14:paraId="41A883EE">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6BA99800">
        <w:tblPrEx>
          <w:tblCellMar>
            <w:top w:w="0" w:type="dxa"/>
            <w:left w:w="108" w:type="dxa"/>
            <w:bottom w:w="0" w:type="dxa"/>
            <w:right w:w="108" w:type="dxa"/>
          </w:tblCellMar>
        </w:tblPrEx>
        <w:trPr>
          <w:trHeight w:val="580" w:hRule="atLeast"/>
          <w:jc w:val="center"/>
        </w:trPr>
        <w:tc>
          <w:tcPr>
            <w:tcW w:w="753" w:type="dxa"/>
            <w:tcBorders>
              <w:top w:val="nil"/>
              <w:left w:val="single" w:color="000000" w:sz="8" w:space="0"/>
              <w:bottom w:val="single" w:color="000000" w:sz="8" w:space="0"/>
              <w:right w:val="single" w:color="000000" w:sz="8" w:space="0"/>
            </w:tcBorders>
            <w:noWrap/>
            <w:vAlign w:val="center"/>
          </w:tcPr>
          <w:p w14:paraId="7EC7B317">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1201" w:type="dxa"/>
            <w:tcBorders>
              <w:top w:val="nil"/>
              <w:left w:val="nil"/>
              <w:bottom w:val="single" w:color="000000" w:sz="8" w:space="0"/>
              <w:right w:val="single" w:color="000000" w:sz="8" w:space="0"/>
            </w:tcBorders>
            <w:noWrap w:val="0"/>
            <w:vAlign w:val="center"/>
          </w:tcPr>
          <w:p w14:paraId="4CD59220">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手井</w:t>
            </w:r>
          </w:p>
        </w:tc>
        <w:tc>
          <w:tcPr>
            <w:tcW w:w="5805" w:type="dxa"/>
            <w:tcBorders>
              <w:top w:val="nil"/>
              <w:left w:val="nil"/>
              <w:bottom w:val="single" w:color="000000" w:sz="8" w:space="0"/>
              <w:right w:val="single" w:color="000000" w:sz="8" w:space="0"/>
            </w:tcBorders>
            <w:noWrap w:val="0"/>
            <w:vAlign w:val="center"/>
          </w:tcPr>
          <w:p w14:paraId="21C3E0A6">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手井利旧原则，手井疏通，破损下沉埋没手井重新砌筑，井盖应设置有交通设施专用标记，井盖材质应采用复合材料</w:t>
            </w:r>
          </w:p>
        </w:tc>
        <w:tc>
          <w:tcPr>
            <w:tcW w:w="803" w:type="dxa"/>
            <w:tcBorders>
              <w:top w:val="nil"/>
              <w:left w:val="nil"/>
              <w:bottom w:val="single" w:color="000000" w:sz="8" w:space="0"/>
              <w:right w:val="single" w:color="000000" w:sz="8" w:space="0"/>
            </w:tcBorders>
            <w:noWrap/>
            <w:vAlign w:val="center"/>
          </w:tcPr>
          <w:p w14:paraId="2E96846A">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项</w:t>
            </w:r>
          </w:p>
        </w:tc>
        <w:tc>
          <w:tcPr>
            <w:tcW w:w="678" w:type="dxa"/>
            <w:tcBorders>
              <w:top w:val="nil"/>
              <w:left w:val="nil"/>
              <w:bottom w:val="single" w:color="000000" w:sz="8" w:space="0"/>
              <w:right w:val="single" w:color="000000" w:sz="8" w:space="0"/>
            </w:tcBorders>
            <w:noWrap/>
            <w:vAlign w:val="center"/>
          </w:tcPr>
          <w:p w14:paraId="24B6C7C3">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17297E50">
        <w:tblPrEx>
          <w:tblCellMar>
            <w:top w:w="0" w:type="dxa"/>
            <w:left w:w="108" w:type="dxa"/>
            <w:bottom w:w="0" w:type="dxa"/>
            <w:right w:w="108" w:type="dxa"/>
          </w:tblCellMar>
        </w:tblPrEx>
        <w:trPr>
          <w:trHeight w:val="580" w:hRule="atLeast"/>
          <w:jc w:val="center"/>
        </w:trPr>
        <w:tc>
          <w:tcPr>
            <w:tcW w:w="753" w:type="dxa"/>
            <w:tcBorders>
              <w:top w:val="nil"/>
              <w:left w:val="single" w:color="000000" w:sz="8" w:space="0"/>
              <w:bottom w:val="single" w:color="000000" w:sz="8" w:space="0"/>
              <w:right w:val="single" w:color="000000" w:sz="8" w:space="0"/>
            </w:tcBorders>
            <w:noWrap/>
            <w:vAlign w:val="center"/>
          </w:tcPr>
          <w:p w14:paraId="22E4AE54">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1201" w:type="dxa"/>
            <w:tcBorders>
              <w:top w:val="nil"/>
              <w:left w:val="nil"/>
              <w:bottom w:val="single" w:color="000000" w:sz="8" w:space="0"/>
              <w:right w:val="single" w:color="000000" w:sz="8" w:space="0"/>
            </w:tcBorders>
            <w:noWrap w:val="0"/>
            <w:vAlign w:val="center"/>
          </w:tcPr>
          <w:p w14:paraId="582A7630">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配线</w:t>
            </w:r>
          </w:p>
        </w:tc>
        <w:tc>
          <w:tcPr>
            <w:tcW w:w="5805" w:type="dxa"/>
            <w:tcBorders>
              <w:top w:val="nil"/>
              <w:left w:val="nil"/>
              <w:bottom w:val="single" w:color="000000" w:sz="8" w:space="0"/>
              <w:right w:val="single" w:color="000000" w:sz="8" w:space="0"/>
            </w:tcBorders>
            <w:noWrap w:val="0"/>
            <w:vAlign w:val="center"/>
          </w:tcPr>
          <w:p w14:paraId="3CEDFC0B">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超五类网线、电源线、控制线及光纤等，满足系统线缆部署要求，符合相关标准</w:t>
            </w:r>
          </w:p>
        </w:tc>
        <w:tc>
          <w:tcPr>
            <w:tcW w:w="803" w:type="dxa"/>
            <w:tcBorders>
              <w:top w:val="nil"/>
              <w:left w:val="nil"/>
              <w:bottom w:val="single" w:color="000000" w:sz="8" w:space="0"/>
              <w:right w:val="single" w:color="000000" w:sz="8" w:space="0"/>
            </w:tcBorders>
            <w:noWrap/>
            <w:vAlign w:val="center"/>
          </w:tcPr>
          <w:p w14:paraId="7A2987B4">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项</w:t>
            </w:r>
          </w:p>
        </w:tc>
        <w:tc>
          <w:tcPr>
            <w:tcW w:w="678" w:type="dxa"/>
            <w:tcBorders>
              <w:top w:val="nil"/>
              <w:left w:val="nil"/>
              <w:bottom w:val="single" w:color="000000" w:sz="8" w:space="0"/>
              <w:right w:val="single" w:color="000000" w:sz="8" w:space="0"/>
            </w:tcBorders>
            <w:noWrap/>
            <w:vAlign w:val="center"/>
          </w:tcPr>
          <w:p w14:paraId="7FAC049C">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70F78827">
        <w:tblPrEx>
          <w:tblCellMar>
            <w:top w:w="0" w:type="dxa"/>
            <w:left w:w="108" w:type="dxa"/>
            <w:bottom w:w="0" w:type="dxa"/>
            <w:right w:w="108" w:type="dxa"/>
          </w:tblCellMar>
        </w:tblPrEx>
        <w:trPr>
          <w:trHeight w:val="580" w:hRule="atLeast"/>
          <w:jc w:val="center"/>
        </w:trPr>
        <w:tc>
          <w:tcPr>
            <w:tcW w:w="753" w:type="dxa"/>
            <w:tcBorders>
              <w:top w:val="nil"/>
              <w:left w:val="single" w:color="000000" w:sz="8" w:space="0"/>
              <w:bottom w:val="single" w:color="000000" w:sz="8" w:space="0"/>
              <w:right w:val="single" w:color="000000" w:sz="8" w:space="0"/>
            </w:tcBorders>
            <w:noWrap/>
            <w:vAlign w:val="center"/>
          </w:tcPr>
          <w:p w14:paraId="065FE6C5">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1201" w:type="dxa"/>
            <w:tcBorders>
              <w:top w:val="nil"/>
              <w:left w:val="nil"/>
              <w:bottom w:val="single" w:color="000000" w:sz="8" w:space="0"/>
              <w:right w:val="single" w:color="000000" w:sz="8" w:space="0"/>
            </w:tcBorders>
            <w:noWrap w:val="0"/>
            <w:vAlign w:val="center"/>
          </w:tcPr>
          <w:p w14:paraId="25EFA005">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标牌拆除拆除</w:t>
            </w:r>
          </w:p>
        </w:tc>
        <w:tc>
          <w:tcPr>
            <w:tcW w:w="5805" w:type="dxa"/>
            <w:tcBorders>
              <w:top w:val="nil"/>
              <w:left w:val="nil"/>
              <w:bottom w:val="single" w:color="000000" w:sz="8" w:space="0"/>
              <w:right w:val="single" w:color="000000" w:sz="8" w:space="0"/>
            </w:tcBorders>
            <w:noWrap w:val="0"/>
            <w:vAlign w:val="center"/>
          </w:tcPr>
          <w:p w14:paraId="0302C0CF">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禁货调整调整，不符合原禁货标牌拆除调整</w:t>
            </w:r>
          </w:p>
        </w:tc>
        <w:tc>
          <w:tcPr>
            <w:tcW w:w="803" w:type="dxa"/>
            <w:tcBorders>
              <w:top w:val="nil"/>
              <w:left w:val="nil"/>
              <w:bottom w:val="single" w:color="000000" w:sz="8" w:space="0"/>
              <w:right w:val="single" w:color="000000" w:sz="8" w:space="0"/>
            </w:tcBorders>
            <w:noWrap/>
            <w:vAlign w:val="center"/>
          </w:tcPr>
          <w:p w14:paraId="52C8DC1E">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项</w:t>
            </w:r>
          </w:p>
        </w:tc>
        <w:tc>
          <w:tcPr>
            <w:tcW w:w="678" w:type="dxa"/>
            <w:tcBorders>
              <w:top w:val="nil"/>
              <w:left w:val="nil"/>
              <w:bottom w:val="single" w:color="000000" w:sz="8" w:space="0"/>
              <w:right w:val="single" w:color="000000" w:sz="8" w:space="0"/>
            </w:tcBorders>
            <w:noWrap/>
            <w:vAlign w:val="center"/>
          </w:tcPr>
          <w:p w14:paraId="3C93E3CF">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p>
        </w:tc>
      </w:tr>
      <w:tr w14:paraId="701364A1">
        <w:tblPrEx>
          <w:tblCellMar>
            <w:top w:w="0" w:type="dxa"/>
            <w:left w:w="108" w:type="dxa"/>
            <w:bottom w:w="0" w:type="dxa"/>
            <w:right w:w="108" w:type="dxa"/>
          </w:tblCellMar>
        </w:tblPrEx>
        <w:trPr>
          <w:trHeight w:val="580" w:hRule="atLeast"/>
          <w:jc w:val="center"/>
        </w:trPr>
        <w:tc>
          <w:tcPr>
            <w:tcW w:w="753" w:type="dxa"/>
            <w:tcBorders>
              <w:top w:val="nil"/>
              <w:left w:val="single" w:color="000000" w:sz="8" w:space="0"/>
              <w:bottom w:val="single" w:color="000000" w:sz="8" w:space="0"/>
              <w:right w:val="single" w:color="000000" w:sz="8" w:space="0"/>
            </w:tcBorders>
            <w:noWrap/>
            <w:vAlign w:val="center"/>
          </w:tcPr>
          <w:p w14:paraId="604FD2B1">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1201" w:type="dxa"/>
            <w:tcBorders>
              <w:top w:val="nil"/>
              <w:left w:val="nil"/>
              <w:bottom w:val="single" w:color="000000" w:sz="8" w:space="0"/>
              <w:right w:val="single" w:color="000000" w:sz="8" w:space="0"/>
            </w:tcBorders>
            <w:noWrap/>
            <w:vAlign w:val="center"/>
          </w:tcPr>
          <w:p w14:paraId="0DD953A3">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第三方检测</w:t>
            </w:r>
          </w:p>
        </w:tc>
        <w:tc>
          <w:tcPr>
            <w:tcW w:w="5805" w:type="dxa"/>
            <w:tcBorders>
              <w:top w:val="nil"/>
              <w:left w:val="nil"/>
              <w:bottom w:val="single" w:color="000000" w:sz="8" w:space="0"/>
              <w:right w:val="single" w:color="000000" w:sz="8" w:space="0"/>
            </w:tcBorders>
            <w:noWrap w:val="0"/>
            <w:vAlign w:val="center"/>
          </w:tcPr>
          <w:p w14:paraId="26ECF587">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浙江省内具备相关资质的第三方检测机构检测费用</w:t>
            </w:r>
          </w:p>
        </w:tc>
        <w:tc>
          <w:tcPr>
            <w:tcW w:w="803" w:type="dxa"/>
            <w:tcBorders>
              <w:top w:val="nil"/>
              <w:left w:val="nil"/>
              <w:bottom w:val="single" w:color="000000" w:sz="8" w:space="0"/>
              <w:right w:val="single" w:color="000000" w:sz="8" w:space="0"/>
            </w:tcBorders>
            <w:noWrap/>
            <w:vAlign w:val="center"/>
          </w:tcPr>
          <w:p w14:paraId="41AF35CA">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个</w:t>
            </w:r>
          </w:p>
        </w:tc>
        <w:tc>
          <w:tcPr>
            <w:tcW w:w="678" w:type="dxa"/>
            <w:tcBorders>
              <w:top w:val="nil"/>
              <w:left w:val="nil"/>
              <w:bottom w:val="single" w:color="000000" w:sz="8" w:space="0"/>
              <w:right w:val="single" w:color="000000" w:sz="8" w:space="0"/>
            </w:tcBorders>
            <w:noWrap/>
            <w:vAlign w:val="center"/>
          </w:tcPr>
          <w:p w14:paraId="2FCCCFA6">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32</w:t>
            </w:r>
          </w:p>
        </w:tc>
      </w:tr>
      <w:tr w14:paraId="1CCB589F">
        <w:tblPrEx>
          <w:tblCellMar>
            <w:top w:w="0" w:type="dxa"/>
            <w:left w:w="108" w:type="dxa"/>
            <w:bottom w:w="0" w:type="dxa"/>
            <w:right w:w="108" w:type="dxa"/>
          </w:tblCellMar>
        </w:tblPrEx>
        <w:trPr>
          <w:trHeight w:val="299" w:hRule="atLeast"/>
          <w:jc w:val="center"/>
        </w:trPr>
        <w:tc>
          <w:tcPr>
            <w:tcW w:w="753" w:type="dxa"/>
            <w:tcBorders>
              <w:top w:val="nil"/>
              <w:left w:val="single" w:color="000000" w:sz="8" w:space="0"/>
              <w:bottom w:val="single" w:color="000000" w:sz="8" w:space="0"/>
              <w:right w:val="single" w:color="000000" w:sz="8" w:space="0"/>
            </w:tcBorders>
            <w:noWrap/>
            <w:vAlign w:val="center"/>
          </w:tcPr>
          <w:p w14:paraId="1D65BD85">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201" w:type="dxa"/>
            <w:tcBorders>
              <w:top w:val="nil"/>
              <w:left w:val="nil"/>
              <w:bottom w:val="single" w:color="000000" w:sz="8" w:space="0"/>
              <w:right w:val="single" w:color="000000" w:sz="8" w:space="0"/>
            </w:tcBorders>
            <w:noWrap/>
            <w:vAlign w:val="center"/>
          </w:tcPr>
          <w:p w14:paraId="6DF8FB60">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网络租赁</w:t>
            </w:r>
          </w:p>
        </w:tc>
        <w:tc>
          <w:tcPr>
            <w:tcW w:w="5805" w:type="dxa"/>
            <w:tcBorders>
              <w:top w:val="nil"/>
              <w:left w:val="nil"/>
              <w:bottom w:val="single" w:color="000000" w:sz="8" w:space="0"/>
              <w:right w:val="single" w:color="000000" w:sz="8" w:space="0"/>
            </w:tcBorders>
            <w:noWrap w:val="0"/>
            <w:vAlign w:val="center"/>
          </w:tcPr>
          <w:p w14:paraId="286386D8">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公安视频专网、100兆以上带宽3年</w:t>
            </w:r>
          </w:p>
        </w:tc>
        <w:tc>
          <w:tcPr>
            <w:tcW w:w="803" w:type="dxa"/>
            <w:tcBorders>
              <w:top w:val="nil"/>
              <w:left w:val="nil"/>
              <w:bottom w:val="single" w:color="000000" w:sz="8" w:space="0"/>
              <w:right w:val="single" w:color="000000" w:sz="8" w:space="0"/>
            </w:tcBorders>
            <w:noWrap/>
            <w:vAlign w:val="center"/>
          </w:tcPr>
          <w:p w14:paraId="638DD3D3">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点位/三年</w:t>
            </w:r>
          </w:p>
        </w:tc>
        <w:tc>
          <w:tcPr>
            <w:tcW w:w="678" w:type="dxa"/>
            <w:tcBorders>
              <w:top w:val="nil"/>
              <w:left w:val="nil"/>
              <w:bottom w:val="single" w:color="000000" w:sz="8" w:space="0"/>
              <w:right w:val="single" w:color="000000" w:sz="8" w:space="0"/>
            </w:tcBorders>
            <w:noWrap/>
            <w:vAlign w:val="center"/>
          </w:tcPr>
          <w:p w14:paraId="40AE0EE6">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0EFC6DFB">
        <w:tblPrEx>
          <w:tblCellMar>
            <w:top w:w="0" w:type="dxa"/>
            <w:left w:w="108" w:type="dxa"/>
            <w:bottom w:w="0" w:type="dxa"/>
            <w:right w:w="108" w:type="dxa"/>
          </w:tblCellMar>
        </w:tblPrEx>
        <w:trPr>
          <w:trHeight w:val="299" w:hRule="atLeast"/>
          <w:jc w:val="center"/>
        </w:trPr>
        <w:tc>
          <w:tcPr>
            <w:tcW w:w="753" w:type="dxa"/>
            <w:tcBorders>
              <w:top w:val="nil"/>
              <w:left w:val="single" w:color="000000" w:sz="8" w:space="0"/>
              <w:bottom w:val="single" w:color="000000" w:sz="8" w:space="0"/>
              <w:right w:val="single" w:color="000000" w:sz="8" w:space="0"/>
            </w:tcBorders>
            <w:noWrap/>
            <w:vAlign w:val="center"/>
          </w:tcPr>
          <w:p w14:paraId="5339A946">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1201" w:type="dxa"/>
            <w:tcBorders>
              <w:top w:val="nil"/>
              <w:left w:val="nil"/>
              <w:bottom w:val="single" w:color="000000" w:sz="8" w:space="0"/>
              <w:right w:val="single" w:color="000000" w:sz="8" w:space="0"/>
            </w:tcBorders>
            <w:noWrap w:val="0"/>
            <w:vAlign w:val="center"/>
          </w:tcPr>
          <w:p w14:paraId="079B0299">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安装调试</w:t>
            </w:r>
          </w:p>
        </w:tc>
        <w:tc>
          <w:tcPr>
            <w:tcW w:w="5805" w:type="dxa"/>
            <w:tcBorders>
              <w:top w:val="nil"/>
              <w:left w:val="nil"/>
              <w:bottom w:val="single" w:color="000000" w:sz="8" w:space="0"/>
              <w:right w:val="single" w:color="000000" w:sz="8" w:space="0"/>
            </w:tcBorders>
            <w:noWrap w:val="0"/>
            <w:vAlign w:val="center"/>
          </w:tcPr>
          <w:p w14:paraId="34C54FB3">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前端设备安装，并接入公安系统调试</w:t>
            </w:r>
          </w:p>
        </w:tc>
        <w:tc>
          <w:tcPr>
            <w:tcW w:w="803" w:type="dxa"/>
            <w:tcBorders>
              <w:top w:val="nil"/>
              <w:left w:val="nil"/>
              <w:bottom w:val="single" w:color="000000" w:sz="8" w:space="0"/>
              <w:right w:val="single" w:color="000000" w:sz="8" w:space="0"/>
            </w:tcBorders>
            <w:noWrap/>
            <w:vAlign w:val="center"/>
          </w:tcPr>
          <w:p w14:paraId="022E7706">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项</w:t>
            </w:r>
          </w:p>
        </w:tc>
        <w:tc>
          <w:tcPr>
            <w:tcW w:w="678" w:type="dxa"/>
            <w:tcBorders>
              <w:top w:val="nil"/>
              <w:left w:val="nil"/>
              <w:bottom w:val="single" w:color="000000" w:sz="8" w:space="0"/>
              <w:right w:val="single" w:color="000000" w:sz="8" w:space="0"/>
            </w:tcBorders>
            <w:noWrap/>
            <w:vAlign w:val="center"/>
          </w:tcPr>
          <w:p w14:paraId="0FD1D772">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6EB1E5DB">
        <w:tblPrEx>
          <w:tblCellMar>
            <w:top w:w="0" w:type="dxa"/>
            <w:left w:w="108" w:type="dxa"/>
            <w:bottom w:w="0" w:type="dxa"/>
            <w:right w:w="108" w:type="dxa"/>
          </w:tblCellMar>
        </w:tblPrEx>
        <w:trPr>
          <w:trHeight w:val="299" w:hRule="atLeast"/>
          <w:jc w:val="center"/>
        </w:trPr>
        <w:tc>
          <w:tcPr>
            <w:tcW w:w="753" w:type="dxa"/>
            <w:tcBorders>
              <w:top w:val="nil"/>
              <w:left w:val="single" w:color="000000" w:sz="8" w:space="0"/>
              <w:bottom w:val="single" w:color="000000" w:sz="8" w:space="0"/>
              <w:right w:val="single" w:color="000000" w:sz="8" w:space="0"/>
            </w:tcBorders>
            <w:noWrap/>
            <w:vAlign w:val="center"/>
          </w:tcPr>
          <w:p w14:paraId="5E11EC6B">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1201" w:type="dxa"/>
            <w:tcBorders>
              <w:top w:val="nil"/>
              <w:left w:val="nil"/>
              <w:bottom w:val="single" w:color="000000" w:sz="8" w:space="0"/>
              <w:right w:val="single" w:color="000000" w:sz="8" w:space="0"/>
            </w:tcBorders>
            <w:noWrap w:val="0"/>
            <w:vAlign w:val="center"/>
          </w:tcPr>
          <w:p w14:paraId="5BD11021">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施工辅材</w:t>
            </w:r>
          </w:p>
        </w:tc>
        <w:tc>
          <w:tcPr>
            <w:tcW w:w="5805" w:type="dxa"/>
            <w:tcBorders>
              <w:top w:val="nil"/>
              <w:left w:val="nil"/>
              <w:bottom w:val="single" w:color="000000" w:sz="8" w:space="0"/>
              <w:right w:val="single" w:color="000000" w:sz="8" w:space="0"/>
            </w:tcBorders>
            <w:noWrap w:val="0"/>
            <w:vAlign w:val="center"/>
          </w:tcPr>
          <w:p w14:paraId="5AE206B2">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包含五金、标签、铭牌等电缆过马路、穿管辅助材料</w:t>
            </w:r>
          </w:p>
        </w:tc>
        <w:tc>
          <w:tcPr>
            <w:tcW w:w="803" w:type="dxa"/>
            <w:tcBorders>
              <w:top w:val="nil"/>
              <w:left w:val="nil"/>
              <w:bottom w:val="single" w:color="000000" w:sz="8" w:space="0"/>
              <w:right w:val="single" w:color="000000" w:sz="8" w:space="0"/>
            </w:tcBorders>
            <w:noWrap/>
            <w:vAlign w:val="center"/>
          </w:tcPr>
          <w:p w14:paraId="0664EFFD">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项</w:t>
            </w:r>
          </w:p>
        </w:tc>
        <w:tc>
          <w:tcPr>
            <w:tcW w:w="678" w:type="dxa"/>
            <w:tcBorders>
              <w:top w:val="nil"/>
              <w:left w:val="nil"/>
              <w:bottom w:val="single" w:color="000000" w:sz="8" w:space="0"/>
              <w:right w:val="single" w:color="000000" w:sz="8" w:space="0"/>
            </w:tcBorders>
            <w:noWrap/>
            <w:vAlign w:val="center"/>
          </w:tcPr>
          <w:p w14:paraId="3E8BBE95">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2D327CCA">
        <w:tblPrEx>
          <w:tblCellMar>
            <w:top w:w="0" w:type="dxa"/>
            <w:left w:w="108" w:type="dxa"/>
            <w:bottom w:w="0" w:type="dxa"/>
            <w:right w:w="108" w:type="dxa"/>
          </w:tblCellMar>
        </w:tblPrEx>
        <w:trPr>
          <w:trHeight w:val="580" w:hRule="atLeast"/>
          <w:jc w:val="center"/>
        </w:trPr>
        <w:tc>
          <w:tcPr>
            <w:tcW w:w="753" w:type="dxa"/>
            <w:tcBorders>
              <w:top w:val="nil"/>
              <w:left w:val="single" w:color="000000" w:sz="8" w:space="0"/>
              <w:bottom w:val="single" w:color="000000" w:sz="8" w:space="0"/>
              <w:right w:val="single" w:color="000000" w:sz="8" w:space="0"/>
            </w:tcBorders>
            <w:noWrap/>
            <w:vAlign w:val="center"/>
          </w:tcPr>
          <w:p w14:paraId="4199C1DA">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1201" w:type="dxa"/>
            <w:tcBorders>
              <w:top w:val="nil"/>
              <w:left w:val="nil"/>
              <w:bottom w:val="single" w:color="000000" w:sz="8" w:space="0"/>
              <w:right w:val="single" w:color="000000" w:sz="8" w:space="0"/>
            </w:tcBorders>
            <w:noWrap w:val="0"/>
            <w:vAlign w:val="center"/>
          </w:tcPr>
          <w:p w14:paraId="49CA2B3A">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工业电费</w:t>
            </w:r>
          </w:p>
        </w:tc>
        <w:tc>
          <w:tcPr>
            <w:tcW w:w="5805" w:type="dxa"/>
            <w:tcBorders>
              <w:top w:val="nil"/>
              <w:left w:val="nil"/>
              <w:bottom w:val="single" w:color="000000" w:sz="8" w:space="0"/>
              <w:right w:val="single" w:color="000000" w:sz="8" w:space="0"/>
            </w:tcBorders>
            <w:noWrap w:val="0"/>
            <w:vAlign w:val="center"/>
          </w:tcPr>
          <w:p w14:paraId="67A8C4ED">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前端点位用电费三年</w:t>
            </w:r>
          </w:p>
        </w:tc>
        <w:tc>
          <w:tcPr>
            <w:tcW w:w="803" w:type="dxa"/>
            <w:tcBorders>
              <w:top w:val="nil"/>
              <w:left w:val="nil"/>
              <w:bottom w:val="single" w:color="000000" w:sz="8" w:space="0"/>
              <w:right w:val="single" w:color="000000" w:sz="8" w:space="0"/>
            </w:tcBorders>
            <w:noWrap/>
            <w:vAlign w:val="center"/>
          </w:tcPr>
          <w:p w14:paraId="05CA79C9">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点位/三年</w:t>
            </w:r>
          </w:p>
        </w:tc>
        <w:tc>
          <w:tcPr>
            <w:tcW w:w="678" w:type="dxa"/>
            <w:tcBorders>
              <w:top w:val="nil"/>
              <w:left w:val="nil"/>
              <w:bottom w:val="single" w:color="000000" w:sz="8" w:space="0"/>
              <w:right w:val="single" w:color="000000" w:sz="8" w:space="0"/>
            </w:tcBorders>
            <w:noWrap/>
            <w:vAlign w:val="center"/>
          </w:tcPr>
          <w:p w14:paraId="0D5748B5">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066354E1">
        <w:tblPrEx>
          <w:tblCellMar>
            <w:top w:w="0" w:type="dxa"/>
            <w:left w:w="108" w:type="dxa"/>
            <w:bottom w:w="0" w:type="dxa"/>
            <w:right w:w="108" w:type="dxa"/>
          </w:tblCellMar>
        </w:tblPrEx>
        <w:trPr>
          <w:trHeight w:val="580" w:hRule="atLeast"/>
          <w:jc w:val="center"/>
        </w:trPr>
        <w:tc>
          <w:tcPr>
            <w:tcW w:w="753" w:type="dxa"/>
            <w:tcBorders>
              <w:top w:val="nil"/>
              <w:left w:val="single" w:color="000000" w:sz="8" w:space="0"/>
              <w:bottom w:val="single" w:color="000000" w:sz="8" w:space="0"/>
              <w:right w:val="single" w:color="000000" w:sz="8" w:space="0"/>
            </w:tcBorders>
            <w:noWrap/>
            <w:vAlign w:val="center"/>
          </w:tcPr>
          <w:p w14:paraId="6BA40B0E">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w:t>
            </w:r>
          </w:p>
        </w:tc>
        <w:tc>
          <w:tcPr>
            <w:tcW w:w="1201" w:type="dxa"/>
            <w:tcBorders>
              <w:top w:val="nil"/>
              <w:left w:val="nil"/>
              <w:bottom w:val="single" w:color="000000" w:sz="8" w:space="0"/>
              <w:right w:val="single" w:color="000000" w:sz="8" w:space="0"/>
            </w:tcBorders>
            <w:noWrap w:val="0"/>
            <w:vAlign w:val="center"/>
          </w:tcPr>
          <w:p w14:paraId="49754365">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维护费</w:t>
            </w:r>
          </w:p>
        </w:tc>
        <w:tc>
          <w:tcPr>
            <w:tcW w:w="5805" w:type="dxa"/>
            <w:tcBorders>
              <w:top w:val="nil"/>
              <w:left w:val="nil"/>
              <w:bottom w:val="single" w:color="000000" w:sz="8" w:space="0"/>
              <w:right w:val="single" w:color="000000" w:sz="8" w:space="0"/>
            </w:tcBorders>
            <w:noWrap w:val="0"/>
            <w:vAlign w:val="center"/>
          </w:tcPr>
          <w:p w14:paraId="3357DF01">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定制三年</w:t>
            </w:r>
          </w:p>
        </w:tc>
        <w:tc>
          <w:tcPr>
            <w:tcW w:w="803" w:type="dxa"/>
            <w:tcBorders>
              <w:top w:val="nil"/>
              <w:left w:val="nil"/>
              <w:bottom w:val="single" w:color="000000" w:sz="8" w:space="0"/>
              <w:right w:val="single" w:color="000000" w:sz="8" w:space="0"/>
            </w:tcBorders>
            <w:noWrap/>
            <w:vAlign w:val="center"/>
          </w:tcPr>
          <w:p w14:paraId="22739E5B">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点位/三年</w:t>
            </w:r>
          </w:p>
        </w:tc>
        <w:tc>
          <w:tcPr>
            <w:tcW w:w="678" w:type="dxa"/>
            <w:tcBorders>
              <w:top w:val="nil"/>
              <w:left w:val="nil"/>
              <w:bottom w:val="single" w:color="000000" w:sz="8" w:space="0"/>
              <w:right w:val="single" w:color="000000" w:sz="8" w:space="0"/>
            </w:tcBorders>
            <w:noWrap/>
            <w:vAlign w:val="center"/>
          </w:tcPr>
          <w:p w14:paraId="51A46267">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5AF8CF98">
        <w:tblPrEx>
          <w:tblCellMar>
            <w:top w:w="0" w:type="dxa"/>
            <w:left w:w="108" w:type="dxa"/>
            <w:bottom w:w="0" w:type="dxa"/>
            <w:right w:w="108" w:type="dxa"/>
          </w:tblCellMar>
        </w:tblPrEx>
        <w:trPr>
          <w:trHeight w:val="861" w:hRule="atLeast"/>
          <w:jc w:val="center"/>
        </w:trPr>
        <w:tc>
          <w:tcPr>
            <w:tcW w:w="753" w:type="dxa"/>
            <w:tcBorders>
              <w:top w:val="nil"/>
              <w:left w:val="single" w:color="000000" w:sz="8" w:space="0"/>
              <w:bottom w:val="single" w:color="000000" w:sz="8" w:space="0"/>
              <w:right w:val="single" w:color="000000" w:sz="8" w:space="0"/>
            </w:tcBorders>
            <w:noWrap/>
            <w:vAlign w:val="center"/>
          </w:tcPr>
          <w:p w14:paraId="74775265">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1201" w:type="dxa"/>
            <w:tcBorders>
              <w:top w:val="nil"/>
              <w:left w:val="nil"/>
              <w:bottom w:val="single" w:color="000000" w:sz="8" w:space="0"/>
              <w:right w:val="single" w:color="000000" w:sz="8" w:space="0"/>
            </w:tcBorders>
            <w:noWrap w:val="0"/>
            <w:vAlign w:val="center"/>
          </w:tcPr>
          <w:p w14:paraId="6650A6C2">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点位治理信息录入费</w:t>
            </w:r>
          </w:p>
        </w:tc>
        <w:tc>
          <w:tcPr>
            <w:tcW w:w="5805" w:type="dxa"/>
            <w:tcBorders>
              <w:top w:val="nil"/>
              <w:left w:val="nil"/>
              <w:bottom w:val="single" w:color="000000" w:sz="8" w:space="0"/>
              <w:right w:val="single" w:color="000000" w:sz="8" w:space="0"/>
            </w:tcBorders>
            <w:noWrap w:val="0"/>
            <w:vAlign w:val="center"/>
          </w:tcPr>
          <w:p w14:paraId="39D234F5">
            <w:pPr>
              <w:widowControl/>
              <w:spacing w:line="240" w:lineRule="auto"/>
              <w:ind w:firstLine="0" w:firstLineChars="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设立二维码，信息采集费用，登记设备使用年限，杆件使用年限等基础建设信息。</w:t>
            </w:r>
          </w:p>
        </w:tc>
        <w:tc>
          <w:tcPr>
            <w:tcW w:w="803" w:type="dxa"/>
            <w:tcBorders>
              <w:top w:val="nil"/>
              <w:left w:val="nil"/>
              <w:bottom w:val="single" w:color="000000" w:sz="8" w:space="0"/>
              <w:right w:val="single" w:color="000000" w:sz="8" w:space="0"/>
            </w:tcBorders>
            <w:noWrap/>
            <w:vAlign w:val="center"/>
          </w:tcPr>
          <w:p w14:paraId="5494C646">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根</w:t>
            </w:r>
          </w:p>
        </w:tc>
        <w:tc>
          <w:tcPr>
            <w:tcW w:w="678" w:type="dxa"/>
            <w:tcBorders>
              <w:top w:val="nil"/>
              <w:left w:val="nil"/>
              <w:bottom w:val="single" w:color="000000" w:sz="8" w:space="0"/>
              <w:right w:val="single" w:color="000000" w:sz="8" w:space="0"/>
            </w:tcBorders>
            <w:noWrap/>
            <w:vAlign w:val="center"/>
          </w:tcPr>
          <w:p w14:paraId="378067E8">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28</w:t>
            </w:r>
          </w:p>
        </w:tc>
      </w:tr>
      <w:tr w14:paraId="5934F307">
        <w:tblPrEx>
          <w:tblCellMar>
            <w:top w:w="0" w:type="dxa"/>
            <w:left w:w="108" w:type="dxa"/>
            <w:bottom w:w="0" w:type="dxa"/>
            <w:right w:w="108" w:type="dxa"/>
          </w:tblCellMar>
        </w:tblPrEx>
        <w:trPr>
          <w:trHeight w:val="470" w:hRule="atLeast"/>
          <w:jc w:val="center"/>
        </w:trPr>
        <w:tc>
          <w:tcPr>
            <w:tcW w:w="9240" w:type="dxa"/>
            <w:gridSpan w:val="5"/>
            <w:tcBorders>
              <w:top w:val="nil"/>
              <w:left w:val="single" w:color="000000" w:sz="8" w:space="0"/>
              <w:bottom w:val="single" w:color="auto" w:sz="4" w:space="0"/>
              <w:right w:val="single" w:color="000000" w:sz="8" w:space="0"/>
            </w:tcBorders>
            <w:noWrap/>
            <w:vAlign w:val="center"/>
          </w:tcPr>
          <w:p w14:paraId="1900E7B3">
            <w:pPr>
              <w:widowControl/>
              <w:spacing w:line="240" w:lineRule="auto"/>
              <w:ind w:left="0" w:leftChars="0" w:firstLine="0" w:firstLineChars="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二、后端硬件支撑</w:t>
            </w:r>
          </w:p>
        </w:tc>
      </w:tr>
      <w:tr w14:paraId="2786714E">
        <w:tblPrEx>
          <w:tblCellMar>
            <w:top w:w="0" w:type="dxa"/>
            <w:left w:w="108" w:type="dxa"/>
            <w:bottom w:w="0" w:type="dxa"/>
            <w:right w:w="108" w:type="dxa"/>
          </w:tblCellMar>
        </w:tblPrEx>
        <w:trPr>
          <w:trHeight w:val="469" w:hRule="atLeast"/>
          <w:jc w:val="center"/>
        </w:trPr>
        <w:tc>
          <w:tcPr>
            <w:tcW w:w="753" w:type="dxa"/>
            <w:tcBorders>
              <w:top w:val="single" w:color="auto" w:sz="4" w:space="0"/>
              <w:left w:val="single" w:color="auto" w:sz="4" w:space="0"/>
              <w:bottom w:val="single" w:color="auto" w:sz="4" w:space="0"/>
              <w:right w:val="single" w:color="auto" w:sz="4" w:space="0"/>
            </w:tcBorders>
            <w:noWrap/>
            <w:vAlign w:val="center"/>
          </w:tcPr>
          <w:p w14:paraId="73BDFB7F">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序号</w:t>
            </w:r>
          </w:p>
        </w:tc>
        <w:tc>
          <w:tcPr>
            <w:tcW w:w="1201" w:type="dxa"/>
            <w:tcBorders>
              <w:top w:val="single" w:color="auto" w:sz="4" w:space="0"/>
              <w:left w:val="single" w:color="auto" w:sz="4" w:space="0"/>
              <w:bottom w:val="single" w:color="auto" w:sz="4" w:space="0"/>
              <w:right w:val="single" w:color="auto" w:sz="4" w:space="0"/>
            </w:tcBorders>
            <w:noWrap/>
            <w:vAlign w:val="center"/>
          </w:tcPr>
          <w:p w14:paraId="12546E2A">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设备名称</w:t>
            </w:r>
          </w:p>
        </w:tc>
        <w:tc>
          <w:tcPr>
            <w:tcW w:w="5805" w:type="dxa"/>
            <w:tcBorders>
              <w:top w:val="single" w:color="auto" w:sz="4" w:space="0"/>
              <w:left w:val="single" w:color="auto" w:sz="4" w:space="0"/>
              <w:bottom w:val="single" w:color="auto" w:sz="4" w:space="0"/>
              <w:right w:val="single" w:color="auto" w:sz="4" w:space="0"/>
            </w:tcBorders>
            <w:noWrap w:val="0"/>
            <w:vAlign w:val="center"/>
          </w:tcPr>
          <w:p w14:paraId="117113C1">
            <w:pPr>
              <w:widowControl/>
              <w:spacing w:line="240" w:lineRule="auto"/>
              <w:ind w:firstLine="40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规格参数</w:t>
            </w:r>
          </w:p>
        </w:tc>
        <w:tc>
          <w:tcPr>
            <w:tcW w:w="803" w:type="dxa"/>
            <w:tcBorders>
              <w:top w:val="single" w:color="auto" w:sz="4" w:space="0"/>
              <w:left w:val="single" w:color="auto" w:sz="4" w:space="0"/>
              <w:bottom w:val="single" w:color="auto" w:sz="4" w:space="0"/>
              <w:right w:val="single" w:color="auto" w:sz="4" w:space="0"/>
            </w:tcBorders>
            <w:noWrap/>
            <w:vAlign w:val="center"/>
          </w:tcPr>
          <w:p w14:paraId="3185011F">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单位</w:t>
            </w:r>
          </w:p>
        </w:tc>
        <w:tc>
          <w:tcPr>
            <w:tcW w:w="678" w:type="dxa"/>
            <w:tcBorders>
              <w:top w:val="single" w:color="auto" w:sz="4" w:space="0"/>
              <w:left w:val="single" w:color="auto" w:sz="4" w:space="0"/>
              <w:bottom w:val="single" w:color="auto" w:sz="4" w:space="0"/>
              <w:right w:val="single" w:color="auto" w:sz="4" w:space="0"/>
            </w:tcBorders>
            <w:noWrap/>
            <w:vAlign w:val="center"/>
          </w:tcPr>
          <w:p w14:paraId="4AD1804A">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数量</w:t>
            </w:r>
          </w:p>
        </w:tc>
      </w:tr>
      <w:tr w14:paraId="13C2C1C9">
        <w:tblPrEx>
          <w:tblCellMar>
            <w:top w:w="0" w:type="dxa"/>
            <w:left w:w="108" w:type="dxa"/>
            <w:bottom w:w="0" w:type="dxa"/>
            <w:right w:w="108" w:type="dxa"/>
          </w:tblCellMar>
        </w:tblPrEx>
        <w:trPr>
          <w:trHeight w:val="4504"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23834688">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514BF115">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通用服务器</w:t>
            </w:r>
          </w:p>
        </w:tc>
        <w:tc>
          <w:tcPr>
            <w:tcW w:w="5805" w:type="dxa"/>
            <w:tcBorders>
              <w:top w:val="single" w:color="auto" w:sz="4" w:space="0"/>
              <w:left w:val="single" w:color="auto" w:sz="4" w:space="0"/>
              <w:bottom w:val="single" w:color="auto" w:sz="4" w:space="0"/>
              <w:right w:val="single" w:color="auto" w:sz="4" w:space="0"/>
            </w:tcBorders>
            <w:noWrap w:val="0"/>
            <w:vAlign w:val="center"/>
          </w:tcPr>
          <w:p w14:paraId="299159F1">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操作系统：麒麟或统信等信创操作系统</w:t>
            </w:r>
          </w:p>
          <w:p w14:paraId="1890F83B">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单路标准机架式国产服务器</w:t>
            </w:r>
          </w:p>
          <w:p w14:paraId="00B51626">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CPU：不少于1颗 HYGON（海光）或鲲鹏处理器，核数≥16核，主频≥2.5GHz</w:t>
            </w:r>
          </w:p>
          <w:p w14:paraId="7AD945B9">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内存：配置64G DDR4，16根内存插槽，最大支持扩展至1TB内存</w:t>
            </w:r>
          </w:p>
          <w:p w14:paraId="317C687B">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硬盘：配置2块960G SSD硬盘；最高可选支持12块3.5寸(兼容2.5寸)热插拔SATA/SAS硬盘，可选支持2块后置2.5寸热插拔SATA/SAS硬盘;</w:t>
            </w:r>
          </w:p>
          <w:p w14:paraId="41FF53F2">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阵列卡：配置SAS_HBA卡（支持RAID 0/1/10） ;</w:t>
            </w:r>
          </w:p>
          <w:p w14:paraId="5A19682C">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PCIE扩展：最大可选支持6个PCIe扩展插槽；</w:t>
            </w:r>
          </w:p>
          <w:p w14:paraId="29E20DE3">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网口：板载2个千兆电口，支持选配10GbE、25GbE SFP+等多种网络接口；</w:t>
            </w:r>
          </w:p>
          <w:p w14:paraId="66C231C7">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其他接口：配置1个千兆RJ-45管理接口，不少于2个USB 3.0接口；1个VGA口；可选1个COM口；</w:t>
            </w:r>
          </w:p>
          <w:p w14:paraId="2755BEF6">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电源：配置550W（1+1）冗余电源</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7F3ACB58">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套</w:t>
            </w:r>
          </w:p>
        </w:tc>
        <w:tc>
          <w:tcPr>
            <w:tcW w:w="678" w:type="dxa"/>
            <w:tcBorders>
              <w:top w:val="single" w:color="auto" w:sz="4" w:space="0"/>
              <w:left w:val="single" w:color="auto" w:sz="4" w:space="0"/>
              <w:bottom w:val="single" w:color="auto" w:sz="4" w:space="0"/>
              <w:right w:val="single" w:color="auto" w:sz="4" w:space="0"/>
            </w:tcBorders>
            <w:noWrap w:val="0"/>
            <w:vAlign w:val="center"/>
          </w:tcPr>
          <w:p w14:paraId="352865F0">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w:t>
            </w:r>
          </w:p>
        </w:tc>
      </w:tr>
      <w:tr w14:paraId="4211CF6E">
        <w:tblPrEx>
          <w:tblCellMar>
            <w:top w:w="0" w:type="dxa"/>
            <w:left w:w="108" w:type="dxa"/>
            <w:bottom w:w="0" w:type="dxa"/>
            <w:right w:w="108" w:type="dxa"/>
          </w:tblCellMar>
        </w:tblPrEx>
        <w:trPr>
          <w:trHeight w:val="29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5227AA01">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244F9C69">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存储硬盘</w:t>
            </w:r>
          </w:p>
        </w:tc>
        <w:tc>
          <w:tcPr>
            <w:tcW w:w="5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5E42D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4T  7200RPM企业级</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13342E5A">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项</w:t>
            </w:r>
          </w:p>
        </w:tc>
        <w:tc>
          <w:tcPr>
            <w:tcW w:w="678" w:type="dxa"/>
            <w:tcBorders>
              <w:top w:val="single" w:color="auto" w:sz="4" w:space="0"/>
              <w:left w:val="single" w:color="auto" w:sz="4" w:space="0"/>
              <w:bottom w:val="single" w:color="auto" w:sz="4" w:space="0"/>
              <w:right w:val="single" w:color="auto" w:sz="4" w:space="0"/>
            </w:tcBorders>
            <w:noWrap w:val="0"/>
            <w:vAlign w:val="center"/>
          </w:tcPr>
          <w:p w14:paraId="6D66FBC7">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20</w:t>
            </w:r>
          </w:p>
        </w:tc>
      </w:tr>
      <w:tr w14:paraId="424F1B05">
        <w:tblPrEx>
          <w:tblCellMar>
            <w:top w:w="0" w:type="dxa"/>
            <w:left w:w="108" w:type="dxa"/>
            <w:bottom w:w="0" w:type="dxa"/>
            <w:right w:w="108" w:type="dxa"/>
          </w:tblCellMar>
        </w:tblPrEx>
        <w:trPr>
          <w:trHeight w:val="3355"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3291F4BB">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42DD8C05">
            <w:pPr>
              <w:widowControl/>
              <w:spacing w:line="240" w:lineRule="auto"/>
              <w:ind w:left="0" w:leftChars="0" w:firstLine="0" w:firstLineChars="0"/>
              <w:jc w:val="center"/>
              <w:rPr>
                <w:rFonts w:hint="eastAsia"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val="en-US" w:eastAsia="zh-CN"/>
              </w:rPr>
              <w:t>视频终端</w:t>
            </w:r>
          </w:p>
        </w:tc>
        <w:tc>
          <w:tcPr>
            <w:tcW w:w="5805" w:type="dxa"/>
            <w:tcBorders>
              <w:top w:val="single" w:color="auto" w:sz="4" w:space="0"/>
              <w:left w:val="single" w:color="auto" w:sz="4" w:space="0"/>
              <w:bottom w:val="single" w:color="auto" w:sz="4" w:space="0"/>
              <w:right w:val="single" w:color="auto" w:sz="4" w:space="0"/>
            </w:tcBorders>
            <w:noWrap w:val="0"/>
            <w:vAlign w:val="center"/>
          </w:tcPr>
          <w:p w14:paraId="62E0B1DF">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海光2.0台式机</w:t>
            </w:r>
          </w:p>
          <w:p w14:paraId="002871A8">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采用HG 3350 8核心桌面处理器，单核主频3.0GHz</w:t>
            </w:r>
          </w:p>
          <w:p w14:paraId="7568A193">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银河麒麟操作系统+天翼云/三年</w:t>
            </w:r>
          </w:p>
          <w:p w14:paraId="473513D8">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WPS办公软件V11/三年</w:t>
            </w:r>
          </w:p>
          <w:p w14:paraId="6A35CB6E">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360游览器/三年</w:t>
            </w:r>
          </w:p>
          <w:p w14:paraId="573C7DB6">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处理器：支持HG 3350, 8核3.0GHz</w:t>
            </w:r>
          </w:p>
          <w:p w14:paraId="3777E0E7">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PCIe扩展：1个PCIE4.0x16（X16信号）</w:t>
            </w:r>
          </w:p>
          <w:p w14:paraId="3B0E5BEE">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内存扩展：4 x DIMM DDR4, 支持 3200MHz</w:t>
            </w:r>
          </w:p>
          <w:p w14:paraId="724B9933">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刻录机：DVD光驱</w:t>
            </w:r>
          </w:p>
          <w:p w14:paraId="6D84C386">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 xml:space="preserve">内存：16G </w:t>
            </w:r>
          </w:p>
          <w:p w14:paraId="025736D0">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SSD硬盘：512G SATA SSD</w:t>
            </w:r>
          </w:p>
          <w:p w14:paraId="5B819BFB">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显卡：2G独显 R7 430 半高</w:t>
            </w:r>
          </w:p>
          <w:p w14:paraId="70DD85D3">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显示器：23.8英寸</w:t>
            </w:r>
          </w:p>
          <w:p w14:paraId="03E95394">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 个 SATA3.0 接口，支持 3.5 寸 HDD硬盘，2.5 寸 SSD固态硬盘</w:t>
            </w:r>
          </w:p>
          <w:p w14:paraId="13D1223A">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USB3.0：≥4个</w:t>
            </w:r>
          </w:p>
          <w:p w14:paraId="48486C82">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USB2.0：≥4个</w:t>
            </w:r>
          </w:p>
          <w:p w14:paraId="37AECDBF">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音频接口：1×MIC接口，1×耳机接口,1×IN接口，1×OUT接口；</w:t>
            </w:r>
          </w:p>
          <w:p w14:paraId="721DF82A">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RJ45网络接口：1个</w:t>
            </w:r>
          </w:p>
          <w:p w14:paraId="27108D62">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其他接口：串口：1 个 DB9 接口</w:t>
            </w:r>
          </w:p>
          <w:p w14:paraId="272975E6">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Type C接口：1个</w:t>
            </w:r>
          </w:p>
          <w:p w14:paraId="40438E20">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CCC（中国）：有</w:t>
            </w:r>
          </w:p>
          <w:p w14:paraId="7514051B">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CQC：有</w:t>
            </w:r>
          </w:p>
          <w:p w14:paraId="1A529060">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环境I型：有</w:t>
            </w:r>
          </w:p>
          <w:p w14:paraId="28B13F76">
            <w:pPr>
              <w:widowControl/>
              <w:spacing w:line="240" w:lineRule="auto"/>
              <w:ind w:firstLine="0" w:firstLineChars="0"/>
              <w:jc w:val="left"/>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额定功耗：200W</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2AE4B560">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台</w:t>
            </w:r>
          </w:p>
        </w:tc>
        <w:tc>
          <w:tcPr>
            <w:tcW w:w="678" w:type="dxa"/>
            <w:tcBorders>
              <w:top w:val="single" w:color="auto" w:sz="4" w:space="0"/>
              <w:left w:val="single" w:color="auto" w:sz="4" w:space="0"/>
              <w:bottom w:val="single" w:color="auto" w:sz="4" w:space="0"/>
              <w:right w:val="single" w:color="auto" w:sz="4" w:space="0"/>
            </w:tcBorders>
            <w:noWrap w:val="0"/>
            <w:vAlign w:val="center"/>
          </w:tcPr>
          <w:p w14:paraId="710D8809">
            <w:pPr>
              <w:widowControl/>
              <w:spacing w:line="240" w:lineRule="auto"/>
              <w:ind w:left="0" w:leftChars="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w:t>
            </w:r>
          </w:p>
        </w:tc>
      </w:tr>
    </w:tbl>
    <w:p w14:paraId="704FB5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其他要求</w:t>
      </w:r>
    </w:p>
    <w:p w14:paraId="753EE158">
      <w:pPr>
        <w:numPr>
          <w:ilvl w:val="0"/>
          <w:numId w:val="0"/>
        </w:numPr>
        <w:autoSpaceDE w:val="0"/>
        <w:autoSpaceDN w:val="0"/>
        <w:adjustRightInd w:val="0"/>
        <w:spacing w:line="360" w:lineRule="auto"/>
        <w:ind w:left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（一）系统建设</w:t>
      </w:r>
      <w:r>
        <w:rPr>
          <w:rFonts w:hint="eastAsia" w:ascii="宋体" w:hAnsi="宋体" w:cs="宋体"/>
          <w:b/>
          <w:bCs/>
          <w:color w:val="auto"/>
          <w:sz w:val="24"/>
          <w:szCs w:val="24"/>
          <w:highlight w:val="none"/>
        </w:rPr>
        <w:t>要求</w:t>
      </w:r>
    </w:p>
    <w:p w14:paraId="5CDEF555">
      <w:pPr>
        <w:numPr>
          <w:ilvl w:val="0"/>
          <w:numId w:val="31"/>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建设</w:t>
      </w:r>
      <w:r>
        <w:rPr>
          <w:rFonts w:hint="eastAsia" w:ascii="宋体" w:hAnsi="宋体" w:cs="宋体"/>
          <w:color w:val="auto"/>
          <w:kern w:val="0"/>
          <w:sz w:val="24"/>
          <w:szCs w:val="24"/>
          <w:highlight w:val="none"/>
        </w:rPr>
        <w:t>时间</w:t>
      </w:r>
      <w:r>
        <w:rPr>
          <w:rFonts w:hint="eastAsia" w:ascii="宋体" w:hAnsi="宋体" w:cs="宋体"/>
          <w:color w:val="auto"/>
          <w:kern w:val="0"/>
          <w:sz w:val="24"/>
          <w:szCs w:val="24"/>
          <w:highlight w:val="none"/>
          <w:lang w:val="zh-CN"/>
        </w:rPr>
        <w:t>：</w:t>
      </w:r>
      <w:r>
        <w:rPr>
          <w:rFonts w:hint="eastAsia" w:ascii="宋体" w:hAnsi="宋体" w:eastAsia="宋体" w:cs="宋体"/>
          <w:color w:val="auto"/>
          <w:kern w:val="2"/>
          <w:sz w:val="24"/>
          <w:szCs w:val="24"/>
          <w:highlight w:val="none"/>
          <w:lang w:val="en-US" w:eastAsia="zh-CN"/>
        </w:rPr>
        <w:t>合同签订后</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0天内完成安装及调试，</w:t>
      </w:r>
      <w:r>
        <w:rPr>
          <w:rFonts w:hint="eastAsia" w:ascii="宋体" w:hAnsi="宋体" w:cs="宋体"/>
          <w:color w:val="auto"/>
          <w:kern w:val="2"/>
          <w:sz w:val="24"/>
          <w:szCs w:val="24"/>
          <w:highlight w:val="none"/>
          <w:lang w:val="en-US" w:eastAsia="zh-CN"/>
        </w:rPr>
        <w:t>经</w:t>
      </w:r>
      <w:r>
        <w:rPr>
          <w:rFonts w:hint="eastAsia" w:ascii="宋体" w:hAnsi="宋体" w:eastAsia="宋体" w:cs="宋体"/>
          <w:color w:val="auto"/>
          <w:kern w:val="2"/>
          <w:sz w:val="24"/>
          <w:szCs w:val="24"/>
          <w:highlight w:val="none"/>
          <w:lang w:val="en-US" w:eastAsia="zh-CN"/>
        </w:rPr>
        <w:t>试运行30天</w:t>
      </w:r>
      <w:r>
        <w:rPr>
          <w:rFonts w:hint="eastAsia" w:ascii="宋体" w:hAnsi="宋体" w:cs="宋体"/>
          <w:color w:val="auto"/>
          <w:kern w:val="2"/>
          <w:sz w:val="24"/>
          <w:szCs w:val="24"/>
          <w:highlight w:val="none"/>
          <w:lang w:val="en-US" w:eastAsia="zh-CN"/>
        </w:rPr>
        <w:t>后</w:t>
      </w:r>
      <w:r>
        <w:rPr>
          <w:rFonts w:hint="eastAsia" w:ascii="宋体" w:hAnsi="宋体" w:cs="宋体"/>
          <w:color w:val="auto"/>
          <w:kern w:val="0"/>
          <w:sz w:val="24"/>
          <w:szCs w:val="24"/>
          <w:highlight w:val="none"/>
          <w:lang w:eastAsia="zh-CN"/>
        </w:rPr>
        <w:t>，项目整体通过验收合格</w:t>
      </w:r>
      <w:r>
        <w:rPr>
          <w:rFonts w:hint="eastAsia" w:ascii="宋体" w:hAnsi="宋体" w:eastAsia="宋体" w:cs="宋体"/>
          <w:color w:val="auto"/>
          <w:kern w:val="2"/>
          <w:sz w:val="24"/>
          <w:szCs w:val="24"/>
          <w:highlight w:val="none"/>
          <w:lang w:val="en-US" w:eastAsia="zh-CN"/>
        </w:rPr>
        <w:t>交付使用之日起，</w:t>
      </w:r>
      <w:r>
        <w:rPr>
          <w:rFonts w:hint="eastAsia"/>
          <w:color w:val="auto"/>
          <w:kern w:val="2"/>
          <w:sz w:val="24"/>
          <w:szCs w:val="24"/>
          <w:highlight w:val="none"/>
          <w:lang w:val="en-US" w:eastAsia="zh-CN"/>
        </w:rPr>
        <w:t>服务</w:t>
      </w:r>
      <w:r>
        <w:rPr>
          <w:rFonts w:hint="eastAsia"/>
          <w:color w:val="auto"/>
          <w:kern w:val="2"/>
          <w:sz w:val="24"/>
          <w:szCs w:val="24"/>
          <w:highlight w:val="none"/>
        </w:rPr>
        <w:t>期为三年</w:t>
      </w:r>
      <w:r>
        <w:rPr>
          <w:rFonts w:hint="eastAsia" w:ascii="宋体" w:hAnsi="宋体" w:cs="宋体"/>
          <w:color w:val="auto"/>
          <w:kern w:val="0"/>
          <w:sz w:val="24"/>
          <w:szCs w:val="24"/>
          <w:highlight w:val="none"/>
          <w:lang w:val="zh-CN"/>
        </w:rPr>
        <w:t>。</w:t>
      </w:r>
    </w:p>
    <w:p w14:paraId="5AC3C1AD">
      <w:pPr>
        <w:numPr>
          <w:ilvl w:val="0"/>
          <w:numId w:val="31"/>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建设</w:t>
      </w:r>
      <w:r>
        <w:rPr>
          <w:rFonts w:hint="eastAsia" w:ascii="宋体" w:hAnsi="宋体" w:cs="宋体"/>
          <w:color w:val="auto"/>
          <w:kern w:val="0"/>
          <w:sz w:val="24"/>
          <w:szCs w:val="24"/>
          <w:highlight w:val="none"/>
          <w:lang w:val="zh-CN"/>
        </w:rPr>
        <w:t>地点：由乙方负责送到甲方指定</w:t>
      </w:r>
      <w:r>
        <w:rPr>
          <w:rFonts w:hint="eastAsia" w:ascii="宋体" w:hAnsi="宋体" w:cs="宋体"/>
          <w:color w:val="auto"/>
          <w:kern w:val="0"/>
          <w:sz w:val="24"/>
          <w:szCs w:val="24"/>
          <w:highlight w:val="none"/>
        </w:rPr>
        <w:t>位置</w:t>
      </w:r>
      <w:r>
        <w:rPr>
          <w:rFonts w:hint="eastAsia" w:ascii="宋体" w:hAnsi="宋体" w:cs="宋体"/>
          <w:color w:val="auto"/>
          <w:kern w:val="0"/>
          <w:sz w:val="24"/>
          <w:szCs w:val="24"/>
          <w:highlight w:val="none"/>
          <w:lang w:val="zh-CN"/>
        </w:rPr>
        <w:t>。</w:t>
      </w:r>
    </w:p>
    <w:p w14:paraId="5331C47E">
      <w:pPr>
        <w:numPr>
          <w:ilvl w:val="0"/>
          <w:numId w:val="31"/>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投标人应制订项目详细的实施方案，</w:t>
      </w:r>
      <w:r>
        <w:rPr>
          <w:rFonts w:hint="eastAsia" w:ascii="宋体" w:hAnsi="宋体" w:cs="宋体"/>
          <w:color w:val="auto"/>
          <w:kern w:val="0"/>
          <w:sz w:val="24"/>
          <w:szCs w:val="24"/>
          <w:highlight w:val="none"/>
        </w:rPr>
        <w:t>包括技术资料、进度计划等</w:t>
      </w:r>
      <w:r>
        <w:rPr>
          <w:rFonts w:hint="eastAsia" w:ascii="宋体" w:hAnsi="宋体" w:cs="宋体"/>
          <w:color w:val="auto"/>
          <w:kern w:val="0"/>
          <w:sz w:val="24"/>
          <w:szCs w:val="24"/>
          <w:highlight w:val="none"/>
          <w:lang w:val="zh-CN"/>
        </w:rPr>
        <w:t>。施工进度表必须每周上报</w:t>
      </w:r>
      <w:r>
        <w:rPr>
          <w:rFonts w:hint="eastAsia" w:ascii="宋体" w:hAnsi="宋体" w:cs="宋体"/>
          <w:color w:val="auto"/>
          <w:kern w:val="0"/>
          <w:sz w:val="24"/>
          <w:szCs w:val="24"/>
          <w:highlight w:val="none"/>
          <w:lang w:eastAsia="zh-CN"/>
        </w:rPr>
        <w:t>甲方</w:t>
      </w:r>
      <w:r>
        <w:rPr>
          <w:rFonts w:hint="eastAsia" w:ascii="宋体" w:hAnsi="宋体" w:cs="宋体"/>
          <w:color w:val="auto"/>
          <w:kern w:val="0"/>
          <w:sz w:val="24"/>
          <w:szCs w:val="24"/>
          <w:highlight w:val="none"/>
          <w:lang w:val="zh-CN"/>
        </w:rPr>
        <w:t>，确保项目按时完成；技术资料由甲方提出要求，乙方予以细化，细化后的技术资料清单，经甲方确定后，由乙方根据项目实际，及时、充分地予以提供，并能满足项目进度的要求。</w:t>
      </w:r>
    </w:p>
    <w:p w14:paraId="1CA67641">
      <w:pPr>
        <w:numPr>
          <w:ilvl w:val="0"/>
          <w:numId w:val="31"/>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乙方在供货时提供的所有设备、部件均应是原装部件，原包原盒，非OEM的产品，不得以拆封件、拆机件交货。</w:t>
      </w:r>
    </w:p>
    <w:p w14:paraId="7B17B07D">
      <w:pPr>
        <w:numPr>
          <w:ilvl w:val="0"/>
          <w:numId w:val="31"/>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备品备件</w:t>
      </w:r>
      <w:r>
        <w:rPr>
          <w:rFonts w:hint="eastAsia" w:ascii="宋体" w:hAnsi="宋体" w:cs="宋体"/>
          <w:color w:val="auto"/>
          <w:kern w:val="0"/>
          <w:sz w:val="24"/>
          <w:szCs w:val="24"/>
          <w:highlight w:val="none"/>
          <w:lang w:val="en-US" w:eastAsia="zh-CN"/>
        </w:rPr>
        <w:t>和</w:t>
      </w:r>
      <w:r>
        <w:rPr>
          <w:rFonts w:hint="eastAsia" w:ascii="宋体" w:hAnsi="宋体" w:cs="宋体"/>
          <w:color w:val="auto"/>
          <w:kern w:val="0"/>
          <w:sz w:val="24"/>
          <w:szCs w:val="24"/>
          <w:highlight w:val="none"/>
          <w:lang w:val="zh-CN"/>
        </w:rPr>
        <w:t>专用工具的交货进度，如双方无特别约定，应视为与主货物的交货进度一致。</w:t>
      </w:r>
    </w:p>
    <w:p w14:paraId="62750164">
      <w:pPr>
        <w:numPr>
          <w:ilvl w:val="0"/>
          <w:numId w:val="31"/>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甲方在乙方送货后对本项目进行检查验收，如果发现数量不足或有质量、技术等问题，乙方应负责根据合同及使用单位的要求采取补足或更换等处理措施，并承担由此发生的一切损失和费用。验收合格后，甲方在验收单上签字并加盖单位公章。</w:t>
      </w:r>
    </w:p>
    <w:p w14:paraId="5D0914B1">
      <w:pPr>
        <w:numPr>
          <w:ilvl w:val="0"/>
          <w:numId w:val="31"/>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乙方将所供货物的产品序列号、保修卡、合格证、测验报告、产品说明书等信息逐一进行登记，经核对无误后加盖乙方公章，交甲方保管备查。</w:t>
      </w:r>
    </w:p>
    <w:p w14:paraId="0938B9E1">
      <w:pPr>
        <w:numPr>
          <w:ilvl w:val="0"/>
          <w:numId w:val="31"/>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eastAsia="zh-CN"/>
        </w:rPr>
        <w:t>乙方</w:t>
      </w:r>
      <w:r>
        <w:rPr>
          <w:rFonts w:hint="eastAsia" w:ascii="宋体" w:hAnsi="宋体" w:cs="宋体"/>
          <w:color w:val="auto"/>
          <w:kern w:val="0"/>
          <w:sz w:val="24"/>
          <w:szCs w:val="24"/>
          <w:highlight w:val="none"/>
          <w:lang w:val="zh-CN"/>
        </w:rPr>
        <w:t>应在货物发运前对其进行满足运输距离、防潮、防震、防锈和防破损装卸等要求包装，以保证货物安全运达甲方指定地点，对提供的设备必须按招标文件要求。</w:t>
      </w:r>
    </w:p>
    <w:p w14:paraId="2286359B">
      <w:pPr>
        <w:numPr>
          <w:ilvl w:val="0"/>
          <w:numId w:val="31"/>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采购单位保留在合同签订后对中标的软件和货物进行试用、测试的权利，如果测试发现与标书要求或投标文件不一致、软件缺失或中标单位有意拖延测试，则被视为欺诈行为，将取消其中标资格。开标后发现投标单位有欺诈行为，当即作为无效投标处理，且投标单位需承担一切后果与责任。</w:t>
      </w:r>
    </w:p>
    <w:p w14:paraId="3B04F2A4">
      <w:pPr>
        <w:numPr>
          <w:ilvl w:val="0"/>
          <w:numId w:val="0"/>
        </w:numPr>
        <w:autoSpaceDE w:val="0"/>
        <w:autoSpaceDN w:val="0"/>
        <w:adjustRightInd w:val="0"/>
        <w:spacing w:line="360" w:lineRule="auto"/>
        <w:ind w:left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lang w:val="zh-CN"/>
        </w:rPr>
        <w:t>）安装、</w:t>
      </w:r>
      <w:r>
        <w:rPr>
          <w:rFonts w:hint="eastAsia" w:ascii="宋体" w:hAnsi="宋体" w:cs="宋体"/>
          <w:b/>
          <w:bCs/>
          <w:color w:val="auto"/>
          <w:sz w:val="24"/>
          <w:szCs w:val="24"/>
          <w:highlight w:val="none"/>
        </w:rPr>
        <w:t>调试要求</w:t>
      </w:r>
    </w:p>
    <w:p w14:paraId="341397F0">
      <w:pPr>
        <w:numPr>
          <w:ilvl w:val="0"/>
          <w:numId w:val="32"/>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负责货物安装、调试并承担相关费用。</w:t>
      </w:r>
    </w:p>
    <w:p w14:paraId="13079227">
      <w:pPr>
        <w:numPr>
          <w:ilvl w:val="0"/>
          <w:numId w:val="32"/>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需向</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提交安装、调试方案，经</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同意后执行。</w:t>
      </w:r>
    </w:p>
    <w:p w14:paraId="0ADB870C">
      <w:pPr>
        <w:numPr>
          <w:ilvl w:val="0"/>
          <w:numId w:val="32"/>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货物安装、调试应符合国家的相关规定，</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应服从</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的管理和检查，</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应指派具有丰富工作经验且有相似规模项目管理经验的工作人员作为负责人，负责安装、调试工作，</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指派的其他现场人员和货物应按计划进场。</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享有要求</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变更现场人员的权利。</w:t>
      </w:r>
    </w:p>
    <w:p w14:paraId="72C387D3">
      <w:pPr>
        <w:numPr>
          <w:ilvl w:val="0"/>
          <w:numId w:val="32"/>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应做到文明施工，保持现场清洁，强化安全责任，服从</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管理，杜绝一切事故的发生，确保安全。因</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原因导致的所有事故均由</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 xml:space="preserve">承担一切责任。  </w:t>
      </w:r>
    </w:p>
    <w:p w14:paraId="0F8B5FDF">
      <w:pPr>
        <w:numPr>
          <w:ilvl w:val="0"/>
          <w:numId w:val="0"/>
        </w:numPr>
        <w:autoSpaceDE w:val="0"/>
        <w:autoSpaceDN w:val="0"/>
        <w:adjustRightInd w:val="0"/>
        <w:spacing w:line="360" w:lineRule="auto"/>
        <w:ind w:left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val="zh-CN"/>
        </w:rPr>
        <w:t>）验收</w:t>
      </w:r>
      <w:r>
        <w:rPr>
          <w:rFonts w:hint="eastAsia" w:ascii="宋体" w:hAnsi="宋体" w:cs="宋体"/>
          <w:b/>
          <w:bCs/>
          <w:color w:val="auto"/>
          <w:sz w:val="24"/>
          <w:szCs w:val="24"/>
          <w:highlight w:val="none"/>
        </w:rPr>
        <w:t>要求</w:t>
      </w:r>
    </w:p>
    <w:p w14:paraId="5CD95217">
      <w:pPr>
        <w:numPr>
          <w:ilvl w:val="0"/>
          <w:numId w:val="33"/>
        </w:numPr>
        <w:spacing w:line="348" w:lineRule="auto"/>
        <w:ind w:firstLine="480" w:firstLineChars="200"/>
        <w:jc w:val="left"/>
        <w:rPr>
          <w:rStyle w:val="77"/>
          <w:rFonts w:hint="eastAsia" w:ascii="宋体" w:hAnsi="宋体" w:cs="宋体"/>
          <w:color w:val="auto"/>
          <w:sz w:val="24"/>
          <w:szCs w:val="24"/>
          <w:highlight w:val="none"/>
        </w:rPr>
      </w:pPr>
      <w:r>
        <w:rPr>
          <w:rStyle w:val="77"/>
          <w:rFonts w:hint="eastAsia" w:ascii="宋体" w:hAnsi="宋体" w:cs="宋体"/>
          <w:color w:val="auto"/>
          <w:sz w:val="24"/>
          <w:szCs w:val="24"/>
          <w:highlight w:val="none"/>
          <w:lang w:eastAsia="zh-CN"/>
        </w:rPr>
        <w:t>乙方</w:t>
      </w:r>
      <w:r>
        <w:rPr>
          <w:rStyle w:val="77"/>
          <w:rFonts w:hint="eastAsia" w:ascii="宋体" w:hAnsi="宋体" w:cs="宋体"/>
          <w:color w:val="auto"/>
          <w:sz w:val="24"/>
          <w:szCs w:val="24"/>
          <w:highlight w:val="none"/>
        </w:rPr>
        <w:t>在中标后，需根据本项目实际情况制定有效的可明显提升相关建设路段道路通行效率的实施方案，并在后期服务中不断优化改进系统，使得相关指标达到公安、交通及相关行业等标准。</w:t>
      </w:r>
    </w:p>
    <w:p w14:paraId="55A58569">
      <w:pPr>
        <w:numPr>
          <w:ilvl w:val="0"/>
          <w:numId w:val="33"/>
        </w:numPr>
        <w:spacing w:line="348" w:lineRule="auto"/>
        <w:ind w:firstLine="480" w:firstLineChars="200"/>
        <w:jc w:val="left"/>
        <w:rPr>
          <w:rStyle w:val="77"/>
          <w:rFonts w:hint="eastAsia" w:ascii="宋体" w:hAnsi="宋体" w:cs="宋体"/>
          <w:color w:val="auto"/>
          <w:sz w:val="24"/>
          <w:szCs w:val="24"/>
          <w:highlight w:val="none"/>
        </w:rPr>
      </w:pPr>
      <w:r>
        <w:rPr>
          <w:rStyle w:val="77"/>
          <w:rFonts w:hint="eastAsia" w:ascii="宋体" w:hAnsi="宋体" w:cs="宋体"/>
          <w:color w:val="auto"/>
          <w:sz w:val="24"/>
          <w:szCs w:val="24"/>
          <w:highlight w:val="none"/>
          <w:lang w:eastAsia="zh-CN"/>
        </w:rPr>
        <w:t>乙方</w:t>
      </w:r>
      <w:r>
        <w:rPr>
          <w:rStyle w:val="77"/>
          <w:rFonts w:hint="eastAsia" w:ascii="宋体" w:hAnsi="宋体" w:cs="宋体"/>
          <w:color w:val="auto"/>
          <w:sz w:val="24"/>
          <w:szCs w:val="24"/>
          <w:highlight w:val="none"/>
        </w:rPr>
        <w:t>应在本合同生效后一个月内，向</w:t>
      </w:r>
      <w:r>
        <w:rPr>
          <w:rStyle w:val="77"/>
          <w:rFonts w:hint="eastAsia" w:ascii="宋体" w:hAnsi="宋体" w:cs="宋体"/>
          <w:color w:val="auto"/>
          <w:sz w:val="24"/>
          <w:szCs w:val="24"/>
          <w:highlight w:val="none"/>
          <w:lang w:eastAsia="zh-CN"/>
        </w:rPr>
        <w:t>甲方</w:t>
      </w:r>
      <w:r>
        <w:rPr>
          <w:rStyle w:val="77"/>
          <w:rFonts w:hint="eastAsia" w:ascii="宋体" w:hAnsi="宋体" w:cs="宋体"/>
          <w:color w:val="auto"/>
          <w:sz w:val="24"/>
          <w:szCs w:val="24"/>
          <w:highlight w:val="none"/>
        </w:rPr>
        <w:t>提供与本合同货物有关的监造、检验、性能验收试验标准。</w:t>
      </w:r>
    </w:p>
    <w:p w14:paraId="0154EDC2">
      <w:pPr>
        <w:numPr>
          <w:ilvl w:val="0"/>
          <w:numId w:val="33"/>
        </w:numPr>
        <w:spacing w:line="348" w:lineRule="auto"/>
        <w:ind w:firstLine="480" w:firstLineChars="200"/>
        <w:jc w:val="left"/>
        <w:rPr>
          <w:rStyle w:val="77"/>
          <w:rFonts w:hint="eastAsia" w:ascii="宋体" w:hAnsi="宋体" w:cs="宋体"/>
          <w:color w:val="auto"/>
          <w:sz w:val="24"/>
          <w:szCs w:val="24"/>
          <w:highlight w:val="none"/>
        </w:rPr>
      </w:pPr>
      <w:r>
        <w:rPr>
          <w:rStyle w:val="77"/>
          <w:rFonts w:hint="eastAsia" w:ascii="宋体" w:hAnsi="宋体" w:cs="宋体"/>
          <w:color w:val="auto"/>
          <w:sz w:val="24"/>
          <w:szCs w:val="24"/>
          <w:highlight w:val="none"/>
          <w:lang w:eastAsia="zh-CN"/>
        </w:rPr>
        <w:t>乙方</w:t>
      </w:r>
      <w:r>
        <w:rPr>
          <w:rStyle w:val="77"/>
          <w:rFonts w:hint="eastAsia" w:ascii="宋体" w:hAnsi="宋体" w:cs="宋体"/>
          <w:color w:val="auto"/>
          <w:sz w:val="24"/>
          <w:szCs w:val="24"/>
          <w:highlight w:val="none"/>
        </w:rPr>
        <w:t>必须配合监造的要求，如</w:t>
      </w:r>
      <w:r>
        <w:rPr>
          <w:rStyle w:val="77"/>
          <w:rFonts w:hint="eastAsia" w:ascii="宋体" w:hAnsi="宋体" w:cs="宋体"/>
          <w:color w:val="auto"/>
          <w:sz w:val="24"/>
          <w:szCs w:val="24"/>
          <w:highlight w:val="none"/>
          <w:lang w:eastAsia="zh-CN"/>
        </w:rPr>
        <w:t>甲方</w:t>
      </w:r>
      <w:r>
        <w:rPr>
          <w:rStyle w:val="77"/>
          <w:rFonts w:hint="eastAsia" w:ascii="宋体" w:hAnsi="宋体" w:cs="宋体"/>
          <w:color w:val="auto"/>
          <w:sz w:val="24"/>
          <w:szCs w:val="24"/>
          <w:highlight w:val="none"/>
        </w:rPr>
        <w:t>在谈判过程中提出监造、检验或性能验收试验要求的，供应商必须予以承诺，做好有关配合工作，并承担相关费用。</w:t>
      </w:r>
    </w:p>
    <w:p w14:paraId="2322738F">
      <w:pPr>
        <w:numPr>
          <w:ilvl w:val="0"/>
          <w:numId w:val="33"/>
        </w:numPr>
        <w:spacing w:line="348" w:lineRule="auto"/>
        <w:ind w:firstLine="480" w:firstLineChars="200"/>
        <w:jc w:val="left"/>
        <w:rPr>
          <w:rStyle w:val="77"/>
          <w:rFonts w:hint="eastAsia" w:ascii="宋体" w:hAnsi="宋体" w:cs="宋体"/>
          <w:color w:val="auto"/>
          <w:sz w:val="24"/>
          <w:szCs w:val="24"/>
          <w:highlight w:val="none"/>
        </w:rPr>
      </w:pPr>
      <w:r>
        <w:rPr>
          <w:rStyle w:val="77"/>
          <w:rFonts w:hint="eastAsia" w:ascii="宋体" w:hAnsi="宋体" w:cs="宋体"/>
          <w:color w:val="auto"/>
          <w:sz w:val="24"/>
          <w:szCs w:val="24"/>
          <w:highlight w:val="none"/>
          <w:lang w:eastAsia="zh-CN"/>
        </w:rPr>
        <w:t>乙方</w:t>
      </w:r>
      <w:r>
        <w:rPr>
          <w:rStyle w:val="77"/>
          <w:rFonts w:hint="eastAsia" w:ascii="宋体" w:hAnsi="宋体" w:cs="宋体"/>
          <w:color w:val="auto"/>
          <w:sz w:val="24"/>
          <w:szCs w:val="24"/>
          <w:highlight w:val="none"/>
        </w:rPr>
        <w:t>应在工程竣工后，按规定提交有关竣工资料。</w:t>
      </w:r>
    </w:p>
    <w:p w14:paraId="16873E6A">
      <w:pPr>
        <w:numPr>
          <w:ilvl w:val="0"/>
          <w:numId w:val="33"/>
        </w:numPr>
        <w:spacing w:line="348" w:lineRule="auto"/>
        <w:ind w:firstLine="480" w:firstLineChars="200"/>
        <w:jc w:val="left"/>
        <w:rPr>
          <w:rStyle w:val="77"/>
          <w:rFonts w:hint="eastAsia" w:ascii="宋体" w:hAnsi="宋体" w:cs="宋体"/>
          <w:color w:val="auto"/>
          <w:sz w:val="24"/>
          <w:szCs w:val="24"/>
          <w:highlight w:val="none"/>
        </w:rPr>
      </w:pPr>
      <w:r>
        <w:rPr>
          <w:rStyle w:val="77"/>
          <w:rFonts w:hint="eastAsia" w:ascii="宋体" w:hAnsi="宋体" w:cs="宋体"/>
          <w:color w:val="auto"/>
          <w:sz w:val="24"/>
          <w:szCs w:val="24"/>
          <w:highlight w:val="none"/>
          <w:lang w:eastAsia="zh-CN"/>
        </w:rPr>
        <w:t>甲方</w:t>
      </w:r>
      <w:r>
        <w:rPr>
          <w:rStyle w:val="77"/>
          <w:rFonts w:hint="eastAsia" w:ascii="宋体" w:hAnsi="宋体" w:cs="宋体"/>
          <w:color w:val="auto"/>
          <w:sz w:val="24"/>
          <w:szCs w:val="24"/>
          <w:highlight w:val="none"/>
        </w:rPr>
        <w:t>在</w:t>
      </w:r>
      <w:r>
        <w:rPr>
          <w:rStyle w:val="77"/>
          <w:rFonts w:hint="eastAsia" w:ascii="宋体" w:hAnsi="宋体" w:cs="宋体"/>
          <w:color w:val="auto"/>
          <w:sz w:val="24"/>
          <w:szCs w:val="24"/>
          <w:highlight w:val="none"/>
          <w:lang w:eastAsia="zh-CN"/>
        </w:rPr>
        <w:t>乙方</w:t>
      </w:r>
      <w:r>
        <w:rPr>
          <w:rStyle w:val="77"/>
          <w:rFonts w:hint="eastAsia" w:ascii="宋体" w:hAnsi="宋体" w:cs="宋体"/>
          <w:color w:val="auto"/>
          <w:sz w:val="24"/>
          <w:szCs w:val="24"/>
          <w:highlight w:val="none"/>
        </w:rPr>
        <w:t>送货后对本项目进行检查验收，如果发现数量不足或有质量、技术等问题，</w:t>
      </w:r>
      <w:r>
        <w:rPr>
          <w:rStyle w:val="77"/>
          <w:rFonts w:hint="eastAsia" w:ascii="宋体" w:hAnsi="宋体" w:cs="宋体"/>
          <w:color w:val="auto"/>
          <w:sz w:val="24"/>
          <w:szCs w:val="24"/>
          <w:highlight w:val="none"/>
          <w:lang w:eastAsia="zh-CN"/>
        </w:rPr>
        <w:t>乙方</w:t>
      </w:r>
      <w:r>
        <w:rPr>
          <w:rStyle w:val="77"/>
          <w:rFonts w:hint="eastAsia" w:ascii="宋体" w:hAnsi="宋体" w:cs="宋体"/>
          <w:color w:val="auto"/>
          <w:sz w:val="24"/>
          <w:szCs w:val="24"/>
          <w:highlight w:val="none"/>
        </w:rPr>
        <w:t>应负责根据合同及使用单位的要求采取补足或更换等处理措施，并承担由此发生的一切损失和费用。验收合格后，</w:t>
      </w:r>
      <w:r>
        <w:rPr>
          <w:rStyle w:val="77"/>
          <w:rFonts w:hint="eastAsia" w:ascii="宋体" w:hAnsi="宋体" w:cs="宋体"/>
          <w:color w:val="auto"/>
          <w:sz w:val="24"/>
          <w:szCs w:val="24"/>
          <w:highlight w:val="none"/>
          <w:lang w:eastAsia="zh-CN"/>
        </w:rPr>
        <w:t>甲方</w:t>
      </w:r>
      <w:r>
        <w:rPr>
          <w:rStyle w:val="77"/>
          <w:rFonts w:hint="eastAsia" w:ascii="宋体" w:hAnsi="宋体" w:cs="宋体"/>
          <w:color w:val="auto"/>
          <w:sz w:val="24"/>
          <w:szCs w:val="24"/>
          <w:highlight w:val="none"/>
        </w:rPr>
        <w:t>在验收单上签字并加盖单位公章。</w:t>
      </w:r>
    </w:p>
    <w:p w14:paraId="4F7DDF17">
      <w:pPr>
        <w:numPr>
          <w:ilvl w:val="0"/>
          <w:numId w:val="33"/>
        </w:numPr>
        <w:spacing w:line="348" w:lineRule="auto"/>
        <w:ind w:firstLine="480" w:firstLineChars="200"/>
        <w:jc w:val="left"/>
        <w:rPr>
          <w:rStyle w:val="77"/>
          <w:rFonts w:hint="eastAsia" w:ascii="宋体" w:hAnsi="宋体" w:cs="宋体"/>
          <w:color w:val="auto"/>
          <w:sz w:val="24"/>
          <w:szCs w:val="24"/>
          <w:highlight w:val="none"/>
        </w:rPr>
      </w:pPr>
      <w:r>
        <w:rPr>
          <w:rStyle w:val="77"/>
          <w:rFonts w:hint="eastAsia" w:ascii="宋体" w:hAnsi="宋体" w:cs="宋体"/>
          <w:color w:val="auto"/>
          <w:sz w:val="24"/>
          <w:szCs w:val="24"/>
          <w:highlight w:val="none"/>
        </w:rPr>
        <w:t>货物在使用前进行调试时，</w:t>
      </w:r>
      <w:r>
        <w:rPr>
          <w:rStyle w:val="77"/>
          <w:rFonts w:hint="eastAsia" w:ascii="宋体" w:hAnsi="宋体" w:cs="宋体"/>
          <w:color w:val="auto"/>
          <w:sz w:val="24"/>
          <w:szCs w:val="24"/>
          <w:highlight w:val="none"/>
          <w:lang w:eastAsia="zh-CN"/>
        </w:rPr>
        <w:t>乙方</w:t>
      </w:r>
      <w:r>
        <w:rPr>
          <w:rStyle w:val="77"/>
          <w:rFonts w:hint="eastAsia" w:ascii="宋体" w:hAnsi="宋体" w:cs="宋体"/>
          <w:color w:val="auto"/>
          <w:sz w:val="24"/>
          <w:szCs w:val="24"/>
          <w:highlight w:val="none"/>
        </w:rPr>
        <w:t>需负责安装并培训</w:t>
      </w:r>
      <w:r>
        <w:rPr>
          <w:rStyle w:val="77"/>
          <w:rFonts w:hint="eastAsia" w:ascii="宋体" w:hAnsi="宋体" w:cs="宋体"/>
          <w:color w:val="auto"/>
          <w:sz w:val="24"/>
          <w:szCs w:val="24"/>
          <w:highlight w:val="none"/>
          <w:lang w:eastAsia="zh-CN"/>
        </w:rPr>
        <w:t>甲方</w:t>
      </w:r>
      <w:r>
        <w:rPr>
          <w:rStyle w:val="77"/>
          <w:rFonts w:hint="eastAsia" w:ascii="宋体" w:hAnsi="宋体" w:cs="宋体"/>
          <w:color w:val="auto"/>
          <w:sz w:val="24"/>
          <w:szCs w:val="24"/>
          <w:highlight w:val="none"/>
        </w:rPr>
        <w:t>的使用操作人员和维修人员，并协助</w:t>
      </w:r>
      <w:r>
        <w:rPr>
          <w:rStyle w:val="77"/>
          <w:rFonts w:hint="eastAsia" w:ascii="宋体" w:hAnsi="宋体" w:cs="宋体"/>
          <w:color w:val="auto"/>
          <w:sz w:val="24"/>
          <w:szCs w:val="24"/>
          <w:highlight w:val="none"/>
          <w:lang w:eastAsia="zh-CN"/>
        </w:rPr>
        <w:t>甲方</w:t>
      </w:r>
      <w:r>
        <w:rPr>
          <w:rStyle w:val="77"/>
          <w:rFonts w:hint="eastAsia" w:ascii="宋体" w:hAnsi="宋体" w:cs="宋体"/>
          <w:color w:val="auto"/>
          <w:sz w:val="24"/>
          <w:szCs w:val="24"/>
          <w:highlight w:val="none"/>
        </w:rPr>
        <w:t>一起调试（免费提供所需的耗材、备件），直到符合技术要求，</w:t>
      </w:r>
      <w:r>
        <w:rPr>
          <w:rStyle w:val="77"/>
          <w:rFonts w:hint="eastAsia" w:ascii="宋体" w:hAnsi="宋体" w:cs="宋体"/>
          <w:color w:val="auto"/>
          <w:sz w:val="24"/>
          <w:szCs w:val="24"/>
          <w:highlight w:val="none"/>
          <w:lang w:eastAsia="zh-CN"/>
        </w:rPr>
        <w:t>甲方</w:t>
      </w:r>
      <w:r>
        <w:rPr>
          <w:rStyle w:val="77"/>
          <w:rFonts w:hint="eastAsia" w:ascii="宋体" w:hAnsi="宋体" w:cs="宋体"/>
          <w:color w:val="auto"/>
          <w:sz w:val="24"/>
          <w:szCs w:val="24"/>
          <w:highlight w:val="none"/>
        </w:rPr>
        <w:t>才做最终验收。</w:t>
      </w:r>
    </w:p>
    <w:p w14:paraId="75491D67">
      <w:pPr>
        <w:numPr>
          <w:ilvl w:val="0"/>
          <w:numId w:val="33"/>
        </w:numPr>
        <w:spacing w:line="348" w:lineRule="auto"/>
        <w:ind w:firstLine="480" w:firstLineChars="200"/>
        <w:jc w:val="left"/>
        <w:rPr>
          <w:rFonts w:hint="default"/>
          <w:color w:val="auto"/>
          <w:sz w:val="24"/>
          <w:szCs w:val="24"/>
          <w:highlight w:val="none"/>
          <w:lang w:val="en-US"/>
        </w:rPr>
      </w:pPr>
      <w:r>
        <w:rPr>
          <w:rStyle w:val="77"/>
          <w:rFonts w:hint="eastAsia" w:ascii="宋体" w:hAnsi="宋体" w:eastAsia="宋体" w:cs="宋体"/>
          <w:color w:val="auto"/>
          <w:sz w:val="24"/>
          <w:szCs w:val="24"/>
          <w:highlight w:val="none"/>
          <w:lang w:val="en-US"/>
        </w:rPr>
        <w:t>项目整体建设完成（个别点位因非</w:t>
      </w:r>
      <w:r>
        <w:rPr>
          <w:rStyle w:val="77"/>
          <w:rFonts w:hint="eastAsia" w:ascii="宋体" w:hAnsi="宋体" w:cs="宋体"/>
          <w:color w:val="auto"/>
          <w:sz w:val="24"/>
          <w:szCs w:val="24"/>
          <w:highlight w:val="none"/>
          <w:lang w:eastAsia="zh-CN"/>
        </w:rPr>
        <w:t>乙方</w:t>
      </w:r>
      <w:r>
        <w:rPr>
          <w:rStyle w:val="77"/>
          <w:rFonts w:hint="eastAsia" w:ascii="宋体" w:hAnsi="宋体" w:eastAsia="宋体" w:cs="宋体"/>
          <w:color w:val="auto"/>
          <w:sz w:val="24"/>
          <w:szCs w:val="24"/>
          <w:highlight w:val="none"/>
          <w:lang w:val="en-US"/>
        </w:rPr>
        <w:t>责任未能正常开通的除外）并试运行一个月后，</w:t>
      </w:r>
      <w:r>
        <w:rPr>
          <w:rStyle w:val="77"/>
          <w:rFonts w:hint="eastAsia" w:ascii="宋体" w:hAnsi="宋体" w:cs="宋体"/>
          <w:color w:val="auto"/>
          <w:sz w:val="24"/>
          <w:szCs w:val="24"/>
          <w:highlight w:val="none"/>
          <w:lang w:val="en-US" w:eastAsia="zh-CN"/>
        </w:rPr>
        <w:t>甲方</w:t>
      </w:r>
      <w:r>
        <w:rPr>
          <w:rStyle w:val="77"/>
          <w:rFonts w:hint="eastAsia" w:ascii="宋体" w:hAnsi="宋体" w:eastAsia="宋体" w:cs="宋体"/>
          <w:color w:val="auto"/>
          <w:sz w:val="24"/>
          <w:szCs w:val="24"/>
          <w:highlight w:val="none"/>
          <w:lang w:val="en-US"/>
        </w:rPr>
        <w:t>应当在收到</w:t>
      </w:r>
      <w:r>
        <w:rPr>
          <w:rStyle w:val="77"/>
          <w:rFonts w:hint="eastAsia" w:ascii="宋体" w:hAnsi="宋体" w:cs="宋体"/>
          <w:color w:val="auto"/>
          <w:sz w:val="24"/>
          <w:szCs w:val="24"/>
          <w:highlight w:val="none"/>
          <w:lang w:eastAsia="zh-CN"/>
        </w:rPr>
        <w:t>乙方</w:t>
      </w:r>
      <w:r>
        <w:rPr>
          <w:rStyle w:val="77"/>
          <w:rFonts w:hint="eastAsia" w:ascii="宋体" w:hAnsi="宋体" w:eastAsia="宋体" w:cs="宋体"/>
          <w:color w:val="auto"/>
          <w:sz w:val="24"/>
          <w:szCs w:val="24"/>
          <w:highlight w:val="none"/>
          <w:lang w:val="en-US"/>
        </w:rPr>
        <w:t>要求系统验收报告后的15个工作日内协调相关权威机构进行系统验收。</w:t>
      </w:r>
    </w:p>
    <w:p w14:paraId="065D92D1">
      <w:pPr>
        <w:numPr>
          <w:ilvl w:val="0"/>
          <w:numId w:val="0"/>
        </w:numPr>
        <w:autoSpaceDE w:val="0"/>
        <w:autoSpaceDN w:val="0"/>
        <w:adjustRightInd w:val="0"/>
        <w:spacing w:line="360" w:lineRule="auto"/>
        <w:ind w:left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val="zh-CN"/>
        </w:rPr>
        <w:t>）售后服务</w:t>
      </w:r>
    </w:p>
    <w:p w14:paraId="640CFB62">
      <w:pPr>
        <w:numPr>
          <w:ilvl w:val="0"/>
          <w:numId w:val="34"/>
        </w:numPr>
        <w:spacing w:line="360" w:lineRule="auto"/>
        <w:ind w:firstLine="480" w:firstLineChars="200"/>
        <w:jc w:val="left"/>
        <w:rPr>
          <w:rStyle w:val="77"/>
          <w:rFonts w:hint="eastAsia" w:ascii="宋体" w:hAnsi="宋体" w:cs="宋体"/>
          <w:color w:val="auto"/>
          <w:sz w:val="24"/>
          <w:szCs w:val="24"/>
          <w:highlight w:val="none"/>
          <w:lang w:val="zh-CN"/>
        </w:rPr>
      </w:pPr>
      <w:r>
        <w:rPr>
          <w:rFonts w:hint="eastAsia" w:ascii="宋体" w:hAnsi="宋体" w:eastAsia="宋体" w:cs="宋体"/>
          <w:color w:val="auto"/>
          <w:kern w:val="2"/>
          <w:sz w:val="24"/>
          <w:szCs w:val="24"/>
          <w:highlight w:val="none"/>
          <w:lang w:val="en-US" w:eastAsia="zh-CN"/>
        </w:rPr>
        <w:t>合同签订后</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0天内完成安装及调试，</w:t>
      </w:r>
      <w:r>
        <w:rPr>
          <w:rFonts w:hint="eastAsia" w:ascii="宋体" w:hAnsi="宋体" w:cs="宋体"/>
          <w:color w:val="auto"/>
          <w:kern w:val="2"/>
          <w:sz w:val="24"/>
          <w:szCs w:val="24"/>
          <w:highlight w:val="none"/>
          <w:lang w:val="en-US" w:eastAsia="zh-CN"/>
        </w:rPr>
        <w:t>经</w:t>
      </w:r>
      <w:r>
        <w:rPr>
          <w:rFonts w:hint="eastAsia" w:ascii="宋体" w:hAnsi="宋体" w:eastAsia="宋体" w:cs="宋体"/>
          <w:color w:val="auto"/>
          <w:kern w:val="2"/>
          <w:sz w:val="24"/>
          <w:szCs w:val="24"/>
          <w:highlight w:val="none"/>
          <w:lang w:val="en-US" w:eastAsia="zh-CN"/>
        </w:rPr>
        <w:t>试运行30天</w:t>
      </w:r>
      <w:r>
        <w:rPr>
          <w:rFonts w:hint="eastAsia" w:ascii="宋体" w:hAnsi="宋体" w:cs="宋体"/>
          <w:color w:val="auto"/>
          <w:kern w:val="2"/>
          <w:sz w:val="24"/>
          <w:szCs w:val="24"/>
          <w:highlight w:val="none"/>
          <w:lang w:val="en-US" w:eastAsia="zh-CN"/>
        </w:rPr>
        <w:t>后</w:t>
      </w:r>
      <w:r>
        <w:rPr>
          <w:rFonts w:hint="eastAsia" w:ascii="宋体" w:hAnsi="宋体" w:eastAsia="宋体" w:cs="宋体"/>
          <w:color w:val="auto"/>
          <w:kern w:val="2"/>
          <w:sz w:val="24"/>
          <w:szCs w:val="24"/>
          <w:highlight w:val="none"/>
          <w:lang w:val="en-US" w:eastAsia="zh-CN"/>
        </w:rPr>
        <w:t>，项目整体</w:t>
      </w:r>
      <w:r>
        <w:rPr>
          <w:rFonts w:hint="eastAsia" w:ascii="宋体" w:hAnsi="宋体" w:cs="宋体"/>
          <w:color w:val="auto"/>
          <w:kern w:val="2"/>
          <w:sz w:val="24"/>
          <w:szCs w:val="24"/>
          <w:highlight w:val="none"/>
          <w:lang w:val="en-US" w:eastAsia="zh-CN"/>
        </w:rPr>
        <w:t>通过验</w:t>
      </w:r>
      <w:r>
        <w:rPr>
          <w:rFonts w:hint="eastAsia" w:ascii="宋体" w:hAnsi="宋体" w:eastAsia="宋体" w:cs="宋体"/>
          <w:color w:val="auto"/>
          <w:kern w:val="2"/>
          <w:sz w:val="24"/>
          <w:szCs w:val="24"/>
          <w:highlight w:val="none"/>
          <w:lang w:val="en-US" w:eastAsia="zh-CN"/>
        </w:rPr>
        <w:t>收合格</w:t>
      </w:r>
      <w:r>
        <w:rPr>
          <w:rFonts w:hint="eastAsia" w:ascii="宋体" w:hAnsi="宋体" w:cs="宋体"/>
          <w:color w:val="auto"/>
          <w:kern w:val="2"/>
          <w:sz w:val="24"/>
          <w:szCs w:val="24"/>
          <w:highlight w:val="none"/>
          <w:lang w:val="en-US" w:eastAsia="zh-CN"/>
        </w:rPr>
        <w:t>并</w:t>
      </w:r>
      <w:r>
        <w:rPr>
          <w:rFonts w:hint="eastAsia" w:ascii="宋体" w:hAnsi="宋体" w:eastAsia="宋体" w:cs="宋体"/>
          <w:color w:val="auto"/>
          <w:kern w:val="2"/>
          <w:sz w:val="24"/>
          <w:szCs w:val="24"/>
          <w:highlight w:val="none"/>
          <w:lang w:val="en-US" w:eastAsia="zh-CN"/>
        </w:rPr>
        <w:t>交付使用</w:t>
      </w:r>
      <w:r>
        <w:rPr>
          <w:rFonts w:hint="eastAsia" w:ascii="宋体" w:hAnsi="宋体" w:cs="宋体"/>
          <w:color w:val="auto"/>
          <w:kern w:val="2"/>
          <w:sz w:val="24"/>
          <w:szCs w:val="24"/>
          <w:highlight w:val="none"/>
          <w:lang w:val="en-US" w:eastAsia="zh-CN"/>
        </w:rPr>
        <w:t>之日起</w:t>
      </w:r>
      <w:r>
        <w:rPr>
          <w:rFonts w:hint="eastAsia" w:ascii="宋体" w:hAnsi="宋体" w:eastAsia="宋体" w:cs="宋体"/>
          <w:color w:val="auto"/>
          <w:kern w:val="2"/>
          <w:sz w:val="24"/>
          <w:szCs w:val="24"/>
          <w:highlight w:val="none"/>
          <w:lang w:val="en-US" w:eastAsia="zh-CN"/>
        </w:rPr>
        <w:t>。服务期3年。</w:t>
      </w:r>
    </w:p>
    <w:p w14:paraId="559FBC0C">
      <w:pPr>
        <w:numPr>
          <w:ilvl w:val="0"/>
          <w:numId w:val="34"/>
        </w:numPr>
        <w:spacing w:line="360" w:lineRule="auto"/>
        <w:ind w:firstLine="480" w:firstLineChars="200"/>
        <w:jc w:val="left"/>
        <w:rPr>
          <w:rStyle w:val="77"/>
          <w:rFonts w:hint="eastAsia" w:ascii="宋体" w:hAnsi="宋体" w:cs="宋体"/>
          <w:color w:val="auto"/>
          <w:sz w:val="24"/>
          <w:szCs w:val="24"/>
          <w:highlight w:val="none"/>
          <w:lang w:val="zh-CN"/>
        </w:rPr>
      </w:pPr>
      <w:r>
        <w:rPr>
          <w:rStyle w:val="77"/>
          <w:rFonts w:hint="eastAsia" w:ascii="宋体" w:hAnsi="宋体" w:cs="宋体"/>
          <w:color w:val="auto"/>
          <w:sz w:val="24"/>
          <w:szCs w:val="24"/>
          <w:highlight w:val="none"/>
          <w:lang w:val="zh-CN"/>
        </w:rPr>
        <w:t>本项目</w:t>
      </w:r>
      <w:r>
        <w:rPr>
          <w:rStyle w:val="77"/>
          <w:rFonts w:hint="eastAsia" w:ascii="宋体" w:hAnsi="宋体" w:cs="宋体"/>
          <w:color w:val="auto"/>
          <w:sz w:val="24"/>
          <w:szCs w:val="24"/>
          <w:highlight w:val="none"/>
          <w:lang w:val="en-US"/>
        </w:rPr>
        <w:t>需</w:t>
      </w:r>
      <w:r>
        <w:rPr>
          <w:rStyle w:val="77"/>
          <w:rFonts w:hint="eastAsia" w:ascii="宋体" w:hAnsi="宋体" w:cs="宋体"/>
          <w:color w:val="auto"/>
          <w:sz w:val="24"/>
          <w:szCs w:val="24"/>
          <w:highlight w:val="none"/>
        </w:rPr>
        <w:t>提供产品第三方出具的设备检测报告</w:t>
      </w:r>
      <w:r>
        <w:rPr>
          <w:rStyle w:val="77"/>
          <w:rFonts w:hint="eastAsia" w:ascii="宋体" w:hAnsi="宋体" w:cs="宋体"/>
          <w:color w:val="auto"/>
          <w:sz w:val="24"/>
          <w:szCs w:val="24"/>
          <w:highlight w:val="none"/>
          <w:lang w:val="zh-CN"/>
        </w:rPr>
        <w:t>。</w:t>
      </w:r>
    </w:p>
    <w:p w14:paraId="2CBAE4FB">
      <w:pPr>
        <w:numPr>
          <w:ilvl w:val="0"/>
          <w:numId w:val="34"/>
        </w:numPr>
        <w:spacing w:line="360" w:lineRule="auto"/>
        <w:ind w:firstLine="480" w:firstLineChars="200"/>
        <w:jc w:val="left"/>
        <w:rPr>
          <w:rStyle w:val="77"/>
          <w:rFonts w:hint="eastAsia" w:ascii="宋体" w:hAnsi="宋体" w:cs="宋体"/>
          <w:color w:val="auto"/>
          <w:sz w:val="24"/>
          <w:szCs w:val="24"/>
          <w:highlight w:val="none"/>
          <w:lang w:val="zh-CN"/>
        </w:rPr>
      </w:pPr>
      <w:r>
        <w:rPr>
          <w:rStyle w:val="77"/>
          <w:rFonts w:hint="eastAsia" w:ascii="宋体" w:hAnsi="宋体" w:cs="宋体"/>
          <w:color w:val="auto"/>
          <w:sz w:val="24"/>
          <w:szCs w:val="24"/>
          <w:highlight w:val="none"/>
          <w:lang w:val="zh-CN"/>
        </w:rPr>
        <w:t>质保期内免费维护系统，并根据</w:t>
      </w:r>
      <w:r>
        <w:rPr>
          <w:rStyle w:val="77"/>
          <w:rFonts w:hint="eastAsia" w:ascii="宋体" w:hAnsi="宋体" w:cs="宋体"/>
          <w:color w:val="auto"/>
          <w:sz w:val="24"/>
          <w:szCs w:val="24"/>
          <w:highlight w:val="none"/>
        </w:rPr>
        <w:t>软硬件运行</w:t>
      </w:r>
      <w:r>
        <w:rPr>
          <w:rStyle w:val="77"/>
          <w:rFonts w:hint="eastAsia" w:ascii="宋体" w:hAnsi="宋体" w:cs="宋体"/>
          <w:color w:val="auto"/>
          <w:sz w:val="24"/>
          <w:szCs w:val="24"/>
          <w:highlight w:val="none"/>
          <w:lang w:val="zh-CN"/>
        </w:rPr>
        <w:t>情况定期进行免费升级。乙方在合同期满后对平台永久免费维护、升级。</w:t>
      </w:r>
    </w:p>
    <w:p w14:paraId="5647A769">
      <w:pPr>
        <w:numPr>
          <w:ilvl w:val="0"/>
          <w:numId w:val="34"/>
        </w:numPr>
        <w:spacing w:line="360" w:lineRule="auto"/>
        <w:ind w:firstLine="480" w:firstLineChars="200"/>
        <w:jc w:val="left"/>
        <w:rPr>
          <w:rStyle w:val="77"/>
          <w:rFonts w:hint="eastAsia" w:ascii="宋体" w:hAnsi="宋体" w:cs="宋体"/>
          <w:color w:val="auto"/>
          <w:sz w:val="24"/>
          <w:szCs w:val="24"/>
          <w:highlight w:val="none"/>
          <w:lang w:val="zh-CN"/>
        </w:rPr>
      </w:pPr>
      <w:r>
        <w:rPr>
          <w:rStyle w:val="77"/>
          <w:rFonts w:hint="eastAsia" w:ascii="宋体" w:hAnsi="宋体" w:cs="宋体"/>
          <w:color w:val="auto"/>
          <w:sz w:val="24"/>
          <w:szCs w:val="24"/>
          <w:highlight w:val="none"/>
          <w:lang w:val="zh-CN"/>
        </w:rPr>
        <w:t>乙方</w:t>
      </w:r>
      <w:r>
        <w:rPr>
          <w:rStyle w:val="77"/>
          <w:rFonts w:hint="eastAsia" w:ascii="宋体" w:hAnsi="宋体" w:cs="宋体"/>
          <w:color w:val="auto"/>
          <w:sz w:val="24"/>
          <w:szCs w:val="24"/>
          <w:highlight w:val="none"/>
        </w:rPr>
        <w:t>需</w:t>
      </w:r>
      <w:r>
        <w:rPr>
          <w:rStyle w:val="77"/>
          <w:rFonts w:hint="eastAsia" w:ascii="宋体" w:hAnsi="宋体" w:cs="宋体"/>
          <w:color w:val="auto"/>
          <w:sz w:val="24"/>
          <w:szCs w:val="24"/>
          <w:highlight w:val="none"/>
          <w:lang w:val="zh-CN"/>
        </w:rPr>
        <w:t>在当地配备</w:t>
      </w:r>
      <w:r>
        <w:rPr>
          <w:rStyle w:val="77"/>
          <w:rFonts w:hint="eastAsia" w:ascii="宋体" w:hAnsi="宋体" w:cs="宋体"/>
          <w:color w:val="auto"/>
          <w:sz w:val="24"/>
          <w:szCs w:val="24"/>
          <w:highlight w:val="none"/>
        </w:rPr>
        <w:t>至少2辆</w:t>
      </w:r>
      <w:r>
        <w:rPr>
          <w:rStyle w:val="77"/>
          <w:rFonts w:hint="eastAsia" w:ascii="宋体" w:hAnsi="宋体" w:cs="宋体"/>
          <w:color w:val="auto"/>
          <w:sz w:val="24"/>
          <w:szCs w:val="24"/>
          <w:highlight w:val="none"/>
          <w:lang w:val="zh-CN"/>
        </w:rPr>
        <w:t>专门的维护车辆及登高车辆设备。</w:t>
      </w:r>
    </w:p>
    <w:p w14:paraId="053D3395">
      <w:pPr>
        <w:numPr>
          <w:ilvl w:val="0"/>
          <w:numId w:val="34"/>
        </w:numPr>
        <w:spacing w:line="360" w:lineRule="auto"/>
        <w:ind w:firstLine="480" w:firstLineChars="200"/>
        <w:jc w:val="left"/>
        <w:rPr>
          <w:rStyle w:val="77"/>
          <w:rFonts w:hint="eastAsia" w:ascii="宋体" w:hAnsi="宋体" w:cs="宋体"/>
          <w:color w:val="auto"/>
          <w:sz w:val="24"/>
          <w:szCs w:val="24"/>
          <w:highlight w:val="none"/>
          <w:lang w:val="zh-CN"/>
        </w:rPr>
      </w:pPr>
      <w:r>
        <w:rPr>
          <w:rStyle w:val="77"/>
          <w:rFonts w:hint="eastAsia" w:ascii="宋体" w:hAnsi="宋体" w:cs="宋体"/>
          <w:color w:val="auto"/>
          <w:sz w:val="24"/>
          <w:szCs w:val="24"/>
          <w:highlight w:val="none"/>
          <w:lang w:val="zh-CN"/>
        </w:rPr>
        <w:t>乙方须提供一名以上技术服务人员长期在驻地提供技术支持和维护，为甲方提供上门技术服务，确保所供货物安全、正常投运，乙方对其现场服务人员的一切行为负全部责任。</w:t>
      </w:r>
    </w:p>
    <w:p w14:paraId="1D5BEEB1">
      <w:pPr>
        <w:numPr>
          <w:ilvl w:val="0"/>
          <w:numId w:val="34"/>
        </w:numPr>
        <w:spacing w:line="360" w:lineRule="auto"/>
        <w:ind w:firstLine="480" w:firstLineChars="200"/>
        <w:jc w:val="left"/>
        <w:rPr>
          <w:rStyle w:val="77"/>
          <w:rFonts w:hint="eastAsia" w:ascii="宋体" w:hAnsi="宋体" w:cs="宋体"/>
          <w:color w:val="auto"/>
          <w:sz w:val="24"/>
          <w:szCs w:val="24"/>
          <w:highlight w:val="none"/>
          <w:lang w:val="zh-CN"/>
        </w:rPr>
      </w:pPr>
      <w:r>
        <w:rPr>
          <w:rStyle w:val="77"/>
          <w:rFonts w:hint="eastAsia" w:ascii="宋体" w:hAnsi="宋体" w:cs="宋体"/>
          <w:color w:val="auto"/>
          <w:sz w:val="24"/>
          <w:szCs w:val="24"/>
          <w:highlight w:val="none"/>
        </w:rPr>
        <w:t>设有</w:t>
      </w:r>
      <w:r>
        <w:rPr>
          <w:rStyle w:val="77"/>
          <w:rFonts w:hint="eastAsia" w:ascii="宋体" w:hAnsi="宋体" w:cs="宋体"/>
          <w:color w:val="auto"/>
          <w:sz w:val="24"/>
          <w:szCs w:val="24"/>
          <w:highlight w:val="none"/>
          <w:lang w:val="zh-CN"/>
        </w:rPr>
        <w:t>全年每天24小时报修电话，对用户的服务要求应在0.5小时内响应，一般问题应在24小时内解决，重大问题或其他无法迅速解决的问题应在</w:t>
      </w:r>
      <w:r>
        <w:rPr>
          <w:rStyle w:val="77"/>
          <w:rFonts w:hint="eastAsia" w:ascii="宋体" w:hAnsi="宋体" w:cs="宋体"/>
          <w:color w:val="auto"/>
          <w:sz w:val="24"/>
          <w:szCs w:val="24"/>
          <w:highlight w:val="none"/>
        </w:rPr>
        <w:t>2</w:t>
      </w:r>
      <w:r>
        <w:rPr>
          <w:rStyle w:val="77"/>
          <w:rFonts w:hint="eastAsia" w:ascii="宋体" w:hAnsi="宋体" w:cs="宋体"/>
          <w:color w:val="auto"/>
          <w:sz w:val="24"/>
          <w:szCs w:val="24"/>
          <w:highlight w:val="none"/>
          <w:lang w:val="zh-CN"/>
        </w:rPr>
        <w:t>个工作日内解决，如遇问题不能在现场立刻解决，将采取积极措施首先确保系统能够运行，包括更换必要的软硬件，并按招标文件中的要求执行。如果逾期未作出响应，乙方应承担由于故障造成的全部损失，并由此产生的风险和费用由乙方承担。</w:t>
      </w:r>
    </w:p>
    <w:p w14:paraId="7F7EEFFA">
      <w:pPr>
        <w:numPr>
          <w:ilvl w:val="0"/>
          <w:numId w:val="34"/>
        </w:numPr>
        <w:spacing w:line="360" w:lineRule="auto"/>
        <w:ind w:firstLine="480" w:firstLineChars="200"/>
        <w:jc w:val="left"/>
        <w:rPr>
          <w:rStyle w:val="77"/>
          <w:rFonts w:hint="eastAsia" w:ascii="宋体" w:hAnsi="宋体" w:cs="宋体"/>
          <w:color w:val="auto"/>
          <w:sz w:val="24"/>
          <w:szCs w:val="24"/>
          <w:highlight w:val="none"/>
          <w:lang w:val="zh-CN"/>
        </w:rPr>
      </w:pPr>
      <w:r>
        <w:rPr>
          <w:rStyle w:val="77"/>
          <w:rFonts w:hint="eastAsia" w:ascii="宋体" w:hAnsi="宋体" w:cs="宋体"/>
          <w:color w:val="auto"/>
          <w:sz w:val="24"/>
          <w:szCs w:val="24"/>
          <w:highlight w:val="none"/>
          <w:lang w:val="zh-CN"/>
        </w:rPr>
        <w:t>保养、维护：以三个月为一个保养周期，对设备进行清尘、清洁和检查。每周两次以上（含）对设备运行情况进行自查，及时发现故障、隐患并及时处理，把故障消灭在萌芽状态，避免扩大故障范围。</w:t>
      </w:r>
    </w:p>
    <w:p w14:paraId="3D749916">
      <w:pPr>
        <w:numPr>
          <w:ilvl w:val="0"/>
          <w:numId w:val="0"/>
        </w:numPr>
        <w:autoSpaceDE w:val="0"/>
        <w:autoSpaceDN w:val="0"/>
        <w:adjustRightInd w:val="0"/>
        <w:spacing w:line="360" w:lineRule="auto"/>
        <w:ind w:leftChars="200"/>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val="zh-CN"/>
        </w:rPr>
        <w:t>）培训要求</w:t>
      </w:r>
    </w:p>
    <w:p w14:paraId="64F8BE32">
      <w:pPr>
        <w:numPr>
          <w:ilvl w:val="0"/>
          <w:numId w:val="0"/>
        </w:numPr>
        <w:spacing w:line="348" w:lineRule="auto"/>
        <w:ind w:firstLine="480" w:firstLineChars="2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rPr>
        <w:t>乙方需提供详细的培训计划和内容；</w:t>
      </w:r>
    </w:p>
    <w:p w14:paraId="52DECBCA">
      <w:pPr>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系统操作培训：主要面向技术人员、管理人员等使用人员，使其具备独立进行系统日常</w:t>
      </w:r>
      <w:r>
        <w:rPr>
          <w:rFonts w:hint="eastAsia" w:ascii="宋体" w:hAnsi="宋体" w:cs="宋体"/>
          <w:color w:val="auto"/>
          <w:sz w:val="24"/>
          <w:szCs w:val="24"/>
          <w:highlight w:val="none"/>
        </w:rPr>
        <w:t>操作</w:t>
      </w:r>
      <w:r>
        <w:rPr>
          <w:rFonts w:hint="eastAsia" w:ascii="宋体" w:hAnsi="宋体" w:cs="宋体"/>
          <w:color w:val="auto"/>
          <w:sz w:val="24"/>
          <w:szCs w:val="24"/>
          <w:highlight w:val="none"/>
          <w:lang w:val="zh-CN"/>
        </w:rPr>
        <w:t>的能力，所有培训费用包含在投标总价中</w:t>
      </w:r>
      <w:r>
        <w:rPr>
          <w:rFonts w:hint="eastAsia" w:ascii="宋体" w:hAnsi="宋体" w:eastAsia="宋体" w:cs="宋体"/>
          <w:color w:val="auto"/>
          <w:sz w:val="24"/>
          <w:szCs w:val="24"/>
          <w:highlight w:val="none"/>
        </w:rPr>
        <w:t>。</w:t>
      </w:r>
    </w:p>
    <w:p w14:paraId="451F884B">
      <w:pPr>
        <w:keepLines w:val="0"/>
        <w:pageBreakBefore w:val="0"/>
        <w:kinsoku/>
        <w:wordWrap/>
        <w:overflowPunct/>
        <w:topLinePunct w:val="0"/>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考核要求</w:t>
      </w:r>
    </w:p>
    <w:p w14:paraId="6FDF55FD">
      <w:pPr>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根据2024年上虞区公安分局交警大队货车闯禁系统提升服务考核办法及交警相关业务考评办法执行。</w:t>
      </w:r>
    </w:p>
    <w:p w14:paraId="1722805F">
      <w:pPr>
        <w:keepLines w:val="0"/>
        <w:pageBreakBefore w:val="0"/>
        <w:tabs>
          <w:tab w:val="left" w:pos="360"/>
        </w:tabs>
        <w:kinsoku/>
        <w:wordWrap/>
        <w:overflowPunct/>
        <w:topLinePunct w:val="0"/>
        <w:bidi w:val="0"/>
        <w:spacing w:line="360" w:lineRule="auto"/>
        <w:ind w:firstLine="482" w:firstLineChars="200"/>
        <w:textAlignment w:val="auto"/>
        <w:outlineLvl w:val="0"/>
        <w:rPr>
          <w:rFonts w:hint="eastAsia" w:ascii="宋体" w:hAnsi="宋体" w:eastAsia="宋体" w:cs="宋体"/>
          <w:b/>
          <w:bCs/>
          <w:color w:val="auto"/>
          <w:sz w:val="24"/>
          <w:szCs w:val="24"/>
          <w:highlight w:val="none"/>
          <w:lang w:eastAsia="zh-CN"/>
        </w:rPr>
      </w:pPr>
      <w:bookmarkStart w:id="142" w:name="_Toc17657"/>
      <w:bookmarkStart w:id="143" w:name="_Toc4653"/>
      <w:bookmarkStart w:id="144" w:name="_Toc14796"/>
      <w:bookmarkStart w:id="145" w:name="_Toc9826"/>
      <w:r>
        <w:rPr>
          <w:rFonts w:hint="eastAsia" w:ascii="宋体" w:hAnsi="宋体" w:cs="宋体"/>
          <w:b/>
          <w:bCs/>
          <w:color w:val="auto"/>
          <w:sz w:val="24"/>
          <w:szCs w:val="24"/>
          <w:highlight w:val="none"/>
          <w:lang w:val="en-US" w:eastAsia="zh-CN"/>
        </w:rPr>
        <w:t>四、项目成交</w:t>
      </w:r>
      <w:r>
        <w:rPr>
          <w:rFonts w:hint="eastAsia" w:ascii="宋体" w:hAnsi="宋体" w:eastAsia="宋体" w:cs="宋体"/>
          <w:b/>
          <w:bCs/>
          <w:color w:val="auto"/>
          <w:sz w:val="24"/>
          <w:szCs w:val="24"/>
          <w:highlight w:val="none"/>
        </w:rPr>
        <w:t>金额</w:t>
      </w:r>
      <w:r>
        <w:rPr>
          <w:rFonts w:hint="eastAsia" w:ascii="宋体" w:hAnsi="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付款方式</w:t>
      </w:r>
      <w:bookmarkEnd w:id="142"/>
      <w:bookmarkEnd w:id="143"/>
      <w:bookmarkEnd w:id="144"/>
      <w:bookmarkEnd w:id="145"/>
    </w:p>
    <w:tbl>
      <w:tblPr>
        <w:tblStyle w:val="30"/>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440"/>
        <w:gridCol w:w="900"/>
        <w:gridCol w:w="1233"/>
        <w:gridCol w:w="870"/>
        <w:gridCol w:w="1317"/>
      </w:tblGrid>
      <w:tr w14:paraId="7DC7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900" w:type="dxa"/>
            <w:noWrap/>
            <w:vAlign w:val="center"/>
          </w:tcPr>
          <w:p w14:paraId="2304DBAE">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序号</w:t>
            </w:r>
          </w:p>
        </w:tc>
        <w:tc>
          <w:tcPr>
            <w:tcW w:w="1440" w:type="dxa"/>
            <w:noWrap/>
            <w:vAlign w:val="center"/>
          </w:tcPr>
          <w:p w14:paraId="415A0FF5">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lang w:val="en-US" w:eastAsia="zh-CN"/>
              </w:rPr>
              <w:t>项目内容</w:t>
            </w:r>
          </w:p>
        </w:tc>
        <w:tc>
          <w:tcPr>
            <w:tcW w:w="1440" w:type="dxa"/>
            <w:noWrap/>
            <w:vAlign w:val="center"/>
          </w:tcPr>
          <w:p w14:paraId="54492AFF">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规格、型号</w:t>
            </w:r>
          </w:p>
        </w:tc>
        <w:tc>
          <w:tcPr>
            <w:tcW w:w="900" w:type="dxa"/>
            <w:noWrap/>
            <w:vAlign w:val="center"/>
          </w:tcPr>
          <w:p w14:paraId="1C2AA585">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单位</w:t>
            </w:r>
          </w:p>
        </w:tc>
        <w:tc>
          <w:tcPr>
            <w:tcW w:w="1233" w:type="dxa"/>
            <w:noWrap/>
            <w:vAlign w:val="center"/>
          </w:tcPr>
          <w:p w14:paraId="1D6B2114">
            <w:pPr>
              <w:spacing w:line="360" w:lineRule="auto"/>
              <w:jc w:val="center"/>
              <w:rPr>
                <w:rFonts w:hint="eastAsia" w:ascii="宋体" w:eastAsia="宋体" w:cs="宋体"/>
                <w:color w:val="auto"/>
                <w:kern w:val="0"/>
                <w:sz w:val="24"/>
                <w:highlight w:val="none"/>
                <w:lang w:eastAsia="zh-CN"/>
              </w:rPr>
            </w:pPr>
            <w:r>
              <w:rPr>
                <w:rFonts w:hint="eastAsia" w:ascii="宋体" w:hAnsi="宋体" w:cs="宋体"/>
                <w:color w:val="auto"/>
                <w:kern w:val="0"/>
                <w:sz w:val="24"/>
                <w:highlight w:val="none"/>
              </w:rPr>
              <w:t>单价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元</w:t>
            </w:r>
            <w:r>
              <w:rPr>
                <w:rFonts w:hint="eastAsia" w:ascii="宋体" w:hAnsi="宋体" w:cs="宋体"/>
                <w:color w:val="auto"/>
                <w:kern w:val="0"/>
                <w:sz w:val="24"/>
                <w:highlight w:val="none"/>
                <w:lang w:eastAsia="zh-CN"/>
              </w:rPr>
              <w:t>）</w:t>
            </w:r>
          </w:p>
        </w:tc>
        <w:tc>
          <w:tcPr>
            <w:tcW w:w="870" w:type="dxa"/>
            <w:noWrap/>
            <w:vAlign w:val="center"/>
          </w:tcPr>
          <w:p w14:paraId="0D484D32">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数量</w:t>
            </w:r>
          </w:p>
        </w:tc>
        <w:tc>
          <w:tcPr>
            <w:tcW w:w="1317" w:type="dxa"/>
            <w:noWrap/>
            <w:vAlign w:val="center"/>
          </w:tcPr>
          <w:p w14:paraId="28EB1F42">
            <w:pPr>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金额（元）</w:t>
            </w:r>
          </w:p>
        </w:tc>
      </w:tr>
      <w:tr w14:paraId="73DC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00" w:type="dxa"/>
            <w:noWrap/>
            <w:vAlign w:val="center"/>
          </w:tcPr>
          <w:p w14:paraId="441837F9">
            <w:pPr>
              <w:spacing w:line="360" w:lineRule="auto"/>
              <w:jc w:val="left"/>
              <w:rPr>
                <w:rFonts w:ascii="宋体" w:cs="宋体"/>
                <w:color w:val="auto"/>
                <w:kern w:val="0"/>
                <w:sz w:val="24"/>
                <w:highlight w:val="none"/>
              </w:rPr>
            </w:pPr>
          </w:p>
        </w:tc>
        <w:tc>
          <w:tcPr>
            <w:tcW w:w="1440" w:type="dxa"/>
            <w:noWrap/>
            <w:vAlign w:val="center"/>
          </w:tcPr>
          <w:p w14:paraId="30583626">
            <w:pPr>
              <w:spacing w:line="360" w:lineRule="auto"/>
              <w:jc w:val="left"/>
              <w:rPr>
                <w:rFonts w:ascii="宋体" w:cs="宋体"/>
                <w:color w:val="auto"/>
                <w:kern w:val="0"/>
                <w:sz w:val="24"/>
                <w:highlight w:val="none"/>
              </w:rPr>
            </w:pPr>
          </w:p>
        </w:tc>
        <w:tc>
          <w:tcPr>
            <w:tcW w:w="1440" w:type="dxa"/>
            <w:noWrap/>
            <w:vAlign w:val="center"/>
          </w:tcPr>
          <w:p w14:paraId="6339A752">
            <w:pPr>
              <w:spacing w:line="360" w:lineRule="auto"/>
              <w:jc w:val="left"/>
              <w:rPr>
                <w:rFonts w:ascii="宋体" w:cs="宋体"/>
                <w:color w:val="auto"/>
                <w:kern w:val="0"/>
                <w:sz w:val="24"/>
                <w:highlight w:val="none"/>
              </w:rPr>
            </w:pPr>
          </w:p>
        </w:tc>
        <w:tc>
          <w:tcPr>
            <w:tcW w:w="900" w:type="dxa"/>
            <w:noWrap/>
            <w:vAlign w:val="center"/>
          </w:tcPr>
          <w:p w14:paraId="7BEAABB1">
            <w:pPr>
              <w:spacing w:line="360" w:lineRule="auto"/>
              <w:jc w:val="left"/>
              <w:rPr>
                <w:rFonts w:ascii="宋体" w:cs="宋体"/>
                <w:color w:val="auto"/>
                <w:kern w:val="0"/>
                <w:sz w:val="24"/>
                <w:highlight w:val="none"/>
              </w:rPr>
            </w:pPr>
          </w:p>
        </w:tc>
        <w:tc>
          <w:tcPr>
            <w:tcW w:w="1233" w:type="dxa"/>
            <w:noWrap/>
            <w:vAlign w:val="center"/>
          </w:tcPr>
          <w:p w14:paraId="1CAD480A">
            <w:pPr>
              <w:spacing w:line="360" w:lineRule="auto"/>
              <w:jc w:val="left"/>
              <w:rPr>
                <w:rFonts w:ascii="宋体" w:cs="宋体"/>
                <w:color w:val="auto"/>
                <w:kern w:val="0"/>
                <w:sz w:val="24"/>
                <w:highlight w:val="none"/>
              </w:rPr>
            </w:pPr>
          </w:p>
        </w:tc>
        <w:tc>
          <w:tcPr>
            <w:tcW w:w="870" w:type="dxa"/>
            <w:noWrap/>
            <w:vAlign w:val="center"/>
          </w:tcPr>
          <w:p w14:paraId="6F894096">
            <w:pPr>
              <w:spacing w:line="360" w:lineRule="auto"/>
              <w:jc w:val="left"/>
              <w:rPr>
                <w:rFonts w:ascii="宋体" w:cs="宋体"/>
                <w:color w:val="auto"/>
                <w:kern w:val="0"/>
                <w:sz w:val="24"/>
                <w:highlight w:val="none"/>
              </w:rPr>
            </w:pPr>
          </w:p>
        </w:tc>
        <w:tc>
          <w:tcPr>
            <w:tcW w:w="1317" w:type="dxa"/>
            <w:noWrap/>
            <w:vAlign w:val="center"/>
          </w:tcPr>
          <w:p w14:paraId="3A309896">
            <w:pPr>
              <w:spacing w:line="360" w:lineRule="auto"/>
              <w:jc w:val="left"/>
              <w:rPr>
                <w:rFonts w:ascii="宋体" w:cs="宋体"/>
                <w:color w:val="auto"/>
                <w:kern w:val="0"/>
                <w:sz w:val="24"/>
                <w:highlight w:val="none"/>
              </w:rPr>
            </w:pPr>
          </w:p>
        </w:tc>
      </w:tr>
      <w:tr w14:paraId="0E84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00" w:type="dxa"/>
            <w:noWrap/>
            <w:vAlign w:val="center"/>
          </w:tcPr>
          <w:p w14:paraId="78024B5A">
            <w:pPr>
              <w:spacing w:line="360" w:lineRule="auto"/>
              <w:jc w:val="left"/>
              <w:rPr>
                <w:rFonts w:ascii="宋体" w:cs="宋体"/>
                <w:color w:val="auto"/>
                <w:kern w:val="0"/>
                <w:sz w:val="24"/>
                <w:highlight w:val="none"/>
              </w:rPr>
            </w:pPr>
          </w:p>
        </w:tc>
        <w:tc>
          <w:tcPr>
            <w:tcW w:w="1440" w:type="dxa"/>
            <w:noWrap/>
            <w:vAlign w:val="center"/>
          </w:tcPr>
          <w:p w14:paraId="543BB32C">
            <w:pPr>
              <w:spacing w:line="360" w:lineRule="auto"/>
              <w:jc w:val="left"/>
              <w:rPr>
                <w:rFonts w:ascii="宋体" w:cs="宋体"/>
                <w:color w:val="auto"/>
                <w:kern w:val="0"/>
                <w:sz w:val="24"/>
                <w:highlight w:val="none"/>
              </w:rPr>
            </w:pPr>
          </w:p>
        </w:tc>
        <w:tc>
          <w:tcPr>
            <w:tcW w:w="1440" w:type="dxa"/>
            <w:noWrap/>
            <w:vAlign w:val="center"/>
          </w:tcPr>
          <w:p w14:paraId="5B483441">
            <w:pPr>
              <w:spacing w:line="360" w:lineRule="auto"/>
              <w:jc w:val="left"/>
              <w:rPr>
                <w:rFonts w:ascii="宋体" w:cs="宋体"/>
                <w:color w:val="auto"/>
                <w:kern w:val="0"/>
                <w:sz w:val="24"/>
                <w:highlight w:val="none"/>
              </w:rPr>
            </w:pPr>
          </w:p>
        </w:tc>
        <w:tc>
          <w:tcPr>
            <w:tcW w:w="900" w:type="dxa"/>
            <w:noWrap/>
            <w:vAlign w:val="center"/>
          </w:tcPr>
          <w:p w14:paraId="01ACE63D">
            <w:pPr>
              <w:spacing w:line="360" w:lineRule="auto"/>
              <w:jc w:val="left"/>
              <w:rPr>
                <w:rFonts w:ascii="宋体" w:cs="宋体"/>
                <w:color w:val="auto"/>
                <w:kern w:val="0"/>
                <w:sz w:val="24"/>
                <w:highlight w:val="none"/>
              </w:rPr>
            </w:pPr>
          </w:p>
        </w:tc>
        <w:tc>
          <w:tcPr>
            <w:tcW w:w="1233" w:type="dxa"/>
            <w:noWrap/>
            <w:vAlign w:val="center"/>
          </w:tcPr>
          <w:p w14:paraId="641AFF7A">
            <w:pPr>
              <w:spacing w:line="360" w:lineRule="auto"/>
              <w:jc w:val="left"/>
              <w:rPr>
                <w:rFonts w:ascii="宋体" w:cs="宋体"/>
                <w:color w:val="auto"/>
                <w:kern w:val="0"/>
                <w:sz w:val="24"/>
                <w:highlight w:val="none"/>
              </w:rPr>
            </w:pPr>
          </w:p>
        </w:tc>
        <w:tc>
          <w:tcPr>
            <w:tcW w:w="870" w:type="dxa"/>
            <w:noWrap/>
            <w:vAlign w:val="center"/>
          </w:tcPr>
          <w:p w14:paraId="12005049">
            <w:pPr>
              <w:spacing w:line="360" w:lineRule="auto"/>
              <w:jc w:val="left"/>
              <w:rPr>
                <w:rFonts w:ascii="宋体" w:cs="宋体"/>
                <w:color w:val="auto"/>
                <w:kern w:val="0"/>
                <w:sz w:val="24"/>
                <w:highlight w:val="none"/>
              </w:rPr>
            </w:pPr>
          </w:p>
        </w:tc>
        <w:tc>
          <w:tcPr>
            <w:tcW w:w="1317" w:type="dxa"/>
            <w:noWrap/>
            <w:vAlign w:val="center"/>
          </w:tcPr>
          <w:p w14:paraId="39F3683C">
            <w:pPr>
              <w:spacing w:line="360" w:lineRule="auto"/>
              <w:jc w:val="left"/>
              <w:rPr>
                <w:rFonts w:ascii="宋体" w:cs="宋体"/>
                <w:color w:val="auto"/>
                <w:kern w:val="0"/>
                <w:sz w:val="24"/>
                <w:highlight w:val="none"/>
              </w:rPr>
            </w:pPr>
          </w:p>
        </w:tc>
      </w:tr>
      <w:tr w14:paraId="2149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00" w:type="dxa"/>
            <w:noWrap/>
            <w:vAlign w:val="center"/>
          </w:tcPr>
          <w:p w14:paraId="530C4772">
            <w:pPr>
              <w:spacing w:line="360" w:lineRule="auto"/>
              <w:jc w:val="left"/>
              <w:rPr>
                <w:rFonts w:ascii="宋体" w:cs="宋体"/>
                <w:color w:val="auto"/>
                <w:kern w:val="0"/>
                <w:sz w:val="24"/>
                <w:highlight w:val="none"/>
              </w:rPr>
            </w:pPr>
          </w:p>
        </w:tc>
        <w:tc>
          <w:tcPr>
            <w:tcW w:w="1440" w:type="dxa"/>
            <w:noWrap/>
            <w:vAlign w:val="center"/>
          </w:tcPr>
          <w:p w14:paraId="552FB7FD">
            <w:pPr>
              <w:spacing w:line="360" w:lineRule="auto"/>
              <w:jc w:val="left"/>
              <w:rPr>
                <w:rFonts w:ascii="宋体" w:cs="宋体"/>
                <w:color w:val="auto"/>
                <w:kern w:val="0"/>
                <w:sz w:val="24"/>
                <w:highlight w:val="none"/>
              </w:rPr>
            </w:pPr>
          </w:p>
        </w:tc>
        <w:tc>
          <w:tcPr>
            <w:tcW w:w="1440" w:type="dxa"/>
            <w:noWrap/>
            <w:vAlign w:val="center"/>
          </w:tcPr>
          <w:p w14:paraId="226BB786">
            <w:pPr>
              <w:spacing w:line="360" w:lineRule="auto"/>
              <w:jc w:val="left"/>
              <w:rPr>
                <w:rFonts w:ascii="宋体" w:cs="宋体"/>
                <w:color w:val="auto"/>
                <w:kern w:val="0"/>
                <w:sz w:val="24"/>
                <w:highlight w:val="none"/>
              </w:rPr>
            </w:pPr>
          </w:p>
        </w:tc>
        <w:tc>
          <w:tcPr>
            <w:tcW w:w="900" w:type="dxa"/>
            <w:noWrap/>
            <w:vAlign w:val="center"/>
          </w:tcPr>
          <w:p w14:paraId="39E507FA">
            <w:pPr>
              <w:spacing w:line="360" w:lineRule="auto"/>
              <w:jc w:val="left"/>
              <w:rPr>
                <w:rFonts w:ascii="宋体" w:cs="宋体"/>
                <w:color w:val="auto"/>
                <w:kern w:val="0"/>
                <w:sz w:val="24"/>
                <w:highlight w:val="none"/>
              </w:rPr>
            </w:pPr>
          </w:p>
        </w:tc>
        <w:tc>
          <w:tcPr>
            <w:tcW w:w="1233" w:type="dxa"/>
            <w:noWrap/>
            <w:vAlign w:val="center"/>
          </w:tcPr>
          <w:p w14:paraId="128D1A9E">
            <w:pPr>
              <w:spacing w:line="360" w:lineRule="auto"/>
              <w:jc w:val="left"/>
              <w:rPr>
                <w:rFonts w:ascii="宋体" w:cs="宋体"/>
                <w:color w:val="auto"/>
                <w:kern w:val="0"/>
                <w:sz w:val="24"/>
                <w:highlight w:val="none"/>
              </w:rPr>
            </w:pPr>
          </w:p>
        </w:tc>
        <w:tc>
          <w:tcPr>
            <w:tcW w:w="870" w:type="dxa"/>
            <w:noWrap/>
            <w:vAlign w:val="center"/>
          </w:tcPr>
          <w:p w14:paraId="1E0B2A27">
            <w:pPr>
              <w:spacing w:line="360" w:lineRule="auto"/>
              <w:jc w:val="left"/>
              <w:rPr>
                <w:rFonts w:ascii="宋体" w:cs="宋体"/>
                <w:color w:val="auto"/>
                <w:kern w:val="0"/>
                <w:sz w:val="24"/>
                <w:highlight w:val="none"/>
              </w:rPr>
            </w:pPr>
          </w:p>
        </w:tc>
        <w:tc>
          <w:tcPr>
            <w:tcW w:w="1317" w:type="dxa"/>
            <w:noWrap/>
            <w:vAlign w:val="center"/>
          </w:tcPr>
          <w:p w14:paraId="4968EB38">
            <w:pPr>
              <w:spacing w:line="360" w:lineRule="auto"/>
              <w:jc w:val="left"/>
              <w:rPr>
                <w:rFonts w:ascii="宋体" w:cs="宋体"/>
                <w:color w:val="auto"/>
                <w:kern w:val="0"/>
                <w:sz w:val="24"/>
                <w:highlight w:val="none"/>
              </w:rPr>
            </w:pPr>
          </w:p>
        </w:tc>
      </w:tr>
      <w:tr w14:paraId="138F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00" w:type="dxa"/>
            <w:noWrap/>
            <w:vAlign w:val="center"/>
          </w:tcPr>
          <w:p w14:paraId="5B637D4F">
            <w:pPr>
              <w:spacing w:line="360" w:lineRule="auto"/>
              <w:jc w:val="left"/>
              <w:rPr>
                <w:rFonts w:ascii="宋体" w:cs="宋体"/>
                <w:color w:val="auto"/>
                <w:kern w:val="0"/>
                <w:sz w:val="24"/>
                <w:highlight w:val="none"/>
              </w:rPr>
            </w:pPr>
          </w:p>
        </w:tc>
        <w:tc>
          <w:tcPr>
            <w:tcW w:w="1440" w:type="dxa"/>
            <w:noWrap/>
            <w:vAlign w:val="center"/>
          </w:tcPr>
          <w:p w14:paraId="39E00167">
            <w:pPr>
              <w:spacing w:line="360" w:lineRule="auto"/>
              <w:jc w:val="left"/>
              <w:rPr>
                <w:rFonts w:ascii="宋体" w:cs="宋体"/>
                <w:color w:val="auto"/>
                <w:kern w:val="0"/>
                <w:sz w:val="24"/>
                <w:highlight w:val="none"/>
              </w:rPr>
            </w:pPr>
          </w:p>
        </w:tc>
        <w:tc>
          <w:tcPr>
            <w:tcW w:w="1440" w:type="dxa"/>
            <w:noWrap/>
            <w:vAlign w:val="center"/>
          </w:tcPr>
          <w:p w14:paraId="6730F1CA">
            <w:pPr>
              <w:spacing w:line="360" w:lineRule="auto"/>
              <w:jc w:val="left"/>
              <w:rPr>
                <w:rFonts w:ascii="宋体" w:cs="宋体"/>
                <w:color w:val="auto"/>
                <w:kern w:val="0"/>
                <w:sz w:val="24"/>
                <w:highlight w:val="none"/>
              </w:rPr>
            </w:pPr>
          </w:p>
        </w:tc>
        <w:tc>
          <w:tcPr>
            <w:tcW w:w="900" w:type="dxa"/>
            <w:noWrap/>
            <w:vAlign w:val="center"/>
          </w:tcPr>
          <w:p w14:paraId="79093E22">
            <w:pPr>
              <w:spacing w:line="360" w:lineRule="auto"/>
              <w:jc w:val="left"/>
              <w:rPr>
                <w:rFonts w:ascii="宋体" w:cs="宋体"/>
                <w:color w:val="auto"/>
                <w:kern w:val="0"/>
                <w:sz w:val="24"/>
                <w:highlight w:val="none"/>
              </w:rPr>
            </w:pPr>
          </w:p>
        </w:tc>
        <w:tc>
          <w:tcPr>
            <w:tcW w:w="1233" w:type="dxa"/>
            <w:noWrap/>
            <w:vAlign w:val="center"/>
          </w:tcPr>
          <w:p w14:paraId="772BE498">
            <w:pPr>
              <w:spacing w:line="360" w:lineRule="auto"/>
              <w:jc w:val="left"/>
              <w:rPr>
                <w:rFonts w:ascii="宋体" w:cs="宋体"/>
                <w:color w:val="auto"/>
                <w:kern w:val="0"/>
                <w:sz w:val="24"/>
                <w:highlight w:val="none"/>
              </w:rPr>
            </w:pPr>
          </w:p>
        </w:tc>
        <w:tc>
          <w:tcPr>
            <w:tcW w:w="870" w:type="dxa"/>
            <w:noWrap/>
            <w:vAlign w:val="center"/>
          </w:tcPr>
          <w:p w14:paraId="7AAE401A">
            <w:pPr>
              <w:spacing w:line="360" w:lineRule="auto"/>
              <w:jc w:val="left"/>
              <w:rPr>
                <w:rFonts w:ascii="宋体" w:cs="宋体"/>
                <w:color w:val="auto"/>
                <w:kern w:val="0"/>
                <w:sz w:val="24"/>
                <w:highlight w:val="none"/>
              </w:rPr>
            </w:pPr>
          </w:p>
        </w:tc>
        <w:tc>
          <w:tcPr>
            <w:tcW w:w="1317" w:type="dxa"/>
            <w:noWrap/>
            <w:vAlign w:val="center"/>
          </w:tcPr>
          <w:p w14:paraId="62CF3738">
            <w:pPr>
              <w:spacing w:line="360" w:lineRule="auto"/>
              <w:jc w:val="left"/>
              <w:rPr>
                <w:rFonts w:ascii="宋体" w:cs="宋体"/>
                <w:color w:val="auto"/>
                <w:kern w:val="0"/>
                <w:sz w:val="24"/>
                <w:highlight w:val="none"/>
              </w:rPr>
            </w:pPr>
          </w:p>
        </w:tc>
      </w:tr>
      <w:tr w14:paraId="4E3C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00" w:type="dxa"/>
            <w:noWrap/>
            <w:vAlign w:val="center"/>
          </w:tcPr>
          <w:p w14:paraId="3D13C194">
            <w:pPr>
              <w:spacing w:line="360" w:lineRule="auto"/>
              <w:jc w:val="left"/>
              <w:rPr>
                <w:rFonts w:ascii="宋体" w:cs="宋体"/>
                <w:color w:val="auto"/>
                <w:kern w:val="0"/>
                <w:sz w:val="24"/>
                <w:highlight w:val="none"/>
              </w:rPr>
            </w:pPr>
          </w:p>
        </w:tc>
        <w:tc>
          <w:tcPr>
            <w:tcW w:w="1440" w:type="dxa"/>
            <w:noWrap/>
            <w:vAlign w:val="center"/>
          </w:tcPr>
          <w:p w14:paraId="5839B18D">
            <w:pPr>
              <w:spacing w:line="360" w:lineRule="auto"/>
              <w:jc w:val="left"/>
              <w:rPr>
                <w:rFonts w:ascii="宋体" w:cs="宋体"/>
                <w:color w:val="auto"/>
                <w:kern w:val="0"/>
                <w:sz w:val="24"/>
                <w:highlight w:val="none"/>
              </w:rPr>
            </w:pPr>
          </w:p>
        </w:tc>
        <w:tc>
          <w:tcPr>
            <w:tcW w:w="1440" w:type="dxa"/>
            <w:noWrap/>
            <w:vAlign w:val="center"/>
          </w:tcPr>
          <w:p w14:paraId="48F24D25">
            <w:pPr>
              <w:spacing w:line="360" w:lineRule="auto"/>
              <w:jc w:val="left"/>
              <w:rPr>
                <w:rFonts w:ascii="宋体" w:cs="宋体"/>
                <w:color w:val="auto"/>
                <w:kern w:val="0"/>
                <w:sz w:val="24"/>
                <w:highlight w:val="none"/>
              </w:rPr>
            </w:pPr>
          </w:p>
        </w:tc>
        <w:tc>
          <w:tcPr>
            <w:tcW w:w="900" w:type="dxa"/>
            <w:noWrap/>
            <w:vAlign w:val="center"/>
          </w:tcPr>
          <w:p w14:paraId="0C3A038B">
            <w:pPr>
              <w:spacing w:line="360" w:lineRule="auto"/>
              <w:jc w:val="left"/>
              <w:rPr>
                <w:rFonts w:ascii="宋体" w:cs="宋体"/>
                <w:color w:val="auto"/>
                <w:kern w:val="0"/>
                <w:sz w:val="24"/>
                <w:highlight w:val="none"/>
              </w:rPr>
            </w:pPr>
          </w:p>
        </w:tc>
        <w:tc>
          <w:tcPr>
            <w:tcW w:w="1233" w:type="dxa"/>
            <w:noWrap/>
            <w:vAlign w:val="center"/>
          </w:tcPr>
          <w:p w14:paraId="7638B4D5">
            <w:pPr>
              <w:spacing w:line="360" w:lineRule="auto"/>
              <w:jc w:val="left"/>
              <w:rPr>
                <w:rFonts w:ascii="宋体" w:cs="宋体"/>
                <w:color w:val="auto"/>
                <w:kern w:val="0"/>
                <w:sz w:val="24"/>
                <w:highlight w:val="none"/>
              </w:rPr>
            </w:pPr>
          </w:p>
        </w:tc>
        <w:tc>
          <w:tcPr>
            <w:tcW w:w="870" w:type="dxa"/>
            <w:noWrap/>
            <w:vAlign w:val="center"/>
          </w:tcPr>
          <w:p w14:paraId="3B299429">
            <w:pPr>
              <w:spacing w:line="360" w:lineRule="auto"/>
              <w:jc w:val="left"/>
              <w:rPr>
                <w:rFonts w:ascii="宋体" w:cs="宋体"/>
                <w:color w:val="auto"/>
                <w:kern w:val="0"/>
                <w:sz w:val="24"/>
                <w:highlight w:val="none"/>
              </w:rPr>
            </w:pPr>
          </w:p>
        </w:tc>
        <w:tc>
          <w:tcPr>
            <w:tcW w:w="1317" w:type="dxa"/>
            <w:noWrap/>
            <w:vAlign w:val="center"/>
          </w:tcPr>
          <w:p w14:paraId="20D48C06">
            <w:pPr>
              <w:spacing w:line="360" w:lineRule="auto"/>
              <w:jc w:val="left"/>
              <w:rPr>
                <w:rFonts w:ascii="宋体" w:cs="宋体"/>
                <w:color w:val="auto"/>
                <w:kern w:val="0"/>
                <w:sz w:val="24"/>
                <w:highlight w:val="none"/>
              </w:rPr>
            </w:pPr>
          </w:p>
        </w:tc>
      </w:tr>
      <w:tr w14:paraId="7DBE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00" w:type="dxa"/>
            <w:noWrap/>
            <w:vAlign w:val="center"/>
          </w:tcPr>
          <w:p w14:paraId="2F6B4171">
            <w:pPr>
              <w:spacing w:line="360" w:lineRule="auto"/>
              <w:jc w:val="left"/>
              <w:rPr>
                <w:rFonts w:ascii="宋体" w:cs="宋体"/>
                <w:color w:val="auto"/>
                <w:kern w:val="0"/>
                <w:sz w:val="24"/>
                <w:highlight w:val="none"/>
              </w:rPr>
            </w:pPr>
          </w:p>
        </w:tc>
        <w:tc>
          <w:tcPr>
            <w:tcW w:w="1440" w:type="dxa"/>
            <w:noWrap/>
            <w:vAlign w:val="center"/>
          </w:tcPr>
          <w:p w14:paraId="09313B17">
            <w:pPr>
              <w:spacing w:line="360" w:lineRule="auto"/>
              <w:jc w:val="left"/>
              <w:rPr>
                <w:rFonts w:ascii="宋体" w:cs="宋体"/>
                <w:color w:val="auto"/>
                <w:kern w:val="0"/>
                <w:sz w:val="24"/>
                <w:highlight w:val="none"/>
              </w:rPr>
            </w:pPr>
          </w:p>
        </w:tc>
        <w:tc>
          <w:tcPr>
            <w:tcW w:w="1440" w:type="dxa"/>
            <w:noWrap/>
            <w:vAlign w:val="center"/>
          </w:tcPr>
          <w:p w14:paraId="504B96A3">
            <w:pPr>
              <w:spacing w:line="360" w:lineRule="auto"/>
              <w:jc w:val="left"/>
              <w:rPr>
                <w:rFonts w:ascii="宋体" w:cs="宋体"/>
                <w:color w:val="auto"/>
                <w:kern w:val="0"/>
                <w:sz w:val="24"/>
                <w:highlight w:val="none"/>
              </w:rPr>
            </w:pPr>
          </w:p>
        </w:tc>
        <w:tc>
          <w:tcPr>
            <w:tcW w:w="900" w:type="dxa"/>
            <w:noWrap/>
            <w:vAlign w:val="center"/>
          </w:tcPr>
          <w:p w14:paraId="407D9215">
            <w:pPr>
              <w:spacing w:line="360" w:lineRule="auto"/>
              <w:jc w:val="left"/>
              <w:rPr>
                <w:rFonts w:ascii="宋体" w:cs="宋体"/>
                <w:color w:val="auto"/>
                <w:kern w:val="0"/>
                <w:sz w:val="24"/>
                <w:highlight w:val="none"/>
              </w:rPr>
            </w:pPr>
          </w:p>
        </w:tc>
        <w:tc>
          <w:tcPr>
            <w:tcW w:w="1233" w:type="dxa"/>
            <w:noWrap/>
            <w:vAlign w:val="center"/>
          </w:tcPr>
          <w:p w14:paraId="475E3B58">
            <w:pPr>
              <w:spacing w:line="360" w:lineRule="auto"/>
              <w:jc w:val="left"/>
              <w:rPr>
                <w:rFonts w:ascii="宋体" w:cs="宋体"/>
                <w:color w:val="auto"/>
                <w:kern w:val="0"/>
                <w:sz w:val="24"/>
                <w:highlight w:val="none"/>
              </w:rPr>
            </w:pPr>
          </w:p>
        </w:tc>
        <w:tc>
          <w:tcPr>
            <w:tcW w:w="870" w:type="dxa"/>
            <w:noWrap/>
            <w:vAlign w:val="center"/>
          </w:tcPr>
          <w:p w14:paraId="05385CFB">
            <w:pPr>
              <w:spacing w:line="360" w:lineRule="auto"/>
              <w:jc w:val="left"/>
              <w:rPr>
                <w:rFonts w:ascii="宋体" w:cs="宋体"/>
                <w:color w:val="auto"/>
                <w:kern w:val="0"/>
                <w:sz w:val="24"/>
                <w:highlight w:val="none"/>
              </w:rPr>
            </w:pPr>
          </w:p>
        </w:tc>
        <w:tc>
          <w:tcPr>
            <w:tcW w:w="1317" w:type="dxa"/>
            <w:noWrap/>
            <w:vAlign w:val="center"/>
          </w:tcPr>
          <w:p w14:paraId="78228582">
            <w:pPr>
              <w:spacing w:line="360" w:lineRule="auto"/>
              <w:jc w:val="left"/>
              <w:rPr>
                <w:rFonts w:ascii="宋体" w:cs="宋体"/>
                <w:color w:val="auto"/>
                <w:kern w:val="0"/>
                <w:sz w:val="24"/>
                <w:highlight w:val="none"/>
              </w:rPr>
            </w:pPr>
          </w:p>
        </w:tc>
      </w:tr>
      <w:tr w14:paraId="641F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00" w:type="dxa"/>
            <w:noWrap/>
            <w:vAlign w:val="center"/>
          </w:tcPr>
          <w:p w14:paraId="39496DEC">
            <w:pPr>
              <w:spacing w:line="360" w:lineRule="auto"/>
              <w:jc w:val="left"/>
              <w:rPr>
                <w:rFonts w:hint="eastAsia" w:ascii="宋体" w:eastAsia="宋体" w:cs="宋体"/>
                <w:color w:val="auto"/>
                <w:kern w:val="0"/>
                <w:sz w:val="24"/>
                <w:highlight w:val="none"/>
                <w:lang w:eastAsia="zh-CN"/>
              </w:rPr>
            </w:pPr>
            <w:r>
              <w:rPr>
                <w:rFonts w:hint="eastAsia" w:ascii="宋体" w:cs="宋体"/>
                <w:color w:val="auto"/>
                <w:kern w:val="0"/>
                <w:sz w:val="24"/>
                <w:highlight w:val="none"/>
                <w:lang w:eastAsia="zh-CN"/>
              </w:rPr>
              <w:t>……</w:t>
            </w:r>
          </w:p>
        </w:tc>
        <w:tc>
          <w:tcPr>
            <w:tcW w:w="1440" w:type="dxa"/>
            <w:noWrap/>
            <w:vAlign w:val="center"/>
          </w:tcPr>
          <w:p w14:paraId="789B7D76">
            <w:pPr>
              <w:spacing w:line="360" w:lineRule="auto"/>
              <w:jc w:val="left"/>
              <w:rPr>
                <w:rFonts w:ascii="宋体" w:cs="宋体"/>
                <w:color w:val="auto"/>
                <w:kern w:val="0"/>
                <w:sz w:val="24"/>
                <w:highlight w:val="none"/>
              </w:rPr>
            </w:pPr>
          </w:p>
        </w:tc>
        <w:tc>
          <w:tcPr>
            <w:tcW w:w="1440" w:type="dxa"/>
            <w:noWrap/>
            <w:vAlign w:val="center"/>
          </w:tcPr>
          <w:p w14:paraId="45E27F0E">
            <w:pPr>
              <w:spacing w:line="360" w:lineRule="auto"/>
              <w:jc w:val="left"/>
              <w:rPr>
                <w:rFonts w:ascii="宋体" w:cs="宋体"/>
                <w:color w:val="auto"/>
                <w:kern w:val="0"/>
                <w:sz w:val="24"/>
                <w:highlight w:val="none"/>
              </w:rPr>
            </w:pPr>
          </w:p>
        </w:tc>
        <w:tc>
          <w:tcPr>
            <w:tcW w:w="900" w:type="dxa"/>
            <w:noWrap/>
            <w:vAlign w:val="center"/>
          </w:tcPr>
          <w:p w14:paraId="60CE2E95">
            <w:pPr>
              <w:spacing w:line="360" w:lineRule="auto"/>
              <w:jc w:val="left"/>
              <w:rPr>
                <w:rFonts w:ascii="宋体" w:cs="宋体"/>
                <w:color w:val="auto"/>
                <w:kern w:val="0"/>
                <w:sz w:val="24"/>
                <w:highlight w:val="none"/>
              </w:rPr>
            </w:pPr>
          </w:p>
        </w:tc>
        <w:tc>
          <w:tcPr>
            <w:tcW w:w="1233" w:type="dxa"/>
            <w:noWrap/>
            <w:vAlign w:val="center"/>
          </w:tcPr>
          <w:p w14:paraId="3E92FED6">
            <w:pPr>
              <w:spacing w:line="360" w:lineRule="auto"/>
              <w:jc w:val="left"/>
              <w:rPr>
                <w:rFonts w:ascii="宋体" w:cs="宋体"/>
                <w:color w:val="auto"/>
                <w:kern w:val="0"/>
                <w:sz w:val="24"/>
                <w:highlight w:val="none"/>
              </w:rPr>
            </w:pPr>
          </w:p>
        </w:tc>
        <w:tc>
          <w:tcPr>
            <w:tcW w:w="870" w:type="dxa"/>
            <w:noWrap/>
            <w:vAlign w:val="center"/>
          </w:tcPr>
          <w:p w14:paraId="3D94C89D">
            <w:pPr>
              <w:spacing w:line="360" w:lineRule="auto"/>
              <w:jc w:val="left"/>
              <w:rPr>
                <w:rFonts w:ascii="宋体" w:cs="宋体"/>
                <w:color w:val="auto"/>
                <w:kern w:val="0"/>
                <w:sz w:val="24"/>
                <w:highlight w:val="none"/>
              </w:rPr>
            </w:pPr>
          </w:p>
        </w:tc>
        <w:tc>
          <w:tcPr>
            <w:tcW w:w="1317" w:type="dxa"/>
            <w:noWrap/>
            <w:vAlign w:val="center"/>
          </w:tcPr>
          <w:p w14:paraId="30234CDD">
            <w:pPr>
              <w:spacing w:line="360" w:lineRule="auto"/>
              <w:jc w:val="left"/>
              <w:rPr>
                <w:rFonts w:ascii="宋体" w:cs="宋体"/>
                <w:color w:val="auto"/>
                <w:kern w:val="0"/>
                <w:sz w:val="24"/>
                <w:highlight w:val="none"/>
              </w:rPr>
            </w:pPr>
          </w:p>
        </w:tc>
      </w:tr>
      <w:tr w14:paraId="7D1E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2340" w:type="dxa"/>
            <w:gridSpan w:val="2"/>
            <w:noWrap/>
            <w:vAlign w:val="center"/>
          </w:tcPr>
          <w:p w14:paraId="010A773B">
            <w:pPr>
              <w:spacing w:line="360" w:lineRule="auto"/>
              <w:jc w:val="left"/>
              <w:rPr>
                <w:rFonts w:ascii="宋体" w:cs="宋体"/>
                <w:color w:val="auto"/>
                <w:kern w:val="0"/>
                <w:sz w:val="24"/>
                <w:highlight w:val="none"/>
              </w:rPr>
            </w:pPr>
            <w:r>
              <w:rPr>
                <w:rFonts w:hint="eastAsia" w:ascii="宋体" w:hAnsi="宋体" w:cs="宋体"/>
                <w:color w:val="auto"/>
                <w:kern w:val="0"/>
                <w:sz w:val="24"/>
                <w:highlight w:val="none"/>
              </w:rPr>
              <w:t>合计金额</w:t>
            </w:r>
          </w:p>
        </w:tc>
        <w:tc>
          <w:tcPr>
            <w:tcW w:w="5760" w:type="dxa"/>
            <w:gridSpan w:val="5"/>
            <w:noWrap/>
            <w:vAlign w:val="center"/>
          </w:tcPr>
          <w:p w14:paraId="099992AA">
            <w:pPr>
              <w:spacing w:line="360" w:lineRule="auto"/>
              <w:jc w:val="left"/>
              <w:rPr>
                <w:rFonts w:ascii="宋体" w:cs="宋体"/>
                <w:color w:val="auto"/>
                <w:kern w:val="0"/>
                <w:sz w:val="24"/>
                <w:highlight w:val="none"/>
              </w:rPr>
            </w:pPr>
            <w:r>
              <w:rPr>
                <w:rFonts w:hint="eastAsia" w:ascii="宋体" w:hAnsi="宋体" w:cs="宋体"/>
                <w:color w:val="auto"/>
                <w:kern w:val="0"/>
                <w:sz w:val="24"/>
                <w:highlight w:val="none"/>
              </w:rPr>
              <w:t>　　　　元（大写：　　　　　　　　　　　　　　）</w:t>
            </w:r>
          </w:p>
        </w:tc>
      </w:tr>
    </w:tbl>
    <w:p w14:paraId="6D6BF622">
      <w:pPr>
        <w:keepLines w:val="0"/>
        <w:pageBreakBefore w:val="0"/>
        <w:numPr>
          <w:ilvl w:val="0"/>
          <w:numId w:val="0"/>
        </w:numPr>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本项目支付总金额不超过乙方中标</w:t>
      </w:r>
      <w:r>
        <w:rPr>
          <w:rFonts w:hint="eastAsia" w:ascii="宋体" w:hAnsi="宋体" w:eastAsia="宋体" w:cs="宋体"/>
          <w:b/>
          <w:bCs/>
          <w:color w:val="auto"/>
          <w:sz w:val="24"/>
          <w:szCs w:val="24"/>
          <w:highlight w:val="none"/>
        </w:rPr>
        <w:t>合同总额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即</w:t>
      </w:r>
      <w:r>
        <w:rPr>
          <w:rFonts w:hint="eastAsia" w:ascii="宋体" w:hAnsi="宋体" w:eastAsia="宋体" w:cs="宋体"/>
          <w:b/>
          <w:bCs/>
          <w:color w:val="auto"/>
          <w:sz w:val="24"/>
          <w:szCs w:val="24"/>
          <w:highlight w:val="none"/>
        </w:rPr>
        <w:t>人民币：小写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元（含税），大写：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w:t>
      </w:r>
    </w:p>
    <w:p w14:paraId="1111D5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支付方式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A398E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在合同生效以及具备实施条件后7个工作日内向</w:t>
      </w:r>
      <w:r>
        <w:rPr>
          <w:rFonts w:hint="eastAsia" w:ascii="宋体" w:hAnsi="宋体" w:cs="宋体"/>
          <w:color w:val="auto"/>
          <w:sz w:val="24"/>
          <w:highlight w:val="none"/>
          <w:lang w:val="en-US" w:eastAsia="zh-CN"/>
        </w:rPr>
        <w:t>乙方</w:t>
      </w:r>
      <w:r>
        <w:rPr>
          <w:rFonts w:hint="eastAsia" w:ascii="宋体" w:hAnsi="宋体" w:cs="宋体"/>
          <w:color w:val="auto"/>
          <w:kern w:val="0"/>
          <w:sz w:val="24"/>
          <w:highlight w:val="none"/>
        </w:rPr>
        <w:t>支付合同总价的40%；其余合同价的60%平均按年进行支付，在该年服务期满后15个工作日内根据考核情况支付，每年至多支付合同总价的20%。</w:t>
      </w:r>
    </w:p>
    <w:p w14:paraId="2A3881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支付要求</w:t>
      </w:r>
      <w:r>
        <w:rPr>
          <w:rFonts w:hint="eastAsia" w:ascii="宋体" w:hAnsi="宋体" w:eastAsia="宋体" w:cs="宋体"/>
          <w:color w:val="auto"/>
          <w:sz w:val="24"/>
          <w:szCs w:val="24"/>
          <w:highlight w:val="none"/>
          <w:lang w:eastAsia="zh-CN"/>
        </w:rPr>
        <w:t>：</w:t>
      </w:r>
    </w:p>
    <w:p w14:paraId="080494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146" w:name="_Toc15654"/>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在收款之前，应向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提供发票，</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凭发票付款。如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未按约定提供发票的，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有权拒绝付款，直至收到</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提交的相应发票为止，在此情况下，</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不承担逾期付款违约责任。</w:t>
      </w:r>
      <w:bookmarkEnd w:id="146"/>
    </w:p>
    <w:p w14:paraId="178C16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3.履约保证金</w:t>
      </w:r>
    </w:p>
    <w:p w14:paraId="5F89AB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乙方在收到中标通知书后，需向甲方提供合同价的</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lang w:val="en-US" w:eastAsia="zh-CN"/>
        </w:rPr>
        <w:t>%作为履约保证金，服务期结束验收通过后一个月内退还。（乙方应当以支票、汇票、本票或者金融机构、保险公司、担保机构出具的保函等非现金形式提交）</w:t>
      </w:r>
    </w:p>
    <w:p w14:paraId="602FF84D">
      <w:pPr>
        <w:keepLines w:val="0"/>
        <w:pageBreakBefore w:val="0"/>
        <w:kinsoku/>
        <w:wordWrap/>
        <w:overflowPunct/>
        <w:topLinePunct w:val="0"/>
        <w:bidi w:val="0"/>
        <w:spacing w:line="360" w:lineRule="auto"/>
        <w:ind w:firstLine="482" w:firstLineChars="200"/>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五</w:t>
      </w:r>
      <w:r>
        <w:rPr>
          <w:rFonts w:hint="eastAsia" w:ascii="宋体" w:hAnsi="宋体" w:cs="宋体"/>
          <w:b/>
          <w:color w:val="auto"/>
          <w:kern w:val="0"/>
          <w:sz w:val="24"/>
          <w:szCs w:val="24"/>
          <w:highlight w:val="none"/>
        </w:rPr>
        <w:t>、工程要求</w:t>
      </w:r>
    </w:p>
    <w:p w14:paraId="0E27AD5A">
      <w:pPr>
        <w:keepLines w:val="0"/>
        <w:pageBreakBefore w:val="0"/>
        <w:kinsoku/>
        <w:wordWrap/>
        <w:overflowPunct/>
        <w:topLinePunct w:val="0"/>
        <w:bidi w:val="0"/>
        <w:spacing w:line="360" w:lineRule="auto"/>
        <w:ind w:firstLine="482" w:firstLineChars="200"/>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1.前端设备链路与后端存储禁止跨网存储。</w:t>
      </w:r>
    </w:p>
    <w:p w14:paraId="76B9F4F1">
      <w:pPr>
        <w:keepLines w:val="0"/>
        <w:pageBreakBefore w:val="0"/>
        <w:kinsoku/>
        <w:wordWrap/>
        <w:overflowPunct/>
        <w:topLinePunct w:val="0"/>
        <w:bidi w:val="0"/>
        <w:spacing w:line="360" w:lineRule="auto"/>
        <w:ind w:firstLine="482" w:firstLineChars="200"/>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2.本工程施工管线采取全地埋施工工艺。</w:t>
      </w:r>
    </w:p>
    <w:p w14:paraId="7E17F8AB">
      <w:pPr>
        <w:keepLines w:val="0"/>
        <w:pageBreakBefore w:val="0"/>
        <w:kinsoku/>
        <w:wordWrap/>
        <w:overflowPunct/>
        <w:topLinePunct w:val="0"/>
        <w:bidi w:val="0"/>
        <w:spacing w:line="360" w:lineRule="auto"/>
        <w:ind w:firstLine="482" w:firstLineChars="200"/>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3.本项目为服务项目，所涉及的前端设备、杆件及后端等相关设备，所有权归</w:t>
      </w:r>
      <w:r>
        <w:rPr>
          <w:rFonts w:hint="eastAsia" w:ascii="宋体" w:hAnsi="宋体" w:cs="宋体"/>
          <w:b/>
          <w:color w:val="auto"/>
          <w:kern w:val="0"/>
          <w:sz w:val="24"/>
          <w:szCs w:val="24"/>
          <w:highlight w:val="none"/>
          <w:lang w:eastAsia="zh-CN"/>
        </w:rPr>
        <w:t>乙方</w:t>
      </w:r>
      <w:r>
        <w:rPr>
          <w:rFonts w:hint="eastAsia" w:ascii="宋体" w:hAnsi="宋体" w:cs="宋体"/>
          <w:b/>
          <w:color w:val="auto"/>
          <w:kern w:val="0"/>
          <w:sz w:val="24"/>
          <w:szCs w:val="24"/>
          <w:highlight w:val="none"/>
        </w:rPr>
        <w:t>所有，</w:t>
      </w:r>
      <w:r>
        <w:rPr>
          <w:rFonts w:hint="eastAsia" w:ascii="宋体" w:hAnsi="宋体" w:cs="宋体"/>
          <w:b/>
          <w:color w:val="auto"/>
          <w:kern w:val="0"/>
          <w:sz w:val="24"/>
          <w:szCs w:val="24"/>
          <w:highlight w:val="none"/>
          <w:lang w:eastAsia="zh-CN"/>
        </w:rPr>
        <w:t>甲方</w:t>
      </w:r>
      <w:r>
        <w:rPr>
          <w:rFonts w:hint="eastAsia" w:ascii="宋体" w:hAnsi="宋体" w:cs="宋体"/>
          <w:b/>
          <w:color w:val="auto"/>
          <w:kern w:val="0"/>
          <w:sz w:val="24"/>
          <w:szCs w:val="24"/>
          <w:highlight w:val="none"/>
        </w:rPr>
        <w:t>拥有长期使用权，如遇到相关政策调整，按相应政策实施。</w:t>
      </w:r>
    </w:p>
    <w:p w14:paraId="259F3C46">
      <w:pPr>
        <w:keepLines w:val="0"/>
        <w:pageBreakBefore w:val="0"/>
        <w:kinsoku/>
        <w:wordWrap/>
        <w:overflowPunct/>
        <w:topLinePunct w:val="0"/>
        <w:bidi w:val="0"/>
        <w:spacing w:line="360" w:lineRule="auto"/>
        <w:ind w:firstLine="482" w:firstLineChars="200"/>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4.</w:t>
      </w:r>
      <w:r>
        <w:rPr>
          <w:rFonts w:hint="eastAsia" w:ascii="宋体" w:hAnsi="宋体" w:cs="宋体"/>
          <w:b/>
          <w:color w:val="auto"/>
          <w:kern w:val="0"/>
          <w:sz w:val="24"/>
          <w:szCs w:val="24"/>
          <w:highlight w:val="none"/>
        </w:rPr>
        <w:t>租赁期限内，如因市政施工、道路改道、房屋拆迁及其他客观原因，需要对前端点实行移位的，</w:t>
      </w:r>
      <w:r>
        <w:rPr>
          <w:rFonts w:hint="eastAsia" w:ascii="宋体" w:hAnsi="宋体" w:cs="宋体"/>
          <w:b/>
          <w:color w:val="auto"/>
          <w:kern w:val="0"/>
          <w:sz w:val="24"/>
          <w:szCs w:val="24"/>
          <w:highlight w:val="none"/>
          <w:lang w:eastAsia="zh-CN"/>
        </w:rPr>
        <w:t>乙方</w:t>
      </w:r>
      <w:r>
        <w:rPr>
          <w:rFonts w:hint="eastAsia" w:ascii="宋体" w:hAnsi="宋体" w:cs="宋体"/>
          <w:b/>
          <w:color w:val="auto"/>
          <w:kern w:val="0"/>
          <w:sz w:val="24"/>
          <w:szCs w:val="24"/>
          <w:highlight w:val="none"/>
        </w:rPr>
        <w:t>应及时给予落实，产生的费用由</w:t>
      </w:r>
      <w:r>
        <w:rPr>
          <w:rFonts w:hint="eastAsia" w:ascii="宋体" w:hAnsi="宋体" w:cs="宋体"/>
          <w:b/>
          <w:color w:val="auto"/>
          <w:kern w:val="0"/>
          <w:sz w:val="24"/>
          <w:szCs w:val="24"/>
          <w:highlight w:val="none"/>
          <w:lang w:eastAsia="zh-CN"/>
        </w:rPr>
        <w:t>乙方</w:t>
      </w:r>
      <w:r>
        <w:rPr>
          <w:rFonts w:hint="eastAsia" w:ascii="宋体" w:hAnsi="宋体" w:cs="宋体"/>
          <w:b/>
          <w:color w:val="auto"/>
          <w:kern w:val="0"/>
          <w:sz w:val="24"/>
          <w:szCs w:val="24"/>
          <w:highlight w:val="none"/>
        </w:rPr>
        <w:t>承担。如有得到相应赔偿的，归</w:t>
      </w:r>
      <w:r>
        <w:rPr>
          <w:rFonts w:hint="eastAsia" w:ascii="宋体" w:hAnsi="宋体" w:cs="宋体"/>
          <w:b/>
          <w:color w:val="auto"/>
          <w:kern w:val="0"/>
          <w:sz w:val="24"/>
          <w:szCs w:val="24"/>
          <w:highlight w:val="none"/>
          <w:lang w:eastAsia="zh-CN"/>
        </w:rPr>
        <w:t>乙方</w:t>
      </w:r>
      <w:r>
        <w:rPr>
          <w:rFonts w:hint="eastAsia" w:ascii="宋体" w:hAnsi="宋体" w:cs="宋体"/>
          <w:b/>
          <w:color w:val="auto"/>
          <w:kern w:val="0"/>
          <w:sz w:val="24"/>
          <w:szCs w:val="24"/>
          <w:highlight w:val="none"/>
        </w:rPr>
        <w:t>所有。</w:t>
      </w:r>
    </w:p>
    <w:p w14:paraId="4AD1683D">
      <w:pPr>
        <w:keepLines w:val="0"/>
        <w:pageBreakBefore w:val="0"/>
        <w:kinsoku/>
        <w:wordWrap/>
        <w:overflowPunct/>
        <w:topLinePunct w:val="0"/>
        <w:bidi w:val="0"/>
        <w:spacing w:line="360" w:lineRule="auto"/>
        <w:ind w:firstLine="482" w:firstLineChars="200"/>
        <w:textAlignment w:val="auto"/>
        <w:rPr>
          <w:rFonts w:ascii="宋体" w:hAnsi="宋体" w:cs="宋体"/>
          <w:b/>
          <w:bCs/>
          <w:color w:val="auto"/>
          <w:sz w:val="24"/>
          <w:szCs w:val="24"/>
          <w:highlight w:val="none"/>
        </w:rPr>
      </w:pPr>
      <w:r>
        <w:rPr>
          <w:rFonts w:hint="eastAsia" w:ascii="宋体" w:hAnsi="宋体" w:cs="宋体"/>
          <w:b/>
          <w:color w:val="auto"/>
          <w:kern w:val="0"/>
          <w:sz w:val="24"/>
          <w:szCs w:val="24"/>
          <w:highlight w:val="none"/>
          <w:lang w:val="zh-CN"/>
        </w:rPr>
        <w:t>六、违约责任</w:t>
      </w:r>
    </w:p>
    <w:p w14:paraId="5A67C07D">
      <w:pPr>
        <w:snapToGrid w:val="0"/>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甲方无正当理由拒绝服务的，乙方有要求甲方赔偿的权利。</w:t>
      </w:r>
    </w:p>
    <w:p w14:paraId="418AA291">
      <w:pPr>
        <w:snapToGrid w:val="0"/>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甲方无正当理由拒绝支付合同款或者延期支付的，由甲方按应支付每天万分之</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的延期违约金</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最高不超过</w:t>
      </w:r>
      <w:r>
        <w:rPr>
          <w:rFonts w:hint="eastAsia" w:ascii="宋体" w:hAnsi="宋体" w:cs="宋体"/>
          <w:color w:val="auto"/>
          <w:kern w:val="0"/>
          <w:sz w:val="24"/>
          <w:highlight w:val="none"/>
        </w:rPr>
        <w:t>合同价</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w:t>
      </w:r>
    </w:p>
    <w:p w14:paraId="6150041E">
      <w:pPr>
        <w:snapToGrid w:val="0"/>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乙方所交付服务（软件）品种、型号、规格、数量、质量不符合合同规定标准的，甲方有权拒绝接收，并有要求乙方赔偿的权利。</w:t>
      </w:r>
    </w:p>
    <w:p w14:paraId="54352689">
      <w:pPr>
        <w:snapToGrid w:val="0"/>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4.因乙方原因延迟上线或其他非甲方原因引起验收延迟的</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每延迟一天，扣除</w:t>
      </w:r>
      <w:r>
        <w:rPr>
          <w:rFonts w:hint="eastAsia" w:ascii="宋体" w:hAnsi="宋体" w:cs="宋体"/>
          <w:color w:val="auto"/>
          <w:kern w:val="0"/>
          <w:sz w:val="24"/>
          <w:highlight w:val="none"/>
        </w:rPr>
        <w:t>合同价每天万分之</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的误期赔偿费</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最高不超过</w:t>
      </w:r>
      <w:r>
        <w:rPr>
          <w:rFonts w:hint="eastAsia" w:ascii="宋体" w:hAnsi="宋体" w:cs="宋体"/>
          <w:color w:val="auto"/>
          <w:kern w:val="0"/>
          <w:sz w:val="24"/>
          <w:highlight w:val="none"/>
        </w:rPr>
        <w:t>合同价</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w:t>
      </w:r>
    </w:p>
    <w:p w14:paraId="3A8E8FF8">
      <w:pPr>
        <w:snapToGrid w:val="0"/>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其他：</w:t>
      </w:r>
      <w:r>
        <w:rPr>
          <w:rFonts w:hint="eastAsia" w:ascii="宋体" w:hAnsi="宋体" w:cs="宋体"/>
          <w:color w:val="auto"/>
          <w:kern w:val="0"/>
          <w:sz w:val="24"/>
          <w:highlight w:val="none"/>
          <w:u w:val="single"/>
        </w:rPr>
        <w:t>　若乙方未在规定时间内完成</w:t>
      </w:r>
      <w:r>
        <w:rPr>
          <w:rFonts w:hint="eastAsia" w:ascii="宋体" w:hAnsi="宋体" w:cs="宋体"/>
          <w:color w:val="auto"/>
          <w:kern w:val="0"/>
          <w:sz w:val="24"/>
          <w:highlight w:val="none"/>
          <w:u w:val="single"/>
          <w:lang w:val="en-US" w:eastAsia="zh-CN"/>
        </w:rPr>
        <w:t>本项目</w:t>
      </w:r>
      <w:r>
        <w:rPr>
          <w:rFonts w:hint="eastAsia" w:ascii="宋体" w:hAnsi="宋体" w:cs="宋体"/>
          <w:color w:val="auto"/>
          <w:kern w:val="0"/>
          <w:sz w:val="24"/>
          <w:highlight w:val="none"/>
          <w:u w:val="single"/>
        </w:rPr>
        <w:t>的，甲方有权终止合同并要求从第三方购买相应</w:t>
      </w:r>
      <w:r>
        <w:rPr>
          <w:rFonts w:hint="eastAsia" w:ascii="宋体" w:hAnsi="宋体" w:cs="宋体"/>
          <w:color w:val="auto"/>
          <w:kern w:val="0"/>
          <w:sz w:val="24"/>
          <w:highlight w:val="none"/>
          <w:u w:val="single"/>
          <w:lang w:val="en-US" w:eastAsia="zh-CN"/>
        </w:rPr>
        <w:t>货物服务且</w:t>
      </w:r>
      <w:r>
        <w:rPr>
          <w:rFonts w:hint="eastAsia" w:ascii="宋体" w:hAnsi="宋体" w:cs="宋体"/>
          <w:color w:val="auto"/>
          <w:kern w:val="0"/>
          <w:sz w:val="24"/>
          <w:highlight w:val="none"/>
          <w:u w:val="single"/>
        </w:rPr>
        <w:t>其费用由乙方支付　</w:t>
      </w:r>
      <w:r>
        <w:rPr>
          <w:rFonts w:hint="eastAsia" w:ascii="宋体" w:hAnsi="宋体" w:cs="宋体"/>
          <w:color w:val="auto"/>
          <w:kern w:val="0"/>
          <w:sz w:val="24"/>
          <w:highlight w:val="none"/>
        </w:rPr>
        <w:t>。</w:t>
      </w:r>
    </w:p>
    <w:p w14:paraId="175C5CFF">
      <w:pPr>
        <w:keepLines w:val="0"/>
        <w:pageBreakBefore w:val="0"/>
        <w:kinsoku/>
        <w:wordWrap/>
        <w:overflowPunct/>
        <w:topLinePunct w:val="0"/>
        <w:bidi w:val="0"/>
        <w:spacing w:line="36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其他条款</w:t>
      </w:r>
    </w:p>
    <w:p w14:paraId="3220347B">
      <w:pPr>
        <w:keepLines w:val="0"/>
        <w:pageBreakBefore w:val="0"/>
        <w:kinsoku/>
        <w:wordWrap/>
        <w:overflowPunct/>
        <w:topLinePunct w:val="0"/>
        <w:bidi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1、本合同执行过程中的未尽事宜，双方应本着实事求是友好协商的态度加以解决。双方协商一致的，签订补充协议。补充协议与本合同具有同等效力。</w:t>
      </w:r>
    </w:p>
    <w:p w14:paraId="694F4A04">
      <w:pPr>
        <w:keepLines w:val="0"/>
        <w:pageBreakBefore w:val="0"/>
        <w:kinsoku/>
        <w:wordWrap/>
        <w:overflowPunct/>
        <w:topLinePunct w:val="0"/>
        <w:bidi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2、由于不可抗力，致使合同无法履行时，双方应按有关法律规定及时协商处理。</w:t>
      </w:r>
    </w:p>
    <w:p w14:paraId="3B1DAF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w:t>
      </w:r>
      <w:r>
        <w:rPr>
          <w:rFonts w:hint="eastAsia" w:ascii="宋体" w:hAnsi="宋体" w:cs="宋体"/>
          <w:color w:val="auto"/>
          <w:sz w:val="24"/>
          <w:szCs w:val="24"/>
          <w:highlight w:val="none"/>
        </w:rPr>
        <w:t>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14:paraId="616642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、本项目货物如涉及柴油动力移动源，柴油动力移动源应当符合低排放要求。</w:t>
      </w:r>
    </w:p>
    <w:p w14:paraId="5039E7F3">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本合同由双方代表签字，加盖双方公章或合同专用章即生效。项目全部完成并将所有资料交接业主后，本合同终止</w:t>
      </w:r>
      <w:r>
        <w:rPr>
          <w:rFonts w:hint="eastAsia" w:ascii="宋体" w:hAnsi="宋体" w:cs="宋体"/>
          <w:color w:val="auto"/>
          <w:sz w:val="24"/>
          <w:szCs w:val="24"/>
          <w:highlight w:val="none"/>
        </w:rPr>
        <w:t>。</w:t>
      </w:r>
    </w:p>
    <w:p w14:paraId="6C4A8FCE">
      <w:pPr>
        <w:keepNext w:val="0"/>
        <w:keepLines w:val="0"/>
        <w:pageBreakBefore w:val="0"/>
        <w:kinsoku/>
        <w:wordWrap/>
        <w:overflowPunct/>
        <w:topLinePunct w:val="0"/>
        <w:bidi w:val="0"/>
        <w:spacing w:line="360" w:lineRule="auto"/>
        <w:ind w:firstLine="482"/>
        <w:jc w:val="left"/>
        <w:textAlignment w:val="auto"/>
        <w:rPr>
          <w:rFonts w:ascii="宋体" w:hAnsi="宋体" w:cs="宋体"/>
          <w:color w:val="auto"/>
          <w:kern w:val="0"/>
          <w:sz w:val="24"/>
          <w:highlight w:val="none"/>
        </w:rPr>
      </w:pPr>
      <w:r>
        <w:rPr>
          <w:rFonts w:hint="eastAsia" w:ascii="宋体" w:hAnsi="宋体" w:cs="宋体"/>
          <w:b/>
          <w:color w:val="auto"/>
          <w:kern w:val="0"/>
          <w:sz w:val="24"/>
          <w:szCs w:val="24"/>
          <w:highlight w:val="none"/>
        </w:rPr>
        <w:t>本合同一式</w:t>
      </w:r>
      <w:r>
        <w:rPr>
          <w:rFonts w:hint="eastAsia" w:ascii="宋体" w:hAnsi="宋体" w:cs="宋体"/>
          <w:b/>
          <w:color w:val="auto"/>
          <w:kern w:val="0"/>
          <w:sz w:val="24"/>
          <w:szCs w:val="24"/>
          <w:highlight w:val="none"/>
          <w:u w:val="single"/>
        </w:rPr>
        <w:t>陆</w:t>
      </w:r>
      <w:r>
        <w:rPr>
          <w:rFonts w:hint="eastAsia" w:ascii="宋体" w:hAnsi="宋体" w:cs="宋体"/>
          <w:b/>
          <w:color w:val="auto"/>
          <w:kern w:val="0"/>
          <w:sz w:val="24"/>
          <w:szCs w:val="24"/>
          <w:highlight w:val="none"/>
        </w:rPr>
        <w:t>份，其中采购人和中标人各执</w:t>
      </w:r>
      <w:r>
        <w:rPr>
          <w:rFonts w:hint="eastAsia" w:ascii="宋体" w:hAnsi="宋体" w:cs="宋体"/>
          <w:b/>
          <w:color w:val="auto"/>
          <w:kern w:val="0"/>
          <w:sz w:val="24"/>
          <w:szCs w:val="24"/>
          <w:highlight w:val="none"/>
          <w:u w:val="single"/>
          <w:lang w:val="en-US" w:eastAsia="zh-CN"/>
        </w:rPr>
        <w:t>叁</w:t>
      </w:r>
      <w:r>
        <w:rPr>
          <w:rFonts w:hint="eastAsia" w:ascii="宋体" w:hAnsi="宋体" w:cs="宋体"/>
          <w:b/>
          <w:color w:val="auto"/>
          <w:kern w:val="0"/>
          <w:sz w:val="24"/>
          <w:szCs w:val="24"/>
          <w:highlight w:val="none"/>
        </w:rPr>
        <w:t>份，并由采购人在30日内做好政采云平台网上合同创建及备案。</w:t>
      </w:r>
    </w:p>
    <w:tbl>
      <w:tblPr>
        <w:tblStyle w:val="30"/>
        <w:tblW w:w="803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2321"/>
        <w:gridCol w:w="1608"/>
        <w:gridCol w:w="2681"/>
      </w:tblGrid>
      <w:tr w14:paraId="75CF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27" w:type="dxa"/>
            <w:vAlign w:val="center"/>
          </w:tcPr>
          <w:p w14:paraId="6857343B">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供方单位</w:t>
            </w:r>
          </w:p>
        </w:tc>
        <w:tc>
          <w:tcPr>
            <w:tcW w:w="2321" w:type="dxa"/>
            <w:vAlign w:val="center"/>
          </w:tcPr>
          <w:p w14:paraId="319EA142">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（盖章）</w:t>
            </w:r>
          </w:p>
        </w:tc>
        <w:tc>
          <w:tcPr>
            <w:tcW w:w="1608" w:type="dxa"/>
            <w:vAlign w:val="center"/>
          </w:tcPr>
          <w:p w14:paraId="489F5466">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需方单位</w:t>
            </w:r>
          </w:p>
        </w:tc>
        <w:tc>
          <w:tcPr>
            <w:tcW w:w="2681" w:type="dxa"/>
            <w:vAlign w:val="center"/>
          </w:tcPr>
          <w:p w14:paraId="0571E400">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（盖章）</w:t>
            </w:r>
          </w:p>
        </w:tc>
      </w:tr>
      <w:tr w14:paraId="5897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27" w:type="dxa"/>
            <w:vAlign w:val="center"/>
          </w:tcPr>
          <w:p w14:paraId="3CA6B5BB">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代表签名</w:t>
            </w:r>
          </w:p>
        </w:tc>
        <w:tc>
          <w:tcPr>
            <w:tcW w:w="2321" w:type="dxa"/>
            <w:vAlign w:val="center"/>
          </w:tcPr>
          <w:p w14:paraId="07F33F82">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c>
          <w:tcPr>
            <w:tcW w:w="1608" w:type="dxa"/>
            <w:vAlign w:val="center"/>
          </w:tcPr>
          <w:p w14:paraId="111CEC54">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代表签名</w:t>
            </w:r>
          </w:p>
        </w:tc>
        <w:tc>
          <w:tcPr>
            <w:tcW w:w="2681" w:type="dxa"/>
            <w:vAlign w:val="center"/>
          </w:tcPr>
          <w:p w14:paraId="748500C7">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r>
      <w:tr w14:paraId="2D80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27" w:type="dxa"/>
            <w:vAlign w:val="center"/>
          </w:tcPr>
          <w:p w14:paraId="21F91968">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地址</w:t>
            </w:r>
          </w:p>
        </w:tc>
        <w:tc>
          <w:tcPr>
            <w:tcW w:w="2321" w:type="dxa"/>
            <w:vAlign w:val="center"/>
          </w:tcPr>
          <w:p w14:paraId="5F08130D">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c>
          <w:tcPr>
            <w:tcW w:w="1608" w:type="dxa"/>
            <w:vAlign w:val="center"/>
          </w:tcPr>
          <w:p w14:paraId="6E4FAE15">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地址</w:t>
            </w:r>
          </w:p>
        </w:tc>
        <w:tc>
          <w:tcPr>
            <w:tcW w:w="2681" w:type="dxa"/>
            <w:vAlign w:val="center"/>
          </w:tcPr>
          <w:p w14:paraId="1F3F906E">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r>
      <w:tr w14:paraId="0664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27" w:type="dxa"/>
            <w:vAlign w:val="center"/>
          </w:tcPr>
          <w:p w14:paraId="68D1BE4F">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电话</w:t>
            </w:r>
          </w:p>
        </w:tc>
        <w:tc>
          <w:tcPr>
            <w:tcW w:w="2321" w:type="dxa"/>
            <w:vAlign w:val="center"/>
          </w:tcPr>
          <w:p w14:paraId="6B3072BB">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c>
          <w:tcPr>
            <w:tcW w:w="1608" w:type="dxa"/>
            <w:vAlign w:val="center"/>
          </w:tcPr>
          <w:p w14:paraId="3BD650F7">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电话</w:t>
            </w:r>
          </w:p>
        </w:tc>
        <w:tc>
          <w:tcPr>
            <w:tcW w:w="2681" w:type="dxa"/>
            <w:vAlign w:val="center"/>
          </w:tcPr>
          <w:p w14:paraId="7F2EA305">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r>
      <w:tr w14:paraId="62D8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27" w:type="dxa"/>
            <w:vAlign w:val="center"/>
          </w:tcPr>
          <w:p w14:paraId="268A3E40">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开户银行</w:t>
            </w:r>
          </w:p>
        </w:tc>
        <w:tc>
          <w:tcPr>
            <w:tcW w:w="2321" w:type="dxa"/>
            <w:vAlign w:val="center"/>
          </w:tcPr>
          <w:p w14:paraId="094AAF3C">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c>
          <w:tcPr>
            <w:tcW w:w="1608" w:type="dxa"/>
            <w:vAlign w:val="center"/>
          </w:tcPr>
          <w:p w14:paraId="21940108">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r>
              <w:rPr>
                <w:rFonts w:ascii="宋体" w:hAnsi="宋体" w:cs="宋体"/>
                <w:snapToGrid w:val="0"/>
                <w:color w:val="auto"/>
                <w:kern w:val="0"/>
                <w:sz w:val="24"/>
                <w:szCs w:val="24"/>
                <w:highlight w:val="none"/>
              </w:rPr>
              <w:t>开户银行</w:t>
            </w:r>
          </w:p>
        </w:tc>
        <w:tc>
          <w:tcPr>
            <w:tcW w:w="2681" w:type="dxa"/>
            <w:vAlign w:val="center"/>
          </w:tcPr>
          <w:p w14:paraId="119708F7">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r>
      <w:tr w14:paraId="3284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427" w:type="dxa"/>
            <w:vAlign w:val="center"/>
          </w:tcPr>
          <w:p w14:paraId="33286B66">
            <w:pPr>
              <w:keepLines w:val="0"/>
              <w:pageBreakBefore w:val="0"/>
              <w:kinsoku/>
              <w:wordWrap/>
              <w:overflowPunct/>
              <w:topLinePunct w:val="0"/>
              <w:bidi w:val="0"/>
              <w:snapToGrid w:val="0"/>
              <w:spacing w:line="360" w:lineRule="auto"/>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账号</w:t>
            </w:r>
          </w:p>
        </w:tc>
        <w:tc>
          <w:tcPr>
            <w:tcW w:w="2321" w:type="dxa"/>
            <w:vAlign w:val="center"/>
          </w:tcPr>
          <w:p w14:paraId="39666E2B">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c>
          <w:tcPr>
            <w:tcW w:w="1608" w:type="dxa"/>
            <w:vAlign w:val="center"/>
          </w:tcPr>
          <w:p w14:paraId="72DFDCF7">
            <w:pPr>
              <w:keepLines w:val="0"/>
              <w:pageBreakBefore w:val="0"/>
              <w:kinsoku/>
              <w:wordWrap/>
              <w:overflowPunct/>
              <w:topLinePunct w:val="0"/>
              <w:bidi w:val="0"/>
              <w:snapToGrid w:val="0"/>
              <w:spacing w:line="360" w:lineRule="auto"/>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账号</w:t>
            </w:r>
          </w:p>
        </w:tc>
        <w:tc>
          <w:tcPr>
            <w:tcW w:w="2681" w:type="dxa"/>
            <w:vAlign w:val="center"/>
          </w:tcPr>
          <w:p w14:paraId="5C112A01">
            <w:pPr>
              <w:keepLines w:val="0"/>
              <w:pageBreakBefore w:val="0"/>
              <w:kinsoku/>
              <w:wordWrap/>
              <w:overflowPunct/>
              <w:topLinePunct w:val="0"/>
              <w:bidi w:val="0"/>
              <w:snapToGrid w:val="0"/>
              <w:spacing w:line="360" w:lineRule="auto"/>
              <w:jc w:val="center"/>
              <w:textAlignment w:val="auto"/>
              <w:rPr>
                <w:rFonts w:ascii="宋体" w:hAnsi="宋体" w:cs="宋体"/>
                <w:snapToGrid w:val="0"/>
                <w:color w:val="auto"/>
                <w:kern w:val="0"/>
                <w:sz w:val="24"/>
                <w:szCs w:val="24"/>
                <w:highlight w:val="none"/>
              </w:rPr>
            </w:pPr>
          </w:p>
        </w:tc>
      </w:tr>
    </w:tbl>
    <w:p w14:paraId="09FE7C27">
      <w:pPr>
        <w:pStyle w:val="3"/>
        <w:keepLines w:val="0"/>
        <w:numPr>
          <w:ilvl w:val="0"/>
          <w:numId w:val="16"/>
        </w:numPr>
        <w:spacing w:line="360" w:lineRule="auto"/>
        <w:jc w:val="center"/>
        <w:rPr>
          <w:rFonts w:cs="宋体"/>
          <w:color w:val="auto"/>
          <w:sz w:val="36"/>
          <w:szCs w:val="36"/>
          <w:highlight w:val="none"/>
        </w:rPr>
      </w:pPr>
      <w:r>
        <w:rPr>
          <w:rFonts w:ascii="宋体"/>
          <w:color w:val="auto"/>
          <w:sz w:val="24"/>
          <w:szCs w:val="24"/>
          <w:highlight w:val="none"/>
        </w:rPr>
        <w:br w:type="page"/>
      </w:r>
      <w:bookmarkStart w:id="147" w:name="_Toc12579"/>
      <w:r>
        <w:rPr>
          <w:rFonts w:hint="eastAsia" w:cs="宋体"/>
          <w:color w:val="auto"/>
          <w:sz w:val="36"/>
          <w:szCs w:val="36"/>
          <w:highlight w:val="none"/>
        </w:rPr>
        <w:t>应提交的有关格式范例</w:t>
      </w:r>
      <w:bookmarkEnd w:id="147"/>
    </w:p>
    <w:p w14:paraId="334C0E49">
      <w:pPr>
        <w:rPr>
          <w:color w:val="auto"/>
          <w:highlight w:val="none"/>
        </w:rPr>
      </w:pPr>
    </w:p>
    <w:p w14:paraId="44646A4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商务技术文件</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报价文件”须分</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w:t>
      </w:r>
      <w:r>
        <w:rPr>
          <w:rFonts w:ascii="宋体" w:hAnsi="宋体" w:cs="宋体"/>
          <w:b/>
          <w:bCs/>
          <w:color w:val="auto"/>
          <w:sz w:val="24"/>
          <w:szCs w:val="24"/>
          <w:highlight w:val="none"/>
        </w:rPr>
        <w:t>PDF</w:t>
      </w:r>
      <w:r>
        <w:rPr>
          <w:rFonts w:hint="eastAsia" w:ascii="宋体" w:hAnsi="宋体" w:cs="宋体"/>
          <w:b/>
          <w:bCs/>
          <w:color w:val="auto"/>
          <w:sz w:val="24"/>
          <w:szCs w:val="24"/>
          <w:highlight w:val="none"/>
        </w:rPr>
        <w:t>格式分别导入。</w:t>
      </w:r>
    </w:p>
    <w:p w14:paraId="540C290D">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7659F87D">
      <w:pPr>
        <w:spacing w:line="360" w:lineRule="auto"/>
        <w:jc w:val="center"/>
        <w:rPr>
          <w:rFonts w:ascii="宋体" w:hAnsi="宋体" w:cs="宋体"/>
          <w:b/>
          <w:bCs/>
          <w:color w:val="auto"/>
          <w:kern w:val="0"/>
          <w:sz w:val="36"/>
          <w:szCs w:val="36"/>
          <w:highlight w:val="none"/>
        </w:rPr>
      </w:pPr>
    </w:p>
    <w:p w14:paraId="3264AD89">
      <w:pPr>
        <w:spacing w:line="360" w:lineRule="auto"/>
        <w:jc w:val="center"/>
        <w:rPr>
          <w:rFonts w:ascii="宋体" w:hAnsi="宋体" w:cs="宋体"/>
          <w:b/>
          <w:bCs/>
          <w:color w:val="auto"/>
          <w:kern w:val="0"/>
          <w:sz w:val="36"/>
          <w:szCs w:val="36"/>
          <w:highlight w:val="none"/>
        </w:rPr>
      </w:pPr>
    </w:p>
    <w:p w14:paraId="34DE6203">
      <w:pPr>
        <w:spacing w:line="360" w:lineRule="auto"/>
        <w:jc w:val="center"/>
        <w:rPr>
          <w:rFonts w:ascii="宋体" w:hAnsi="宋体" w:cs="宋体"/>
          <w:b/>
          <w:bCs/>
          <w:color w:val="auto"/>
          <w:kern w:val="0"/>
          <w:sz w:val="36"/>
          <w:szCs w:val="36"/>
          <w:highlight w:val="none"/>
        </w:rPr>
      </w:pPr>
    </w:p>
    <w:p w14:paraId="1AB21A12">
      <w:pPr>
        <w:spacing w:line="360" w:lineRule="auto"/>
        <w:jc w:val="center"/>
        <w:rPr>
          <w:rFonts w:ascii="宋体" w:hAnsi="宋体" w:cs="宋体"/>
          <w:b/>
          <w:bCs/>
          <w:color w:val="auto"/>
          <w:kern w:val="0"/>
          <w:sz w:val="36"/>
          <w:szCs w:val="36"/>
          <w:highlight w:val="none"/>
        </w:rPr>
      </w:pPr>
    </w:p>
    <w:p w14:paraId="2005A052">
      <w:pPr>
        <w:spacing w:line="360" w:lineRule="auto"/>
        <w:jc w:val="center"/>
        <w:rPr>
          <w:rFonts w:ascii="宋体" w:hAnsi="宋体" w:cs="宋体"/>
          <w:b/>
          <w:bCs/>
          <w:color w:val="auto"/>
          <w:kern w:val="0"/>
          <w:sz w:val="36"/>
          <w:szCs w:val="36"/>
          <w:highlight w:val="none"/>
        </w:rPr>
      </w:pPr>
    </w:p>
    <w:p w14:paraId="25B4E241">
      <w:pPr>
        <w:spacing w:line="360" w:lineRule="auto"/>
        <w:jc w:val="center"/>
        <w:rPr>
          <w:rFonts w:ascii="宋体" w:hAnsi="宋体" w:cs="宋体"/>
          <w:b/>
          <w:bCs/>
          <w:color w:val="auto"/>
          <w:kern w:val="0"/>
          <w:sz w:val="36"/>
          <w:szCs w:val="36"/>
          <w:highlight w:val="none"/>
        </w:rPr>
      </w:pPr>
    </w:p>
    <w:p w14:paraId="3E73D106">
      <w:pPr>
        <w:spacing w:line="360" w:lineRule="auto"/>
        <w:jc w:val="center"/>
        <w:rPr>
          <w:rFonts w:ascii="宋体" w:hAnsi="宋体" w:cs="宋体"/>
          <w:b/>
          <w:bCs/>
          <w:color w:val="auto"/>
          <w:kern w:val="0"/>
          <w:sz w:val="36"/>
          <w:szCs w:val="36"/>
          <w:highlight w:val="none"/>
        </w:rPr>
      </w:pPr>
    </w:p>
    <w:p w14:paraId="00100E30">
      <w:pPr>
        <w:spacing w:line="360" w:lineRule="auto"/>
        <w:jc w:val="center"/>
        <w:rPr>
          <w:rFonts w:ascii="宋体" w:hAnsi="宋体" w:cs="宋体"/>
          <w:b/>
          <w:bCs/>
          <w:color w:val="auto"/>
          <w:kern w:val="0"/>
          <w:sz w:val="36"/>
          <w:szCs w:val="36"/>
          <w:highlight w:val="none"/>
        </w:rPr>
      </w:pPr>
    </w:p>
    <w:p w14:paraId="5A3638D2">
      <w:pPr>
        <w:spacing w:line="360" w:lineRule="auto"/>
        <w:jc w:val="center"/>
        <w:rPr>
          <w:rFonts w:ascii="宋体" w:hAnsi="宋体" w:cs="宋体"/>
          <w:b/>
          <w:bCs/>
          <w:color w:val="auto"/>
          <w:kern w:val="0"/>
          <w:sz w:val="36"/>
          <w:szCs w:val="36"/>
          <w:highlight w:val="none"/>
        </w:rPr>
      </w:pPr>
    </w:p>
    <w:p w14:paraId="7DF96E42">
      <w:pPr>
        <w:spacing w:line="360" w:lineRule="auto"/>
        <w:jc w:val="center"/>
        <w:rPr>
          <w:rFonts w:ascii="宋体" w:hAnsi="宋体" w:cs="宋体"/>
          <w:b/>
          <w:bCs/>
          <w:color w:val="auto"/>
          <w:kern w:val="0"/>
          <w:sz w:val="36"/>
          <w:szCs w:val="36"/>
          <w:highlight w:val="none"/>
        </w:rPr>
      </w:pPr>
    </w:p>
    <w:p w14:paraId="00462713">
      <w:pPr>
        <w:spacing w:line="360" w:lineRule="auto"/>
        <w:jc w:val="center"/>
        <w:rPr>
          <w:rFonts w:ascii="宋体" w:hAnsi="宋体" w:cs="宋体"/>
          <w:b/>
          <w:bCs/>
          <w:color w:val="auto"/>
          <w:kern w:val="0"/>
          <w:sz w:val="36"/>
          <w:szCs w:val="36"/>
          <w:highlight w:val="none"/>
        </w:rPr>
      </w:pPr>
    </w:p>
    <w:p w14:paraId="4B5EF940">
      <w:pPr>
        <w:spacing w:line="360" w:lineRule="auto"/>
        <w:jc w:val="center"/>
        <w:rPr>
          <w:rFonts w:ascii="宋体" w:hAnsi="宋体" w:cs="宋体"/>
          <w:b/>
          <w:bCs/>
          <w:color w:val="auto"/>
          <w:kern w:val="0"/>
          <w:sz w:val="36"/>
          <w:szCs w:val="36"/>
          <w:highlight w:val="none"/>
        </w:rPr>
      </w:pPr>
    </w:p>
    <w:p w14:paraId="27773EC9">
      <w:pPr>
        <w:spacing w:line="360" w:lineRule="auto"/>
        <w:jc w:val="center"/>
        <w:rPr>
          <w:rFonts w:ascii="宋体" w:hAnsi="宋体" w:cs="宋体"/>
          <w:b/>
          <w:bCs/>
          <w:color w:val="auto"/>
          <w:kern w:val="0"/>
          <w:sz w:val="36"/>
          <w:szCs w:val="36"/>
          <w:highlight w:val="none"/>
        </w:rPr>
      </w:pPr>
    </w:p>
    <w:p w14:paraId="532F58B4">
      <w:pPr>
        <w:spacing w:line="360" w:lineRule="auto"/>
        <w:jc w:val="center"/>
        <w:rPr>
          <w:rFonts w:ascii="宋体" w:hAnsi="宋体" w:cs="宋体"/>
          <w:b/>
          <w:bCs/>
          <w:color w:val="auto"/>
          <w:kern w:val="0"/>
          <w:sz w:val="36"/>
          <w:szCs w:val="36"/>
          <w:highlight w:val="none"/>
        </w:rPr>
      </w:pPr>
    </w:p>
    <w:p w14:paraId="3BF1B6F0">
      <w:pPr>
        <w:spacing w:line="360" w:lineRule="auto"/>
        <w:jc w:val="center"/>
        <w:rPr>
          <w:rFonts w:ascii="宋体" w:hAnsi="宋体" w:cs="宋体"/>
          <w:b/>
          <w:bCs/>
          <w:color w:val="auto"/>
          <w:kern w:val="0"/>
          <w:sz w:val="36"/>
          <w:szCs w:val="36"/>
          <w:highlight w:val="none"/>
        </w:rPr>
      </w:pPr>
    </w:p>
    <w:p w14:paraId="0E105F7E">
      <w:pPr>
        <w:spacing w:line="360" w:lineRule="auto"/>
        <w:jc w:val="center"/>
        <w:rPr>
          <w:rFonts w:ascii="宋体" w:hAnsi="宋体" w:cs="宋体"/>
          <w:b/>
          <w:bCs/>
          <w:color w:val="auto"/>
          <w:kern w:val="0"/>
          <w:sz w:val="36"/>
          <w:szCs w:val="36"/>
          <w:highlight w:val="none"/>
        </w:rPr>
      </w:pPr>
    </w:p>
    <w:p w14:paraId="517C5CFF">
      <w:pPr>
        <w:spacing w:line="360" w:lineRule="auto"/>
        <w:jc w:val="center"/>
        <w:rPr>
          <w:rFonts w:ascii="宋体" w:hAnsi="宋体" w:cs="宋体"/>
          <w:b/>
          <w:bCs/>
          <w:color w:val="auto"/>
          <w:kern w:val="0"/>
          <w:sz w:val="36"/>
          <w:szCs w:val="36"/>
          <w:highlight w:val="none"/>
        </w:rPr>
      </w:pPr>
    </w:p>
    <w:p w14:paraId="2E7CF311">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资格文件部分</w:t>
      </w:r>
    </w:p>
    <w:p w14:paraId="549DF5E7">
      <w:pPr>
        <w:spacing w:line="360" w:lineRule="auto"/>
        <w:jc w:val="center"/>
        <w:rPr>
          <w:rFonts w:ascii="宋体"/>
          <w:b/>
          <w:bCs/>
          <w:color w:val="auto"/>
          <w:kern w:val="0"/>
          <w:sz w:val="36"/>
          <w:szCs w:val="36"/>
          <w:highlight w:val="none"/>
        </w:rPr>
      </w:pPr>
    </w:p>
    <w:p w14:paraId="5B6142B3">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7DA0F7E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）法定代表人授权书；（格式见附件）</w:t>
      </w:r>
    </w:p>
    <w:p w14:paraId="7AB17AD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）营业执照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或事业法人登记证或其他工商等登记证明材料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复印件、税务登记证</w:t>
      </w:r>
      <w:r>
        <w:rPr>
          <w:rFonts w:hint="eastAsia" w:ascii="宋体" w:hAnsi="宋体" w:cs="宋体"/>
          <w:color w:val="auto"/>
          <w:sz w:val="24"/>
          <w:szCs w:val="24"/>
          <w:highlight w:val="none"/>
          <w:lang w:eastAsia="zh-CN"/>
        </w:rPr>
        <w:t>（或其他</w:t>
      </w:r>
      <w:r>
        <w:rPr>
          <w:rFonts w:hint="eastAsia" w:ascii="宋体" w:hAnsi="宋体" w:cs="宋体"/>
          <w:color w:val="auto"/>
          <w:sz w:val="24"/>
          <w:szCs w:val="24"/>
          <w:highlight w:val="none"/>
        </w:rPr>
        <w:t>缴纳证明材料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复印件、社保登记证（</w:t>
      </w:r>
      <w:r>
        <w:rPr>
          <w:rFonts w:hint="eastAsia" w:ascii="宋体" w:hAnsi="宋体" w:cs="宋体"/>
          <w:color w:val="auto"/>
          <w:sz w:val="24"/>
          <w:szCs w:val="24"/>
          <w:highlight w:val="none"/>
          <w:lang w:eastAsia="zh-CN"/>
        </w:rPr>
        <w:t>或其他</w:t>
      </w:r>
      <w:r>
        <w:rPr>
          <w:rFonts w:hint="eastAsia" w:ascii="宋体" w:hAnsi="宋体" w:cs="宋体"/>
          <w:color w:val="auto"/>
          <w:sz w:val="24"/>
          <w:szCs w:val="24"/>
          <w:highlight w:val="none"/>
        </w:rPr>
        <w:t>缴纳证明材料）复印件；实施“五证合一、一照一码”登记制度改革的，只需提供改革后取得的营业执照复印件；事业单位的，则提供有效的《事业单位法人证书》副本复印件并加盖单位公章；</w:t>
      </w:r>
    </w:p>
    <w:p w14:paraId="141DE51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50D502C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）具有履行合同所必需的产品和专业技术能力的承诺函；</w:t>
      </w:r>
    </w:p>
    <w:p w14:paraId="74D0F4E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（4）投标人承诺函（格式见附件）；</w:t>
      </w:r>
    </w:p>
    <w:p w14:paraId="57FC38F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）中小企业声明函（如有）（格式见附件）；</w:t>
      </w:r>
    </w:p>
    <w:p w14:paraId="69B9C6A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）提供联合体或分包协议（如有）（格式见附件）；</w:t>
      </w:r>
    </w:p>
    <w:p w14:paraId="7B6A977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残疾人福利性单位声明函（如有）（格式见附件）；</w:t>
      </w:r>
    </w:p>
    <w:p w14:paraId="79BA60B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）监狱企业证明文件（如有）（格式见附件）</w:t>
      </w:r>
      <w:r>
        <w:rPr>
          <w:rFonts w:hint="eastAsia" w:ascii="宋体" w:hAnsi="宋体" w:cs="宋体"/>
          <w:color w:val="auto"/>
          <w:sz w:val="24"/>
          <w:szCs w:val="24"/>
          <w:highlight w:val="none"/>
          <w:lang w:eastAsia="zh-CN"/>
        </w:rPr>
        <w:t>。</w:t>
      </w:r>
    </w:p>
    <w:p w14:paraId="47FABFB8">
      <w:pPr>
        <w:spacing w:line="360" w:lineRule="auto"/>
        <w:ind w:firstLine="420" w:firstLineChars="200"/>
        <w:rPr>
          <w:rFonts w:ascii="宋体"/>
          <w:color w:val="auto"/>
          <w:highlight w:val="none"/>
        </w:rPr>
      </w:pPr>
      <w:r>
        <w:rPr>
          <w:rFonts w:ascii="宋体"/>
          <w:color w:val="auto"/>
          <w:highlight w:val="none"/>
        </w:rPr>
        <w:br w:type="page"/>
      </w:r>
      <w:bookmarkStart w:id="148" w:name="_Toc24699"/>
    </w:p>
    <w:p w14:paraId="565C3E9B">
      <w:pPr>
        <w:rPr>
          <w:b/>
          <w:bCs/>
          <w:color w:val="auto"/>
          <w:highlight w:val="none"/>
        </w:rPr>
      </w:pPr>
      <w:r>
        <w:rPr>
          <w:rFonts w:hint="eastAsia" w:cs="宋体"/>
          <w:b/>
          <w:bCs/>
          <w:color w:val="auto"/>
          <w:highlight w:val="none"/>
        </w:rPr>
        <w:t>附件一：</w:t>
      </w:r>
    </w:p>
    <w:p w14:paraId="030A3ED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法定代表人授权书</w:t>
      </w:r>
      <w:bookmarkEnd w:id="148"/>
    </w:p>
    <w:p w14:paraId="2F1224C7">
      <w:pPr>
        <w:pStyle w:val="7"/>
        <w:spacing w:line="360" w:lineRule="auto"/>
        <w:rPr>
          <w:rFonts w:ascii="宋体"/>
          <w:color w:val="auto"/>
          <w:highlight w:val="none"/>
        </w:rPr>
      </w:pPr>
    </w:p>
    <w:p w14:paraId="18626FB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绍兴市公安局上虞区分局</w:t>
      </w:r>
      <w:r>
        <w:rPr>
          <w:rFonts w:hint="eastAsia" w:ascii="宋体" w:hAnsi="宋体" w:cs="宋体"/>
          <w:color w:val="auto"/>
          <w:sz w:val="24"/>
          <w:szCs w:val="24"/>
          <w:highlight w:val="none"/>
        </w:rPr>
        <w:t>：</w:t>
      </w:r>
    </w:p>
    <w:p w14:paraId="277BA8C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浙江宇康工程管理咨询有限公司：</w:t>
      </w:r>
    </w:p>
    <w:p w14:paraId="5ED46C06">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（供应商全称）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14:paraId="14187DC6">
      <w:pPr>
        <w:spacing w:line="360" w:lineRule="auto"/>
        <w:ind w:firstLine="480" w:firstLineChars="200"/>
        <w:rPr>
          <w:rFonts w:ascii="宋体"/>
          <w:color w:val="auto"/>
          <w:sz w:val="24"/>
          <w:szCs w:val="24"/>
          <w:highlight w:val="none"/>
        </w:rPr>
      </w:pPr>
    </w:p>
    <w:p w14:paraId="2BE5538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法定代表人签字：</w:t>
      </w:r>
    </w:p>
    <w:p w14:paraId="0155D6A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供应商全称：（盖章）</w:t>
      </w:r>
    </w:p>
    <w:p w14:paraId="2834A11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日期：</w:t>
      </w:r>
    </w:p>
    <w:p w14:paraId="3C61698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附：</w:t>
      </w:r>
    </w:p>
    <w:p w14:paraId="39078D3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授权代表姓名：</w:t>
      </w:r>
    </w:p>
    <w:p w14:paraId="121AF90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职务：</w:t>
      </w:r>
    </w:p>
    <w:p w14:paraId="5C94D5D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详细通讯地址：</w:t>
      </w:r>
    </w:p>
    <w:p w14:paraId="599D412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p>
    <w:p w14:paraId="6B6EF35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电话：</w:t>
      </w:r>
    </w:p>
    <w:p w14:paraId="2DA4CF1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邮政编码：</w:t>
      </w:r>
    </w:p>
    <w:p w14:paraId="0EF2A868">
      <w:pPr>
        <w:pStyle w:val="16"/>
        <w:snapToGrid w:val="0"/>
        <w:spacing w:line="360" w:lineRule="auto"/>
        <w:rPr>
          <w:rFonts w:hAnsi="宋体" w:cs="Times New Roman"/>
          <w:color w:val="auto"/>
          <w:sz w:val="24"/>
          <w:szCs w:val="24"/>
          <w:highlight w:val="none"/>
        </w:rPr>
      </w:pPr>
    </w:p>
    <w:p w14:paraId="211AF967">
      <w:pPr>
        <w:pStyle w:val="16"/>
        <w:snapToGrid w:val="0"/>
        <w:spacing w:line="360" w:lineRule="auto"/>
        <w:rPr>
          <w:rFonts w:hAnsi="宋体" w:cs="Times New Roman"/>
          <w:color w:val="auto"/>
          <w:sz w:val="24"/>
          <w:szCs w:val="24"/>
          <w:highlight w:val="none"/>
        </w:rPr>
      </w:pPr>
    </w:p>
    <w:p w14:paraId="01056D6D">
      <w:pPr>
        <w:pStyle w:val="16"/>
        <w:snapToGrid w:val="0"/>
        <w:spacing w:line="360" w:lineRule="auto"/>
        <w:rPr>
          <w:rFonts w:hAnsi="宋体" w:cs="Times New Roman"/>
          <w:color w:val="auto"/>
          <w:sz w:val="24"/>
          <w:szCs w:val="24"/>
          <w:highlight w:val="none"/>
        </w:rPr>
      </w:pPr>
    </w:p>
    <w:p w14:paraId="3576B825">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附：授权代表身份证复印件（正反面）</w:t>
      </w:r>
    </w:p>
    <w:p w14:paraId="4B005629">
      <w:pPr>
        <w:spacing w:line="360" w:lineRule="auto"/>
        <w:rPr>
          <w:rFonts w:ascii="宋体"/>
          <w:b/>
          <w:bCs/>
          <w:color w:val="auto"/>
          <w:sz w:val="24"/>
          <w:szCs w:val="24"/>
          <w:highlight w:val="none"/>
        </w:rPr>
      </w:pPr>
    </w:p>
    <w:p w14:paraId="55D84EF4">
      <w:pPr>
        <w:pStyle w:val="14"/>
        <w:ind w:firstLine="486"/>
        <w:rPr>
          <w:rFonts w:cs="Times New Roman"/>
          <w:color w:val="auto"/>
          <w:highlight w:val="none"/>
        </w:rPr>
      </w:pPr>
    </w:p>
    <w:p w14:paraId="73AC0B9B">
      <w:pPr>
        <w:snapToGrid w:val="0"/>
        <w:spacing w:before="50" w:after="156" w:afterLines="50"/>
        <w:jc w:val="left"/>
        <w:rPr>
          <w:rFonts w:ascii="宋体" w:hAnsi="宋体" w:cs="宋体"/>
          <w:b/>
          <w:bCs/>
          <w:color w:val="auto"/>
          <w:sz w:val="24"/>
          <w:szCs w:val="24"/>
          <w:highlight w:val="none"/>
          <w:lang w:val="zh-CN"/>
        </w:rPr>
      </w:pPr>
      <w:r>
        <w:rPr>
          <w:rFonts w:ascii="宋体"/>
          <w:b/>
          <w:bCs/>
          <w:color w:val="auto"/>
          <w:sz w:val="24"/>
          <w:szCs w:val="24"/>
          <w:highlight w:val="none"/>
        </w:rPr>
        <w:br w:type="page"/>
      </w:r>
      <w:r>
        <w:rPr>
          <w:rFonts w:hint="eastAsia" w:ascii="宋体" w:hAnsi="宋体" w:cs="宋体"/>
          <w:b/>
          <w:bCs/>
          <w:color w:val="auto"/>
          <w:sz w:val="24"/>
          <w:szCs w:val="24"/>
          <w:highlight w:val="none"/>
          <w:lang w:val="zh-CN"/>
        </w:rPr>
        <w:t>附件二：</w:t>
      </w:r>
    </w:p>
    <w:p w14:paraId="5E197E3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 标 人 承 诺 函</w:t>
      </w:r>
    </w:p>
    <w:p w14:paraId="6C342E91">
      <w:pPr>
        <w:pStyle w:val="22"/>
        <w:rPr>
          <w:color w:val="auto"/>
          <w:highlight w:val="none"/>
        </w:rPr>
      </w:pPr>
    </w:p>
    <w:p w14:paraId="319FEEF8">
      <w:pPr>
        <w:rPr>
          <w:color w:val="auto"/>
          <w:highlight w:val="none"/>
        </w:rPr>
      </w:pPr>
    </w:p>
    <w:p w14:paraId="373FB8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绍兴市公安局上虞区分局</w:t>
      </w:r>
      <w:r>
        <w:rPr>
          <w:rFonts w:hint="eastAsia" w:ascii="宋体" w:hAnsi="宋体" w:cs="宋体"/>
          <w:color w:val="auto"/>
          <w:sz w:val="24"/>
          <w:highlight w:val="none"/>
        </w:rPr>
        <w:t xml:space="preserve"> ：</w:t>
      </w:r>
    </w:p>
    <w:p w14:paraId="7DF684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浙江宇康工程管理咨询有限公司：</w:t>
      </w:r>
    </w:p>
    <w:p w14:paraId="736E24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3AF3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（招标项目名称）（编号为）</w:t>
      </w:r>
      <w:r>
        <w:rPr>
          <w:rFonts w:hint="eastAsia" w:ascii="宋体" w:hAnsi="宋体" w:cs="宋体"/>
          <w:color w:val="auto"/>
          <w:sz w:val="24"/>
          <w:highlight w:val="none"/>
        </w:rPr>
        <w:t>的投标，为此，我方就本次投标有关事项郑重承诺如下：</w:t>
      </w:r>
    </w:p>
    <w:p w14:paraId="74AB42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1、我方已详细审查全部招标文件，同意招标文件的各项要求。</w:t>
      </w:r>
    </w:p>
    <w:p w14:paraId="365E9D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2、我方向贵方提交的所有投标文件、资料都是准确的和真实的。</w:t>
      </w:r>
    </w:p>
    <w:p w14:paraId="37F37D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3、若中标，我方将按招标文件规定履行合同责任和义务。</w:t>
      </w:r>
    </w:p>
    <w:p w14:paraId="5B1EA4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4、我方不是采购人的附属机构；在获知本项目采购信息后，与采购人聘请的为此项目提供咨询服务的公司及其附属机构没有任何联系。</w:t>
      </w:r>
    </w:p>
    <w:p w14:paraId="185161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14:paraId="2E9D3A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6、我方参与本项目前3年内的经营活动中没有重大违法记录；</w:t>
      </w:r>
    </w:p>
    <w:p w14:paraId="01E0D2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09CAAA44">
      <w:pPr>
        <w:pStyle w:val="61"/>
        <w:spacing w:before="0"/>
        <w:ind w:firstLine="480"/>
        <w:jc w:val="left"/>
        <w:rPr>
          <w:rFonts w:ascii="宋体" w:hAnsi="宋体" w:cs="宋体"/>
          <w:color w:val="auto"/>
          <w:highlight w:val="none"/>
        </w:rPr>
      </w:pPr>
      <w:r>
        <w:rPr>
          <w:rFonts w:hint="eastAsia" w:ascii="宋体" w:hAnsi="宋体" w:cs="宋体"/>
          <w:color w:val="auto"/>
          <w:highlight w:val="none"/>
        </w:rPr>
        <w:t>8、具有良好的商业信誉和健全的财务会计制度；</w:t>
      </w:r>
    </w:p>
    <w:p w14:paraId="3BCA08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9、具有依法缴纳税收和社会保障资金的良好记录；</w:t>
      </w:r>
    </w:p>
    <w:p w14:paraId="6CCD2F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10、以上事项如有虚假或隐瞒，我方愿意承担一切后果，并不再寻求任何旨在减轻或免除法律责任的辩解。</w:t>
      </w:r>
    </w:p>
    <w:p w14:paraId="35C7118D">
      <w:pPr>
        <w:spacing w:line="360" w:lineRule="auto"/>
        <w:ind w:firstLine="480" w:firstLineChars="200"/>
        <w:rPr>
          <w:rFonts w:ascii="宋体" w:hAnsi="宋体" w:cs="宋体"/>
          <w:color w:val="auto"/>
          <w:sz w:val="24"/>
          <w:highlight w:val="none"/>
        </w:rPr>
      </w:pPr>
    </w:p>
    <w:p w14:paraId="0EC12C23">
      <w:pPr>
        <w:pStyle w:val="14"/>
        <w:rPr>
          <w:color w:val="auto"/>
          <w:highlight w:val="none"/>
        </w:rPr>
      </w:pPr>
    </w:p>
    <w:p w14:paraId="45DCD1CA">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0EB397F9">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1CD9E37E">
      <w:pPr>
        <w:spacing w:line="360" w:lineRule="auto"/>
        <w:ind w:left="378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14:paraId="23B71F46">
      <w:pPr>
        <w:spacing w:line="360" w:lineRule="auto"/>
        <w:ind w:left="3780" w:leftChars="1800" w:firstLine="480" w:firstLineChars="200"/>
        <w:rPr>
          <w:rFonts w:ascii="宋体"/>
          <w:color w:val="auto"/>
          <w:sz w:val="24"/>
          <w:szCs w:val="24"/>
          <w:highlight w:val="none"/>
        </w:rPr>
      </w:pPr>
    </w:p>
    <w:p w14:paraId="33CD67E6">
      <w:pP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br w:type="page"/>
      </w:r>
    </w:p>
    <w:p w14:paraId="27FCE9F3">
      <w:pPr>
        <w:spacing w:line="360" w:lineRule="auto"/>
        <w:jc w:val="left"/>
        <w:rPr>
          <w:rFonts w:ascii="宋体"/>
          <w:b/>
          <w:bCs/>
          <w:color w:val="auto"/>
          <w:sz w:val="32"/>
          <w:szCs w:val="32"/>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val="zh-CN"/>
        </w:rPr>
        <w:t>：</w:t>
      </w:r>
    </w:p>
    <w:p w14:paraId="3ABFC520">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w:t>
      </w:r>
    </w:p>
    <w:p w14:paraId="5FFB7C82">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采购活动，服务全部由符合政策要求的中小企业承接。相关企业（含联合体中的中小企业、签订分包意向协议的中小企业）的具体情况如下：</w:t>
      </w:r>
    </w:p>
    <w:p w14:paraId="365F1CE0">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ascii="宋体" w:hAnsi="宋体" w:eastAsia="宋体" w:cs="宋体"/>
          <w:color w:val="auto"/>
          <w:sz w:val="24"/>
          <w:szCs w:val="24"/>
          <w:highlight w:val="none"/>
        </w:rPr>
        <w:t>软件和信息技术服务业</w:t>
      </w:r>
      <w:r>
        <w:rPr>
          <w:rFonts w:hint="eastAsia" w:ascii="宋体" w:hAnsi="宋体" w:cs="宋体"/>
          <w:color w:val="auto"/>
          <w:sz w:val="24"/>
          <w:szCs w:val="24"/>
          <w:highlight w:val="none"/>
        </w:rPr>
        <w:t>；承接企业为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409E4B96">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1259E7E1">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3BD16B2F">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3CD1E2F1">
      <w:pPr>
        <w:spacing w:line="288" w:lineRule="auto"/>
        <w:ind w:right="420" w:firstLine="4320" w:firstLineChars="1800"/>
        <w:rPr>
          <w:rFonts w:ascii="宋体" w:hAnsi="宋体" w:cs="宋体"/>
          <w:color w:val="auto"/>
          <w:sz w:val="24"/>
          <w:szCs w:val="24"/>
          <w:highlight w:val="none"/>
        </w:rPr>
      </w:pPr>
    </w:p>
    <w:p w14:paraId="612A2AB1">
      <w:pPr>
        <w:spacing w:line="288" w:lineRule="auto"/>
        <w:ind w:right="420" w:firstLine="4320" w:firstLineChars="1800"/>
        <w:rPr>
          <w:rFonts w:ascii="宋体" w:hAnsi="宋体" w:cs="宋体"/>
          <w:color w:val="auto"/>
          <w:sz w:val="24"/>
          <w:szCs w:val="24"/>
          <w:highlight w:val="none"/>
        </w:rPr>
      </w:pPr>
    </w:p>
    <w:p w14:paraId="032959BB">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2ADAB282">
      <w:pPr>
        <w:spacing w:line="288" w:lineRule="auto"/>
        <w:ind w:left="378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06AF2995">
      <w:pPr>
        <w:pStyle w:val="7"/>
        <w:spacing w:line="288" w:lineRule="auto"/>
        <w:rPr>
          <w:rFonts w:ascii="宋体" w:hAnsi="宋体" w:cs="宋体"/>
          <w:color w:val="auto"/>
          <w:sz w:val="24"/>
          <w:szCs w:val="24"/>
          <w:highlight w:val="none"/>
        </w:rPr>
      </w:pPr>
    </w:p>
    <w:p w14:paraId="241C982F">
      <w:pPr>
        <w:spacing w:line="288" w:lineRule="auto"/>
        <w:ind w:firstLine="480" w:firstLineChars="200"/>
        <w:jc w:val="left"/>
        <w:rPr>
          <w:rFonts w:ascii="宋体" w:hAnsi="宋体" w:cs="宋体"/>
          <w:color w:val="auto"/>
          <w:sz w:val="24"/>
          <w:szCs w:val="24"/>
          <w:highlight w:val="none"/>
        </w:rPr>
      </w:pPr>
    </w:p>
    <w:p w14:paraId="32AAF9CA">
      <w:pPr>
        <w:spacing w:line="288" w:lineRule="auto"/>
        <w:ind w:firstLine="480" w:firstLineChars="200"/>
        <w:jc w:val="left"/>
        <w:rPr>
          <w:rFonts w:ascii="宋体" w:hAnsi="宋体" w:cs="宋体"/>
          <w:color w:val="auto"/>
          <w:sz w:val="24"/>
          <w:szCs w:val="24"/>
          <w:highlight w:val="none"/>
        </w:rPr>
      </w:pPr>
    </w:p>
    <w:p w14:paraId="7666CFC2">
      <w:pPr>
        <w:spacing w:line="288" w:lineRule="auto"/>
        <w:ind w:firstLine="480" w:firstLineChars="200"/>
        <w:jc w:val="left"/>
        <w:rPr>
          <w:rFonts w:ascii="宋体" w:hAnsi="宋体" w:cs="宋体"/>
          <w:color w:val="auto"/>
          <w:sz w:val="24"/>
          <w:szCs w:val="24"/>
          <w:highlight w:val="none"/>
        </w:rPr>
      </w:pPr>
    </w:p>
    <w:p w14:paraId="6ED2A907">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14:paraId="75509126">
      <w:pPr>
        <w:widowControl/>
        <w:snapToGrid w:val="0"/>
        <w:spacing w:line="324" w:lineRule="auto"/>
        <w:ind w:firstLine="480" w:firstLineChars="200"/>
        <w:jc w:val="left"/>
        <w:rPr>
          <w:rFonts w:ascii="宋体"/>
          <w:color w:val="auto"/>
          <w:sz w:val="24"/>
          <w:szCs w:val="24"/>
          <w:highlight w:val="none"/>
        </w:rPr>
      </w:pPr>
    </w:p>
    <w:p w14:paraId="72914ACD">
      <w:pPr>
        <w:pStyle w:val="4"/>
        <w:spacing w:line="360" w:lineRule="auto"/>
        <w:jc w:val="center"/>
        <w:rPr>
          <w:rFonts w:hAnsi="宋体" w:cs="Times New Roman"/>
          <w:color w:val="auto"/>
          <w:sz w:val="24"/>
          <w:szCs w:val="24"/>
          <w:highlight w:val="none"/>
        </w:rPr>
      </w:pPr>
    </w:p>
    <w:p w14:paraId="2BAF27D1">
      <w:pPr>
        <w:pStyle w:val="4"/>
        <w:spacing w:line="360" w:lineRule="auto"/>
        <w:jc w:val="center"/>
        <w:rPr>
          <w:rFonts w:hAnsi="宋体" w:cs="Times New Roman"/>
          <w:color w:val="auto"/>
          <w:sz w:val="24"/>
          <w:szCs w:val="24"/>
          <w:highlight w:val="none"/>
        </w:rPr>
      </w:pPr>
    </w:p>
    <w:p w14:paraId="3137571D">
      <w:pPr>
        <w:jc w:val="center"/>
        <w:rPr>
          <w:color w:val="auto"/>
          <w:highlight w:val="none"/>
          <w:lang w:val="zh-CN"/>
        </w:rPr>
      </w:pPr>
      <w:bookmarkStart w:id="149" w:name="_Toc2071"/>
      <w:bookmarkStart w:id="150" w:name="_Toc3295"/>
      <w:bookmarkStart w:id="151" w:name="_Toc30916"/>
      <w:r>
        <w:rPr>
          <w:rFonts w:hAnsi="宋体"/>
          <w:color w:val="auto"/>
          <w:highlight w:val="none"/>
        </w:rPr>
        <w:br w:type="page"/>
      </w:r>
      <w:bookmarkEnd w:id="149"/>
      <w:bookmarkEnd w:id="150"/>
      <w:bookmarkEnd w:id="151"/>
    </w:p>
    <w:p w14:paraId="1CBD42E8">
      <w:pPr>
        <w:spacing w:line="360" w:lineRule="auto"/>
        <w:jc w:val="left"/>
        <w:rPr>
          <w:rFonts w:ascii="宋体"/>
          <w:b/>
          <w:bCs/>
          <w:color w:val="auto"/>
          <w:sz w:val="32"/>
          <w:szCs w:val="32"/>
          <w:highlight w:val="none"/>
        </w:rPr>
      </w:pPr>
      <w:bookmarkStart w:id="152" w:name="_Toc9715"/>
      <w:bookmarkStart w:id="153" w:name="_Toc31472"/>
      <w:bookmarkStart w:id="154" w:name="_Toc16150"/>
      <w:bookmarkStart w:id="155" w:name="_Toc25017"/>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val="zh-CN"/>
        </w:rPr>
        <w:t>：</w:t>
      </w:r>
    </w:p>
    <w:p w14:paraId="592392EB">
      <w:pPr>
        <w:pStyle w:val="14"/>
        <w:ind w:left="0" w:leftChars="0"/>
        <w:jc w:val="center"/>
        <w:rPr>
          <w:rFonts w:hint="eastAsia"/>
          <w:b/>
          <w:color w:val="auto"/>
          <w:sz w:val="32"/>
          <w:szCs w:val="32"/>
          <w:highlight w:val="none"/>
          <w:lang w:eastAsia="zh-CN"/>
        </w:rPr>
      </w:pPr>
      <w:r>
        <w:rPr>
          <w:b/>
          <w:color w:val="auto"/>
          <w:sz w:val="32"/>
          <w:szCs w:val="32"/>
          <w:highlight w:val="none"/>
        </w:rPr>
        <w:t>联合协议</w:t>
      </w:r>
      <w:r>
        <w:rPr>
          <w:rFonts w:hint="eastAsia"/>
          <w:b/>
          <w:color w:val="auto"/>
          <w:sz w:val="32"/>
          <w:szCs w:val="32"/>
          <w:highlight w:val="none"/>
          <w:lang w:eastAsia="zh-CN"/>
        </w:rPr>
        <w:t>（</w:t>
      </w:r>
      <w:r>
        <w:rPr>
          <w:rFonts w:hint="eastAsia"/>
          <w:b/>
          <w:color w:val="auto"/>
          <w:sz w:val="32"/>
          <w:szCs w:val="32"/>
          <w:highlight w:val="none"/>
          <w:lang w:val="en-US" w:eastAsia="zh-CN"/>
        </w:rPr>
        <w:t>如有</w:t>
      </w:r>
      <w:r>
        <w:rPr>
          <w:rFonts w:hint="eastAsia"/>
          <w:b/>
          <w:color w:val="auto"/>
          <w:sz w:val="32"/>
          <w:szCs w:val="32"/>
          <w:highlight w:val="none"/>
          <w:lang w:eastAsia="zh-CN"/>
        </w:rPr>
        <w:t>）</w:t>
      </w:r>
    </w:p>
    <w:p w14:paraId="2F84CE01">
      <w:pPr>
        <w:spacing w:line="360" w:lineRule="auto"/>
        <w:ind w:firstLine="420" w:firstLineChars="200"/>
        <w:jc w:val="left"/>
        <w:rPr>
          <w:bCs/>
          <w:color w:val="auto"/>
          <w:sz w:val="21"/>
          <w:highlight w:val="none"/>
        </w:rPr>
      </w:pPr>
      <w:r>
        <w:rPr>
          <w:bCs/>
          <w:color w:val="auto"/>
          <w:highlight w:val="none"/>
        </w:rPr>
        <w:t xml:space="preserve"> </w:t>
      </w:r>
    </w:p>
    <w:p w14:paraId="47354FBF">
      <w:pPr>
        <w:snapToGrid w:val="0"/>
        <w:spacing w:line="360" w:lineRule="auto"/>
        <w:ind w:firstLine="576"/>
        <w:rPr>
          <w:color w:val="auto"/>
          <w:sz w:val="24"/>
          <w:szCs w:val="24"/>
          <w:highlight w:val="none"/>
        </w:rPr>
      </w:pPr>
      <w:r>
        <w:rPr>
          <w:color w:val="auto"/>
          <w:sz w:val="24"/>
          <w:szCs w:val="24"/>
          <w:highlight w:val="none"/>
          <w:u w:val="single"/>
        </w:rPr>
        <w:t>（联合体所有成员名称）</w:t>
      </w:r>
      <w:r>
        <w:rPr>
          <w:color w:val="auto"/>
          <w:sz w:val="24"/>
          <w:szCs w:val="24"/>
          <w:highlight w:val="none"/>
        </w:rPr>
        <w:t>自愿组成一个联合体，以一个投标人的身份参加</w:t>
      </w:r>
      <w:r>
        <w:rPr>
          <w:color w:val="auto"/>
          <w:sz w:val="24"/>
          <w:szCs w:val="24"/>
          <w:highlight w:val="none"/>
          <w:u w:val="single"/>
        </w:rPr>
        <w:t>（项目名称）（采购编号：       ）</w:t>
      </w:r>
      <w:r>
        <w:rPr>
          <w:color w:val="auto"/>
          <w:sz w:val="24"/>
          <w:szCs w:val="24"/>
          <w:highlight w:val="none"/>
        </w:rPr>
        <w:t xml:space="preserve">投标。 </w:t>
      </w:r>
    </w:p>
    <w:p w14:paraId="69309191">
      <w:pPr>
        <w:snapToGrid w:val="0"/>
        <w:spacing w:line="360" w:lineRule="auto"/>
        <w:ind w:firstLine="576"/>
        <w:rPr>
          <w:color w:val="auto"/>
          <w:sz w:val="24"/>
          <w:szCs w:val="24"/>
          <w:highlight w:val="none"/>
        </w:rPr>
      </w:pPr>
      <w:r>
        <w:rPr>
          <w:color w:val="auto"/>
          <w:sz w:val="24"/>
          <w:szCs w:val="24"/>
          <w:highlight w:val="none"/>
        </w:rPr>
        <w:t>一、各方一致决定，</w:t>
      </w:r>
      <w:r>
        <w:rPr>
          <w:color w:val="auto"/>
          <w:sz w:val="24"/>
          <w:szCs w:val="24"/>
          <w:highlight w:val="none"/>
          <w:u w:val="single"/>
        </w:rPr>
        <w:t>（某联合体成员名称）</w:t>
      </w:r>
      <w:r>
        <w:rPr>
          <w:color w:val="auto"/>
          <w:sz w:val="24"/>
          <w:szCs w:val="24"/>
          <w:highlight w:val="none"/>
        </w:rPr>
        <w:t>为联合体牵头人，代表所有联合体成员负责投标和合同实施阶段的主办、协调工作。</w:t>
      </w:r>
    </w:p>
    <w:p w14:paraId="2621A912">
      <w:pPr>
        <w:snapToGrid w:val="0"/>
        <w:spacing w:line="360" w:lineRule="auto"/>
        <w:ind w:firstLine="576"/>
        <w:rPr>
          <w:color w:val="auto"/>
          <w:sz w:val="24"/>
          <w:szCs w:val="24"/>
          <w:highlight w:val="none"/>
        </w:rPr>
      </w:pPr>
      <w:r>
        <w:rPr>
          <w:color w:val="auto"/>
          <w:sz w:val="24"/>
          <w:szCs w:val="24"/>
          <w:highlight w:val="none"/>
        </w:rPr>
        <w:t>二、所有联合体成员各方签署授权书，授权书载明的授权代表根据招标文件规定及投标内容而对采购人、采购代理机构所作的任何合法承诺，包括书面澄清及相应等均对联合投标各方产生约束力。</w:t>
      </w:r>
    </w:p>
    <w:p w14:paraId="097C74CC">
      <w:pPr>
        <w:snapToGrid w:val="0"/>
        <w:spacing w:line="360" w:lineRule="auto"/>
        <w:ind w:firstLine="576"/>
        <w:rPr>
          <w:color w:val="auto"/>
          <w:sz w:val="24"/>
          <w:szCs w:val="24"/>
          <w:highlight w:val="none"/>
        </w:rPr>
      </w:pPr>
      <w:r>
        <w:rPr>
          <w:color w:val="auto"/>
          <w:sz w:val="24"/>
          <w:szCs w:val="24"/>
          <w:highlight w:val="none"/>
        </w:rPr>
        <w:t>三、本次联合投标中，分工如下：</w:t>
      </w:r>
      <w:r>
        <w:rPr>
          <w:color w:val="auto"/>
          <w:sz w:val="24"/>
          <w:szCs w:val="24"/>
          <w:highlight w:val="none"/>
          <w:u w:val="single"/>
        </w:rPr>
        <w:t>（联合体其中一方成员名称）</w:t>
      </w:r>
      <w:r>
        <w:rPr>
          <w:color w:val="auto"/>
          <w:sz w:val="24"/>
          <w:szCs w:val="24"/>
          <w:highlight w:val="none"/>
        </w:rPr>
        <w:t>承担的工作和义务为：</w:t>
      </w:r>
      <w:r>
        <w:rPr>
          <w:color w:val="auto"/>
          <w:sz w:val="24"/>
          <w:szCs w:val="24"/>
          <w:highlight w:val="none"/>
          <w:u w:val="single"/>
        </w:rPr>
        <w:t xml:space="preserve">             </w:t>
      </w:r>
      <w:r>
        <w:rPr>
          <w:color w:val="auto"/>
          <w:sz w:val="24"/>
          <w:szCs w:val="24"/>
          <w:highlight w:val="none"/>
        </w:rPr>
        <w:t>；</w:t>
      </w:r>
      <w:r>
        <w:rPr>
          <w:color w:val="auto"/>
          <w:sz w:val="24"/>
          <w:szCs w:val="24"/>
          <w:highlight w:val="none"/>
          <w:u w:val="single"/>
        </w:rPr>
        <w:t>（联合体其中一方成员名称）</w:t>
      </w:r>
      <w:r>
        <w:rPr>
          <w:color w:val="auto"/>
          <w:sz w:val="24"/>
          <w:szCs w:val="24"/>
          <w:highlight w:val="none"/>
        </w:rPr>
        <w:t>承担的工作和义务为：</w:t>
      </w:r>
      <w:r>
        <w:rPr>
          <w:color w:val="auto"/>
          <w:sz w:val="24"/>
          <w:szCs w:val="24"/>
          <w:highlight w:val="none"/>
          <w:u w:val="single"/>
        </w:rPr>
        <w:t xml:space="preserve">            </w:t>
      </w:r>
      <w:r>
        <w:rPr>
          <w:color w:val="auto"/>
          <w:sz w:val="24"/>
          <w:szCs w:val="24"/>
          <w:highlight w:val="none"/>
        </w:rPr>
        <w:t xml:space="preserve"> ；……。</w:t>
      </w:r>
    </w:p>
    <w:p w14:paraId="0A8E7F4C">
      <w:pPr>
        <w:snapToGrid w:val="0"/>
        <w:spacing w:line="360" w:lineRule="auto"/>
        <w:ind w:firstLine="576"/>
        <w:rPr>
          <w:color w:val="auto"/>
          <w:sz w:val="24"/>
          <w:szCs w:val="24"/>
          <w:highlight w:val="none"/>
        </w:rPr>
      </w:pPr>
      <w:r>
        <w:rPr>
          <w:color w:val="auto"/>
          <w:sz w:val="24"/>
          <w:szCs w:val="24"/>
          <w:highlight w:val="none"/>
        </w:rPr>
        <w:t>四、中小企业合同金额达到</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%，小微企业合同金额达到</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w:t>
      </w:r>
    </w:p>
    <w:p w14:paraId="56A47656">
      <w:pPr>
        <w:snapToGrid w:val="0"/>
        <w:spacing w:line="360" w:lineRule="auto"/>
        <w:ind w:firstLine="576"/>
        <w:rPr>
          <w:color w:val="auto"/>
          <w:sz w:val="24"/>
          <w:szCs w:val="24"/>
          <w:highlight w:val="none"/>
        </w:rPr>
      </w:pPr>
      <w:r>
        <w:rPr>
          <w:color w:val="auto"/>
          <w:sz w:val="24"/>
          <w:szCs w:val="24"/>
          <w:highlight w:val="none"/>
        </w:rPr>
        <w:t>五、如果中标，联合体各成员方共同与采购人签订合同，并就采购合同约定的事项对采购人承担连带责任。</w:t>
      </w:r>
    </w:p>
    <w:p w14:paraId="6FDE0E94">
      <w:pPr>
        <w:snapToGrid w:val="0"/>
        <w:spacing w:line="360" w:lineRule="auto"/>
        <w:ind w:firstLine="576"/>
        <w:rPr>
          <w:color w:val="auto"/>
          <w:sz w:val="24"/>
          <w:szCs w:val="24"/>
          <w:highlight w:val="none"/>
        </w:rPr>
      </w:pPr>
      <w:r>
        <w:rPr>
          <w:color w:val="auto"/>
          <w:sz w:val="24"/>
          <w:szCs w:val="24"/>
          <w:highlight w:val="none"/>
        </w:rPr>
        <w:t>六、有关本次联合投标的其他事宜：</w:t>
      </w:r>
    </w:p>
    <w:p w14:paraId="063F091F">
      <w:pPr>
        <w:snapToGrid w:val="0"/>
        <w:spacing w:line="360" w:lineRule="auto"/>
        <w:ind w:firstLine="576"/>
        <w:rPr>
          <w:color w:val="auto"/>
          <w:sz w:val="24"/>
          <w:szCs w:val="24"/>
          <w:highlight w:val="none"/>
        </w:rPr>
      </w:pPr>
      <w:r>
        <w:rPr>
          <w:color w:val="auto"/>
          <w:sz w:val="24"/>
          <w:szCs w:val="24"/>
          <w:highlight w:val="none"/>
        </w:rPr>
        <w:t>1、联合体各方不再单独参加或者与其他供应商另外组成联合体参加同一合同项下的政府采购活动。</w:t>
      </w:r>
    </w:p>
    <w:p w14:paraId="76950E7F">
      <w:pPr>
        <w:snapToGrid w:val="0"/>
        <w:spacing w:line="360" w:lineRule="auto"/>
        <w:ind w:firstLine="576"/>
        <w:rPr>
          <w:color w:val="auto"/>
          <w:sz w:val="24"/>
          <w:szCs w:val="24"/>
          <w:highlight w:val="none"/>
        </w:rPr>
      </w:pPr>
      <w:r>
        <w:rPr>
          <w:color w:val="auto"/>
          <w:sz w:val="24"/>
          <w:szCs w:val="24"/>
          <w:highlight w:val="none"/>
        </w:rPr>
        <w:t>2、联合体中有同类资质的各方按照联合体分工承担相同工作的，按照资质等级较低的供应商确定资质等级。</w:t>
      </w:r>
    </w:p>
    <w:p w14:paraId="0DBF8E9B">
      <w:pPr>
        <w:snapToGrid w:val="0"/>
        <w:spacing w:line="360" w:lineRule="auto"/>
        <w:ind w:firstLine="576"/>
        <w:rPr>
          <w:color w:val="auto"/>
          <w:sz w:val="24"/>
          <w:szCs w:val="24"/>
          <w:highlight w:val="none"/>
        </w:rPr>
      </w:pPr>
      <w:r>
        <w:rPr>
          <w:color w:val="auto"/>
          <w:sz w:val="24"/>
          <w:szCs w:val="24"/>
          <w:highlight w:val="none"/>
        </w:rPr>
        <w:t>3、本协议提交采购人、采购代理机构后，联合体各方不得以任何形式对上述内容进行修改或撤销。</w:t>
      </w:r>
    </w:p>
    <w:p w14:paraId="75BBC3BA">
      <w:pPr>
        <w:snapToGrid w:val="0"/>
        <w:spacing w:line="360" w:lineRule="auto"/>
        <w:ind w:firstLine="5040" w:firstLineChars="2100"/>
        <w:rPr>
          <w:color w:val="auto"/>
          <w:sz w:val="24"/>
          <w:szCs w:val="24"/>
          <w:highlight w:val="none"/>
        </w:rPr>
      </w:pPr>
      <w:r>
        <w:rPr>
          <w:color w:val="auto"/>
          <w:sz w:val="24"/>
          <w:szCs w:val="24"/>
          <w:highlight w:val="none"/>
        </w:rPr>
        <w:t>联合体成员名称（盖单位公章）：</w:t>
      </w:r>
    </w:p>
    <w:p w14:paraId="6E506432">
      <w:pPr>
        <w:snapToGrid w:val="0"/>
        <w:spacing w:line="360" w:lineRule="auto"/>
        <w:ind w:firstLine="5040" w:firstLineChars="2100"/>
        <w:rPr>
          <w:color w:val="auto"/>
          <w:sz w:val="24"/>
          <w:szCs w:val="24"/>
          <w:highlight w:val="none"/>
        </w:rPr>
      </w:pPr>
      <w:r>
        <w:rPr>
          <w:color w:val="auto"/>
          <w:sz w:val="24"/>
          <w:szCs w:val="24"/>
          <w:highlight w:val="none"/>
        </w:rPr>
        <w:t>联合体成员名称（盖单位公章）：</w:t>
      </w:r>
    </w:p>
    <w:p w14:paraId="6DDF0EC3">
      <w:pPr>
        <w:snapToGrid w:val="0"/>
        <w:spacing w:line="360" w:lineRule="auto"/>
        <w:rPr>
          <w:color w:val="auto"/>
          <w:sz w:val="24"/>
          <w:szCs w:val="24"/>
          <w:highlight w:val="none"/>
        </w:rPr>
      </w:pPr>
      <w:r>
        <w:rPr>
          <w:color w:val="auto"/>
          <w:sz w:val="24"/>
          <w:szCs w:val="24"/>
          <w:highlight w:val="none"/>
        </w:rPr>
        <w:t xml:space="preserve"> </w:t>
      </w:r>
    </w:p>
    <w:p w14:paraId="0FED3C35">
      <w:pPr>
        <w:spacing w:after="120"/>
        <w:ind w:left="420" w:leftChars="200" w:firstLine="566"/>
        <w:rPr>
          <w:color w:val="auto"/>
          <w:kern w:val="2"/>
          <w:sz w:val="24"/>
          <w:szCs w:val="24"/>
          <w:highlight w:val="none"/>
        </w:rPr>
      </w:pPr>
      <w:r>
        <w:rPr>
          <w:color w:val="auto"/>
          <w:sz w:val="24"/>
          <w:szCs w:val="24"/>
          <w:highlight w:val="none"/>
        </w:rPr>
        <w:t xml:space="preserve">                                       日期：</w:t>
      </w:r>
      <w:r>
        <w:rPr>
          <w:rFonts w:hint="eastAsia"/>
          <w:color w:val="auto"/>
          <w:sz w:val="24"/>
          <w:szCs w:val="24"/>
          <w:highlight w:val="none"/>
        </w:rPr>
        <w:t xml:space="preserve">  </w:t>
      </w:r>
      <w:r>
        <w:rPr>
          <w:color w:val="auto"/>
          <w:sz w:val="24"/>
          <w:szCs w:val="24"/>
          <w:highlight w:val="none"/>
        </w:rPr>
        <w:t xml:space="preserve">  年  </w:t>
      </w:r>
      <w:r>
        <w:rPr>
          <w:rFonts w:hint="eastAsia"/>
          <w:color w:val="auto"/>
          <w:sz w:val="24"/>
          <w:szCs w:val="24"/>
          <w:highlight w:val="none"/>
        </w:rPr>
        <w:t xml:space="preserve"> </w:t>
      </w:r>
      <w:r>
        <w:rPr>
          <w:color w:val="auto"/>
          <w:sz w:val="24"/>
          <w:szCs w:val="24"/>
          <w:highlight w:val="none"/>
        </w:rPr>
        <w:t>月   日</w:t>
      </w:r>
    </w:p>
    <w:p w14:paraId="3696A235">
      <w:pPr>
        <w:pStyle w:val="14"/>
        <w:ind w:left="400" w:firstLine="566"/>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05EFFA95">
      <w:pPr>
        <w:spacing w:line="360" w:lineRule="auto"/>
        <w:jc w:val="left"/>
        <w:rPr>
          <w:rFonts w:ascii="宋体"/>
          <w:b/>
          <w:bCs/>
          <w:color w:val="auto"/>
          <w:sz w:val="32"/>
          <w:szCs w:val="32"/>
          <w:highlight w:val="none"/>
        </w:rPr>
      </w:pPr>
      <w:r>
        <w:rPr>
          <w:rFonts w:ascii="宋体" w:hAnsi="宋体"/>
          <w:color w:val="auto"/>
          <w:sz w:val="28"/>
          <w:szCs w:val="28"/>
          <w:highlight w:val="none"/>
          <w:lang w:eastAsia="zh-CN"/>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val="zh-CN"/>
        </w:rPr>
        <w:t>：</w:t>
      </w:r>
    </w:p>
    <w:p w14:paraId="742CEA6E">
      <w:pPr>
        <w:pStyle w:val="14"/>
        <w:ind w:left="0" w:leftChars="0"/>
        <w:jc w:val="center"/>
        <w:rPr>
          <w:rFonts w:hint="eastAsia"/>
          <w:b/>
          <w:color w:val="auto"/>
          <w:sz w:val="32"/>
          <w:szCs w:val="32"/>
          <w:highlight w:val="none"/>
          <w:lang w:eastAsia="zh-CN"/>
        </w:rPr>
      </w:pPr>
      <w:r>
        <w:rPr>
          <w:b/>
          <w:color w:val="auto"/>
          <w:sz w:val="32"/>
          <w:szCs w:val="32"/>
          <w:highlight w:val="none"/>
        </w:rPr>
        <w:t>分包意向协议</w:t>
      </w:r>
      <w:r>
        <w:rPr>
          <w:rFonts w:hint="eastAsia"/>
          <w:b/>
          <w:color w:val="auto"/>
          <w:sz w:val="32"/>
          <w:szCs w:val="32"/>
          <w:highlight w:val="none"/>
          <w:lang w:eastAsia="zh-CN"/>
        </w:rPr>
        <w:t>（</w:t>
      </w:r>
      <w:r>
        <w:rPr>
          <w:rFonts w:hint="eastAsia"/>
          <w:b/>
          <w:color w:val="auto"/>
          <w:sz w:val="32"/>
          <w:szCs w:val="32"/>
          <w:highlight w:val="none"/>
          <w:lang w:val="en-US" w:eastAsia="zh-CN"/>
        </w:rPr>
        <w:t>如有</w:t>
      </w:r>
      <w:r>
        <w:rPr>
          <w:rFonts w:hint="eastAsia"/>
          <w:b/>
          <w:color w:val="auto"/>
          <w:sz w:val="32"/>
          <w:szCs w:val="32"/>
          <w:highlight w:val="none"/>
          <w:lang w:eastAsia="zh-CN"/>
        </w:rPr>
        <w:t>）</w:t>
      </w:r>
    </w:p>
    <w:p w14:paraId="76402174">
      <w:pPr>
        <w:widowControl/>
        <w:spacing w:line="360" w:lineRule="auto"/>
        <w:ind w:firstLine="420" w:firstLineChars="200"/>
        <w:jc w:val="left"/>
        <w:rPr>
          <w:color w:val="auto"/>
          <w:sz w:val="21"/>
          <w:highlight w:val="none"/>
        </w:rPr>
      </w:pPr>
      <w:r>
        <w:rPr>
          <w:color w:val="auto"/>
          <w:highlight w:val="none"/>
        </w:rPr>
        <w:t xml:space="preserve"> </w:t>
      </w:r>
    </w:p>
    <w:p w14:paraId="64A5E1CE">
      <w:pPr>
        <w:spacing w:line="360" w:lineRule="auto"/>
        <w:ind w:firstLine="480" w:firstLineChars="200"/>
        <w:rPr>
          <w:color w:val="auto"/>
          <w:sz w:val="24"/>
          <w:szCs w:val="24"/>
          <w:highlight w:val="none"/>
        </w:rPr>
      </w:pPr>
      <w:r>
        <w:rPr>
          <w:rFonts w:hint="eastAsia"/>
          <w:color w:val="auto"/>
          <w:sz w:val="24"/>
          <w:szCs w:val="24"/>
          <w:highlight w:val="none"/>
        </w:rPr>
        <w:t>若我公司</w:t>
      </w:r>
      <w:r>
        <w:rPr>
          <w:rFonts w:hint="eastAsia"/>
          <w:color w:val="auto"/>
          <w:sz w:val="24"/>
          <w:szCs w:val="24"/>
          <w:highlight w:val="none"/>
          <w:u w:val="single"/>
        </w:rPr>
        <w:t xml:space="preserve">         </w:t>
      </w:r>
      <w:r>
        <w:rPr>
          <w:rFonts w:hint="eastAsia"/>
          <w:color w:val="auto"/>
          <w:sz w:val="24"/>
          <w:szCs w:val="24"/>
          <w:highlight w:val="none"/>
        </w:rPr>
        <w:t>（供应商名称）在</w:t>
      </w:r>
      <w:r>
        <w:rPr>
          <w:rFonts w:hint="eastAsia"/>
          <w:color w:val="auto"/>
          <w:sz w:val="24"/>
          <w:szCs w:val="24"/>
          <w:highlight w:val="none"/>
          <w:u w:val="single"/>
        </w:rPr>
        <w:t xml:space="preserve">               （招标编号：  ）</w:t>
      </w:r>
      <w:r>
        <w:rPr>
          <w:rFonts w:hint="eastAsia"/>
          <w:color w:val="auto"/>
          <w:sz w:val="24"/>
          <w:szCs w:val="24"/>
          <w:highlight w:val="none"/>
        </w:rPr>
        <w:t>中标，自愿将本项目部分内容分包给</w:t>
      </w:r>
      <w:r>
        <w:rPr>
          <w:rFonts w:hint="eastAsia"/>
          <w:color w:val="auto"/>
          <w:sz w:val="24"/>
          <w:szCs w:val="24"/>
          <w:highlight w:val="none"/>
          <w:u w:val="single"/>
        </w:rPr>
        <w:t xml:space="preserve">         </w:t>
      </w:r>
      <w:r>
        <w:rPr>
          <w:rFonts w:hint="eastAsia"/>
          <w:color w:val="auto"/>
          <w:sz w:val="24"/>
          <w:szCs w:val="24"/>
          <w:highlight w:val="none"/>
        </w:rPr>
        <w:t>（分包方）实施。具体分包事宜签订如下协议：</w:t>
      </w:r>
    </w:p>
    <w:p w14:paraId="524DA572">
      <w:pPr>
        <w:spacing w:line="360" w:lineRule="auto"/>
        <w:ind w:firstLine="480" w:firstLineChars="200"/>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u w:val="single"/>
        </w:rPr>
        <w:t xml:space="preserve">         </w:t>
      </w:r>
      <w:r>
        <w:rPr>
          <w:rFonts w:hint="eastAsia"/>
          <w:color w:val="auto"/>
          <w:sz w:val="24"/>
          <w:szCs w:val="24"/>
          <w:highlight w:val="none"/>
        </w:rPr>
        <w:t>（供应商名称）作为项目总包方，负责本采购项目响应文件编制和合同谈判活动，并代表总包方及分包方提交和接收相关的资料、信息及指示，并处理与之有关的一切事务，负责合同实施阶段的主办、组织和协调工作；</w:t>
      </w:r>
    </w:p>
    <w:p w14:paraId="43D4A115">
      <w:pPr>
        <w:spacing w:line="360" w:lineRule="auto"/>
        <w:ind w:firstLine="480" w:firstLineChars="200"/>
        <w:rPr>
          <w:rFonts w:hint="eastAsia"/>
          <w:color w:val="auto"/>
          <w:sz w:val="24"/>
          <w:szCs w:val="24"/>
          <w:highlight w:val="none"/>
        </w:rPr>
      </w:pPr>
      <w:r>
        <w:rPr>
          <w:rFonts w:hint="eastAsia"/>
          <w:color w:val="auto"/>
          <w:sz w:val="24"/>
          <w:szCs w:val="24"/>
          <w:highlight w:val="none"/>
        </w:rPr>
        <w:t>2、总包方及分包方严格按照采购文件的各项要求，递交响应文件，履行合同，并对外承担连带责任；</w:t>
      </w:r>
    </w:p>
    <w:p w14:paraId="79490C68">
      <w:pPr>
        <w:spacing w:line="360" w:lineRule="auto"/>
        <w:ind w:firstLine="480" w:firstLineChars="200"/>
        <w:rPr>
          <w:rFonts w:hint="eastAsia"/>
          <w:color w:val="auto"/>
          <w:sz w:val="24"/>
          <w:szCs w:val="24"/>
          <w:highlight w:val="none"/>
        </w:rPr>
      </w:pPr>
      <w:r>
        <w:rPr>
          <w:rFonts w:hint="eastAsia"/>
          <w:color w:val="auto"/>
          <w:sz w:val="24"/>
          <w:szCs w:val="24"/>
          <w:highlight w:val="none"/>
        </w:rPr>
        <w:t>3、总包方及分包方承接业务划分</w:t>
      </w:r>
    </w:p>
    <w:p w14:paraId="630CE981">
      <w:pPr>
        <w:spacing w:line="360" w:lineRule="auto"/>
        <w:ind w:firstLine="480" w:firstLineChars="200"/>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u w:val="single"/>
        </w:rPr>
        <w:t xml:space="preserve">         </w:t>
      </w:r>
      <w:r>
        <w:rPr>
          <w:rFonts w:hint="eastAsia"/>
          <w:color w:val="auto"/>
          <w:sz w:val="24"/>
          <w:szCs w:val="24"/>
          <w:highlight w:val="none"/>
        </w:rPr>
        <w:t>作为总包方，负责本项目</w:t>
      </w:r>
      <w:r>
        <w:rPr>
          <w:rFonts w:hint="eastAsia"/>
          <w:color w:val="auto"/>
          <w:sz w:val="24"/>
          <w:szCs w:val="24"/>
          <w:highlight w:val="none"/>
          <w:u w:val="single"/>
        </w:rPr>
        <w:t xml:space="preserve">        </w:t>
      </w:r>
      <w:r>
        <w:rPr>
          <w:rFonts w:hint="eastAsia"/>
          <w:color w:val="auto"/>
          <w:sz w:val="24"/>
          <w:szCs w:val="24"/>
          <w:highlight w:val="none"/>
        </w:rPr>
        <w:t>工作，占本次投标总金额比重为</w:t>
      </w:r>
      <w:r>
        <w:rPr>
          <w:rFonts w:hint="eastAsia"/>
          <w:color w:val="auto"/>
          <w:sz w:val="24"/>
          <w:szCs w:val="24"/>
          <w:highlight w:val="none"/>
          <w:u w:val="single"/>
        </w:rPr>
        <w:t xml:space="preserve">    </w:t>
      </w:r>
      <w:r>
        <w:rPr>
          <w:rFonts w:hint="eastAsia"/>
          <w:color w:val="auto"/>
          <w:sz w:val="24"/>
          <w:szCs w:val="24"/>
          <w:highlight w:val="none"/>
        </w:rPr>
        <w:t>%；</w:t>
      </w:r>
    </w:p>
    <w:p w14:paraId="69D878D6">
      <w:pPr>
        <w:spacing w:line="360" w:lineRule="auto"/>
        <w:ind w:firstLine="480" w:firstLineChars="200"/>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u w:val="single"/>
        </w:rPr>
        <w:t xml:space="preserve">         </w:t>
      </w:r>
      <w:r>
        <w:rPr>
          <w:rFonts w:hint="eastAsia"/>
          <w:color w:val="auto"/>
          <w:sz w:val="24"/>
          <w:szCs w:val="24"/>
          <w:highlight w:val="none"/>
        </w:rPr>
        <w:t>作为分包方，负责本项目</w:t>
      </w:r>
      <w:r>
        <w:rPr>
          <w:rFonts w:hint="eastAsia"/>
          <w:color w:val="auto"/>
          <w:sz w:val="24"/>
          <w:szCs w:val="24"/>
          <w:highlight w:val="none"/>
          <w:u w:val="single"/>
        </w:rPr>
        <w:t xml:space="preserve">        </w:t>
      </w:r>
      <w:r>
        <w:rPr>
          <w:rFonts w:hint="eastAsia"/>
          <w:color w:val="auto"/>
          <w:sz w:val="24"/>
          <w:szCs w:val="24"/>
          <w:highlight w:val="none"/>
        </w:rPr>
        <w:t>工作，占本次投标总金额比重为</w:t>
      </w:r>
      <w:r>
        <w:rPr>
          <w:rFonts w:hint="eastAsia"/>
          <w:color w:val="auto"/>
          <w:sz w:val="24"/>
          <w:szCs w:val="24"/>
          <w:highlight w:val="none"/>
          <w:u w:val="single"/>
        </w:rPr>
        <w:t xml:space="preserve">    </w:t>
      </w:r>
      <w:r>
        <w:rPr>
          <w:rFonts w:hint="eastAsia"/>
          <w:color w:val="auto"/>
          <w:sz w:val="24"/>
          <w:szCs w:val="24"/>
          <w:highlight w:val="none"/>
        </w:rPr>
        <w:t>%。</w:t>
      </w:r>
    </w:p>
    <w:p w14:paraId="1BA849C0">
      <w:pPr>
        <w:spacing w:line="360" w:lineRule="auto"/>
        <w:ind w:firstLine="480" w:firstLineChars="200"/>
        <w:rPr>
          <w:rFonts w:hint="eastAsia"/>
          <w:color w:val="auto"/>
          <w:sz w:val="24"/>
          <w:szCs w:val="24"/>
          <w:highlight w:val="none"/>
        </w:rPr>
      </w:pPr>
      <w:r>
        <w:rPr>
          <w:rFonts w:hint="eastAsia"/>
          <w:color w:val="auto"/>
          <w:sz w:val="24"/>
          <w:szCs w:val="24"/>
          <w:highlight w:val="none"/>
        </w:rPr>
        <w:t>4、本协议书自签署之日起生效，合同履行完毕后自动失效。</w:t>
      </w:r>
    </w:p>
    <w:p w14:paraId="112AA01E">
      <w:pPr>
        <w:spacing w:line="360" w:lineRule="auto"/>
        <w:rPr>
          <w:rFonts w:hint="eastAsia"/>
          <w:color w:val="auto"/>
          <w:sz w:val="24"/>
          <w:szCs w:val="24"/>
          <w:highlight w:val="none"/>
        </w:rPr>
      </w:pPr>
      <w:r>
        <w:rPr>
          <w:rFonts w:hint="eastAsia"/>
          <w:color w:val="auto"/>
          <w:sz w:val="24"/>
          <w:szCs w:val="24"/>
          <w:highlight w:val="none"/>
        </w:rPr>
        <w:t xml:space="preserve">                  总包方名称：</w:t>
      </w:r>
      <w:r>
        <w:rPr>
          <w:rFonts w:hint="eastAsia"/>
          <w:color w:val="auto"/>
          <w:sz w:val="24"/>
          <w:szCs w:val="24"/>
          <w:highlight w:val="none"/>
          <w:u w:val="single"/>
        </w:rPr>
        <w:t xml:space="preserve">                       </w:t>
      </w:r>
      <w:r>
        <w:rPr>
          <w:rFonts w:hint="eastAsia"/>
          <w:color w:val="auto"/>
          <w:sz w:val="24"/>
          <w:szCs w:val="24"/>
          <w:highlight w:val="none"/>
        </w:rPr>
        <w:t>（</w:t>
      </w:r>
      <w:r>
        <w:rPr>
          <w:rFonts w:hint="eastAsia" w:cs="Arial"/>
          <w:color w:val="auto"/>
          <w:sz w:val="24"/>
          <w:szCs w:val="24"/>
          <w:highlight w:val="none"/>
        </w:rPr>
        <w:t>盖单位公章</w:t>
      </w:r>
      <w:r>
        <w:rPr>
          <w:rFonts w:hint="eastAsia"/>
          <w:color w:val="auto"/>
          <w:sz w:val="24"/>
          <w:szCs w:val="24"/>
          <w:highlight w:val="none"/>
        </w:rPr>
        <w:t>）</w:t>
      </w:r>
    </w:p>
    <w:p w14:paraId="5ED65E88">
      <w:pPr>
        <w:spacing w:line="360" w:lineRule="auto"/>
        <w:rPr>
          <w:rFonts w:hint="eastAsia"/>
          <w:color w:val="auto"/>
          <w:sz w:val="24"/>
          <w:szCs w:val="24"/>
          <w:highlight w:val="none"/>
        </w:rPr>
      </w:pPr>
      <w:r>
        <w:rPr>
          <w:rFonts w:hint="eastAsia"/>
          <w:color w:val="auto"/>
          <w:sz w:val="24"/>
          <w:szCs w:val="24"/>
          <w:highlight w:val="none"/>
        </w:rPr>
        <w:t xml:space="preserve">                  法定代表人：</w:t>
      </w:r>
      <w:r>
        <w:rPr>
          <w:rFonts w:hint="eastAsia"/>
          <w:color w:val="auto"/>
          <w:sz w:val="24"/>
          <w:szCs w:val="24"/>
          <w:highlight w:val="none"/>
          <w:u w:val="single"/>
        </w:rPr>
        <w:t xml:space="preserve">         </w:t>
      </w:r>
      <w:r>
        <w:rPr>
          <w:rFonts w:hint="eastAsia"/>
          <w:color w:val="auto"/>
          <w:sz w:val="24"/>
          <w:szCs w:val="24"/>
          <w:highlight w:val="none"/>
        </w:rPr>
        <w:t>（</w:t>
      </w:r>
      <w:r>
        <w:rPr>
          <w:rFonts w:hint="eastAsia" w:cs="Arial"/>
          <w:color w:val="auto"/>
          <w:sz w:val="24"/>
          <w:szCs w:val="24"/>
          <w:highlight w:val="none"/>
        </w:rPr>
        <w:t>签字或盖章</w:t>
      </w:r>
      <w:r>
        <w:rPr>
          <w:rFonts w:hint="eastAsia"/>
          <w:color w:val="auto"/>
          <w:sz w:val="24"/>
          <w:szCs w:val="24"/>
          <w:highlight w:val="none"/>
        </w:rPr>
        <w:t>）</w:t>
      </w:r>
    </w:p>
    <w:p w14:paraId="1F40BC0D">
      <w:pPr>
        <w:spacing w:line="360" w:lineRule="auto"/>
        <w:ind w:firstLine="480" w:firstLineChars="200"/>
        <w:rPr>
          <w:rFonts w:hint="eastAsia"/>
          <w:color w:val="auto"/>
          <w:sz w:val="24"/>
          <w:szCs w:val="24"/>
          <w:highlight w:val="none"/>
        </w:rPr>
      </w:pPr>
      <w:r>
        <w:rPr>
          <w:rFonts w:hint="eastAsia"/>
          <w:color w:val="auto"/>
          <w:sz w:val="24"/>
          <w:szCs w:val="24"/>
          <w:highlight w:val="none"/>
        </w:rPr>
        <w:t xml:space="preserve"> </w:t>
      </w:r>
    </w:p>
    <w:p w14:paraId="36FEFB8A">
      <w:pPr>
        <w:spacing w:line="360" w:lineRule="auto"/>
        <w:rPr>
          <w:rFonts w:hint="eastAsia"/>
          <w:color w:val="auto"/>
          <w:sz w:val="24"/>
          <w:szCs w:val="24"/>
          <w:highlight w:val="none"/>
        </w:rPr>
      </w:pPr>
      <w:r>
        <w:rPr>
          <w:rFonts w:hint="eastAsia"/>
          <w:color w:val="auto"/>
          <w:sz w:val="24"/>
          <w:szCs w:val="24"/>
          <w:highlight w:val="none"/>
        </w:rPr>
        <w:t xml:space="preserve">                  分包方名称：</w:t>
      </w:r>
      <w:r>
        <w:rPr>
          <w:rFonts w:hint="eastAsia"/>
          <w:color w:val="auto"/>
          <w:sz w:val="24"/>
          <w:szCs w:val="24"/>
          <w:highlight w:val="none"/>
          <w:u w:val="single"/>
        </w:rPr>
        <w:t xml:space="preserve">                       </w:t>
      </w:r>
      <w:r>
        <w:rPr>
          <w:rFonts w:hint="eastAsia"/>
          <w:color w:val="auto"/>
          <w:sz w:val="24"/>
          <w:szCs w:val="24"/>
          <w:highlight w:val="none"/>
        </w:rPr>
        <w:t>（</w:t>
      </w:r>
      <w:r>
        <w:rPr>
          <w:rFonts w:hint="eastAsia" w:cs="Arial"/>
          <w:color w:val="auto"/>
          <w:sz w:val="24"/>
          <w:szCs w:val="24"/>
          <w:highlight w:val="none"/>
        </w:rPr>
        <w:t>盖单位公章</w:t>
      </w:r>
      <w:r>
        <w:rPr>
          <w:rFonts w:hint="eastAsia"/>
          <w:color w:val="auto"/>
          <w:sz w:val="24"/>
          <w:szCs w:val="24"/>
          <w:highlight w:val="none"/>
        </w:rPr>
        <w:t>）</w:t>
      </w:r>
    </w:p>
    <w:p w14:paraId="3BE63098">
      <w:pPr>
        <w:spacing w:line="360" w:lineRule="auto"/>
        <w:ind w:firstLine="2160" w:firstLineChars="900"/>
        <w:rPr>
          <w:rFonts w:hint="eastAsia"/>
          <w:color w:val="auto"/>
          <w:sz w:val="24"/>
          <w:szCs w:val="24"/>
          <w:highlight w:val="none"/>
        </w:rPr>
      </w:pPr>
      <w:r>
        <w:rPr>
          <w:rFonts w:hint="eastAsia"/>
          <w:color w:val="auto"/>
          <w:sz w:val="24"/>
          <w:szCs w:val="24"/>
          <w:highlight w:val="none"/>
        </w:rPr>
        <w:t>法定代表人：</w:t>
      </w:r>
      <w:r>
        <w:rPr>
          <w:rFonts w:hint="eastAsia"/>
          <w:color w:val="auto"/>
          <w:sz w:val="24"/>
          <w:szCs w:val="24"/>
          <w:highlight w:val="none"/>
          <w:u w:val="single"/>
        </w:rPr>
        <w:t xml:space="preserve">         </w:t>
      </w:r>
      <w:r>
        <w:rPr>
          <w:rFonts w:hint="eastAsia"/>
          <w:color w:val="auto"/>
          <w:sz w:val="24"/>
          <w:szCs w:val="24"/>
          <w:highlight w:val="none"/>
        </w:rPr>
        <w:t>（签字或盖章）</w:t>
      </w:r>
    </w:p>
    <w:p w14:paraId="5301D275">
      <w:pPr>
        <w:rPr>
          <w:rFonts w:hint="eastAsia" w:cs="宋体"/>
          <w:b/>
          <w:bCs/>
          <w:color w:val="auto"/>
          <w:sz w:val="24"/>
          <w:szCs w:val="24"/>
          <w:highlight w:val="none"/>
          <w:lang w:val="zh-CN"/>
        </w:rPr>
      </w:pPr>
      <w:r>
        <w:rPr>
          <w:rFonts w:hint="eastAsia" w:cs="宋体"/>
          <w:b/>
          <w:bCs/>
          <w:color w:val="auto"/>
          <w:sz w:val="24"/>
          <w:szCs w:val="24"/>
          <w:highlight w:val="none"/>
          <w:lang w:val="zh-CN"/>
        </w:rPr>
        <w:br w:type="page"/>
      </w:r>
    </w:p>
    <w:p w14:paraId="302EB038">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六</w:t>
      </w:r>
      <w:r>
        <w:rPr>
          <w:rFonts w:hint="eastAsia" w:cs="宋体"/>
          <w:b/>
          <w:bCs/>
          <w:color w:val="auto"/>
          <w:sz w:val="24"/>
          <w:szCs w:val="24"/>
          <w:highlight w:val="none"/>
        </w:rPr>
        <w:t>：</w:t>
      </w:r>
    </w:p>
    <w:p w14:paraId="3A63225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残疾人福利性单位声明函</w:t>
      </w:r>
      <w:bookmarkEnd w:id="152"/>
      <w:bookmarkEnd w:id="153"/>
      <w:bookmarkEnd w:id="154"/>
      <w:bookmarkEnd w:id="155"/>
    </w:p>
    <w:p w14:paraId="7FE8B540">
      <w:pPr>
        <w:widowControl/>
        <w:snapToGrid w:val="0"/>
        <w:spacing w:line="324" w:lineRule="auto"/>
        <w:ind w:firstLine="480" w:firstLineChars="200"/>
        <w:jc w:val="center"/>
        <w:rPr>
          <w:rFonts w:ascii="宋体"/>
          <w:color w:val="auto"/>
          <w:kern w:val="0"/>
          <w:sz w:val="24"/>
          <w:szCs w:val="24"/>
          <w:highlight w:val="none"/>
        </w:rPr>
      </w:pPr>
      <w:r>
        <w:rPr>
          <w:rFonts w:hint="eastAsia" w:ascii="宋体" w:hAnsi="宋体" w:cs="宋体"/>
          <w:color w:val="auto"/>
          <w:kern w:val="0"/>
          <w:sz w:val="24"/>
          <w:szCs w:val="24"/>
          <w:highlight w:val="none"/>
        </w:rPr>
        <w:t>【不属于残疾人福利性单位的无需填写、递交】</w:t>
      </w:r>
    </w:p>
    <w:p w14:paraId="11976420">
      <w:pPr>
        <w:spacing w:line="588" w:lineRule="exact"/>
        <w:rPr>
          <w:rFonts w:ascii="宋体"/>
          <w:b/>
          <w:bCs/>
          <w:color w:val="auto"/>
          <w:spacing w:val="6"/>
          <w:sz w:val="30"/>
          <w:szCs w:val="30"/>
          <w:highlight w:val="none"/>
        </w:rPr>
      </w:pPr>
    </w:p>
    <w:p w14:paraId="7A1D4E88">
      <w:pPr>
        <w:spacing w:line="588"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民政部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项目采购活动提供本单位服务，或者提供其他残疾人福利性单位提供的服务。本单位对上述声明的真实性负责。如有虚假，将依法承担相应责任。</w:t>
      </w:r>
    </w:p>
    <w:p w14:paraId="354E7EC3">
      <w:pPr>
        <w:pStyle w:val="4"/>
        <w:rPr>
          <w:rFonts w:cs="Times New Roman"/>
          <w:color w:val="auto"/>
          <w:highlight w:val="none"/>
        </w:rPr>
      </w:pPr>
    </w:p>
    <w:p w14:paraId="612105F3">
      <w:pPr>
        <w:pStyle w:val="7"/>
        <w:rPr>
          <w:color w:val="auto"/>
          <w:highlight w:val="none"/>
        </w:rPr>
      </w:pPr>
    </w:p>
    <w:p w14:paraId="6DF2F581">
      <w:pPr>
        <w:spacing w:line="588" w:lineRule="exact"/>
        <w:rPr>
          <w:rFonts w:ascii="宋体"/>
          <w:color w:val="auto"/>
          <w:sz w:val="24"/>
          <w:szCs w:val="24"/>
          <w:highlight w:val="none"/>
        </w:rPr>
      </w:pPr>
    </w:p>
    <w:p w14:paraId="0EE8513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477E217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C3BA0F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0A2A56A">
      <w:pPr>
        <w:rPr>
          <w:b/>
          <w:bCs/>
          <w:color w:val="auto"/>
          <w:sz w:val="24"/>
          <w:szCs w:val="24"/>
          <w:highlight w:val="none"/>
          <w:lang w:val="zh-CN"/>
        </w:rPr>
      </w:pPr>
      <w:bookmarkStart w:id="156" w:name="_Toc24"/>
      <w:bookmarkStart w:id="157" w:name="_Toc15966"/>
      <w:bookmarkStart w:id="158" w:name="_Toc5441"/>
      <w:bookmarkStart w:id="159" w:name="_Toc2386"/>
      <w:r>
        <w:rPr>
          <w:color w:val="auto"/>
          <w:sz w:val="24"/>
          <w:szCs w:val="24"/>
          <w:highlight w:val="none"/>
          <w:lang w:val="zh-CN"/>
        </w:rPr>
        <w:br w:type="page"/>
      </w: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七</w:t>
      </w:r>
      <w:r>
        <w:rPr>
          <w:rFonts w:hint="eastAsia" w:cs="宋体"/>
          <w:b/>
          <w:bCs/>
          <w:color w:val="auto"/>
          <w:sz w:val="24"/>
          <w:szCs w:val="24"/>
          <w:highlight w:val="none"/>
        </w:rPr>
        <w:t>：</w:t>
      </w:r>
    </w:p>
    <w:p w14:paraId="2D0BE9B7">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监狱企业证明文件</w:t>
      </w:r>
      <w:bookmarkEnd w:id="156"/>
      <w:bookmarkEnd w:id="157"/>
      <w:bookmarkEnd w:id="158"/>
      <w:bookmarkEnd w:id="159"/>
    </w:p>
    <w:p w14:paraId="0DD8A649">
      <w:pPr>
        <w:widowControl/>
        <w:snapToGri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【不属于监狱企业的无需填写、递交】</w:t>
      </w:r>
    </w:p>
    <w:p w14:paraId="574E5570">
      <w:pPr>
        <w:widowControl/>
        <w:snapToGrid w:val="0"/>
        <w:spacing w:line="324" w:lineRule="auto"/>
        <w:jc w:val="center"/>
        <w:rPr>
          <w:rFonts w:ascii="宋体"/>
          <w:color w:val="auto"/>
          <w:kern w:val="0"/>
          <w:sz w:val="24"/>
          <w:szCs w:val="24"/>
          <w:highlight w:val="none"/>
        </w:rPr>
      </w:pPr>
    </w:p>
    <w:p w14:paraId="5AD92A4F">
      <w:pPr>
        <w:spacing w:line="588" w:lineRule="exact"/>
        <w:ind w:firstLine="480" w:firstLineChars="200"/>
        <w:rPr>
          <w:rFonts w:ascii="宋体"/>
          <w:color w:val="auto"/>
          <w:sz w:val="24"/>
          <w:szCs w:val="24"/>
          <w:highlight w:val="none"/>
        </w:rPr>
      </w:pPr>
    </w:p>
    <w:p w14:paraId="3A385949">
      <w:pPr>
        <w:adjustRightInd w:val="0"/>
        <w:snapToGrid w:val="0"/>
        <w:spacing w:before="156"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r>
        <w:rPr>
          <w:rFonts w:ascii="宋体" w:hAnsi="宋体" w:cs="宋体"/>
          <w:color w:val="auto"/>
          <w:sz w:val="24"/>
          <w:szCs w:val="24"/>
          <w:highlight w:val="none"/>
        </w:rPr>
        <w:t xml:space="preserve">  </w:t>
      </w:r>
    </w:p>
    <w:p w14:paraId="574E71D4">
      <w:pPr>
        <w:pStyle w:val="4"/>
        <w:rPr>
          <w:rFonts w:cs="Times New Roman"/>
          <w:color w:val="auto"/>
          <w:highlight w:val="none"/>
        </w:rPr>
      </w:pPr>
    </w:p>
    <w:p w14:paraId="4863E4E5">
      <w:pPr>
        <w:pStyle w:val="7"/>
        <w:rPr>
          <w:color w:val="auto"/>
          <w:highlight w:val="none"/>
        </w:rPr>
      </w:pPr>
    </w:p>
    <w:p w14:paraId="4ACF832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1BEF0C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F543515">
      <w:pPr>
        <w:spacing w:line="360" w:lineRule="auto"/>
        <w:ind w:left="3780" w:leftChars="1800" w:firstLine="480" w:firstLineChars="200"/>
        <w:rPr>
          <w:color w:val="auto"/>
          <w:highlight w:val="none"/>
        </w:rPr>
      </w:pPr>
      <w:r>
        <w:rPr>
          <w:rFonts w:hint="eastAsia" w:ascii="宋体" w:hAnsi="宋体" w:cs="宋体"/>
          <w:color w:val="auto"/>
          <w:sz w:val="24"/>
          <w:szCs w:val="24"/>
          <w:highlight w:val="none"/>
        </w:rPr>
        <w:t>供应商全称（公章）：</w:t>
      </w:r>
    </w:p>
    <w:p w14:paraId="5AC79B6F">
      <w:pPr>
        <w:rPr>
          <w:rFonts w:hint="eastAsia" w:ascii="宋体" w:hAnsi="宋体" w:cs="宋体"/>
          <w:b/>
          <w:bCs/>
          <w:color w:val="auto"/>
          <w:kern w:val="0"/>
          <w:sz w:val="36"/>
          <w:szCs w:val="36"/>
          <w:highlight w:val="none"/>
        </w:rPr>
      </w:pPr>
    </w:p>
    <w:p w14:paraId="2F658D96">
      <w:pP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br w:type="page"/>
      </w:r>
    </w:p>
    <w:p w14:paraId="252C2A50">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商务技术文件</w:t>
      </w:r>
    </w:p>
    <w:p w14:paraId="79369656">
      <w:pPr>
        <w:spacing w:line="360" w:lineRule="auto"/>
        <w:jc w:val="center"/>
        <w:rPr>
          <w:rFonts w:ascii="宋体"/>
          <w:b/>
          <w:bCs/>
          <w:color w:val="auto"/>
          <w:kern w:val="0"/>
          <w:sz w:val="36"/>
          <w:szCs w:val="36"/>
          <w:highlight w:val="none"/>
        </w:rPr>
      </w:pPr>
    </w:p>
    <w:p w14:paraId="6192B0A0">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736122B4">
      <w:pPr>
        <w:pStyle w:val="14"/>
        <w:ind w:left="426" w:firstLine="486"/>
        <w:rPr>
          <w:rFonts w:cs="Times New Roman"/>
          <w:color w:val="auto"/>
          <w:highlight w:val="none"/>
        </w:rPr>
      </w:pPr>
    </w:p>
    <w:p w14:paraId="34E9B990">
      <w:pPr>
        <w:numPr>
          <w:ilvl w:val="0"/>
          <w:numId w:val="35"/>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评分对应表（格式见附件，主要用于评委对应评分内容）</w:t>
      </w:r>
    </w:p>
    <w:p w14:paraId="5CD2D9EF">
      <w:pPr>
        <w:numPr>
          <w:ilvl w:val="0"/>
          <w:numId w:val="35"/>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供应商商务技术文件中资信分自评表（格式见附件）；</w:t>
      </w:r>
    </w:p>
    <w:p w14:paraId="181F7127">
      <w:pPr>
        <w:numPr>
          <w:ilvl w:val="0"/>
          <w:numId w:val="35"/>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磋商项目明细清单（格式见附件）；</w:t>
      </w:r>
    </w:p>
    <w:p w14:paraId="0EFF4A63">
      <w:pPr>
        <w:numPr>
          <w:ilvl w:val="0"/>
          <w:numId w:val="35"/>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技术响应及建议表（格式见附件）；</w:t>
      </w:r>
    </w:p>
    <w:p w14:paraId="6E0E6023">
      <w:pPr>
        <w:numPr>
          <w:ilvl w:val="0"/>
          <w:numId w:val="35"/>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商务响应表（格式见附件）；</w:t>
      </w:r>
    </w:p>
    <w:p w14:paraId="3375F6EB">
      <w:pPr>
        <w:numPr>
          <w:ilvl w:val="0"/>
          <w:numId w:val="3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佐证材料汇总表</w:t>
      </w:r>
      <w:r>
        <w:rPr>
          <w:rFonts w:hint="eastAsia" w:ascii="宋体" w:hAnsi="宋体" w:cs="宋体"/>
          <w:color w:val="auto"/>
          <w:sz w:val="24"/>
          <w:szCs w:val="24"/>
          <w:highlight w:val="none"/>
        </w:rPr>
        <w:t>（格式见附件）；</w:t>
      </w:r>
    </w:p>
    <w:p w14:paraId="4537E482">
      <w:pPr>
        <w:numPr>
          <w:ilvl w:val="0"/>
          <w:numId w:val="3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重要性参数；</w:t>
      </w:r>
    </w:p>
    <w:p w14:paraId="7B1E037D">
      <w:pPr>
        <w:numPr>
          <w:ilvl w:val="0"/>
          <w:numId w:val="3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一般性参数；</w:t>
      </w:r>
    </w:p>
    <w:p w14:paraId="0EBB933F">
      <w:pPr>
        <w:numPr>
          <w:ilvl w:val="0"/>
          <w:numId w:val="3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设计方案；</w:t>
      </w:r>
    </w:p>
    <w:p w14:paraId="56A44D5D">
      <w:pPr>
        <w:numPr>
          <w:ilvl w:val="0"/>
          <w:numId w:val="3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人员配置</w:t>
      </w:r>
      <w:r>
        <w:rPr>
          <w:rFonts w:hint="eastAsia" w:ascii="宋体" w:hAnsi="宋体" w:cs="宋体"/>
          <w:color w:val="auto"/>
          <w:sz w:val="24"/>
          <w:szCs w:val="24"/>
          <w:highlight w:val="none"/>
        </w:rPr>
        <w:t>；</w:t>
      </w:r>
    </w:p>
    <w:p w14:paraId="67F246B7">
      <w:pPr>
        <w:numPr>
          <w:ilvl w:val="0"/>
          <w:numId w:val="3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项目组人员清单（格式见附件）；</w:t>
      </w:r>
    </w:p>
    <w:p w14:paraId="64F36F5E">
      <w:pPr>
        <w:numPr>
          <w:ilvl w:val="0"/>
          <w:numId w:val="3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系统对接承诺函；</w:t>
      </w:r>
    </w:p>
    <w:p w14:paraId="2D662853">
      <w:pPr>
        <w:numPr>
          <w:ilvl w:val="0"/>
          <w:numId w:val="3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运行保证措施；</w:t>
      </w:r>
    </w:p>
    <w:p w14:paraId="59949BDA">
      <w:pPr>
        <w:numPr>
          <w:ilvl w:val="0"/>
          <w:numId w:val="3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施工组织方案；</w:t>
      </w:r>
    </w:p>
    <w:p w14:paraId="5ED91BEB">
      <w:pPr>
        <w:numPr>
          <w:ilvl w:val="0"/>
          <w:numId w:val="3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培训方案；</w:t>
      </w:r>
    </w:p>
    <w:p w14:paraId="31C1FC57">
      <w:pPr>
        <w:numPr>
          <w:ilvl w:val="0"/>
          <w:numId w:val="3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售后服务；</w:t>
      </w:r>
    </w:p>
    <w:p w14:paraId="55C52D24">
      <w:pPr>
        <w:numPr>
          <w:ilvl w:val="0"/>
          <w:numId w:val="3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光缆链路组织情况；</w:t>
      </w:r>
    </w:p>
    <w:p w14:paraId="199DC38F">
      <w:pPr>
        <w:numPr>
          <w:ilvl w:val="0"/>
          <w:numId w:val="3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机房环境及设备提供情况；</w:t>
      </w:r>
    </w:p>
    <w:p w14:paraId="73C848AB">
      <w:pPr>
        <w:numPr>
          <w:ilvl w:val="0"/>
          <w:numId w:val="3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企业证书；</w:t>
      </w:r>
    </w:p>
    <w:p w14:paraId="1F34B8C3">
      <w:pPr>
        <w:numPr>
          <w:ilvl w:val="0"/>
          <w:numId w:val="35"/>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企业业绩；</w:t>
      </w:r>
    </w:p>
    <w:p w14:paraId="09429222">
      <w:pPr>
        <w:numPr>
          <w:ilvl w:val="0"/>
          <w:numId w:val="35"/>
        </w:numPr>
        <w:spacing w:line="360" w:lineRule="auto"/>
        <w:rPr>
          <w:rFonts w:ascii="宋体"/>
          <w:color w:val="auto"/>
          <w:sz w:val="24"/>
          <w:szCs w:val="24"/>
          <w:highlight w:val="none"/>
        </w:rPr>
      </w:pPr>
      <w:r>
        <w:rPr>
          <w:rFonts w:hint="eastAsia" w:ascii="宋体" w:hAnsi="宋体" w:cs="宋体"/>
          <w:color w:val="auto"/>
          <w:sz w:val="24"/>
          <w:szCs w:val="24"/>
          <w:highlight w:val="none"/>
        </w:rPr>
        <w:t>供应商认为需要的其他文件资料。</w:t>
      </w:r>
      <w:r>
        <w:rPr>
          <w:rFonts w:hint="eastAsia" w:ascii="宋体"/>
          <w:color w:val="auto"/>
          <w:sz w:val="24"/>
          <w:szCs w:val="24"/>
          <w:highlight w:val="none"/>
        </w:rPr>
        <w:t xml:space="preserve"> </w:t>
      </w:r>
    </w:p>
    <w:p w14:paraId="6D7548F2">
      <w:pPr>
        <w:spacing w:line="360" w:lineRule="auto"/>
        <w:ind w:firstLine="480" w:firstLineChars="200"/>
        <w:rPr>
          <w:rFonts w:ascii="宋体"/>
          <w:color w:val="auto"/>
          <w:sz w:val="24"/>
          <w:szCs w:val="24"/>
          <w:highlight w:val="none"/>
        </w:rPr>
      </w:pPr>
    </w:p>
    <w:p w14:paraId="56C4E46A">
      <w:pPr>
        <w:pStyle w:val="14"/>
        <w:ind w:firstLine="566"/>
        <w:rPr>
          <w:rFonts w:cs="Times New Roman"/>
          <w:color w:val="auto"/>
          <w:sz w:val="28"/>
          <w:szCs w:val="28"/>
          <w:highlight w:val="none"/>
        </w:rPr>
      </w:pPr>
    </w:p>
    <w:p w14:paraId="37D1A4B3">
      <w:pPr>
        <w:pStyle w:val="14"/>
        <w:ind w:firstLine="566"/>
        <w:rPr>
          <w:rFonts w:cs="Times New Roman"/>
          <w:color w:val="auto"/>
          <w:sz w:val="28"/>
          <w:szCs w:val="28"/>
          <w:highlight w:val="none"/>
        </w:rPr>
      </w:pPr>
    </w:p>
    <w:p w14:paraId="2F103267">
      <w:pPr>
        <w:rPr>
          <w:rFonts w:ascii="宋体"/>
          <w:color w:val="auto"/>
          <w:sz w:val="28"/>
          <w:szCs w:val="28"/>
          <w:highlight w:val="none"/>
        </w:rPr>
      </w:pPr>
      <w:r>
        <w:rPr>
          <w:rFonts w:ascii="宋体"/>
          <w:color w:val="auto"/>
          <w:sz w:val="28"/>
          <w:szCs w:val="28"/>
          <w:highlight w:val="none"/>
        </w:rPr>
        <w:br w:type="page"/>
      </w:r>
    </w:p>
    <w:p w14:paraId="3FC459E8">
      <w:pPr>
        <w:snapToGrid w:val="0"/>
        <w:spacing w:before="50" w:after="50"/>
        <w:jc w:val="left"/>
        <w:rPr>
          <w:rFonts w:ascii="宋体"/>
          <w:b/>
          <w:bCs/>
          <w:color w:val="auto"/>
          <w:sz w:val="24"/>
          <w:szCs w:val="24"/>
          <w:highlight w:val="none"/>
          <w:lang w:val="zh-CN"/>
        </w:rPr>
      </w:pPr>
      <w:bookmarkStart w:id="160" w:name="_Toc10131"/>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lang w:val="zh-CN"/>
        </w:rPr>
        <w:t>：</w:t>
      </w:r>
    </w:p>
    <w:p w14:paraId="7588E1E2">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评分对应表</w:t>
      </w:r>
    </w:p>
    <w:p w14:paraId="3333634A">
      <w:pPr>
        <w:snapToGrid w:val="0"/>
        <w:spacing w:before="50"/>
        <w:jc w:val="center"/>
        <w:rPr>
          <w:rFonts w:ascii="宋体"/>
          <w:b/>
          <w:bCs/>
          <w:color w:val="auto"/>
          <w:sz w:val="32"/>
          <w:szCs w:val="32"/>
          <w:highlight w:val="none"/>
        </w:rPr>
      </w:pPr>
    </w:p>
    <w:p w14:paraId="4B91B4B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01F52C4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0"/>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74FCB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9359AE1">
            <w:pPr>
              <w:jc w:val="center"/>
              <w:rPr>
                <w:rFonts w:ascii="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469180A7">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5B6330AD">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6F575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2B11A1A">
            <w:pPr>
              <w:jc w:val="center"/>
              <w:rPr>
                <w:rFonts w:ascii="宋体"/>
                <w:color w:val="auto"/>
                <w:sz w:val="24"/>
                <w:szCs w:val="24"/>
                <w:highlight w:val="none"/>
              </w:rPr>
            </w:pPr>
            <w:r>
              <w:rPr>
                <w:rFonts w:hint="eastAsia" w:ascii="宋体" w:hAnsi="宋体" w:cs="宋体"/>
                <w:color w:val="auto"/>
                <w:sz w:val="24"/>
                <w:szCs w:val="24"/>
                <w:highlight w:val="none"/>
              </w:rPr>
              <w:t>对应评分办法及评分标准</w:t>
            </w:r>
          </w:p>
          <w:p w14:paraId="20B15ED5">
            <w:pPr>
              <w:jc w:val="center"/>
              <w:rPr>
                <w:rFonts w:ascii="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1419BC70">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A9F3D59">
            <w:pPr>
              <w:jc w:val="center"/>
              <w:rPr>
                <w:rFonts w:ascii="宋体"/>
                <w:color w:val="auto"/>
                <w:sz w:val="24"/>
                <w:szCs w:val="24"/>
                <w:highlight w:val="none"/>
              </w:rPr>
            </w:pPr>
          </w:p>
        </w:tc>
      </w:tr>
      <w:tr w14:paraId="487F1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D3F606E">
            <w:pPr>
              <w:jc w:val="center"/>
              <w:rPr>
                <w:rFonts w:ascii="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3A716F74">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0184DEA">
            <w:pPr>
              <w:jc w:val="center"/>
              <w:rPr>
                <w:rFonts w:ascii="宋体"/>
                <w:color w:val="auto"/>
                <w:sz w:val="24"/>
                <w:szCs w:val="24"/>
                <w:highlight w:val="none"/>
              </w:rPr>
            </w:pPr>
          </w:p>
        </w:tc>
      </w:tr>
      <w:tr w14:paraId="16931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4D306DD">
            <w:pPr>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FF72E74">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5BC58A2">
            <w:pPr>
              <w:jc w:val="center"/>
              <w:rPr>
                <w:rFonts w:ascii="宋体"/>
                <w:color w:val="auto"/>
                <w:sz w:val="24"/>
                <w:szCs w:val="24"/>
                <w:highlight w:val="none"/>
              </w:rPr>
            </w:pPr>
          </w:p>
        </w:tc>
      </w:tr>
      <w:tr w14:paraId="290E1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C33A16B">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4887118">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26A1D9C">
            <w:pPr>
              <w:spacing w:line="360" w:lineRule="auto"/>
              <w:ind w:firstLine="480" w:firstLineChars="200"/>
              <w:jc w:val="center"/>
              <w:rPr>
                <w:rFonts w:ascii="宋体"/>
                <w:color w:val="auto"/>
                <w:sz w:val="24"/>
                <w:szCs w:val="24"/>
                <w:highlight w:val="none"/>
              </w:rPr>
            </w:pPr>
          </w:p>
        </w:tc>
      </w:tr>
      <w:tr w14:paraId="10AED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389F941">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B4D16C9">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5A4CE08">
            <w:pPr>
              <w:spacing w:line="360" w:lineRule="auto"/>
              <w:ind w:firstLine="480" w:firstLineChars="200"/>
              <w:jc w:val="center"/>
              <w:rPr>
                <w:rFonts w:ascii="宋体"/>
                <w:color w:val="auto"/>
                <w:sz w:val="24"/>
                <w:szCs w:val="24"/>
                <w:highlight w:val="none"/>
              </w:rPr>
            </w:pPr>
          </w:p>
        </w:tc>
      </w:tr>
      <w:tr w14:paraId="1561D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6E7B845">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8DFAF3A">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77F2C06">
            <w:pPr>
              <w:spacing w:line="360" w:lineRule="auto"/>
              <w:ind w:firstLine="480" w:firstLineChars="200"/>
              <w:jc w:val="center"/>
              <w:rPr>
                <w:rFonts w:ascii="宋体"/>
                <w:color w:val="auto"/>
                <w:sz w:val="24"/>
                <w:szCs w:val="24"/>
                <w:highlight w:val="none"/>
              </w:rPr>
            </w:pPr>
          </w:p>
        </w:tc>
      </w:tr>
      <w:tr w14:paraId="65737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3E003BF">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B1946F5">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95F3553">
            <w:pPr>
              <w:spacing w:line="360" w:lineRule="auto"/>
              <w:ind w:firstLine="480" w:firstLineChars="200"/>
              <w:jc w:val="center"/>
              <w:rPr>
                <w:rFonts w:ascii="宋体"/>
                <w:color w:val="auto"/>
                <w:sz w:val="24"/>
                <w:szCs w:val="24"/>
                <w:highlight w:val="none"/>
              </w:rPr>
            </w:pPr>
          </w:p>
        </w:tc>
      </w:tr>
      <w:tr w14:paraId="4F0BC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F78964D">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3F40F83">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B56D818">
            <w:pPr>
              <w:spacing w:line="360" w:lineRule="auto"/>
              <w:ind w:firstLine="480" w:firstLineChars="200"/>
              <w:jc w:val="center"/>
              <w:rPr>
                <w:rFonts w:ascii="宋体"/>
                <w:color w:val="auto"/>
                <w:sz w:val="24"/>
                <w:szCs w:val="24"/>
                <w:highlight w:val="none"/>
              </w:rPr>
            </w:pPr>
          </w:p>
        </w:tc>
      </w:tr>
      <w:tr w14:paraId="46FCA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2907C16">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BDD461B">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0AEBFA5">
            <w:pPr>
              <w:spacing w:line="360" w:lineRule="auto"/>
              <w:ind w:firstLine="480" w:firstLineChars="200"/>
              <w:jc w:val="center"/>
              <w:rPr>
                <w:rFonts w:ascii="宋体"/>
                <w:color w:val="auto"/>
                <w:sz w:val="24"/>
                <w:szCs w:val="24"/>
                <w:highlight w:val="none"/>
              </w:rPr>
            </w:pPr>
          </w:p>
        </w:tc>
      </w:tr>
    </w:tbl>
    <w:p w14:paraId="283E2AA2">
      <w:pPr>
        <w:spacing w:line="360" w:lineRule="auto"/>
        <w:ind w:firstLine="480" w:firstLineChars="200"/>
        <w:rPr>
          <w:rFonts w:ascii="宋体"/>
          <w:color w:val="auto"/>
          <w:sz w:val="24"/>
          <w:szCs w:val="24"/>
          <w:highlight w:val="none"/>
        </w:rPr>
      </w:pPr>
    </w:p>
    <w:p w14:paraId="7A7499E1">
      <w:pPr>
        <w:spacing w:line="360" w:lineRule="auto"/>
        <w:ind w:left="3780" w:leftChars="1800" w:firstLine="480" w:firstLineChars="200"/>
        <w:rPr>
          <w:rFonts w:ascii="宋体"/>
          <w:color w:val="auto"/>
          <w:sz w:val="24"/>
          <w:szCs w:val="24"/>
          <w:highlight w:val="none"/>
        </w:rPr>
      </w:pPr>
    </w:p>
    <w:p w14:paraId="25B35B2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2DCD00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703768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6F25941">
      <w:pPr>
        <w:rPr>
          <w:color w:val="auto"/>
          <w:highlight w:val="none"/>
          <w:lang w:val="zh-CN"/>
        </w:rPr>
      </w:pPr>
    </w:p>
    <w:p w14:paraId="1BDF72F6">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九</w:t>
      </w:r>
      <w:r>
        <w:rPr>
          <w:rFonts w:hint="eastAsia" w:cs="宋体"/>
          <w:b/>
          <w:bCs/>
          <w:color w:val="auto"/>
          <w:sz w:val="24"/>
          <w:szCs w:val="24"/>
          <w:highlight w:val="none"/>
        </w:rPr>
        <w:t>：</w:t>
      </w:r>
    </w:p>
    <w:p w14:paraId="0285F6F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160"/>
    </w:p>
    <w:p w14:paraId="6E07E160">
      <w:pPr>
        <w:snapToGrid w:val="0"/>
        <w:spacing w:before="50"/>
        <w:jc w:val="center"/>
        <w:rPr>
          <w:rFonts w:ascii="宋体"/>
          <w:b/>
          <w:bCs/>
          <w:color w:val="auto"/>
          <w:sz w:val="32"/>
          <w:szCs w:val="32"/>
          <w:highlight w:val="none"/>
        </w:rPr>
      </w:pPr>
    </w:p>
    <w:p w14:paraId="303CE88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1C30220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0"/>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19B43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E1DCD91">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14:paraId="5BADAFFC">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14:paraId="18800199">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14:paraId="3FD75D7B">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14:paraId="79B69BA5">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02773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6C4AE62">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14:paraId="11E4CBE0">
            <w:pPr>
              <w:jc w:val="center"/>
              <w:rPr>
                <w:rFonts w:ascii="宋体"/>
                <w:color w:val="auto"/>
                <w:sz w:val="24"/>
                <w:szCs w:val="24"/>
                <w:highlight w:val="none"/>
              </w:rPr>
            </w:pPr>
          </w:p>
        </w:tc>
        <w:tc>
          <w:tcPr>
            <w:tcW w:w="1462" w:type="dxa"/>
          </w:tcPr>
          <w:p w14:paraId="52B0F6F9">
            <w:pPr>
              <w:jc w:val="center"/>
              <w:rPr>
                <w:rFonts w:ascii="宋体"/>
                <w:color w:val="auto"/>
                <w:sz w:val="24"/>
                <w:szCs w:val="24"/>
                <w:highlight w:val="none"/>
              </w:rPr>
            </w:pPr>
          </w:p>
        </w:tc>
        <w:tc>
          <w:tcPr>
            <w:tcW w:w="2415" w:type="dxa"/>
            <w:tcBorders>
              <w:right w:val="single" w:color="auto" w:sz="4" w:space="0"/>
            </w:tcBorders>
          </w:tcPr>
          <w:p w14:paraId="48658B28">
            <w:pPr>
              <w:jc w:val="center"/>
              <w:rPr>
                <w:rFonts w:ascii="宋体"/>
                <w:color w:val="auto"/>
                <w:sz w:val="24"/>
                <w:szCs w:val="24"/>
                <w:highlight w:val="none"/>
              </w:rPr>
            </w:pPr>
          </w:p>
        </w:tc>
        <w:tc>
          <w:tcPr>
            <w:tcW w:w="1746" w:type="dxa"/>
            <w:tcBorders>
              <w:left w:val="single" w:color="auto" w:sz="4" w:space="0"/>
            </w:tcBorders>
          </w:tcPr>
          <w:p w14:paraId="4C3453DC">
            <w:pPr>
              <w:jc w:val="center"/>
              <w:rPr>
                <w:rFonts w:ascii="宋体"/>
                <w:color w:val="auto"/>
                <w:sz w:val="24"/>
                <w:szCs w:val="24"/>
                <w:highlight w:val="none"/>
              </w:rPr>
            </w:pPr>
          </w:p>
        </w:tc>
      </w:tr>
      <w:tr w14:paraId="488DA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71C67DE">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14:paraId="63ACF1AE">
            <w:pPr>
              <w:jc w:val="center"/>
              <w:rPr>
                <w:rFonts w:ascii="宋体"/>
                <w:color w:val="auto"/>
                <w:sz w:val="24"/>
                <w:szCs w:val="24"/>
                <w:highlight w:val="none"/>
              </w:rPr>
            </w:pPr>
          </w:p>
        </w:tc>
        <w:tc>
          <w:tcPr>
            <w:tcW w:w="1462" w:type="dxa"/>
          </w:tcPr>
          <w:p w14:paraId="1ABC22E0">
            <w:pPr>
              <w:jc w:val="center"/>
              <w:rPr>
                <w:rFonts w:ascii="宋体"/>
                <w:color w:val="auto"/>
                <w:sz w:val="24"/>
                <w:szCs w:val="24"/>
                <w:highlight w:val="none"/>
              </w:rPr>
            </w:pPr>
          </w:p>
        </w:tc>
        <w:tc>
          <w:tcPr>
            <w:tcW w:w="2415" w:type="dxa"/>
            <w:tcBorders>
              <w:right w:val="single" w:color="auto" w:sz="4" w:space="0"/>
            </w:tcBorders>
          </w:tcPr>
          <w:p w14:paraId="2F35E7DC">
            <w:pPr>
              <w:jc w:val="center"/>
              <w:rPr>
                <w:rFonts w:ascii="宋体"/>
                <w:color w:val="auto"/>
                <w:sz w:val="24"/>
                <w:szCs w:val="24"/>
                <w:highlight w:val="none"/>
              </w:rPr>
            </w:pPr>
          </w:p>
        </w:tc>
        <w:tc>
          <w:tcPr>
            <w:tcW w:w="1746" w:type="dxa"/>
            <w:tcBorders>
              <w:left w:val="single" w:color="auto" w:sz="4" w:space="0"/>
            </w:tcBorders>
          </w:tcPr>
          <w:p w14:paraId="02BE2326">
            <w:pPr>
              <w:jc w:val="center"/>
              <w:rPr>
                <w:rFonts w:ascii="宋体"/>
                <w:color w:val="auto"/>
                <w:sz w:val="24"/>
                <w:szCs w:val="24"/>
                <w:highlight w:val="none"/>
              </w:rPr>
            </w:pPr>
          </w:p>
        </w:tc>
      </w:tr>
      <w:tr w14:paraId="015ED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0E765BB">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14:paraId="37D8D524">
            <w:pPr>
              <w:jc w:val="center"/>
              <w:rPr>
                <w:rFonts w:ascii="宋体"/>
                <w:color w:val="auto"/>
                <w:sz w:val="24"/>
                <w:szCs w:val="24"/>
                <w:highlight w:val="none"/>
              </w:rPr>
            </w:pPr>
          </w:p>
        </w:tc>
        <w:tc>
          <w:tcPr>
            <w:tcW w:w="1462" w:type="dxa"/>
          </w:tcPr>
          <w:p w14:paraId="1EE2EAA7">
            <w:pPr>
              <w:jc w:val="center"/>
              <w:rPr>
                <w:rFonts w:ascii="宋体"/>
                <w:color w:val="auto"/>
                <w:sz w:val="24"/>
                <w:szCs w:val="24"/>
                <w:highlight w:val="none"/>
              </w:rPr>
            </w:pPr>
          </w:p>
        </w:tc>
        <w:tc>
          <w:tcPr>
            <w:tcW w:w="2415" w:type="dxa"/>
            <w:tcBorders>
              <w:right w:val="single" w:color="auto" w:sz="4" w:space="0"/>
            </w:tcBorders>
          </w:tcPr>
          <w:p w14:paraId="6D5341CB">
            <w:pPr>
              <w:jc w:val="center"/>
              <w:rPr>
                <w:rFonts w:ascii="宋体"/>
                <w:color w:val="auto"/>
                <w:sz w:val="24"/>
                <w:szCs w:val="24"/>
                <w:highlight w:val="none"/>
              </w:rPr>
            </w:pPr>
          </w:p>
        </w:tc>
        <w:tc>
          <w:tcPr>
            <w:tcW w:w="1746" w:type="dxa"/>
            <w:tcBorders>
              <w:left w:val="single" w:color="auto" w:sz="4" w:space="0"/>
            </w:tcBorders>
          </w:tcPr>
          <w:p w14:paraId="38B30894">
            <w:pPr>
              <w:jc w:val="center"/>
              <w:rPr>
                <w:rFonts w:ascii="宋体"/>
                <w:color w:val="auto"/>
                <w:sz w:val="24"/>
                <w:szCs w:val="24"/>
                <w:highlight w:val="none"/>
              </w:rPr>
            </w:pPr>
          </w:p>
        </w:tc>
      </w:tr>
      <w:tr w14:paraId="39A69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BAC4552">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14:paraId="17A3B1A0">
            <w:pPr>
              <w:jc w:val="center"/>
              <w:rPr>
                <w:rFonts w:ascii="宋体"/>
                <w:color w:val="auto"/>
                <w:sz w:val="24"/>
                <w:szCs w:val="24"/>
                <w:highlight w:val="none"/>
              </w:rPr>
            </w:pPr>
          </w:p>
        </w:tc>
        <w:tc>
          <w:tcPr>
            <w:tcW w:w="1462" w:type="dxa"/>
          </w:tcPr>
          <w:p w14:paraId="0CF96B30">
            <w:pPr>
              <w:jc w:val="center"/>
              <w:rPr>
                <w:rFonts w:ascii="宋体"/>
                <w:color w:val="auto"/>
                <w:sz w:val="24"/>
                <w:szCs w:val="24"/>
                <w:highlight w:val="none"/>
              </w:rPr>
            </w:pPr>
          </w:p>
        </w:tc>
        <w:tc>
          <w:tcPr>
            <w:tcW w:w="2415" w:type="dxa"/>
            <w:tcBorders>
              <w:right w:val="single" w:color="auto" w:sz="4" w:space="0"/>
            </w:tcBorders>
          </w:tcPr>
          <w:p w14:paraId="392A3764">
            <w:pPr>
              <w:jc w:val="center"/>
              <w:rPr>
                <w:rFonts w:ascii="宋体"/>
                <w:color w:val="auto"/>
                <w:sz w:val="24"/>
                <w:szCs w:val="24"/>
                <w:highlight w:val="none"/>
              </w:rPr>
            </w:pPr>
          </w:p>
        </w:tc>
        <w:tc>
          <w:tcPr>
            <w:tcW w:w="1746" w:type="dxa"/>
            <w:tcBorders>
              <w:left w:val="single" w:color="auto" w:sz="4" w:space="0"/>
            </w:tcBorders>
          </w:tcPr>
          <w:p w14:paraId="2387B8D6">
            <w:pPr>
              <w:jc w:val="center"/>
              <w:rPr>
                <w:rFonts w:ascii="宋体"/>
                <w:color w:val="auto"/>
                <w:sz w:val="24"/>
                <w:szCs w:val="24"/>
                <w:highlight w:val="none"/>
              </w:rPr>
            </w:pPr>
          </w:p>
        </w:tc>
      </w:tr>
      <w:tr w14:paraId="43838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5F923AC">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14:paraId="3013F36B">
            <w:pPr>
              <w:jc w:val="center"/>
              <w:rPr>
                <w:rFonts w:ascii="宋体"/>
                <w:color w:val="auto"/>
                <w:sz w:val="24"/>
                <w:szCs w:val="24"/>
                <w:highlight w:val="none"/>
              </w:rPr>
            </w:pPr>
          </w:p>
        </w:tc>
        <w:tc>
          <w:tcPr>
            <w:tcW w:w="1462" w:type="dxa"/>
          </w:tcPr>
          <w:p w14:paraId="3109A3E2">
            <w:pPr>
              <w:jc w:val="center"/>
              <w:rPr>
                <w:rFonts w:ascii="宋体"/>
                <w:color w:val="auto"/>
                <w:sz w:val="24"/>
                <w:szCs w:val="24"/>
                <w:highlight w:val="none"/>
              </w:rPr>
            </w:pPr>
          </w:p>
        </w:tc>
        <w:tc>
          <w:tcPr>
            <w:tcW w:w="2415" w:type="dxa"/>
            <w:tcBorders>
              <w:right w:val="single" w:color="auto" w:sz="4" w:space="0"/>
            </w:tcBorders>
          </w:tcPr>
          <w:p w14:paraId="56547889">
            <w:pPr>
              <w:jc w:val="center"/>
              <w:rPr>
                <w:rFonts w:ascii="宋体"/>
                <w:color w:val="auto"/>
                <w:sz w:val="24"/>
                <w:szCs w:val="24"/>
                <w:highlight w:val="none"/>
              </w:rPr>
            </w:pPr>
          </w:p>
        </w:tc>
        <w:tc>
          <w:tcPr>
            <w:tcW w:w="1746" w:type="dxa"/>
            <w:tcBorders>
              <w:left w:val="single" w:color="auto" w:sz="4" w:space="0"/>
            </w:tcBorders>
          </w:tcPr>
          <w:p w14:paraId="46A71EE1">
            <w:pPr>
              <w:jc w:val="center"/>
              <w:rPr>
                <w:rFonts w:ascii="宋体"/>
                <w:color w:val="auto"/>
                <w:sz w:val="24"/>
                <w:szCs w:val="24"/>
                <w:highlight w:val="none"/>
              </w:rPr>
            </w:pPr>
          </w:p>
        </w:tc>
      </w:tr>
      <w:tr w14:paraId="7223F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41547F0">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14:paraId="76972ABC">
            <w:pPr>
              <w:jc w:val="center"/>
              <w:rPr>
                <w:rFonts w:ascii="宋体"/>
                <w:color w:val="auto"/>
                <w:sz w:val="24"/>
                <w:szCs w:val="24"/>
                <w:highlight w:val="none"/>
              </w:rPr>
            </w:pPr>
          </w:p>
        </w:tc>
        <w:tc>
          <w:tcPr>
            <w:tcW w:w="1462" w:type="dxa"/>
          </w:tcPr>
          <w:p w14:paraId="3C81C468">
            <w:pPr>
              <w:jc w:val="center"/>
              <w:rPr>
                <w:rFonts w:ascii="宋体"/>
                <w:color w:val="auto"/>
                <w:sz w:val="24"/>
                <w:szCs w:val="24"/>
                <w:highlight w:val="none"/>
              </w:rPr>
            </w:pPr>
          </w:p>
        </w:tc>
        <w:tc>
          <w:tcPr>
            <w:tcW w:w="2415" w:type="dxa"/>
            <w:tcBorders>
              <w:right w:val="single" w:color="auto" w:sz="4" w:space="0"/>
            </w:tcBorders>
          </w:tcPr>
          <w:p w14:paraId="14221589">
            <w:pPr>
              <w:jc w:val="center"/>
              <w:rPr>
                <w:rFonts w:ascii="宋体"/>
                <w:color w:val="auto"/>
                <w:sz w:val="24"/>
                <w:szCs w:val="24"/>
                <w:highlight w:val="none"/>
              </w:rPr>
            </w:pPr>
          </w:p>
        </w:tc>
        <w:tc>
          <w:tcPr>
            <w:tcW w:w="1746" w:type="dxa"/>
            <w:tcBorders>
              <w:left w:val="single" w:color="auto" w:sz="4" w:space="0"/>
            </w:tcBorders>
          </w:tcPr>
          <w:p w14:paraId="44064B05">
            <w:pPr>
              <w:jc w:val="center"/>
              <w:rPr>
                <w:rFonts w:ascii="宋体"/>
                <w:color w:val="auto"/>
                <w:sz w:val="24"/>
                <w:szCs w:val="24"/>
                <w:highlight w:val="none"/>
              </w:rPr>
            </w:pPr>
          </w:p>
        </w:tc>
      </w:tr>
      <w:tr w14:paraId="2D5D7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7CB2BD4">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14:paraId="6DD08786">
            <w:pPr>
              <w:jc w:val="center"/>
              <w:rPr>
                <w:rFonts w:ascii="宋体"/>
                <w:color w:val="auto"/>
                <w:sz w:val="24"/>
                <w:szCs w:val="24"/>
                <w:highlight w:val="none"/>
              </w:rPr>
            </w:pPr>
          </w:p>
        </w:tc>
        <w:tc>
          <w:tcPr>
            <w:tcW w:w="1462" w:type="dxa"/>
          </w:tcPr>
          <w:p w14:paraId="6D2C8AF0">
            <w:pPr>
              <w:jc w:val="center"/>
              <w:rPr>
                <w:rFonts w:ascii="宋体"/>
                <w:color w:val="auto"/>
                <w:sz w:val="24"/>
                <w:szCs w:val="24"/>
                <w:highlight w:val="none"/>
              </w:rPr>
            </w:pPr>
          </w:p>
        </w:tc>
        <w:tc>
          <w:tcPr>
            <w:tcW w:w="2415" w:type="dxa"/>
            <w:tcBorders>
              <w:right w:val="single" w:color="auto" w:sz="4" w:space="0"/>
            </w:tcBorders>
          </w:tcPr>
          <w:p w14:paraId="2EADCBAE">
            <w:pPr>
              <w:jc w:val="center"/>
              <w:rPr>
                <w:rFonts w:ascii="宋体"/>
                <w:color w:val="auto"/>
                <w:sz w:val="24"/>
                <w:szCs w:val="24"/>
                <w:highlight w:val="none"/>
              </w:rPr>
            </w:pPr>
          </w:p>
        </w:tc>
        <w:tc>
          <w:tcPr>
            <w:tcW w:w="1746" w:type="dxa"/>
            <w:tcBorders>
              <w:left w:val="single" w:color="auto" w:sz="4" w:space="0"/>
            </w:tcBorders>
          </w:tcPr>
          <w:p w14:paraId="2A517F36">
            <w:pPr>
              <w:jc w:val="center"/>
              <w:rPr>
                <w:rFonts w:ascii="宋体"/>
                <w:color w:val="auto"/>
                <w:sz w:val="24"/>
                <w:szCs w:val="24"/>
                <w:highlight w:val="none"/>
              </w:rPr>
            </w:pPr>
          </w:p>
        </w:tc>
      </w:tr>
      <w:tr w14:paraId="7FAE4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D331B8A">
            <w:pPr>
              <w:jc w:val="center"/>
              <w:rPr>
                <w:rFonts w:ascii="宋体"/>
                <w:color w:val="auto"/>
                <w:sz w:val="24"/>
                <w:szCs w:val="24"/>
                <w:highlight w:val="none"/>
              </w:rPr>
            </w:pPr>
            <w:r>
              <w:rPr>
                <w:rFonts w:ascii="宋体" w:hAnsi="宋体" w:cs="宋体"/>
                <w:color w:val="auto"/>
                <w:sz w:val="24"/>
                <w:szCs w:val="24"/>
                <w:highlight w:val="none"/>
              </w:rPr>
              <w:t>8</w:t>
            </w:r>
          </w:p>
        </w:tc>
        <w:tc>
          <w:tcPr>
            <w:tcW w:w="2387" w:type="dxa"/>
          </w:tcPr>
          <w:p w14:paraId="1A6561D5">
            <w:pPr>
              <w:jc w:val="center"/>
              <w:rPr>
                <w:rFonts w:ascii="宋体"/>
                <w:color w:val="auto"/>
                <w:sz w:val="24"/>
                <w:szCs w:val="24"/>
                <w:highlight w:val="none"/>
              </w:rPr>
            </w:pPr>
          </w:p>
        </w:tc>
        <w:tc>
          <w:tcPr>
            <w:tcW w:w="1462" w:type="dxa"/>
          </w:tcPr>
          <w:p w14:paraId="29B2C388">
            <w:pPr>
              <w:jc w:val="center"/>
              <w:rPr>
                <w:rFonts w:ascii="宋体"/>
                <w:color w:val="auto"/>
                <w:sz w:val="24"/>
                <w:szCs w:val="24"/>
                <w:highlight w:val="none"/>
              </w:rPr>
            </w:pPr>
          </w:p>
        </w:tc>
        <w:tc>
          <w:tcPr>
            <w:tcW w:w="2415" w:type="dxa"/>
            <w:tcBorders>
              <w:right w:val="single" w:color="auto" w:sz="4" w:space="0"/>
            </w:tcBorders>
          </w:tcPr>
          <w:p w14:paraId="17242F30">
            <w:pPr>
              <w:jc w:val="center"/>
              <w:rPr>
                <w:rFonts w:ascii="宋体"/>
                <w:color w:val="auto"/>
                <w:sz w:val="24"/>
                <w:szCs w:val="24"/>
                <w:highlight w:val="none"/>
              </w:rPr>
            </w:pPr>
          </w:p>
        </w:tc>
        <w:tc>
          <w:tcPr>
            <w:tcW w:w="1746" w:type="dxa"/>
            <w:tcBorders>
              <w:left w:val="single" w:color="auto" w:sz="4" w:space="0"/>
            </w:tcBorders>
          </w:tcPr>
          <w:p w14:paraId="7A88F2BC">
            <w:pPr>
              <w:jc w:val="center"/>
              <w:rPr>
                <w:rFonts w:ascii="宋体"/>
                <w:color w:val="auto"/>
                <w:sz w:val="24"/>
                <w:szCs w:val="24"/>
                <w:highlight w:val="none"/>
              </w:rPr>
            </w:pPr>
          </w:p>
        </w:tc>
      </w:tr>
      <w:tr w14:paraId="5E793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B54D21E">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14:paraId="41FF790B">
            <w:pPr>
              <w:jc w:val="center"/>
              <w:rPr>
                <w:rFonts w:ascii="宋体"/>
                <w:color w:val="auto"/>
                <w:sz w:val="24"/>
                <w:szCs w:val="24"/>
                <w:highlight w:val="none"/>
              </w:rPr>
            </w:pPr>
          </w:p>
        </w:tc>
        <w:tc>
          <w:tcPr>
            <w:tcW w:w="1462" w:type="dxa"/>
          </w:tcPr>
          <w:p w14:paraId="62B3A923">
            <w:pPr>
              <w:jc w:val="center"/>
              <w:rPr>
                <w:rFonts w:ascii="宋体"/>
                <w:color w:val="auto"/>
                <w:sz w:val="24"/>
                <w:szCs w:val="24"/>
                <w:highlight w:val="none"/>
              </w:rPr>
            </w:pPr>
          </w:p>
        </w:tc>
        <w:tc>
          <w:tcPr>
            <w:tcW w:w="2415" w:type="dxa"/>
            <w:tcBorders>
              <w:right w:val="single" w:color="auto" w:sz="4" w:space="0"/>
            </w:tcBorders>
          </w:tcPr>
          <w:p w14:paraId="61BCBC1F">
            <w:pPr>
              <w:jc w:val="center"/>
              <w:rPr>
                <w:rFonts w:ascii="宋体"/>
                <w:color w:val="auto"/>
                <w:sz w:val="24"/>
                <w:szCs w:val="24"/>
                <w:highlight w:val="none"/>
              </w:rPr>
            </w:pPr>
          </w:p>
        </w:tc>
        <w:tc>
          <w:tcPr>
            <w:tcW w:w="1746" w:type="dxa"/>
            <w:tcBorders>
              <w:left w:val="single" w:color="auto" w:sz="4" w:space="0"/>
            </w:tcBorders>
          </w:tcPr>
          <w:p w14:paraId="6CA5049D">
            <w:pPr>
              <w:jc w:val="center"/>
              <w:rPr>
                <w:rFonts w:ascii="宋体"/>
                <w:color w:val="auto"/>
                <w:sz w:val="24"/>
                <w:szCs w:val="24"/>
                <w:highlight w:val="none"/>
              </w:rPr>
            </w:pPr>
          </w:p>
        </w:tc>
      </w:tr>
    </w:tbl>
    <w:p w14:paraId="60504BE5">
      <w:pPr>
        <w:spacing w:line="360" w:lineRule="auto"/>
        <w:ind w:firstLine="480" w:firstLineChars="200"/>
        <w:rPr>
          <w:rFonts w:ascii="宋体"/>
          <w:color w:val="auto"/>
          <w:sz w:val="24"/>
          <w:szCs w:val="24"/>
          <w:highlight w:val="none"/>
        </w:rPr>
      </w:pPr>
    </w:p>
    <w:p w14:paraId="499093C6">
      <w:pPr>
        <w:spacing w:line="360" w:lineRule="auto"/>
        <w:ind w:left="3780" w:leftChars="1800" w:firstLine="480" w:firstLineChars="200"/>
        <w:rPr>
          <w:rFonts w:ascii="宋体"/>
          <w:color w:val="auto"/>
          <w:sz w:val="24"/>
          <w:szCs w:val="24"/>
          <w:highlight w:val="none"/>
        </w:rPr>
      </w:pPr>
    </w:p>
    <w:p w14:paraId="6E1AD89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EC75EE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2AB5A9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EE9F780">
      <w:pPr>
        <w:snapToGrid w:val="0"/>
        <w:spacing w:before="50" w:after="156"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w:t>
      </w:r>
      <w:r>
        <w:rPr>
          <w:rFonts w:hint="eastAsia" w:ascii="宋体" w:hAnsi="宋体" w:cs="宋体"/>
          <w:b/>
          <w:bCs/>
          <w:color w:val="auto"/>
          <w:sz w:val="24"/>
          <w:szCs w:val="24"/>
          <w:highlight w:val="none"/>
          <w:lang w:val="zh-CN"/>
        </w:rPr>
        <w:t>：</w:t>
      </w:r>
    </w:p>
    <w:p w14:paraId="69032731">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投标项目明细清单</w:t>
      </w:r>
    </w:p>
    <w:p w14:paraId="4983FB94">
      <w:pPr>
        <w:spacing w:line="360" w:lineRule="auto"/>
        <w:ind w:firstLine="480" w:firstLineChars="200"/>
        <w:rPr>
          <w:rFonts w:ascii="宋体"/>
          <w:color w:val="auto"/>
          <w:sz w:val="24"/>
          <w:szCs w:val="24"/>
          <w:highlight w:val="none"/>
        </w:rPr>
      </w:pPr>
    </w:p>
    <w:p w14:paraId="419122B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3F1BD41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0"/>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0FED2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412B68D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3081BEB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20C1501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0BBFC36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工作量</w:t>
            </w:r>
          </w:p>
        </w:tc>
      </w:tr>
      <w:tr w14:paraId="3B9AC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60D91B1">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97A4F16">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6BEA78E5">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3C0B8219">
            <w:pPr>
              <w:snapToGrid w:val="0"/>
              <w:spacing w:before="50" w:after="50"/>
              <w:jc w:val="center"/>
              <w:rPr>
                <w:rFonts w:ascii="宋体"/>
                <w:color w:val="auto"/>
                <w:sz w:val="24"/>
                <w:szCs w:val="24"/>
                <w:highlight w:val="none"/>
              </w:rPr>
            </w:pPr>
          </w:p>
        </w:tc>
      </w:tr>
      <w:tr w14:paraId="35939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70A34FC5">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1690E91B">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8566C9D">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7DEDFFC7">
            <w:pPr>
              <w:snapToGrid w:val="0"/>
              <w:spacing w:before="50" w:after="50"/>
              <w:jc w:val="center"/>
              <w:rPr>
                <w:rFonts w:ascii="宋体"/>
                <w:color w:val="auto"/>
                <w:sz w:val="24"/>
                <w:szCs w:val="24"/>
                <w:highlight w:val="none"/>
              </w:rPr>
            </w:pPr>
          </w:p>
        </w:tc>
      </w:tr>
    </w:tbl>
    <w:p w14:paraId="6A86780D">
      <w:pPr>
        <w:snapToGrid w:val="0"/>
        <w:spacing w:before="156"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14:paraId="18AE3AE2">
      <w:pPr>
        <w:pStyle w:val="14"/>
        <w:rPr>
          <w:rFonts w:cs="Times New Roman"/>
          <w:color w:val="auto"/>
          <w:highlight w:val="none"/>
        </w:rPr>
      </w:pPr>
    </w:p>
    <w:p w14:paraId="43F67D8B">
      <w:pPr>
        <w:pStyle w:val="14"/>
        <w:rPr>
          <w:rFonts w:cs="Times New Roman"/>
          <w:color w:val="auto"/>
          <w:highlight w:val="none"/>
        </w:rPr>
      </w:pPr>
    </w:p>
    <w:p w14:paraId="62F1DA3E">
      <w:pPr>
        <w:pStyle w:val="14"/>
        <w:rPr>
          <w:rFonts w:cs="Times New Roman"/>
          <w:color w:val="auto"/>
          <w:highlight w:val="none"/>
        </w:rPr>
      </w:pPr>
    </w:p>
    <w:p w14:paraId="190D675B">
      <w:pPr>
        <w:snapToGrid w:val="0"/>
        <w:spacing w:before="156" w:beforeLines="50"/>
        <w:rPr>
          <w:rFonts w:ascii="宋体"/>
          <w:color w:val="auto"/>
          <w:sz w:val="24"/>
          <w:szCs w:val="24"/>
          <w:highlight w:val="none"/>
        </w:rPr>
      </w:pPr>
    </w:p>
    <w:p w14:paraId="417851E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3AC254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1B1606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E888911">
      <w:pPr>
        <w:snapToGrid w:val="0"/>
        <w:spacing w:before="50" w:after="50"/>
        <w:rPr>
          <w:rFonts w:ascii="宋体"/>
          <w:color w:val="auto"/>
          <w:spacing w:val="20"/>
          <w:sz w:val="24"/>
          <w:szCs w:val="24"/>
          <w:highlight w:val="none"/>
        </w:rPr>
      </w:pPr>
    </w:p>
    <w:p w14:paraId="451FA2DC">
      <w:pPr>
        <w:snapToGrid w:val="0"/>
        <w:spacing w:before="50" w:after="50"/>
        <w:rPr>
          <w:rFonts w:ascii="宋体"/>
          <w:color w:val="auto"/>
          <w:spacing w:val="20"/>
          <w:sz w:val="30"/>
          <w:szCs w:val="30"/>
          <w:highlight w:val="none"/>
        </w:rPr>
      </w:pPr>
    </w:p>
    <w:p w14:paraId="15271B4A">
      <w:pPr>
        <w:pStyle w:val="14"/>
        <w:ind w:firstLine="686"/>
        <w:rPr>
          <w:rFonts w:cs="Times New Roman"/>
          <w:color w:val="auto"/>
          <w:spacing w:val="20"/>
          <w:sz w:val="30"/>
          <w:szCs w:val="30"/>
          <w:highlight w:val="none"/>
        </w:rPr>
      </w:pPr>
    </w:p>
    <w:p w14:paraId="275AEAA7">
      <w:pPr>
        <w:pStyle w:val="14"/>
        <w:ind w:firstLine="686"/>
        <w:rPr>
          <w:rFonts w:cs="Times New Roman"/>
          <w:color w:val="auto"/>
          <w:spacing w:val="20"/>
          <w:sz w:val="30"/>
          <w:szCs w:val="30"/>
          <w:highlight w:val="none"/>
        </w:rPr>
        <w:sectPr>
          <w:pgSz w:w="11906" w:h="16838"/>
          <w:pgMar w:top="1440" w:right="1800" w:bottom="1440" w:left="1800" w:header="851" w:footer="992" w:gutter="0"/>
          <w:cols w:space="425" w:num="1"/>
          <w:docGrid w:type="lines" w:linePitch="312" w:charSpace="0"/>
        </w:sectPr>
      </w:pPr>
    </w:p>
    <w:p w14:paraId="063D783A">
      <w:pPr>
        <w:rPr>
          <w:b/>
          <w:bCs/>
          <w:color w:val="auto"/>
          <w:sz w:val="24"/>
          <w:szCs w:val="24"/>
          <w:highlight w:val="none"/>
        </w:rPr>
      </w:pPr>
      <w:bookmarkStart w:id="161" w:name="_Toc2823"/>
      <w:r>
        <w:rPr>
          <w:rFonts w:hint="eastAsia" w:cs="宋体"/>
          <w:b/>
          <w:bCs/>
          <w:color w:val="auto"/>
          <w:sz w:val="24"/>
          <w:szCs w:val="24"/>
          <w:highlight w:val="none"/>
        </w:rPr>
        <w:t>附件</w:t>
      </w:r>
      <w:r>
        <w:rPr>
          <w:rFonts w:hint="eastAsia" w:cs="宋体"/>
          <w:b/>
          <w:bCs/>
          <w:color w:val="auto"/>
          <w:sz w:val="24"/>
          <w:szCs w:val="24"/>
          <w:highlight w:val="none"/>
          <w:lang w:val="en-US" w:eastAsia="zh-CN"/>
        </w:rPr>
        <w:t>十一</w:t>
      </w:r>
      <w:r>
        <w:rPr>
          <w:rFonts w:hint="eastAsia" w:cs="宋体"/>
          <w:b/>
          <w:bCs/>
          <w:color w:val="auto"/>
          <w:sz w:val="24"/>
          <w:szCs w:val="24"/>
          <w:highlight w:val="none"/>
        </w:rPr>
        <w:t>：</w:t>
      </w:r>
    </w:p>
    <w:p w14:paraId="31BD7CCC">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161"/>
    </w:p>
    <w:p w14:paraId="12C1785E">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21D31D0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5BD9CEA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6345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230968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14:paraId="3584777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14:paraId="76E1200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14:paraId="5453B94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14:paraId="53AE0A3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14:paraId="11D5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C092DDD">
            <w:pPr>
              <w:snapToGrid w:val="0"/>
              <w:spacing w:before="50" w:after="50"/>
              <w:jc w:val="center"/>
              <w:rPr>
                <w:rFonts w:ascii="宋体"/>
                <w:color w:val="auto"/>
                <w:sz w:val="24"/>
                <w:szCs w:val="24"/>
                <w:highlight w:val="none"/>
              </w:rPr>
            </w:pPr>
          </w:p>
        </w:tc>
        <w:tc>
          <w:tcPr>
            <w:tcW w:w="1440" w:type="dxa"/>
            <w:vAlign w:val="center"/>
          </w:tcPr>
          <w:p w14:paraId="616DAD87">
            <w:pPr>
              <w:snapToGrid w:val="0"/>
              <w:spacing w:before="50" w:after="50"/>
              <w:jc w:val="center"/>
              <w:rPr>
                <w:rFonts w:ascii="宋体"/>
                <w:color w:val="auto"/>
                <w:sz w:val="24"/>
                <w:szCs w:val="24"/>
                <w:highlight w:val="none"/>
              </w:rPr>
            </w:pPr>
          </w:p>
        </w:tc>
        <w:tc>
          <w:tcPr>
            <w:tcW w:w="1980" w:type="dxa"/>
            <w:vAlign w:val="center"/>
          </w:tcPr>
          <w:p w14:paraId="41033FAD">
            <w:pPr>
              <w:snapToGrid w:val="0"/>
              <w:spacing w:before="50" w:after="50"/>
              <w:jc w:val="center"/>
              <w:rPr>
                <w:rFonts w:ascii="宋体"/>
                <w:color w:val="auto"/>
                <w:sz w:val="24"/>
                <w:szCs w:val="24"/>
                <w:highlight w:val="none"/>
              </w:rPr>
            </w:pPr>
          </w:p>
        </w:tc>
        <w:tc>
          <w:tcPr>
            <w:tcW w:w="2520" w:type="dxa"/>
            <w:vAlign w:val="center"/>
          </w:tcPr>
          <w:p w14:paraId="3EC9FA04">
            <w:pPr>
              <w:snapToGrid w:val="0"/>
              <w:spacing w:before="50" w:after="50"/>
              <w:jc w:val="center"/>
              <w:rPr>
                <w:rFonts w:ascii="宋体"/>
                <w:color w:val="auto"/>
                <w:sz w:val="24"/>
                <w:szCs w:val="24"/>
                <w:highlight w:val="none"/>
              </w:rPr>
            </w:pPr>
          </w:p>
        </w:tc>
        <w:tc>
          <w:tcPr>
            <w:tcW w:w="1953" w:type="dxa"/>
            <w:vAlign w:val="center"/>
          </w:tcPr>
          <w:p w14:paraId="118703A0">
            <w:pPr>
              <w:snapToGrid w:val="0"/>
              <w:spacing w:before="50" w:after="50"/>
              <w:jc w:val="center"/>
              <w:rPr>
                <w:rFonts w:ascii="宋体"/>
                <w:color w:val="auto"/>
                <w:sz w:val="24"/>
                <w:szCs w:val="24"/>
                <w:highlight w:val="none"/>
              </w:rPr>
            </w:pPr>
          </w:p>
        </w:tc>
      </w:tr>
      <w:tr w14:paraId="2A2C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88F7C6A">
            <w:pPr>
              <w:snapToGrid w:val="0"/>
              <w:spacing w:before="50" w:after="50"/>
              <w:jc w:val="center"/>
              <w:rPr>
                <w:rFonts w:ascii="宋体"/>
                <w:color w:val="auto"/>
                <w:sz w:val="24"/>
                <w:szCs w:val="24"/>
                <w:highlight w:val="none"/>
              </w:rPr>
            </w:pPr>
          </w:p>
        </w:tc>
        <w:tc>
          <w:tcPr>
            <w:tcW w:w="1440" w:type="dxa"/>
            <w:vAlign w:val="center"/>
          </w:tcPr>
          <w:p w14:paraId="43A693C2">
            <w:pPr>
              <w:snapToGrid w:val="0"/>
              <w:spacing w:before="50" w:after="50"/>
              <w:jc w:val="center"/>
              <w:rPr>
                <w:rFonts w:ascii="宋体"/>
                <w:color w:val="auto"/>
                <w:sz w:val="24"/>
                <w:szCs w:val="24"/>
                <w:highlight w:val="none"/>
              </w:rPr>
            </w:pPr>
          </w:p>
        </w:tc>
        <w:tc>
          <w:tcPr>
            <w:tcW w:w="1980" w:type="dxa"/>
            <w:vAlign w:val="center"/>
          </w:tcPr>
          <w:p w14:paraId="3B93464E">
            <w:pPr>
              <w:snapToGrid w:val="0"/>
              <w:spacing w:before="50" w:after="50"/>
              <w:jc w:val="center"/>
              <w:rPr>
                <w:rFonts w:ascii="宋体"/>
                <w:color w:val="auto"/>
                <w:sz w:val="24"/>
                <w:szCs w:val="24"/>
                <w:highlight w:val="none"/>
              </w:rPr>
            </w:pPr>
          </w:p>
        </w:tc>
        <w:tc>
          <w:tcPr>
            <w:tcW w:w="2520" w:type="dxa"/>
            <w:vAlign w:val="center"/>
          </w:tcPr>
          <w:p w14:paraId="1766456C">
            <w:pPr>
              <w:snapToGrid w:val="0"/>
              <w:spacing w:before="50" w:after="50"/>
              <w:jc w:val="center"/>
              <w:rPr>
                <w:rFonts w:ascii="宋体"/>
                <w:color w:val="auto"/>
                <w:sz w:val="24"/>
                <w:szCs w:val="24"/>
                <w:highlight w:val="none"/>
              </w:rPr>
            </w:pPr>
          </w:p>
        </w:tc>
        <w:tc>
          <w:tcPr>
            <w:tcW w:w="1953" w:type="dxa"/>
            <w:vAlign w:val="center"/>
          </w:tcPr>
          <w:p w14:paraId="32E452EA">
            <w:pPr>
              <w:snapToGrid w:val="0"/>
              <w:spacing w:before="50" w:after="50"/>
              <w:jc w:val="center"/>
              <w:rPr>
                <w:rFonts w:ascii="宋体"/>
                <w:color w:val="auto"/>
                <w:sz w:val="24"/>
                <w:szCs w:val="24"/>
                <w:highlight w:val="none"/>
              </w:rPr>
            </w:pPr>
          </w:p>
        </w:tc>
      </w:tr>
      <w:tr w14:paraId="4B32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F4F8D10">
            <w:pPr>
              <w:snapToGrid w:val="0"/>
              <w:spacing w:before="50" w:after="50"/>
              <w:jc w:val="center"/>
              <w:rPr>
                <w:rFonts w:ascii="宋体"/>
                <w:color w:val="auto"/>
                <w:sz w:val="24"/>
                <w:szCs w:val="24"/>
                <w:highlight w:val="none"/>
              </w:rPr>
            </w:pPr>
          </w:p>
        </w:tc>
        <w:tc>
          <w:tcPr>
            <w:tcW w:w="1440" w:type="dxa"/>
            <w:vAlign w:val="center"/>
          </w:tcPr>
          <w:p w14:paraId="74640027">
            <w:pPr>
              <w:snapToGrid w:val="0"/>
              <w:spacing w:before="50" w:after="50"/>
              <w:jc w:val="center"/>
              <w:rPr>
                <w:rFonts w:ascii="宋体"/>
                <w:color w:val="auto"/>
                <w:sz w:val="24"/>
                <w:szCs w:val="24"/>
                <w:highlight w:val="none"/>
              </w:rPr>
            </w:pPr>
          </w:p>
        </w:tc>
        <w:tc>
          <w:tcPr>
            <w:tcW w:w="1980" w:type="dxa"/>
            <w:vAlign w:val="center"/>
          </w:tcPr>
          <w:p w14:paraId="0162C41B">
            <w:pPr>
              <w:snapToGrid w:val="0"/>
              <w:spacing w:before="50" w:after="50"/>
              <w:jc w:val="center"/>
              <w:rPr>
                <w:rFonts w:ascii="宋体"/>
                <w:color w:val="auto"/>
                <w:sz w:val="24"/>
                <w:szCs w:val="24"/>
                <w:highlight w:val="none"/>
              </w:rPr>
            </w:pPr>
          </w:p>
        </w:tc>
        <w:tc>
          <w:tcPr>
            <w:tcW w:w="2520" w:type="dxa"/>
            <w:vAlign w:val="center"/>
          </w:tcPr>
          <w:p w14:paraId="0BC33D47">
            <w:pPr>
              <w:snapToGrid w:val="0"/>
              <w:spacing w:before="50" w:after="50"/>
              <w:jc w:val="center"/>
              <w:rPr>
                <w:rFonts w:ascii="宋体"/>
                <w:color w:val="auto"/>
                <w:sz w:val="24"/>
                <w:szCs w:val="24"/>
                <w:highlight w:val="none"/>
              </w:rPr>
            </w:pPr>
          </w:p>
        </w:tc>
        <w:tc>
          <w:tcPr>
            <w:tcW w:w="1953" w:type="dxa"/>
            <w:vAlign w:val="center"/>
          </w:tcPr>
          <w:p w14:paraId="167114E9">
            <w:pPr>
              <w:snapToGrid w:val="0"/>
              <w:spacing w:before="50" w:after="50"/>
              <w:jc w:val="center"/>
              <w:rPr>
                <w:rFonts w:ascii="宋体"/>
                <w:color w:val="auto"/>
                <w:sz w:val="24"/>
                <w:szCs w:val="24"/>
                <w:highlight w:val="none"/>
              </w:rPr>
            </w:pPr>
          </w:p>
        </w:tc>
      </w:tr>
      <w:tr w14:paraId="5900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8B40E47">
            <w:pPr>
              <w:snapToGrid w:val="0"/>
              <w:spacing w:before="50" w:after="50"/>
              <w:jc w:val="center"/>
              <w:rPr>
                <w:rFonts w:ascii="宋体"/>
                <w:color w:val="auto"/>
                <w:sz w:val="24"/>
                <w:szCs w:val="24"/>
                <w:highlight w:val="none"/>
              </w:rPr>
            </w:pPr>
          </w:p>
        </w:tc>
        <w:tc>
          <w:tcPr>
            <w:tcW w:w="1440" w:type="dxa"/>
            <w:vAlign w:val="center"/>
          </w:tcPr>
          <w:p w14:paraId="69C2A0BD">
            <w:pPr>
              <w:snapToGrid w:val="0"/>
              <w:spacing w:before="50" w:after="50"/>
              <w:jc w:val="center"/>
              <w:rPr>
                <w:rFonts w:ascii="宋体"/>
                <w:color w:val="auto"/>
                <w:sz w:val="24"/>
                <w:szCs w:val="24"/>
                <w:highlight w:val="none"/>
              </w:rPr>
            </w:pPr>
          </w:p>
        </w:tc>
        <w:tc>
          <w:tcPr>
            <w:tcW w:w="1980" w:type="dxa"/>
            <w:vAlign w:val="center"/>
          </w:tcPr>
          <w:p w14:paraId="14F51703">
            <w:pPr>
              <w:snapToGrid w:val="0"/>
              <w:spacing w:before="50" w:after="50"/>
              <w:jc w:val="center"/>
              <w:rPr>
                <w:rFonts w:ascii="宋体"/>
                <w:color w:val="auto"/>
                <w:sz w:val="24"/>
                <w:szCs w:val="24"/>
                <w:highlight w:val="none"/>
              </w:rPr>
            </w:pPr>
          </w:p>
        </w:tc>
        <w:tc>
          <w:tcPr>
            <w:tcW w:w="2520" w:type="dxa"/>
            <w:vAlign w:val="center"/>
          </w:tcPr>
          <w:p w14:paraId="39625B28">
            <w:pPr>
              <w:snapToGrid w:val="0"/>
              <w:spacing w:before="50" w:after="50"/>
              <w:jc w:val="center"/>
              <w:rPr>
                <w:rFonts w:ascii="宋体"/>
                <w:color w:val="auto"/>
                <w:sz w:val="24"/>
                <w:szCs w:val="24"/>
                <w:highlight w:val="none"/>
              </w:rPr>
            </w:pPr>
          </w:p>
        </w:tc>
        <w:tc>
          <w:tcPr>
            <w:tcW w:w="1953" w:type="dxa"/>
            <w:vAlign w:val="center"/>
          </w:tcPr>
          <w:p w14:paraId="76771549">
            <w:pPr>
              <w:snapToGrid w:val="0"/>
              <w:spacing w:before="50" w:after="50"/>
              <w:jc w:val="center"/>
              <w:rPr>
                <w:rFonts w:ascii="宋体"/>
                <w:color w:val="auto"/>
                <w:sz w:val="24"/>
                <w:szCs w:val="24"/>
                <w:highlight w:val="none"/>
              </w:rPr>
            </w:pPr>
          </w:p>
        </w:tc>
      </w:tr>
      <w:tr w14:paraId="2647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9CFA8C8">
            <w:pPr>
              <w:snapToGrid w:val="0"/>
              <w:spacing w:before="50" w:after="50"/>
              <w:jc w:val="center"/>
              <w:rPr>
                <w:rFonts w:ascii="宋体"/>
                <w:color w:val="auto"/>
                <w:sz w:val="24"/>
                <w:szCs w:val="24"/>
                <w:highlight w:val="none"/>
              </w:rPr>
            </w:pPr>
          </w:p>
        </w:tc>
        <w:tc>
          <w:tcPr>
            <w:tcW w:w="1440" w:type="dxa"/>
            <w:vAlign w:val="center"/>
          </w:tcPr>
          <w:p w14:paraId="0880D81F">
            <w:pPr>
              <w:snapToGrid w:val="0"/>
              <w:spacing w:before="50" w:after="50"/>
              <w:jc w:val="center"/>
              <w:rPr>
                <w:rFonts w:ascii="宋体"/>
                <w:color w:val="auto"/>
                <w:sz w:val="24"/>
                <w:szCs w:val="24"/>
                <w:highlight w:val="none"/>
              </w:rPr>
            </w:pPr>
          </w:p>
        </w:tc>
        <w:tc>
          <w:tcPr>
            <w:tcW w:w="1980" w:type="dxa"/>
            <w:vAlign w:val="center"/>
          </w:tcPr>
          <w:p w14:paraId="4D0A1C20">
            <w:pPr>
              <w:snapToGrid w:val="0"/>
              <w:spacing w:before="50" w:after="50"/>
              <w:jc w:val="center"/>
              <w:rPr>
                <w:rFonts w:ascii="宋体"/>
                <w:color w:val="auto"/>
                <w:sz w:val="24"/>
                <w:szCs w:val="24"/>
                <w:highlight w:val="none"/>
              </w:rPr>
            </w:pPr>
          </w:p>
        </w:tc>
        <w:tc>
          <w:tcPr>
            <w:tcW w:w="2520" w:type="dxa"/>
            <w:vAlign w:val="center"/>
          </w:tcPr>
          <w:p w14:paraId="27029E99">
            <w:pPr>
              <w:snapToGrid w:val="0"/>
              <w:spacing w:before="50" w:after="50"/>
              <w:jc w:val="center"/>
              <w:rPr>
                <w:rFonts w:ascii="宋体"/>
                <w:color w:val="auto"/>
                <w:sz w:val="24"/>
                <w:szCs w:val="24"/>
                <w:highlight w:val="none"/>
              </w:rPr>
            </w:pPr>
          </w:p>
        </w:tc>
        <w:tc>
          <w:tcPr>
            <w:tcW w:w="1953" w:type="dxa"/>
            <w:vAlign w:val="center"/>
          </w:tcPr>
          <w:p w14:paraId="313101C4">
            <w:pPr>
              <w:snapToGrid w:val="0"/>
              <w:spacing w:before="50" w:after="50"/>
              <w:jc w:val="center"/>
              <w:rPr>
                <w:rFonts w:ascii="宋体"/>
                <w:color w:val="auto"/>
                <w:sz w:val="24"/>
                <w:szCs w:val="24"/>
                <w:highlight w:val="none"/>
              </w:rPr>
            </w:pPr>
          </w:p>
        </w:tc>
      </w:tr>
      <w:tr w14:paraId="5EA1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4DDA33B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14:paraId="60ECF1AE">
            <w:pPr>
              <w:spacing w:line="360" w:lineRule="auto"/>
              <w:jc w:val="center"/>
              <w:rPr>
                <w:rFonts w:ascii="宋体"/>
                <w:color w:val="auto"/>
                <w:sz w:val="24"/>
                <w:szCs w:val="24"/>
                <w:highlight w:val="none"/>
              </w:rPr>
            </w:pPr>
          </w:p>
        </w:tc>
      </w:tr>
    </w:tbl>
    <w:p w14:paraId="0649BD3E">
      <w:pPr>
        <w:snapToGrid w:val="0"/>
        <w:spacing w:line="360" w:lineRule="auto"/>
        <w:rPr>
          <w:rFonts w:ascii="宋体"/>
          <w:color w:val="auto"/>
          <w:sz w:val="24"/>
          <w:szCs w:val="24"/>
          <w:highlight w:val="none"/>
        </w:rPr>
      </w:pPr>
    </w:p>
    <w:p w14:paraId="28DC3637">
      <w:pPr>
        <w:pStyle w:val="16"/>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14:paraId="3BB4515A">
      <w:pPr>
        <w:rPr>
          <w:rFonts w:ascii="宋体"/>
          <w:color w:val="auto"/>
          <w:sz w:val="24"/>
          <w:szCs w:val="24"/>
          <w:highlight w:val="none"/>
        </w:rPr>
      </w:pPr>
    </w:p>
    <w:p w14:paraId="2C7AF630">
      <w:pPr>
        <w:pStyle w:val="14"/>
        <w:rPr>
          <w:rFonts w:cs="Times New Roman"/>
          <w:color w:val="auto"/>
          <w:highlight w:val="none"/>
        </w:rPr>
      </w:pPr>
    </w:p>
    <w:p w14:paraId="3F7EC18B">
      <w:pPr>
        <w:snapToGrid w:val="0"/>
        <w:spacing w:line="360" w:lineRule="auto"/>
        <w:rPr>
          <w:rFonts w:ascii="宋体"/>
          <w:color w:val="auto"/>
          <w:sz w:val="24"/>
          <w:szCs w:val="24"/>
          <w:highlight w:val="none"/>
        </w:rPr>
      </w:pPr>
    </w:p>
    <w:p w14:paraId="68B2307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8DCDB7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4E6C817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BFA579D">
      <w:pPr>
        <w:rPr>
          <w:color w:val="auto"/>
          <w:sz w:val="24"/>
          <w:szCs w:val="24"/>
          <w:highlight w:val="none"/>
        </w:rPr>
      </w:pPr>
      <w:r>
        <w:rPr>
          <w:color w:val="auto"/>
          <w:sz w:val="24"/>
          <w:szCs w:val="24"/>
          <w:highlight w:val="none"/>
        </w:rPr>
        <w:br w:type="page"/>
      </w:r>
    </w:p>
    <w:p w14:paraId="15E5DD6E">
      <w:pPr>
        <w:rPr>
          <w:b/>
          <w:bCs/>
          <w:color w:val="auto"/>
          <w:sz w:val="24"/>
          <w:szCs w:val="24"/>
          <w:highlight w:val="none"/>
        </w:rPr>
      </w:pPr>
      <w:r>
        <w:rPr>
          <w:rFonts w:hint="eastAsia" w:cs="宋体"/>
          <w:b/>
          <w:bCs/>
          <w:color w:val="auto"/>
          <w:sz w:val="24"/>
          <w:szCs w:val="24"/>
          <w:highlight w:val="none"/>
        </w:rPr>
        <w:t>附件</w:t>
      </w:r>
      <w:r>
        <w:rPr>
          <w:rFonts w:hint="eastAsia" w:cs="宋体"/>
          <w:b/>
          <w:bCs/>
          <w:color w:val="auto"/>
          <w:sz w:val="24"/>
          <w:szCs w:val="24"/>
          <w:highlight w:val="none"/>
          <w:lang w:val="en-US" w:eastAsia="zh-CN"/>
        </w:rPr>
        <w:t>十二</w:t>
      </w:r>
      <w:r>
        <w:rPr>
          <w:rFonts w:hint="eastAsia" w:cs="宋体"/>
          <w:b/>
          <w:bCs/>
          <w:color w:val="auto"/>
          <w:sz w:val="24"/>
          <w:szCs w:val="24"/>
          <w:highlight w:val="none"/>
        </w:rPr>
        <w:t>：</w:t>
      </w:r>
    </w:p>
    <w:p w14:paraId="3772DBD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14:paraId="450F4E79">
      <w:pPr>
        <w:snapToGrid w:val="0"/>
        <w:spacing w:before="50"/>
        <w:jc w:val="center"/>
        <w:rPr>
          <w:rFonts w:ascii="宋体"/>
          <w:b/>
          <w:bCs/>
          <w:color w:val="auto"/>
          <w:sz w:val="32"/>
          <w:szCs w:val="32"/>
          <w:highlight w:val="none"/>
        </w:rPr>
      </w:pPr>
    </w:p>
    <w:p w14:paraId="2F10CB7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58BE154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0"/>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201A4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11A468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6AD2B1C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193852F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14:paraId="4088CA0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3020" w:type="dxa"/>
            <w:tcBorders>
              <w:top w:val="single" w:color="auto" w:sz="4" w:space="0"/>
              <w:left w:val="single" w:color="auto" w:sz="4" w:space="0"/>
              <w:bottom w:val="single" w:color="auto" w:sz="4" w:space="0"/>
            </w:tcBorders>
            <w:vAlign w:val="center"/>
          </w:tcPr>
          <w:p w14:paraId="39FD44B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14:paraId="2E7AF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E4426F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2C1C1EA3">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8EE20E">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E909255">
            <w:pPr>
              <w:snapToGrid w:val="0"/>
              <w:spacing w:before="50" w:after="50"/>
              <w:jc w:val="center"/>
              <w:rPr>
                <w:rFonts w:ascii="宋体"/>
                <w:color w:val="auto"/>
                <w:sz w:val="24"/>
                <w:szCs w:val="24"/>
                <w:highlight w:val="none"/>
              </w:rPr>
            </w:pPr>
          </w:p>
        </w:tc>
      </w:tr>
      <w:tr w14:paraId="64163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CE39F8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2132AB9C">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F61EA9">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20628388">
            <w:pPr>
              <w:snapToGrid w:val="0"/>
              <w:spacing w:before="50" w:after="50"/>
              <w:jc w:val="center"/>
              <w:rPr>
                <w:rFonts w:ascii="宋体"/>
                <w:color w:val="auto"/>
                <w:sz w:val="24"/>
                <w:szCs w:val="24"/>
                <w:highlight w:val="none"/>
              </w:rPr>
            </w:pPr>
          </w:p>
        </w:tc>
      </w:tr>
      <w:tr w14:paraId="6581D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447574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41D48AA0">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4707A6">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37058C42">
            <w:pPr>
              <w:snapToGrid w:val="0"/>
              <w:spacing w:before="50" w:after="50"/>
              <w:jc w:val="center"/>
              <w:rPr>
                <w:rFonts w:ascii="宋体"/>
                <w:color w:val="auto"/>
                <w:sz w:val="24"/>
                <w:szCs w:val="24"/>
                <w:highlight w:val="none"/>
              </w:rPr>
            </w:pPr>
          </w:p>
        </w:tc>
      </w:tr>
      <w:tr w14:paraId="5A3ED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585B53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项目维护计划</w:t>
            </w:r>
          </w:p>
        </w:tc>
        <w:tc>
          <w:tcPr>
            <w:tcW w:w="2700" w:type="dxa"/>
            <w:tcBorders>
              <w:top w:val="single" w:color="auto" w:sz="4" w:space="0"/>
              <w:left w:val="single" w:color="auto" w:sz="4" w:space="0"/>
              <w:bottom w:val="single" w:color="auto" w:sz="4" w:space="0"/>
              <w:right w:val="single" w:color="auto" w:sz="4" w:space="0"/>
            </w:tcBorders>
            <w:vAlign w:val="center"/>
          </w:tcPr>
          <w:p w14:paraId="5CD775D2">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4671D8">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7D396E7">
            <w:pPr>
              <w:snapToGrid w:val="0"/>
              <w:spacing w:before="50" w:after="50"/>
              <w:jc w:val="center"/>
              <w:rPr>
                <w:rFonts w:ascii="宋体"/>
                <w:color w:val="auto"/>
                <w:sz w:val="24"/>
                <w:szCs w:val="24"/>
                <w:highlight w:val="none"/>
              </w:rPr>
            </w:pPr>
          </w:p>
        </w:tc>
      </w:tr>
      <w:tr w14:paraId="40684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314748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14:paraId="611CC307">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E3E955D">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F76D48A">
            <w:pPr>
              <w:snapToGrid w:val="0"/>
              <w:spacing w:before="50" w:after="50"/>
              <w:jc w:val="center"/>
              <w:rPr>
                <w:rFonts w:ascii="宋体"/>
                <w:color w:val="auto"/>
                <w:sz w:val="24"/>
                <w:szCs w:val="24"/>
                <w:highlight w:val="none"/>
              </w:rPr>
            </w:pPr>
          </w:p>
        </w:tc>
      </w:tr>
      <w:tr w14:paraId="39FA7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CD48AC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本地化服务</w:t>
            </w:r>
          </w:p>
        </w:tc>
        <w:tc>
          <w:tcPr>
            <w:tcW w:w="2700" w:type="dxa"/>
            <w:tcBorders>
              <w:top w:val="single" w:color="auto" w:sz="4" w:space="0"/>
              <w:left w:val="single" w:color="auto" w:sz="4" w:space="0"/>
              <w:bottom w:val="single" w:color="auto" w:sz="4" w:space="0"/>
              <w:right w:val="single" w:color="auto" w:sz="4" w:space="0"/>
            </w:tcBorders>
            <w:vAlign w:val="center"/>
          </w:tcPr>
          <w:p w14:paraId="0F23443F">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9DECD1">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D881E17">
            <w:pPr>
              <w:snapToGrid w:val="0"/>
              <w:spacing w:before="50" w:after="50"/>
              <w:jc w:val="center"/>
              <w:rPr>
                <w:rFonts w:ascii="宋体"/>
                <w:color w:val="auto"/>
                <w:sz w:val="24"/>
                <w:szCs w:val="24"/>
                <w:highlight w:val="none"/>
              </w:rPr>
            </w:pPr>
          </w:p>
        </w:tc>
      </w:tr>
      <w:tr w14:paraId="4007A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DE0B2E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技术培训</w:t>
            </w:r>
          </w:p>
        </w:tc>
        <w:tc>
          <w:tcPr>
            <w:tcW w:w="2700" w:type="dxa"/>
            <w:tcBorders>
              <w:top w:val="single" w:color="auto" w:sz="4" w:space="0"/>
              <w:left w:val="single" w:color="auto" w:sz="4" w:space="0"/>
              <w:bottom w:val="single" w:color="auto" w:sz="4" w:space="0"/>
              <w:right w:val="single" w:color="auto" w:sz="4" w:space="0"/>
            </w:tcBorders>
            <w:vAlign w:val="center"/>
          </w:tcPr>
          <w:p w14:paraId="2A07B29E">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A7BBC4">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24D6677F">
            <w:pPr>
              <w:snapToGrid w:val="0"/>
              <w:spacing w:before="50" w:after="50"/>
              <w:jc w:val="center"/>
              <w:rPr>
                <w:rFonts w:ascii="宋体"/>
                <w:color w:val="auto"/>
                <w:sz w:val="24"/>
                <w:szCs w:val="24"/>
                <w:highlight w:val="none"/>
              </w:rPr>
            </w:pPr>
          </w:p>
        </w:tc>
      </w:tr>
      <w:tr w14:paraId="30D95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14:paraId="67D184F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vAlign w:val="center"/>
          </w:tcPr>
          <w:p w14:paraId="27818246">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F54A92">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6849675E">
            <w:pPr>
              <w:snapToGrid w:val="0"/>
              <w:spacing w:before="50" w:after="50"/>
              <w:jc w:val="center"/>
              <w:rPr>
                <w:rFonts w:ascii="宋体"/>
                <w:color w:val="auto"/>
                <w:sz w:val="24"/>
                <w:szCs w:val="24"/>
                <w:highlight w:val="none"/>
              </w:rPr>
            </w:pPr>
          </w:p>
        </w:tc>
      </w:tr>
      <w:tr w14:paraId="68D85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CBFD6F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14:paraId="7E769DDE">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BA734FF">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B9F47E9">
            <w:pPr>
              <w:snapToGrid w:val="0"/>
              <w:spacing w:before="50" w:after="50"/>
              <w:jc w:val="center"/>
              <w:rPr>
                <w:rFonts w:ascii="宋体"/>
                <w:color w:val="auto"/>
                <w:sz w:val="24"/>
                <w:szCs w:val="24"/>
                <w:highlight w:val="none"/>
              </w:rPr>
            </w:pPr>
          </w:p>
        </w:tc>
      </w:tr>
      <w:tr w14:paraId="1A398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26AF92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76132161">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A8D697">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07332CCF">
            <w:pPr>
              <w:snapToGrid w:val="0"/>
              <w:spacing w:before="50" w:after="50"/>
              <w:jc w:val="center"/>
              <w:rPr>
                <w:rFonts w:ascii="宋体"/>
                <w:color w:val="auto"/>
                <w:sz w:val="24"/>
                <w:szCs w:val="24"/>
                <w:highlight w:val="none"/>
              </w:rPr>
            </w:pPr>
          </w:p>
        </w:tc>
      </w:tr>
      <w:tr w14:paraId="0621D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0BC5E1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024D1EBA">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FA5B13">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2F70A117">
            <w:pPr>
              <w:snapToGrid w:val="0"/>
              <w:spacing w:before="50" w:after="50"/>
              <w:jc w:val="center"/>
              <w:rPr>
                <w:rFonts w:ascii="宋体"/>
                <w:color w:val="auto"/>
                <w:sz w:val="24"/>
                <w:szCs w:val="24"/>
                <w:highlight w:val="none"/>
              </w:rPr>
            </w:pPr>
          </w:p>
        </w:tc>
      </w:tr>
    </w:tbl>
    <w:p w14:paraId="37268DF5">
      <w:pPr>
        <w:spacing w:line="360" w:lineRule="auto"/>
        <w:ind w:left="3780" w:leftChars="1800" w:firstLine="480" w:firstLineChars="200"/>
        <w:rPr>
          <w:rFonts w:ascii="宋体"/>
          <w:color w:val="auto"/>
          <w:sz w:val="24"/>
          <w:szCs w:val="24"/>
          <w:highlight w:val="none"/>
        </w:rPr>
      </w:pPr>
    </w:p>
    <w:p w14:paraId="31762559">
      <w:pPr>
        <w:spacing w:line="360" w:lineRule="auto"/>
        <w:ind w:left="3780" w:leftChars="1800" w:firstLine="480" w:firstLineChars="200"/>
        <w:rPr>
          <w:rFonts w:ascii="宋体"/>
          <w:color w:val="auto"/>
          <w:sz w:val="24"/>
          <w:szCs w:val="24"/>
          <w:highlight w:val="none"/>
        </w:rPr>
      </w:pPr>
    </w:p>
    <w:p w14:paraId="538F0FDA">
      <w:pPr>
        <w:spacing w:line="360" w:lineRule="auto"/>
        <w:ind w:left="3780" w:leftChars="1800" w:firstLine="480" w:firstLineChars="200"/>
        <w:rPr>
          <w:rFonts w:ascii="宋体"/>
          <w:color w:val="auto"/>
          <w:sz w:val="24"/>
          <w:szCs w:val="24"/>
          <w:highlight w:val="none"/>
        </w:rPr>
      </w:pPr>
    </w:p>
    <w:p w14:paraId="45E2E4A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1CB23B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09DC2A4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60415C7F">
      <w:pPr>
        <w:tabs>
          <w:tab w:val="left" w:pos="439"/>
        </w:tabs>
        <w:snapToGrid w:val="0"/>
        <w:spacing w:before="50" w:after="156" w:afterLines="50"/>
        <w:jc w:val="left"/>
        <w:outlineLvl w:val="0"/>
        <w:rPr>
          <w:rFonts w:hint="eastAsia" w:cs="宋体"/>
          <w:b/>
          <w:bCs/>
          <w:color w:val="auto"/>
          <w:sz w:val="24"/>
          <w:szCs w:val="24"/>
          <w:highlight w:val="none"/>
          <w:lang w:val="en-US" w:eastAsia="zh-CN"/>
        </w:rPr>
      </w:pPr>
      <w:r>
        <w:rPr>
          <w:rFonts w:ascii="宋体"/>
          <w:color w:val="auto"/>
          <w:sz w:val="24"/>
          <w:szCs w:val="24"/>
          <w:highlight w:val="none"/>
        </w:rPr>
        <w:br w:type="page"/>
      </w:r>
      <w:r>
        <w:rPr>
          <w:rFonts w:hint="eastAsia" w:ascii="Times New Roman" w:hAnsi="Times New Roman" w:eastAsia="宋体" w:cs="宋体"/>
          <w:b/>
          <w:bCs/>
          <w:color w:val="auto"/>
          <w:sz w:val="24"/>
          <w:szCs w:val="24"/>
          <w:highlight w:val="none"/>
        </w:rPr>
        <w:t>附件</w:t>
      </w:r>
      <w:r>
        <w:rPr>
          <w:rFonts w:hint="eastAsia" w:ascii="Times New Roman" w:hAnsi="Times New Roman" w:eastAsia="宋体" w:cs="宋体"/>
          <w:b/>
          <w:bCs/>
          <w:color w:val="auto"/>
          <w:sz w:val="24"/>
          <w:szCs w:val="24"/>
          <w:highlight w:val="none"/>
          <w:lang w:val="en-US" w:eastAsia="zh-CN"/>
        </w:rPr>
        <w:t>十三</w:t>
      </w:r>
      <w:r>
        <w:rPr>
          <w:rFonts w:hint="default" w:ascii="Times New Roman" w:hAnsi="Times New Roman" w:eastAsia="宋体" w:cs="宋体"/>
          <w:b/>
          <w:bCs/>
          <w:color w:val="auto"/>
          <w:sz w:val="24"/>
          <w:szCs w:val="24"/>
          <w:highlight w:val="none"/>
        </w:rPr>
        <w:t>：</w:t>
      </w:r>
    </w:p>
    <w:p w14:paraId="4D94E199">
      <w:pPr>
        <w:tabs>
          <w:tab w:val="left" w:pos="439"/>
        </w:tabs>
        <w:snapToGrid w:val="0"/>
        <w:spacing w:before="50" w:after="156" w:afterLines="50"/>
        <w:jc w:val="center"/>
        <w:outlineLvl w:val="0"/>
        <w:rPr>
          <w:rFonts w:hint="eastAsia" w:ascii="宋体" w:hAnsi="宋体" w:cs="宋体"/>
          <w:b/>
          <w:color w:val="auto"/>
          <w:sz w:val="30"/>
          <w:szCs w:val="30"/>
          <w:highlight w:val="none"/>
          <w:lang w:val="zh-CN"/>
        </w:rPr>
      </w:pPr>
      <w:r>
        <w:rPr>
          <w:rFonts w:hint="eastAsia" w:ascii="宋体" w:hAnsi="宋体" w:cs="宋体"/>
          <w:b/>
          <w:color w:val="auto"/>
          <w:sz w:val="30"/>
          <w:szCs w:val="30"/>
          <w:highlight w:val="none"/>
          <w:lang w:val="zh-CN"/>
        </w:rPr>
        <w:t>佐证材料汇总表</w:t>
      </w:r>
    </w:p>
    <w:p w14:paraId="78E5F528">
      <w:pPr>
        <w:spacing w:line="360" w:lineRule="auto"/>
        <w:ind w:firstLine="480" w:firstLineChars="200"/>
        <w:rPr>
          <w:rFonts w:hint="eastAsia" w:ascii="宋体" w:hAnsi="宋体" w:cs="宋体"/>
          <w:color w:val="auto"/>
          <w:sz w:val="24"/>
          <w:highlight w:val="none"/>
        </w:rPr>
      </w:pPr>
    </w:p>
    <w:p w14:paraId="6ED405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p>
    <w:p w14:paraId="0C8388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采购编号：</w:t>
      </w:r>
    </w:p>
    <w:tbl>
      <w:tblPr>
        <w:tblStyle w:val="30"/>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65"/>
        <w:gridCol w:w="6956"/>
      </w:tblGrid>
      <w:tr w14:paraId="27DE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noWrap w:val="0"/>
            <w:vAlign w:val="center"/>
          </w:tcPr>
          <w:p w14:paraId="3FBC4DF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65" w:type="dxa"/>
            <w:noWrap w:val="0"/>
            <w:vAlign w:val="center"/>
          </w:tcPr>
          <w:p w14:paraId="0603345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要求</w:t>
            </w:r>
          </w:p>
        </w:tc>
        <w:tc>
          <w:tcPr>
            <w:tcW w:w="6956" w:type="dxa"/>
            <w:noWrap w:val="0"/>
            <w:vAlign w:val="center"/>
          </w:tcPr>
          <w:p w14:paraId="24DE60D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投标文件中对应参数的截图</w:t>
            </w:r>
          </w:p>
        </w:tc>
      </w:tr>
      <w:tr w14:paraId="12AB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54" w:type="dxa"/>
            <w:noWrap w:val="0"/>
            <w:vAlign w:val="center"/>
          </w:tcPr>
          <w:p w14:paraId="4E36BE78">
            <w:pPr>
              <w:autoSpaceDE w:val="0"/>
              <w:autoSpaceDN w:val="0"/>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65" w:type="dxa"/>
            <w:noWrap w:val="0"/>
            <w:vAlign w:val="center"/>
          </w:tcPr>
          <w:p w14:paraId="0541BAA3">
            <w:pPr>
              <w:autoSpaceDE w:val="0"/>
              <w:autoSpaceDN w:val="0"/>
              <w:adjustRightInd w:val="0"/>
              <w:snapToGrid w:val="0"/>
              <w:spacing w:before="50" w:after="50" w:line="360" w:lineRule="auto"/>
              <w:jc w:val="center"/>
              <w:rPr>
                <w:rFonts w:hint="eastAsia" w:ascii="宋体" w:hAnsi="宋体" w:cs="宋体"/>
                <w:color w:val="auto"/>
                <w:sz w:val="24"/>
                <w:highlight w:val="none"/>
              </w:rPr>
            </w:pPr>
          </w:p>
        </w:tc>
        <w:tc>
          <w:tcPr>
            <w:tcW w:w="6956" w:type="dxa"/>
            <w:noWrap w:val="0"/>
            <w:vAlign w:val="top"/>
          </w:tcPr>
          <w:p w14:paraId="6D2CA5D7">
            <w:pPr>
              <w:autoSpaceDE w:val="0"/>
              <w:autoSpaceDN w:val="0"/>
              <w:adjustRightInd w:val="0"/>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证明材料所在页码：</w:t>
            </w:r>
            <w:r>
              <w:rPr>
                <w:rFonts w:hint="eastAsia" w:ascii="宋体" w:hAnsi="宋体" w:cs="宋体"/>
                <w:color w:val="auto"/>
                <w:sz w:val="24"/>
                <w:highlight w:val="none"/>
                <w:u w:val="single"/>
              </w:rPr>
              <w:t xml:space="preserve">    </w:t>
            </w:r>
          </w:p>
          <w:p w14:paraId="7E7D784D">
            <w:pPr>
              <w:autoSpaceDE w:val="0"/>
              <w:autoSpaceDN w:val="0"/>
              <w:adjustRightInd w:val="0"/>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佐证材料对应参数截图（须框出或划出对应参数）：</w:t>
            </w:r>
          </w:p>
        </w:tc>
      </w:tr>
      <w:tr w14:paraId="7929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54" w:type="dxa"/>
            <w:noWrap w:val="0"/>
            <w:vAlign w:val="center"/>
          </w:tcPr>
          <w:p w14:paraId="1282E016">
            <w:pPr>
              <w:autoSpaceDE w:val="0"/>
              <w:autoSpaceDN w:val="0"/>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65" w:type="dxa"/>
            <w:noWrap w:val="0"/>
            <w:vAlign w:val="center"/>
          </w:tcPr>
          <w:p w14:paraId="3C3F9928">
            <w:pPr>
              <w:autoSpaceDE w:val="0"/>
              <w:autoSpaceDN w:val="0"/>
              <w:adjustRightInd w:val="0"/>
              <w:snapToGrid w:val="0"/>
              <w:spacing w:before="50" w:after="50" w:line="360" w:lineRule="auto"/>
              <w:jc w:val="center"/>
              <w:rPr>
                <w:rFonts w:hint="eastAsia" w:ascii="宋体" w:hAnsi="宋体" w:cs="宋体"/>
                <w:color w:val="auto"/>
                <w:sz w:val="24"/>
                <w:highlight w:val="none"/>
              </w:rPr>
            </w:pPr>
          </w:p>
        </w:tc>
        <w:tc>
          <w:tcPr>
            <w:tcW w:w="6956" w:type="dxa"/>
            <w:noWrap w:val="0"/>
            <w:vAlign w:val="top"/>
          </w:tcPr>
          <w:p w14:paraId="0AFD4D65">
            <w:pPr>
              <w:autoSpaceDE w:val="0"/>
              <w:autoSpaceDN w:val="0"/>
              <w:adjustRightInd w:val="0"/>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证明材料所在页码：</w:t>
            </w:r>
            <w:r>
              <w:rPr>
                <w:rFonts w:hint="eastAsia" w:ascii="宋体" w:hAnsi="宋体" w:cs="宋体"/>
                <w:color w:val="auto"/>
                <w:sz w:val="24"/>
                <w:highlight w:val="none"/>
                <w:u w:val="single"/>
              </w:rPr>
              <w:t xml:space="preserve">    </w:t>
            </w:r>
          </w:p>
          <w:p w14:paraId="086BDB00">
            <w:pPr>
              <w:autoSpaceDE w:val="0"/>
              <w:autoSpaceDN w:val="0"/>
              <w:adjustRightInd w:val="0"/>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佐证材料对应参数截图（须框出或划出对应参数）：</w:t>
            </w:r>
          </w:p>
        </w:tc>
      </w:tr>
      <w:tr w14:paraId="440C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54" w:type="dxa"/>
            <w:noWrap w:val="0"/>
            <w:vAlign w:val="center"/>
          </w:tcPr>
          <w:p w14:paraId="0DD513A5">
            <w:pPr>
              <w:autoSpaceDE w:val="0"/>
              <w:autoSpaceDN w:val="0"/>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665" w:type="dxa"/>
            <w:noWrap w:val="0"/>
            <w:vAlign w:val="center"/>
          </w:tcPr>
          <w:p w14:paraId="47158E7A">
            <w:pPr>
              <w:autoSpaceDE w:val="0"/>
              <w:autoSpaceDN w:val="0"/>
              <w:adjustRightInd w:val="0"/>
              <w:snapToGrid w:val="0"/>
              <w:spacing w:before="50" w:after="50" w:line="360" w:lineRule="auto"/>
              <w:jc w:val="center"/>
              <w:rPr>
                <w:rFonts w:hint="eastAsia" w:ascii="宋体" w:hAnsi="宋体" w:cs="宋体"/>
                <w:color w:val="auto"/>
                <w:sz w:val="24"/>
                <w:highlight w:val="none"/>
              </w:rPr>
            </w:pPr>
          </w:p>
        </w:tc>
        <w:tc>
          <w:tcPr>
            <w:tcW w:w="6956" w:type="dxa"/>
            <w:noWrap w:val="0"/>
            <w:vAlign w:val="top"/>
          </w:tcPr>
          <w:p w14:paraId="1542B6E7">
            <w:pPr>
              <w:autoSpaceDE w:val="0"/>
              <w:autoSpaceDN w:val="0"/>
              <w:adjustRightInd w:val="0"/>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证明材料所在页码：</w:t>
            </w:r>
            <w:r>
              <w:rPr>
                <w:rFonts w:hint="eastAsia" w:ascii="宋体" w:hAnsi="宋体" w:cs="宋体"/>
                <w:color w:val="auto"/>
                <w:sz w:val="24"/>
                <w:highlight w:val="none"/>
                <w:u w:val="single"/>
              </w:rPr>
              <w:t xml:space="preserve">    </w:t>
            </w:r>
          </w:p>
          <w:p w14:paraId="2D701C73">
            <w:pPr>
              <w:autoSpaceDE w:val="0"/>
              <w:autoSpaceDN w:val="0"/>
              <w:adjustRightInd w:val="0"/>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佐证材料对应参数截图（须框出或划出对应参数）：</w:t>
            </w:r>
          </w:p>
        </w:tc>
      </w:tr>
      <w:tr w14:paraId="7C50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54" w:type="dxa"/>
            <w:noWrap w:val="0"/>
            <w:vAlign w:val="center"/>
          </w:tcPr>
          <w:p w14:paraId="159CB5D4">
            <w:pPr>
              <w:autoSpaceDE w:val="0"/>
              <w:autoSpaceDN w:val="0"/>
              <w:adjustRightInd w:val="0"/>
              <w:snapToGrid w:val="0"/>
              <w:spacing w:before="50" w:after="50"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665" w:type="dxa"/>
            <w:noWrap w:val="0"/>
            <w:vAlign w:val="center"/>
          </w:tcPr>
          <w:p w14:paraId="0B20075F">
            <w:pPr>
              <w:autoSpaceDE w:val="0"/>
              <w:autoSpaceDN w:val="0"/>
              <w:adjustRightInd w:val="0"/>
              <w:snapToGrid w:val="0"/>
              <w:spacing w:before="50" w:after="50"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w:t>
            </w:r>
          </w:p>
        </w:tc>
        <w:tc>
          <w:tcPr>
            <w:tcW w:w="6956" w:type="dxa"/>
            <w:noWrap w:val="0"/>
            <w:vAlign w:val="center"/>
          </w:tcPr>
          <w:p w14:paraId="34F639C0">
            <w:pPr>
              <w:autoSpaceDE w:val="0"/>
              <w:autoSpaceDN w:val="0"/>
              <w:adjustRightInd w:val="0"/>
              <w:snapToGrid w:val="0"/>
              <w:spacing w:before="50" w:after="50"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w:t>
            </w:r>
          </w:p>
        </w:tc>
      </w:tr>
    </w:tbl>
    <w:p w14:paraId="090D7B30">
      <w:pPr>
        <w:pStyle w:val="14"/>
        <w:rPr>
          <w:rFonts w:hint="eastAsia" w:ascii="宋体" w:hAnsi="宋体" w:cs="宋体"/>
          <w:color w:val="auto"/>
          <w:sz w:val="24"/>
          <w:highlight w:val="none"/>
        </w:rPr>
      </w:pPr>
    </w:p>
    <w:p w14:paraId="64F73431">
      <w:pPr>
        <w:pStyle w:val="14"/>
        <w:rPr>
          <w:rFonts w:hint="eastAsia" w:ascii="宋体" w:hAnsi="宋体" w:cs="宋体"/>
          <w:color w:val="auto"/>
          <w:sz w:val="24"/>
          <w:highlight w:val="none"/>
        </w:rPr>
      </w:pPr>
    </w:p>
    <w:p w14:paraId="69FE977F">
      <w:pPr>
        <w:pStyle w:val="14"/>
        <w:rPr>
          <w:rFonts w:hint="eastAsia" w:ascii="宋体" w:hAnsi="宋体" w:cs="宋体"/>
          <w:color w:val="auto"/>
          <w:sz w:val="24"/>
          <w:highlight w:val="none"/>
        </w:rPr>
      </w:pPr>
    </w:p>
    <w:p w14:paraId="3AF5FA9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或授权委托人</w:t>
      </w:r>
      <w:r>
        <w:rPr>
          <w:rFonts w:hint="eastAsia" w:ascii="宋体" w:hAnsi="宋体" w:cs="宋体"/>
          <w:color w:val="auto"/>
          <w:sz w:val="24"/>
          <w:highlight w:val="none"/>
        </w:rPr>
        <w:t xml:space="preserve">签名（或签名章）：                       </w:t>
      </w:r>
    </w:p>
    <w:p w14:paraId="693581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 期：</w:t>
      </w:r>
    </w:p>
    <w:p w14:paraId="309E7A0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投标人全称（公章）：</w:t>
      </w:r>
    </w:p>
    <w:p w14:paraId="642AA2CC">
      <w:pP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br w:type="page"/>
      </w:r>
    </w:p>
    <w:p w14:paraId="05F2D2CB">
      <w:pPr>
        <w:snapToGrid w:val="0"/>
        <w:spacing w:before="50" w:after="50"/>
        <w:rPr>
          <w:rFonts w:ascii="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十四</w:t>
      </w:r>
      <w:r>
        <w:rPr>
          <w:rFonts w:hint="eastAsia" w:ascii="宋体" w:hAnsi="宋体" w:cs="宋体"/>
          <w:b/>
          <w:bCs/>
          <w:color w:val="auto"/>
          <w:sz w:val="24"/>
          <w:szCs w:val="24"/>
          <w:highlight w:val="none"/>
          <w:lang w:val="zh-CN"/>
        </w:rPr>
        <w:t>：</w:t>
      </w:r>
    </w:p>
    <w:p w14:paraId="7CB43E4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项目组人员清单</w:t>
      </w:r>
    </w:p>
    <w:p w14:paraId="5A4BC59E">
      <w:pPr>
        <w:snapToGrid w:val="0"/>
        <w:spacing w:before="156" w:beforeLines="50" w:after="50"/>
        <w:jc w:val="center"/>
        <w:rPr>
          <w:rFonts w:ascii="宋体"/>
          <w:b/>
          <w:bCs/>
          <w:color w:val="auto"/>
          <w:sz w:val="30"/>
          <w:szCs w:val="30"/>
          <w:highlight w:val="none"/>
        </w:rPr>
      </w:pPr>
    </w:p>
    <w:p w14:paraId="5DD1212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F6D1EF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30"/>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085D9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0C9E632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32D490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0AE32FB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678BB80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613F159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0428D1D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14:paraId="075A5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CC8CE27">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7D3A512">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6358A17">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E93400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C8CD5F9">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117262E">
            <w:pPr>
              <w:snapToGrid w:val="0"/>
              <w:spacing w:before="156" w:beforeLines="50" w:after="50" w:line="460" w:lineRule="exact"/>
              <w:rPr>
                <w:rFonts w:ascii="宋体"/>
                <w:color w:val="auto"/>
                <w:sz w:val="24"/>
                <w:szCs w:val="24"/>
                <w:highlight w:val="none"/>
              </w:rPr>
            </w:pPr>
          </w:p>
        </w:tc>
      </w:tr>
      <w:tr w14:paraId="5C11D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AADD661">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35104FF">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598F56C">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D51B0B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48DE403">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90453FF">
            <w:pPr>
              <w:snapToGrid w:val="0"/>
              <w:spacing w:before="156" w:beforeLines="50" w:after="50" w:line="460" w:lineRule="exact"/>
              <w:rPr>
                <w:rFonts w:ascii="宋体"/>
                <w:color w:val="auto"/>
                <w:sz w:val="24"/>
                <w:szCs w:val="24"/>
                <w:highlight w:val="none"/>
              </w:rPr>
            </w:pPr>
          </w:p>
        </w:tc>
      </w:tr>
      <w:tr w14:paraId="12CE9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A544578">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B2B86E8">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2162AEE">
            <w:pPr>
              <w:pStyle w:val="17"/>
              <w:snapToGrid w:val="0"/>
              <w:spacing w:before="156" w:beforeLines="50" w:after="50" w:line="460" w:lineRule="exact"/>
              <w:ind w:left="525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593234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2B24F45">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D6503A5">
            <w:pPr>
              <w:snapToGrid w:val="0"/>
              <w:spacing w:before="156" w:beforeLines="50" w:after="50" w:line="460" w:lineRule="exact"/>
              <w:rPr>
                <w:rFonts w:ascii="宋体"/>
                <w:color w:val="auto"/>
                <w:sz w:val="24"/>
                <w:szCs w:val="24"/>
                <w:highlight w:val="none"/>
              </w:rPr>
            </w:pPr>
          </w:p>
        </w:tc>
      </w:tr>
      <w:tr w14:paraId="1B15E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AD119F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E965A4F">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2EB4391">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2FA35D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A7A266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3C223B9">
            <w:pPr>
              <w:snapToGrid w:val="0"/>
              <w:spacing w:before="156" w:beforeLines="50" w:after="50" w:line="460" w:lineRule="exact"/>
              <w:rPr>
                <w:rFonts w:ascii="宋体"/>
                <w:color w:val="auto"/>
                <w:sz w:val="24"/>
                <w:szCs w:val="24"/>
                <w:highlight w:val="none"/>
              </w:rPr>
            </w:pPr>
          </w:p>
        </w:tc>
      </w:tr>
      <w:tr w14:paraId="5F781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C7E6C94">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7C629F2">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0E24E15">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E05518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651BA2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235B8D3F">
            <w:pPr>
              <w:snapToGrid w:val="0"/>
              <w:spacing w:before="156" w:beforeLines="50" w:after="50" w:line="460" w:lineRule="exact"/>
              <w:rPr>
                <w:rFonts w:ascii="宋体"/>
                <w:color w:val="auto"/>
                <w:sz w:val="24"/>
                <w:szCs w:val="24"/>
                <w:highlight w:val="none"/>
              </w:rPr>
            </w:pPr>
          </w:p>
        </w:tc>
      </w:tr>
      <w:tr w14:paraId="37F3B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2BB8A8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E85738A">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E29CFFD">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913159D">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BBF32F8">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77E00CC">
            <w:pPr>
              <w:snapToGrid w:val="0"/>
              <w:spacing w:before="156" w:beforeLines="50" w:after="50" w:line="460" w:lineRule="exact"/>
              <w:rPr>
                <w:rFonts w:ascii="宋体"/>
                <w:color w:val="auto"/>
                <w:sz w:val="24"/>
                <w:szCs w:val="24"/>
                <w:highlight w:val="none"/>
              </w:rPr>
            </w:pPr>
          </w:p>
        </w:tc>
      </w:tr>
      <w:tr w14:paraId="64E9C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85E49B5">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861658B">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819AC27">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65AD899">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6FFC885">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F5BC1F6">
            <w:pPr>
              <w:snapToGrid w:val="0"/>
              <w:spacing w:before="156" w:beforeLines="50" w:after="50" w:line="460" w:lineRule="exact"/>
              <w:rPr>
                <w:rFonts w:ascii="宋体"/>
                <w:color w:val="auto"/>
                <w:sz w:val="24"/>
                <w:szCs w:val="24"/>
                <w:highlight w:val="none"/>
              </w:rPr>
            </w:pPr>
          </w:p>
        </w:tc>
      </w:tr>
      <w:tr w14:paraId="25C9C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77E6764">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1DD2337">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025009B">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4FC22E3">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4DBCF23">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2E9952A">
            <w:pPr>
              <w:snapToGrid w:val="0"/>
              <w:spacing w:before="156" w:beforeLines="50" w:after="50" w:line="460" w:lineRule="exact"/>
              <w:rPr>
                <w:rFonts w:ascii="宋体"/>
                <w:color w:val="auto"/>
                <w:sz w:val="24"/>
                <w:szCs w:val="24"/>
                <w:highlight w:val="none"/>
              </w:rPr>
            </w:pPr>
          </w:p>
        </w:tc>
      </w:tr>
      <w:tr w14:paraId="6369E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76BCAA7">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611221B">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97BEA99">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CCB2FF5">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47EB34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4065062">
            <w:pPr>
              <w:snapToGrid w:val="0"/>
              <w:spacing w:before="156" w:beforeLines="50" w:after="50" w:line="460" w:lineRule="exact"/>
              <w:rPr>
                <w:rFonts w:ascii="宋体"/>
                <w:color w:val="auto"/>
                <w:sz w:val="24"/>
                <w:szCs w:val="24"/>
                <w:highlight w:val="none"/>
              </w:rPr>
            </w:pPr>
          </w:p>
        </w:tc>
      </w:tr>
    </w:tbl>
    <w:p w14:paraId="20AC6B17">
      <w:pPr>
        <w:adjustRightInd w:val="0"/>
        <w:snapToGrid w:val="0"/>
        <w:spacing w:line="360" w:lineRule="auto"/>
        <w:jc w:val="left"/>
        <w:rPr>
          <w:rFonts w:ascii="宋体"/>
          <w:color w:val="auto"/>
          <w:sz w:val="24"/>
          <w:szCs w:val="24"/>
          <w:highlight w:val="none"/>
        </w:rPr>
      </w:pPr>
    </w:p>
    <w:p w14:paraId="690CF676">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14:paraId="3B2B93F2">
      <w:pPr>
        <w:snapToGrid w:val="0"/>
        <w:spacing w:before="50" w:after="156" w:afterLines="50" w:line="460" w:lineRule="exact"/>
        <w:jc w:val="left"/>
        <w:rPr>
          <w:rFonts w:ascii="宋体"/>
          <w:color w:val="auto"/>
          <w:sz w:val="24"/>
          <w:szCs w:val="24"/>
          <w:highlight w:val="none"/>
        </w:rPr>
      </w:pPr>
    </w:p>
    <w:p w14:paraId="72F83E01">
      <w:pPr>
        <w:pStyle w:val="14"/>
        <w:rPr>
          <w:rFonts w:cs="Times New Roman"/>
          <w:color w:val="auto"/>
          <w:highlight w:val="none"/>
        </w:rPr>
      </w:pPr>
    </w:p>
    <w:p w14:paraId="62B849D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E6C11F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046EA92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2088B4D">
      <w:pPr>
        <w:spacing w:line="360" w:lineRule="auto"/>
        <w:jc w:val="center"/>
        <w:rPr>
          <w:rFonts w:ascii="宋体"/>
          <w:b/>
          <w:bCs/>
          <w:color w:val="auto"/>
          <w:kern w:val="0"/>
          <w:sz w:val="36"/>
          <w:szCs w:val="36"/>
          <w:highlight w:val="none"/>
        </w:rPr>
      </w:pPr>
      <w:r>
        <w:rPr>
          <w:rFonts w:ascii="宋体"/>
          <w:color w:val="auto"/>
          <w:spacing w:val="20"/>
          <w:sz w:val="30"/>
          <w:szCs w:val="30"/>
          <w:highlight w:val="none"/>
        </w:rPr>
        <w:br w:type="page"/>
      </w:r>
      <w:r>
        <w:rPr>
          <w:rFonts w:hint="eastAsia" w:ascii="宋体" w:hAnsi="宋体" w:cs="宋体"/>
          <w:b/>
          <w:bCs/>
          <w:color w:val="auto"/>
          <w:kern w:val="0"/>
          <w:sz w:val="36"/>
          <w:szCs w:val="36"/>
          <w:highlight w:val="none"/>
        </w:rPr>
        <w:t>报价文件</w:t>
      </w:r>
    </w:p>
    <w:p w14:paraId="1EC4B2AE">
      <w:pPr>
        <w:spacing w:line="360" w:lineRule="auto"/>
        <w:jc w:val="center"/>
        <w:rPr>
          <w:rFonts w:ascii="宋体"/>
          <w:b/>
          <w:bCs/>
          <w:color w:val="auto"/>
          <w:kern w:val="0"/>
          <w:sz w:val="36"/>
          <w:szCs w:val="36"/>
          <w:highlight w:val="none"/>
        </w:rPr>
      </w:pPr>
    </w:p>
    <w:p w14:paraId="55CD184E">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0131E5B4">
      <w:pPr>
        <w:pStyle w:val="14"/>
        <w:ind w:firstLine="723"/>
        <w:rPr>
          <w:rFonts w:cs="Times New Roman"/>
          <w:b/>
          <w:bCs/>
          <w:color w:val="auto"/>
          <w:kern w:val="0"/>
          <w:sz w:val="36"/>
          <w:szCs w:val="36"/>
          <w:highlight w:val="none"/>
        </w:rPr>
      </w:pPr>
    </w:p>
    <w:p w14:paraId="22FCEC8A">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14:paraId="68525070">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14:paraId="36BE5A7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p>
    <w:p w14:paraId="2EDE9BC3">
      <w:pPr>
        <w:pStyle w:val="14"/>
        <w:rPr>
          <w:color w:val="auto"/>
          <w:highlight w:val="none"/>
        </w:rPr>
      </w:pPr>
      <w:r>
        <w:rPr>
          <w:color w:val="auto"/>
          <w:highlight w:val="none"/>
        </w:rPr>
        <w:br w:type="page"/>
      </w:r>
    </w:p>
    <w:p w14:paraId="4CFBF4FB">
      <w:pPr>
        <w:rPr>
          <w:rFonts w:ascii="宋体"/>
          <w:b/>
          <w:bCs/>
          <w:color w:val="auto"/>
          <w:highlight w:val="none"/>
          <w:lang w:val="zh-CN"/>
        </w:rPr>
      </w:pPr>
      <w:bookmarkStart w:id="162" w:name="_Toc3094"/>
      <w:r>
        <w:rPr>
          <w:rFonts w:hint="eastAsia" w:cs="宋体"/>
          <w:b/>
          <w:bCs/>
          <w:color w:val="auto"/>
          <w:sz w:val="24"/>
          <w:szCs w:val="24"/>
          <w:highlight w:val="none"/>
          <w:lang w:val="zh-CN"/>
        </w:rPr>
        <w:t>附件</w:t>
      </w:r>
      <w:bookmarkStart w:id="163" w:name="_Toc98731770"/>
      <w:bookmarkStart w:id="164" w:name="_Toc130094924"/>
      <w:r>
        <w:rPr>
          <w:rFonts w:hint="eastAsia" w:cs="宋体"/>
          <w:b/>
          <w:bCs/>
          <w:color w:val="auto"/>
          <w:sz w:val="24"/>
          <w:szCs w:val="24"/>
          <w:highlight w:val="none"/>
          <w:lang w:val="en-US" w:eastAsia="zh-CN"/>
        </w:rPr>
        <w:t>十五</w:t>
      </w:r>
      <w:r>
        <w:rPr>
          <w:rFonts w:hint="eastAsia" w:cs="宋体"/>
          <w:b/>
          <w:bCs/>
          <w:color w:val="auto"/>
          <w:sz w:val="24"/>
          <w:szCs w:val="24"/>
          <w:highlight w:val="none"/>
        </w:rPr>
        <w:t>：</w:t>
      </w:r>
    </w:p>
    <w:p w14:paraId="5CB740C7">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162"/>
      <w:bookmarkEnd w:id="163"/>
      <w:bookmarkEnd w:id="164"/>
    </w:p>
    <w:p w14:paraId="7A13734A">
      <w:pPr>
        <w:spacing w:line="360" w:lineRule="auto"/>
        <w:ind w:firstLine="480" w:firstLineChars="200"/>
        <w:rPr>
          <w:rFonts w:ascii="宋体"/>
          <w:color w:val="auto"/>
          <w:sz w:val="24"/>
          <w:szCs w:val="24"/>
          <w:highlight w:val="none"/>
          <w:u w:val="single"/>
        </w:rPr>
      </w:pPr>
    </w:p>
    <w:p w14:paraId="61E1602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绍兴市公安局上虞区分局</w:t>
      </w:r>
      <w:r>
        <w:rPr>
          <w:rFonts w:hint="eastAsia" w:ascii="宋体" w:hAnsi="宋体" w:cs="宋体"/>
          <w:color w:val="auto"/>
          <w:sz w:val="24"/>
          <w:szCs w:val="24"/>
          <w:highlight w:val="none"/>
        </w:rPr>
        <w:t>：</w:t>
      </w:r>
    </w:p>
    <w:p w14:paraId="18A8C72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浙江宇康工程管理咨询有限公司：</w:t>
      </w:r>
    </w:p>
    <w:p w14:paraId="45B61981">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77FCCB0C">
      <w:pPr>
        <w:spacing w:line="360" w:lineRule="auto"/>
        <w:ind w:firstLine="504"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14:paraId="7AAC66B7">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14:paraId="4DDC8485">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14:paraId="1BAE28E0">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14:paraId="2BC28FBB">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14:paraId="1BA97801">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14:paraId="65767D40">
      <w:pPr>
        <w:pStyle w:val="16"/>
        <w:snapToGrid w:val="0"/>
        <w:spacing w:line="360" w:lineRule="auto"/>
        <w:ind w:left="480"/>
        <w:jc w:val="left"/>
        <w:rPr>
          <w:rFonts w:hAnsi="宋体"/>
          <w:color w:val="auto"/>
          <w:sz w:val="24"/>
          <w:szCs w:val="24"/>
          <w:highlight w:val="none"/>
        </w:rPr>
      </w:pPr>
      <w:r>
        <w:rPr>
          <w:rFonts w:hAnsi="宋体"/>
          <w:color w:val="auto"/>
          <w:sz w:val="24"/>
          <w:szCs w:val="24"/>
          <w:highlight w:val="none"/>
        </w:rPr>
        <w:t xml:space="preserve"> </w:t>
      </w:r>
    </w:p>
    <w:p w14:paraId="5F33D65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14:paraId="1F8F0731">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14:paraId="2B88E90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3504467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14:paraId="30D7185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14:paraId="4FDD8DF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B65F07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89943EA">
      <w:pPr>
        <w:spacing w:line="360" w:lineRule="auto"/>
        <w:ind w:firstLine="5280" w:firstLineChars="2200"/>
        <w:rPr>
          <w:rFonts w:ascii="宋体"/>
          <w:color w:val="auto"/>
          <w:sz w:val="24"/>
          <w:szCs w:val="24"/>
          <w:highlight w:val="none"/>
        </w:rPr>
      </w:pPr>
    </w:p>
    <w:p w14:paraId="0509FE18">
      <w:pPr>
        <w:rPr>
          <w:color w:val="auto"/>
          <w:sz w:val="24"/>
          <w:szCs w:val="24"/>
          <w:highlight w:val="none"/>
          <w:lang w:val="zh-CN"/>
        </w:rPr>
      </w:pPr>
      <w:bookmarkStart w:id="165" w:name="_Toc12011"/>
      <w:r>
        <w:rPr>
          <w:color w:val="auto"/>
          <w:sz w:val="24"/>
          <w:szCs w:val="24"/>
          <w:highlight w:val="none"/>
          <w:lang w:val="zh-CN"/>
        </w:rPr>
        <w:br w:type="page"/>
      </w:r>
    </w:p>
    <w:p w14:paraId="774F263A">
      <w:pPr>
        <w:rPr>
          <w:b/>
          <w:bCs/>
          <w:color w:val="auto"/>
          <w:sz w:val="24"/>
          <w:szCs w:val="24"/>
          <w:highlight w:val="none"/>
          <w:lang w:val="zh-CN"/>
        </w:rPr>
      </w:pPr>
      <w:r>
        <w:rPr>
          <w:rFonts w:hint="eastAsia" w:cs="宋体"/>
          <w:b/>
          <w:bCs/>
          <w:color w:val="auto"/>
          <w:sz w:val="24"/>
          <w:szCs w:val="24"/>
          <w:highlight w:val="none"/>
          <w:lang w:val="zh-CN"/>
        </w:rPr>
        <w:t>附件</w:t>
      </w:r>
      <w:bookmarkStart w:id="166" w:name="_Toc98731771"/>
      <w:bookmarkStart w:id="167" w:name="_Toc130094925"/>
      <w:r>
        <w:rPr>
          <w:rFonts w:hint="eastAsia" w:cs="宋体"/>
          <w:b/>
          <w:bCs/>
          <w:color w:val="auto"/>
          <w:sz w:val="24"/>
          <w:szCs w:val="24"/>
          <w:highlight w:val="none"/>
        </w:rPr>
        <w:t>十</w:t>
      </w:r>
      <w:r>
        <w:rPr>
          <w:rFonts w:hint="eastAsia" w:cs="宋体"/>
          <w:b/>
          <w:bCs/>
          <w:color w:val="auto"/>
          <w:sz w:val="24"/>
          <w:szCs w:val="24"/>
          <w:highlight w:val="none"/>
          <w:lang w:val="en-US" w:eastAsia="zh-CN"/>
        </w:rPr>
        <w:t>六</w:t>
      </w:r>
      <w:r>
        <w:rPr>
          <w:rFonts w:hint="eastAsia" w:cs="宋体"/>
          <w:b/>
          <w:bCs/>
          <w:color w:val="auto"/>
          <w:sz w:val="24"/>
          <w:szCs w:val="24"/>
          <w:highlight w:val="none"/>
        </w:rPr>
        <w:t>：</w:t>
      </w:r>
    </w:p>
    <w:p w14:paraId="6E153542">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报价一览表</w:t>
      </w:r>
      <w:bookmarkEnd w:id="165"/>
      <w:bookmarkEnd w:id="166"/>
      <w:bookmarkEnd w:id="167"/>
    </w:p>
    <w:p w14:paraId="00C6C737">
      <w:pPr>
        <w:pStyle w:val="16"/>
        <w:spacing w:line="360" w:lineRule="auto"/>
        <w:rPr>
          <w:rFonts w:hAnsi="宋体" w:cs="Times New Roman"/>
          <w:color w:val="auto"/>
          <w:sz w:val="24"/>
          <w:szCs w:val="24"/>
          <w:highlight w:val="none"/>
        </w:rPr>
      </w:pPr>
    </w:p>
    <w:p w14:paraId="7602FF4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6615451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30"/>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6694"/>
      </w:tblGrid>
      <w:tr w14:paraId="59D1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2085" w:type="dxa"/>
            <w:vAlign w:val="center"/>
          </w:tcPr>
          <w:p w14:paraId="56164B0E">
            <w:pPr>
              <w:pStyle w:val="16"/>
              <w:spacing w:line="360" w:lineRule="auto"/>
              <w:jc w:val="center"/>
              <w:rPr>
                <w:rFonts w:hAnsi="宋体" w:cs="Times New Roman"/>
                <w:b/>
                <w:bCs/>
                <w:color w:val="auto"/>
                <w:sz w:val="24"/>
                <w:szCs w:val="24"/>
                <w:highlight w:val="none"/>
              </w:rPr>
            </w:pPr>
            <w:r>
              <w:rPr>
                <w:rFonts w:hint="eastAsia" w:hAnsi="宋体"/>
                <w:b/>
                <w:bCs/>
                <w:color w:val="auto"/>
                <w:sz w:val="24"/>
                <w:szCs w:val="24"/>
                <w:highlight w:val="none"/>
              </w:rPr>
              <w:t>投标总价</w:t>
            </w:r>
          </w:p>
        </w:tc>
        <w:tc>
          <w:tcPr>
            <w:tcW w:w="6694" w:type="dxa"/>
            <w:vAlign w:val="center"/>
          </w:tcPr>
          <w:p w14:paraId="21D70422">
            <w:pPr>
              <w:pStyle w:val="16"/>
              <w:spacing w:line="360" w:lineRule="auto"/>
              <w:jc w:val="center"/>
              <w:rPr>
                <w:rFonts w:hAnsi="宋体" w:cs="Times New Roman"/>
                <w:b/>
                <w:bCs/>
                <w:color w:val="auto"/>
                <w:sz w:val="24"/>
                <w:szCs w:val="24"/>
                <w:highlight w:val="none"/>
              </w:rPr>
            </w:pPr>
            <w:r>
              <w:rPr>
                <w:rFonts w:hint="eastAsia" w:hAnsi="宋体"/>
                <w:b/>
                <w:bCs/>
                <w:color w:val="auto"/>
                <w:sz w:val="24"/>
                <w:szCs w:val="24"/>
                <w:highlight w:val="none"/>
              </w:rPr>
              <w:t>大写：</w:t>
            </w:r>
            <w:r>
              <w:rPr>
                <w:rFonts w:hint="eastAsia" w:hAnsi="宋体"/>
                <w:b/>
                <w:bCs/>
                <w:color w:val="auto"/>
                <w:sz w:val="24"/>
                <w:szCs w:val="24"/>
                <w:highlight w:val="none"/>
                <w:u w:val="single"/>
              </w:rPr>
              <w:t>　　　　</w:t>
            </w:r>
            <w:r>
              <w:rPr>
                <w:rFonts w:hAnsi="宋体"/>
                <w:b/>
                <w:bCs/>
                <w:color w:val="auto"/>
                <w:sz w:val="24"/>
                <w:szCs w:val="24"/>
                <w:highlight w:val="none"/>
                <w:u w:val="single"/>
              </w:rPr>
              <w:t xml:space="preserve">            </w:t>
            </w:r>
            <w:r>
              <w:rPr>
                <w:rFonts w:hint="eastAsia" w:hAnsi="宋体"/>
                <w:b/>
                <w:bCs/>
                <w:color w:val="auto"/>
                <w:sz w:val="24"/>
                <w:szCs w:val="24"/>
                <w:highlight w:val="none"/>
              </w:rPr>
              <w:t>元（小写：</w:t>
            </w:r>
            <w:r>
              <w:rPr>
                <w:rFonts w:hint="eastAsia" w:hAnsi="宋体"/>
                <w:b/>
                <w:bCs/>
                <w:color w:val="auto"/>
                <w:sz w:val="24"/>
                <w:szCs w:val="24"/>
                <w:highlight w:val="none"/>
                <w:u w:val="single"/>
              </w:rPr>
              <w:t>　　　　</w:t>
            </w:r>
            <w:r>
              <w:rPr>
                <w:rFonts w:hAnsi="宋体"/>
                <w:b/>
                <w:bCs/>
                <w:color w:val="auto"/>
                <w:sz w:val="24"/>
                <w:szCs w:val="24"/>
                <w:highlight w:val="none"/>
                <w:u w:val="single"/>
              </w:rPr>
              <w:t xml:space="preserve"> </w:t>
            </w:r>
            <w:r>
              <w:rPr>
                <w:rFonts w:hint="eastAsia" w:hAnsi="宋体"/>
                <w:b/>
                <w:bCs/>
                <w:color w:val="auto"/>
                <w:sz w:val="24"/>
                <w:szCs w:val="24"/>
                <w:highlight w:val="none"/>
              </w:rPr>
              <w:t>）</w:t>
            </w:r>
          </w:p>
        </w:tc>
      </w:tr>
      <w:tr w14:paraId="3535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5" w:hRule="atLeast"/>
          <w:jc w:val="center"/>
        </w:trPr>
        <w:tc>
          <w:tcPr>
            <w:tcW w:w="8779" w:type="dxa"/>
            <w:gridSpan w:val="2"/>
            <w:vAlign w:val="center"/>
          </w:tcPr>
          <w:p w14:paraId="7B7F51C2">
            <w:pPr>
              <w:pStyle w:val="16"/>
              <w:spacing w:line="360" w:lineRule="auto"/>
              <w:ind w:firstLine="482" w:firstLineChars="200"/>
              <w:rPr>
                <w:rFonts w:hAnsi="宋体" w:cs="Times New Roman"/>
                <w:b/>
                <w:bCs/>
                <w:color w:val="auto"/>
                <w:sz w:val="24"/>
                <w:szCs w:val="24"/>
                <w:highlight w:val="none"/>
              </w:rPr>
            </w:pPr>
            <w:r>
              <w:rPr>
                <w:rFonts w:hint="eastAsia" w:hAnsi="宋体" w:cs="Times New Roman"/>
                <w:b/>
                <w:bCs/>
                <w:color w:val="auto"/>
                <w:sz w:val="24"/>
                <w:szCs w:val="24"/>
                <w:highlight w:val="none"/>
              </w:rPr>
              <w:t>本次报价应包含项目所需全部服务，不得缺漏，是履行合同的最终价格（本次系统提升所需全部货物、服务费用，所提供的硬件产品、软件升级、服务等必须按采购人要求。投标报价包括但不限于人工成本及车辆使用成本、前端设备部件费用及其故障的更换维修、备品备件、软件维护升级、实施部署费、安装费、调试费、检测费</w:t>
            </w:r>
            <w:r>
              <w:rPr>
                <w:rFonts w:hint="eastAsia" w:hAnsi="宋体" w:cs="Times New Roman"/>
                <w:b/>
                <w:bCs/>
                <w:color w:val="auto"/>
                <w:sz w:val="24"/>
                <w:szCs w:val="24"/>
                <w:highlight w:val="none"/>
                <w:lang w:eastAsia="zh-CN"/>
              </w:rPr>
              <w:t>、</w:t>
            </w:r>
            <w:r>
              <w:rPr>
                <w:rFonts w:hint="eastAsia" w:hAnsi="宋体" w:cs="Times New Roman"/>
                <w:b/>
                <w:bCs/>
                <w:color w:val="auto"/>
                <w:sz w:val="24"/>
                <w:szCs w:val="24"/>
                <w:highlight w:val="none"/>
              </w:rPr>
              <w:t>运杂费、技术培训费、售后服务费、人工费用、培训、税金、招标代理费等一切为本项目而产生的所有费用。投标人在编写投标方案时应充分考虑各种风险因素，凡投标人漏项、漏报均认为已包含在报价中，结算时不再增加。）。</w:t>
            </w:r>
          </w:p>
        </w:tc>
      </w:tr>
    </w:tbl>
    <w:p w14:paraId="0E652AA7">
      <w:pPr>
        <w:pStyle w:val="16"/>
        <w:spacing w:line="360" w:lineRule="auto"/>
        <w:rPr>
          <w:rFonts w:hAnsi="宋体" w:cs="Times New Roman"/>
          <w:color w:val="auto"/>
          <w:sz w:val="24"/>
          <w:szCs w:val="24"/>
          <w:highlight w:val="none"/>
        </w:rPr>
      </w:pPr>
    </w:p>
    <w:p w14:paraId="3824E015">
      <w:pPr>
        <w:pStyle w:val="16"/>
        <w:spacing w:line="360" w:lineRule="auto"/>
        <w:rPr>
          <w:rFonts w:hAnsi="宋体" w:cs="Times New Roman"/>
          <w:color w:val="auto"/>
          <w:sz w:val="24"/>
          <w:szCs w:val="24"/>
          <w:highlight w:val="none"/>
        </w:rPr>
      </w:pPr>
    </w:p>
    <w:p w14:paraId="11AB1D42">
      <w:pPr>
        <w:pStyle w:val="16"/>
        <w:spacing w:line="360" w:lineRule="auto"/>
        <w:rPr>
          <w:rFonts w:hAnsi="宋体" w:cs="Times New Roman"/>
          <w:color w:val="auto"/>
          <w:sz w:val="24"/>
          <w:szCs w:val="24"/>
          <w:highlight w:val="none"/>
        </w:rPr>
      </w:pPr>
    </w:p>
    <w:p w14:paraId="71E8C6F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5DAB0B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65A9A6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3F5825CF">
      <w:pPr>
        <w:snapToGrid w:val="0"/>
        <w:spacing w:line="360" w:lineRule="auto"/>
        <w:ind w:firstLine="435"/>
        <w:rPr>
          <w:rFonts w:ascii="宋体"/>
          <w:color w:val="auto"/>
          <w:highlight w:val="none"/>
        </w:rPr>
      </w:pPr>
    </w:p>
    <w:p w14:paraId="0F31AA29">
      <w:pPr>
        <w:snapToGrid w:val="0"/>
        <w:spacing w:line="360" w:lineRule="auto"/>
        <w:ind w:firstLine="435"/>
        <w:rPr>
          <w:rFonts w:ascii="宋体"/>
          <w:color w:val="auto"/>
          <w:highlight w:val="none"/>
        </w:rPr>
      </w:pPr>
    </w:p>
    <w:p w14:paraId="16F77A60">
      <w:pPr>
        <w:snapToGrid w:val="0"/>
        <w:spacing w:line="360" w:lineRule="auto"/>
        <w:ind w:firstLine="435"/>
        <w:rPr>
          <w:rFonts w:ascii="宋体"/>
          <w:color w:val="auto"/>
          <w:highlight w:val="none"/>
        </w:rPr>
      </w:pPr>
    </w:p>
    <w:p w14:paraId="0BA24765">
      <w:pPr>
        <w:snapToGrid w:val="0"/>
        <w:spacing w:line="360" w:lineRule="auto"/>
        <w:ind w:firstLine="435"/>
        <w:rPr>
          <w:rFonts w:ascii="宋体"/>
          <w:color w:val="auto"/>
          <w:highlight w:val="none"/>
        </w:rPr>
      </w:pPr>
    </w:p>
    <w:p w14:paraId="5DF319A0">
      <w:pPr>
        <w:snapToGrid w:val="0"/>
        <w:spacing w:line="360" w:lineRule="auto"/>
        <w:ind w:firstLine="435"/>
        <w:rPr>
          <w:rFonts w:ascii="宋体"/>
          <w:color w:val="auto"/>
          <w:highlight w:val="none"/>
        </w:rPr>
      </w:pPr>
    </w:p>
    <w:p w14:paraId="3635BAA7">
      <w:pPr>
        <w:spacing w:line="360" w:lineRule="auto"/>
        <w:jc w:val="left"/>
        <w:rPr>
          <w:rFonts w:ascii="宋体"/>
          <w:b/>
          <w:bCs/>
          <w:color w:val="auto"/>
          <w:sz w:val="24"/>
          <w:szCs w:val="24"/>
          <w:highlight w:val="none"/>
          <w:lang w:val="zh-CN"/>
        </w:rPr>
      </w:pPr>
      <w:r>
        <w:rPr>
          <w:rFonts w:ascii="宋体"/>
          <w:color w:val="auto"/>
          <w:highlight w:val="none"/>
        </w:rPr>
        <w:br w:type="page"/>
      </w:r>
      <w:bookmarkStart w:id="168" w:name="_Toc7196"/>
      <w:r>
        <w:rPr>
          <w:rFonts w:hint="eastAsia" w:ascii="宋体" w:hAnsi="宋体" w:cs="宋体"/>
          <w:b/>
          <w:bCs/>
          <w:color w:val="auto"/>
          <w:sz w:val="24"/>
          <w:szCs w:val="24"/>
          <w:highlight w:val="none"/>
          <w:lang w:val="zh-CN"/>
        </w:rPr>
        <w:t>附件十</w:t>
      </w:r>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lang w:val="zh-CN"/>
        </w:rPr>
        <w:t>：</w:t>
      </w:r>
    </w:p>
    <w:p w14:paraId="7CF4E085">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磋商报价明细表</w:t>
      </w:r>
    </w:p>
    <w:p w14:paraId="10A7142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B4FC7D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30"/>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2"/>
        <w:gridCol w:w="915"/>
        <w:gridCol w:w="1876"/>
        <w:gridCol w:w="495"/>
        <w:gridCol w:w="498"/>
        <w:gridCol w:w="1148"/>
        <w:gridCol w:w="1124"/>
      </w:tblGrid>
      <w:tr w14:paraId="0036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0C005F9B">
            <w:pPr>
              <w:pStyle w:val="16"/>
              <w:spacing w:line="360" w:lineRule="auto"/>
              <w:jc w:val="center"/>
              <w:rPr>
                <w:rFonts w:hAnsi="宋体"/>
                <w:color w:val="auto"/>
                <w:sz w:val="22"/>
                <w:szCs w:val="22"/>
                <w:highlight w:val="none"/>
              </w:rPr>
            </w:pPr>
            <w:r>
              <w:rPr>
                <w:rFonts w:hint="eastAsia" w:hAnsi="宋体"/>
                <w:color w:val="auto"/>
                <w:sz w:val="22"/>
                <w:szCs w:val="22"/>
                <w:highlight w:val="none"/>
              </w:rPr>
              <w:t>序</w:t>
            </w:r>
          </w:p>
          <w:p w14:paraId="37571BDB">
            <w:pPr>
              <w:pStyle w:val="16"/>
              <w:spacing w:line="360" w:lineRule="auto"/>
              <w:jc w:val="center"/>
              <w:rPr>
                <w:rFonts w:hAnsi="宋体"/>
                <w:color w:val="auto"/>
                <w:sz w:val="22"/>
                <w:szCs w:val="22"/>
                <w:highlight w:val="none"/>
              </w:rPr>
            </w:pPr>
            <w:r>
              <w:rPr>
                <w:rFonts w:hint="eastAsia" w:hAnsi="宋体"/>
                <w:color w:val="auto"/>
                <w:sz w:val="22"/>
                <w:szCs w:val="22"/>
                <w:highlight w:val="none"/>
              </w:rPr>
              <w:t>号</w:t>
            </w:r>
          </w:p>
        </w:tc>
        <w:tc>
          <w:tcPr>
            <w:tcW w:w="2492" w:type="dxa"/>
            <w:vMerge w:val="restart"/>
            <w:vAlign w:val="center"/>
          </w:tcPr>
          <w:p w14:paraId="3D711D8B">
            <w:pPr>
              <w:pStyle w:val="16"/>
              <w:spacing w:line="360" w:lineRule="auto"/>
              <w:jc w:val="center"/>
              <w:rPr>
                <w:rFonts w:hAnsi="宋体"/>
                <w:color w:val="auto"/>
                <w:sz w:val="22"/>
                <w:szCs w:val="22"/>
                <w:highlight w:val="none"/>
              </w:rPr>
            </w:pPr>
            <w:r>
              <w:rPr>
                <w:rFonts w:hint="eastAsia" w:hAnsi="宋体"/>
                <w:color w:val="auto"/>
                <w:sz w:val="22"/>
                <w:szCs w:val="22"/>
                <w:highlight w:val="none"/>
              </w:rPr>
              <w:t>名称</w:t>
            </w:r>
          </w:p>
        </w:tc>
        <w:tc>
          <w:tcPr>
            <w:tcW w:w="915" w:type="dxa"/>
            <w:vMerge w:val="restart"/>
            <w:vAlign w:val="center"/>
          </w:tcPr>
          <w:p w14:paraId="1755B070">
            <w:pPr>
              <w:pStyle w:val="16"/>
              <w:spacing w:line="360" w:lineRule="auto"/>
              <w:jc w:val="center"/>
              <w:rPr>
                <w:rFonts w:hAnsi="宋体"/>
                <w:color w:val="auto"/>
                <w:sz w:val="22"/>
                <w:szCs w:val="22"/>
                <w:highlight w:val="none"/>
              </w:rPr>
            </w:pPr>
            <w:r>
              <w:rPr>
                <w:rFonts w:hint="eastAsia" w:hAnsi="宋体"/>
                <w:color w:val="auto"/>
                <w:sz w:val="22"/>
                <w:szCs w:val="22"/>
                <w:highlight w:val="none"/>
              </w:rPr>
              <w:t>内容</w:t>
            </w:r>
          </w:p>
        </w:tc>
        <w:tc>
          <w:tcPr>
            <w:tcW w:w="1876" w:type="dxa"/>
            <w:vMerge w:val="restart"/>
            <w:vAlign w:val="center"/>
          </w:tcPr>
          <w:p w14:paraId="3E38B523">
            <w:pPr>
              <w:pStyle w:val="16"/>
              <w:spacing w:line="360" w:lineRule="auto"/>
              <w:jc w:val="center"/>
              <w:rPr>
                <w:rFonts w:hAnsi="宋体"/>
                <w:color w:val="auto"/>
                <w:sz w:val="22"/>
                <w:szCs w:val="22"/>
                <w:highlight w:val="none"/>
              </w:rPr>
            </w:pPr>
            <w:r>
              <w:rPr>
                <w:rFonts w:hint="eastAsia" w:hAnsi="宋体"/>
                <w:color w:val="auto"/>
                <w:sz w:val="22"/>
                <w:szCs w:val="22"/>
                <w:highlight w:val="none"/>
              </w:rPr>
              <w:t>其他</w:t>
            </w:r>
          </w:p>
        </w:tc>
        <w:tc>
          <w:tcPr>
            <w:tcW w:w="495" w:type="dxa"/>
            <w:vMerge w:val="restart"/>
            <w:vAlign w:val="center"/>
          </w:tcPr>
          <w:p w14:paraId="4D4C9B2E">
            <w:pPr>
              <w:pStyle w:val="16"/>
              <w:spacing w:line="360" w:lineRule="auto"/>
              <w:jc w:val="center"/>
              <w:rPr>
                <w:rFonts w:hAnsi="宋体"/>
                <w:color w:val="auto"/>
                <w:sz w:val="22"/>
                <w:szCs w:val="22"/>
                <w:highlight w:val="none"/>
              </w:rPr>
            </w:pPr>
            <w:r>
              <w:rPr>
                <w:rFonts w:hint="eastAsia" w:hAnsi="宋体"/>
                <w:color w:val="auto"/>
                <w:sz w:val="22"/>
                <w:szCs w:val="22"/>
                <w:highlight w:val="none"/>
              </w:rPr>
              <w:t>单</w:t>
            </w:r>
          </w:p>
          <w:p w14:paraId="291CE949">
            <w:pPr>
              <w:pStyle w:val="16"/>
              <w:spacing w:line="360" w:lineRule="auto"/>
              <w:jc w:val="center"/>
              <w:rPr>
                <w:rFonts w:hAnsi="宋体"/>
                <w:color w:val="auto"/>
                <w:sz w:val="22"/>
                <w:szCs w:val="22"/>
                <w:highlight w:val="none"/>
              </w:rPr>
            </w:pPr>
            <w:r>
              <w:rPr>
                <w:rFonts w:hint="eastAsia" w:hAnsi="宋体"/>
                <w:color w:val="auto"/>
                <w:sz w:val="22"/>
                <w:szCs w:val="22"/>
                <w:highlight w:val="none"/>
              </w:rPr>
              <w:t>位</w:t>
            </w:r>
          </w:p>
        </w:tc>
        <w:tc>
          <w:tcPr>
            <w:tcW w:w="498" w:type="dxa"/>
            <w:vMerge w:val="restart"/>
            <w:vAlign w:val="center"/>
          </w:tcPr>
          <w:p w14:paraId="7D94EB02">
            <w:pPr>
              <w:pStyle w:val="16"/>
              <w:spacing w:line="360" w:lineRule="auto"/>
              <w:jc w:val="center"/>
              <w:rPr>
                <w:rFonts w:hAnsi="宋体"/>
                <w:color w:val="auto"/>
                <w:sz w:val="22"/>
                <w:szCs w:val="22"/>
                <w:highlight w:val="none"/>
              </w:rPr>
            </w:pPr>
            <w:r>
              <w:rPr>
                <w:rFonts w:hint="eastAsia" w:hAnsi="宋体"/>
                <w:color w:val="auto"/>
                <w:sz w:val="22"/>
                <w:szCs w:val="22"/>
                <w:highlight w:val="none"/>
              </w:rPr>
              <w:t>数量</w:t>
            </w:r>
          </w:p>
        </w:tc>
        <w:tc>
          <w:tcPr>
            <w:tcW w:w="2272" w:type="dxa"/>
            <w:gridSpan w:val="2"/>
            <w:vAlign w:val="center"/>
          </w:tcPr>
          <w:p w14:paraId="0B8A352A">
            <w:pPr>
              <w:pStyle w:val="16"/>
              <w:spacing w:line="360" w:lineRule="auto"/>
              <w:jc w:val="center"/>
              <w:rPr>
                <w:rFonts w:hAnsi="宋体"/>
                <w:color w:val="auto"/>
                <w:sz w:val="22"/>
                <w:szCs w:val="22"/>
                <w:highlight w:val="none"/>
              </w:rPr>
            </w:pPr>
            <w:r>
              <w:rPr>
                <w:rFonts w:hint="eastAsia" w:hAnsi="宋体"/>
                <w:color w:val="auto"/>
                <w:sz w:val="22"/>
                <w:szCs w:val="22"/>
                <w:highlight w:val="none"/>
              </w:rPr>
              <w:t>投标报价（元）</w:t>
            </w:r>
          </w:p>
        </w:tc>
      </w:tr>
      <w:tr w14:paraId="6D49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4657C11C">
            <w:pPr>
              <w:pStyle w:val="16"/>
              <w:spacing w:line="360" w:lineRule="auto"/>
              <w:jc w:val="center"/>
              <w:rPr>
                <w:rFonts w:hAnsi="宋体"/>
                <w:color w:val="auto"/>
                <w:sz w:val="22"/>
                <w:szCs w:val="22"/>
                <w:highlight w:val="none"/>
              </w:rPr>
            </w:pPr>
          </w:p>
        </w:tc>
        <w:tc>
          <w:tcPr>
            <w:tcW w:w="2492" w:type="dxa"/>
            <w:vMerge w:val="continue"/>
            <w:vAlign w:val="center"/>
          </w:tcPr>
          <w:p w14:paraId="5E45C426">
            <w:pPr>
              <w:pStyle w:val="16"/>
              <w:spacing w:line="360" w:lineRule="auto"/>
              <w:jc w:val="center"/>
              <w:rPr>
                <w:rFonts w:hAnsi="宋体"/>
                <w:color w:val="auto"/>
                <w:sz w:val="22"/>
                <w:szCs w:val="22"/>
                <w:highlight w:val="none"/>
              </w:rPr>
            </w:pPr>
          </w:p>
        </w:tc>
        <w:tc>
          <w:tcPr>
            <w:tcW w:w="915" w:type="dxa"/>
            <w:vMerge w:val="continue"/>
            <w:vAlign w:val="center"/>
          </w:tcPr>
          <w:p w14:paraId="206AC336">
            <w:pPr>
              <w:pStyle w:val="16"/>
              <w:spacing w:line="360" w:lineRule="auto"/>
              <w:jc w:val="center"/>
              <w:rPr>
                <w:rFonts w:hAnsi="宋体"/>
                <w:color w:val="auto"/>
                <w:sz w:val="22"/>
                <w:szCs w:val="22"/>
                <w:highlight w:val="none"/>
              </w:rPr>
            </w:pPr>
          </w:p>
        </w:tc>
        <w:tc>
          <w:tcPr>
            <w:tcW w:w="1876" w:type="dxa"/>
            <w:vMerge w:val="continue"/>
            <w:vAlign w:val="center"/>
          </w:tcPr>
          <w:p w14:paraId="25E4971E">
            <w:pPr>
              <w:pStyle w:val="16"/>
              <w:spacing w:line="360" w:lineRule="auto"/>
              <w:jc w:val="center"/>
              <w:rPr>
                <w:rFonts w:hAnsi="宋体"/>
                <w:color w:val="auto"/>
                <w:sz w:val="22"/>
                <w:szCs w:val="22"/>
                <w:highlight w:val="none"/>
              </w:rPr>
            </w:pPr>
          </w:p>
        </w:tc>
        <w:tc>
          <w:tcPr>
            <w:tcW w:w="495" w:type="dxa"/>
            <w:vMerge w:val="continue"/>
            <w:vAlign w:val="center"/>
          </w:tcPr>
          <w:p w14:paraId="75F76F82">
            <w:pPr>
              <w:pStyle w:val="16"/>
              <w:spacing w:line="360" w:lineRule="auto"/>
              <w:jc w:val="center"/>
              <w:rPr>
                <w:rFonts w:hAnsi="宋体"/>
                <w:color w:val="auto"/>
                <w:sz w:val="22"/>
                <w:szCs w:val="22"/>
                <w:highlight w:val="none"/>
              </w:rPr>
            </w:pPr>
          </w:p>
        </w:tc>
        <w:tc>
          <w:tcPr>
            <w:tcW w:w="498" w:type="dxa"/>
            <w:vMerge w:val="continue"/>
            <w:vAlign w:val="center"/>
          </w:tcPr>
          <w:p w14:paraId="7DDD6EAA">
            <w:pPr>
              <w:pStyle w:val="16"/>
              <w:spacing w:line="360" w:lineRule="auto"/>
              <w:jc w:val="center"/>
              <w:rPr>
                <w:rFonts w:hAnsi="宋体"/>
                <w:color w:val="auto"/>
                <w:sz w:val="22"/>
                <w:szCs w:val="22"/>
                <w:highlight w:val="none"/>
              </w:rPr>
            </w:pPr>
          </w:p>
        </w:tc>
        <w:tc>
          <w:tcPr>
            <w:tcW w:w="1148" w:type="dxa"/>
            <w:vAlign w:val="center"/>
          </w:tcPr>
          <w:p w14:paraId="689DCCDC">
            <w:pPr>
              <w:pStyle w:val="16"/>
              <w:spacing w:line="360" w:lineRule="auto"/>
              <w:jc w:val="center"/>
              <w:rPr>
                <w:rFonts w:hAnsi="宋体"/>
                <w:color w:val="auto"/>
                <w:sz w:val="22"/>
                <w:szCs w:val="22"/>
                <w:highlight w:val="none"/>
              </w:rPr>
            </w:pPr>
            <w:r>
              <w:rPr>
                <w:rFonts w:hint="eastAsia" w:hAnsi="宋体"/>
                <w:color w:val="auto"/>
                <w:sz w:val="22"/>
                <w:szCs w:val="22"/>
                <w:highlight w:val="none"/>
              </w:rPr>
              <w:t>单价</w:t>
            </w:r>
          </w:p>
        </w:tc>
        <w:tc>
          <w:tcPr>
            <w:tcW w:w="1124" w:type="dxa"/>
            <w:vAlign w:val="center"/>
          </w:tcPr>
          <w:p w14:paraId="3B399E54">
            <w:pPr>
              <w:pStyle w:val="16"/>
              <w:spacing w:line="360" w:lineRule="auto"/>
              <w:jc w:val="center"/>
              <w:rPr>
                <w:rFonts w:hAnsi="宋体"/>
                <w:color w:val="auto"/>
                <w:sz w:val="22"/>
                <w:szCs w:val="22"/>
                <w:highlight w:val="none"/>
              </w:rPr>
            </w:pPr>
            <w:r>
              <w:rPr>
                <w:rFonts w:hint="eastAsia" w:hAnsi="宋体"/>
                <w:color w:val="auto"/>
                <w:sz w:val="22"/>
                <w:szCs w:val="22"/>
                <w:highlight w:val="none"/>
              </w:rPr>
              <w:t>小计</w:t>
            </w:r>
          </w:p>
        </w:tc>
      </w:tr>
      <w:tr w14:paraId="25D2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19D22EF3">
            <w:pPr>
              <w:pStyle w:val="16"/>
              <w:jc w:val="center"/>
              <w:rPr>
                <w:rFonts w:hAnsi="宋体"/>
                <w:color w:val="auto"/>
                <w:sz w:val="22"/>
                <w:szCs w:val="22"/>
                <w:highlight w:val="none"/>
              </w:rPr>
            </w:pPr>
            <w:r>
              <w:rPr>
                <w:rFonts w:hint="eastAsia" w:hAnsi="宋体"/>
                <w:color w:val="auto"/>
                <w:sz w:val="22"/>
                <w:szCs w:val="22"/>
                <w:highlight w:val="none"/>
              </w:rPr>
              <w:t>1</w:t>
            </w:r>
          </w:p>
        </w:tc>
        <w:tc>
          <w:tcPr>
            <w:tcW w:w="2492" w:type="dxa"/>
            <w:vAlign w:val="center"/>
          </w:tcPr>
          <w:p w14:paraId="50528418">
            <w:pPr>
              <w:pStyle w:val="16"/>
              <w:rPr>
                <w:rFonts w:hAnsi="宋体"/>
                <w:color w:val="auto"/>
                <w:sz w:val="22"/>
                <w:szCs w:val="22"/>
                <w:highlight w:val="none"/>
              </w:rPr>
            </w:pPr>
          </w:p>
        </w:tc>
        <w:tc>
          <w:tcPr>
            <w:tcW w:w="915" w:type="dxa"/>
            <w:vAlign w:val="center"/>
          </w:tcPr>
          <w:p w14:paraId="4EEA38E7">
            <w:pPr>
              <w:pStyle w:val="16"/>
              <w:spacing w:line="360" w:lineRule="auto"/>
              <w:rPr>
                <w:rFonts w:hAnsi="宋体"/>
                <w:b/>
                <w:bCs/>
                <w:color w:val="auto"/>
                <w:sz w:val="22"/>
                <w:szCs w:val="22"/>
                <w:highlight w:val="none"/>
              </w:rPr>
            </w:pPr>
          </w:p>
        </w:tc>
        <w:tc>
          <w:tcPr>
            <w:tcW w:w="1876" w:type="dxa"/>
            <w:vAlign w:val="center"/>
          </w:tcPr>
          <w:p w14:paraId="1AE047B5">
            <w:pPr>
              <w:pStyle w:val="16"/>
              <w:spacing w:line="360" w:lineRule="auto"/>
              <w:rPr>
                <w:rFonts w:hAnsi="宋体"/>
                <w:b/>
                <w:bCs/>
                <w:color w:val="auto"/>
                <w:sz w:val="22"/>
                <w:szCs w:val="22"/>
                <w:highlight w:val="none"/>
              </w:rPr>
            </w:pPr>
          </w:p>
        </w:tc>
        <w:tc>
          <w:tcPr>
            <w:tcW w:w="495" w:type="dxa"/>
            <w:vAlign w:val="center"/>
          </w:tcPr>
          <w:p w14:paraId="586DB6CE">
            <w:pPr>
              <w:pStyle w:val="16"/>
              <w:spacing w:line="360" w:lineRule="auto"/>
              <w:rPr>
                <w:rFonts w:hAnsi="宋体"/>
                <w:b/>
                <w:bCs/>
                <w:color w:val="auto"/>
                <w:sz w:val="22"/>
                <w:szCs w:val="22"/>
                <w:highlight w:val="none"/>
              </w:rPr>
            </w:pPr>
          </w:p>
        </w:tc>
        <w:tc>
          <w:tcPr>
            <w:tcW w:w="498" w:type="dxa"/>
            <w:vAlign w:val="center"/>
          </w:tcPr>
          <w:p w14:paraId="227E4BD2">
            <w:pPr>
              <w:pStyle w:val="16"/>
              <w:spacing w:line="360" w:lineRule="auto"/>
              <w:rPr>
                <w:rFonts w:hAnsi="宋体"/>
                <w:b/>
                <w:bCs/>
                <w:color w:val="auto"/>
                <w:sz w:val="22"/>
                <w:szCs w:val="22"/>
                <w:highlight w:val="none"/>
              </w:rPr>
            </w:pPr>
          </w:p>
        </w:tc>
        <w:tc>
          <w:tcPr>
            <w:tcW w:w="1148" w:type="dxa"/>
          </w:tcPr>
          <w:p w14:paraId="2C36B408">
            <w:pPr>
              <w:pStyle w:val="16"/>
              <w:spacing w:line="360" w:lineRule="auto"/>
              <w:rPr>
                <w:rFonts w:hAnsi="宋体"/>
                <w:color w:val="auto"/>
                <w:sz w:val="22"/>
                <w:szCs w:val="22"/>
                <w:highlight w:val="none"/>
              </w:rPr>
            </w:pPr>
          </w:p>
        </w:tc>
        <w:tc>
          <w:tcPr>
            <w:tcW w:w="1124" w:type="dxa"/>
          </w:tcPr>
          <w:p w14:paraId="2846E7FF">
            <w:pPr>
              <w:pStyle w:val="16"/>
              <w:spacing w:line="360" w:lineRule="auto"/>
              <w:rPr>
                <w:rFonts w:hAnsi="宋体"/>
                <w:color w:val="auto"/>
                <w:sz w:val="22"/>
                <w:szCs w:val="22"/>
                <w:highlight w:val="none"/>
              </w:rPr>
            </w:pPr>
          </w:p>
        </w:tc>
      </w:tr>
      <w:tr w14:paraId="0CA3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5849C82D">
            <w:pPr>
              <w:pStyle w:val="16"/>
              <w:jc w:val="center"/>
              <w:rPr>
                <w:rFonts w:hAnsi="宋体"/>
                <w:color w:val="auto"/>
                <w:sz w:val="22"/>
                <w:szCs w:val="22"/>
                <w:highlight w:val="none"/>
              </w:rPr>
            </w:pPr>
            <w:r>
              <w:rPr>
                <w:rFonts w:hint="eastAsia" w:hAnsi="宋体"/>
                <w:color w:val="auto"/>
                <w:sz w:val="22"/>
                <w:szCs w:val="22"/>
                <w:highlight w:val="none"/>
              </w:rPr>
              <w:t>2</w:t>
            </w:r>
          </w:p>
        </w:tc>
        <w:tc>
          <w:tcPr>
            <w:tcW w:w="2492" w:type="dxa"/>
            <w:vAlign w:val="center"/>
          </w:tcPr>
          <w:p w14:paraId="1EEF8564">
            <w:pPr>
              <w:pStyle w:val="16"/>
              <w:rPr>
                <w:rFonts w:hAnsi="宋体"/>
                <w:color w:val="auto"/>
                <w:sz w:val="22"/>
                <w:szCs w:val="22"/>
                <w:highlight w:val="none"/>
              </w:rPr>
            </w:pPr>
          </w:p>
        </w:tc>
        <w:tc>
          <w:tcPr>
            <w:tcW w:w="915" w:type="dxa"/>
            <w:vAlign w:val="center"/>
          </w:tcPr>
          <w:p w14:paraId="1AA22016">
            <w:pPr>
              <w:pStyle w:val="16"/>
              <w:spacing w:line="360" w:lineRule="auto"/>
              <w:rPr>
                <w:rFonts w:hAnsi="宋体"/>
                <w:b/>
                <w:bCs/>
                <w:color w:val="auto"/>
                <w:sz w:val="22"/>
                <w:szCs w:val="22"/>
                <w:highlight w:val="none"/>
              </w:rPr>
            </w:pPr>
          </w:p>
        </w:tc>
        <w:tc>
          <w:tcPr>
            <w:tcW w:w="1876" w:type="dxa"/>
            <w:vAlign w:val="center"/>
          </w:tcPr>
          <w:p w14:paraId="5AE14023">
            <w:pPr>
              <w:pStyle w:val="16"/>
              <w:spacing w:line="360" w:lineRule="auto"/>
              <w:rPr>
                <w:rFonts w:hAnsi="宋体"/>
                <w:b/>
                <w:bCs/>
                <w:color w:val="auto"/>
                <w:sz w:val="22"/>
                <w:szCs w:val="22"/>
                <w:highlight w:val="none"/>
              </w:rPr>
            </w:pPr>
          </w:p>
        </w:tc>
        <w:tc>
          <w:tcPr>
            <w:tcW w:w="495" w:type="dxa"/>
            <w:vAlign w:val="center"/>
          </w:tcPr>
          <w:p w14:paraId="7C76B232">
            <w:pPr>
              <w:pStyle w:val="16"/>
              <w:spacing w:line="360" w:lineRule="auto"/>
              <w:rPr>
                <w:rFonts w:hAnsi="宋体"/>
                <w:b/>
                <w:bCs/>
                <w:color w:val="auto"/>
                <w:sz w:val="22"/>
                <w:szCs w:val="22"/>
                <w:highlight w:val="none"/>
              </w:rPr>
            </w:pPr>
          </w:p>
        </w:tc>
        <w:tc>
          <w:tcPr>
            <w:tcW w:w="498" w:type="dxa"/>
            <w:vAlign w:val="center"/>
          </w:tcPr>
          <w:p w14:paraId="11DDDD50">
            <w:pPr>
              <w:pStyle w:val="16"/>
              <w:spacing w:line="360" w:lineRule="auto"/>
              <w:rPr>
                <w:rFonts w:hAnsi="宋体"/>
                <w:b/>
                <w:bCs/>
                <w:color w:val="auto"/>
                <w:sz w:val="22"/>
                <w:szCs w:val="22"/>
                <w:highlight w:val="none"/>
              </w:rPr>
            </w:pPr>
          </w:p>
        </w:tc>
        <w:tc>
          <w:tcPr>
            <w:tcW w:w="1148" w:type="dxa"/>
          </w:tcPr>
          <w:p w14:paraId="3509608A">
            <w:pPr>
              <w:pStyle w:val="16"/>
              <w:spacing w:line="360" w:lineRule="auto"/>
              <w:rPr>
                <w:rFonts w:hAnsi="宋体"/>
                <w:color w:val="auto"/>
                <w:sz w:val="22"/>
                <w:szCs w:val="22"/>
                <w:highlight w:val="none"/>
              </w:rPr>
            </w:pPr>
          </w:p>
        </w:tc>
        <w:tc>
          <w:tcPr>
            <w:tcW w:w="1124" w:type="dxa"/>
          </w:tcPr>
          <w:p w14:paraId="11A98B79">
            <w:pPr>
              <w:pStyle w:val="16"/>
              <w:spacing w:line="360" w:lineRule="auto"/>
              <w:rPr>
                <w:rFonts w:hAnsi="宋体"/>
                <w:color w:val="auto"/>
                <w:sz w:val="22"/>
                <w:szCs w:val="22"/>
                <w:highlight w:val="none"/>
              </w:rPr>
            </w:pPr>
          </w:p>
        </w:tc>
      </w:tr>
      <w:tr w14:paraId="0CEC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7107CA53">
            <w:pPr>
              <w:pStyle w:val="16"/>
              <w:jc w:val="center"/>
              <w:rPr>
                <w:rFonts w:hAnsi="宋体"/>
                <w:color w:val="auto"/>
                <w:sz w:val="22"/>
                <w:szCs w:val="22"/>
                <w:highlight w:val="none"/>
              </w:rPr>
            </w:pPr>
            <w:r>
              <w:rPr>
                <w:rFonts w:hint="eastAsia" w:hAnsi="宋体"/>
                <w:color w:val="auto"/>
                <w:sz w:val="22"/>
                <w:szCs w:val="22"/>
                <w:highlight w:val="none"/>
              </w:rPr>
              <w:t>3</w:t>
            </w:r>
          </w:p>
        </w:tc>
        <w:tc>
          <w:tcPr>
            <w:tcW w:w="2492" w:type="dxa"/>
            <w:vAlign w:val="center"/>
          </w:tcPr>
          <w:p w14:paraId="78595DE3">
            <w:pPr>
              <w:pStyle w:val="16"/>
              <w:rPr>
                <w:rFonts w:hAnsi="宋体"/>
                <w:color w:val="auto"/>
                <w:sz w:val="22"/>
                <w:szCs w:val="22"/>
                <w:highlight w:val="none"/>
              </w:rPr>
            </w:pPr>
          </w:p>
        </w:tc>
        <w:tc>
          <w:tcPr>
            <w:tcW w:w="915" w:type="dxa"/>
            <w:vAlign w:val="center"/>
          </w:tcPr>
          <w:p w14:paraId="38A5DB76">
            <w:pPr>
              <w:pStyle w:val="16"/>
              <w:spacing w:line="360" w:lineRule="auto"/>
              <w:rPr>
                <w:rFonts w:hAnsi="宋体"/>
                <w:b/>
                <w:bCs/>
                <w:color w:val="auto"/>
                <w:sz w:val="22"/>
                <w:szCs w:val="22"/>
                <w:highlight w:val="none"/>
              </w:rPr>
            </w:pPr>
          </w:p>
        </w:tc>
        <w:tc>
          <w:tcPr>
            <w:tcW w:w="1876" w:type="dxa"/>
            <w:vAlign w:val="center"/>
          </w:tcPr>
          <w:p w14:paraId="7917D80C">
            <w:pPr>
              <w:pStyle w:val="16"/>
              <w:spacing w:line="360" w:lineRule="auto"/>
              <w:rPr>
                <w:rFonts w:hAnsi="宋体"/>
                <w:b/>
                <w:bCs/>
                <w:color w:val="auto"/>
                <w:sz w:val="22"/>
                <w:szCs w:val="22"/>
                <w:highlight w:val="none"/>
              </w:rPr>
            </w:pPr>
          </w:p>
        </w:tc>
        <w:tc>
          <w:tcPr>
            <w:tcW w:w="495" w:type="dxa"/>
            <w:vAlign w:val="center"/>
          </w:tcPr>
          <w:p w14:paraId="45DA96AB">
            <w:pPr>
              <w:pStyle w:val="16"/>
              <w:spacing w:line="360" w:lineRule="auto"/>
              <w:rPr>
                <w:rFonts w:hAnsi="宋体"/>
                <w:b/>
                <w:bCs/>
                <w:color w:val="auto"/>
                <w:sz w:val="22"/>
                <w:szCs w:val="22"/>
                <w:highlight w:val="none"/>
              </w:rPr>
            </w:pPr>
          </w:p>
        </w:tc>
        <w:tc>
          <w:tcPr>
            <w:tcW w:w="498" w:type="dxa"/>
            <w:vAlign w:val="center"/>
          </w:tcPr>
          <w:p w14:paraId="3E791745">
            <w:pPr>
              <w:pStyle w:val="16"/>
              <w:spacing w:line="360" w:lineRule="auto"/>
              <w:rPr>
                <w:rFonts w:hAnsi="宋体"/>
                <w:b/>
                <w:bCs/>
                <w:color w:val="auto"/>
                <w:sz w:val="22"/>
                <w:szCs w:val="22"/>
                <w:highlight w:val="none"/>
              </w:rPr>
            </w:pPr>
          </w:p>
        </w:tc>
        <w:tc>
          <w:tcPr>
            <w:tcW w:w="1148" w:type="dxa"/>
          </w:tcPr>
          <w:p w14:paraId="69768CF4">
            <w:pPr>
              <w:pStyle w:val="16"/>
              <w:spacing w:line="360" w:lineRule="auto"/>
              <w:rPr>
                <w:rFonts w:hAnsi="宋体"/>
                <w:color w:val="auto"/>
                <w:sz w:val="22"/>
                <w:szCs w:val="22"/>
                <w:highlight w:val="none"/>
              </w:rPr>
            </w:pPr>
          </w:p>
        </w:tc>
        <w:tc>
          <w:tcPr>
            <w:tcW w:w="1124" w:type="dxa"/>
          </w:tcPr>
          <w:p w14:paraId="614E1DDD">
            <w:pPr>
              <w:pStyle w:val="16"/>
              <w:spacing w:line="360" w:lineRule="auto"/>
              <w:rPr>
                <w:rFonts w:hAnsi="宋体"/>
                <w:color w:val="auto"/>
                <w:sz w:val="22"/>
                <w:szCs w:val="22"/>
                <w:highlight w:val="none"/>
              </w:rPr>
            </w:pPr>
          </w:p>
        </w:tc>
      </w:tr>
      <w:tr w14:paraId="4A82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5E1B18DB">
            <w:pPr>
              <w:pStyle w:val="16"/>
              <w:jc w:val="center"/>
              <w:rPr>
                <w:rFonts w:hAnsi="宋体"/>
                <w:color w:val="auto"/>
                <w:sz w:val="22"/>
                <w:szCs w:val="22"/>
                <w:highlight w:val="none"/>
              </w:rPr>
            </w:pPr>
            <w:r>
              <w:rPr>
                <w:rFonts w:hint="eastAsia" w:hAnsi="宋体"/>
                <w:color w:val="auto"/>
                <w:sz w:val="22"/>
                <w:szCs w:val="22"/>
                <w:highlight w:val="none"/>
              </w:rPr>
              <w:t>4</w:t>
            </w:r>
          </w:p>
        </w:tc>
        <w:tc>
          <w:tcPr>
            <w:tcW w:w="2492" w:type="dxa"/>
            <w:vAlign w:val="center"/>
          </w:tcPr>
          <w:p w14:paraId="3C6FBC5A">
            <w:pPr>
              <w:pStyle w:val="16"/>
              <w:rPr>
                <w:rFonts w:hAnsi="宋体"/>
                <w:color w:val="auto"/>
                <w:sz w:val="22"/>
                <w:szCs w:val="22"/>
                <w:highlight w:val="none"/>
              </w:rPr>
            </w:pPr>
          </w:p>
        </w:tc>
        <w:tc>
          <w:tcPr>
            <w:tcW w:w="915" w:type="dxa"/>
            <w:vAlign w:val="center"/>
          </w:tcPr>
          <w:p w14:paraId="2FACD40C">
            <w:pPr>
              <w:pStyle w:val="16"/>
              <w:spacing w:line="360" w:lineRule="auto"/>
              <w:jc w:val="center"/>
              <w:rPr>
                <w:rFonts w:hAnsi="宋体"/>
                <w:color w:val="auto"/>
                <w:sz w:val="22"/>
                <w:szCs w:val="22"/>
                <w:highlight w:val="none"/>
              </w:rPr>
            </w:pPr>
          </w:p>
        </w:tc>
        <w:tc>
          <w:tcPr>
            <w:tcW w:w="1876" w:type="dxa"/>
            <w:vAlign w:val="center"/>
          </w:tcPr>
          <w:p w14:paraId="70956A11">
            <w:pPr>
              <w:pStyle w:val="16"/>
              <w:spacing w:line="360" w:lineRule="auto"/>
              <w:jc w:val="center"/>
              <w:rPr>
                <w:rFonts w:hAnsi="宋体"/>
                <w:color w:val="auto"/>
                <w:sz w:val="22"/>
                <w:szCs w:val="22"/>
                <w:highlight w:val="none"/>
              </w:rPr>
            </w:pPr>
          </w:p>
        </w:tc>
        <w:tc>
          <w:tcPr>
            <w:tcW w:w="495" w:type="dxa"/>
            <w:vAlign w:val="center"/>
          </w:tcPr>
          <w:p w14:paraId="49FB26CA">
            <w:pPr>
              <w:pStyle w:val="16"/>
              <w:spacing w:line="360" w:lineRule="auto"/>
              <w:jc w:val="center"/>
              <w:rPr>
                <w:rFonts w:hAnsi="宋体"/>
                <w:color w:val="auto"/>
                <w:sz w:val="22"/>
                <w:szCs w:val="22"/>
                <w:highlight w:val="none"/>
              </w:rPr>
            </w:pPr>
          </w:p>
        </w:tc>
        <w:tc>
          <w:tcPr>
            <w:tcW w:w="498" w:type="dxa"/>
            <w:vAlign w:val="center"/>
          </w:tcPr>
          <w:p w14:paraId="470F788E">
            <w:pPr>
              <w:pStyle w:val="16"/>
              <w:spacing w:line="360" w:lineRule="auto"/>
              <w:jc w:val="center"/>
              <w:rPr>
                <w:rFonts w:hAnsi="宋体"/>
                <w:color w:val="auto"/>
                <w:sz w:val="22"/>
                <w:szCs w:val="22"/>
                <w:highlight w:val="none"/>
              </w:rPr>
            </w:pPr>
          </w:p>
        </w:tc>
        <w:tc>
          <w:tcPr>
            <w:tcW w:w="1148" w:type="dxa"/>
          </w:tcPr>
          <w:p w14:paraId="7EFFBF27">
            <w:pPr>
              <w:pStyle w:val="16"/>
              <w:spacing w:line="360" w:lineRule="auto"/>
              <w:rPr>
                <w:rFonts w:hAnsi="宋体"/>
                <w:color w:val="auto"/>
                <w:sz w:val="22"/>
                <w:szCs w:val="22"/>
                <w:highlight w:val="none"/>
              </w:rPr>
            </w:pPr>
          </w:p>
        </w:tc>
        <w:tc>
          <w:tcPr>
            <w:tcW w:w="1124" w:type="dxa"/>
          </w:tcPr>
          <w:p w14:paraId="23D7CE17">
            <w:pPr>
              <w:pStyle w:val="16"/>
              <w:spacing w:line="360" w:lineRule="auto"/>
              <w:rPr>
                <w:rFonts w:hAnsi="宋体"/>
                <w:color w:val="auto"/>
                <w:sz w:val="22"/>
                <w:szCs w:val="22"/>
                <w:highlight w:val="none"/>
              </w:rPr>
            </w:pPr>
          </w:p>
        </w:tc>
      </w:tr>
      <w:tr w14:paraId="6B8F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48BB95B5">
            <w:pPr>
              <w:pStyle w:val="16"/>
              <w:spacing w:line="360" w:lineRule="auto"/>
              <w:jc w:val="center"/>
              <w:rPr>
                <w:rFonts w:hAnsi="宋体"/>
                <w:color w:val="auto"/>
                <w:sz w:val="22"/>
                <w:szCs w:val="22"/>
                <w:highlight w:val="none"/>
              </w:rPr>
            </w:pPr>
            <w:r>
              <w:rPr>
                <w:rFonts w:hint="eastAsia" w:hAnsi="宋体"/>
                <w:color w:val="auto"/>
                <w:sz w:val="22"/>
                <w:szCs w:val="22"/>
                <w:highlight w:val="none"/>
              </w:rPr>
              <w:t>5</w:t>
            </w:r>
          </w:p>
        </w:tc>
        <w:tc>
          <w:tcPr>
            <w:tcW w:w="2492" w:type="dxa"/>
            <w:vAlign w:val="center"/>
          </w:tcPr>
          <w:p w14:paraId="443F52AD">
            <w:pPr>
              <w:pStyle w:val="16"/>
              <w:spacing w:line="360" w:lineRule="auto"/>
              <w:jc w:val="center"/>
              <w:rPr>
                <w:rFonts w:hAnsi="宋体"/>
                <w:color w:val="auto"/>
                <w:sz w:val="22"/>
                <w:szCs w:val="22"/>
                <w:highlight w:val="none"/>
              </w:rPr>
            </w:pPr>
          </w:p>
        </w:tc>
        <w:tc>
          <w:tcPr>
            <w:tcW w:w="915" w:type="dxa"/>
            <w:vAlign w:val="center"/>
          </w:tcPr>
          <w:p w14:paraId="6BA5B4B2">
            <w:pPr>
              <w:jc w:val="center"/>
              <w:rPr>
                <w:rFonts w:ascii="宋体" w:hAnsi="宋体" w:cs="宋体"/>
                <w:b/>
                <w:bCs/>
                <w:color w:val="auto"/>
                <w:sz w:val="22"/>
                <w:szCs w:val="22"/>
                <w:highlight w:val="none"/>
              </w:rPr>
            </w:pPr>
          </w:p>
        </w:tc>
        <w:tc>
          <w:tcPr>
            <w:tcW w:w="1876" w:type="dxa"/>
            <w:vAlign w:val="center"/>
          </w:tcPr>
          <w:p w14:paraId="667C6597">
            <w:pPr>
              <w:jc w:val="center"/>
              <w:rPr>
                <w:rFonts w:ascii="宋体" w:hAnsi="宋体" w:cs="宋体"/>
                <w:b/>
                <w:bCs/>
                <w:color w:val="auto"/>
                <w:sz w:val="22"/>
                <w:szCs w:val="22"/>
                <w:highlight w:val="none"/>
              </w:rPr>
            </w:pPr>
          </w:p>
        </w:tc>
        <w:tc>
          <w:tcPr>
            <w:tcW w:w="495" w:type="dxa"/>
            <w:vAlign w:val="center"/>
          </w:tcPr>
          <w:p w14:paraId="0AB7B44B">
            <w:pPr>
              <w:pStyle w:val="16"/>
              <w:spacing w:line="360" w:lineRule="auto"/>
              <w:jc w:val="center"/>
              <w:rPr>
                <w:rFonts w:hAnsi="宋体"/>
                <w:b/>
                <w:bCs/>
                <w:color w:val="auto"/>
                <w:sz w:val="22"/>
                <w:szCs w:val="22"/>
                <w:highlight w:val="none"/>
              </w:rPr>
            </w:pPr>
          </w:p>
        </w:tc>
        <w:tc>
          <w:tcPr>
            <w:tcW w:w="498" w:type="dxa"/>
            <w:vAlign w:val="center"/>
          </w:tcPr>
          <w:p w14:paraId="682F0F27">
            <w:pPr>
              <w:pStyle w:val="16"/>
              <w:spacing w:line="360" w:lineRule="auto"/>
              <w:jc w:val="center"/>
              <w:rPr>
                <w:rFonts w:hAnsi="宋体"/>
                <w:b/>
                <w:bCs/>
                <w:color w:val="auto"/>
                <w:sz w:val="22"/>
                <w:szCs w:val="22"/>
                <w:highlight w:val="none"/>
              </w:rPr>
            </w:pPr>
          </w:p>
        </w:tc>
        <w:tc>
          <w:tcPr>
            <w:tcW w:w="1148" w:type="dxa"/>
            <w:vAlign w:val="center"/>
          </w:tcPr>
          <w:p w14:paraId="770979E0">
            <w:pPr>
              <w:pStyle w:val="16"/>
              <w:spacing w:line="360" w:lineRule="auto"/>
              <w:jc w:val="center"/>
              <w:rPr>
                <w:rFonts w:hAnsi="宋体"/>
                <w:b/>
                <w:bCs/>
                <w:color w:val="auto"/>
                <w:sz w:val="22"/>
                <w:szCs w:val="22"/>
                <w:highlight w:val="none"/>
              </w:rPr>
            </w:pPr>
          </w:p>
        </w:tc>
        <w:tc>
          <w:tcPr>
            <w:tcW w:w="1124" w:type="dxa"/>
            <w:vAlign w:val="center"/>
          </w:tcPr>
          <w:p w14:paraId="42BE2AC8">
            <w:pPr>
              <w:pStyle w:val="16"/>
              <w:spacing w:line="360" w:lineRule="auto"/>
              <w:jc w:val="center"/>
              <w:rPr>
                <w:rFonts w:hAnsi="宋体"/>
                <w:b/>
                <w:bCs/>
                <w:color w:val="auto"/>
                <w:sz w:val="22"/>
                <w:szCs w:val="22"/>
                <w:highlight w:val="none"/>
              </w:rPr>
            </w:pPr>
          </w:p>
        </w:tc>
      </w:tr>
      <w:tr w14:paraId="13A3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67721831">
            <w:pPr>
              <w:pStyle w:val="16"/>
              <w:spacing w:line="360" w:lineRule="auto"/>
              <w:rPr>
                <w:rFonts w:hAnsi="宋体"/>
                <w:color w:val="auto"/>
                <w:sz w:val="22"/>
                <w:szCs w:val="22"/>
                <w:highlight w:val="none"/>
              </w:rPr>
            </w:pPr>
            <w:r>
              <w:rPr>
                <w:rFonts w:hint="eastAsia" w:hAnsi="宋体"/>
                <w:color w:val="auto"/>
                <w:sz w:val="22"/>
                <w:szCs w:val="22"/>
                <w:highlight w:val="none"/>
              </w:rPr>
              <w:t>…</w:t>
            </w:r>
          </w:p>
        </w:tc>
        <w:tc>
          <w:tcPr>
            <w:tcW w:w="2492" w:type="dxa"/>
            <w:vAlign w:val="center"/>
          </w:tcPr>
          <w:p w14:paraId="05659124">
            <w:pPr>
              <w:pStyle w:val="16"/>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915" w:type="dxa"/>
            <w:vAlign w:val="center"/>
          </w:tcPr>
          <w:p w14:paraId="3C9E6347">
            <w:pPr>
              <w:jc w:val="center"/>
              <w:rPr>
                <w:rFonts w:ascii="宋体" w:hAnsi="宋体" w:cs="宋体"/>
                <w:color w:val="auto"/>
                <w:sz w:val="22"/>
                <w:szCs w:val="22"/>
                <w:highlight w:val="none"/>
              </w:rPr>
            </w:pPr>
          </w:p>
        </w:tc>
        <w:tc>
          <w:tcPr>
            <w:tcW w:w="1876" w:type="dxa"/>
            <w:vAlign w:val="center"/>
          </w:tcPr>
          <w:p w14:paraId="675C97AC">
            <w:pPr>
              <w:jc w:val="center"/>
              <w:rPr>
                <w:rFonts w:ascii="宋体" w:hAnsi="宋体" w:cs="宋体"/>
                <w:color w:val="auto"/>
                <w:sz w:val="22"/>
                <w:szCs w:val="22"/>
                <w:highlight w:val="none"/>
              </w:rPr>
            </w:pPr>
          </w:p>
        </w:tc>
        <w:tc>
          <w:tcPr>
            <w:tcW w:w="495" w:type="dxa"/>
            <w:vAlign w:val="center"/>
          </w:tcPr>
          <w:p w14:paraId="52295020">
            <w:pPr>
              <w:pStyle w:val="16"/>
              <w:spacing w:line="360" w:lineRule="auto"/>
              <w:jc w:val="center"/>
              <w:rPr>
                <w:rFonts w:hAnsi="宋体"/>
                <w:color w:val="auto"/>
                <w:sz w:val="22"/>
                <w:szCs w:val="22"/>
                <w:highlight w:val="none"/>
              </w:rPr>
            </w:pPr>
          </w:p>
        </w:tc>
        <w:tc>
          <w:tcPr>
            <w:tcW w:w="498" w:type="dxa"/>
            <w:vAlign w:val="center"/>
          </w:tcPr>
          <w:p w14:paraId="408CD255">
            <w:pPr>
              <w:pStyle w:val="16"/>
              <w:spacing w:line="360" w:lineRule="auto"/>
              <w:jc w:val="center"/>
              <w:rPr>
                <w:rFonts w:hAnsi="宋体"/>
                <w:color w:val="auto"/>
                <w:sz w:val="22"/>
                <w:szCs w:val="22"/>
                <w:highlight w:val="none"/>
              </w:rPr>
            </w:pPr>
          </w:p>
        </w:tc>
        <w:tc>
          <w:tcPr>
            <w:tcW w:w="1148" w:type="dxa"/>
          </w:tcPr>
          <w:p w14:paraId="48BEEEDA">
            <w:pPr>
              <w:pStyle w:val="16"/>
              <w:spacing w:line="360" w:lineRule="auto"/>
              <w:rPr>
                <w:rFonts w:hAnsi="宋体"/>
                <w:color w:val="auto"/>
                <w:sz w:val="22"/>
                <w:szCs w:val="22"/>
                <w:highlight w:val="none"/>
              </w:rPr>
            </w:pPr>
          </w:p>
        </w:tc>
        <w:tc>
          <w:tcPr>
            <w:tcW w:w="1124" w:type="dxa"/>
          </w:tcPr>
          <w:p w14:paraId="3C03F48F">
            <w:pPr>
              <w:pStyle w:val="16"/>
              <w:spacing w:line="360" w:lineRule="auto"/>
              <w:rPr>
                <w:rFonts w:hAnsi="宋体"/>
                <w:color w:val="auto"/>
                <w:sz w:val="22"/>
                <w:szCs w:val="22"/>
                <w:highlight w:val="none"/>
              </w:rPr>
            </w:pPr>
          </w:p>
        </w:tc>
      </w:tr>
      <w:tr w14:paraId="14DA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981" w:type="dxa"/>
            <w:gridSpan w:val="2"/>
            <w:vAlign w:val="center"/>
          </w:tcPr>
          <w:p w14:paraId="5ABA51DB">
            <w:pPr>
              <w:pStyle w:val="16"/>
              <w:spacing w:line="360" w:lineRule="auto"/>
              <w:jc w:val="center"/>
              <w:rPr>
                <w:rFonts w:hAnsi="宋体"/>
                <w:color w:val="auto"/>
                <w:sz w:val="22"/>
                <w:szCs w:val="22"/>
                <w:highlight w:val="none"/>
              </w:rPr>
            </w:pPr>
            <w:r>
              <w:rPr>
                <w:rFonts w:hint="eastAsia" w:hAnsi="宋体"/>
                <w:color w:val="auto"/>
                <w:sz w:val="22"/>
                <w:szCs w:val="22"/>
                <w:highlight w:val="none"/>
              </w:rPr>
              <w:t>投标总价</w:t>
            </w:r>
          </w:p>
        </w:tc>
        <w:tc>
          <w:tcPr>
            <w:tcW w:w="6056" w:type="dxa"/>
            <w:gridSpan w:val="6"/>
            <w:vAlign w:val="center"/>
          </w:tcPr>
          <w:p w14:paraId="0C23B528">
            <w:pPr>
              <w:pStyle w:val="16"/>
              <w:spacing w:line="360" w:lineRule="auto"/>
              <w:jc w:val="center"/>
              <w:rPr>
                <w:rFonts w:hAnsi="宋体"/>
                <w:color w:val="auto"/>
                <w:sz w:val="22"/>
                <w:szCs w:val="22"/>
                <w:highlight w:val="none"/>
              </w:rPr>
            </w:pPr>
            <w:r>
              <w:rPr>
                <w:rFonts w:hint="eastAsia" w:hAnsi="宋体"/>
                <w:color w:val="auto"/>
                <w:sz w:val="22"/>
                <w:szCs w:val="22"/>
                <w:highlight w:val="none"/>
              </w:rPr>
              <w:t>大写：　　　　                元（小写：　　　　　）</w:t>
            </w:r>
          </w:p>
        </w:tc>
      </w:tr>
      <w:tr w14:paraId="2DF7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5D780D64">
            <w:pPr>
              <w:pStyle w:val="16"/>
              <w:spacing w:line="360" w:lineRule="auto"/>
              <w:ind w:firstLine="480" w:firstLineChars="200"/>
              <w:jc w:val="left"/>
              <w:rPr>
                <w:rFonts w:hAnsi="宋体"/>
                <w:color w:val="auto"/>
                <w:sz w:val="22"/>
                <w:szCs w:val="22"/>
                <w:highlight w:val="none"/>
              </w:rPr>
            </w:pPr>
            <w:r>
              <w:rPr>
                <w:rFonts w:hint="eastAsia" w:hAnsi="宋体"/>
                <w:color w:val="auto"/>
                <w:sz w:val="24"/>
                <w:szCs w:val="24"/>
                <w:highlight w:val="none"/>
              </w:rPr>
              <w:t>本次报价应包含项目所需全部服务，不得缺漏，是履行合同的最终价格（本次系统提升所需全部货物、服务费用，所提供的硬件产品、软件升级、服务等必须按采购人要求。投标报价包括但不限于人工成本及车辆使用成本、前端设备部件费用及其故障的更换维修、备品备件、软件维护升级、实施部署费、安装费、调试费、检测费、运杂费、技术培训费、售后服务费、人工费用、培训、税金、招标代理费等一切为本项目而产生的所有费用。投标人在编写投标方案时应充分考虑各种风险因素，凡投标人漏项、漏报均认为已包含在报价中，结算时不再增加。）。</w:t>
            </w:r>
          </w:p>
        </w:tc>
      </w:tr>
    </w:tbl>
    <w:p w14:paraId="01ADF6C2">
      <w:pPr>
        <w:pStyle w:val="7"/>
        <w:rPr>
          <w:color w:val="auto"/>
          <w:highlight w:val="none"/>
        </w:rPr>
      </w:pPr>
      <w:bookmarkStart w:id="169" w:name="_Toc30219"/>
      <w:bookmarkStart w:id="170" w:name="_Toc28089"/>
      <w:bookmarkStart w:id="171" w:name="_Toc1932"/>
      <w:r>
        <w:rPr>
          <w:rFonts w:hint="eastAsia" w:hAnsi="宋体"/>
          <w:color w:val="auto"/>
          <w:sz w:val="24"/>
          <w:szCs w:val="24"/>
          <w:highlight w:val="none"/>
        </w:rPr>
        <w:t>注：内容可根据供应商实际情况自行调整。</w:t>
      </w:r>
      <w:bookmarkEnd w:id="169"/>
      <w:bookmarkEnd w:id="170"/>
      <w:bookmarkEnd w:id="171"/>
    </w:p>
    <w:p w14:paraId="5AC43B0E">
      <w:pPr>
        <w:pStyle w:val="7"/>
        <w:tabs>
          <w:tab w:val="left" w:pos="1965"/>
        </w:tabs>
        <w:rPr>
          <w:color w:val="auto"/>
          <w:highlight w:val="none"/>
        </w:rPr>
      </w:pPr>
    </w:p>
    <w:p w14:paraId="2193971D">
      <w:pPr>
        <w:pStyle w:val="7"/>
        <w:tabs>
          <w:tab w:val="left" w:pos="1965"/>
        </w:tabs>
        <w:rPr>
          <w:rFonts w:ascii="宋体" w:hAnsi="宋体" w:cs="宋体"/>
          <w:color w:val="auto"/>
          <w:sz w:val="24"/>
          <w:szCs w:val="24"/>
          <w:highlight w:val="none"/>
        </w:rPr>
      </w:pPr>
      <w:r>
        <w:rPr>
          <w:color w:val="auto"/>
          <w:highlight w:val="none"/>
        </w:rPr>
        <w:tab/>
      </w:r>
    </w:p>
    <w:p w14:paraId="038404D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A27366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46921A9F">
      <w:pPr>
        <w:spacing w:line="360" w:lineRule="auto"/>
        <w:ind w:left="3780" w:leftChars="1800" w:firstLine="480" w:firstLineChars="200"/>
        <w:rPr>
          <w:color w:val="auto"/>
          <w:highlight w:val="none"/>
        </w:rPr>
      </w:pPr>
      <w:r>
        <w:rPr>
          <w:rFonts w:hint="eastAsia" w:ascii="宋体" w:hAnsi="宋体" w:cs="宋体"/>
          <w:color w:val="auto"/>
          <w:sz w:val="24"/>
          <w:szCs w:val="24"/>
          <w:highlight w:val="none"/>
        </w:rPr>
        <w:t>供应商全称（公章）：</w:t>
      </w:r>
      <w:bookmarkEnd w:id="168"/>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CS?o｡ﾀ?">
    <w:altName w:val="MS PGothic"/>
    <w:panose1 w:val="00000000000000000000"/>
    <w:charset w:val="80"/>
    <w:family w:val="roma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6AE6">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E5286">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837F73">
                          <w:pPr>
                            <w:pStyle w:val="19"/>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14837F73">
                    <w:pPr>
                      <w:pStyle w:val="1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21676">
    <w:pPr>
      <w:pStyle w:val="19"/>
      <w:rPr>
        <w:rStyle w:val="3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3EC70AAB">
                          <w:pPr>
                            <w:pStyle w:val="19"/>
                          </w:pPr>
                          <w:r>
                            <w:fldChar w:fldCharType="begin"/>
                          </w:r>
                          <w:r>
                            <w:instrText xml:space="preserve"> PAGE  \* MERGEFORMAT </w:instrText>
                          </w:r>
                          <w:r>
                            <w:fldChar w:fldCharType="separate"/>
                          </w:r>
                          <w:r>
                            <w:t>58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3EC70AAB">
                    <w:pPr>
                      <w:pStyle w:val="19"/>
                    </w:pPr>
                    <w:r>
                      <w:fldChar w:fldCharType="begin"/>
                    </w:r>
                    <w:r>
                      <w:instrText xml:space="preserve"> PAGE  \* MERGEFORMAT </w:instrText>
                    </w:r>
                    <w:r>
                      <w:fldChar w:fldCharType="separate"/>
                    </w:r>
                    <w:r>
                      <w:t>58</w:t>
                    </w:r>
                    <w:r>
                      <w:fldChar w:fldCharType="end"/>
                    </w:r>
                  </w:p>
                </w:txbxContent>
              </v:textbox>
            </v:shape>
          </w:pict>
        </mc:Fallback>
      </mc:AlternateContent>
    </w:r>
  </w:p>
  <w:p w14:paraId="071F1A7C">
    <w:pPr>
      <w:pStyle w:val="19"/>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9B67">
    <w:pPr>
      <w:pStyle w:val="2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99C87"/>
    <w:multiLevelType w:val="singleLevel"/>
    <w:tmpl w:val="91799C87"/>
    <w:lvl w:ilvl="0" w:tentative="0">
      <w:start w:val="1"/>
      <w:numFmt w:val="decimal"/>
      <w:suff w:val="nothing"/>
      <w:lvlText w:val="（%1）"/>
      <w:lvlJc w:val="left"/>
    </w:lvl>
  </w:abstractNum>
  <w:abstractNum w:abstractNumId="1">
    <w:nsid w:val="94924091"/>
    <w:multiLevelType w:val="singleLevel"/>
    <w:tmpl w:val="94924091"/>
    <w:lvl w:ilvl="0" w:tentative="0">
      <w:start w:val="1"/>
      <w:numFmt w:val="decimal"/>
      <w:suff w:val="nothing"/>
      <w:lvlText w:val="%1、"/>
      <w:lvlJc w:val="left"/>
    </w:lvl>
  </w:abstractNum>
  <w:abstractNum w:abstractNumId="2">
    <w:nsid w:val="94F0F9AD"/>
    <w:multiLevelType w:val="singleLevel"/>
    <w:tmpl w:val="94F0F9AD"/>
    <w:lvl w:ilvl="0" w:tentative="0">
      <w:start w:val="1"/>
      <w:numFmt w:val="decimalEnclosedCircleChinese"/>
      <w:suff w:val="nothing"/>
      <w:lvlText w:val="%1　"/>
      <w:lvlJc w:val="left"/>
      <w:pPr>
        <w:ind w:left="0" w:firstLine="400"/>
      </w:pPr>
      <w:rPr>
        <w:rFonts w:hint="eastAsia"/>
      </w:rPr>
    </w:lvl>
  </w:abstractNum>
  <w:abstractNum w:abstractNumId="3">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4">
    <w:nsid w:val="9E7D436F"/>
    <w:multiLevelType w:val="singleLevel"/>
    <w:tmpl w:val="9E7D436F"/>
    <w:lvl w:ilvl="0" w:tentative="0">
      <w:start w:val="1"/>
      <w:numFmt w:val="chineseCounting"/>
      <w:suff w:val="nothing"/>
      <w:lvlText w:val="%1、"/>
      <w:lvlJc w:val="left"/>
      <w:rPr>
        <w:rFonts w:hint="eastAsia"/>
      </w:rPr>
    </w:lvl>
  </w:abstractNum>
  <w:abstractNum w:abstractNumId="5">
    <w:nsid w:val="AD277969"/>
    <w:multiLevelType w:val="singleLevel"/>
    <w:tmpl w:val="AD277969"/>
    <w:lvl w:ilvl="0" w:tentative="0">
      <w:start w:val="1"/>
      <w:numFmt w:val="decimal"/>
      <w:suff w:val="nothing"/>
      <w:lvlText w:val="%1．"/>
      <w:lvlJc w:val="left"/>
      <w:pPr>
        <w:ind w:left="28" w:firstLine="397"/>
      </w:pPr>
      <w:rPr>
        <w:rFonts w:hint="default"/>
      </w:rPr>
    </w:lvl>
  </w:abstractNum>
  <w:abstractNum w:abstractNumId="6">
    <w:nsid w:val="B80FAF9B"/>
    <w:multiLevelType w:val="singleLevel"/>
    <w:tmpl w:val="B80FAF9B"/>
    <w:lvl w:ilvl="0" w:tentative="0">
      <w:start w:val="1"/>
      <w:numFmt w:val="decimal"/>
      <w:suff w:val="nothing"/>
      <w:lvlText w:val="%1．"/>
      <w:lvlJc w:val="left"/>
      <w:pPr>
        <w:ind w:left="0" w:firstLine="400"/>
      </w:pPr>
      <w:rPr>
        <w:rFonts w:hint="default"/>
      </w:rPr>
    </w:lvl>
  </w:abstractNum>
  <w:abstractNum w:abstractNumId="7">
    <w:nsid w:val="D3D2EB92"/>
    <w:multiLevelType w:val="singleLevel"/>
    <w:tmpl w:val="D3D2EB92"/>
    <w:lvl w:ilvl="0" w:tentative="0">
      <w:start w:val="2"/>
      <w:numFmt w:val="decimal"/>
      <w:suff w:val="nothing"/>
      <w:lvlText w:val="%1、"/>
      <w:lvlJc w:val="left"/>
    </w:lvl>
  </w:abstractNum>
  <w:abstractNum w:abstractNumId="8">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9">
    <w:nsid w:val="F4396F3A"/>
    <w:multiLevelType w:val="singleLevel"/>
    <w:tmpl w:val="F4396F3A"/>
    <w:lvl w:ilvl="0" w:tentative="0">
      <w:start w:val="2"/>
      <w:numFmt w:val="chineseCounting"/>
      <w:suff w:val="nothing"/>
      <w:lvlText w:val="%1、"/>
      <w:lvlJc w:val="left"/>
      <w:rPr>
        <w:rFonts w:hint="eastAsia"/>
      </w:rPr>
    </w:lvl>
  </w:abstractNum>
  <w:abstractNum w:abstractNumId="10">
    <w:nsid w:val="F8EFB8DC"/>
    <w:multiLevelType w:val="singleLevel"/>
    <w:tmpl w:val="F8EFB8DC"/>
    <w:lvl w:ilvl="0" w:tentative="0">
      <w:start w:val="1"/>
      <w:numFmt w:val="decimalEnclosedCircleChinese"/>
      <w:suff w:val="nothing"/>
      <w:lvlText w:val="%1　"/>
      <w:lvlJc w:val="left"/>
      <w:pPr>
        <w:ind w:left="0" w:firstLine="400"/>
      </w:pPr>
      <w:rPr>
        <w:rFonts w:hint="eastAsia"/>
      </w:rPr>
    </w:lvl>
  </w:abstractNum>
  <w:abstractNum w:abstractNumId="11">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12">
    <w:nsid w:val="026D8E79"/>
    <w:multiLevelType w:val="singleLevel"/>
    <w:tmpl w:val="026D8E79"/>
    <w:lvl w:ilvl="0" w:tentative="0">
      <w:start w:val="1"/>
      <w:numFmt w:val="decimal"/>
      <w:suff w:val="nothing"/>
      <w:lvlText w:val="%1．"/>
      <w:lvlJc w:val="left"/>
      <w:pPr>
        <w:ind w:left="0" w:firstLine="397"/>
      </w:pPr>
      <w:rPr>
        <w:rFonts w:hint="default"/>
      </w:rPr>
    </w:lvl>
  </w:abstractNum>
  <w:abstractNum w:abstractNumId="13">
    <w:nsid w:val="036C853F"/>
    <w:multiLevelType w:val="singleLevel"/>
    <w:tmpl w:val="036C853F"/>
    <w:lvl w:ilvl="0" w:tentative="0">
      <w:start w:val="1"/>
      <w:numFmt w:val="decimal"/>
      <w:suff w:val="space"/>
      <w:lvlText w:val="%1."/>
      <w:lvlJc w:val="left"/>
    </w:lvl>
  </w:abstractNum>
  <w:abstractNum w:abstractNumId="14">
    <w:nsid w:val="0AAB4FCB"/>
    <w:multiLevelType w:val="singleLevel"/>
    <w:tmpl w:val="0AAB4FCB"/>
    <w:lvl w:ilvl="0" w:tentative="0">
      <w:start w:val="1"/>
      <w:numFmt w:val="decimal"/>
      <w:suff w:val="nothing"/>
      <w:lvlText w:val="（%1）"/>
      <w:lvlJc w:val="left"/>
      <w:rPr>
        <w:b w:val="0"/>
      </w:rPr>
    </w:lvl>
  </w:abstractNum>
  <w:abstractNum w:abstractNumId="15">
    <w:nsid w:val="115D6D53"/>
    <w:multiLevelType w:val="singleLevel"/>
    <w:tmpl w:val="115D6D53"/>
    <w:lvl w:ilvl="0" w:tentative="0">
      <w:start w:val="1"/>
      <w:numFmt w:val="decimal"/>
      <w:suff w:val="nothing"/>
      <w:lvlText w:val="%1．"/>
      <w:lvlJc w:val="left"/>
      <w:pPr>
        <w:ind w:left="0" w:firstLine="400"/>
      </w:pPr>
      <w:rPr>
        <w:rFonts w:hint="default"/>
      </w:rPr>
    </w:lvl>
  </w:abstractNum>
  <w:abstractNum w:abstractNumId="16">
    <w:nsid w:val="12F353C5"/>
    <w:multiLevelType w:val="singleLevel"/>
    <w:tmpl w:val="12F353C5"/>
    <w:lvl w:ilvl="0" w:tentative="0">
      <w:start w:val="1"/>
      <w:numFmt w:val="chineseCounting"/>
      <w:suff w:val="nothing"/>
      <w:lvlText w:val="%1、"/>
      <w:lvlJc w:val="left"/>
      <w:rPr>
        <w:rFonts w:hint="eastAsia"/>
      </w:rPr>
    </w:lvl>
  </w:abstractNum>
  <w:abstractNum w:abstractNumId="17">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8">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9">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0">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21">
    <w:nsid w:val="31213A5A"/>
    <w:multiLevelType w:val="singleLevel"/>
    <w:tmpl w:val="31213A5A"/>
    <w:lvl w:ilvl="0" w:tentative="0">
      <w:start w:val="4"/>
      <w:numFmt w:val="chineseCounting"/>
      <w:suff w:val="nothing"/>
      <w:lvlText w:val="%1、"/>
      <w:lvlJc w:val="left"/>
      <w:rPr>
        <w:rFonts w:hint="eastAsia"/>
      </w:rPr>
    </w:lvl>
  </w:abstractNum>
  <w:abstractNum w:abstractNumId="22">
    <w:nsid w:val="38694A23"/>
    <w:multiLevelType w:val="singleLevel"/>
    <w:tmpl w:val="38694A23"/>
    <w:lvl w:ilvl="0" w:tentative="0">
      <w:start w:val="1"/>
      <w:numFmt w:val="chineseCounting"/>
      <w:suff w:val="nothing"/>
      <w:lvlText w:val="%1、"/>
      <w:lvlJc w:val="left"/>
      <w:pPr>
        <w:ind w:left="0" w:firstLine="397"/>
      </w:pPr>
      <w:rPr>
        <w:rFonts w:hint="eastAsia"/>
      </w:rPr>
    </w:lvl>
  </w:abstractNum>
  <w:abstractNum w:abstractNumId="23">
    <w:nsid w:val="396BDA90"/>
    <w:multiLevelType w:val="singleLevel"/>
    <w:tmpl w:val="396BDA90"/>
    <w:lvl w:ilvl="0" w:tentative="0">
      <w:start w:val="1"/>
      <w:numFmt w:val="decimal"/>
      <w:suff w:val="nothing"/>
      <w:lvlText w:val="%1、"/>
      <w:lvlJc w:val="left"/>
    </w:lvl>
  </w:abstractNum>
  <w:abstractNum w:abstractNumId="24">
    <w:nsid w:val="3BD6E39C"/>
    <w:multiLevelType w:val="singleLevel"/>
    <w:tmpl w:val="3BD6E39C"/>
    <w:lvl w:ilvl="0" w:tentative="0">
      <w:start w:val="1"/>
      <w:numFmt w:val="chineseCounting"/>
      <w:suff w:val="nothing"/>
      <w:lvlText w:val="%1、"/>
      <w:lvlJc w:val="left"/>
      <w:pPr>
        <w:ind w:left="0" w:firstLine="397"/>
      </w:pPr>
      <w:rPr>
        <w:rFonts w:hint="eastAsia"/>
      </w:rPr>
    </w:lvl>
  </w:abstractNum>
  <w:abstractNum w:abstractNumId="25">
    <w:nsid w:val="3F3FD55C"/>
    <w:multiLevelType w:val="singleLevel"/>
    <w:tmpl w:val="3F3FD55C"/>
    <w:lvl w:ilvl="0" w:tentative="0">
      <w:start w:val="1"/>
      <w:numFmt w:val="decimal"/>
      <w:suff w:val="space"/>
      <w:lvlText w:val="%1."/>
      <w:lvlJc w:val="left"/>
    </w:lvl>
  </w:abstractNum>
  <w:abstractNum w:abstractNumId="26">
    <w:nsid w:val="44893A8C"/>
    <w:multiLevelType w:val="singleLevel"/>
    <w:tmpl w:val="44893A8C"/>
    <w:lvl w:ilvl="0" w:tentative="0">
      <w:start w:val="3"/>
      <w:numFmt w:val="chineseCounting"/>
      <w:suff w:val="space"/>
      <w:lvlText w:val="第%1部分"/>
      <w:lvlJc w:val="left"/>
      <w:rPr>
        <w:rFonts w:hint="eastAsia"/>
      </w:rPr>
    </w:lvl>
  </w:abstractNum>
  <w:abstractNum w:abstractNumId="27">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8">
    <w:nsid w:val="4C23D014"/>
    <w:multiLevelType w:val="singleLevel"/>
    <w:tmpl w:val="4C23D014"/>
    <w:lvl w:ilvl="0" w:tentative="0">
      <w:start w:val="2"/>
      <w:numFmt w:val="chineseCounting"/>
      <w:suff w:val="space"/>
      <w:lvlText w:val="第%1章"/>
      <w:lvlJc w:val="left"/>
      <w:rPr>
        <w:rFonts w:hint="eastAsia"/>
      </w:rPr>
    </w:lvl>
  </w:abstractNum>
  <w:abstractNum w:abstractNumId="29">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30">
    <w:nsid w:val="5126562B"/>
    <w:multiLevelType w:val="singleLevel"/>
    <w:tmpl w:val="5126562B"/>
    <w:lvl w:ilvl="0" w:tentative="0">
      <w:start w:val="1"/>
      <w:numFmt w:val="decimal"/>
      <w:suff w:val="nothing"/>
      <w:lvlText w:val="%1．"/>
      <w:lvlJc w:val="left"/>
      <w:pPr>
        <w:ind w:left="0" w:firstLine="397"/>
      </w:pPr>
      <w:rPr>
        <w:rFonts w:hint="default"/>
      </w:rPr>
    </w:lvl>
  </w:abstractNum>
  <w:abstractNum w:abstractNumId="31">
    <w:nsid w:val="625BBD0C"/>
    <w:multiLevelType w:val="singleLevel"/>
    <w:tmpl w:val="625BBD0C"/>
    <w:lvl w:ilvl="0" w:tentative="0">
      <w:start w:val="1"/>
      <w:numFmt w:val="decimal"/>
      <w:suff w:val="nothing"/>
      <w:lvlText w:val="%1．"/>
      <w:lvlJc w:val="left"/>
      <w:pPr>
        <w:ind w:left="28" w:firstLine="397"/>
      </w:pPr>
      <w:rPr>
        <w:rFonts w:hint="default"/>
      </w:rPr>
    </w:lvl>
  </w:abstractNum>
  <w:abstractNum w:abstractNumId="32">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33">
    <w:nsid w:val="7B2826C6"/>
    <w:multiLevelType w:val="singleLevel"/>
    <w:tmpl w:val="7B2826C6"/>
    <w:lvl w:ilvl="0" w:tentative="0">
      <w:start w:val="1"/>
      <w:numFmt w:val="decimal"/>
      <w:suff w:val="nothing"/>
      <w:lvlText w:val="%1．"/>
      <w:lvlJc w:val="left"/>
      <w:pPr>
        <w:ind w:left="0" w:firstLine="397"/>
      </w:pPr>
      <w:rPr>
        <w:rFonts w:hint="default"/>
      </w:rPr>
    </w:lvl>
  </w:abstractNum>
  <w:abstractNum w:abstractNumId="34">
    <w:nsid w:val="7B6B2D9F"/>
    <w:multiLevelType w:val="singleLevel"/>
    <w:tmpl w:val="7B6B2D9F"/>
    <w:lvl w:ilvl="0" w:tentative="0">
      <w:start w:val="1"/>
      <w:numFmt w:val="decimal"/>
      <w:suff w:val="space"/>
      <w:lvlText w:val="%1."/>
      <w:lvlJc w:val="left"/>
    </w:lvl>
  </w:abstractNum>
  <w:num w:numId="1">
    <w:abstractNumId w:val="27"/>
  </w:num>
  <w:num w:numId="2">
    <w:abstractNumId w:val="11"/>
  </w:num>
  <w:num w:numId="3">
    <w:abstractNumId w:val="29"/>
  </w:num>
  <w:num w:numId="4">
    <w:abstractNumId w:val="18"/>
  </w:num>
  <w:num w:numId="5">
    <w:abstractNumId w:val="33"/>
  </w:num>
  <w:num w:numId="6">
    <w:abstractNumId w:val="19"/>
  </w:num>
  <w:num w:numId="7">
    <w:abstractNumId w:val="32"/>
  </w:num>
  <w:num w:numId="8">
    <w:abstractNumId w:val="23"/>
  </w:num>
  <w:num w:numId="9">
    <w:abstractNumId w:val="16"/>
  </w:num>
  <w:num w:numId="10">
    <w:abstractNumId w:val="17"/>
  </w:num>
  <w:num w:numId="11">
    <w:abstractNumId w:val="2"/>
  </w:num>
  <w:num w:numId="12">
    <w:abstractNumId w:val="10"/>
  </w:num>
  <w:num w:numId="13">
    <w:abstractNumId w:val="8"/>
  </w:num>
  <w:num w:numId="14">
    <w:abstractNumId w:val="3"/>
  </w:num>
  <w:num w:numId="15">
    <w:abstractNumId w:val="20"/>
  </w:num>
  <w:num w:numId="16">
    <w:abstractNumId w:val="26"/>
  </w:num>
  <w:num w:numId="17">
    <w:abstractNumId w:val="28"/>
  </w:num>
  <w:num w:numId="18">
    <w:abstractNumId w:val="22"/>
  </w:num>
  <w:num w:numId="19">
    <w:abstractNumId w:val="12"/>
  </w:num>
  <w:num w:numId="20">
    <w:abstractNumId w:val="6"/>
  </w:num>
  <w:num w:numId="21">
    <w:abstractNumId w:val="13"/>
  </w:num>
  <w:num w:numId="22">
    <w:abstractNumId w:val="31"/>
  </w:num>
  <w:num w:numId="23">
    <w:abstractNumId w:val="25"/>
  </w:num>
  <w:num w:numId="24">
    <w:abstractNumId w:val="24"/>
  </w:num>
  <w:num w:numId="25">
    <w:abstractNumId w:val="14"/>
  </w:num>
  <w:num w:numId="26">
    <w:abstractNumId w:val="4"/>
  </w:num>
  <w:num w:numId="27">
    <w:abstractNumId w:val="21"/>
  </w:num>
  <w:num w:numId="28">
    <w:abstractNumId w:val="9"/>
  </w:num>
  <w:num w:numId="29">
    <w:abstractNumId w:val="1"/>
  </w:num>
  <w:num w:numId="30">
    <w:abstractNumId w:val="7"/>
  </w:num>
  <w:num w:numId="31">
    <w:abstractNumId w:val="30"/>
  </w:num>
  <w:num w:numId="32">
    <w:abstractNumId w:val="15"/>
  </w:num>
  <w:num w:numId="33">
    <w:abstractNumId w:val="34"/>
  </w:num>
  <w:num w:numId="34">
    <w:abstractNumId w:val="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ZDcyYzlmNWRkZjNiNTNmZDVkMzYyOWNjYTEyMTgifQ=="/>
  </w:docVars>
  <w:rsids>
    <w:rsidRoot w:val="5AA412FE"/>
    <w:rsid w:val="000016F3"/>
    <w:rsid w:val="000023F9"/>
    <w:rsid w:val="00003EF7"/>
    <w:rsid w:val="000122B4"/>
    <w:rsid w:val="00020034"/>
    <w:rsid w:val="00023C45"/>
    <w:rsid w:val="00027C5B"/>
    <w:rsid w:val="00043EEC"/>
    <w:rsid w:val="00046957"/>
    <w:rsid w:val="0005045A"/>
    <w:rsid w:val="00084F39"/>
    <w:rsid w:val="00085ECB"/>
    <w:rsid w:val="000B3BC7"/>
    <w:rsid w:val="000C287F"/>
    <w:rsid w:val="000C3872"/>
    <w:rsid w:val="000D30BB"/>
    <w:rsid w:val="000F06EE"/>
    <w:rsid w:val="001039CA"/>
    <w:rsid w:val="00112242"/>
    <w:rsid w:val="0012684B"/>
    <w:rsid w:val="001339E2"/>
    <w:rsid w:val="001514AE"/>
    <w:rsid w:val="001521A7"/>
    <w:rsid w:val="00161E6F"/>
    <w:rsid w:val="00170927"/>
    <w:rsid w:val="001C7972"/>
    <w:rsid w:val="00221416"/>
    <w:rsid w:val="00223E24"/>
    <w:rsid w:val="00234866"/>
    <w:rsid w:val="00234D57"/>
    <w:rsid w:val="00255FD2"/>
    <w:rsid w:val="00264C08"/>
    <w:rsid w:val="0027178A"/>
    <w:rsid w:val="00273F1A"/>
    <w:rsid w:val="0027526D"/>
    <w:rsid w:val="00284949"/>
    <w:rsid w:val="00297FF4"/>
    <w:rsid w:val="002C487B"/>
    <w:rsid w:val="002D3BB8"/>
    <w:rsid w:val="002F6EC0"/>
    <w:rsid w:val="00302915"/>
    <w:rsid w:val="0030570F"/>
    <w:rsid w:val="0031138A"/>
    <w:rsid w:val="003470DA"/>
    <w:rsid w:val="00375530"/>
    <w:rsid w:val="00377674"/>
    <w:rsid w:val="003914B1"/>
    <w:rsid w:val="00392B4C"/>
    <w:rsid w:val="00393BC9"/>
    <w:rsid w:val="00393C1C"/>
    <w:rsid w:val="003A0D36"/>
    <w:rsid w:val="003A2883"/>
    <w:rsid w:val="003D07BA"/>
    <w:rsid w:val="0040061B"/>
    <w:rsid w:val="00402FF9"/>
    <w:rsid w:val="00403685"/>
    <w:rsid w:val="004047AC"/>
    <w:rsid w:val="00405339"/>
    <w:rsid w:val="004113C5"/>
    <w:rsid w:val="00424708"/>
    <w:rsid w:val="004277E5"/>
    <w:rsid w:val="0043140B"/>
    <w:rsid w:val="00433A31"/>
    <w:rsid w:val="00434E53"/>
    <w:rsid w:val="00462829"/>
    <w:rsid w:val="00462D7E"/>
    <w:rsid w:val="00463C96"/>
    <w:rsid w:val="00476057"/>
    <w:rsid w:val="0048104F"/>
    <w:rsid w:val="00485852"/>
    <w:rsid w:val="00486150"/>
    <w:rsid w:val="004861B0"/>
    <w:rsid w:val="00486E14"/>
    <w:rsid w:val="00497B50"/>
    <w:rsid w:val="004A7DA8"/>
    <w:rsid w:val="004E63AF"/>
    <w:rsid w:val="004E7DB7"/>
    <w:rsid w:val="0050158C"/>
    <w:rsid w:val="00542925"/>
    <w:rsid w:val="005456AD"/>
    <w:rsid w:val="00550AE1"/>
    <w:rsid w:val="005617C4"/>
    <w:rsid w:val="0057288D"/>
    <w:rsid w:val="005747A4"/>
    <w:rsid w:val="0057775B"/>
    <w:rsid w:val="005F4C64"/>
    <w:rsid w:val="00601069"/>
    <w:rsid w:val="00603A33"/>
    <w:rsid w:val="0060407F"/>
    <w:rsid w:val="00624CA0"/>
    <w:rsid w:val="0064613C"/>
    <w:rsid w:val="006545B6"/>
    <w:rsid w:val="006803A0"/>
    <w:rsid w:val="006B56AA"/>
    <w:rsid w:val="006D4031"/>
    <w:rsid w:val="006E3901"/>
    <w:rsid w:val="006E4D94"/>
    <w:rsid w:val="006E5F17"/>
    <w:rsid w:val="006E7DD6"/>
    <w:rsid w:val="00701A10"/>
    <w:rsid w:val="00726B0B"/>
    <w:rsid w:val="00741B88"/>
    <w:rsid w:val="0074647B"/>
    <w:rsid w:val="00761CC5"/>
    <w:rsid w:val="007675AE"/>
    <w:rsid w:val="007C1988"/>
    <w:rsid w:val="007C36F2"/>
    <w:rsid w:val="007D1674"/>
    <w:rsid w:val="007F23B1"/>
    <w:rsid w:val="007F6163"/>
    <w:rsid w:val="00804A32"/>
    <w:rsid w:val="00816086"/>
    <w:rsid w:val="0083513B"/>
    <w:rsid w:val="00846EE7"/>
    <w:rsid w:val="008638CD"/>
    <w:rsid w:val="008651FF"/>
    <w:rsid w:val="008A2209"/>
    <w:rsid w:val="008B2FE6"/>
    <w:rsid w:val="008C2439"/>
    <w:rsid w:val="008D53B1"/>
    <w:rsid w:val="008E3963"/>
    <w:rsid w:val="00913BA9"/>
    <w:rsid w:val="00913DF5"/>
    <w:rsid w:val="00922646"/>
    <w:rsid w:val="009241BF"/>
    <w:rsid w:val="00945D04"/>
    <w:rsid w:val="00960934"/>
    <w:rsid w:val="00992B51"/>
    <w:rsid w:val="009A6381"/>
    <w:rsid w:val="009A687F"/>
    <w:rsid w:val="009B5145"/>
    <w:rsid w:val="009B698E"/>
    <w:rsid w:val="009C14AC"/>
    <w:rsid w:val="009E0C00"/>
    <w:rsid w:val="00A06FE3"/>
    <w:rsid w:val="00A254C1"/>
    <w:rsid w:val="00A5469A"/>
    <w:rsid w:val="00A60C7C"/>
    <w:rsid w:val="00A82FE1"/>
    <w:rsid w:val="00A832EF"/>
    <w:rsid w:val="00AC176A"/>
    <w:rsid w:val="00AC415C"/>
    <w:rsid w:val="00AC51A3"/>
    <w:rsid w:val="00AE721D"/>
    <w:rsid w:val="00AF0608"/>
    <w:rsid w:val="00AF40FC"/>
    <w:rsid w:val="00AF7CF9"/>
    <w:rsid w:val="00B007B7"/>
    <w:rsid w:val="00B043F4"/>
    <w:rsid w:val="00B1386B"/>
    <w:rsid w:val="00B1531C"/>
    <w:rsid w:val="00B26DD6"/>
    <w:rsid w:val="00B34795"/>
    <w:rsid w:val="00B45AAD"/>
    <w:rsid w:val="00B47103"/>
    <w:rsid w:val="00B574D4"/>
    <w:rsid w:val="00B616A8"/>
    <w:rsid w:val="00B631F1"/>
    <w:rsid w:val="00B651EF"/>
    <w:rsid w:val="00B70E65"/>
    <w:rsid w:val="00B7632C"/>
    <w:rsid w:val="00BC25F6"/>
    <w:rsid w:val="00BC554A"/>
    <w:rsid w:val="00BD53A4"/>
    <w:rsid w:val="00C03AE4"/>
    <w:rsid w:val="00C0415D"/>
    <w:rsid w:val="00C144DF"/>
    <w:rsid w:val="00C15659"/>
    <w:rsid w:val="00C32FC8"/>
    <w:rsid w:val="00C4588E"/>
    <w:rsid w:val="00C46A85"/>
    <w:rsid w:val="00C64BA7"/>
    <w:rsid w:val="00C70180"/>
    <w:rsid w:val="00C755F3"/>
    <w:rsid w:val="00C93598"/>
    <w:rsid w:val="00C94384"/>
    <w:rsid w:val="00C97640"/>
    <w:rsid w:val="00CA29A3"/>
    <w:rsid w:val="00CA75C3"/>
    <w:rsid w:val="00CB58F4"/>
    <w:rsid w:val="00CB75F1"/>
    <w:rsid w:val="00CC3A61"/>
    <w:rsid w:val="00CD1E65"/>
    <w:rsid w:val="00CD31BD"/>
    <w:rsid w:val="00CD606F"/>
    <w:rsid w:val="00CE2482"/>
    <w:rsid w:val="00CF226E"/>
    <w:rsid w:val="00CF62E0"/>
    <w:rsid w:val="00D12E9A"/>
    <w:rsid w:val="00D208F6"/>
    <w:rsid w:val="00D33839"/>
    <w:rsid w:val="00D40761"/>
    <w:rsid w:val="00D46536"/>
    <w:rsid w:val="00D5715C"/>
    <w:rsid w:val="00D64C89"/>
    <w:rsid w:val="00D73BB8"/>
    <w:rsid w:val="00D84927"/>
    <w:rsid w:val="00D84F46"/>
    <w:rsid w:val="00D92191"/>
    <w:rsid w:val="00DB44DD"/>
    <w:rsid w:val="00DB5952"/>
    <w:rsid w:val="00DB66E9"/>
    <w:rsid w:val="00DD3B00"/>
    <w:rsid w:val="00DE0951"/>
    <w:rsid w:val="00DE7CF8"/>
    <w:rsid w:val="00E07553"/>
    <w:rsid w:val="00E109DA"/>
    <w:rsid w:val="00E2569F"/>
    <w:rsid w:val="00E30080"/>
    <w:rsid w:val="00E43F5F"/>
    <w:rsid w:val="00E53562"/>
    <w:rsid w:val="00E666D2"/>
    <w:rsid w:val="00EC2A8A"/>
    <w:rsid w:val="00F37030"/>
    <w:rsid w:val="00F40A50"/>
    <w:rsid w:val="00F47432"/>
    <w:rsid w:val="00F66202"/>
    <w:rsid w:val="00F673E5"/>
    <w:rsid w:val="00F826D3"/>
    <w:rsid w:val="00F84387"/>
    <w:rsid w:val="00FB2B88"/>
    <w:rsid w:val="00FD3C5B"/>
    <w:rsid w:val="00FD77B5"/>
    <w:rsid w:val="0149271B"/>
    <w:rsid w:val="01721769"/>
    <w:rsid w:val="01BE5DEA"/>
    <w:rsid w:val="01FB1A92"/>
    <w:rsid w:val="020F0876"/>
    <w:rsid w:val="024C66F2"/>
    <w:rsid w:val="02710CE9"/>
    <w:rsid w:val="02D80132"/>
    <w:rsid w:val="02FB0AA9"/>
    <w:rsid w:val="02FB1EF4"/>
    <w:rsid w:val="031F33BA"/>
    <w:rsid w:val="03DB7A13"/>
    <w:rsid w:val="03E51F03"/>
    <w:rsid w:val="044134E4"/>
    <w:rsid w:val="049C61FE"/>
    <w:rsid w:val="04F76A9A"/>
    <w:rsid w:val="0501107F"/>
    <w:rsid w:val="05873735"/>
    <w:rsid w:val="05E77161"/>
    <w:rsid w:val="06082700"/>
    <w:rsid w:val="068F128E"/>
    <w:rsid w:val="06C60A40"/>
    <w:rsid w:val="075524D7"/>
    <w:rsid w:val="09A27D61"/>
    <w:rsid w:val="0A7A442C"/>
    <w:rsid w:val="0A7A58B9"/>
    <w:rsid w:val="0AA25A34"/>
    <w:rsid w:val="0B9361D4"/>
    <w:rsid w:val="0B9A00C8"/>
    <w:rsid w:val="0BBC051D"/>
    <w:rsid w:val="0C56537A"/>
    <w:rsid w:val="0C6653AE"/>
    <w:rsid w:val="0C7C7D49"/>
    <w:rsid w:val="0C985BD7"/>
    <w:rsid w:val="0CA25DB6"/>
    <w:rsid w:val="0CB10488"/>
    <w:rsid w:val="0D295948"/>
    <w:rsid w:val="0D2C6083"/>
    <w:rsid w:val="0E296B84"/>
    <w:rsid w:val="0E2D1637"/>
    <w:rsid w:val="0ED516F3"/>
    <w:rsid w:val="0F4B48EC"/>
    <w:rsid w:val="0F9E5390"/>
    <w:rsid w:val="0FBC45E1"/>
    <w:rsid w:val="101D0522"/>
    <w:rsid w:val="10234BA2"/>
    <w:rsid w:val="104145F9"/>
    <w:rsid w:val="10AA03FD"/>
    <w:rsid w:val="10B64C1C"/>
    <w:rsid w:val="10BA6CED"/>
    <w:rsid w:val="113C27FB"/>
    <w:rsid w:val="1154259C"/>
    <w:rsid w:val="11AF1066"/>
    <w:rsid w:val="11CF6577"/>
    <w:rsid w:val="11D57014"/>
    <w:rsid w:val="11EF074D"/>
    <w:rsid w:val="12031145"/>
    <w:rsid w:val="1247667A"/>
    <w:rsid w:val="127437DF"/>
    <w:rsid w:val="129F37E3"/>
    <w:rsid w:val="12E30368"/>
    <w:rsid w:val="12FC45DD"/>
    <w:rsid w:val="13495BED"/>
    <w:rsid w:val="139977FA"/>
    <w:rsid w:val="13A15D0B"/>
    <w:rsid w:val="14BD1597"/>
    <w:rsid w:val="155D552F"/>
    <w:rsid w:val="15703332"/>
    <w:rsid w:val="157D7686"/>
    <w:rsid w:val="15830AE2"/>
    <w:rsid w:val="15A07E8D"/>
    <w:rsid w:val="15BC6282"/>
    <w:rsid w:val="15E33DF7"/>
    <w:rsid w:val="1648774C"/>
    <w:rsid w:val="16EB43B2"/>
    <w:rsid w:val="17033CFE"/>
    <w:rsid w:val="17FC6FC7"/>
    <w:rsid w:val="19061AA7"/>
    <w:rsid w:val="190E4D85"/>
    <w:rsid w:val="19996254"/>
    <w:rsid w:val="19F86049"/>
    <w:rsid w:val="1A045026"/>
    <w:rsid w:val="1A6D3E6A"/>
    <w:rsid w:val="1A9E0B86"/>
    <w:rsid w:val="1ABB06B8"/>
    <w:rsid w:val="1B155261"/>
    <w:rsid w:val="1B241C20"/>
    <w:rsid w:val="1B4A7538"/>
    <w:rsid w:val="1BB936AC"/>
    <w:rsid w:val="1BDB27A5"/>
    <w:rsid w:val="1BED3814"/>
    <w:rsid w:val="1C641864"/>
    <w:rsid w:val="1CB92C23"/>
    <w:rsid w:val="1CC874BD"/>
    <w:rsid w:val="1CED2400"/>
    <w:rsid w:val="1CFF0A9F"/>
    <w:rsid w:val="1D3C5874"/>
    <w:rsid w:val="1D3F2A78"/>
    <w:rsid w:val="1DC74A1D"/>
    <w:rsid w:val="1E157011"/>
    <w:rsid w:val="1E8C459E"/>
    <w:rsid w:val="1E934307"/>
    <w:rsid w:val="1E987E0F"/>
    <w:rsid w:val="1EDA1EFB"/>
    <w:rsid w:val="1EF12A03"/>
    <w:rsid w:val="1F2B0346"/>
    <w:rsid w:val="1F431821"/>
    <w:rsid w:val="1F7F2818"/>
    <w:rsid w:val="1F823622"/>
    <w:rsid w:val="1F890C4B"/>
    <w:rsid w:val="1FD754FF"/>
    <w:rsid w:val="1FDA3069"/>
    <w:rsid w:val="205B73C3"/>
    <w:rsid w:val="20D34487"/>
    <w:rsid w:val="20EB4820"/>
    <w:rsid w:val="20F34182"/>
    <w:rsid w:val="20F84124"/>
    <w:rsid w:val="215A3622"/>
    <w:rsid w:val="219416B8"/>
    <w:rsid w:val="21FF3D3B"/>
    <w:rsid w:val="2231339B"/>
    <w:rsid w:val="22514430"/>
    <w:rsid w:val="22683A46"/>
    <w:rsid w:val="22B46BAD"/>
    <w:rsid w:val="22D7095E"/>
    <w:rsid w:val="230764C7"/>
    <w:rsid w:val="234B0952"/>
    <w:rsid w:val="237E1C4B"/>
    <w:rsid w:val="23A07E81"/>
    <w:rsid w:val="23E23038"/>
    <w:rsid w:val="24320767"/>
    <w:rsid w:val="246105C6"/>
    <w:rsid w:val="248E2E3A"/>
    <w:rsid w:val="249921EF"/>
    <w:rsid w:val="24E5549D"/>
    <w:rsid w:val="24F21DAE"/>
    <w:rsid w:val="25911037"/>
    <w:rsid w:val="260A7C7A"/>
    <w:rsid w:val="2627634E"/>
    <w:rsid w:val="263573D3"/>
    <w:rsid w:val="26451EEA"/>
    <w:rsid w:val="26704F2E"/>
    <w:rsid w:val="26CB60BD"/>
    <w:rsid w:val="272543FE"/>
    <w:rsid w:val="27860FFF"/>
    <w:rsid w:val="27922A37"/>
    <w:rsid w:val="27DC3878"/>
    <w:rsid w:val="28C62F56"/>
    <w:rsid w:val="28DA203A"/>
    <w:rsid w:val="28F0407A"/>
    <w:rsid w:val="291A79D3"/>
    <w:rsid w:val="291A7D32"/>
    <w:rsid w:val="29655706"/>
    <w:rsid w:val="29785B88"/>
    <w:rsid w:val="29837904"/>
    <w:rsid w:val="2A0278EB"/>
    <w:rsid w:val="2A673BA5"/>
    <w:rsid w:val="2AB94A57"/>
    <w:rsid w:val="2B681F2A"/>
    <w:rsid w:val="2B8A1F79"/>
    <w:rsid w:val="2BBB3F1C"/>
    <w:rsid w:val="2BF7A349"/>
    <w:rsid w:val="2C2B380D"/>
    <w:rsid w:val="2C470AB3"/>
    <w:rsid w:val="2D346E5C"/>
    <w:rsid w:val="2D390814"/>
    <w:rsid w:val="2D726AC3"/>
    <w:rsid w:val="2D8B0D9B"/>
    <w:rsid w:val="2D9D1359"/>
    <w:rsid w:val="2E0A6195"/>
    <w:rsid w:val="2E1A37CE"/>
    <w:rsid w:val="2E664953"/>
    <w:rsid w:val="2EC94FE8"/>
    <w:rsid w:val="2EE72300"/>
    <w:rsid w:val="2F44697D"/>
    <w:rsid w:val="2FD1771E"/>
    <w:rsid w:val="30F0386D"/>
    <w:rsid w:val="30FB7A19"/>
    <w:rsid w:val="310261A7"/>
    <w:rsid w:val="318D0B53"/>
    <w:rsid w:val="3200303F"/>
    <w:rsid w:val="321F1EDE"/>
    <w:rsid w:val="323641B4"/>
    <w:rsid w:val="325718D8"/>
    <w:rsid w:val="32763CAE"/>
    <w:rsid w:val="32A75185"/>
    <w:rsid w:val="33340B4D"/>
    <w:rsid w:val="33407DC8"/>
    <w:rsid w:val="335F41BA"/>
    <w:rsid w:val="33BA34B0"/>
    <w:rsid w:val="342A7AE7"/>
    <w:rsid w:val="34367DA9"/>
    <w:rsid w:val="34412E11"/>
    <w:rsid w:val="344A4A0F"/>
    <w:rsid w:val="3477488D"/>
    <w:rsid w:val="349413EA"/>
    <w:rsid w:val="34B33411"/>
    <w:rsid w:val="34B41EFE"/>
    <w:rsid w:val="34C54BE3"/>
    <w:rsid w:val="356815AA"/>
    <w:rsid w:val="360003D9"/>
    <w:rsid w:val="364E29EA"/>
    <w:rsid w:val="367C4935"/>
    <w:rsid w:val="368F17F0"/>
    <w:rsid w:val="36CE34E8"/>
    <w:rsid w:val="37020770"/>
    <w:rsid w:val="37B838EA"/>
    <w:rsid w:val="38800A94"/>
    <w:rsid w:val="388A382F"/>
    <w:rsid w:val="38C12A5F"/>
    <w:rsid w:val="38EC3C14"/>
    <w:rsid w:val="3904514B"/>
    <w:rsid w:val="392C2F5A"/>
    <w:rsid w:val="39FC282B"/>
    <w:rsid w:val="3A164E28"/>
    <w:rsid w:val="3A5A0F39"/>
    <w:rsid w:val="3AA23469"/>
    <w:rsid w:val="3ACB5313"/>
    <w:rsid w:val="3AED2B14"/>
    <w:rsid w:val="3B07518F"/>
    <w:rsid w:val="3B1064BD"/>
    <w:rsid w:val="3B2C33D8"/>
    <w:rsid w:val="3B542B5E"/>
    <w:rsid w:val="3B7D5779"/>
    <w:rsid w:val="3BE04637"/>
    <w:rsid w:val="3C191B07"/>
    <w:rsid w:val="3C382F46"/>
    <w:rsid w:val="3C3C6097"/>
    <w:rsid w:val="3C8E3EEE"/>
    <w:rsid w:val="3CB768E7"/>
    <w:rsid w:val="3CFC3762"/>
    <w:rsid w:val="3D235915"/>
    <w:rsid w:val="3D2406BB"/>
    <w:rsid w:val="3D390470"/>
    <w:rsid w:val="3DCE50EF"/>
    <w:rsid w:val="3DF6399A"/>
    <w:rsid w:val="3E1918E3"/>
    <w:rsid w:val="3E3759DF"/>
    <w:rsid w:val="3E562874"/>
    <w:rsid w:val="3E5F76A7"/>
    <w:rsid w:val="3E667CEF"/>
    <w:rsid w:val="3E98229E"/>
    <w:rsid w:val="3F047A3E"/>
    <w:rsid w:val="3F620212"/>
    <w:rsid w:val="3F7915F9"/>
    <w:rsid w:val="3F894898"/>
    <w:rsid w:val="40E80A95"/>
    <w:rsid w:val="410D0E2C"/>
    <w:rsid w:val="41131941"/>
    <w:rsid w:val="41431AF4"/>
    <w:rsid w:val="414913F6"/>
    <w:rsid w:val="4154786E"/>
    <w:rsid w:val="41C50CBF"/>
    <w:rsid w:val="41E41EB2"/>
    <w:rsid w:val="42234900"/>
    <w:rsid w:val="42310D45"/>
    <w:rsid w:val="428651E5"/>
    <w:rsid w:val="42914373"/>
    <w:rsid w:val="4297507F"/>
    <w:rsid w:val="42A44E8B"/>
    <w:rsid w:val="43495ACF"/>
    <w:rsid w:val="436C497E"/>
    <w:rsid w:val="43B109C9"/>
    <w:rsid w:val="43C139F5"/>
    <w:rsid w:val="43F54CF5"/>
    <w:rsid w:val="43FA21E7"/>
    <w:rsid w:val="440D3A32"/>
    <w:rsid w:val="44150D3C"/>
    <w:rsid w:val="44830F10"/>
    <w:rsid w:val="448C0DBC"/>
    <w:rsid w:val="448D6A38"/>
    <w:rsid w:val="44B22E48"/>
    <w:rsid w:val="44B82F3B"/>
    <w:rsid w:val="44F760ED"/>
    <w:rsid w:val="45020F7C"/>
    <w:rsid w:val="456256C8"/>
    <w:rsid w:val="45B34E08"/>
    <w:rsid w:val="45D77D33"/>
    <w:rsid w:val="46562959"/>
    <w:rsid w:val="466734BB"/>
    <w:rsid w:val="467F690A"/>
    <w:rsid w:val="46B85F59"/>
    <w:rsid w:val="46BA49E8"/>
    <w:rsid w:val="46DC3CBA"/>
    <w:rsid w:val="4701573E"/>
    <w:rsid w:val="47EF50CB"/>
    <w:rsid w:val="481A6274"/>
    <w:rsid w:val="48567BBA"/>
    <w:rsid w:val="48621071"/>
    <w:rsid w:val="492D7C31"/>
    <w:rsid w:val="493B49B5"/>
    <w:rsid w:val="498B48F2"/>
    <w:rsid w:val="499D0869"/>
    <w:rsid w:val="49A50688"/>
    <w:rsid w:val="49C134CC"/>
    <w:rsid w:val="4A161F4D"/>
    <w:rsid w:val="4A396CAF"/>
    <w:rsid w:val="4A8C7948"/>
    <w:rsid w:val="4A963005"/>
    <w:rsid w:val="4AA05A4F"/>
    <w:rsid w:val="4AD245F0"/>
    <w:rsid w:val="4B5C045F"/>
    <w:rsid w:val="4BBD47A3"/>
    <w:rsid w:val="4BE44EED"/>
    <w:rsid w:val="4C347AA3"/>
    <w:rsid w:val="4CDE39A2"/>
    <w:rsid w:val="4D14513A"/>
    <w:rsid w:val="4D355CB8"/>
    <w:rsid w:val="4D782815"/>
    <w:rsid w:val="4DBE4790"/>
    <w:rsid w:val="4DC62AC2"/>
    <w:rsid w:val="4E614CA7"/>
    <w:rsid w:val="4EF549D4"/>
    <w:rsid w:val="4F375C04"/>
    <w:rsid w:val="4F8437E4"/>
    <w:rsid w:val="4F993043"/>
    <w:rsid w:val="4FFC17B4"/>
    <w:rsid w:val="504836AE"/>
    <w:rsid w:val="50D80053"/>
    <w:rsid w:val="51B1557F"/>
    <w:rsid w:val="51C668B3"/>
    <w:rsid w:val="523B3742"/>
    <w:rsid w:val="52540DDF"/>
    <w:rsid w:val="526241AF"/>
    <w:rsid w:val="52852A8B"/>
    <w:rsid w:val="52D84C01"/>
    <w:rsid w:val="533A7549"/>
    <w:rsid w:val="533E6293"/>
    <w:rsid w:val="537E3111"/>
    <w:rsid w:val="53E87428"/>
    <w:rsid w:val="541B4B52"/>
    <w:rsid w:val="5447281C"/>
    <w:rsid w:val="54A90D98"/>
    <w:rsid w:val="54C41B3E"/>
    <w:rsid w:val="54E51EA2"/>
    <w:rsid w:val="54F65EBA"/>
    <w:rsid w:val="55D27624"/>
    <w:rsid w:val="567A6E51"/>
    <w:rsid w:val="56DC47EA"/>
    <w:rsid w:val="56F203B4"/>
    <w:rsid w:val="57FC55AA"/>
    <w:rsid w:val="580928E7"/>
    <w:rsid w:val="58551F7D"/>
    <w:rsid w:val="58671E79"/>
    <w:rsid w:val="58820374"/>
    <w:rsid w:val="58FC71A2"/>
    <w:rsid w:val="591B49CD"/>
    <w:rsid w:val="598A4F43"/>
    <w:rsid w:val="59D7482D"/>
    <w:rsid w:val="5A3612BD"/>
    <w:rsid w:val="5AA412FE"/>
    <w:rsid w:val="5ABA7A19"/>
    <w:rsid w:val="5AC72F10"/>
    <w:rsid w:val="5AFF1CCD"/>
    <w:rsid w:val="5B136F0D"/>
    <w:rsid w:val="5B19774B"/>
    <w:rsid w:val="5B20196F"/>
    <w:rsid w:val="5B56778E"/>
    <w:rsid w:val="5B840C5F"/>
    <w:rsid w:val="5BA504AD"/>
    <w:rsid w:val="5BA54009"/>
    <w:rsid w:val="5BC44F00"/>
    <w:rsid w:val="5BD2067D"/>
    <w:rsid w:val="5D1E0218"/>
    <w:rsid w:val="5D217374"/>
    <w:rsid w:val="5D703CFC"/>
    <w:rsid w:val="5D9B704B"/>
    <w:rsid w:val="5DE81AA6"/>
    <w:rsid w:val="5DE943DE"/>
    <w:rsid w:val="5E061B6A"/>
    <w:rsid w:val="5E2A2E8B"/>
    <w:rsid w:val="5E2B51A2"/>
    <w:rsid w:val="5EB62375"/>
    <w:rsid w:val="5EF724E5"/>
    <w:rsid w:val="5F436DCC"/>
    <w:rsid w:val="5F5B667A"/>
    <w:rsid w:val="5F6067D6"/>
    <w:rsid w:val="5F7F4806"/>
    <w:rsid w:val="5FD125EC"/>
    <w:rsid w:val="5FED1054"/>
    <w:rsid w:val="600202C1"/>
    <w:rsid w:val="603D2D4A"/>
    <w:rsid w:val="609F2D2C"/>
    <w:rsid w:val="60B151FE"/>
    <w:rsid w:val="60D51B08"/>
    <w:rsid w:val="60E544B8"/>
    <w:rsid w:val="60FE7C04"/>
    <w:rsid w:val="610552EA"/>
    <w:rsid w:val="61162C50"/>
    <w:rsid w:val="613C7C1B"/>
    <w:rsid w:val="617203D0"/>
    <w:rsid w:val="620B41F3"/>
    <w:rsid w:val="62D302D9"/>
    <w:rsid w:val="62F7205C"/>
    <w:rsid w:val="631A0CD7"/>
    <w:rsid w:val="634B16C2"/>
    <w:rsid w:val="638717D9"/>
    <w:rsid w:val="63CE2B2C"/>
    <w:rsid w:val="64375904"/>
    <w:rsid w:val="646E65B0"/>
    <w:rsid w:val="64744EC0"/>
    <w:rsid w:val="64821AF4"/>
    <w:rsid w:val="64981C38"/>
    <w:rsid w:val="64A14715"/>
    <w:rsid w:val="64AE2EEE"/>
    <w:rsid w:val="64AF6403"/>
    <w:rsid w:val="64C06F6A"/>
    <w:rsid w:val="64D95319"/>
    <w:rsid w:val="64F70EA9"/>
    <w:rsid w:val="6559389C"/>
    <w:rsid w:val="66610F24"/>
    <w:rsid w:val="666B40A1"/>
    <w:rsid w:val="668307A1"/>
    <w:rsid w:val="66CB249B"/>
    <w:rsid w:val="67034A0D"/>
    <w:rsid w:val="671B6AB8"/>
    <w:rsid w:val="67664333"/>
    <w:rsid w:val="67691968"/>
    <w:rsid w:val="678A727A"/>
    <w:rsid w:val="678C03AF"/>
    <w:rsid w:val="67996221"/>
    <w:rsid w:val="67F311DE"/>
    <w:rsid w:val="681E7F53"/>
    <w:rsid w:val="685E4F68"/>
    <w:rsid w:val="68797B9E"/>
    <w:rsid w:val="68E33322"/>
    <w:rsid w:val="69156FF4"/>
    <w:rsid w:val="69610B03"/>
    <w:rsid w:val="69A14E77"/>
    <w:rsid w:val="69C40C23"/>
    <w:rsid w:val="6A1F7162"/>
    <w:rsid w:val="6A4C7071"/>
    <w:rsid w:val="6A7B2DC6"/>
    <w:rsid w:val="6B10228E"/>
    <w:rsid w:val="6B335388"/>
    <w:rsid w:val="6B59453E"/>
    <w:rsid w:val="6B88040B"/>
    <w:rsid w:val="6BA77EC0"/>
    <w:rsid w:val="6BE66EA4"/>
    <w:rsid w:val="6C503C07"/>
    <w:rsid w:val="6C512A7A"/>
    <w:rsid w:val="6CDD534C"/>
    <w:rsid w:val="6D0F0049"/>
    <w:rsid w:val="6D291D0D"/>
    <w:rsid w:val="6D3649C8"/>
    <w:rsid w:val="6D5B777B"/>
    <w:rsid w:val="6D88336F"/>
    <w:rsid w:val="6E131494"/>
    <w:rsid w:val="6E627A21"/>
    <w:rsid w:val="6E71687F"/>
    <w:rsid w:val="6E957640"/>
    <w:rsid w:val="6EE33674"/>
    <w:rsid w:val="6EE442D1"/>
    <w:rsid w:val="6EE914DF"/>
    <w:rsid w:val="7019413A"/>
    <w:rsid w:val="703E7A4B"/>
    <w:rsid w:val="70BA3726"/>
    <w:rsid w:val="70C55331"/>
    <w:rsid w:val="712F5F4C"/>
    <w:rsid w:val="715747DA"/>
    <w:rsid w:val="717639AE"/>
    <w:rsid w:val="71A16495"/>
    <w:rsid w:val="71EB529B"/>
    <w:rsid w:val="729C4398"/>
    <w:rsid w:val="72EA0AEA"/>
    <w:rsid w:val="73767D80"/>
    <w:rsid w:val="737F364B"/>
    <w:rsid w:val="7386076C"/>
    <w:rsid w:val="73EB3D22"/>
    <w:rsid w:val="745B39A7"/>
    <w:rsid w:val="74711863"/>
    <w:rsid w:val="747948CE"/>
    <w:rsid w:val="75126D7A"/>
    <w:rsid w:val="75227679"/>
    <w:rsid w:val="753C21BF"/>
    <w:rsid w:val="756B75C2"/>
    <w:rsid w:val="75821CCB"/>
    <w:rsid w:val="75AF5D58"/>
    <w:rsid w:val="75BA5477"/>
    <w:rsid w:val="75BE27CD"/>
    <w:rsid w:val="760610C6"/>
    <w:rsid w:val="7643534A"/>
    <w:rsid w:val="76BFAF13"/>
    <w:rsid w:val="77537603"/>
    <w:rsid w:val="780326FC"/>
    <w:rsid w:val="785D52A5"/>
    <w:rsid w:val="786F6151"/>
    <w:rsid w:val="78704423"/>
    <w:rsid w:val="78937CF7"/>
    <w:rsid w:val="78CD0595"/>
    <w:rsid w:val="78FBF684"/>
    <w:rsid w:val="790E0FE8"/>
    <w:rsid w:val="79132AA2"/>
    <w:rsid w:val="798071ED"/>
    <w:rsid w:val="79D92B12"/>
    <w:rsid w:val="79ED6971"/>
    <w:rsid w:val="79FE2D83"/>
    <w:rsid w:val="7A221A04"/>
    <w:rsid w:val="7A263419"/>
    <w:rsid w:val="7AA33536"/>
    <w:rsid w:val="7AA339B1"/>
    <w:rsid w:val="7AE8472F"/>
    <w:rsid w:val="7B2533E0"/>
    <w:rsid w:val="7B7D91F1"/>
    <w:rsid w:val="7BED0CD8"/>
    <w:rsid w:val="7BF88BF8"/>
    <w:rsid w:val="7BFE1E83"/>
    <w:rsid w:val="7C2161CC"/>
    <w:rsid w:val="7C88781B"/>
    <w:rsid w:val="7CB7F70C"/>
    <w:rsid w:val="7CCD0D0D"/>
    <w:rsid w:val="7D673C72"/>
    <w:rsid w:val="7D6FFF83"/>
    <w:rsid w:val="7D71438E"/>
    <w:rsid w:val="7DBF21A5"/>
    <w:rsid w:val="7DE93C59"/>
    <w:rsid w:val="7DED2295"/>
    <w:rsid w:val="7DFBF8B8"/>
    <w:rsid w:val="7E4A2413"/>
    <w:rsid w:val="7E72183B"/>
    <w:rsid w:val="7F3F6140"/>
    <w:rsid w:val="7F4734A5"/>
    <w:rsid w:val="7FA55E2D"/>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0"/>
    <w:qFormat/>
    <w:uiPriority w:val="99"/>
    <w:pPr>
      <w:keepNext/>
      <w:keepLines/>
      <w:spacing w:line="576" w:lineRule="auto"/>
      <w:outlineLvl w:val="0"/>
    </w:pPr>
    <w:rPr>
      <w:rFonts w:ascii="Calibri" w:hAnsi="Calibri" w:cs="Calibri"/>
      <w:b/>
      <w:bCs/>
      <w:kern w:val="44"/>
      <w:sz w:val="44"/>
      <w:szCs w:val="44"/>
    </w:rPr>
  </w:style>
  <w:style w:type="paragraph" w:styleId="4">
    <w:name w:val="heading 2"/>
    <w:basedOn w:val="1"/>
    <w:next w:val="1"/>
    <w:link w:val="51"/>
    <w:qFormat/>
    <w:uiPriority w:val="99"/>
    <w:pPr>
      <w:keepNext/>
      <w:spacing w:line="216" w:lineRule="auto"/>
      <w:outlineLvl w:val="1"/>
    </w:pPr>
    <w:rPr>
      <w:rFonts w:ascii="宋体" w:hAnsi="Calibri" w:cs="宋体"/>
      <w:b/>
      <w:bCs/>
      <w:sz w:val="28"/>
      <w:szCs w:val="28"/>
    </w:rPr>
  </w:style>
  <w:style w:type="paragraph" w:styleId="5">
    <w:name w:val="heading 3"/>
    <w:basedOn w:val="1"/>
    <w:next w:val="6"/>
    <w:link w:val="52"/>
    <w:qFormat/>
    <w:uiPriority w:val="99"/>
    <w:pPr>
      <w:numPr>
        <w:ilvl w:val="0"/>
        <w:numId w:val="1"/>
      </w:numPr>
      <w:outlineLvl w:val="2"/>
    </w:pPr>
  </w:style>
  <w:style w:type="paragraph" w:styleId="2">
    <w:name w:val="heading 4"/>
    <w:basedOn w:val="1"/>
    <w:next w:val="1"/>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6">
    <w:name w:val="正文文字"/>
    <w:basedOn w:val="1"/>
    <w:qFormat/>
    <w:uiPriority w:val="0"/>
    <w:pPr>
      <w:ind w:firstLine="200" w:firstLineChars="200"/>
    </w:pPr>
    <w:rPr>
      <w:i/>
    </w:rPr>
  </w:style>
  <w:style w:type="paragraph" w:styleId="7">
    <w:name w:val="Normal Indent"/>
    <w:basedOn w:val="1"/>
    <w:next w:val="8"/>
    <w:qFormat/>
    <w:uiPriority w:val="99"/>
    <w:pPr>
      <w:ind w:firstLine="420"/>
    </w:pPr>
  </w:style>
  <w:style w:type="paragraph" w:styleId="8">
    <w:name w:val="toc 4"/>
    <w:basedOn w:val="1"/>
    <w:next w:val="1"/>
    <w:qFormat/>
    <w:uiPriority w:val="39"/>
    <w:pPr>
      <w:ind w:left="1260" w:leftChars="600"/>
    </w:pPr>
    <w:rPr>
      <w:szCs w:val="24"/>
    </w:rPr>
  </w:style>
  <w:style w:type="paragraph" w:styleId="9">
    <w:name w:val="caption"/>
    <w:basedOn w:val="1"/>
    <w:next w:val="1"/>
    <w:qFormat/>
    <w:locked/>
    <w:uiPriority w:val="0"/>
    <w:rPr>
      <w:rFonts w:ascii="Arial" w:hAnsi="Arial" w:eastAsia="黑体"/>
      <w:sz w:val="20"/>
    </w:rPr>
  </w:style>
  <w:style w:type="paragraph" w:styleId="10">
    <w:name w:val="annotation text"/>
    <w:basedOn w:val="1"/>
    <w:link w:val="99"/>
    <w:qFormat/>
    <w:uiPriority w:val="0"/>
    <w:pPr>
      <w:jc w:val="left"/>
    </w:pPr>
  </w:style>
  <w:style w:type="paragraph" w:styleId="11">
    <w:name w:val="Body Text 3"/>
    <w:basedOn w:val="1"/>
    <w:unhideWhenUsed/>
    <w:qFormat/>
    <w:uiPriority w:val="99"/>
    <w:pPr>
      <w:spacing w:after="120"/>
    </w:pPr>
    <w:rPr>
      <w:sz w:val="16"/>
      <w:szCs w:val="16"/>
    </w:rPr>
  </w:style>
  <w:style w:type="paragraph" w:styleId="12">
    <w:name w:val="Body Text"/>
    <w:basedOn w:val="1"/>
    <w:next w:val="13"/>
    <w:link w:val="53"/>
    <w:qFormat/>
    <w:uiPriority w:val="99"/>
    <w:pPr>
      <w:tabs>
        <w:tab w:val="left" w:pos="1275"/>
      </w:tabs>
    </w:pPr>
  </w:style>
  <w:style w:type="paragraph" w:customStyle="1" w:styleId="13">
    <w:name w:val="Default"/>
    <w:qFormat/>
    <w:uiPriority w:val="0"/>
    <w:pPr>
      <w:widowControl w:val="0"/>
      <w:autoSpaceDE w:val="0"/>
      <w:autoSpaceDN w:val="0"/>
      <w:adjustRightInd w:val="0"/>
    </w:pPr>
    <w:rPr>
      <w:rFonts w:ascii="宋体" w:hAnsi="等线" w:eastAsia="宋体" w:cs="Times New Roman"/>
      <w:color w:val="000000"/>
      <w:sz w:val="24"/>
      <w:lang w:val="en-US" w:eastAsia="zh-CN" w:bidi="ar-SA"/>
    </w:rPr>
  </w:style>
  <w:style w:type="paragraph" w:styleId="14">
    <w:name w:val="Body Text Indent"/>
    <w:basedOn w:val="1"/>
    <w:link w:val="54"/>
    <w:qFormat/>
    <w:uiPriority w:val="99"/>
    <w:pPr>
      <w:adjustRightInd w:val="0"/>
      <w:spacing w:line="360" w:lineRule="auto"/>
      <w:ind w:firstLine="490"/>
      <w:jc w:val="left"/>
    </w:pPr>
    <w:rPr>
      <w:rFonts w:ascii="宋体" w:hAnsi="宋体" w:cs="宋体"/>
      <w:sz w:val="24"/>
      <w:szCs w:val="24"/>
    </w:rPr>
  </w:style>
  <w:style w:type="paragraph" w:styleId="15">
    <w:name w:val="toc 3"/>
    <w:basedOn w:val="1"/>
    <w:next w:val="1"/>
    <w:semiHidden/>
    <w:qFormat/>
    <w:uiPriority w:val="99"/>
    <w:pPr>
      <w:ind w:left="840" w:leftChars="400"/>
    </w:pPr>
  </w:style>
  <w:style w:type="paragraph" w:styleId="16">
    <w:name w:val="Plain Text"/>
    <w:basedOn w:val="1"/>
    <w:next w:val="1"/>
    <w:link w:val="55"/>
    <w:qFormat/>
    <w:uiPriority w:val="0"/>
    <w:rPr>
      <w:rFonts w:ascii="宋体" w:hAnsi="Courier New" w:cs="宋体"/>
    </w:rPr>
  </w:style>
  <w:style w:type="paragraph" w:styleId="17">
    <w:name w:val="Date"/>
    <w:basedOn w:val="1"/>
    <w:next w:val="1"/>
    <w:link w:val="56"/>
    <w:qFormat/>
    <w:uiPriority w:val="99"/>
    <w:pPr>
      <w:ind w:left="100" w:leftChars="2500"/>
    </w:pPr>
    <w:rPr>
      <w:rFonts w:ascii="宋体" w:hAnsi="宋体" w:cs="宋体"/>
      <w:color w:val="000000"/>
      <w:sz w:val="24"/>
      <w:szCs w:val="24"/>
    </w:rPr>
  </w:style>
  <w:style w:type="paragraph" w:styleId="18">
    <w:name w:val="Balloon Text"/>
    <w:basedOn w:val="1"/>
    <w:link w:val="57"/>
    <w:semiHidden/>
    <w:qFormat/>
    <w:uiPriority w:val="99"/>
    <w:rPr>
      <w:sz w:val="18"/>
      <w:szCs w:val="18"/>
    </w:rPr>
  </w:style>
  <w:style w:type="paragraph" w:styleId="19">
    <w:name w:val="footer"/>
    <w:basedOn w:val="1"/>
    <w:link w:val="58"/>
    <w:qFormat/>
    <w:uiPriority w:val="99"/>
    <w:pPr>
      <w:tabs>
        <w:tab w:val="center" w:pos="4153"/>
        <w:tab w:val="right" w:pos="8306"/>
      </w:tabs>
      <w:snapToGrid w:val="0"/>
      <w:jc w:val="left"/>
    </w:pPr>
    <w:rPr>
      <w:sz w:val="18"/>
      <w:szCs w:val="18"/>
    </w:rPr>
  </w:style>
  <w:style w:type="paragraph" w:styleId="20">
    <w:name w:val="header"/>
    <w:basedOn w:val="1"/>
    <w:link w:val="59"/>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1">
    <w:name w:val="toc 1"/>
    <w:basedOn w:val="1"/>
    <w:next w:val="1"/>
    <w:semiHidden/>
    <w:qFormat/>
    <w:uiPriority w:val="99"/>
  </w:style>
  <w:style w:type="paragraph" w:styleId="22">
    <w:name w:val="toc 6"/>
    <w:basedOn w:val="1"/>
    <w:next w:val="1"/>
    <w:semiHidden/>
    <w:qFormat/>
    <w:uiPriority w:val="0"/>
    <w:pPr>
      <w:ind w:left="2100" w:leftChars="1000"/>
    </w:pPr>
  </w:style>
  <w:style w:type="paragraph" w:styleId="23">
    <w:name w:val="toc 2"/>
    <w:basedOn w:val="1"/>
    <w:next w:val="1"/>
    <w:semiHidden/>
    <w:qFormat/>
    <w:uiPriority w:val="99"/>
    <w:pPr>
      <w:ind w:left="420" w:leftChars="200"/>
    </w:pPr>
  </w:style>
  <w:style w:type="paragraph" w:styleId="24">
    <w:name w:val="Body Text 2"/>
    <w:basedOn w:val="1"/>
    <w:qFormat/>
    <w:uiPriority w:val="0"/>
    <w:pPr>
      <w:spacing w:after="120" w:line="480" w:lineRule="auto"/>
    </w:pPr>
    <w:rPr>
      <w:szCs w:val="20"/>
    </w:rPr>
  </w:style>
  <w:style w:type="paragraph" w:styleId="25">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next w:val="1"/>
    <w:qFormat/>
    <w:uiPriority w:val="99"/>
    <w:pPr>
      <w:widowControl/>
      <w:spacing w:before="100" w:beforeAutospacing="1" w:after="100" w:afterAutospacing="1"/>
      <w:jc w:val="left"/>
    </w:pPr>
    <w:rPr>
      <w:rFonts w:ascii="宋体" w:hAnsi="宋体" w:cs="宋体"/>
      <w:sz w:val="24"/>
      <w:szCs w:val="24"/>
    </w:rPr>
  </w:style>
  <w:style w:type="paragraph" w:styleId="27">
    <w:name w:val="Title"/>
    <w:basedOn w:val="1"/>
    <w:next w:val="1"/>
    <w:qFormat/>
    <w:locked/>
    <w:uiPriority w:val="0"/>
    <w:pPr>
      <w:spacing w:before="240" w:after="60"/>
      <w:jc w:val="center"/>
      <w:outlineLvl w:val="0"/>
    </w:pPr>
    <w:rPr>
      <w:rFonts w:ascii="Arial" w:hAnsi="Arial" w:cs="Arial"/>
      <w:sz w:val="32"/>
      <w:szCs w:val="32"/>
    </w:rPr>
  </w:style>
  <w:style w:type="paragraph" w:styleId="28">
    <w:name w:val="Body Text First Indent"/>
    <w:basedOn w:val="12"/>
    <w:next w:val="22"/>
    <w:link w:val="60"/>
    <w:qFormat/>
    <w:uiPriority w:val="99"/>
    <w:pPr>
      <w:ind w:firstLine="420" w:firstLineChars="100"/>
    </w:pPr>
  </w:style>
  <w:style w:type="paragraph" w:styleId="29">
    <w:name w:val="Body Text First Indent 2"/>
    <w:basedOn w:val="14"/>
    <w:next w:val="1"/>
    <w:qFormat/>
    <w:uiPriority w:val="0"/>
    <w:pPr>
      <w:ind w:firstLine="420"/>
    </w:pPr>
  </w:style>
  <w:style w:type="table" w:styleId="31">
    <w:name w:val="Table Grid"/>
    <w:basedOn w:val="30"/>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99"/>
    <w:rPr>
      <w:b/>
      <w:bCs/>
    </w:rPr>
  </w:style>
  <w:style w:type="character" w:styleId="34">
    <w:name w:val="page number"/>
    <w:basedOn w:val="32"/>
    <w:qFormat/>
    <w:uiPriority w:val="99"/>
  </w:style>
  <w:style w:type="character" w:styleId="35">
    <w:name w:val="FollowedHyperlink"/>
    <w:basedOn w:val="32"/>
    <w:semiHidden/>
    <w:unhideWhenUsed/>
    <w:qFormat/>
    <w:uiPriority w:val="99"/>
    <w:rPr>
      <w:color w:val="333333"/>
      <w:u w:val="none"/>
    </w:rPr>
  </w:style>
  <w:style w:type="character" w:styleId="36">
    <w:name w:val="Hyperlink"/>
    <w:basedOn w:val="32"/>
    <w:qFormat/>
    <w:uiPriority w:val="99"/>
    <w:rPr>
      <w:color w:val="0000FF"/>
      <w:u w:val="single"/>
    </w:rPr>
  </w:style>
  <w:style w:type="paragraph" w:customStyle="1" w:styleId="37">
    <w:name w:val="正文文本首行缩进 21"/>
    <w:basedOn w:val="14"/>
    <w:qFormat/>
    <w:uiPriority w:val="99"/>
    <w:pPr>
      <w:spacing w:line="200" w:lineRule="atLeast"/>
      <w:ind w:firstLine="420"/>
    </w:pPr>
    <w:rPr>
      <w:rFonts w:hAnsi="Courier New"/>
      <w:spacing w:val="-4"/>
      <w:sz w:val="18"/>
    </w:rPr>
  </w:style>
  <w:style w:type="paragraph" w:customStyle="1" w:styleId="38">
    <w:name w:val="正文首行缩进2字符"/>
    <w:basedOn w:val="1"/>
    <w:qFormat/>
    <w:uiPriority w:val="99"/>
    <w:pPr>
      <w:spacing w:line="360" w:lineRule="auto"/>
      <w:ind w:firstLine="200" w:firstLineChars="200"/>
    </w:pPr>
  </w:style>
  <w:style w:type="paragraph" w:customStyle="1" w:styleId="39">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40">
    <w:name w:val="样式 表格正文 + 两端对齐"/>
    <w:basedOn w:val="1"/>
    <w:next w:val="41"/>
    <w:qFormat/>
    <w:uiPriority w:val="99"/>
    <w:pPr>
      <w:spacing w:line="300" w:lineRule="auto"/>
    </w:pPr>
    <w:rPr>
      <w:sz w:val="24"/>
      <w:szCs w:val="24"/>
    </w:rPr>
  </w:style>
  <w:style w:type="paragraph" w:customStyle="1" w:styleId="41">
    <w:name w:val="正文1"/>
    <w:basedOn w:val="1"/>
    <w:next w:val="42"/>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2">
    <w:name w:val="自动更正"/>
    <w:next w:val="43"/>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3">
    <w:name w:val="xl39"/>
    <w:basedOn w:val="1"/>
    <w:next w:val="44"/>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44">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45">
    <w:name w:val="表格文字"/>
    <w:basedOn w:val="1"/>
    <w:next w:val="12"/>
    <w:qFormat/>
    <w:uiPriority w:val="0"/>
    <w:pPr>
      <w:adjustRightInd w:val="0"/>
      <w:spacing w:line="420" w:lineRule="atLeast"/>
      <w:textAlignment w:val="baseline"/>
    </w:pPr>
  </w:style>
  <w:style w:type="paragraph" w:customStyle="1" w:styleId="46">
    <w:name w:val="正文模板"/>
    <w:basedOn w:val="1"/>
    <w:qFormat/>
    <w:uiPriority w:val="0"/>
    <w:pPr>
      <w:spacing w:line="360" w:lineRule="auto"/>
      <w:ind w:firstLine="200" w:firstLineChars="200"/>
    </w:pPr>
    <w:rPr>
      <w:rFonts w:eastAsia="仿宋"/>
      <w:sz w:val="24"/>
    </w:rPr>
  </w:style>
  <w:style w:type="paragraph" w:customStyle="1" w:styleId="47">
    <w:name w:val="Body Text First Indent1"/>
    <w:basedOn w:val="12"/>
    <w:qFormat/>
    <w:uiPriority w:val="0"/>
    <w:pPr>
      <w:ind w:firstLine="420" w:firstLineChars="100"/>
    </w:pPr>
  </w:style>
  <w:style w:type="paragraph" w:customStyle="1" w:styleId="48">
    <w:name w:val="正文缩进1"/>
    <w:basedOn w:val="1"/>
    <w:next w:val="14"/>
    <w:qFormat/>
    <w:uiPriority w:val="0"/>
    <w:pPr>
      <w:ind w:firstLine="420" w:firstLineChars="200"/>
    </w:pPr>
  </w:style>
  <w:style w:type="paragraph" w:customStyle="1" w:styleId="49">
    <w:name w:val="正文（首行缩进2字符）"/>
    <w:basedOn w:val="1"/>
    <w:qFormat/>
    <w:uiPriority w:val="0"/>
    <w:pPr>
      <w:spacing w:line="360" w:lineRule="auto"/>
      <w:ind w:firstLine="480" w:firstLineChars="200"/>
    </w:pPr>
    <w:rPr>
      <w:sz w:val="24"/>
      <w:szCs w:val="20"/>
    </w:rPr>
  </w:style>
  <w:style w:type="character" w:customStyle="1" w:styleId="50">
    <w:name w:val="标题 1 Char"/>
    <w:basedOn w:val="32"/>
    <w:link w:val="3"/>
    <w:qFormat/>
    <w:locked/>
    <w:uiPriority w:val="99"/>
    <w:rPr>
      <w:b/>
      <w:bCs/>
      <w:kern w:val="44"/>
      <w:sz w:val="44"/>
      <w:szCs w:val="44"/>
    </w:rPr>
  </w:style>
  <w:style w:type="character" w:customStyle="1" w:styleId="51">
    <w:name w:val="标题 2 Char"/>
    <w:basedOn w:val="32"/>
    <w:link w:val="4"/>
    <w:qFormat/>
    <w:locked/>
    <w:uiPriority w:val="99"/>
    <w:rPr>
      <w:rFonts w:ascii="宋体" w:cs="宋体"/>
      <w:b/>
      <w:bCs/>
      <w:kern w:val="2"/>
      <w:sz w:val="28"/>
      <w:szCs w:val="28"/>
    </w:rPr>
  </w:style>
  <w:style w:type="character" w:customStyle="1" w:styleId="52">
    <w:name w:val="标题 3 Char"/>
    <w:basedOn w:val="32"/>
    <w:link w:val="5"/>
    <w:qFormat/>
    <w:locked/>
    <w:uiPriority w:val="99"/>
    <w:rPr>
      <w:rFonts w:ascii="宋体" w:cs="宋体"/>
      <w:b/>
      <w:bCs/>
      <w:kern w:val="2"/>
      <w:sz w:val="28"/>
      <w:szCs w:val="28"/>
    </w:rPr>
  </w:style>
  <w:style w:type="character" w:customStyle="1" w:styleId="53">
    <w:name w:val="正文文本 Char"/>
    <w:basedOn w:val="32"/>
    <w:link w:val="12"/>
    <w:semiHidden/>
    <w:qFormat/>
    <w:uiPriority w:val="99"/>
    <w:rPr>
      <w:rFonts w:ascii="Times New Roman" w:hAnsi="Times New Roman"/>
      <w:szCs w:val="21"/>
    </w:rPr>
  </w:style>
  <w:style w:type="character" w:customStyle="1" w:styleId="54">
    <w:name w:val="正文文本缩进 Char"/>
    <w:basedOn w:val="32"/>
    <w:link w:val="14"/>
    <w:semiHidden/>
    <w:qFormat/>
    <w:uiPriority w:val="99"/>
    <w:rPr>
      <w:rFonts w:ascii="Times New Roman" w:hAnsi="Times New Roman"/>
      <w:szCs w:val="21"/>
    </w:rPr>
  </w:style>
  <w:style w:type="character" w:customStyle="1" w:styleId="55">
    <w:name w:val="纯文本 Char"/>
    <w:basedOn w:val="32"/>
    <w:link w:val="16"/>
    <w:qFormat/>
    <w:uiPriority w:val="0"/>
    <w:rPr>
      <w:rFonts w:ascii="宋体" w:hAnsi="Courier New" w:cs="Courier New"/>
      <w:szCs w:val="21"/>
    </w:rPr>
  </w:style>
  <w:style w:type="character" w:customStyle="1" w:styleId="56">
    <w:name w:val="日期 Char"/>
    <w:basedOn w:val="32"/>
    <w:link w:val="17"/>
    <w:semiHidden/>
    <w:qFormat/>
    <w:uiPriority w:val="99"/>
    <w:rPr>
      <w:rFonts w:ascii="Times New Roman" w:hAnsi="Times New Roman"/>
      <w:szCs w:val="21"/>
    </w:rPr>
  </w:style>
  <w:style w:type="character" w:customStyle="1" w:styleId="57">
    <w:name w:val="批注框文本 Char"/>
    <w:basedOn w:val="32"/>
    <w:link w:val="18"/>
    <w:qFormat/>
    <w:locked/>
    <w:uiPriority w:val="99"/>
    <w:rPr>
      <w:kern w:val="2"/>
      <w:sz w:val="18"/>
      <w:szCs w:val="18"/>
    </w:rPr>
  </w:style>
  <w:style w:type="character" w:customStyle="1" w:styleId="58">
    <w:name w:val="页脚 Char"/>
    <w:basedOn w:val="32"/>
    <w:link w:val="19"/>
    <w:semiHidden/>
    <w:qFormat/>
    <w:uiPriority w:val="99"/>
    <w:rPr>
      <w:rFonts w:ascii="Times New Roman" w:hAnsi="Times New Roman"/>
      <w:sz w:val="18"/>
      <w:szCs w:val="18"/>
    </w:rPr>
  </w:style>
  <w:style w:type="character" w:customStyle="1" w:styleId="59">
    <w:name w:val="页眉 Char"/>
    <w:basedOn w:val="32"/>
    <w:link w:val="20"/>
    <w:semiHidden/>
    <w:qFormat/>
    <w:uiPriority w:val="99"/>
    <w:rPr>
      <w:rFonts w:ascii="Times New Roman" w:hAnsi="Times New Roman"/>
      <w:sz w:val="18"/>
      <w:szCs w:val="18"/>
    </w:rPr>
  </w:style>
  <w:style w:type="character" w:customStyle="1" w:styleId="60">
    <w:name w:val="正文首行缩进 Char"/>
    <w:basedOn w:val="53"/>
    <w:link w:val="28"/>
    <w:semiHidden/>
    <w:qFormat/>
    <w:uiPriority w:val="99"/>
    <w:rPr>
      <w:rFonts w:ascii="Times New Roman" w:hAnsi="Times New Roman"/>
      <w:szCs w:val="21"/>
    </w:rPr>
  </w:style>
  <w:style w:type="paragraph" w:customStyle="1" w:styleId="61">
    <w:name w:val="正文2"/>
    <w:basedOn w:val="24"/>
    <w:qFormat/>
    <w:uiPriority w:val="99"/>
    <w:pPr>
      <w:adjustRightInd w:val="0"/>
      <w:spacing w:before="156" w:line="360" w:lineRule="auto"/>
      <w:ind w:firstLine="510" w:firstLineChars="200"/>
    </w:pPr>
    <w:rPr>
      <w:sz w:val="24"/>
      <w:szCs w:val="24"/>
    </w:rPr>
  </w:style>
  <w:style w:type="paragraph" w:customStyle="1" w:styleId="62">
    <w:name w:val="List Paragraph1"/>
    <w:basedOn w:val="1"/>
    <w:qFormat/>
    <w:uiPriority w:val="99"/>
    <w:pPr>
      <w:widowControl/>
      <w:ind w:firstLine="420" w:firstLineChars="200"/>
      <w:jc w:val="left"/>
    </w:pPr>
    <w:rPr>
      <w:rFonts w:ascii="Calibri" w:hAnsi="Calibri" w:cs="Calibri"/>
    </w:rPr>
  </w:style>
  <w:style w:type="character" w:customStyle="1" w:styleId="63">
    <w:name w:val="style81"/>
    <w:qFormat/>
    <w:uiPriority w:val="99"/>
    <w:rPr>
      <w:sz w:val="20"/>
      <w:szCs w:val="20"/>
    </w:rPr>
  </w:style>
  <w:style w:type="paragraph" w:customStyle="1" w:styleId="64">
    <w:name w:val="列出段落1"/>
    <w:basedOn w:val="1"/>
    <w:qFormat/>
    <w:uiPriority w:val="99"/>
    <w:pPr>
      <w:ind w:firstLine="420"/>
      <w:jc w:val="left"/>
    </w:pPr>
  </w:style>
  <w:style w:type="paragraph" w:customStyle="1" w:styleId="65">
    <w:name w:val="表格"/>
    <w:basedOn w:val="1"/>
    <w:qFormat/>
    <w:uiPriority w:val="99"/>
    <w:pPr>
      <w:autoSpaceDE w:val="0"/>
      <w:autoSpaceDN w:val="0"/>
      <w:jc w:val="center"/>
      <w:textAlignment w:val="baseline"/>
    </w:pPr>
    <w:rPr>
      <w:color w:val="000000"/>
      <w:kern w:val="0"/>
    </w:rPr>
  </w:style>
  <w:style w:type="character" w:customStyle="1" w:styleId="66">
    <w:name w:val="02 Char"/>
    <w:link w:val="67"/>
    <w:qFormat/>
    <w:locked/>
    <w:uiPriority w:val="99"/>
    <w:rPr>
      <w:rFonts w:ascii="宋体" w:cs="宋体"/>
      <w:b/>
      <w:bCs/>
      <w:color w:val="FF0000"/>
      <w:kern w:val="2"/>
      <w:sz w:val="28"/>
      <w:szCs w:val="28"/>
    </w:rPr>
  </w:style>
  <w:style w:type="paragraph" w:customStyle="1" w:styleId="67">
    <w:name w:val="02"/>
    <w:basedOn w:val="4"/>
    <w:link w:val="66"/>
    <w:qFormat/>
    <w:uiPriority w:val="99"/>
    <w:pPr>
      <w:jc w:val="center"/>
    </w:pPr>
    <w:rPr>
      <w:color w:val="FF0000"/>
    </w:rPr>
  </w:style>
  <w:style w:type="character" w:customStyle="1" w:styleId="68">
    <w:name w:val="03 Char"/>
    <w:link w:val="69"/>
    <w:qFormat/>
    <w:locked/>
    <w:uiPriority w:val="99"/>
    <w:rPr>
      <w:rFonts w:ascii="宋体" w:cs="宋体"/>
      <w:b/>
      <w:bCs/>
      <w:kern w:val="2"/>
      <w:sz w:val="28"/>
      <w:szCs w:val="28"/>
    </w:rPr>
  </w:style>
  <w:style w:type="paragraph" w:customStyle="1" w:styleId="69">
    <w:name w:val="03"/>
    <w:basedOn w:val="5"/>
    <w:link w:val="68"/>
    <w:qFormat/>
    <w:uiPriority w:val="99"/>
    <w:pPr>
      <w:numPr>
        <w:ilvl w:val="0"/>
        <w:numId w:val="0"/>
      </w:numPr>
    </w:pPr>
  </w:style>
  <w:style w:type="character" w:customStyle="1" w:styleId="70">
    <w:name w:val="宋体小四 Char"/>
    <w:link w:val="71"/>
    <w:qFormat/>
    <w:locked/>
    <w:uiPriority w:val="99"/>
    <w:rPr>
      <w:rFonts w:ascii="宋体" w:eastAsia="宋体" w:cs="宋体"/>
      <w:kern w:val="2"/>
      <w:sz w:val="24"/>
      <w:szCs w:val="24"/>
    </w:rPr>
  </w:style>
  <w:style w:type="paragraph" w:customStyle="1" w:styleId="71">
    <w:name w:val="宋体小四"/>
    <w:basedOn w:val="1"/>
    <w:link w:val="70"/>
    <w:qFormat/>
    <w:uiPriority w:val="99"/>
    <w:pPr>
      <w:spacing w:line="360" w:lineRule="auto"/>
      <w:ind w:firstLine="480" w:firstLineChars="200"/>
    </w:pPr>
    <w:rPr>
      <w:rFonts w:ascii="宋体" w:hAnsi="宋体" w:cs="宋体"/>
      <w:sz w:val="24"/>
      <w:szCs w:val="24"/>
    </w:rPr>
  </w:style>
  <w:style w:type="character" w:customStyle="1" w:styleId="72">
    <w:name w:val="fontstyle01"/>
    <w:basedOn w:val="32"/>
    <w:qFormat/>
    <w:uiPriority w:val="99"/>
    <w:rPr>
      <w:rFonts w:ascii="宋体" w:eastAsia="宋体" w:cs="宋体"/>
      <w:color w:val="000000"/>
      <w:sz w:val="22"/>
      <w:szCs w:val="22"/>
    </w:rPr>
  </w:style>
  <w:style w:type="paragraph" w:customStyle="1" w:styleId="73">
    <w:name w:val="居中表格内容标题"/>
    <w:basedOn w:val="74"/>
    <w:qFormat/>
    <w:uiPriority w:val="0"/>
    <w:pPr>
      <w:jc w:val="center"/>
    </w:pPr>
    <w:rPr>
      <w:b/>
    </w:rPr>
  </w:style>
  <w:style w:type="paragraph" w:customStyle="1" w:styleId="74">
    <w:name w:val="居中表格内容"/>
    <w:basedOn w:val="1"/>
    <w:next w:val="1"/>
    <w:qFormat/>
    <w:uiPriority w:val="0"/>
    <w:pPr>
      <w:jc w:val="left"/>
    </w:pPr>
    <w:rPr>
      <w:szCs w:val="28"/>
    </w:rPr>
  </w:style>
  <w:style w:type="paragraph" w:customStyle="1" w:styleId="75">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76">
    <w:name w:val="Body text|2"/>
    <w:basedOn w:val="1"/>
    <w:qFormat/>
    <w:uiPriority w:val="0"/>
    <w:pPr>
      <w:spacing w:line="360" w:lineRule="auto"/>
      <w:ind w:firstLine="660"/>
    </w:pPr>
    <w:rPr>
      <w:sz w:val="32"/>
      <w:szCs w:val="32"/>
      <w:lang w:val="zh-TW" w:eastAsia="zh-TW" w:bidi="zh-TW"/>
    </w:rPr>
  </w:style>
  <w:style w:type="character" w:customStyle="1" w:styleId="77">
    <w:name w:val="NormalCharacter"/>
    <w:semiHidden/>
    <w:qFormat/>
    <w:uiPriority w:val="0"/>
  </w:style>
  <w:style w:type="paragraph" w:customStyle="1" w:styleId="78">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79">
    <w:name w:val="xc正文"/>
    <w:basedOn w:val="1"/>
    <w:qFormat/>
    <w:uiPriority w:val="0"/>
    <w:pPr>
      <w:ind w:firstLine="200" w:firstLineChars="200"/>
    </w:pPr>
    <w:rPr>
      <w:szCs w:val="24"/>
    </w:rPr>
  </w:style>
  <w:style w:type="paragraph" w:styleId="80">
    <w:name w:val="List Paragraph"/>
    <w:basedOn w:val="1"/>
    <w:qFormat/>
    <w:uiPriority w:val="1"/>
    <w:pPr>
      <w:ind w:firstLine="420" w:firstLineChars="200"/>
    </w:pPr>
    <w:rPr>
      <w:szCs w:val="24"/>
    </w:rPr>
  </w:style>
  <w:style w:type="character" w:customStyle="1" w:styleId="81">
    <w:name w:val="fontstyle21"/>
    <w:qFormat/>
    <w:uiPriority w:val="0"/>
    <w:rPr>
      <w:rFonts w:hint="default" w:ascii="TimesNewRomanPSMT" w:hAnsi="TimesNewRomanPSMT"/>
      <w:color w:val="000000"/>
      <w:sz w:val="32"/>
      <w:szCs w:val="32"/>
    </w:rPr>
  </w:style>
  <w:style w:type="paragraph" w:customStyle="1" w:styleId="82">
    <w:name w:val="_Style 16"/>
    <w:next w:val="1"/>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83">
    <w:name w:val="_Style 76"/>
    <w:basedOn w:val="1"/>
    <w:next w:val="80"/>
    <w:qFormat/>
    <w:uiPriority w:val="34"/>
    <w:pPr>
      <w:ind w:firstLine="420" w:firstLineChars="200"/>
    </w:pPr>
    <w:rPr>
      <w:szCs w:val="24"/>
    </w:rPr>
  </w:style>
  <w:style w:type="paragraph" w:customStyle="1" w:styleId="84">
    <w:name w:val="纯文本1"/>
    <w:basedOn w:val="1"/>
    <w:qFormat/>
    <w:uiPriority w:val="0"/>
    <w:pPr>
      <w:ind w:firstLine="280" w:firstLineChars="100"/>
    </w:pPr>
    <w:rPr>
      <w:rFonts w:hAnsi="宋体" w:cs="Courier New"/>
    </w:rPr>
  </w:style>
  <w:style w:type="paragraph" w:customStyle="1" w:styleId="85">
    <w:name w:val="居中表名"/>
    <w:basedOn w:val="1"/>
    <w:next w:val="1"/>
    <w:qFormat/>
    <w:uiPriority w:val="0"/>
    <w:pPr>
      <w:jc w:val="center"/>
    </w:pPr>
    <w:rPr>
      <w:rFonts w:eastAsia="黑体"/>
      <w:b/>
      <w:szCs w:val="28"/>
    </w:rPr>
  </w:style>
  <w:style w:type="paragraph" w:customStyle="1" w:styleId="86">
    <w:name w:val="列表段落1"/>
    <w:basedOn w:val="1"/>
    <w:qFormat/>
    <w:uiPriority w:val="0"/>
    <w:pPr>
      <w:ind w:firstLine="420"/>
    </w:pPr>
  </w:style>
  <w:style w:type="paragraph" w:customStyle="1" w:styleId="87">
    <w:name w:val="[Normal]"/>
    <w:qFormat/>
    <w:uiPriority w:val="0"/>
    <w:rPr>
      <w:rFonts w:ascii="宋体" w:hAnsi="宋体" w:eastAsia="宋体" w:cs="Times New Roman"/>
      <w:sz w:val="24"/>
      <w:szCs w:val="22"/>
      <w:lang w:val="zh-CN" w:eastAsia="zh-CN" w:bidi="ar-SA"/>
    </w:rPr>
  </w:style>
  <w:style w:type="paragraph" w:customStyle="1" w:styleId="88">
    <w:name w:val="列出段落2"/>
    <w:basedOn w:val="1"/>
    <w:qFormat/>
    <w:uiPriority w:val="1"/>
    <w:pPr>
      <w:ind w:firstLine="420" w:firstLineChars="200"/>
    </w:pPr>
    <w:rPr>
      <w:szCs w:val="24"/>
    </w:rPr>
  </w:style>
  <w:style w:type="character" w:customStyle="1" w:styleId="89">
    <w:name w:val="font21"/>
    <w:qFormat/>
    <w:uiPriority w:val="0"/>
    <w:rPr>
      <w:rFonts w:hint="eastAsia" w:ascii="宋体" w:hAnsi="宋体" w:eastAsia="宋体" w:cs="宋体"/>
      <w:b/>
      <w:color w:val="FF0000"/>
      <w:sz w:val="24"/>
      <w:szCs w:val="24"/>
      <w:u w:val="none"/>
    </w:rPr>
  </w:style>
  <w:style w:type="paragraph" w:customStyle="1" w:styleId="90">
    <w:name w:val="样式6"/>
    <w:basedOn w:val="16"/>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91">
    <w:name w:val="我的正文"/>
    <w:basedOn w:val="1"/>
    <w:qFormat/>
    <w:uiPriority w:val="0"/>
    <w:pPr>
      <w:spacing w:line="360" w:lineRule="auto"/>
      <w:ind w:firstLine="200" w:firstLineChars="200"/>
    </w:pPr>
    <w:rPr>
      <w:sz w:val="24"/>
    </w:rPr>
  </w:style>
  <w:style w:type="paragraph" w:styleId="92">
    <w:name w:val="No Spacing"/>
    <w:qFormat/>
    <w:uiPriority w:val="1"/>
    <w:pPr>
      <w:widowControl w:val="0"/>
      <w:ind w:firstLine="200" w:firstLineChars="200"/>
      <w:jc w:val="both"/>
    </w:pPr>
    <w:rPr>
      <w:rFonts w:ascii="等线" w:hAnsi="等线" w:eastAsia="仿宋" w:cs="Times New Roman"/>
      <w:kern w:val="2"/>
      <w:sz w:val="24"/>
      <w:szCs w:val="22"/>
      <w:lang w:val="en-US" w:eastAsia="zh-CN" w:bidi="ar-SA"/>
    </w:rPr>
  </w:style>
  <w:style w:type="paragraph" w:customStyle="1" w:styleId="93">
    <w:name w:val="Table Paragraph"/>
    <w:basedOn w:val="1"/>
    <w:qFormat/>
    <w:uiPriority w:val="1"/>
    <w:pPr>
      <w:jc w:val="left"/>
    </w:pPr>
    <w:rPr>
      <w:rFonts w:ascii="Calibri" w:hAnsi="Calibri" w:eastAsia="Calibri"/>
      <w:kern w:val="0"/>
      <w:sz w:val="22"/>
      <w:szCs w:val="20"/>
      <w:lang w:eastAsia="en-US"/>
    </w:rPr>
  </w:style>
  <w:style w:type="paragraph" w:customStyle="1" w:styleId="94">
    <w:name w:val="__正文"/>
    <w:basedOn w:val="1"/>
    <w:qFormat/>
    <w:uiPriority w:val="0"/>
    <w:pPr>
      <w:spacing w:line="360" w:lineRule="auto"/>
      <w:ind w:firstLine="560" w:firstLineChars="200"/>
    </w:pPr>
    <w:rPr>
      <w:sz w:val="28"/>
      <w:szCs w:val="28"/>
    </w:rPr>
  </w:style>
  <w:style w:type="paragraph" w:customStyle="1" w:styleId="95">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paragraph" w:customStyle="1" w:styleId="96">
    <w:name w:val="正文不带缩进"/>
    <w:qFormat/>
    <w:uiPriority w:val="0"/>
    <w:pPr>
      <w:spacing w:line="360" w:lineRule="auto"/>
      <w:jc w:val="both"/>
    </w:pPr>
    <w:rPr>
      <w:rFonts w:ascii="仿宋_GB2312" w:hAnsi="Calibri" w:eastAsia="仿宋_GB2312" w:cs="Times New Roman"/>
      <w:kern w:val="2"/>
      <w:sz w:val="28"/>
      <w:szCs w:val="32"/>
      <w:lang w:val="en-US" w:eastAsia="zh-CN" w:bidi="ar-SA"/>
    </w:rPr>
  </w:style>
  <w:style w:type="paragraph" w:customStyle="1" w:styleId="9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8">
    <w:name w:val="HTML 预设格式 Char"/>
    <w:basedOn w:val="32"/>
    <w:link w:val="25"/>
    <w:qFormat/>
    <w:uiPriority w:val="0"/>
    <w:rPr>
      <w:rFonts w:ascii="宋体" w:hAnsi="宋体" w:cs="宋体"/>
      <w:sz w:val="24"/>
      <w:szCs w:val="24"/>
    </w:rPr>
  </w:style>
  <w:style w:type="character" w:customStyle="1" w:styleId="99">
    <w:name w:val="批注文字 Char"/>
    <w:basedOn w:val="32"/>
    <w:link w:val="10"/>
    <w:qFormat/>
    <w:uiPriority w:val="0"/>
    <w:rPr>
      <w:kern w:val="2"/>
      <w:sz w:val="21"/>
      <w:szCs w:val="21"/>
    </w:rPr>
  </w:style>
  <w:style w:type="character" w:customStyle="1" w:styleId="100">
    <w:name w:val="Subtle Emphasis"/>
    <w:qFormat/>
    <w:uiPriority w:val="19"/>
    <w:rPr>
      <w:rFonts w:eastAsiaTheme="minorEastAsia"/>
      <w:iCs/>
      <w:color w:val="auto"/>
      <w:sz w:val="21"/>
    </w:rPr>
  </w:style>
  <w:style w:type="paragraph" w:customStyle="1" w:styleId="10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02">
    <w:name w:val="表格内容（总结）"/>
    <w:basedOn w:val="1"/>
    <w:qFormat/>
    <w:uiPriority w:val="0"/>
    <w:pPr>
      <w:ind w:firstLine="0" w:firstLineChars="0"/>
      <w:jc w:val="center"/>
    </w:pPr>
    <w:rPr>
      <w:rFonts w:ascii="宋体" w:hAnsi="宋体" w:cs="Times New Roman"/>
      <w:sz w:val="21"/>
    </w:rPr>
  </w:style>
  <w:style w:type="paragraph" w:customStyle="1" w:styleId="103">
    <w:name w:val="样式 首行缩进:  0 字符"/>
    <w:basedOn w:val="1"/>
    <w:qFormat/>
    <w:uiPriority w:val="0"/>
    <w:pPr>
      <w:ind w:firstLine="200" w:firstLineChars="200"/>
    </w:pPr>
    <w:rPr>
      <w:rFonts w:ascii="Arial" w:hAnsi="Arial" w:cs="宋体"/>
      <w:szCs w:val="20"/>
    </w:rPr>
  </w:style>
  <w:style w:type="character" w:customStyle="1" w:styleId="104">
    <w:name w:val="font31"/>
    <w:basedOn w:val="3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92</Pages>
  <Words>10462</Words>
  <Characters>11425</Characters>
  <Lines>246</Lines>
  <Paragraphs>69</Paragraphs>
  <TotalTime>19</TotalTime>
  <ScaleCrop>false</ScaleCrop>
  <LinksUpToDate>false</LinksUpToDate>
  <CharactersWithSpaces>11707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2021-12-06T19:03:00Z</dcterms:created>
  <dc:creator>陈圣楠</dc:creator>
  <cp:lastModifiedBy>zzf</cp:lastModifiedBy>
  <cp:lastPrinted>2024-12-12T01:22:00Z</cp:lastPrinted>
  <dcterms:modified xsi:type="dcterms:W3CDTF">2024-12-30T08:03:13Z</dcterms:modified>
  <dc:title>上虞区自然资源变更监测项目</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9F602FDE3F8D447084CED3EE0F5105EF_13</vt:lpwstr>
  </property>
  <property fmtid="{D5CDD505-2E9C-101B-9397-08002B2CF9AE}" pid="4" name="KSOTemplateDocerSaveRecord">
    <vt:lpwstr>eyJoZGlkIjoiMTcyZDcyYzlmNWRkZjNiNTNmZDVkMzYyOWNjYTEyMTgiLCJ1c2VySWQiOiI1MTY3MzI2OTgifQ==</vt:lpwstr>
  </property>
</Properties>
</file>