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8E2E">
      <w:pPr>
        <w:adjustRightInd/>
        <w:spacing w:line="360" w:lineRule="auto"/>
        <w:jc w:val="both"/>
        <w:rPr>
          <w:rFonts w:ascii="宋体" w:hAnsi="宋体" w:cs="宋体"/>
          <w:b/>
          <w:color w:val="auto"/>
          <w:sz w:val="48"/>
          <w:szCs w:val="48"/>
          <w:highlight w:val="none"/>
        </w:rPr>
      </w:pPr>
    </w:p>
    <w:p w14:paraId="0AA22F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嵊州市仙岩镇舜皇山村整村运营服务项目</w:t>
      </w:r>
    </w:p>
    <w:p w14:paraId="268DB3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6"/>
          <w:szCs w:val="56"/>
          <w:highlight w:val="none"/>
          <w:lang w:eastAsia="zh-CN"/>
        </w:rPr>
      </w:pPr>
      <w:r>
        <w:rPr>
          <w:rFonts w:hint="eastAsia" w:ascii="仿宋" w:hAnsi="仿宋" w:eastAsia="仿宋" w:cs="仿宋"/>
          <w:b/>
          <w:bCs/>
          <w:snapToGrid w:val="0"/>
          <w:color w:val="auto"/>
          <w:kern w:val="2"/>
          <w:sz w:val="32"/>
          <w:szCs w:val="32"/>
          <w:highlight w:val="none"/>
          <w:lang w:val="en-US" w:eastAsia="zh-CN" w:bidi="ar-SA"/>
        </w:rPr>
        <w:t>（第二次）</w:t>
      </w:r>
    </w:p>
    <w:p w14:paraId="1A79D8B9">
      <w:pPr>
        <w:pStyle w:val="25"/>
        <w:jc w:val="center"/>
        <w:rPr>
          <w:rFonts w:hint="eastAsia" w:ascii="仿宋" w:hAnsi="仿宋" w:eastAsia="仿宋" w:cs="仿宋"/>
          <w:b/>
          <w:color w:val="auto"/>
          <w:sz w:val="72"/>
          <w:szCs w:val="72"/>
          <w:highlight w:val="none"/>
        </w:rPr>
      </w:pPr>
      <w:r>
        <w:rPr>
          <w:rFonts w:hint="eastAsia" w:ascii="仿宋" w:hAnsi="仿宋" w:eastAsia="仿宋" w:cs="仿宋"/>
          <w:b/>
          <w:bCs/>
          <w:color w:val="auto"/>
          <w:sz w:val="32"/>
          <w:szCs w:val="32"/>
          <w:highlight w:val="none"/>
          <w:lang w:val="en-US" w:eastAsia="zh-CN"/>
        </w:rPr>
        <w:t>项目编号：JCSZ[2024]D062</w:t>
      </w:r>
    </w:p>
    <w:p w14:paraId="77F1879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6D76E6F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5EAA06C">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086A28C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0FC3784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64491C5">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5AB4DD6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C9EEE0B">
      <w:pPr>
        <w:tabs>
          <w:tab w:val="left" w:pos="1701"/>
        </w:tabs>
        <w:spacing w:line="360" w:lineRule="auto"/>
        <w:ind w:firstLine="1587" w:firstLineChars="496"/>
        <w:rPr>
          <w:rFonts w:hint="eastAsia" w:ascii="仿宋" w:hAnsi="仿宋" w:eastAsia="仿宋" w:cs="仿宋"/>
          <w:b w:val="0"/>
          <w:bCs/>
          <w:color w:val="auto"/>
          <w:sz w:val="32"/>
          <w:szCs w:val="32"/>
          <w:highlight w:val="none"/>
        </w:rPr>
      </w:pPr>
    </w:p>
    <w:p w14:paraId="2B2A8BB8">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textAlignment w:val="auto"/>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lang w:val="en-US" w:eastAsia="zh-CN"/>
        </w:rPr>
        <w:t>采购单位</w:t>
      </w:r>
      <w:r>
        <w:rPr>
          <w:rFonts w:hint="eastAsia" w:ascii="仿宋" w:hAnsi="仿宋" w:eastAsia="仿宋" w:cs="仿宋"/>
          <w:b/>
          <w:bCs w:val="0"/>
          <w:color w:val="auto"/>
          <w:sz w:val="36"/>
          <w:szCs w:val="36"/>
          <w:highlight w:val="none"/>
        </w:rPr>
        <w:t>:</w:t>
      </w:r>
      <w:r>
        <w:rPr>
          <w:rFonts w:hint="eastAsia" w:ascii="仿宋" w:hAnsi="仿宋" w:eastAsia="仿宋" w:cs="仿宋"/>
          <w:b/>
          <w:bCs w:val="0"/>
          <w:color w:val="auto"/>
          <w:sz w:val="36"/>
          <w:szCs w:val="36"/>
          <w:highlight w:val="none"/>
          <w:lang w:eastAsia="zh-CN"/>
        </w:rPr>
        <w:t>嵊州市仙岩镇人民政府</w:t>
      </w:r>
    </w:p>
    <w:p w14:paraId="39993A53">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jc w:val="left"/>
        <w:textAlignment w:val="auto"/>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36"/>
          <w:szCs w:val="36"/>
          <w:highlight w:val="none"/>
        </w:rPr>
        <w:t>代理机构:</w:t>
      </w:r>
      <w:r>
        <w:rPr>
          <w:rFonts w:hint="eastAsia" w:ascii="仿宋" w:hAnsi="仿宋" w:eastAsia="仿宋" w:cs="仿宋"/>
          <w:b/>
          <w:bCs w:val="0"/>
          <w:color w:val="auto"/>
          <w:sz w:val="36"/>
          <w:szCs w:val="36"/>
          <w:highlight w:val="none"/>
          <w:lang w:eastAsia="zh-CN"/>
        </w:rPr>
        <w:t>浙江建诚工程管理咨询有限公司</w:t>
      </w:r>
    </w:p>
    <w:p w14:paraId="246BD308">
      <w:pPr>
        <w:keepNext w:val="0"/>
        <w:keepLines w:val="0"/>
        <w:pageBreakBefore w:val="0"/>
        <w:widowControl w:val="0"/>
        <w:tabs>
          <w:tab w:val="left" w:pos="1701"/>
        </w:tabs>
        <w:kinsoku/>
        <w:wordWrap/>
        <w:overflowPunct/>
        <w:topLinePunct w:val="0"/>
        <w:autoSpaceDE/>
        <w:autoSpaceDN/>
        <w:bidi w:val="0"/>
        <w:adjustRightInd w:val="0"/>
        <w:snapToGrid/>
        <w:spacing w:line="360" w:lineRule="auto"/>
        <w:ind w:firstLine="1265" w:firstLineChars="350"/>
        <w:jc w:val="left"/>
        <w:textAlignment w:val="auto"/>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 xml:space="preserve">日 </w:t>
      </w:r>
      <w:r>
        <w:rPr>
          <w:rFonts w:hint="eastAsia" w:ascii="仿宋" w:hAnsi="仿宋" w:eastAsia="仿宋" w:cs="仿宋"/>
          <w:b/>
          <w:bCs w:val="0"/>
          <w:color w:val="auto"/>
          <w:sz w:val="44"/>
          <w:szCs w:val="36"/>
          <w:highlight w:val="none"/>
        </w:rPr>
        <w:t xml:space="preserve"> </w:t>
      </w:r>
      <w:r>
        <w:rPr>
          <w:rFonts w:hint="eastAsia" w:ascii="仿宋" w:hAnsi="仿宋" w:eastAsia="仿宋" w:cs="仿宋"/>
          <w:b/>
          <w:bCs w:val="0"/>
          <w:color w:val="auto"/>
          <w:sz w:val="36"/>
          <w:szCs w:val="36"/>
          <w:highlight w:val="none"/>
        </w:rPr>
        <w:t xml:space="preserve">  期:</w:t>
      </w:r>
      <w:bookmarkStart w:id="49" w:name="_GoBack"/>
      <w:bookmarkEnd w:id="49"/>
      <w:r>
        <w:rPr>
          <w:rFonts w:hint="eastAsia" w:ascii="仿宋" w:hAnsi="仿宋" w:eastAsia="仿宋" w:cs="仿宋"/>
          <w:b/>
          <w:bCs w:val="0"/>
          <w:color w:val="auto"/>
          <w:sz w:val="36"/>
          <w:szCs w:val="36"/>
          <w:highlight w:val="none"/>
        </w:rPr>
        <w:t>202</w:t>
      </w:r>
      <w:r>
        <w:rPr>
          <w:rFonts w:hint="eastAsia" w:ascii="仿宋" w:hAnsi="仿宋" w:eastAsia="仿宋" w:cs="仿宋"/>
          <w:b/>
          <w:bCs w:val="0"/>
          <w:color w:val="auto"/>
          <w:sz w:val="36"/>
          <w:szCs w:val="36"/>
          <w:highlight w:val="none"/>
          <w:lang w:val="en-US" w:eastAsia="zh-CN"/>
        </w:rPr>
        <w:t>5</w:t>
      </w:r>
      <w:r>
        <w:rPr>
          <w:rFonts w:hint="eastAsia" w:ascii="仿宋" w:hAnsi="仿宋" w:eastAsia="仿宋" w:cs="仿宋"/>
          <w:b/>
          <w:bCs w:val="0"/>
          <w:color w:val="auto"/>
          <w:sz w:val="36"/>
          <w:szCs w:val="36"/>
          <w:highlight w:val="none"/>
        </w:rPr>
        <w:t>年</w:t>
      </w:r>
      <w:r>
        <w:rPr>
          <w:rFonts w:hint="eastAsia" w:ascii="仿宋" w:hAnsi="仿宋" w:eastAsia="仿宋" w:cs="仿宋"/>
          <w:b/>
          <w:bCs w:val="0"/>
          <w:color w:val="auto"/>
          <w:sz w:val="36"/>
          <w:szCs w:val="36"/>
          <w:highlight w:val="none"/>
          <w:lang w:val="en-US" w:eastAsia="zh-CN"/>
        </w:rPr>
        <w:t>1</w:t>
      </w:r>
      <w:r>
        <w:rPr>
          <w:rFonts w:hint="eastAsia" w:ascii="仿宋" w:hAnsi="仿宋" w:eastAsia="仿宋" w:cs="仿宋"/>
          <w:b/>
          <w:bCs w:val="0"/>
          <w:color w:val="auto"/>
          <w:sz w:val="36"/>
          <w:szCs w:val="36"/>
          <w:highlight w:val="none"/>
        </w:rPr>
        <w:t>月</w:t>
      </w:r>
    </w:p>
    <w:p w14:paraId="70AD4FE9">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5139D81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4A3A05D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4DF46787">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098B801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60CCADB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0803C03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7B3CA8C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26672C9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29E1F3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1D814711">
      <w:pPr>
        <w:spacing w:line="360" w:lineRule="auto"/>
        <w:ind w:firstLine="549" w:firstLineChars="229"/>
        <w:rPr>
          <w:rFonts w:hint="eastAsia" w:ascii="仿宋" w:hAnsi="仿宋" w:eastAsia="仿宋" w:cs="仿宋"/>
          <w:color w:val="auto"/>
          <w:sz w:val="24"/>
          <w:highlight w:val="none"/>
        </w:rPr>
      </w:pPr>
    </w:p>
    <w:p w14:paraId="202ED5A8">
      <w:pPr>
        <w:spacing w:line="360" w:lineRule="auto"/>
        <w:ind w:firstLine="549" w:firstLineChars="229"/>
        <w:rPr>
          <w:rFonts w:hint="eastAsia" w:ascii="仿宋" w:hAnsi="仿宋" w:eastAsia="仿宋" w:cs="仿宋"/>
          <w:color w:val="auto"/>
          <w:sz w:val="24"/>
          <w:highlight w:val="none"/>
        </w:rPr>
      </w:pPr>
    </w:p>
    <w:p w14:paraId="6180B6DA">
      <w:pPr>
        <w:spacing w:line="360" w:lineRule="auto"/>
        <w:ind w:firstLine="549" w:firstLineChars="229"/>
        <w:rPr>
          <w:rFonts w:hint="eastAsia" w:ascii="仿宋" w:hAnsi="仿宋" w:eastAsia="仿宋" w:cs="仿宋"/>
          <w:color w:val="auto"/>
          <w:sz w:val="24"/>
          <w:highlight w:val="none"/>
        </w:rPr>
      </w:pPr>
    </w:p>
    <w:p w14:paraId="70B30950">
      <w:pPr>
        <w:spacing w:line="360" w:lineRule="auto"/>
        <w:ind w:firstLine="549" w:firstLineChars="229"/>
        <w:rPr>
          <w:rFonts w:hint="eastAsia" w:ascii="仿宋" w:hAnsi="仿宋" w:eastAsia="仿宋" w:cs="仿宋"/>
          <w:color w:val="auto"/>
          <w:sz w:val="24"/>
          <w:highlight w:val="none"/>
        </w:rPr>
      </w:pPr>
    </w:p>
    <w:p w14:paraId="7EAB38FD">
      <w:pPr>
        <w:spacing w:line="360" w:lineRule="auto"/>
        <w:ind w:firstLine="549" w:firstLineChars="229"/>
        <w:rPr>
          <w:rFonts w:hint="eastAsia" w:ascii="仿宋" w:hAnsi="仿宋" w:eastAsia="仿宋" w:cs="仿宋"/>
          <w:color w:val="auto"/>
          <w:sz w:val="24"/>
          <w:highlight w:val="none"/>
        </w:rPr>
      </w:pPr>
    </w:p>
    <w:p w14:paraId="612602AD">
      <w:pPr>
        <w:spacing w:line="360" w:lineRule="auto"/>
        <w:ind w:firstLine="549" w:firstLineChars="229"/>
        <w:rPr>
          <w:rFonts w:hint="eastAsia" w:ascii="仿宋" w:hAnsi="仿宋" w:eastAsia="仿宋" w:cs="仿宋"/>
          <w:color w:val="auto"/>
          <w:sz w:val="24"/>
          <w:highlight w:val="none"/>
        </w:rPr>
      </w:pPr>
    </w:p>
    <w:p w14:paraId="0E7FFFAA">
      <w:pPr>
        <w:spacing w:line="360" w:lineRule="auto"/>
        <w:ind w:firstLine="549" w:firstLineChars="229"/>
        <w:rPr>
          <w:rFonts w:hint="eastAsia" w:ascii="仿宋" w:hAnsi="仿宋" w:eastAsia="仿宋" w:cs="仿宋"/>
          <w:color w:val="auto"/>
          <w:sz w:val="24"/>
          <w:highlight w:val="none"/>
        </w:rPr>
      </w:pPr>
    </w:p>
    <w:p w14:paraId="7DDD7DEC">
      <w:pPr>
        <w:spacing w:line="360" w:lineRule="auto"/>
        <w:ind w:firstLine="549" w:firstLineChars="229"/>
        <w:rPr>
          <w:rFonts w:hint="eastAsia" w:ascii="仿宋" w:hAnsi="仿宋" w:eastAsia="仿宋" w:cs="仿宋"/>
          <w:color w:val="auto"/>
          <w:sz w:val="24"/>
          <w:highlight w:val="none"/>
        </w:rPr>
      </w:pPr>
    </w:p>
    <w:p w14:paraId="70E78B15">
      <w:pPr>
        <w:spacing w:line="360" w:lineRule="auto"/>
        <w:ind w:firstLine="549" w:firstLineChars="229"/>
        <w:rPr>
          <w:rFonts w:hint="eastAsia" w:ascii="仿宋" w:hAnsi="仿宋" w:eastAsia="仿宋" w:cs="仿宋"/>
          <w:color w:val="auto"/>
          <w:sz w:val="24"/>
          <w:highlight w:val="none"/>
        </w:rPr>
      </w:pPr>
    </w:p>
    <w:p w14:paraId="3B54EC09">
      <w:pPr>
        <w:spacing w:line="360" w:lineRule="auto"/>
        <w:ind w:firstLine="549" w:firstLineChars="229"/>
        <w:rPr>
          <w:rFonts w:hint="eastAsia" w:ascii="仿宋" w:hAnsi="仿宋" w:eastAsia="仿宋" w:cs="仿宋"/>
          <w:color w:val="auto"/>
          <w:sz w:val="24"/>
          <w:highlight w:val="none"/>
        </w:rPr>
      </w:pPr>
    </w:p>
    <w:p w14:paraId="4D31E723">
      <w:pPr>
        <w:spacing w:line="360" w:lineRule="auto"/>
        <w:ind w:firstLine="549" w:firstLineChars="229"/>
        <w:rPr>
          <w:rFonts w:hint="eastAsia" w:ascii="仿宋" w:hAnsi="仿宋" w:eastAsia="仿宋" w:cs="仿宋"/>
          <w:color w:val="auto"/>
          <w:sz w:val="24"/>
          <w:highlight w:val="none"/>
        </w:rPr>
      </w:pPr>
    </w:p>
    <w:p w14:paraId="6DA4D9F6">
      <w:pPr>
        <w:spacing w:line="360" w:lineRule="auto"/>
        <w:rPr>
          <w:rFonts w:hint="eastAsia" w:ascii="仿宋" w:hAnsi="仿宋" w:eastAsia="仿宋" w:cs="仿宋"/>
          <w:color w:val="auto"/>
          <w:sz w:val="24"/>
          <w:highlight w:val="none"/>
        </w:rPr>
      </w:pPr>
    </w:p>
    <w:bookmarkEnd w:id="1"/>
    <w:p w14:paraId="51BEC1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BB9D88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p>
    <w:p w14:paraId="2B7189A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sectPr>
          <w:headerReference r:id="rId3" w:type="default"/>
          <w:pgSz w:w="11906" w:h="16838"/>
          <w:pgMar w:top="1440" w:right="1800" w:bottom="1440" w:left="1800" w:header="851" w:footer="992" w:gutter="0"/>
          <w:pgNumType w:start="1"/>
          <w:cols w:space="720" w:num="1"/>
          <w:docGrid w:linePitch="312" w:charSpace="0"/>
        </w:sectPr>
      </w:pPr>
    </w:p>
    <w:p w14:paraId="37223DA3">
      <w:pPr>
        <w:pStyle w:val="25"/>
        <w:rPr>
          <w:rFonts w:hint="eastAsia"/>
          <w:color w:val="auto"/>
          <w:highlight w:val="none"/>
        </w:rPr>
      </w:pPr>
    </w:p>
    <w:p w14:paraId="03FAB9A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0482E2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44E039E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嵊州市仙岩镇舜皇山村整村运营服务项目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2月7日9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71511B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17D4B6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JCSZ[2024]D062</w:t>
      </w:r>
    </w:p>
    <w:p w14:paraId="5DE1BC1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嵊州市仙岩镇舜皇山村整村运营服务项目</w:t>
      </w:r>
    </w:p>
    <w:p w14:paraId="103ED5E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1000000</w:t>
      </w:r>
      <w:r>
        <w:rPr>
          <w:rFonts w:hint="eastAsia" w:ascii="仿宋" w:hAnsi="仿宋" w:eastAsia="仿宋" w:cs="仿宋"/>
          <w:b/>
          <w:color w:val="auto"/>
          <w:sz w:val="24"/>
          <w:highlight w:val="none"/>
        </w:rPr>
        <w:t>.00</w:t>
      </w:r>
    </w:p>
    <w:p w14:paraId="0E5AE51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1000000</w:t>
      </w:r>
      <w:r>
        <w:rPr>
          <w:rFonts w:hint="eastAsia" w:ascii="仿宋" w:hAnsi="仿宋" w:eastAsia="仿宋" w:cs="仿宋"/>
          <w:b/>
          <w:color w:val="auto"/>
          <w:sz w:val="24"/>
          <w:highlight w:val="none"/>
        </w:rPr>
        <w:t>.00</w:t>
      </w:r>
    </w:p>
    <w:p w14:paraId="6C65DC2A">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详见采购文件</w:t>
      </w:r>
    </w:p>
    <w:p w14:paraId="2A311A1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标项名称：嵊州市仙岩镇舜皇山村整村运营服务项目</w:t>
      </w:r>
    </w:p>
    <w:p w14:paraId="495C119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b/>
          <w:color w:val="auto"/>
          <w:sz w:val="24"/>
          <w:highlight w:val="none"/>
          <w:lang w:val="en-US" w:eastAsia="zh-CN"/>
        </w:rPr>
        <w:t>1000000</w:t>
      </w:r>
      <w:r>
        <w:rPr>
          <w:rFonts w:hint="eastAsia" w:ascii="仿宋" w:hAnsi="仿宋" w:eastAsia="仿宋" w:cs="仿宋"/>
          <w:b/>
          <w:color w:val="auto"/>
          <w:sz w:val="24"/>
          <w:highlight w:val="none"/>
        </w:rPr>
        <w:t>.00</w:t>
      </w:r>
      <w:r>
        <w:rPr>
          <w:rFonts w:hint="eastAsia" w:ascii="仿宋" w:hAnsi="仿宋" w:eastAsia="仿宋" w:cs="仿宋"/>
          <w:bCs/>
          <w:color w:val="auto"/>
          <w:sz w:val="24"/>
          <w:highlight w:val="none"/>
          <w:lang w:val="en-US" w:eastAsia="zh-CN"/>
        </w:rPr>
        <w:t>元</w:t>
      </w:r>
    </w:p>
    <w:p w14:paraId="141917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招标</w:t>
      </w:r>
      <w:r>
        <w:rPr>
          <w:rFonts w:hint="eastAsia" w:ascii="仿宋" w:hAnsi="仿宋" w:eastAsia="仿宋" w:cs="仿宋"/>
          <w:b/>
          <w:color w:val="auto"/>
          <w:sz w:val="24"/>
          <w:highlight w:val="none"/>
        </w:rPr>
        <w:t>文件。</w:t>
      </w:r>
    </w:p>
    <w:p w14:paraId="5342FB72">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1年</w:t>
      </w:r>
    </w:p>
    <w:p w14:paraId="03A4C63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sym w:font="Wingdings" w:char="00A8"/>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52113D2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C3290B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9F56D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.落实政府采购政策需满足的资格要求：</w:t>
      </w:r>
    </w:p>
    <w:p w14:paraId="4701467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0C0884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DB23745">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服务全部由符合政策要求的中小企业承接，提供中小企业声明函；</w:t>
      </w:r>
    </w:p>
    <w:p w14:paraId="1D74125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highlight w:val="none"/>
        </w:rPr>
      </w:pPr>
      <w:r>
        <w:rPr>
          <w:rFonts w:hint="eastAsia" w:ascii="MS Gothic" w:hAnsi="MS Gothic"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highlight w:val="none"/>
        </w:rPr>
        <w:t>服务全部由符合政策要求的小微企业承接，提供中小企业声明函；</w:t>
      </w:r>
    </w:p>
    <w:p w14:paraId="590B9644">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6F0EA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985E2E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2C7BB54A">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5626B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2340D6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lang w:val="en-US" w:eastAsia="zh-CN"/>
        </w:rPr>
        <w:t>2025年1月10日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2月7日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24A717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F554CD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F3CF54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C85F11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9F64B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2月7日9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EB20E0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51D180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2月7日9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602CF6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2501123">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EBB48C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171AB4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E75385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val="en-US" w:eastAsia="zh-CN"/>
        </w:rPr>
        <w:t>。</w:t>
      </w:r>
    </w:p>
    <w:p w14:paraId="018FD51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4A2E2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DF310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D7F53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14E79BC">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28359096"/>
      <w:bookmarkStart w:id="7" w:name="_Toc28359019"/>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4770B12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称：嵊州市仙岩镇人民政府</w:t>
      </w:r>
    </w:p>
    <w:p w14:paraId="2ED5639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址：嵊州市仙岩镇仙岩村化工路68号 </w:t>
      </w:r>
    </w:p>
    <w:p w14:paraId="3A756C4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43E099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葛女士</w:t>
      </w:r>
      <w:r>
        <w:rPr>
          <w:rFonts w:hint="eastAsia" w:ascii="仿宋" w:hAnsi="仿宋" w:eastAsia="仿宋" w:cs="仿宋"/>
          <w:color w:val="auto"/>
          <w:sz w:val="24"/>
          <w:highlight w:val="none"/>
        </w:rPr>
        <w:t xml:space="preserve"> </w:t>
      </w:r>
    </w:p>
    <w:p w14:paraId="07CE443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项目联系方式（询问）：0575—89307176</w:t>
      </w:r>
    </w:p>
    <w:p w14:paraId="66BB168A">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35393638"/>
      <w:bookmarkStart w:id="11" w:name="_Toc28359020"/>
      <w:bookmarkStart w:id="12" w:name="_Toc3539380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25BDB33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称：浙江建诚工程管理咨询有限公司             </w:t>
      </w:r>
    </w:p>
    <w:p w14:paraId="47FF58C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址：嵊州市吾悦广场写字楼4楼</w:t>
      </w:r>
    </w:p>
    <w:p w14:paraId="77A5193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25201B4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项目联系人（询问）：马佳丽</w:t>
      </w:r>
    </w:p>
    <w:p w14:paraId="5DA010C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项目联系方式（询问）：0575-83508835 </w:t>
      </w:r>
    </w:p>
    <w:p w14:paraId="38897A3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陈静</w:t>
      </w:r>
      <w:r>
        <w:rPr>
          <w:rFonts w:hint="eastAsia" w:ascii="仿宋" w:hAnsi="仿宋" w:eastAsia="仿宋" w:cs="仿宋"/>
          <w:color w:val="auto"/>
          <w:sz w:val="24"/>
          <w:highlight w:val="none"/>
        </w:rPr>
        <w:t xml:space="preserve">          </w:t>
      </w:r>
    </w:p>
    <w:p w14:paraId="49982BD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质疑联系方式：0575-83508835</w:t>
      </w:r>
    </w:p>
    <w:p w14:paraId="3FCC0A2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bookmarkStart w:id="13" w:name="_Toc28359021"/>
      <w:bookmarkStart w:id="14" w:name="_Toc35393639"/>
      <w:bookmarkStart w:id="15" w:name="_Toc28359098"/>
      <w:bookmarkStart w:id="16" w:name="_Toc3539380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21612D0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嵊州市财政局采监科</w:t>
      </w:r>
    </w:p>
    <w:p w14:paraId="1CE06EF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嵊州市三江街道国资综合大楼1004室</w:t>
      </w:r>
    </w:p>
    <w:p w14:paraId="2EE258F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256C586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 郑老师  </w:t>
      </w:r>
    </w:p>
    <w:p w14:paraId="5AF70E1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 0575-83032507 </w:t>
      </w:r>
    </w:p>
    <w:p w14:paraId="667A4CD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1FC988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8FED0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16FB7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7B222EB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6F4B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976234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1EC8172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1D47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CADA8A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0596B13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2F38302C">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6C9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0" w:type="dxa"/>
            <w:vAlign w:val="center"/>
          </w:tcPr>
          <w:p w14:paraId="6D24478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3532733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资格审查方式：资格后审。</w:t>
            </w:r>
          </w:p>
        </w:tc>
      </w:tr>
      <w:tr w14:paraId="0DC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52BA4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520B382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4B5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D2D67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09D93D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F9C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376555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39EFDFF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30445B1">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4D4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E86A09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5DD62EA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416C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16CD3D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63130C2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165B50A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B20EB2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C2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65A0C2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09A5710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2F67451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FE9CF2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7CE7B4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58802A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0A8B30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1C4EBB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4406B4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09A6CA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234DB7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31F4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97B316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7C72ABD5">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14BEAB2F">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215453CF">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631B5F26">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分钟（编制时可根据项目情况进行调整），讲解次序以投标文件解密时间先后次序为准。讲解演示结束后按要求解答评标委员会提问。</w:t>
            </w:r>
          </w:p>
          <w:p w14:paraId="6F9AFE7C">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5CE1E4CA">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69DF1D65">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4A6524E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35BC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72C76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5" w:type="dxa"/>
            <w:vAlign w:val="center"/>
          </w:tcPr>
          <w:p w14:paraId="7BD28AB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05B111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2B8D112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537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FFC21D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5" w:type="dxa"/>
            <w:vAlign w:val="center"/>
          </w:tcPr>
          <w:p w14:paraId="1B7C3721">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03C22C3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EFFDA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28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58571E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5" w:type="dxa"/>
            <w:vAlign w:val="center"/>
          </w:tcPr>
          <w:p w14:paraId="41C60F7A">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0205ABE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运营服务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其他未列明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2CEB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306885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5" w:type="dxa"/>
            <w:vMerge w:val="restart"/>
            <w:vAlign w:val="center"/>
          </w:tcPr>
          <w:p w14:paraId="0575DF1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7E9E19F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03D3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2C2897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08E9380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0798EC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7579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0DC8B6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45830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42411A0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70854D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797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C780D4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5A56A0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14:paraId="6054CA0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不诚信参加公共资源交易活动，扰乱市场秩序，被绍兴市公共资源交易平台责令整改、暂停交易的投标人，在此期间将被拒绝参与政府采购活动。</w:t>
            </w:r>
          </w:p>
        </w:tc>
      </w:tr>
      <w:tr w14:paraId="53A6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AA50A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44C4D37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293C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9CF44C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478476C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更正补充公告请自行登录浙江政府采购网或绍兴公共资源交易网查看下载。</w:t>
            </w:r>
          </w:p>
        </w:tc>
      </w:tr>
      <w:tr w14:paraId="405F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116D68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                                                                                                                                                                                                                                                                                                                                                                                                                                                                                                                                                                                                                                                                                                                                                                                                                                                                                                                                                                                                                                                                                                                                                                                                                                                                                                                                        </w:t>
            </w:r>
          </w:p>
        </w:tc>
        <w:tc>
          <w:tcPr>
            <w:tcW w:w="8370" w:type="dxa"/>
            <w:gridSpan w:val="2"/>
            <w:vAlign w:val="center"/>
          </w:tcPr>
          <w:p w14:paraId="24AE557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F46469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0474D6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D2DD38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691173A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489E24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0CC10B1A">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4BDBB72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751C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79ADC0F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09E7AA0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69B73B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929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4F8C20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65B0120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72A1DD5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17C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38040A5">
            <w:pPr>
              <w:snapToGrid w:val="0"/>
              <w:spacing w:line="336"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8370" w:type="dxa"/>
            <w:gridSpan w:val="2"/>
            <w:vAlign w:val="center"/>
          </w:tcPr>
          <w:p w14:paraId="0DF871C4">
            <w:pPr>
              <w:spacing w:line="336" w:lineRule="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采购代理服务费：</w:t>
            </w:r>
          </w:p>
          <w:p w14:paraId="697F1AB0">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本项目代理服务费按</w:t>
            </w:r>
            <w:r>
              <w:rPr>
                <w:rFonts w:hint="eastAsia" w:ascii="仿宋" w:hAnsi="仿宋" w:eastAsia="仿宋" w:cs="仿宋"/>
                <w:snapToGrid w:val="0"/>
                <w:color w:val="auto"/>
                <w:kern w:val="28"/>
                <w:sz w:val="24"/>
                <w:highlight w:val="none"/>
                <w:lang w:val="en-US" w:eastAsia="zh-CN"/>
              </w:rPr>
              <w:t>以下</w:t>
            </w:r>
            <w:r>
              <w:rPr>
                <w:rFonts w:hint="eastAsia" w:ascii="仿宋" w:hAnsi="仿宋" w:eastAsia="仿宋" w:cs="仿宋"/>
                <w:snapToGrid w:val="0"/>
                <w:color w:val="auto"/>
                <w:kern w:val="28"/>
                <w:sz w:val="24"/>
                <w:highlight w:val="none"/>
              </w:rPr>
              <w:t>收费标准结算</w:t>
            </w:r>
            <w:r>
              <w:rPr>
                <w:rFonts w:hint="eastAsia" w:ascii="仿宋" w:hAnsi="仿宋" w:eastAsia="仿宋" w:cs="仿宋"/>
                <w:snapToGrid w:val="0"/>
                <w:color w:val="auto"/>
                <w:kern w:val="28"/>
                <w:sz w:val="24"/>
                <w:highlight w:val="none"/>
                <w:lang w:val="en-US" w:eastAsia="zh-CN"/>
              </w:rPr>
              <w:t>；其他费用按实收取，</w:t>
            </w:r>
            <w:r>
              <w:rPr>
                <w:rFonts w:hint="eastAsia" w:ascii="仿宋" w:hAnsi="仿宋" w:eastAsia="仿宋" w:cs="仿宋"/>
                <w:snapToGrid w:val="0"/>
                <w:color w:val="auto"/>
                <w:kern w:val="28"/>
                <w:sz w:val="24"/>
                <w:highlight w:val="none"/>
              </w:rPr>
              <w:t>中标单位在领取中标通知书前支付；</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223"/>
              <w:gridCol w:w="1524"/>
            </w:tblGrid>
            <w:tr w14:paraId="3225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752" w:type="dxa"/>
                  <w:tcBorders>
                    <w:tl2br w:val="single" w:color="auto" w:sz="4" w:space="0"/>
                  </w:tcBorders>
                  <w:noWrap w:val="0"/>
                  <w:vAlign w:val="top"/>
                </w:tcPr>
                <w:p w14:paraId="42ED65BC">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1365" w:firstLineChars="6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费率中标金额（万元）</w:t>
                  </w:r>
                </w:p>
              </w:tc>
              <w:tc>
                <w:tcPr>
                  <w:tcW w:w="2223" w:type="dxa"/>
                  <w:noWrap w:val="0"/>
                  <w:vAlign w:val="top"/>
                </w:tcPr>
                <w:p w14:paraId="2A1DAF10">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r>
                    <w:rPr>
                      <w:rFonts w:hint="eastAsia" w:ascii="仿宋" w:hAnsi="仿宋" w:eastAsia="仿宋" w:cs="仿宋"/>
                      <w:color w:val="auto"/>
                      <w:szCs w:val="21"/>
                      <w:highlight w:val="none"/>
                    </w:rPr>
                    <w:t>服务招标</w:t>
                  </w:r>
                  <w:r>
                    <w:rPr>
                      <w:rFonts w:hint="eastAsia" w:ascii="仿宋" w:hAnsi="仿宋" w:eastAsia="仿宋" w:cs="仿宋"/>
                      <w:color w:val="auto"/>
                      <w:highlight w:val="none"/>
                    </w:rPr>
                    <w:t>（%）</w:t>
                  </w:r>
                </w:p>
              </w:tc>
              <w:tc>
                <w:tcPr>
                  <w:tcW w:w="1524" w:type="dxa"/>
                  <w:noWrap w:val="0"/>
                  <w:vAlign w:val="top"/>
                </w:tcPr>
                <w:p w14:paraId="1920AEF2">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09A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752" w:type="dxa"/>
                  <w:noWrap w:val="0"/>
                  <w:vAlign w:val="top"/>
                </w:tcPr>
                <w:p w14:paraId="61779783">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100以下</w:t>
                  </w:r>
                </w:p>
              </w:tc>
              <w:tc>
                <w:tcPr>
                  <w:tcW w:w="2223" w:type="dxa"/>
                  <w:noWrap w:val="0"/>
                  <w:vAlign w:val="top"/>
                </w:tcPr>
                <w:p w14:paraId="6FF7DD7C">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524" w:type="dxa"/>
                  <w:noWrap w:val="0"/>
                  <w:vAlign w:val="top"/>
                </w:tcPr>
                <w:p w14:paraId="26B1CD09">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p>
              </w:tc>
            </w:tr>
            <w:tr w14:paraId="3168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752" w:type="dxa"/>
                  <w:noWrap w:val="0"/>
                  <w:vAlign w:val="top"/>
                </w:tcPr>
                <w:p w14:paraId="10CDB845">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2223" w:type="dxa"/>
                  <w:noWrap w:val="0"/>
                  <w:vAlign w:val="top"/>
                </w:tcPr>
                <w:p w14:paraId="05732CE1">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524" w:type="dxa"/>
                  <w:noWrap w:val="0"/>
                  <w:vAlign w:val="top"/>
                </w:tcPr>
                <w:p w14:paraId="4214FB79">
                  <w:pPr>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textAlignment w:val="auto"/>
                    <w:outlineLvl w:val="9"/>
                    <w:rPr>
                      <w:rFonts w:hint="eastAsia" w:ascii="仿宋" w:hAnsi="仿宋" w:eastAsia="仿宋" w:cs="仿宋"/>
                      <w:color w:val="auto"/>
                      <w:highlight w:val="none"/>
                    </w:rPr>
                  </w:pPr>
                </w:p>
              </w:tc>
            </w:tr>
          </w:tbl>
          <w:p w14:paraId="43F11BE4">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6B567414">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741973D9">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收款单位（户名）：浙江建诚工程管理咨询有限公司嵊州分公司</w:t>
            </w:r>
          </w:p>
          <w:p w14:paraId="3851D746">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户：中国银行嵊州城东支行</w:t>
            </w:r>
          </w:p>
          <w:p w14:paraId="7AC3A415">
            <w:pPr>
              <w:spacing w:line="336"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snapToGrid w:val="0"/>
                <w:color w:val="auto"/>
                <w:kern w:val="28"/>
                <w:sz w:val="24"/>
                <w:highlight w:val="none"/>
              </w:rPr>
              <w:t>账  号：368871510337</w:t>
            </w:r>
          </w:p>
        </w:tc>
      </w:tr>
      <w:tr w14:paraId="315E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6CBAC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372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187F9F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6B5D125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7A8D15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D53BFA9">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14DB04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B295DBB">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C96058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989549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4949C3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36C7037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10563A8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76A8B76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14CB458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D619FD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122A2BD2">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617D66B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C6B80C">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53BD8A2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0777F12">
      <w:pPr>
        <w:spacing w:line="440" w:lineRule="exact"/>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340F3165">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w:t>
      </w:r>
      <w:r>
        <w:rPr>
          <w:rFonts w:hint="eastAsia" w:ascii="仿宋_GB2312" w:hAnsi="仿宋" w:eastAsia="仿宋_GB2312"/>
          <w:color w:val="auto"/>
          <w:sz w:val="24"/>
          <w:highlight w:val="none"/>
          <w:lang w:eastAsia="zh-CN"/>
        </w:rPr>
        <w:t>应</w:t>
      </w:r>
      <w:r>
        <w:rPr>
          <w:rFonts w:hint="eastAsia" w:ascii="仿宋_GB2312" w:hAnsi="仿宋" w:eastAsia="仿宋_GB2312"/>
          <w:color w:val="auto"/>
          <w:sz w:val="24"/>
          <w:highlight w:val="none"/>
        </w:rPr>
        <w:t>将绿色建材性能、指标等作为实质性条件纳入采购文件和合同，具体性能指标要求</w:t>
      </w:r>
      <w:r>
        <w:rPr>
          <w:rFonts w:hint="eastAsia" w:ascii="仿宋_GB2312" w:hAnsi="仿宋" w:eastAsia="仿宋_GB2312"/>
          <w:color w:val="auto"/>
          <w:sz w:val="24"/>
          <w:highlight w:val="none"/>
          <w:lang w:eastAsia="zh-CN"/>
        </w:rPr>
        <w:t>按照</w:t>
      </w:r>
      <w:r>
        <w:rPr>
          <w:rFonts w:hint="eastAsia" w:ascii="仿宋_GB2312" w:hAnsi="仿宋" w:eastAsia="仿宋_GB2312"/>
          <w:color w:val="auto"/>
          <w:sz w:val="24"/>
          <w:highlight w:val="none"/>
        </w:rPr>
        <w:t>相关绿色建材政府采购需求标准</w:t>
      </w:r>
      <w:r>
        <w:rPr>
          <w:rFonts w:hint="eastAsia" w:ascii="仿宋_GB2312" w:hAnsi="仿宋" w:eastAsia="仿宋_GB2312"/>
          <w:color w:val="auto"/>
          <w:sz w:val="24"/>
          <w:highlight w:val="none"/>
          <w:lang w:eastAsia="zh-CN"/>
        </w:rPr>
        <w:t>执行</w:t>
      </w:r>
      <w:r>
        <w:rPr>
          <w:rFonts w:hint="eastAsia" w:ascii="仿宋_GB2312" w:hAnsi="仿宋" w:eastAsia="仿宋_GB2312"/>
          <w:color w:val="auto"/>
          <w:sz w:val="24"/>
          <w:highlight w:val="none"/>
        </w:rPr>
        <w:t>。</w:t>
      </w:r>
    </w:p>
    <w:p w14:paraId="4F16C041">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BA9422F">
      <w:pPr>
        <w:spacing w:line="440" w:lineRule="exact"/>
        <w:rPr>
          <w:rFonts w:hint="eastAsia" w:ascii="仿宋" w:hAnsi="仿宋" w:eastAsia="仿宋" w:cs="仿宋"/>
          <w:color w:val="auto"/>
          <w:sz w:val="24"/>
          <w:highlight w:val="none"/>
        </w:rPr>
      </w:pPr>
      <w:r>
        <w:rPr>
          <w:rFonts w:hint="eastAsia" w:ascii="仿宋_GB2312" w:hAnsi="宋体" w:eastAsia="仿宋_GB2312"/>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3CC73AC5">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31A75B13">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4CACAF0E">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2CDA0B1B">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4BB1BF78">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60CCAB8E">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1BA48477">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14:paraId="3AFBA36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26B25D0F">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410B2AD4">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45DCA43">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支持科技创新创新发展</w:t>
      </w:r>
    </w:p>
    <w:p w14:paraId="3B775AF6">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对省级以上主管部门认定的首台套产品，自纳入《省推广应用指导目录》起三年内参加政府采购活动，视同已具备相应销售业绩，业绩分为满分。</w:t>
      </w:r>
    </w:p>
    <w:p w14:paraId="2CA01DD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229268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3802280">
      <w:pPr>
        <w:spacing w:line="440" w:lineRule="exact"/>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仿宋" w:eastAsia="仿宋_GB2312"/>
          <w:color w:val="auto"/>
          <w:sz w:val="24"/>
          <w:highlight w:val="none"/>
        </w:rPr>
        <w:t>4.特别说明：</w:t>
      </w:r>
    </w:p>
    <w:p w14:paraId="2E000044">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w:t>
      </w:r>
    </w:p>
    <w:p w14:paraId="2765C72D">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7D911C43">
      <w:pPr>
        <w:spacing w:line="440" w:lineRule="exact"/>
        <w:rPr>
          <w:rFonts w:hint="eastAsia"/>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546F02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p>
    <w:p w14:paraId="638A78E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7FB54C10">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8A72B2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4F013BC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40B465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1116AD08">
      <w:pPr>
        <w:pStyle w:val="2"/>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53C65CB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59BEF230">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519BC79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1CEB73C8">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56D7CF4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1C3631B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5C7DEE0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09BC7B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355E4F2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21B0D5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901C4EF">
      <w:pPr>
        <w:pStyle w:val="25"/>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5BFD09A2">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4DA678F5">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939F9C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456A3E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0FC73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062248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3F4488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3C349F9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48D8D7D7">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F82D7E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15B9CE60">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67856ECE">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767C19F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2581283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2.1.1符合参加政府采购活动应当具备的一般条件的承诺函；</w:t>
      </w:r>
    </w:p>
    <w:p w14:paraId="6C4C651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2.1.2营业执照；</w:t>
      </w:r>
    </w:p>
    <w:p w14:paraId="79E97F8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2.1.3自采购公告发布之日起至响应文件递交截止日内任意时间的“信用中国”网站（www.creditchina.gov.cn）、“中国政府采购网”（www.ccgp.gov.cn）响应方信用查询网页截图；</w:t>
      </w:r>
    </w:p>
    <w:p w14:paraId="359D991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2.1.4落实政府采购政策需满足的资格要求；</w:t>
      </w:r>
    </w:p>
    <w:p w14:paraId="4868019A">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05BBDF1">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3116635">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履行合同的最终价格</w:t>
      </w:r>
      <w:r>
        <w:rPr>
          <w:rFonts w:hint="default" w:ascii="仿宋" w:hAnsi="仿宋" w:eastAsia="仿宋" w:cs="仿宋"/>
          <w:color w:val="auto"/>
          <w:sz w:val="24"/>
          <w:highlight w:val="none"/>
          <w:lang w:val="en-US" w:eastAsia="zh-CN"/>
        </w:rPr>
        <w:t>，包括</w:t>
      </w:r>
      <w:r>
        <w:rPr>
          <w:rFonts w:hint="eastAsia" w:ascii="仿宋" w:hAnsi="仿宋" w:eastAsia="仿宋" w:cs="仿宋"/>
          <w:color w:val="auto"/>
          <w:sz w:val="24"/>
          <w:highlight w:val="none"/>
          <w:lang w:val="en-US" w:eastAsia="zh-CN"/>
        </w:rPr>
        <w:t>运营团队的人力建设成本、宣传运营、商务活动、税费税金等</w:t>
      </w:r>
      <w:r>
        <w:rPr>
          <w:rFonts w:hint="default" w:ascii="仿宋" w:hAnsi="仿宋" w:eastAsia="仿宋" w:cs="仿宋"/>
          <w:color w:val="auto"/>
          <w:sz w:val="24"/>
          <w:highlight w:val="none"/>
          <w:lang w:val="en-US" w:eastAsia="zh-CN"/>
        </w:rPr>
        <w:t>一切费用。</w:t>
      </w:r>
    </w:p>
    <w:p w14:paraId="12229A8C">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47772833">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color w:val="auto"/>
          <w:kern w:val="0"/>
          <w:szCs w:val="24"/>
          <w:highlight w:val="none"/>
        </w:rPr>
        <w:t>4.</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1BEEC64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8EF9C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052AAD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684AB59D">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0C20BA80">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0ECE8281">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7029728C">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0A16028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63EBE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25BF5E9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21628CA3">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2B8C31B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31839061">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08D989E2">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660CFBC6">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p>
    <w:p w14:paraId="79D429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6B84EC4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040C11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681A264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4E62B3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30CACD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51C7F6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B4557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1968C3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7D6FEC8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157A503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F15F0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4EA01B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05669B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193402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65D2E6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2433E4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B82D910">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6CC895C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54AFA20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07D81B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7F0FB7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1572BB7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E7D090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6967C19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110779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692920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1A1CF2C7">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24BA2E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7BD2D62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1B9E7E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6FB83AC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5CA79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C22A716">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5E08C94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0AC605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63D577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16A9A4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09D6CA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D8F829">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8FE0A5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4DAC97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C63D5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621FAE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55FFAA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11610D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6.6汇总（商务技术得分情况）。评标委员会各成员应当独立对每个投标人的商务技术（资信）文件进行评价，并汇总商务技术得分情况。</w:t>
      </w:r>
    </w:p>
    <w:p w14:paraId="09F127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43FCA5E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103C2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AD5D0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63E506F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00748BA9">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756B0FAF">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FB7D1DF">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37FDCA51">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2D91679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3EE6952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149726D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2B3609E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512D280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3B3B5F4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3C3437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1846A8E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4AFBB54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07AE186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6BB422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2DAD102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247B932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53E39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4C5715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0FF44E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8.16投标文件“商务技术（资信）文件资料”部分中出现《开标一览表》相关内容的；</w:t>
      </w:r>
    </w:p>
    <w:p w14:paraId="21D0001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23BD6D5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5573B1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42AA3C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02976F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680EED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223F0A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5C2474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57ECBD2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50F3E2A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4A2AF4A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171836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4B4D6ED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67D4F74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3B8D2B5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418F1A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625396F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63304C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573924A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4EC0E73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3DBD842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575839F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0CF98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411B9DD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4402B20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133653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6480B7A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8.25其他违反法律、法规的情形。</w:t>
      </w:r>
    </w:p>
    <w:p w14:paraId="36694A94">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3CBEEC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30458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04E77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19"/>
    <w:p w14:paraId="3408626D">
      <w:pPr>
        <w:pStyle w:val="35"/>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4707468"/>
      <w:bookmarkEnd w:id="20"/>
      <w:bookmarkStart w:id="21" w:name="_Hlt68073093"/>
      <w:bookmarkEnd w:id="21"/>
      <w:bookmarkStart w:id="22" w:name="_Hlt74714665"/>
      <w:bookmarkEnd w:id="22"/>
      <w:bookmarkStart w:id="23" w:name="_Hlt68072990"/>
      <w:bookmarkEnd w:id="23"/>
      <w:bookmarkStart w:id="24" w:name="_Hlt68403820"/>
      <w:bookmarkEnd w:id="24"/>
      <w:bookmarkStart w:id="25" w:name="_Hlt74729768"/>
      <w:bookmarkEnd w:id="25"/>
      <w:bookmarkStart w:id="26" w:name="_Hlt75236101"/>
      <w:bookmarkEnd w:id="26"/>
      <w:bookmarkStart w:id="27" w:name="_Hlt75236011"/>
      <w:bookmarkEnd w:id="27"/>
      <w:bookmarkStart w:id="28" w:name="_Hlt68057669"/>
      <w:bookmarkEnd w:id="28"/>
      <w:bookmarkStart w:id="29" w:name="_Hlt74730295"/>
      <w:bookmarkEnd w:id="29"/>
      <w:bookmarkStart w:id="30" w:name="_Hlt75236290"/>
      <w:bookmarkEnd w:id="30"/>
      <w:bookmarkStart w:id="31" w:name="_Hlt68072998"/>
      <w:bookmarkEnd w:id="31"/>
      <w:bookmarkStart w:id="32" w:name="_Toc81372776"/>
      <w:bookmarkStart w:id="33" w:name="_Toc81372953"/>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3C36D272">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6930C0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5818F4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099FF6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28C66F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5EB24CF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7830D3FE">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3EA43C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2BC160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393A325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2BF53142">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66055A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610657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3.2采购机构向中标供应商签发</w:t>
      </w:r>
      <w:r>
        <w:rPr>
          <w:rFonts w:hint="eastAsia" w:ascii="仿宋" w:hAnsi="仿宋" w:eastAsia="仿宋" w:cs="仿宋"/>
          <w:color w:val="auto"/>
          <w:sz w:val="24"/>
          <w:highlight w:val="none"/>
          <w:lang w:val="en-US" w:eastAsia="zh-CN"/>
        </w:rPr>
        <w:t>纸质</w:t>
      </w:r>
      <w:r>
        <w:rPr>
          <w:rFonts w:hint="eastAsia" w:ascii="仿宋" w:hAnsi="仿宋" w:eastAsia="仿宋" w:cs="仿宋"/>
          <w:color w:val="auto"/>
          <w:sz w:val="24"/>
          <w:highlight w:val="none"/>
        </w:rPr>
        <w:t>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CEFF5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3F41F3D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0A93C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4.1采购人在签订合同时，按规定可向中标人收取中标额的1%的履约保证金，服务期满后7个工作日内无息退还履约保证金（允许保函）。</w:t>
      </w:r>
    </w:p>
    <w:p w14:paraId="20B37FAE">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435F3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3个工作日内</w:t>
      </w:r>
      <w:r>
        <w:rPr>
          <w:rFonts w:hint="eastAsia" w:ascii="仿宋" w:hAnsi="仿宋" w:eastAsia="仿宋" w:cs="仿宋"/>
          <w:color w:val="auto"/>
          <w:sz w:val="24"/>
          <w:highlight w:val="none"/>
          <w:lang w:val="en-US" w:eastAsia="zh-CN"/>
        </w:rPr>
        <w:t>，通过电子交易平台进行备案。</w:t>
      </w:r>
    </w:p>
    <w:p w14:paraId="79F9084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410391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C0617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25EC68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74FD1B87">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197D8A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259158A6">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0EEB4A31">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756BD709">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498C2F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4517BC">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315191C3">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2B1E7F">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3B3E525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73E76C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6268E6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1A1DD80">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58D3A8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139D932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37FC0B4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04FD63DC">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49E3D1E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7A2C4BB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D9BC26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725F333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3AA1277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03F6636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B08D9B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CF54B2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06AF43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7B894F9">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66B29FB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E812FE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1E4278D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051180B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788C753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6400A49A">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4" w:type="default"/>
          <w:pgSz w:w="11906" w:h="16838"/>
          <w:pgMar w:top="1440" w:right="1800" w:bottom="1440" w:left="1800" w:header="851" w:footer="992" w:gutter="0"/>
          <w:pgNumType w:fmt="decimal" w:start="1"/>
          <w:cols w:space="720" w:num="1"/>
          <w:docGrid w:linePitch="312" w:charSpace="0"/>
        </w:sectPr>
      </w:pPr>
    </w:p>
    <w:bookmarkEnd w:id="17"/>
    <w:bookmarkEnd w:id="18"/>
    <w:p w14:paraId="323CA2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5473E21D">
      <w:pPr>
        <w:adjustRightInd w:val="0"/>
        <w:spacing w:line="336" w:lineRule="auto"/>
        <w:jc w:val="both"/>
        <w:rPr>
          <w:rFonts w:hint="eastAsia" w:ascii="仿宋" w:hAnsi="仿宋" w:eastAsia="仿宋" w:cs="仿宋"/>
          <w:b/>
          <w:bCs/>
          <w:i w:val="0"/>
          <w:iCs w:val="0"/>
          <w:color w:val="auto"/>
          <w:kern w:val="2"/>
          <w:sz w:val="28"/>
          <w:szCs w:val="21"/>
          <w:highlight w:val="none"/>
          <w:vertAlign w:val="baseline"/>
          <w:lang w:val="en-US" w:eastAsia="zh-CN" w:bidi="ar-SA"/>
        </w:rPr>
      </w:pPr>
      <w:bookmarkStart w:id="36" w:name="第五部分"/>
      <w:bookmarkStart w:id="37" w:name="_Toc86217003"/>
      <w:r>
        <w:rPr>
          <w:rFonts w:hint="eastAsia" w:ascii="仿宋" w:hAnsi="仿宋" w:eastAsia="仿宋" w:cs="仿宋"/>
          <w:b/>
          <w:bCs/>
          <w:i w:val="0"/>
          <w:iCs w:val="0"/>
          <w:color w:val="auto"/>
          <w:kern w:val="2"/>
          <w:sz w:val="28"/>
          <w:szCs w:val="21"/>
          <w:highlight w:val="none"/>
          <w:vertAlign w:val="baseline"/>
          <w:lang w:val="en-US" w:eastAsia="zh-CN" w:bidi="ar-SA"/>
        </w:rPr>
        <w:t>一、建设背景</w:t>
      </w:r>
    </w:p>
    <w:p w14:paraId="45DC1052">
      <w:pPr>
        <w:spacing w:line="360" w:lineRule="auto"/>
        <w:ind w:firstLine="480" w:firstLineChars="200"/>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Cs/>
          <w:color w:val="auto"/>
          <w:sz w:val="24"/>
          <w:szCs w:val="24"/>
          <w:highlight w:val="none"/>
        </w:rPr>
        <w:t>项目位于</w:t>
      </w:r>
      <w:r>
        <w:rPr>
          <w:rFonts w:hint="eastAsia" w:ascii="仿宋" w:hAnsi="仿宋" w:eastAsia="仿宋" w:cs="仿宋"/>
          <w:bCs/>
          <w:color w:val="auto"/>
          <w:sz w:val="24"/>
          <w:szCs w:val="24"/>
          <w:highlight w:val="none"/>
          <w:lang w:val="en-US" w:eastAsia="zh-CN"/>
        </w:rPr>
        <w:t>嵊州市仙岩镇舜皇山村</w:t>
      </w:r>
      <w:r>
        <w:rPr>
          <w:rFonts w:hint="eastAsia" w:ascii="仿宋" w:hAnsi="仿宋" w:eastAsia="仿宋" w:cs="仿宋"/>
          <w:bCs/>
          <w:color w:val="auto"/>
          <w:sz w:val="24"/>
          <w:szCs w:val="24"/>
          <w:highlight w:val="none"/>
        </w:rPr>
        <w:t>，全</w:t>
      </w:r>
      <w:r>
        <w:rPr>
          <w:rFonts w:hint="eastAsia" w:ascii="仿宋" w:hAnsi="仿宋" w:eastAsia="仿宋" w:cs="仿宋"/>
          <w:bCs/>
          <w:color w:val="auto"/>
          <w:sz w:val="24"/>
          <w:szCs w:val="24"/>
          <w:highlight w:val="none"/>
          <w:lang w:val="en-US" w:eastAsia="zh-CN"/>
        </w:rPr>
        <w:t>村</w:t>
      </w:r>
      <w:r>
        <w:rPr>
          <w:rFonts w:hint="eastAsia" w:ascii="仿宋" w:hAnsi="仿宋" w:eastAsia="仿宋" w:cs="仿宋"/>
          <w:bCs/>
          <w:color w:val="auto"/>
          <w:sz w:val="24"/>
          <w:szCs w:val="24"/>
          <w:highlight w:val="none"/>
        </w:rPr>
        <w:t>村域面积6150亩，其中山林3835亩，农田488.8亩，茶园1500多亩。为深入贯彻党的二十大精神，打造乡村振兴先行村,绍兴“五星达标、3A争创”迭代升级版，率先推进“数字乡村、气质乡村、兴旺乡村、宜居乡村、活力乡村”迭代升级的重要举措</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为扎实推进乡村振兴先行村创建工作,积极搭建赛马争先平台，加快突破制约产业发展、项目滞推的“卡脖子”问题，特开展“</w:t>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"https://www.qianlima.com/bid-458799600.html" \o "嵊州市仙岩镇舜皇山村整村运营服务项目" \t "https://search.vip.qianlima.com/_blank"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嵊州市仙岩镇舜皇山村整村运营服务项目</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整村运营</w:t>
      </w:r>
      <w:r>
        <w:rPr>
          <w:rFonts w:hint="eastAsia" w:ascii="仿宋" w:hAnsi="仿宋" w:eastAsia="仿宋" w:cs="仿宋"/>
          <w:bCs/>
          <w:color w:val="auto"/>
          <w:sz w:val="24"/>
          <w:szCs w:val="24"/>
          <w:highlight w:val="none"/>
        </w:rPr>
        <w:t>项目，</w:t>
      </w:r>
      <w:r>
        <w:rPr>
          <w:rFonts w:hint="eastAsia" w:ascii="仿宋" w:hAnsi="仿宋" w:eastAsia="仿宋" w:cs="仿宋"/>
          <w:bCs/>
          <w:color w:val="auto"/>
          <w:sz w:val="24"/>
          <w:szCs w:val="24"/>
          <w:highlight w:val="none"/>
          <w:lang w:val="en-US" w:eastAsia="zh-CN"/>
        </w:rPr>
        <w:t>通过引进专业乡村运营团队进驻乡村进行市场化整村运营管理，</w:t>
      </w:r>
      <w:r>
        <w:rPr>
          <w:rFonts w:hint="eastAsia" w:ascii="仿宋" w:hAnsi="仿宋" w:eastAsia="仿宋" w:cs="仿宋"/>
          <w:bCs/>
          <w:color w:val="auto"/>
          <w:sz w:val="24"/>
          <w:szCs w:val="24"/>
          <w:highlight w:val="none"/>
        </w:rPr>
        <w:t>打通一条绿色共富、多方“共赢”之路，助力嵊州市探索乡村振兴绿色共富的新模式。</w:t>
      </w:r>
    </w:p>
    <w:p w14:paraId="38C5EA1B">
      <w:pPr>
        <w:numPr>
          <w:ilvl w:val="0"/>
          <w:numId w:val="1"/>
        </w:numPr>
        <w:adjustRightInd w:val="0"/>
        <w:spacing w:line="336" w:lineRule="auto"/>
        <w:jc w:val="both"/>
        <w:rPr>
          <w:rFonts w:hint="eastAsia" w:ascii="仿宋" w:hAnsi="仿宋" w:eastAsia="仿宋" w:cs="仿宋"/>
          <w:b/>
          <w:bCs/>
          <w:i w:val="0"/>
          <w:iCs w:val="0"/>
          <w:color w:val="auto"/>
          <w:kern w:val="2"/>
          <w:sz w:val="28"/>
          <w:szCs w:val="21"/>
          <w:highlight w:val="none"/>
          <w:vertAlign w:val="baseline"/>
          <w:lang w:val="en-US" w:eastAsia="zh-CN" w:bidi="ar-SA"/>
        </w:rPr>
      </w:pPr>
      <w:r>
        <w:rPr>
          <w:rFonts w:hint="eastAsia" w:ascii="仿宋" w:hAnsi="仿宋" w:eastAsia="仿宋" w:cs="仿宋"/>
          <w:b/>
          <w:bCs/>
          <w:i w:val="0"/>
          <w:iCs w:val="0"/>
          <w:color w:val="auto"/>
          <w:kern w:val="2"/>
          <w:sz w:val="28"/>
          <w:szCs w:val="21"/>
          <w:highlight w:val="none"/>
          <w:vertAlign w:val="baseline"/>
          <w:lang w:val="en-US" w:eastAsia="zh-CN" w:bidi="ar-SA"/>
        </w:rPr>
        <w:t>建设目标</w:t>
      </w:r>
    </w:p>
    <w:p w14:paraId="550F5BAB">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根据国家有关法律法规和相关政策，结合舜皇山乡村实际情况，通过整村的运行，把舜皇村率先建成嵊州市未来乡村样板和乡村振兴先行村，最终发展舜皇美丽经济为目标。</w:t>
      </w:r>
    </w:p>
    <w:p w14:paraId="72D15866">
      <w:pPr>
        <w:numPr>
          <w:ilvl w:val="0"/>
          <w:numId w:val="1"/>
        </w:numPr>
        <w:adjustRightInd w:val="0"/>
        <w:spacing w:line="336" w:lineRule="auto"/>
        <w:jc w:val="both"/>
        <w:rPr>
          <w:rFonts w:hint="eastAsia" w:ascii="仿宋" w:hAnsi="仿宋" w:eastAsia="仿宋" w:cs="仿宋"/>
          <w:b/>
          <w:bCs/>
          <w:i w:val="0"/>
          <w:iCs w:val="0"/>
          <w:color w:val="auto"/>
          <w:kern w:val="2"/>
          <w:sz w:val="28"/>
          <w:szCs w:val="21"/>
          <w:highlight w:val="none"/>
          <w:vertAlign w:val="baseline"/>
          <w:lang w:val="en-US" w:eastAsia="zh-CN" w:bidi="ar-SA"/>
        </w:rPr>
      </w:pPr>
      <w:r>
        <w:rPr>
          <w:rFonts w:hint="eastAsia" w:ascii="仿宋" w:hAnsi="仿宋" w:eastAsia="仿宋" w:cs="仿宋"/>
          <w:b/>
          <w:bCs/>
          <w:i w:val="0"/>
          <w:iCs w:val="0"/>
          <w:color w:val="auto"/>
          <w:kern w:val="2"/>
          <w:sz w:val="28"/>
          <w:szCs w:val="21"/>
          <w:highlight w:val="none"/>
          <w:vertAlign w:val="baseline"/>
          <w:lang w:val="en-US" w:eastAsia="zh-CN" w:bidi="ar-SA"/>
        </w:rPr>
        <w:t>运营内容</w:t>
      </w:r>
    </w:p>
    <w:p w14:paraId="44506C05">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服务范围：绍兴市嵊州市仙岩镇舜皇村区域范围。舜皇山村整村运营内容包括：盘清及整合舜皇山村农文旅资源，开发相应的农文旅体验路线，开发农文旅产品，接待讲解，组织策划和落地文旅活动，做好新媒体矩阵营销推广，舜皇小程序运营，挖掘优势提升舜皇村的品牌影响力，负责见云新中式咖啡茶饮空间、石壁精舍茶文化餐厅等招商运营，协助政府进行项目申报，积极拓展舜皇村其他业态招商，协助管理村内其他闲置资源等。</w:t>
      </w:r>
    </w:p>
    <w:p w14:paraId="040090C8">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1、全域旅游资源盘活</w:t>
      </w:r>
    </w:p>
    <w:p w14:paraId="51A6CF74">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盘清及整合舜皇山村农文旅资源，开发相应的农文旅体验路线，将特色产业和产品进行串联连接，沿线包括：茶文化博物馆、茶产业体验中心、创业孵化中心、运营中心、茶文化民宿、茶文化茶宴中心，茶馆、见云咖啡、茶园等，挖掘区域特色，提升村域品牌影响力。</w:t>
      </w:r>
    </w:p>
    <w:p w14:paraId="56DBAE52">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2、舜皇产品销售及研发</w:t>
      </w:r>
    </w:p>
    <w:p w14:paraId="00B56596">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依托舜皇村现有资源，承接域内现有核心的农产品销售业务；大力开拓绍兴市乃至长三角新客户渠道；依托现有产业，开发新中式茶文化舜皇文创产品，丰富产品品类。全面把控营销推广活动中的品牌呈现与展示效果，负责常规基础的产品文创与包装设计。</w:t>
      </w:r>
    </w:p>
    <w:p w14:paraId="7340E71A">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3、讲解接待</w:t>
      </w:r>
    </w:p>
    <w:p w14:paraId="49D9335A">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负责讲解接待工作：茶文化中心及整村业态景点及路线的讲解接待。</w:t>
      </w:r>
    </w:p>
    <w:p w14:paraId="1E3529C2">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4、全年活动策划及落地执行</w:t>
      </w:r>
    </w:p>
    <w:p w14:paraId="5E479B9F">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策划舜皇村全年24场活动，按照季度提交活动策划方案，包含党建、文旅、研学等各类型，提升舜皇新中式茶文化品牌影响力，提高舜皇片区的农文旅体验识别度。</w:t>
      </w:r>
    </w:p>
    <w:p w14:paraId="6C0B8EC0">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5、新媒体宣传矩阵推广</w:t>
      </w:r>
    </w:p>
    <w:p w14:paraId="17B5BF3B">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每月各平台不少于4篇推文（</w:t>
      </w:r>
      <w:r>
        <w:rPr>
          <w:rFonts w:hint="eastAsia" w:ascii="仿宋" w:hAnsi="仿宋" w:eastAsia="仿宋" w:cs="仿宋"/>
          <w:b w:val="0"/>
          <w:bCs w:val="0"/>
          <w:i w:val="0"/>
          <w:iCs w:val="0"/>
          <w:color w:val="auto"/>
          <w:kern w:val="2"/>
          <w:sz w:val="24"/>
          <w:szCs w:val="20"/>
          <w:highlight w:val="none"/>
          <w:vertAlign w:val="baseline"/>
          <w:lang w:val="en-US" w:eastAsia="zh-CN" w:bidi="ar-SA"/>
        </w:rPr>
        <w:t>腾讯</w:t>
      </w:r>
      <w:r>
        <w:rPr>
          <w:rFonts w:hint="default" w:ascii="仿宋" w:hAnsi="仿宋" w:eastAsia="仿宋" w:cs="仿宋"/>
          <w:b w:val="0"/>
          <w:bCs w:val="0"/>
          <w:i w:val="0"/>
          <w:iCs w:val="0"/>
          <w:color w:val="auto"/>
          <w:kern w:val="2"/>
          <w:sz w:val="24"/>
          <w:szCs w:val="20"/>
          <w:highlight w:val="none"/>
          <w:vertAlign w:val="baseline"/>
          <w:lang w:val="en-US" w:eastAsia="zh-CN" w:bidi="ar-SA"/>
        </w:rPr>
        <w:t>视频号、抖音号、小红书、微信</w:t>
      </w:r>
      <w:r>
        <w:rPr>
          <w:rFonts w:hint="eastAsia" w:ascii="仿宋" w:hAnsi="仿宋" w:eastAsia="仿宋" w:cs="仿宋"/>
          <w:b w:val="0"/>
          <w:bCs w:val="0"/>
          <w:i w:val="0"/>
          <w:iCs w:val="0"/>
          <w:color w:val="auto"/>
          <w:kern w:val="2"/>
          <w:sz w:val="24"/>
          <w:szCs w:val="20"/>
          <w:highlight w:val="none"/>
          <w:vertAlign w:val="baseline"/>
          <w:lang w:val="en-US" w:eastAsia="zh-CN" w:bidi="ar-SA"/>
        </w:rPr>
        <w:t>公众号</w:t>
      </w:r>
      <w:r>
        <w:rPr>
          <w:rFonts w:hint="default" w:ascii="仿宋" w:hAnsi="仿宋" w:eastAsia="仿宋" w:cs="仿宋"/>
          <w:b w:val="0"/>
          <w:bCs w:val="0"/>
          <w:i w:val="0"/>
          <w:iCs w:val="0"/>
          <w:color w:val="auto"/>
          <w:kern w:val="2"/>
          <w:sz w:val="24"/>
          <w:szCs w:val="20"/>
          <w:highlight w:val="none"/>
          <w:vertAlign w:val="baseline"/>
          <w:lang w:val="en-US" w:eastAsia="zh-CN" w:bidi="ar-SA"/>
        </w:rPr>
        <w:t>），依托自媒体平台做好线上营销宣传，依托</w:t>
      </w:r>
      <w:r>
        <w:rPr>
          <w:rFonts w:hint="eastAsia" w:ascii="仿宋" w:hAnsi="仿宋" w:eastAsia="仿宋" w:cs="仿宋"/>
          <w:b w:val="0"/>
          <w:bCs w:val="0"/>
          <w:i w:val="0"/>
          <w:iCs w:val="0"/>
          <w:color w:val="auto"/>
          <w:kern w:val="2"/>
          <w:sz w:val="24"/>
          <w:szCs w:val="20"/>
          <w:highlight w:val="none"/>
          <w:vertAlign w:val="baseline"/>
          <w:lang w:val="en-US" w:eastAsia="zh-CN" w:bidi="ar-SA"/>
        </w:rPr>
        <w:t>腾讯</w:t>
      </w:r>
      <w:r>
        <w:rPr>
          <w:rFonts w:hint="default" w:ascii="仿宋" w:hAnsi="仿宋" w:eastAsia="仿宋" w:cs="仿宋"/>
          <w:b w:val="0"/>
          <w:bCs w:val="0"/>
          <w:i w:val="0"/>
          <w:iCs w:val="0"/>
          <w:color w:val="auto"/>
          <w:kern w:val="2"/>
          <w:sz w:val="24"/>
          <w:szCs w:val="20"/>
          <w:highlight w:val="none"/>
          <w:vertAlign w:val="baseline"/>
          <w:lang w:val="en-US" w:eastAsia="zh-CN" w:bidi="ar-SA"/>
        </w:rPr>
        <w:t>视频号、抖音直播等平台进行线上直播，资源合作，提升舜皇茶等产品的销量以及品牌的影响力和知名度。</w:t>
      </w:r>
    </w:p>
    <w:p w14:paraId="1EAB6B3B">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6、乡村运营培训中心服务</w:t>
      </w:r>
    </w:p>
    <w:p w14:paraId="7AB6D07C">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打造舜皇山乡村职业经理人培训中心（乡村CEO之家），为仙岩镇区块输送乡村运营人才：协同甲方开展培训工作、利用现有场地资源承接培训服务，开展美丽乡村打造、农文旅运营、未来乡村等培训服务。</w:t>
      </w:r>
    </w:p>
    <w:p w14:paraId="202DB866">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7、空间业态招商</w:t>
      </w:r>
    </w:p>
    <w:p w14:paraId="6FED9563">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招商空间主要包括：见云新中式咖啡茶饮空间、石壁精舍茶文化餐厅等核心业态。租赁期限为20年，自交付使用后开始计算，具体起止时间以补充合同为准。招商业态公司在每个年度1月20日前按期缴纳房屋租赁费，租赁费用按建筑面积标准为人民币50元/平方米/年，此后每年增加3%，以此类推。（业态租赁以最终签订协议为准）</w:t>
      </w:r>
    </w:p>
    <w:p w14:paraId="2E2B2EA8">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8、孵化培育舜皇小吃运营管理服务</w:t>
      </w:r>
    </w:p>
    <w:p w14:paraId="6854F405">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孵化培育舜皇小吃运营管理咨询服务：需求对接、品类指导、协助进行品牌建设、产品拓展及开发，拓宽产品销售渠道资源对接等内容。</w:t>
      </w:r>
    </w:p>
    <w:p w14:paraId="5EFBB0AE">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9、村内其他闲置资产盘活</w:t>
      </w:r>
    </w:p>
    <w:p w14:paraId="20993732">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村内闲置资源盘活，招商引智，协同政府引入民宿和各类型业态。引导村民发展新业态。租赁期限为20年，自交付使用后开始计算，具体起止时间以补充合同为准。招商业态公司在每个年度1月20日前按期缴纳房屋租赁费，租赁费用按建筑面积标准为人民币100元/平方米/年，此后每年增加3%，以此类推。（闲置资源租赁以最终签订协议为准）</w:t>
      </w:r>
    </w:p>
    <w:p w14:paraId="7A772424">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10、项目申报</w:t>
      </w:r>
    </w:p>
    <w:p w14:paraId="1727A614">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w:t>
      </w:r>
      <w:r>
        <w:rPr>
          <w:rFonts w:hint="eastAsia" w:ascii="仿宋" w:hAnsi="仿宋" w:eastAsia="仿宋" w:cs="仿宋"/>
          <w:b w:val="0"/>
          <w:bCs w:val="0"/>
          <w:i w:val="0"/>
          <w:iCs w:val="0"/>
          <w:color w:val="auto"/>
          <w:kern w:val="2"/>
          <w:sz w:val="24"/>
          <w:szCs w:val="20"/>
          <w:highlight w:val="none"/>
          <w:vertAlign w:val="baseline"/>
          <w:lang w:val="en-US" w:eastAsia="zh-CN" w:bidi="ar-SA"/>
        </w:rPr>
        <w:t>采购人</w:t>
      </w:r>
      <w:r>
        <w:rPr>
          <w:rFonts w:hint="default" w:ascii="仿宋" w:hAnsi="仿宋" w:eastAsia="仿宋" w:cs="仿宋"/>
          <w:b w:val="0"/>
          <w:bCs w:val="0"/>
          <w:i w:val="0"/>
          <w:iCs w:val="0"/>
          <w:color w:val="auto"/>
          <w:kern w:val="2"/>
          <w:sz w:val="24"/>
          <w:szCs w:val="20"/>
          <w:highlight w:val="none"/>
          <w:vertAlign w:val="baseline"/>
          <w:lang w:val="en-US" w:eastAsia="zh-CN" w:bidi="ar-SA"/>
        </w:rPr>
        <w:t>需求及要求，结合实际标准化项目申报节点同步推进。</w:t>
      </w:r>
    </w:p>
    <w:p w14:paraId="695470DE">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11、扶农助农</w:t>
      </w:r>
    </w:p>
    <w:p w14:paraId="01569397">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default" w:ascii="仿宋" w:hAnsi="仿宋" w:eastAsia="仿宋" w:cs="仿宋"/>
          <w:b w:val="0"/>
          <w:bCs w:val="0"/>
          <w:i w:val="0"/>
          <w:iCs w:val="0"/>
          <w:color w:val="auto"/>
          <w:kern w:val="2"/>
          <w:sz w:val="24"/>
          <w:szCs w:val="20"/>
          <w:highlight w:val="none"/>
          <w:vertAlign w:val="baseline"/>
          <w:lang w:val="en-US" w:eastAsia="zh-CN" w:bidi="ar-SA"/>
        </w:rPr>
        <w:t>为村民提供就业岗位信息，通过民宿的引入、茶文化中心业态、舜皇阿嫂的培养等方式，助农扶农。</w:t>
      </w:r>
    </w:p>
    <w:p w14:paraId="1CC3C8A6">
      <w:pPr>
        <w:numPr>
          <w:ilvl w:val="0"/>
          <w:numId w:val="1"/>
        </w:numPr>
        <w:adjustRightInd w:val="0"/>
        <w:spacing w:line="336" w:lineRule="auto"/>
        <w:jc w:val="both"/>
        <w:rPr>
          <w:rFonts w:hint="default" w:ascii="仿宋" w:hAnsi="仿宋" w:eastAsia="仿宋" w:cs="仿宋"/>
          <w:b/>
          <w:bCs/>
          <w:i w:val="0"/>
          <w:iCs w:val="0"/>
          <w:color w:val="auto"/>
          <w:kern w:val="2"/>
          <w:sz w:val="28"/>
          <w:szCs w:val="21"/>
          <w:highlight w:val="none"/>
          <w:vertAlign w:val="baseline"/>
          <w:lang w:val="en-US" w:eastAsia="zh-CN" w:bidi="ar-SA"/>
        </w:rPr>
      </w:pPr>
      <w:r>
        <w:rPr>
          <w:rFonts w:hint="eastAsia" w:ascii="仿宋" w:hAnsi="仿宋" w:eastAsia="仿宋" w:cs="仿宋"/>
          <w:b/>
          <w:bCs/>
          <w:i w:val="0"/>
          <w:iCs w:val="0"/>
          <w:color w:val="auto"/>
          <w:kern w:val="2"/>
          <w:sz w:val="28"/>
          <w:szCs w:val="21"/>
          <w:highlight w:val="none"/>
          <w:vertAlign w:val="baseline"/>
          <w:lang w:val="en-US" w:eastAsia="zh-CN" w:bidi="ar-SA"/>
        </w:rPr>
        <w:t>合作模式</w:t>
      </w:r>
    </w:p>
    <w:p w14:paraId="4286BDF5">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1、</w:t>
      </w:r>
      <w:r>
        <w:rPr>
          <w:rFonts w:hint="default" w:ascii="仿宋" w:hAnsi="仿宋" w:eastAsia="仿宋" w:cs="仿宋"/>
          <w:b w:val="0"/>
          <w:bCs w:val="0"/>
          <w:i w:val="0"/>
          <w:iCs w:val="0"/>
          <w:color w:val="auto"/>
          <w:kern w:val="2"/>
          <w:sz w:val="24"/>
          <w:szCs w:val="20"/>
          <w:highlight w:val="none"/>
          <w:vertAlign w:val="baseline"/>
          <w:lang w:val="en-US" w:eastAsia="zh-CN" w:bidi="ar-SA"/>
        </w:rPr>
        <w:t>中标人与</w:t>
      </w:r>
      <w:bookmarkStart w:id="38" w:name="OLE_LINK1"/>
      <w:r>
        <w:rPr>
          <w:rFonts w:hint="default" w:ascii="仿宋" w:hAnsi="仿宋" w:eastAsia="仿宋" w:cs="仿宋"/>
          <w:b w:val="0"/>
          <w:bCs w:val="0"/>
          <w:i w:val="0"/>
          <w:iCs w:val="0"/>
          <w:color w:val="auto"/>
          <w:kern w:val="2"/>
          <w:sz w:val="24"/>
          <w:szCs w:val="20"/>
          <w:highlight w:val="none"/>
          <w:vertAlign w:val="baseline"/>
          <w:lang w:val="en-US" w:eastAsia="zh-CN" w:bidi="ar-SA"/>
        </w:rPr>
        <w:t>嵊州市仙岩镇舜皇村股份经济合作社</w:t>
      </w:r>
      <w:bookmarkEnd w:id="38"/>
      <w:r>
        <w:rPr>
          <w:rFonts w:hint="default" w:ascii="仿宋" w:hAnsi="仿宋" w:eastAsia="仿宋" w:cs="仿宋"/>
          <w:b w:val="0"/>
          <w:bCs w:val="0"/>
          <w:i w:val="0"/>
          <w:iCs w:val="0"/>
          <w:color w:val="auto"/>
          <w:kern w:val="2"/>
          <w:sz w:val="24"/>
          <w:szCs w:val="20"/>
          <w:highlight w:val="none"/>
          <w:vertAlign w:val="baseline"/>
          <w:lang w:val="en-US" w:eastAsia="zh-CN" w:bidi="ar-SA"/>
        </w:rPr>
        <w:t>作为股东共同在嵊州市</w:t>
      </w:r>
      <w:r>
        <w:rPr>
          <w:rFonts w:hint="eastAsia" w:ascii="仿宋" w:hAnsi="仿宋" w:eastAsia="仿宋" w:cs="仿宋"/>
          <w:b w:val="0"/>
          <w:bCs w:val="0"/>
          <w:i w:val="0"/>
          <w:iCs w:val="0"/>
          <w:color w:val="auto"/>
          <w:kern w:val="2"/>
          <w:sz w:val="24"/>
          <w:szCs w:val="20"/>
          <w:highlight w:val="none"/>
          <w:vertAlign w:val="baseline"/>
          <w:lang w:val="en-US" w:eastAsia="zh-CN" w:bidi="ar-SA"/>
        </w:rPr>
        <w:t>仙岩镇成</w:t>
      </w:r>
      <w:r>
        <w:rPr>
          <w:rFonts w:hint="default" w:ascii="仿宋" w:hAnsi="仿宋" w:eastAsia="仿宋" w:cs="仿宋"/>
          <w:b w:val="0"/>
          <w:bCs w:val="0"/>
          <w:i w:val="0"/>
          <w:iCs w:val="0"/>
          <w:color w:val="auto"/>
          <w:kern w:val="2"/>
          <w:sz w:val="24"/>
          <w:szCs w:val="20"/>
          <w:highlight w:val="none"/>
          <w:vertAlign w:val="baseline"/>
          <w:lang w:val="en-US" w:eastAsia="zh-CN" w:bidi="ar-SA"/>
        </w:rPr>
        <w:t>立公司（以下简称运营公司），</w:t>
      </w:r>
      <w:bookmarkStart w:id="39" w:name="OLE_LINK2"/>
      <w:r>
        <w:rPr>
          <w:rFonts w:hint="default" w:ascii="仿宋" w:hAnsi="仿宋" w:eastAsia="仿宋" w:cs="仿宋"/>
          <w:b w:val="0"/>
          <w:bCs w:val="0"/>
          <w:i w:val="0"/>
          <w:iCs w:val="0"/>
          <w:color w:val="auto"/>
          <w:kern w:val="2"/>
          <w:sz w:val="24"/>
          <w:szCs w:val="20"/>
          <w:highlight w:val="none"/>
          <w:vertAlign w:val="baseline"/>
          <w:lang w:val="en-US" w:eastAsia="zh-CN" w:bidi="ar-SA"/>
        </w:rPr>
        <w:t>嵊州市仙岩镇舜皇村股份经济合作社</w:t>
      </w:r>
      <w:bookmarkEnd w:id="39"/>
      <w:r>
        <w:rPr>
          <w:rFonts w:hint="default" w:ascii="仿宋" w:hAnsi="仿宋" w:eastAsia="仿宋" w:cs="仿宋"/>
          <w:b w:val="0"/>
          <w:bCs w:val="0"/>
          <w:i w:val="0"/>
          <w:iCs w:val="0"/>
          <w:color w:val="auto"/>
          <w:kern w:val="2"/>
          <w:sz w:val="24"/>
          <w:szCs w:val="20"/>
          <w:highlight w:val="none"/>
          <w:vertAlign w:val="baseline"/>
          <w:lang w:val="en-US" w:eastAsia="zh-CN" w:bidi="ar-SA"/>
        </w:rPr>
        <w:t>委托运营公司提供</w:t>
      </w:r>
      <w:r>
        <w:rPr>
          <w:rFonts w:hint="eastAsia" w:ascii="仿宋" w:hAnsi="仿宋" w:eastAsia="仿宋" w:cs="仿宋"/>
          <w:b w:val="0"/>
          <w:bCs w:val="0"/>
          <w:i w:val="0"/>
          <w:iCs w:val="0"/>
          <w:color w:val="auto"/>
          <w:kern w:val="2"/>
          <w:sz w:val="24"/>
          <w:szCs w:val="20"/>
          <w:highlight w:val="none"/>
          <w:vertAlign w:val="baseline"/>
          <w:lang w:val="en-US" w:eastAsia="zh-CN" w:bidi="ar-SA"/>
        </w:rPr>
        <w:t>舜皇山</w:t>
      </w:r>
      <w:r>
        <w:rPr>
          <w:rFonts w:hint="default" w:ascii="仿宋" w:hAnsi="仿宋" w:eastAsia="仿宋" w:cs="仿宋"/>
          <w:b w:val="0"/>
          <w:bCs w:val="0"/>
          <w:i w:val="0"/>
          <w:iCs w:val="0"/>
          <w:color w:val="auto"/>
          <w:kern w:val="2"/>
          <w:sz w:val="24"/>
          <w:szCs w:val="20"/>
          <w:highlight w:val="none"/>
          <w:vertAlign w:val="baseline"/>
          <w:lang w:val="en-US" w:eastAsia="zh-CN" w:bidi="ar-SA"/>
        </w:rPr>
        <w:t>运营服务。</w:t>
      </w:r>
      <w:r>
        <w:rPr>
          <w:rFonts w:hint="eastAsia" w:ascii="仿宋" w:hAnsi="仿宋" w:eastAsia="仿宋" w:cs="仿宋"/>
          <w:b w:val="0"/>
          <w:bCs w:val="0"/>
          <w:i w:val="0"/>
          <w:iCs w:val="0"/>
          <w:color w:val="auto"/>
          <w:kern w:val="2"/>
          <w:sz w:val="24"/>
          <w:szCs w:val="20"/>
          <w:highlight w:val="none"/>
          <w:vertAlign w:val="baseline"/>
          <w:lang w:val="en-US" w:eastAsia="zh-CN" w:bidi="ar-SA"/>
        </w:rPr>
        <w:t>（合同阶段嵊州市仙岩镇人民政府简称甲方，</w:t>
      </w:r>
      <w:r>
        <w:rPr>
          <w:rFonts w:hint="default" w:ascii="仿宋" w:hAnsi="仿宋" w:eastAsia="仿宋" w:cs="仿宋"/>
          <w:b w:val="0"/>
          <w:bCs w:val="0"/>
          <w:i w:val="0"/>
          <w:iCs w:val="0"/>
          <w:color w:val="auto"/>
          <w:kern w:val="2"/>
          <w:sz w:val="24"/>
          <w:szCs w:val="20"/>
          <w:highlight w:val="none"/>
          <w:vertAlign w:val="baseline"/>
          <w:lang w:val="en-US" w:eastAsia="zh-CN" w:bidi="ar-SA"/>
        </w:rPr>
        <w:t>嵊州市仙岩镇舜皇村股份经济合作社</w:t>
      </w:r>
      <w:r>
        <w:rPr>
          <w:rFonts w:hint="eastAsia" w:ascii="仿宋" w:hAnsi="仿宋" w:eastAsia="仿宋" w:cs="仿宋"/>
          <w:b w:val="0"/>
          <w:bCs w:val="0"/>
          <w:i w:val="0"/>
          <w:iCs w:val="0"/>
          <w:color w:val="auto"/>
          <w:kern w:val="2"/>
          <w:sz w:val="24"/>
          <w:szCs w:val="20"/>
          <w:highlight w:val="none"/>
          <w:vertAlign w:val="baseline"/>
          <w:lang w:val="en-US" w:eastAsia="zh-CN" w:bidi="ar-SA"/>
        </w:rPr>
        <w:t>简称乙方，中标人简称丙方）</w:t>
      </w:r>
    </w:p>
    <w:p w14:paraId="029132CE">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运营公司暂定名称为“</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运营管理有限公司”（具体以市场监督管理核准为准），注册资本5万元，其中</w:t>
      </w:r>
      <w:r>
        <w:rPr>
          <w:rFonts w:hint="eastAsia" w:ascii="仿宋" w:hAnsi="仿宋" w:eastAsia="仿宋" w:cs="仿宋"/>
          <w:b w:val="0"/>
          <w:bCs w:val="0"/>
          <w:i w:val="0"/>
          <w:iCs w:val="0"/>
          <w:color w:val="auto"/>
          <w:kern w:val="2"/>
          <w:sz w:val="24"/>
          <w:szCs w:val="20"/>
          <w:highlight w:val="none"/>
          <w:vertAlign w:val="baseline"/>
          <w:lang w:val="en-US" w:eastAsia="zh-CN" w:bidi="ar-SA"/>
        </w:rPr>
        <w:t>乙方</w:t>
      </w:r>
      <w:r>
        <w:rPr>
          <w:rFonts w:hint="default" w:ascii="仿宋" w:hAnsi="仿宋" w:eastAsia="仿宋" w:cs="仿宋"/>
          <w:b w:val="0"/>
          <w:bCs w:val="0"/>
          <w:i w:val="0"/>
          <w:iCs w:val="0"/>
          <w:color w:val="auto"/>
          <w:kern w:val="2"/>
          <w:sz w:val="24"/>
          <w:szCs w:val="20"/>
          <w:highlight w:val="none"/>
          <w:vertAlign w:val="baseline"/>
          <w:lang w:val="en-US" w:eastAsia="zh-CN" w:bidi="ar-SA"/>
        </w:rPr>
        <w:t>认缴注册资本人民币2万元，持有40％的股权；</w:t>
      </w:r>
      <w:r>
        <w:rPr>
          <w:rFonts w:hint="eastAsia" w:ascii="仿宋" w:hAnsi="仿宋" w:eastAsia="仿宋" w:cs="仿宋"/>
          <w:b w:val="0"/>
          <w:bCs w:val="0"/>
          <w:i w:val="0"/>
          <w:iCs w:val="0"/>
          <w:color w:val="auto"/>
          <w:kern w:val="2"/>
          <w:sz w:val="24"/>
          <w:szCs w:val="20"/>
          <w:highlight w:val="none"/>
          <w:vertAlign w:val="baseline"/>
          <w:lang w:val="en-US" w:eastAsia="zh-CN" w:bidi="ar-SA"/>
        </w:rPr>
        <w:t>丙方</w:t>
      </w:r>
      <w:r>
        <w:rPr>
          <w:rFonts w:hint="default" w:ascii="仿宋" w:hAnsi="仿宋" w:eastAsia="仿宋" w:cs="仿宋"/>
          <w:b w:val="0"/>
          <w:bCs w:val="0"/>
          <w:i w:val="0"/>
          <w:iCs w:val="0"/>
          <w:color w:val="auto"/>
          <w:kern w:val="2"/>
          <w:sz w:val="24"/>
          <w:szCs w:val="20"/>
          <w:highlight w:val="none"/>
          <w:vertAlign w:val="baseline"/>
          <w:lang w:val="en-US" w:eastAsia="zh-CN" w:bidi="ar-SA"/>
        </w:rPr>
        <w:t>认缴注册资本人民币3万元，持有60％的股权</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同时经双方协商一致，</w:t>
      </w:r>
      <w:r>
        <w:rPr>
          <w:rFonts w:hint="eastAsia" w:ascii="仿宋" w:hAnsi="仿宋" w:eastAsia="仿宋" w:cs="仿宋"/>
          <w:b w:val="0"/>
          <w:bCs w:val="0"/>
          <w:i w:val="0"/>
          <w:iCs w:val="0"/>
          <w:color w:val="auto"/>
          <w:kern w:val="2"/>
          <w:sz w:val="24"/>
          <w:szCs w:val="20"/>
          <w:highlight w:val="none"/>
          <w:vertAlign w:val="baseline"/>
          <w:lang w:val="en-US" w:eastAsia="zh-CN" w:bidi="ar-SA"/>
        </w:rPr>
        <w:t>乙方</w:t>
      </w:r>
      <w:r>
        <w:rPr>
          <w:rFonts w:hint="default" w:ascii="仿宋" w:hAnsi="仿宋" w:eastAsia="仿宋" w:cs="仿宋"/>
          <w:b w:val="0"/>
          <w:bCs w:val="0"/>
          <w:i w:val="0"/>
          <w:iCs w:val="0"/>
          <w:color w:val="auto"/>
          <w:kern w:val="2"/>
          <w:sz w:val="24"/>
          <w:szCs w:val="20"/>
          <w:highlight w:val="none"/>
          <w:vertAlign w:val="baseline"/>
          <w:lang w:val="en-US" w:eastAsia="zh-CN" w:bidi="ar-SA"/>
        </w:rPr>
        <w:t>认缴的注册资本2万元由</w:t>
      </w:r>
      <w:r>
        <w:rPr>
          <w:rFonts w:hint="eastAsia" w:ascii="仿宋" w:hAnsi="仿宋" w:eastAsia="仿宋" w:cs="仿宋"/>
          <w:b w:val="0"/>
          <w:bCs w:val="0"/>
          <w:i w:val="0"/>
          <w:iCs w:val="0"/>
          <w:color w:val="auto"/>
          <w:kern w:val="2"/>
          <w:sz w:val="24"/>
          <w:szCs w:val="20"/>
          <w:highlight w:val="none"/>
          <w:vertAlign w:val="baseline"/>
          <w:lang w:val="en-US" w:eastAsia="zh-CN" w:bidi="ar-SA"/>
        </w:rPr>
        <w:t>丙方</w:t>
      </w:r>
      <w:r>
        <w:rPr>
          <w:rFonts w:hint="default" w:ascii="仿宋" w:hAnsi="仿宋" w:eastAsia="仿宋" w:cs="仿宋"/>
          <w:b w:val="0"/>
          <w:bCs w:val="0"/>
          <w:i w:val="0"/>
          <w:iCs w:val="0"/>
          <w:color w:val="auto"/>
          <w:kern w:val="2"/>
          <w:sz w:val="24"/>
          <w:szCs w:val="20"/>
          <w:highlight w:val="none"/>
          <w:vertAlign w:val="baseline"/>
          <w:lang w:val="en-US" w:eastAsia="zh-CN" w:bidi="ar-SA"/>
        </w:rPr>
        <w:t>缴纳。注册资本5万元于【  】年【 】月【 】日前由</w:t>
      </w:r>
      <w:r>
        <w:rPr>
          <w:rFonts w:hint="eastAsia" w:ascii="仿宋" w:hAnsi="仿宋" w:eastAsia="仿宋" w:cs="仿宋"/>
          <w:b w:val="0"/>
          <w:bCs w:val="0"/>
          <w:i w:val="0"/>
          <w:iCs w:val="0"/>
          <w:color w:val="auto"/>
          <w:kern w:val="2"/>
          <w:sz w:val="24"/>
          <w:szCs w:val="20"/>
          <w:highlight w:val="none"/>
          <w:vertAlign w:val="baseline"/>
          <w:lang w:val="en-US" w:eastAsia="zh-CN" w:bidi="ar-SA"/>
        </w:rPr>
        <w:t>中标人</w:t>
      </w:r>
      <w:r>
        <w:rPr>
          <w:rFonts w:hint="default" w:ascii="仿宋" w:hAnsi="仿宋" w:eastAsia="仿宋" w:cs="仿宋"/>
          <w:b w:val="0"/>
          <w:bCs w:val="0"/>
          <w:i w:val="0"/>
          <w:iCs w:val="0"/>
          <w:color w:val="auto"/>
          <w:kern w:val="2"/>
          <w:sz w:val="24"/>
          <w:szCs w:val="20"/>
          <w:highlight w:val="none"/>
          <w:vertAlign w:val="baseline"/>
          <w:lang w:val="en-US" w:eastAsia="zh-CN" w:bidi="ar-SA"/>
        </w:rPr>
        <w:t>出资到位。</w:t>
      </w:r>
    </w:p>
    <w:p w14:paraId="7FB20C5F">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3、乙方、丙方合作期限暂定5年。乙、丙方于公司成立后依上条所确定的出资额和出资比例在20个工作日内出资到位，双方均以货币方式缴纳出资。</w:t>
      </w:r>
    </w:p>
    <w:p w14:paraId="50646FFB">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4、</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增加注册资本，乙丙方按上述约定股比以货币方式缴纳新增资本的出资，公司的全部出资仅用于正常经营需求、补充流动资金或经公司股东大会批准的其他用途。</w:t>
      </w:r>
    </w:p>
    <w:p w14:paraId="6A565E58">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5、</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的组织架构，丙方派员担任执行董事兼任法人代表。乙方派员担任监事，人员薪酬公司不支付报酬。</w:t>
      </w:r>
    </w:p>
    <w:p w14:paraId="5906854D">
      <w:pPr>
        <w:adjustRightInd w:val="0"/>
        <w:spacing w:line="336" w:lineRule="auto"/>
        <w:ind w:firstLine="480" w:firstLineChars="200"/>
        <w:jc w:val="both"/>
        <w:rPr>
          <w:rFonts w:hint="eastAsia" w:ascii="仿宋" w:hAnsi="仿宋" w:eastAsia="仿宋" w:cs="仿宋"/>
          <w:b/>
          <w:color w:val="auto"/>
          <w:sz w:val="36"/>
          <w:szCs w:val="36"/>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6、</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运营：委托丙方全面运营。</w:t>
      </w:r>
    </w:p>
    <w:p w14:paraId="46182270">
      <w:pPr>
        <w:numPr>
          <w:ilvl w:val="0"/>
          <w:numId w:val="1"/>
        </w:numPr>
        <w:adjustRightInd w:val="0"/>
        <w:spacing w:line="336" w:lineRule="auto"/>
        <w:jc w:val="both"/>
        <w:rPr>
          <w:rFonts w:hint="default" w:ascii="仿宋" w:hAnsi="仿宋" w:eastAsia="仿宋" w:cs="仿宋"/>
          <w:b/>
          <w:bCs/>
          <w:i w:val="0"/>
          <w:iCs w:val="0"/>
          <w:color w:val="auto"/>
          <w:kern w:val="2"/>
          <w:sz w:val="28"/>
          <w:szCs w:val="21"/>
          <w:highlight w:val="none"/>
          <w:vertAlign w:val="baseline"/>
          <w:lang w:val="en-US" w:eastAsia="zh-CN" w:bidi="ar-SA"/>
        </w:rPr>
      </w:pPr>
      <w:r>
        <w:rPr>
          <w:rFonts w:hint="eastAsia" w:ascii="仿宋" w:hAnsi="仿宋" w:eastAsia="仿宋" w:cs="仿宋"/>
          <w:b/>
          <w:bCs/>
          <w:i w:val="0"/>
          <w:iCs w:val="0"/>
          <w:color w:val="auto"/>
          <w:kern w:val="2"/>
          <w:sz w:val="28"/>
          <w:szCs w:val="21"/>
          <w:highlight w:val="none"/>
          <w:vertAlign w:val="baseline"/>
          <w:lang w:val="en-US" w:eastAsia="zh-CN" w:bidi="ar-SA"/>
        </w:rPr>
        <w:t>特别约定</w:t>
      </w:r>
    </w:p>
    <w:p w14:paraId="07055503">
      <w:pPr>
        <w:adjustRightInd w:val="0"/>
        <w:spacing w:line="336" w:lineRule="auto"/>
        <w:ind w:firstLine="42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color w:val="auto"/>
          <w:highlight w:val="none"/>
          <w:lang w:val="en-US" w:eastAsia="zh-CN"/>
        </w:rPr>
        <w:t xml:space="preserve"> </w:t>
      </w:r>
      <w:r>
        <w:rPr>
          <w:rFonts w:hint="eastAsia" w:ascii="仿宋" w:hAnsi="仿宋" w:eastAsia="仿宋" w:cs="仿宋"/>
          <w:b w:val="0"/>
          <w:bCs w:val="0"/>
          <w:i w:val="0"/>
          <w:iCs w:val="0"/>
          <w:color w:val="auto"/>
          <w:kern w:val="2"/>
          <w:sz w:val="24"/>
          <w:szCs w:val="20"/>
          <w:highlight w:val="none"/>
          <w:vertAlign w:val="baseline"/>
          <w:lang w:val="en-US" w:eastAsia="zh-CN" w:bidi="ar-SA"/>
        </w:rPr>
        <w:t xml:space="preserve"> 1、采购人鼓励</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承建运营区域内的相关工程项目</w:t>
      </w:r>
    </w:p>
    <w:p w14:paraId="6802A97E">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（1）小额工程建设项目，鼓励</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单独或组建联合体参与邀请招标。</w:t>
      </w:r>
    </w:p>
    <w:p w14:paraId="113E1820">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（2）可以直接发包的项目，优先考虑发包给</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建设。</w:t>
      </w:r>
    </w:p>
    <w:p w14:paraId="06634EAD">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（3）舜皇村未来乡村建设项目，</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可以提供全过程咨询服务，运营前置，收取施工管理费为招投标价格的3%～8%。</w:t>
      </w:r>
    </w:p>
    <w:p w14:paraId="30CDA0FE">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（4）</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直接承建无工程建设资质要求的村级小型公益设施项目。</w:t>
      </w:r>
    </w:p>
    <w:p w14:paraId="59E8A97A">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协助招商、管理地点包括：见云新中式咖啡茶饮空间、石壁精舍茶文化餐厅、公共卫生间、茶文化中心地上一层及二层、露营区域、村广场共富市集、舜皇共富工坊、村集体闲置空间等。</w:t>
      </w:r>
    </w:p>
    <w:p w14:paraId="5D85E267">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的收入来源包括但不限于农文旅研学体验项目，农文旅产品，接待讲解服务费，会务服务费，承接活动收入，露营区域活动预定费，农文创产品的设计包装及销售（舜皇文创产品、舜皇伴手礼）招商运营提成，项目补贴，舜皇品牌溢价，村内其他闲置空间的场地租赁费等。合资运营企业的所有收入通过第三方审计机构，计算出分成金额，按乙方40％、丙方60％的比例进行利润分配。乙方不承担运营公司的亏损，也不进行任何投资，但乙方享有股东的相应权利。</w:t>
      </w:r>
    </w:p>
    <w:p w14:paraId="222EA486">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4、</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承担的日常运营费用主要包括</w:t>
      </w:r>
    </w:p>
    <w:p w14:paraId="0C3EEE2C">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 xml:space="preserve">(1)合资运营企业的所有人力成本； </w:t>
      </w:r>
    </w:p>
    <w:p w14:paraId="6E61C8F8">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 xml:space="preserve">(2)运营过程中活动物料及相关费用成本； </w:t>
      </w:r>
    </w:p>
    <w:p w14:paraId="3B2F50B2">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(3)水电能源消耗费用；</w:t>
      </w:r>
    </w:p>
    <w:p w14:paraId="40553BEE">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(4)运营办公费、杂费和税费；</w:t>
      </w:r>
    </w:p>
    <w:p w14:paraId="69803E9D">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 xml:space="preserve">(5)运营期内的指定的设备维护及保修期限外的设备维修； </w:t>
      </w:r>
    </w:p>
    <w:p w14:paraId="3A0EF1E9">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(6)市场推广和市场渠道成本；</w:t>
      </w:r>
    </w:p>
    <w:p w14:paraId="4D835C1D">
      <w:pPr>
        <w:adjustRightInd w:val="0"/>
        <w:spacing w:line="336" w:lineRule="auto"/>
        <w:ind w:firstLine="480" w:firstLineChars="200"/>
        <w:jc w:val="both"/>
        <w:rPr>
          <w:rFonts w:hint="default"/>
          <w:color w:val="auto"/>
          <w:highlight w:val="none"/>
          <w:lang w:val="en-US" w:eastAsia="zh-CN"/>
        </w:rPr>
      </w:pPr>
      <w:r>
        <w:rPr>
          <w:rFonts w:hint="eastAsia" w:ascii="仿宋" w:hAnsi="仿宋" w:eastAsia="仿宋" w:cs="仿宋"/>
          <w:b w:val="0"/>
          <w:bCs w:val="0"/>
          <w:i w:val="0"/>
          <w:iCs w:val="0"/>
          <w:color w:val="auto"/>
          <w:kern w:val="2"/>
          <w:sz w:val="24"/>
          <w:szCs w:val="20"/>
          <w:highlight w:val="none"/>
          <w:vertAlign w:val="baseline"/>
          <w:lang w:val="en-US" w:eastAsia="zh-CN" w:bidi="ar-SA"/>
        </w:rPr>
        <w:t>(7)其他相关的运营费用；</w:t>
      </w:r>
    </w:p>
    <w:p w14:paraId="51103121">
      <w:pPr>
        <w:numPr>
          <w:ilvl w:val="0"/>
          <w:numId w:val="1"/>
        </w:numPr>
        <w:adjustRightInd w:val="0"/>
        <w:spacing w:line="336" w:lineRule="auto"/>
        <w:jc w:val="both"/>
        <w:rPr>
          <w:rFonts w:hint="default" w:ascii="仿宋" w:hAnsi="仿宋" w:eastAsia="仿宋" w:cs="仿宋"/>
          <w:b/>
          <w:bCs/>
          <w:i w:val="0"/>
          <w:iCs w:val="0"/>
          <w:color w:val="auto"/>
          <w:kern w:val="2"/>
          <w:sz w:val="28"/>
          <w:szCs w:val="21"/>
          <w:highlight w:val="none"/>
          <w:vertAlign w:val="baseline"/>
          <w:lang w:val="en-US" w:eastAsia="zh-CN" w:bidi="ar-SA"/>
        </w:rPr>
      </w:pPr>
      <w:r>
        <w:rPr>
          <w:rFonts w:hint="eastAsia" w:ascii="仿宋" w:hAnsi="仿宋" w:eastAsia="仿宋" w:cs="仿宋"/>
          <w:b/>
          <w:bCs/>
          <w:i w:val="0"/>
          <w:iCs w:val="0"/>
          <w:color w:val="auto"/>
          <w:kern w:val="2"/>
          <w:sz w:val="28"/>
          <w:szCs w:val="21"/>
          <w:highlight w:val="none"/>
          <w:vertAlign w:val="baseline"/>
          <w:lang w:val="en-US" w:eastAsia="zh-CN" w:bidi="ar-SA"/>
        </w:rPr>
        <w:t>商务要求</w:t>
      </w:r>
    </w:p>
    <w:tbl>
      <w:tblPr>
        <w:tblStyle w:val="65"/>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7077"/>
      </w:tblGrid>
      <w:tr w14:paraId="3C93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62" w:type="dxa"/>
            <w:vAlign w:val="center"/>
          </w:tcPr>
          <w:p w14:paraId="56C653F9">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服务期限</w:t>
            </w:r>
          </w:p>
        </w:tc>
        <w:tc>
          <w:tcPr>
            <w:tcW w:w="7077" w:type="dxa"/>
            <w:vAlign w:val="center"/>
          </w:tcPr>
          <w:p w14:paraId="22B92AAE">
            <w:pPr>
              <w:pStyle w:val="82"/>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自合同签订之日起一年</w:t>
            </w:r>
          </w:p>
        </w:tc>
      </w:tr>
      <w:tr w14:paraId="518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62" w:type="dxa"/>
            <w:vAlign w:val="center"/>
          </w:tcPr>
          <w:p w14:paraId="42FFEFFE">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服务地点</w:t>
            </w:r>
          </w:p>
        </w:tc>
        <w:tc>
          <w:tcPr>
            <w:tcW w:w="7077" w:type="dxa"/>
            <w:vAlign w:val="center"/>
          </w:tcPr>
          <w:p w14:paraId="3CEFF937">
            <w:pPr>
              <w:pStyle w:val="82"/>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嵊州市舜皇村</w:t>
            </w:r>
          </w:p>
        </w:tc>
      </w:tr>
      <w:tr w14:paraId="778F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662" w:type="dxa"/>
            <w:vAlign w:val="center"/>
          </w:tcPr>
          <w:p w14:paraId="4AC92E92">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支付方式</w:t>
            </w:r>
          </w:p>
        </w:tc>
        <w:tc>
          <w:tcPr>
            <w:tcW w:w="7077" w:type="dxa"/>
            <w:vAlign w:val="center"/>
          </w:tcPr>
          <w:p w14:paraId="486519A5">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采购人</w:t>
            </w:r>
            <w:r>
              <w:rPr>
                <w:rFonts w:hint="eastAsia" w:ascii="仿宋" w:hAnsi="仿宋" w:eastAsia="仿宋" w:cs="仿宋"/>
                <w:color w:val="auto"/>
                <w:highlight w:val="none"/>
                <w:vertAlign w:val="baseline"/>
                <w:lang w:val="en-US" w:eastAsia="zh-Hans"/>
              </w:rPr>
              <w:t>为</w:t>
            </w:r>
            <w:r>
              <w:rPr>
                <w:rFonts w:hint="eastAsia" w:ascii="仿宋" w:hAnsi="仿宋" w:eastAsia="仿宋" w:cs="仿宋"/>
                <w:color w:val="auto"/>
                <w:highlight w:val="none"/>
                <w:vertAlign w:val="baseline"/>
                <w:lang w:val="en-US" w:eastAsia="zh-CN"/>
              </w:rPr>
              <w:t>运营公司</w:t>
            </w:r>
            <w:r>
              <w:rPr>
                <w:rFonts w:hint="eastAsia" w:ascii="仿宋" w:hAnsi="仿宋" w:eastAsia="仿宋" w:cs="仿宋"/>
                <w:color w:val="auto"/>
                <w:highlight w:val="none"/>
                <w:vertAlign w:val="baseline"/>
                <w:lang w:val="en-US" w:eastAsia="zh-Hans"/>
              </w:rPr>
              <w:t>提供运营资金支持，将运营资金交由运营公司进行运作，资金支持期限</w:t>
            </w:r>
            <w:r>
              <w:rPr>
                <w:rFonts w:hint="eastAsia" w:ascii="仿宋" w:hAnsi="仿宋" w:eastAsia="仿宋" w:cs="仿宋"/>
                <w:color w:val="auto"/>
                <w:highlight w:val="none"/>
                <w:vertAlign w:val="baseline"/>
                <w:lang w:val="en-US" w:eastAsia="zh-CN"/>
              </w:rPr>
              <w:t>为一年，运营资金的拨付时间及比例：甲方按照合同生效并公司设立后15日内支付10%为首批运营资金，以每季度20日分别打入总运营金额的20%，如1月20日，4月20日，7月20日，10月20日打入运营公司用于日常运营，剩余运营费用按照</w:t>
            </w:r>
            <w:bookmarkStart w:id="40" w:name="OLE_LINK3"/>
            <w:r>
              <w:rPr>
                <w:rFonts w:hint="eastAsia" w:ascii="仿宋" w:hAnsi="仿宋" w:eastAsia="仿宋" w:cs="仿宋"/>
                <w:color w:val="auto"/>
                <w:highlight w:val="none"/>
                <w:vertAlign w:val="baseline"/>
                <w:lang w:val="en-US" w:eastAsia="zh-CN"/>
              </w:rPr>
              <w:t>年终考核</w:t>
            </w:r>
            <w:bookmarkEnd w:id="40"/>
            <w:r>
              <w:rPr>
                <w:rFonts w:hint="eastAsia" w:ascii="仿宋" w:hAnsi="仿宋" w:eastAsia="仿宋" w:cs="仿宋"/>
                <w:color w:val="auto"/>
                <w:kern w:val="0"/>
                <w:sz w:val="24"/>
                <w:szCs w:val="24"/>
                <w:highlight w:val="none"/>
                <w:lang w:val="en-US" w:eastAsia="zh-CN" w:bidi="ar"/>
              </w:rPr>
              <w:t>（该考核制度由甲方另行制定，丙方以及运营公司应无条件接受并执行）</w:t>
            </w:r>
            <w:r>
              <w:rPr>
                <w:rFonts w:hint="eastAsia" w:ascii="仿宋" w:hAnsi="仿宋" w:eastAsia="仿宋" w:cs="仿宋"/>
                <w:color w:val="auto"/>
                <w:highlight w:val="none"/>
                <w:vertAlign w:val="baseline"/>
                <w:lang w:val="en-US" w:eastAsia="zh-CN"/>
              </w:rPr>
              <w:t>结果进行拨付。</w:t>
            </w:r>
          </w:p>
        </w:tc>
      </w:tr>
      <w:tr w14:paraId="1028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662" w:type="dxa"/>
            <w:vAlign w:val="center"/>
          </w:tcPr>
          <w:p w14:paraId="6D8586E0">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履约保证金</w:t>
            </w:r>
          </w:p>
        </w:tc>
        <w:tc>
          <w:tcPr>
            <w:tcW w:w="7077" w:type="dxa"/>
            <w:vAlign w:val="center"/>
          </w:tcPr>
          <w:p w14:paraId="67CD11E8">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Hans"/>
              </w:rPr>
              <w:t>中标</w:t>
            </w:r>
            <w:r>
              <w:rPr>
                <w:rFonts w:hint="eastAsia" w:ascii="仿宋" w:hAnsi="仿宋" w:eastAsia="仿宋" w:cs="仿宋"/>
                <w:color w:val="auto"/>
                <w:highlight w:val="none"/>
                <w:vertAlign w:val="baseline"/>
                <w:lang w:val="en-US" w:eastAsia="zh-CN"/>
              </w:rPr>
              <w:t>金</w:t>
            </w:r>
            <w:r>
              <w:rPr>
                <w:rFonts w:hint="eastAsia" w:ascii="仿宋" w:hAnsi="仿宋" w:eastAsia="仿宋" w:cs="仿宋"/>
                <w:color w:val="auto"/>
                <w:highlight w:val="none"/>
                <w:vertAlign w:val="baseline"/>
                <w:lang w:val="en-US" w:eastAsia="zh-Hans"/>
              </w:rPr>
              <w:t>额的1%的</w:t>
            </w:r>
            <w:r>
              <w:rPr>
                <w:rFonts w:hint="eastAsia" w:ascii="仿宋" w:hAnsi="仿宋" w:eastAsia="仿宋" w:cs="仿宋"/>
                <w:color w:val="auto"/>
                <w:highlight w:val="none"/>
                <w:vertAlign w:val="baseline"/>
                <w:lang w:val="en-US" w:eastAsia="zh-CN"/>
              </w:rPr>
              <w:t>作为</w:t>
            </w:r>
            <w:r>
              <w:rPr>
                <w:rFonts w:hint="eastAsia" w:ascii="仿宋" w:hAnsi="仿宋" w:eastAsia="仿宋" w:cs="仿宋"/>
                <w:color w:val="auto"/>
                <w:highlight w:val="none"/>
                <w:vertAlign w:val="baseline"/>
                <w:lang w:val="en-US" w:eastAsia="zh-Hans"/>
              </w:rPr>
              <w:t>履约保证金，服务期满后7个工作日内无息退还履约保证金（允许保函）</w:t>
            </w:r>
            <w:r>
              <w:rPr>
                <w:rFonts w:hint="eastAsia" w:ascii="仿宋" w:hAnsi="仿宋" w:eastAsia="仿宋" w:cs="仿宋"/>
                <w:color w:val="auto"/>
                <w:highlight w:val="none"/>
                <w:vertAlign w:val="baseline"/>
                <w:lang w:val="en-US" w:eastAsia="zh-CN"/>
              </w:rPr>
              <w:t>。</w:t>
            </w:r>
          </w:p>
        </w:tc>
      </w:tr>
      <w:tr w14:paraId="6428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2" w:type="dxa"/>
            <w:vAlign w:val="center"/>
          </w:tcPr>
          <w:p w14:paraId="4D705EBD">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质量标准</w:t>
            </w:r>
          </w:p>
        </w:tc>
        <w:tc>
          <w:tcPr>
            <w:tcW w:w="7077" w:type="dxa"/>
            <w:vAlign w:val="center"/>
          </w:tcPr>
          <w:p w14:paraId="2B738850">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满足招标需求的规定。</w:t>
            </w:r>
          </w:p>
        </w:tc>
      </w:tr>
      <w:tr w14:paraId="3651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62" w:type="dxa"/>
            <w:vAlign w:val="center"/>
          </w:tcPr>
          <w:p w14:paraId="52FA0034">
            <w:pPr>
              <w:pStyle w:val="82"/>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验收</w:t>
            </w:r>
          </w:p>
        </w:tc>
        <w:tc>
          <w:tcPr>
            <w:tcW w:w="7077" w:type="dxa"/>
            <w:vAlign w:val="center"/>
          </w:tcPr>
          <w:p w14:paraId="7F4C3772">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验收依据：</w:t>
            </w:r>
          </w:p>
          <w:p w14:paraId="61908BA1">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（1）采购文件确定的技术服务要求；</w:t>
            </w:r>
          </w:p>
          <w:p w14:paraId="3E5DBD6A">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（2）投标文件承诺、澄清回复；</w:t>
            </w:r>
          </w:p>
          <w:p w14:paraId="76D8591B">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（3）服务合同。未进行相应约定的，应当符合国家强制性规定、政策要求、安全标准、行业或企业有关标准等。</w:t>
            </w:r>
          </w:p>
          <w:p w14:paraId="561B958C">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验收标准：①采用国家标准和行业验收规范；②满足所有采购需求、供应商投标文件及其他记录承诺；③完成融媒体平台建设及运行服务，且获得采购人组织的验收通过。</w:t>
            </w:r>
          </w:p>
          <w:p w14:paraId="3562CD89">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验收流程：</w:t>
            </w:r>
          </w:p>
          <w:p w14:paraId="45426531">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（1）项目执行完成后，供应商须向采购人发出验收申请，申请包括书面验收申请、相关说明等。</w:t>
            </w:r>
          </w:p>
          <w:p w14:paraId="37002EA4">
            <w:pPr>
              <w:pStyle w:val="82"/>
              <w:keepNext w:val="0"/>
              <w:keepLines w:val="0"/>
              <w:pageBreakBefore w:val="0"/>
              <w:widowControl w:val="0"/>
              <w:kinsoku/>
              <w:wordWrap/>
              <w:overflowPunct/>
              <w:topLinePunct w:val="0"/>
              <w:autoSpaceDE w:val="0"/>
              <w:autoSpaceDN w:val="0"/>
              <w:bidi w:val="0"/>
              <w:adjustRightInd w:val="0"/>
              <w:snapToGrid/>
              <w:spacing w:line="440" w:lineRule="atLeast"/>
              <w:jc w:val="both"/>
              <w:textAlignment w:val="auto"/>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（2）采购人收到验收申请后，按照采购合同规定的技术、服务、标准以及投标文件、项目采购文件等要求进行验收。</w:t>
            </w:r>
          </w:p>
        </w:tc>
      </w:tr>
      <w:tr w14:paraId="6016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62" w:type="dxa"/>
            <w:vAlign w:val="center"/>
          </w:tcPr>
          <w:p w14:paraId="181C409B">
            <w:pPr>
              <w:widowControl/>
              <w:kinsoku/>
              <w:wordWrap/>
              <w:overflowPunct/>
              <w:topLinePunct w:val="0"/>
              <w:autoSpaceDE/>
              <w:autoSpaceDN/>
              <w:bidi w:val="0"/>
              <w:spacing w:beforeAutospacing="0" w:line="440" w:lineRule="exact"/>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bidi="ar-SA"/>
              </w:rPr>
              <w:t>其他</w:t>
            </w:r>
          </w:p>
        </w:tc>
        <w:tc>
          <w:tcPr>
            <w:tcW w:w="7077" w:type="dxa"/>
            <w:vAlign w:val="center"/>
          </w:tcPr>
          <w:p w14:paraId="59BA6066">
            <w:pPr>
              <w:widowControl/>
              <w:kinsoku/>
              <w:wordWrap/>
              <w:overflowPunct/>
              <w:topLinePunct w:val="0"/>
              <w:autoSpaceDE/>
              <w:autoSpaceDN/>
              <w:bidi w:val="0"/>
              <w:spacing w:beforeAutospacing="0" w:line="440" w:lineRule="exact"/>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bidi="ar-SA"/>
              </w:rPr>
              <w:t>在合同执行过程中，中标供应商应承担由于其行为所造成的招标人或第三人的人身伤害、财产损失或损坏的责任，无论何种原因所造成，与招标人无涉，由此导致的损失由中标供应商承担，无论何种原因招标人先行支付的，招标人有权向中标供应商进行追偿。</w:t>
            </w:r>
          </w:p>
        </w:tc>
      </w:tr>
    </w:tbl>
    <w:p w14:paraId="2256DFC0">
      <w:pPr>
        <w:pStyle w:val="82"/>
        <w:rPr>
          <w:rFonts w:hint="default"/>
          <w:color w:val="auto"/>
          <w:highlight w:val="none"/>
          <w:lang w:val="en-US" w:eastAsia="zh-CN"/>
        </w:rPr>
      </w:pPr>
    </w:p>
    <w:p w14:paraId="779AD7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15885C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597F54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CD356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A17DF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02321E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35E9058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4C4CA32">
      <w:pPr>
        <w:spacing w:line="480" w:lineRule="auto"/>
        <w:jc w:val="center"/>
        <w:rPr>
          <w:rFonts w:hint="eastAsia" w:ascii="仿宋" w:hAnsi="仿宋" w:eastAsia="仿宋" w:cs="仿宋"/>
          <w:b/>
          <w:color w:val="auto"/>
          <w:sz w:val="28"/>
          <w:szCs w:val="28"/>
          <w:highlight w:val="none"/>
        </w:rPr>
      </w:pPr>
    </w:p>
    <w:p w14:paraId="269104BA">
      <w:pPr>
        <w:spacing w:line="480" w:lineRule="auto"/>
        <w:jc w:val="center"/>
        <w:rPr>
          <w:rFonts w:hint="eastAsia" w:ascii="仿宋" w:hAnsi="仿宋" w:eastAsia="仿宋" w:cs="仿宋"/>
          <w:b/>
          <w:color w:val="auto"/>
          <w:sz w:val="24"/>
          <w:highlight w:val="none"/>
        </w:rPr>
      </w:pPr>
    </w:p>
    <w:p w14:paraId="31320080">
      <w:pPr>
        <w:spacing w:line="480" w:lineRule="auto"/>
        <w:jc w:val="center"/>
        <w:rPr>
          <w:rFonts w:hint="eastAsia" w:ascii="仿宋" w:hAnsi="仿宋" w:eastAsia="仿宋" w:cs="仿宋"/>
          <w:b/>
          <w:color w:val="auto"/>
          <w:sz w:val="24"/>
          <w:highlight w:val="none"/>
        </w:rPr>
      </w:pPr>
    </w:p>
    <w:p w14:paraId="590B859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3AD44C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AE768BF">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5670892">
      <w:pPr>
        <w:spacing w:before="120" w:line="22" w:lineRule="atLeast"/>
        <w:rPr>
          <w:rFonts w:hint="eastAsia" w:ascii="仿宋" w:hAnsi="仿宋" w:eastAsia="仿宋" w:cs="仿宋"/>
          <w:color w:val="auto"/>
          <w:sz w:val="24"/>
          <w:highlight w:val="none"/>
        </w:rPr>
      </w:pPr>
    </w:p>
    <w:p w14:paraId="3C213886">
      <w:pPr>
        <w:pStyle w:val="5"/>
        <w:rPr>
          <w:rFonts w:hint="eastAsia" w:ascii="仿宋" w:hAnsi="仿宋" w:eastAsia="仿宋" w:cs="仿宋"/>
          <w:color w:val="auto"/>
          <w:highlight w:val="none"/>
        </w:rPr>
      </w:pPr>
    </w:p>
    <w:p w14:paraId="403B28E7">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208F76B">
      <w:pPr>
        <w:pStyle w:val="600"/>
        <w:spacing w:before="120" w:line="22" w:lineRule="atLeast"/>
        <w:rPr>
          <w:rFonts w:hint="eastAsia" w:ascii="仿宋" w:hAnsi="仿宋" w:eastAsia="仿宋" w:cs="仿宋"/>
          <w:color w:val="auto"/>
          <w:szCs w:val="24"/>
          <w:highlight w:val="none"/>
        </w:rPr>
      </w:pPr>
    </w:p>
    <w:p w14:paraId="3441ED05">
      <w:pPr>
        <w:pStyle w:val="600"/>
        <w:spacing w:before="120" w:line="22" w:lineRule="atLeast"/>
        <w:rPr>
          <w:rFonts w:hint="eastAsia" w:ascii="仿宋" w:hAnsi="仿宋" w:eastAsia="仿宋" w:cs="仿宋"/>
          <w:color w:val="auto"/>
          <w:szCs w:val="24"/>
          <w:highlight w:val="none"/>
        </w:rPr>
      </w:pPr>
    </w:p>
    <w:p w14:paraId="29A19D94">
      <w:pPr>
        <w:rPr>
          <w:rFonts w:hint="eastAsia" w:ascii="仿宋" w:hAnsi="仿宋" w:eastAsia="仿宋" w:cs="仿宋"/>
          <w:color w:val="auto"/>
          <w:sz w:val="24"/>
          <w:highlight w:val="none"/>
        </w:rPr>
      </w:pPr>
    </w:p>
    <w:p w14:paraId="1ADE6A1F">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61BA50D">
      <w:pPr>
        <w:spacing w:before="120" w:line="22" w:lineRule="atLeast"/>
        <w:rPr>
          <w:rFonts w:hint="eastAsia" w:ascii="仿宋" w:hAnsi="仿宋" w:eastAsia="仿宋" w:cs="仿宋"/>
          <w:color w:val="auto"/>
          <w:sz w:val="24"/>
          <w:highlight w:val="none"/>
        </w:rPr>
      </w:pPr>
    </w:p>
    <w:p w14:paraId="482CB34C">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27C8E9F">
      <w:pPr>
        <w:spacing w:before="120" w:line="22" w:lineRule="atLeast"/>
        <w:rPr>
          <w:rFonts w:hint="eastAsia" w:ascii="仿宋" w:hAnsi="仿宋" w:eastAsia="仿宋" w:cs="仿宋"/>
          <w:color w:val="auto"/>
          <w:sz w:val="24"/>
          <w:highlight w:val="none"/>
        </w:rPr>
      </w:pPr>
    </w:p>
    <w:p w14:paraId="7A172894">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A8AB3FD">
      <w:pPr>
        <w:spacing w:before="120" w:line="22" w:lineRule="atLeast"/>
        <w:rPr>
          <w:rFonts w:hint="eastAsia" w:ascii="仿宋" w:hAnsi="仿宋" w:eastAsia="仿宋" w:cs="仿宋"/>
          <w:color w:val="auto"/>
          <w:sz w:val="24"/>
          <w:highlight w:val="none"/>
        </w:rPr>
      </w:pPr>
    </w:p>
    <w:p w14:paraId="3AAB2655">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CAF8B6D">
      <w:pPr>
        <w:widowControl/>
        <w:jc w:val="left"/>
        <w:rPr>
          <w:rFonts w:hint="eastAsia" w:ascii="仿宋" w:hAnsi="仿宋" w:eastAsia="仿宋" w:cs="仿宋"/>
          <w:color w:val="auto"/>
          <w:kern w:val="0"/>
          <w:sz w:val="24"/>
          <w:highlight w:val="none"/>
        </w:rPr>
        <w:sectPr>
          <w:pgSz w:w="11907" w:h="16840"/>
          <w:pgMar w:top="1440" w:right="1800" w:bottom="1440" w:left="1800" w:header="851" w:footer="851" w:gutter="0"/>
          <w:pgNumType w:fmt="decimal"/>
          <w:cols w:space="720" w:num="1"/>
        </w:sectPr>
      </w:pPr>
    </w:p>
    <w:p w14:paraId="6FBDD8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u w:val="none"/>
          <w:lang w:val="en-US" w:eastAsia="zh-Hans"/>
        </w:rPr>
        <w:t>嵊州市</w:t>
      </w:r>
      <w:r>
        <w:rPr>
          <w:rFonts w:hint="eastAsia" w:ascii="仿宋" w:hAnsi="仿宋" w:eastAsia="仿宋" w:cs="仿宋"/>
          <w:color w:val="auto"/>
          <w:sz w:val="24"/>
          <w:szCs w:val="24"/>
          <w:highlight w:val="none"/>
          <w:u w:val="none"/>
          <w:lang w:val="en-US" w:eastAsia="zh-CN"/>
        </w:rPr>
        <w:t>仙岩</w:t>
      </w:r>
      <w:r>
        <w:rPr>
          <w:rFonts w:hint="eastAsia" w:ascii="仿宋" w:hAnsi="仿宋" w:eastAsia="仿宋" w:cs="仿宋"/>
          <w:color w:val="auto"/>
          <w:sz w:val="24"/>
          <w:szCs w:val="24"/>
          <w:highlight w:val="none"/>
          <w:u w:val="none"/>
          <w:lang w:val="en-US" w:eastAsia="zh-Hans"/>
        </w:rPr>
        <w:t>镇人民政府</w:t>
      </w:r>
      <w:r>
        <w:rPr>
          <w:rFonts w:hint="eastAsia" w:ascii="仿宋" w:hAnsi="仿宋" w:eastAsia="仿宋" w:cs="仿宋"/>
          <w:color w:val="auto"/>
          <w:sz w:val="24"/>
          <w:szCs w:val="24"/>
          <w:highlight w:val="none"/>
          <w:u w:val="none"/>
          <w:lang w:val="en-US" w:eastAsia="zh-CN"/>
        </w:rPr>
        <w:t xml:space="preserve">  </w:t>
      </w:r>
    </w:p>
    <w:p w14:paraId="04A378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          </w:t>
      </w:r>
    </w:p>
    <w:p w14:paraId="5CAF83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u w:val="none"/>
          <w:lang w:val="en-US" w:eastAsia="zh-Hans"/>
        </w:rPr>
        <w:t>嵊州市</w:t>
      </w:r>
      <w:r>
        <w:rPr>
          <w:rFonts w:hint="eastAsia" w:ascii="仿宋" w:hAnsi="仿宋" w:eastAsia="仿宋" w:cs="仿宋"/>
          <w:color w:val="auto"/>
          <w:sz w:val="24"/>
          <w:szCs w:val="24"/>
          <w:highlight w:val="none"/>
          <w:u w:val="none"/>
          <w:lang w:val="en-US" w:eastAsia="zh-CN"/>
        </w:rPr>
        <w:t>仙岩</w:t>
      </w:r>
      <w:r>
        <w:rPr>
          <w:rFonts w:hint="eastAsia" w:ascii="仿宋" w:hAnsi="仿宋" w:eastAsia="仿宋" w:cs="仿宋"/>
          <w:color w:val="auto"/>
          <w:sz w:val="24"/>
          <w:szCs w:val="24"/>
          <w:highlight w:val="none"/>
          <w:u w:val="none"/>
          <w:lang w:val="en-US" w:eastAsia="zh-Hans"/>
        </w:rPr>
        <w:t>镇</w:t>
      </w:r>
      <w:r>
        <w:rPr>
          <w:rFonts w:hint="eastAsia" w:ascii="仿宋" w:hAnsi="仿宋" w:eastAsia="仿宋" w:cs="仿宋"/>
          <w:color w:val="auto"/>
          <w:sz w:val="24"/>
          <w:szCs w:val="24"/>
          <w:highlight w:val="none"/>
          <w:u w:val="none"/>
          <w:lang w:val="en-US" w:eastAsia="zh-CN"/>
        </w:rPr>
        <w:t xml:space="preserve">舜皇村股份经济合作社  </w:t>
      </w:r>
    </w:p>
    <w:p w14:paraId="65A8E2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         </w:t>
      </w:r>
    </w:p>
    <w:p w14:paraId="79E32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丙</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eastAsia="zh-Hans"/>
        </w:rPr>
        <w:t>：</w:t>
      </w:r>
    </w:p>
    <w:p w14:paraId="4E201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Hans"/>
        </w:rPr>
      </w:pPr>
    </w:p>
    <w:p w14:paraId="00C532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Hans"/>
        </w:rPr>
        <w:t>为加快推进</w:t>
      </w:r>
      <w:r>
        <w:rPr>
          <w:rFonts w:hint="eastAsia" w:ascii="仿宋" w:hAnsi="仿宋" w:eastAsia="仿宋" w:cs="仿宋"/>
          <w:color w:val="auto"/>
          <w:sz w:val="24"/>
          <w:szCs w:val="24"/>
          <w:highlight w:val="none"/>
          <w:lang w:val="en-US" w:eastAsia="zh-CN"/>
        </w:rPr>
        <w:t>舜皇山</w:t>
      </w:r>
      <w:r>
        <w:rPr>
          <w:rFonts w:hint="eastAsia" w:ascii="仿宋" w:hAnsi="仿宋" w:eastAsia="仿宋" w:cs="仿宋"/>
          <w:color w:val="auto"/>
          <w:sz w:val="24"/>
          <w:szCs w:val="24"/>
          <w:highlight w:val="none"/>
          <w:lang w:val="en-US" w:eastAsia="zh-Hans"/>
        </w:rPr>
        <w:t>村</w:t>
      </w:r>
      <w:r>
        <w:rPr>
          <w:rFonts w:hint="eastAsia" w:ascii="仿宋" w:hAnsi="仿宋" w:eastAsia="仿宋" w:cs="仿宋"/>
          <w:color w:val="auto"/>
          <w:sz w:val="24"/>
          <w:szCs w:val="24"/>
          <w:highlight w:val="none"/>
          <w:lang w:val="en-US" w:eastAsia="zh-CN"/>
        </w:rPr>
        <w:t>乡村振兴工作</w:t>
      </w:r>
      <w:r>
        <w:rPr>
          <w:rFonts w:hint="eastAsia" w:ascii="仿宋" w:hAnsi="仿宋" w:eastAsia="仿宋" w:cs="仿宋"/>
          <w:color w:val="auto"/>
          <w:sz w:val="24"/>
          <w:szCs w:val="24"/>
          <w:highlight w:val="none"/>
          <w:lang w:val="en-US" w:eastAsia="zh-Hans"/>
        </w:rPr>
        <w:t>，甲方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en-US" w:eastAsia="zh-Hans"/>
        </w:rPr>
        <w:t>充分认可</w:t>
      </w:r>
      <w:r>
        <w:rPr>
          <w:rFonts w:hint="eastAsia" w:ascii="仿宋" w:hAnsi="仿宋" w:eastAsia="仿宋" w:cs="仿宋"/>
          <w:color w:val="auto"/>
          <w:sz w:val="24"/>
          <w:szCs w:val="24"/>
          <w:highlight w:val="none"/>
          <w:lang w:val="en-US" w:eastAsia="zh-CN"/>
        </w:rPr>
        <w:t>丙</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val="en-US" w:eastAsia="zh-Hans"/>
        </w:rPr>
        <w:t>旅游形象策划包装、品牌管理及推广运用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旅游市场营销前期分析、策划、组织实施服务等方面的能力和经验，</w:t>
      </w:r>
      <w:r>
        <w:rPr>
          <w:rFonts w:hint="eastAsia" w:ascii="仿宋" w:hAnsi="仿宋" w:eastAsia="仿宋" w:cs="仿宋"/>
          <w:color w:val="auto"/>
          <w:sz w:val="24"/>
          <w:szCs w:val="24"/>
          <w:highlight w:val="none"/>
          <w:lang w:val="en-US" w:eastAsia="zh-CN"/>
        </w:rPr>
        <w:t>甲乙丙三方有意设立新的服务主体开展舜皇山村</w:t>
      </w:r>
      <w:r>
        <w:rPr>
          <w:rFonts w:hint="eastAsia" w:ascii="仿宋" w:hAnsi="仿宋" w:eastAsia="仿宋" w:cs="仿宋"/>
          <w:color w:val="auto"/>
          <w:sz w:val="24"/>
          <w:szCs w:val="24"/>
          <w:highlight w:val="none"/>
          <w:lang w:val="en-US" w:eastAsia="zh-Hans"/>
        </w:rPr>
        <w:t>整村运营服务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根据国家有关法律法规和相关政策，结合</w:t>
      </w:r>
      <w:r>
        <w:rPr>
          <w:rFonts w:hint="eastAsia" w:ascii="仿宋" w:hAnsi="仿宋" w:eastAsia="仿宋" w:cs="仿宋"/>
          <w:color w:val="auto"/>
          <w:sz w:val="24"/>
          <w:szCs w:val="24"/>
          <w:highlight w:val="none"/>
          <w:lang w:val="en-US" w:eastAsia="zh-CN"/>
        </w:rPr>
        <w:t>舜皇山</w:t>
      </w:r>
      <w:r>
        <w:rPr>
          <w:rFonts w:hint="eastAsia" w:ascii="仿宋" w:hAnsi="仿宋" w:eastAsia="仿宋" w:cs="仿宋"/>
          <w:color w:val="auto"/>
          <w:sz w:val="24"/>
          <w:szCs w:val="24"/>
          <w:highlight w:val="none"/>
          <w:lang w:val="en-US" w:eastAsia="zh-Hans"/>
        </w:rPr>
        <w:t>村实际</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lang w:val="en-US" w:eastAsia="zh-Hans"/>
        </w:rPr>
        <w:t>，甲乙</w:t>
      </w:r>
      <w:r>
        <w:rPr>
          <w:rFonts w:hint="eastAsia" w:ascii="仿宋" w:hAnsi="仿宋" w:eastAsia="仿宋" w:cs="仿宋"/>
          <w:color w:val="auto"/>
          <w:sz w:val="24"/>
          <w:szCs w:val="24"/>
          <w:highlight w:val="none"/>
          <w:lang w:val="en-US" w:eastAsia="zh-CN"/>
        </w:rPr>
        <w:t>丙三</w:t>
      </w:r>
      <w:r>
        <w:rPr>
          <w:rFonts w:hint="eastAsia" w:ascii="仿宋" w:hAnsi="仿宋" w:eastAsia="仿宋" w:cs="仿宋"/>
          <w:color w:val="auto"/>
          <w:sz w:val="24"/>
          <w:szCs w:val="24"/>
          <w:highlight w:val="none"/>
          <w:lang w:val="en-US" w:eastAsia="zh-Hans"/>
        </w:rPr>
        <w:t>方本着平等合作、共谋发展的原则，签订协议如下。</w:t>
      </w:r>
    </w:p>
    <w:p w14:paraId="67A7D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一、合作模式</w:t>
      </w:r>
    </w:p>
    <w:p w14:paraId="1160EAE1">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1、丙方</w:t>
      </w:r>
      <w:r>
        <w:rPr>
          <w:rFonts w:hint="default" w:ascii="仿宋" w:hAnsi="仿宋" w:eastAsia="仿宋" w:cs="仿宋"/>
          <w:b w:val="0"/>
          <w:bCs w:val="0"/>
          <w:i w:val="0"/>
          <w:iCs w:val="0"/>
          <w:color w:val="auto"/>
          <w:kern w:val="2"/>
          <w:sz w:val="24"/>
          <w:szCs w:val="20"/>
          <w:highlight w:val="none"/>
          <w:vertAlign w:val="baseline"/>
          <w:lang w:val="en-US" w:eastAsia="zh-CN" w:bidi="ar-SA"/>
        </w:rPr>
        <w:t>与嵊州市仙岩镇舜皇村股份经济合作社作为股东共同在嵊州市</w:t>
      </w:r>
      <w:r>
        <w:rPr>
          <w:rFonts w:hint="eastAsia" w:ascii="仿宋" w:hAnsi="仿宋" w:eastAsia="仿宋" w:cs="仿宋"/>
          <w:b w:val="0"/>
          <w:bCs w:val="0"/>
          <w:i w:val="0"/>
          <w:iCs w:val="0"/>
          <w:color w:val="auto"/>
          <w:kern w:val="2"/>
          <w:sz w:val="24"/>
          <w:szCs w:val="20"/>
          <w:highlight w:val="none"/>
          <w:vertAlign w:val="baseline"/>
          <w:lang w:val="en-US" w:eastAsia="zh-CN" w:bidi="ar-SA"/>
        </w:rPr>
        <w:t>仙岩镇成</w:t>
      </w:r>
      <w:r>
        <w:rPr>
          <w:rFonts w:hint="default" w:ascii="仿宋" w:hAnsi="仿宋" w:eastAsia="仿宋" w:cs="仿宋"/>
          <w:b w:val="0"/>
          <w:bCs w:val="0"/>
          <w:i w:val="0"/>
          <w:iCs w:val="0"/>
          <w:color w:val="auto"/>
          <w:kern w:val="2"/>
          <w:sz w:val="24"/>
          <w:szCs w:val="20"/>
          <w:highlight w:val="none"/>
          <w:vertAlign w:val="baseline"/>
          <w:lang w:val="en-US" w:eastAsia="zh-CN" w:bidi="ar-SA"/>
        </w:rPr>
        <w:t>立公司（以下简称运营公司），乙方委托运营公司提供</w:t>
      </w:r>
      <w:r>
        <w:rPr>
          <w:rFonts w:hint="eastAsia" w:ascii="仿宋" w:hAnsi="仿宋" w:eastAsia="仿宋" w:cs="仿宋"/>
          <w:b w:val="0"/>
          <w:bCs w:val="0"/>
          <w:i w:val="0"/>
          <w:iCs w:val="0"/>
          <w:color w:val="auto"/>
          <w:kern w:val="2"/>
          <w:sz w:val="24"/>
          <w:szCs w:val="20"/>
          <w:highlight w:val="none"/>
          <w:vertAlign w:val="baseline"/>
          <w:lang w:val="en-US" w:eastAsia="zh-CN" w:bidi="ar-SA"/>
        </w:rPr>
        <w:t>舜皇山</w:t>
      </w:r>
      <w:r>
        <w:rPr>
          <w:rFonts w:hint="default" w:ascii="仿宋" w:hAnsi="仿宋" w:eastAsia="仿宋" w:cs="仿宋"/>
          <w:b w:val="0"/>
          <w:bCs w:val="0"/>
          <w:i w:val="0"/>
          <w:iCs w:val="0"/>
          <w:color w:val="auto"/>
          <w:kern w:val="2"/>
          <w:sz w:val="24"/>
          <w:szCs w:val="20"/>
          <w:highlight w:val="none"/>
          <w:vertAlign w:val="baseline"/>
          <w:lang w:val="en-US" w:eastAsia="zh-CN" w:bidi="ar-SA"/>
        </w:rPr>
        <w:t>运营服务。</w:t>
      </w:r>
    </w:p>
    <w:p w14:paraId="26601181">
      <w:pPr>
        <w:adjustRightInd w:val="0"/>
        <w:spacing w:line="336" w:lineRule="auto"/>
        <w:ind w:firstLine="480" w:firstLineChars="200"/>
        <w:jc w:val="both"/>
        <w:rPr>
          <w:rFonts w:hint="default"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运营公司暂定名称为“</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运营管理有限公司”（具体以市场监督管理核准为准），注册资本5万元，其中嵊州市仙岩镇舜皇村股份经济合作社认缴注册资本人民币2万元，持有40％的股权；中标人认缴注册资本人民币3万元，持有60％的股权</w:t>
      </w:r>
      <w:r>
        <w:rPr>
          <w:rFonts w:hint="eastAsia" w:ascii="仿宋" w:hAnsi="仿宋" w:eastAsia="仿宋" w:cs="仿宋"/>
          <w:b w:val="0"/>
          <w:bCs w:val="0"/>
          <w:i w:val="0"/>
          <w:iCs w:val="0"/>
          <w:color w:val="auto"/>
          <w:kern w:val="2"/>
          <w:sz w:val="24"/>
          <w:szCs w:val="20"/>
          <w:highlight w:val="none"/>
          <w:vertAlign w:val="baseline"/>
          <w:lang w:val="en-US" w:eastAsia="zh-CN" w:bidi="ar-SA"/>
        </w:rPr>
        <w:t>，根据中标单位出资金额承诺为准</w:t>
      </w:r>
      <w:r>
        <w:rPr>
          <w:rFonts w:hint="default" w:ascii="仿宋" w:hAnsi="仿宋" w:eastAsia="仿宋" w:cs="仿宋"/>
          <w:b w:val="0"/>
          <w:bCs w:val="0"/>
          <w:i w:val="0"/>
          <w:iCs w:val="0"/>
          <w:color w:val="auto"/>
          <w:kern w:val="2"/>
          <w:sz w:val="24"/>
          <w:szCs w:val="20"/>
          <w:highlight w:val="none"/>
          <w:vertAlign w:val="baseline"/>
          <w:lang w:val="en-US" w:eastAsia="zh-CN" w:bidi="ar-SA"/>
        </w:rPr>
        <w:t>，乙方认缴的注册资本</w:t>
      </w:r>
      <w:r>
        <w:rPr>
          <w:rFonts w:hint="eastAsia" w:ascii="仿宋" w:hAnsi="仿宋" w:eastAsia="仿宋" w:cs="仿宋"/>
          <w:b w:val="0"/>
          <w:bCs w:val="0"/>
          <w:i w:val="0"/>
          <w:iCs w:val="0"/>
          <w:color w:val="auto"/>
          <w:kern w:val="2"/>
          <w:sz w:val="24"/>
          <w:szCs w:val="20"/>
          <w:highlight w:val="none"/>
          <w:vertAlign w:val="baseline"/>
          <w:lang w:val="en-US" w:eastAsia="zh-CN" w:bidi="ar-SA"/>
        </w:rPr>
        <w:t xml:space="preserve">   </w:t>
      </w:r>
      <w:r>
        <w:rPr>
          <w:rFonts w:hint="default" w:ascii="仿宋" w:hAnsi="仿宋" w:eastAsia="仿宋" w:cs="仿宋"/>
          <w:b w:val="0"/>
          <w:bCs w:val="0"/>
          <w:i w:val="0"/>
          <w:iCs w:val="0"/>
          <w:color w:val="auto"/>
          <w:kern w:val="2"/>
          <w:sz w:val="24"/>
          <w:szCs w:val="20"/>
          <w:highlight w:val="none"/>
          <w:vertAlign w:val="baseline"/>
          <w:lang w:val="en-US" w:eastAsia="zh-CN" w:bidi="ar-SA"/>
        </w:rPr>
        <w:t>万元由丙方缴纳。</w:t>
      </w:r>
    </w:p>
    <w:p w14:paraId="49E2F8A6">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3、乙方、丙方合作期限暂定5年。乙、丙方于公司成立后依上条所确定的出资额和出资比例在20个工作日内出资到位，双方均以货币方式缴纳出资。</w:t>
      </w:r>
    </w:p>
    <w:p w14:paraId="3A61F1CB">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4、</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增加注册资本，乙丙方按上述约定股比以货币方式缴纳新增资本的出资，公司的全部出资仅用于正常经营需求、补充流动资金或经公司股东大会批准的其他用途。</w:t>
      </w:r>
    </w:p>
    <w:p w14:paraId="223680A5">
      <w:pPr>
        <w:adjustRightInd w:val="0"/>
        <w:spacing w:line="336" w:lineRule="auto"/>
        <w:ind w:firstLine="480" w:firstLineChars="200"/>
        <w:jc w:val="both"/>
        <w:rPr>
          <w:rFonts w:hint="eastAsia" w:ascii="仿宋" w:hAnsi="仿宋" w:eastAsia="仿宋" w:cs="仿宋"/>
          <w:b w:val="0"/>
          <w:bCs w:val="0"/>
          <w:i w:val="0"/>
          <w:iCs w:val="0"/>
          <w:color w:val="auto"/>
          <w:kern w:val="2"/>
          <w:sz w:val="24"/>
          <w:szCs w:val="20"/>
          <w:highlight w:val="none"/>
          <w:vertAlign w:val="baseline"/>
          <w:lang w:val="en-US" w:eastAsia="zh-CN" w:bidi="ar-SA"/>
        </w:rPr>
      </w:pPr>
      <w:r>
        <w:rPr>
          <w:rFonts w:hint="eastAsia" w:ascii="仿宋" w:hAnsi="仿宋" w:eastAsia="仿宋" w:cs="仿宋"/>
          <w:b w:val="0"/>
          <w:bCs w:val="0"/>
          <w:i w:val="0"/>
          <w:iCs w:val="0"/>
          <w:color w:val="auto"/>
          <w:kern w:val="2"/>
          <w:sz w:val="24"/>
          <w:szCs w:val="20"/>
          <w:highlight w:val="none"/>
          <w:vertAlign w:val="baseline"/>
          <w:lang w:val="en-US" w:eastAsia="zh-CN" w:bidi="ar-SA"/>
        </w:rPr>
        <w:t>5、</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的组织架构，丙方派员担任执行董事兼任法人代表。乙方派员担任监事，人员薪酬公司不支付报酬。</w:t>
      </w:r>
    </w:p>
    <w:p w14:paraId="41BFD20E">
      <w:pPr>
        <w:adjustRightInd w:val="0"/>
        <w:spacing w:line="336" w:lineRule="auto"/>
        <w:ind w:firstLine="480" w:firstLineChars="200"/>
        <w:jc w:val="both"/>
        <w:rPr>
          <w:rFonts w:hint="eastAsia" w:ascii="仿宋" w:hAnsi="仿宋" w:eastAsia="仿宋" w:cs="仿宋"/>
          <w:b/>
          <w:color w:val="auto"/>
          <w:sz w:val="36"/>
          <w:szCs w:val="36"/>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6、</w:t>
      </w:r>
      <w:r>
        <w:rPr>
          <w:rFonts w:hint="eastAsia" w:ascii="仿宋" w:hAnsi="仿宋" w:eastAsia="仿宋" w:cs="仿宋"/>
          <w:strike w:val="0"/>
          <w:dstrike w:val="0"/>
          <w:color w:val="auto"/>
          <w:kern w:val="0"/>
          <w:sz w:val="24"/>
          <w:szCs w:val="24"/>
          <w:highlight w:val="none"/>
          <w:lang w:val="en-US" w:eastAsia="zh-CN" w:bidi="ar"/>
        </w:rPr>
        <w:t>XXXX</w:t>
      </w:r>
      <w:r>
        <w:rPr>
          <w:rFonts w:hint="default" w:ascii="仿宋" w:hAnsi="仿宋" w:eastAsia="仿宋" w:cs="仿宋"/>
          <w:b w:val="0"/>
          <w:bCs w:val="0"/>
          <w:i w:val="0"/>
          <w:iCs w:val="0"/>
          <w:color w:val="auto"/>
          <w:kern w:val="2"/>
          <w:sz w:val="24"/>
          <w:szCs w:val="20"/>
          <w:highlight w:val="none"/>
          <w:vertAlign w:val="baseline"/>
          <w:lang w:val="en-US" w:eastAsia="zh-CN" w:bidi="ar-SA"/>
        </w:rPr>
        <w:t>运营管理有限公司</w:t>
      </w:r>
      <w:r>
        <w:rPr>
          <w:rFonts w:hint="eastAsia" w:ascii="仿宋" w:hAnsi="仿宋" w:eastAsia="仿宋" w:cs="仿宋"/>
          <w:b w:val="0"/>
          <w:bCs w:val="0"/>
          <w:i w:val="0"/>
          <w:iCs w:val="0"/>
          <w:color w:val="auto"/>
          <w:kern w:val="2"/>
          <w:sz w:val="24"/>
          <w:szCs w:val="20"/>
          <w:highlight w:val="none"/>
          <w:vertAlign w:val="baseline"/>
          <w:lang w:val="en-US" w:eastAsia="zh-CN" w:bidi="ar-SA"/>
        </w:rPr>
        <w:t>运营：委托丙方全面运营。</w:t>
      </w:r>
    </w:p>
    <w:p w14:paraId="536319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二、运营范围</w:t>
      </w:r>
    </w:p>
    <w:p w14:paraId="4F43BD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范围：绍兴市嵊州市仙岩镇舜皇山村区域范围。舜皇山村整村运营内容包括：盘清及整合舜皇山村农文旅资源，开发相应的农文旅体验路线，开发农文旅产品，接待讲解，组织策划和落地文旅活动，做好新媒体矩阵营销推广，舜皇小程序运营，挖掘优势提升舜皇村的品牌影响力，负责见云新中式咖啡茶饮空间、石壁精舍茶文化餐厅等招商运营，协助政府进行项目申报，积极拓展舜皇村其他业态招商，协助管理村内其他闲置资源等。</w:t>
      </w:r>
    </w:p>
    <w:p w14:paraId="6FB62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1、全域旅游资源盘活</w:t>
      </w:r>
    </w:p>
    <w:p w14:paraId="3AB439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盘清及整合舜皇山村农文旅资源，开发相应的农文旅体验路线，将特色产业和产品进行串联连接，沿线包括：茶文化博物馆、茶产业体验中心、创业孵化中心、运营中心、茶文化民宿、茶文化茶宴中心，茶馆、见云咖啡、茶园等，挖掘区域特色，提升村域品牌影响力。</w:t>
      </w:r>
    </w:p>
    <w:p w14:paraId="250C08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2、舜皇产品销售及研发</w:t>
      </w:r>
    </w:p>
    <w:p w14:paraId="36526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托舜皇村现有资源，承接域内现有核心的农产品销售业务；大力开拓绍兴市乃至长三角新客户渠道；依托现有产业，开发新中式茶文化舜皇文创产品，丰富产品品类。全面把控营销推广活动中的品牌呈现与展示效果，负责常规基础的产品文创与包装设计。</w:t>
      </w:r>
    </w:p>
    <w:p w14:paraId="27536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3、讲解接待</w:t>
      </w:r>
    </w:p>
    <w:p w14:paraId="7EB25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负责讲解接待工作：茶文化中心及整村业态景点及路线的讲解接待。</w:t>
      </w:r>
    </w:p>
    <w:p w14:paraId="26D03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4、全年活动策划及落地执行</w:t>
      </w:r>
    </w:p>
    <w:p w14:paraId="5AA5E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策划舜皇村全年24场活动，按照季度提交活动策划方案，包含党建、文旅、研学等各类型，提升舜皇新中式茶文化品牌影响力，提高舜皇片区的农文旅体验识别度。</w:t>
      </w:r>
    </w:p>
    <w:p w14:paraId="46250E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5、新媒体宣传矩阵推广</w:t>
      </w:r>
    </w:p>
    <w:p w14:paraId="1D9DE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每月各平台不少于4篇推文（</w:t>
      </w:r>
      <w:r>
        <w:rPr>
          <w:rFonts w:hint="eastAsia" w:ascii="仿宋" w:hAnsi="仿宋" w:eastAsia="仿宋" w:cs="仿宋"/>
          <w:b w:val="0"/>
          <w:bCs w:val="0"/>
          <w:i w:val="0"/>
          <w:iCs w:val="0"/>
          <w:color w:val="auto"/>
          <w:kern w:val="2"/>
          <w:sz w:val="24"/>
          <w:szCs w:val="20"/>
          <w:highlight w:val="none"/>
          <w:vertAlign w:val="baseline"/>
          <w:lang w:val="en-US" w:eastAsia="zh-CN" w:bidi="ar-SA"/>
        </w:rPr>
        <w:t>腾讯</w:t>
      </w:r>
      <w:r>
        <w:rPr>
          <w:rFonts w:hint="default" w:ascii="仿宋" w:hAnsi="仿宋" w:eastAsia="仿宋" w:cs="仿宋"/>
          <w:b w:val="0"/>
          <w:bCs w:val="0"/>
          <w:i w:val="0"/>
          <w:iCs w:val="0"/>
          <w:color w:val="auto"/>
          <w:kern w:val="2"/>
          <w:sz w:val="24"/>
          <w:szCs w:val="20"/>
          <w:highlight w:val="none"/>
          <w:vertAlign w:val="baseline"/>
          <w:lang w:val="en-US" w:eastAsia="zh-CN" w:bidi="ar-SA"/>
        </w:rPr>
        <w:t>视频号、抖音号、小红书、微信</w:t>
      </w:r>
      <w:r>
        <w:rPr>
          <w:rFonts w:hint="eastAsia" w:ascii="仿宋" w:hAnsi="仿宋" w:eastAsia="仿宋" w:cs="仿宋"/>
          <w:b w:val="0"/>
          <w:bCs w:val="0"/>
          <w:i w:val="0"/>
          <w:iCs w:val="0"/>
          <w:color w:val="auto"/>
          <w:kern w:val="2"/>
          <w:sz w:val="24"/>
          <w:szCs w:val="20"/>
          <w:highlight w:val="none"/>
          <w:vertAlign w:val="baseline"/>
          <w:lang w:val="en-US" w:eastAsia="zh-CN" w:bidi="ar-SA"/>
        </w:rPr>
        <w:t>公众号</w:t>
      </w:r>
      <w:r>
        <w:rPr>
          <w:rFonts w:hint="eastAsia" w:ascii="仿宋" w:hAnsi="仿宋" w:eastAsia="仿宋" w:cs="仿宋"/>
          <w:color w:val="auto"/>
          <w:sz w:val="24"/>
          <w:szCs w:val="24"/>
          <w:highlight w:val="none"/>
          <w:lang w:val="en-US" w:eastAsia="zh-CN"/>
        </w:rPr>
        <w:t>），依托自媒体平台做好线上营销宣传，依托视频号、抖音直播等平台进行线上直播，资源合作，提升舜皇茶等产品的销量以及品牌的影响力和知名度。</w:t>
      </w:r>
    </w:p>
    <w:p w14:paraId="168FAFA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6、乡村运营培训中心服务</w:t>
      </w:r>
    </w:p>
    <w:p w14:paraId="68A837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打造舜皇山乡村职业经理人培训中心（乡村CEO之家），为仙岩镇区块输送乡村运营人才：协同甲方开展培训工作、利用现有场地资源承接培训服务，开展美丽乡村打造、农文旅运营、未来乡村等培训服务。</w:t>
      </w:r>
    </w:p>
    <w:p w14:paraId="0DEE1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7、空间业态招商</w:t>
      </w:r>
    </w:p>
    <w:p w14:paraId="583228F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招商空间主要包括：见云新中式咖啡茶饮空间、石壁精舍茶文化餐厅等核心业态。</w:t>
      </w:r>
      <w:r>
        <w:rPr>
          <w:rFonts w:hint="eastAsia" w:ascii="仿宋" w:hAnsi="仿宋" w:eastAsia="仿宋" w:cs="仿宋"/>
          <w:strike w:val="0"/>
          <w:color w:val="auto"/>
          <w:sz w:val="24"/>
          <w:szCs w:val="24"/>
          <w:highlight w:val="none"/>
          <w:lang w:val="en-US" w:eastAsia="zh-CN"/>
        </w:rPr>
        <w:t>租赁期限为20年，自交付使用后开始计算，具体起止时间以补充合同为准。招商业态公司在每个年度1月20日前按期缴纳房屋租赁费，租赁费用按建筑面积标准为人民</w:t>
      </w:r>
      <w:r>
        <w:rPr>
          <w:rFonts w:hint="eastAsia" w:ascii="仿宋" w:hAnsi="仿宋" w:eastAsia="仿宋" w:cs="仿宋"/>
          <w:color w:val="auto"/>
          <w:sz w:val="24"/>
          <w:szCs w:val="24"/>
          <w:highlight w:val="none"/>
          <w:lang w:val="en-US" w:eastAsia="zh-CN"/>
        </w:rPr>
        <w:t>币50元/平方米/年，此后每年增加3%，以此类推。（业态租赁以最终签订协议为准）</w:t>
      </w:r>
    </w:p>
    <w:p w14:paraId="213F1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8、孵化培育舜皇小吃运营管理服务</w:t>
      </w:r>
    </w:p>
    <w:p w14:paraId="0CD54A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孵化培育舜皇小吃运营管理咨询服务：需求对接、品类指导、协助进行品牌建设、产品拓展及开发，拓宽产品销售渠道资源对接等内容。</w:t>
      </w:r>
    </w:p>
    <w:p w14:paraId="0F333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9、村内其他闲置资产盘活</w:t>
      </w:r>
    </w:p>
    <w:p w14:paraId="0F58C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村内闲置资源盘活，招商引智，协同政府引入民宿和各类型业态。引导村民发展新业态。租赁期限为20年，自交付使用后开始计算，具体起止时间以补充合同为准。招商业态公司在每个年度1月20日前按期缴纳房屋租赁费，租赁费用按建筑面积标准为人民币100元/平方米/年，此后每年增加3%，以此类推。（闲置资源租赁以最终签订协议为准）</w:t>
      </w:r>
    </w:p>
    <w:p w14:paraId="501FD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10、项目申报</w:t>
      </w:r>
    </w:p>
    <w:p w14:paraId="102FF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根据甲乙方需求及要求，结合实际标准化项目申报节点同步推进。</w:t>
      </w:r>
    </w:p>
    <w:p w14:paraId="2B849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11、扶农助农</w:t>
      </w:r>
    </w:p>
    <w:p w14:paraId="01B7F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为村民提供就业岗位信息，通过民宿的引入、茶文化中心业态、舜皇阿嫂的培养等方式，助农扶农。</w:t>
      </w:r>
    </w:p>
    <w:p w14:paraId="434BFD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三、服务期限</w:t>
      </w:r>
    </w:p>
    <w:p w14:paraId="6EEAB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1、甲乙丙一致同意，本合同项下的服务内容委托丙方运营期限为一年，即</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年</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月</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日至</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年</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月</w:t>
      </w:r>
      <w:r>
        <w:rPr>
          <w:rFonts w:hint="eastAsia" w:ascii="仿宋" w:hAnsi="仿宋" w:eastAsia="仿宋" w:cs="仿宋"/>
          <w:b w:val="0"/>
          <w:bCs w:val="0"/>
          <w:color w:val="auto"/>
          <w:kern w:val="0"/>
          <w:sz w:val="24"/>
          <w:szCs w:val="24"/>
          <w:highlight w:val="none"/>
          <w:u w:val="single"/>
          <w:lang w:val="en-US" w:eastAsia="zh-CN" w:bidi="ar"/>
        </w:rPr>
        <w:t xml:space="preserve">    </w:t>
      </w:r>
      <w:r>
        <w:rPr>
          <w:rFonts w:hint="eastAsia" w:ascii="仿宋" w:hAnsi="仿宋" w:eastAsia="仿宋" w:cs="仿宋"/>
          <w:b w:val="0"/>
          <w:bCs w:val="0"/>
          <w:color w:val="auto"/>
          <w:kern w:val="0"/>
          <w:sz w:val="24"/>
          <w:szCs w:val="24"/>
          <w:highlight w:val="none"/>
          <w:u w:val="none"/>
          <w:lang w:val="en-US" w:eastAsia="zh-CN" w:bidi="ar"/>
        </w:rPr>
        <w:t>日</w:t>
      </w:r>
      <w:r>
        <w:rPr>
          <w:rFonts w:hint="eastAsia" w:ascii="仿宋" w:hAnsi="仿宋" w:eastAsia="仿宋" w:cs="仿宋"/>
          <w:b w:val="0"/>
          <w:bCs w:val="0"/>
          <w:color w:val="auto"/>
          <w:kern w:val="0"/>
          <w:sz w:val="24"/>
          <w:szCs w:val="24"/>
          <w:highlight w:val="none"/>
          <w:lang w:val="en-US" w:eastAsia="zh-CN" w:bidi="ar"/>
        </w:rPr>
        <w:t>。</w:t>
      </w:r>
    </w:p>
    <w:p w14:paraId="55D5F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2、在甲乙丙三方签订合同生效后，丙方启动服务工作。</w:t>
      </w:r>
    </w:p>
    <w:p w14:paraId="2D8E6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四、续签</w:t>
      </w:r>
    </w:p>
    <w:p w14:paraId="55BEA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委托运营期限届满【30】日内，三方另行协商是否续签合同，政策、法律法规不允许的除外</w:t>
      </w:r>
    </w:p>
    <w:p w14:paraId="06A054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五、付款方式</w:t>
      </w:r>
    </w:p>
    <w:p w14:paraId="3EB94C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Hans" w:bidi="ar"/>
        </w:rPr>
        <w:t>甲方为</w:t>
      </w:r>
      <w:r>
        <w:rPr>
          <w:rFonts w:hint="eastAsia" w:ascii="仿宋" w:hAnsi="仿宋" w:eastAsia="仿宋" w:cs="仿宋"/>
          <w:color w:val="auto"/>
          <w:kern w:val="0"/>
          <w:sz w:val="24"/>
          <w:szCs w:val="24"/>
          <w:highlight w:val="none"/>
          <w:lang w:val="en-US" w:eastAsia="zh-CN" w:bidi="ar"/>
        </w:rPr>
        <w:t>运营公司</w:t>
      </w:r>
      <w:r>
        <w:rPr>
          <w:rFonts w:hint="eastAsia" w:ascii="仿宋" w:hAnsi="仿宋" w:eastAsia="仿宋" w:cs="仿宋"/>
          <w:color w:val="auto"/>
          <w:kern w:val="0"/>
          <w:sz w:val="24"/>
          <w:szCs w:val="24"/>
          <w:highlight w:val="none"/>
          <w:lang w:val="en-US" w:eastAsia="zh-Hans" w:bidi="ar"/>
        </w:rPr>
        <w:t>提供运营资金支持，将运营资金交由运营公司进行运作，资金支持期限</w:t>
      </w:r>
      <w:r>
        <w:rPr>
          <w:rFonts w:hint="eastAsia" w:ascii="仿宋" w:hAnsi="仿宋" w:eastAsia="仿宋" w:cs="仿宋"/>
          <w:color w:val="auto"/>
          <w:kern w:val="0"/>
          <w:sz w:val="24"/>
          <w:szCs w:val="24"/>
          <w:highlight w:val="none"/>
          <w:lang w:val="en-US" w:eastAsia="zh-CN" w:bidi="ar"/>
        </w:rPr>
        <w:t>为一年，运营资金的拨付时间及比例：甲方按照合同生效并公司设立后15日内支付10%为首批运营资金，以每季度20日分别打入总运营金额的20%，如1月20日，4月20日，7月20日，10月20日打入运营公司用于日常运营，剩余运营费用按照年终考核</w:t>
      </w:r>
      <w:bookmarkStart w:id="41" w:name="OLE_LINK4"/>
      <w:r>
        <w:rPr>
          <w:rFonts w:hint="eastAsia" w:ascii="仿宋" w:hAnsi="仿宋" w:eastAsia="仿宋" w:cs="仿宋"/>
          <w:color w:val="auto"/>
          <w:kern w:val="0"/>
          <w:sz w:val="24"/>
          <w:szCs w:val="24"/>
          <w:highlight w:val="none"/>
          <w:lang w:val="en-US" w:eastAsia="zh-CN" w:bidi="ar"/>
        </w:rPr>
        <w:t>（该考核制度由甲方另行制定，丙方以及运营公司应无条件接受并执行）</w:t>
      </w:r>
      <w:bookmarkEnd w:id="41"/>
      <w:r>
        <w:rPr>
          <w:rFonts w:hint="eastAsia" w:ascii="仿宋" w:hAnsi="仿宋" w:eastAsia="仿宋" w:cs="仿宋"/>
          <w:color w:val="auto"/>
          <w:kern w:val="0"/>
          <w:sz w:val="24"/>
          <w:szCs w:val="24"/>
          <w:highlight w:val="none"/>
          <w:lang w:val="en-US" w:eastAsia="zh-CN" w:bidi="ar"/>
        </w:rPr>
        <w:t>结果进行拨付。</w:t>
      </w:r>
    </w:p>
    <w:p w14:paraId="228E61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六、特别约定</w:t>
      </w:r>
    </w:p>
    <w:p w14:paraId="24B69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1、甲乙方鼓励</w:t>
      </w:r>
      <w:r>
        <w:rPr>
          <w:rFonts w:hint="eastAsia" w:ascii="仿宋" w:hAnsi="仿宋" w:eastAsia="仿宋" w:cs="仿宋"/>
          <w:strike w:val="0"/>
          <w:dstrike w:val="0"/>
          <w:color w:val="auto"/>
          <w:kern w:val="0"/>
          <w:sz w:val="24"/>
          <w:szCs w:val="24"/>
          <w:highlight w:val="none"/>
          <w:lang w:val="en-US" w:eastAsia="zh-CN" w:bidi="ar"/>
        </w:rPr>
        <w:t>XXXX</w:t>
      </w:r>
      <w:r>
        <w:rPr>
          <w:rFonts w:hint="eastAsia" w:ascii="仿宋" w:hAnsi="仿宋" w:eastAsia="仿宋" w:cs="仿宋"/>
          <w:color w:val="auto"/>
          <w:sz w:val="24"/>
          <w:szCs w:val="24"/>
          <w:highlight w:val="none"/>
          <w:lang w:val="en-US" w:eastAsia="zh-CN"/>
        </w:rPr>
        <w:t>运营公司</w:t>
      </w:r>
      <w:r>
        <w:rPr>
          <w:rFonts w:hint="eastAsia" w:ascii="仿宋" w:hAnsi="仿宋" w:eastAsia="仿宋" w:cs="仿宋"/>
          <w:color w:val="auto"/>
          <w:kern w:val="0"/>
          <w:sz w:val="24"/>
          <w:szCs w:val="24"/>
          <w:highlight w:val="none"/>
          <w:lang w:val="en-US" w:eastAsia="zh-CN" w:bidi="ar"/>
        </w:rPr>
        <w:t>承建运营区域内的相关工程项目</w:t>
      </w:r>
    </w:p>
    <w:p w14:paraId="71AFF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（1）小额工程建设项目，鼓励</w:t>
      </w:r>
      <w:r>
        <w:rPr>
          <w:rFonts w:hint="eastAsia" w:ascii="仿宋" w:hAnsi="仿宋" w:eastAsia="仿宋" w:cs="仿宋"/>
          <w:color w:val="auto"/>
          <w:sz w:val="24"/>
          <w:szCs w:val="24"/>
          <w:highlight w:val="none"/>
          <w:lang w:val="en-US" w:eastAsia="zh-CN"/>
        </w:rPr>
        <w:t>XXXX运营公司</w:t>
      </w:r>
      <w:r>
        <w:rPr>
          <w:rFonts w:hint="eastAsia" w:ascii="仿宋" w:hAnsi="仿宋" w:eastAsia="仿宋" w:cs="仿宋"/>
          <w:color w:val="auto"/>
          <w:kern w:val="0"/>
          <w:sz w:val="24"/>
          <w:szCs w:val="24"/>
          <w:highlight w:val="none"/>
          <w:lang w:val="en-US" w:eastAsia="zh-CN" w:bidi="ar"/>
        </w:rPr>
        <w:t>单独或组建联合体参与邀请招标。</w:t>
      </w:r>
    </w:p>
    <w:p w14:paraId="28625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（2）可以直接发包的项目，优先考虑发包给</w:t>
      </w:r>
      <w:r>
        <w:rPr>
          <w:rFonts w:hint="eastAsia" w:ascii="仿宋" w:hAnsi="仿宋" w:eastAsia="仿宋" w:cs="仿宋"/>
          <w:color w:val="auto"/>
          <w:sz w:val="24"/>
          <w:szCs w:val="24"/>
          <w:highlight w:val="none"/>
          <w:lang w:val="en-US" w:eastAsia="zh-CN"/>
        </w:rPr>
        <w:t>XXXX运营公司</w:t>
      </w:r>
      <w:r>
        <w:rPr>
          <w:rFonts w:hint="eastAsia" w:ascii="仿宋" w:hAnsi="仿宋" w:eastAsia="仿宋" w:cs="仿宋"/>
          <w:color w:val="auto"/>
          <w:kern w:val="0"/>
          <w:sz w:val="24"/>
          <w:szCs w:val="24"/>
          <w:highlight w:val="none"/>
          <w:lang w:val="en-US" w:eastAsia="zh-CN" w:bidi="ar"/>
        </w:rPr>
        <w:t>建设。</w:t>
      </w:r>
    </w:p>
    <w:p w14:paraId="1EA96C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（3）舜皇村未来乡村建设项目，</w:t>
      </w:r>
      <w:r>
        <w:rPr>
          <w:rFonts w:hint="eastAsia" w:ascii="仿宋" w:hAnsi="仿宋" w:eastAsia="仿宋" w:cs="仿宋"/>
          <w:color w:val="auto"/>
          <w:sz w:val="24"/>
          <w:szCs w:val="24"/>
          <w:highlight w:val="none"/>
          <w:lang w:val="en-US" w:eastAsia="zh-CN"/>
        </w:rPr>
        <w:t>XXXX运营公司可以</w:t>
      </w:r>
      <w:r>
        <w:rPr>
          <w:rFonts w:hint="eastAsia" w:ascii="仿宋" w:hAnsi="仿宋" w:eastAsia="仿宋" w:cs="仿宋"/>
          <w:color w:val="auto"/>
          <w:kern w:val="0"/>
          <w:sz w:val="24"/>
          <w:szCs w:val="24"/>
          <w:highlight w:val="none"/>
          <w:lang w:val="en-US" w:eastAsia="zh-CN" w:bidi="ar"/>
        </w:rPr>
        <w:t>提供全过程咨询服务，运营前置，收取施工管理费为招投标价格的3%～8%。</w:t>
      </w:r>
    </w:p>
    <w:p w14:paraId="4C608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（4）XXXX运营公司</w:t>
      </w:r>
      <w:r>
        <w:rPr>
          <w:rFonts w:hint="eastAsia" w:ascii="仿宋" w:hAnsi="仿宋" w:eastAsia="仿宋" w:cs="仿宋"/>
          <w:color w:val="auto"/>
          <w:kern w:val="0"/>
          <w:sz w:val="24"/>
          <w:szCs w:val="24"/>
          <w:highlight w:val="none"/>
          <w:lang w:val="en-US" w:eastAsia="zh-CN" w:bidi="ar"/>
        </w:rPr>
        <w:t>直接承建无工程建设资质要求的村级小型公益设施项目。</w:t>
      </w:r>
    </w:p>
    <w:p w14:paraId="7620A8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2、XXXX运营公司协助招商、管理地点包括：见云新中式咖啡茶饮空间、石壁精舍茶文化餐厅、公共卫生间、茶文化中心地上一层及二层、露营区域、村广场共富市集、舜皇共富工坊、村集体闲置空间等。</w:t>
      </w:r>
    </w:p>
    <w:p w14:paraId="737FC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trike w:val="0"/>
          <w:dstrike w:val="0"/>
          <w:color w:val="auto"/>
          <w:kern w:val="0"/>
          <w:sz w:val="24"/>
          <w:szCs w:val="24"/>
          <w:highlight w:val="none"/>
          <w:lang w:val="en-US" w:eastAsia="zh-CN" w:bidi="ar"/>
        </w:rPr>
        <w:t>XXXX运营公司的收入来源包括：</w:t>
      </w:r>
      <w:r>
        <w:rPr>
          <w:rFonts w:hint="eastAsia" w:ascii="仿宋" w:hAnsi="仿宋" w:eastAsia="仿宋" w:cs="仿宋"/>
          <w:color w:val="auto"/>
          <w:sz w:val="24"/>
          <w:szCs w:val="24"/>
          <w:highlight w:val="none"/>
          <w:lang w:val="en-US" w:eastAsia="zh-CN"/>
        </w:rPr>
        <w:t>农文旅研学体验项目，农文旅产品，接待讲解服务费，</w:t>
      </w:r>
      <w:r>
        <w:rPr>
          <w:rFonts w:hint="eastAsia" w:ascii="仿宋" w:hAnsi="仿宋" w:eastAsia="仿宋" w:cs="仿宋"/>
          <w:strike w:val="0"/>
          <w:dstrike w:val="0"/>
          <w:color w:val="auto"/>
          <w:kern w:val="0"/>
          <w:sz w:val="24"/>
          <w:szCs w:val="24"/>
          <w:highlight w:val="none"/>
          <w:lang w:val="en-US" w:eastAsia="zh-CN" w:bidi="ar"/>
        </w:rPr>
        <w:t>会务服务费，</w:t>
      </w:r>
      <w:r>
        <w:rPr>
          <w:rFonts w:hint="eastAsia" w:ascii="仿宋" w:hAnsi="仿宋" w:eastAsia="仿宋" w:cs="仿宋"/>
          <w:color w:val="auto"/>
          <w:sz w:val="24"/>
          <w:szCs w:val="24"/>
          <w:highlight w:val="none"/>
          <w:lang w:val="en-US" w:eastAsia="zh-CN"/>
        </w:rPr>
        <w:t>承接活动收入，</w:t>
      </w:r>
      <w:r>
        <w:rPr>
          <w:rFonts w:hint="eastAsia" w:ascii="仿宋" w:hAnsi="仿宋" w:eastAsia="仿宋" w:cs="仿宋"/>
          <w:strike w:val="0"/>
          <w:dstrike w:val="0"/>
          <w:color w:val="auto"/>
          <w:kern w:val="0"/>
          <w:sz w:val="24"/>
          <w:szCs w:val="24"/>
          <w:highlight w:val="none"/>
          <w:lang w:val="en-US" w:eastAsia="zh-CN" w:bidi="ar"/>
        </w:rPr>
        <w:t>露营区域活动预定费，农文创产品的设计包装及销售（舜皇文创产品、舜皇伴手礼）</w:t>
      </w:r>
      <w:r>
        <w:rPr>
          <w:rFonts w:hint="eastAsia" w:ascii="仿宋" w:hAnsi="仿宋" w:eastAsia="仿宋" w:cs="仿宋"/>
          <w:color w:val="auto"/>
          <w:sz w:val="24"/>
          <w:szCs w:val="24"/>
          <w:highlight w:val="none"/>
          <w:lang w:val="en-US" w:eastAsia="zh-CN"/>
        </w:rPr>
        <w:t>招商运营提成，项目补贴，舜皇品牌溢价，</w:t>
      </w:r>
      <w:r>
        <w:rPr>
          <w:rFonts w:hint="eastAsia" w:ascii="仿宋" w:hAnsi="仿宋" w:eastAsia="仿宋" w:cs="仿宋"/>
          <w:strike w:val="0"/>
          <w:dstrike w:val="0"/>
          <w:color w:val="auto"/>
          <w:kern w:val="0"/>
          <w:sz w:val="24"/>
          <w:szCs w:val="24"/>
          <w:highlight w:val="none"/>
          <w:lang w:val="en-US" w:eastAsia="zh-CN" w:bidi="ar"/>
        </w:rPr>
        <w:t>村内其他闲置空间的场地租赁费等。</w:t>
      </w:r>
      <w:r>
        <w:rPr>
          <w:rFonts w:hint="eastAsia" w:ascii="仿宋" w:hAnsi="仿宋" w:eastAsia="仿宋" w:cs="仿宋"/>
          <w:color w:val="auto"/>
          <w:kern w:val="0"/>
          <w:sz w:val="24"/>
          <w:szCs w:val="24"/>
          <w:highlight w:val="none"/>
          <w:lang w:val="en-US" w:eastAsia="zh-CN" w:bidi="ar"/>
        </w:rPr>
        <w:t>合资运营企业的所有收入通过第三方审计机构，计算出分成金额，</w:t>
      </w:r>
      <w:r>
        <w:rPr>
          <w:rFonts w:hint="eastAsia" w:ascii="仿宋" w:hAnsi="仿宋" w:eastAsia="仿宋" w:cs="仿宋"/>
          <w:color w:val="auto"/>
          <w:sz w:val="24"/>
          <w:szCs w:val="24"/>
          <w:highlight w:val="none"/>
          <w:lang w:val="en-US" w:eastAsia="zh-CN"/>
        </w:rPr>
        <w:t>按乙方40％、丙方60％的比例进行利润分配。乙方不承担运营公司的亏损，也不进行任何投资，但乙方享有股东的相应权利。</w:t>
      </w:r>
    </w:p>
    <w:p w14:paraId="0F230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strike w:val="0"/>
          <w:dstrike w:val="0"/>
          <w:color w:val="auto"/>
          <w:kern w:val="0"/>
          <w:sz w:val="24"/>
          <w:szCs w:val="24"/>
          <w:highlight w:val="none"/>
          <w:lang w:val="en-US" w:eastAsia="zh-CN" w:bidi="ar"/>
        </w:rPr>
        <w:t>XXXX运营公司</w:t>
      </w:r>
      <w:r>
        <w:rPr>
          <w:rFonts w:hint="eastAsia" w:ascii="仿宋" w:hAnsi="仿宋" w:eastAsia="仿宋" w:cs="仿宋"/>
          <w:color w:val="auto"/>
          <w:kern w:val="0"/>
          <w:sz w:val="24"/>
          <w:szCs w:val="24"/>
          <w:highlight w:val="none"/>
          <w:lang w:val="en-US" w:eastAsia="zh-CN" w:bidi="ar"/>
        </w:rPr>
        <w:t>承担的日常运营费用主要包括</w:t>
      </w:r>
    </w:p>
    <w:p w14:paraId="344BB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（1）合资运营企业的所有人力成本 </w:t>
      </w:r>
    </w:p>
    <w:p w14:paraId="58E95E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（2）运营过程中活动物料及相关费用成本 </w:t>
      </w:r>
    </w:p>
    <w:p w14:paraId="5E04DF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（3）水电能源消耗费用</w:t>
      </w:r>
    </w:p>
    <w:p w14:paraId="20A0B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（4）运营办公费、杂费和税费</w:t>
      </w:r>
    </w:p>
    <w:p w14:paraId="7060C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（5）运营期内的指定的设备维护及保修期限外的设备维修 </w:t>
      </w:r>
    </w:p>
    <w:p w14:paraId="799D33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（6）市场推广和市场渠道成本</w:t>
      </w:r>
    </w:p>
    <w:p w14:paraId="26519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（7）其他相关的运营费用</w:t>
      </w:r>
    </w:p>
    <w:p w14:paraId="273F6D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kern w:val="0"/>
          <w:sz w:val="24"/>
          <w:szCs w:val="24"/>
          <w:highlight w:val="none"/>
          <w:lang w:val="en-US" w:eastAsia="zh-CN" w:bidi="ar"/>
        </w:rPr>
        <w:t>、 违约责任</w:t>
      </w:r>
    </w:p>
    <w:p w14:paraId="552B5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1.乙、丙双方在组建</w:t>
      </w:r>
      <w:r>
        <w:rPr>
          <w:rFonts w:hint="eastAsia" w:ascii="仿宋" w:hAnsi="仿宋" w:eastAsia="仿宋" w:cs="仿宋"/>
          <w:strike w:val="0"/>
          <w:dstrike w:val="0"/>
          <w:color w:val="auto"/>
          <w:kern w:val="0"/>
          <w:sz w:val="24"/>
          <w:szCs w:val="24"/>
          <w:highlight w:val="none"/>
          <w:lang w:val="en-US" w:eastAsia="zh-CN" w:bidi="ar"/>
        </w:rPr>
        <w:t>XXXX运营公司</w:t>
      </w:r>
      <w:r>
        <w:rPr>
          <w:rFonts w:hint="eastAsia" w:ascii="仿宋" w:hAnsi="仿宋" w:eastAsia="仿宋" w:cs="仿宋"/>
          <w:color w:val="auto"/>
          <w:kern w:val="0"/>
          <w:sz w:val="24"/>
          <w:szCs w:val="24"/>
          <w:highlight w:val="none"/>
          <w:lang w:val="en-US" w:eastAsia="zh-CN" w:bidi="ar"/>
        </w:rPr>
        <w:t>或签订《运营合作协议》时违反本框架协议的承诺内容，守约方可要求违约方改正，或要求违约方承担因改动承诺而带来的相关损失，如因条款改动而导致合作无法进行的，视为违约方未按本框架协议执行合作内容。</w:t>
      </w:r>
    </w:p>
    <w:p w14:paraId="7D3DF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2.不可抗力</w:t>
      </w:r>
    </w:p>
    <w:p w14:paraId="788DBF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由于不能预见或不可回避的情况，如火灾、洪水、疫情、罢工、地震、战争等不可抗力，使一方无法全部或部分履行本合同时，声称受到不可抗力事件影响的一方应尽可能在最短的时间内通过书面形式将发生不可抗力的情形通知对方，并在该不可抗力事件发生后 15 日内向对方提供关于此种不可抗力事件及其持续时间的适当证据。因不可抗力事件而造成的违约，任何一方均不承担违约责任，但双方应以公平的原则协商解决中止或终止后的遗留问题。不可抗力事件或其影响消除后，双方应立即恢复履行各自在本合同项下的各项义务。</w:t>
      </w:r>
    </w:p>
    <w:p w14:paraId="66FFC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八、争议解决</w:t>
      </w:r>
    </w:p>
    <w:p w14:paraId="477F4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本合同履行中所发生争议，三方通过协商解决。若争议发生之日起 30 日内，三方不能通过协商解决，任何一方均有权提交项目所在地有管辖权的人民法院进行判决。争议解决期间，除争议事项外，应当继续履行本合同其他义务。</w:t>
      </w:r>
    </w:p>
    <w:p w14:paraId="360022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 通知</w:t>
      </w:r>
    </w:p>
    <w:p w14:paraId="2292E7AF">
      <w:pPr>
        <w:keepNext w:val="0"/>
        <w:keepLines w:val="0"/>
        <w:pageBreakBefore w:val="0"/>
        <w:widowControl w:val="0"/>
        <w:kinsoku/>
        <w:wordWrap/>
        <w:overflowPunct/>
        <w:topLinePunct w:val="0"/>
        <w:autoSpaceDE/>
        <w:autoSpaceDN/>
        <w:bidi w:val="0"/>
        <w:adjustRightInd/>
        <w:snapToGrid/>
        <w:spacing w:before="47" w:line="360" w:lineRule="auto"/>
        <w:ind w:firstLine="476" w:firstLineChars="200"/>
        <w:textAlignment w:val="auto"/>
        <w:rPr>
          <w:rFonts w:hint="eastAsia" w:ascii="仿宋" w:hAnsi="仿宋" w:eastAsia="仿宋" w:cs="仿宋"/>
          <w:color w:val="auto"/>
          <w:spacing w:val="-1"/>
          <w:position w:val="17"/>
          <w:sz w:val="24"/>
          <w:szCs w:val="24"/>
          <w:highlight w:val="none"/>
          <w:lang w:val="en-US" w:eastAsia="zh-CN"/>
        </w:rPr>
      </w:pPr>
      <w:r>
        <w:rPr>
          <w:rFonts w:hint="eastAsia" w:ascii="仿宋" w:hAnsi="仿宋" w:eastAsia="仿宋" w:cs="仿宋"/>
          <w:color w:val="auto"/>
          <w:spacing w:val="-1"/>
          <w:position w:val="17"/>
          <w:sz w:val="24"/>
          <w:szCs w:val="24"/>
          <w:highlight w:val="none"/>
          <w:lang w:val="en-US" w:eastAsia="zh-CN"/>
        </w:rPr>
        <w:t>1、</w:t>
      </w:r>
      <w:r>
        <w:rPr>
          <w:rFonts w:hint="eastAsia" w:ascii="仿宋" w:hAnsi="仿宋" w:eastAsia="仿宋" w:cs="仿宋"/>
          <w:color w:val="auto"/>
          <w:spacing w:val="-1"/>
          <w:position w:val="17"/>
          <w:sz w:val="24"/>
          <w:szCs w:val="24"/>
          <w:highlight w:val="none"/>
        </w:rPr>
        <w:t>本合同的任何一方发出的通知，应以中文的书面文字为准，通知日期以通知发出日</w:t>
      </w:r>
      <w:r>
        <w:rPr>
          <w:rFonts w:hint="eastAsia" w:ascii="仿宋" w:hAnsi="仿宋" w:eastAsia="仿宋" w:cs="仿宋"/>
          <w:color w:val="auto"/>
          <w:spacing w:val="-1"/>
          <w:position w:val="17"/>
          <w:sz w:val="24"/>
          <w:szCs w:val="24"/>
          <w:highlight w:val="none"/>
          <w:lang w:val="en-US" w:eastAsia="zh-CN"/>
        </w:rPr>
        <w:t>为准，接收人为三方指定联系人。</w:t>
      </w:r>
    </w:p>
    <w:p w14:paraId="29C71EA9">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（1）甲方指定联系人：</w:t>
      </w:r>
    </w:p>
    <w:p w14:paraId="46DF031B">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 xml:space="preserve">联系方式：     </w:t>
      </w:r>
    </w:p>
    <w:p w14:paraId="5C7C0FB1">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邮寄地址：</w:t>
      </w:r>
    </w:p>
    <w:p w14:paraId="33FFA91E">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（2）乙方指定联系人：</w:t>
      </w:r>
    </w:p>
    <w:p w14:paraId="035B11F2">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联系方式：</w:t>
      </w:r>
    </w:p>
    <w:p w14:paraId="75A407E9">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邮寄地址：</w:t>
      </w:r>
    </w:p>
    <w:p w14:paraId="216E29BC">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（3）丙方指定联系人：</w:t>
      </w:r>
    </w:p>
    <w:p w14:paraId="513D0BBB">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联系方式：</w:t>
      </w:r>
    </w:p>
    <w:p w14:paraId="6D52B1A3">
      <w:pPr>
        <w:keepNext w:val="0"/>
        <w:keepLines w:val="0"/>
        <w:pageBreakBefore w:val="0"/>
        <w:widowControl w:val="0"/>
        <w:numPr>
          <w:ilvl w:val="0"/>
          <w:numId w:val="0"/>
        </w:numPr>
        <w:kinsoku/>
        <w:wordWrap/>
        <w:overflowPunct/>
        <w:topLinePunct w:val="0"/>
        <w:autoSpaceDE/>
        <w:autoSpaceDN/>
        <w:bidi w:val="0"/>
        <w:adjustRightInd/>
        <w:snapToGrid/>
        <w:spacing w:before="0" w:afterLines="0" w:line="360" w:lineRule="auto"/>
        <w:ind w:firstLine="480" w:firstLineChars="200"/>
        <w:jc w:val="left"/>
        <w:textAlignment w:val="auto"/>
        <w:outlineLvl w:val="9"/>
        <w:rPr>
          <w:rFonts w:hint="eastAsia" w:ascii="仿宋" w:hAnsi="仿宋" w:eastAsia="仿宋" w:cs="仿宋"/>
          <w:color w:val="auto"/>
          <w:spacing w:val="0"/>
          <w:sz w:val="24"/>
          <w:szCs w:val="24"/>
          <w:highlight w:val="none"/>
          <w:lang w:val="en-US" w:eastAsia="zh-CN" w:bidi="ar"/>
        </w:rPr>
      </w:pPr>
      <w:r>
        <w:rPr>
          <w:rFonts w:hint="eastAsia" w:ascii="仿宋" w:hAnsi="仿宋" w:eastAsia="仿宋" w:cs="仿宋"/>
          <w:color w:val="auto"/>
          <w:spacing w:val="0"/>
          <w:sz w:val="24"/>
          <w:szCs w:val="24"/>
          <w:highlight w:val="none"/>
          <w:lang w:val="en-US" w:eastAsia="zh-CN" w:bidi="ar"/>
        </w:rPr>
        <w:t>邮寄地址：</w:t>
      </w:r>
    </w:p>
    <w:p w14:paraId="2A9D073E">
      <w:pPr>
        <w:keepNext w:val="0"/>
        <w:keepLines w:val="0"/>
        <w:pageBreakBefore w:val="0"/>
        <w:widowControl w:val="0"/>
        <w:kinsoku/>
        <w:wordWrap/>
        <w:overflowPunct/>
        <w:topLinePunct w:val="0"/>
        <w:autoSpaceDE/>
        <w:autoSpaceDN/>
        <w:bidi w:val="0"/>
        <w:adjustRightInd/>
        <w:snapToGrid/>
        <w:spacing w:before="47" w:line="360" w:lineRule="auto"/>
        <w:ind w:firstLine="47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position w:val="17"/>
          <w:sz w:val="24"/>
          <w:szCs w:val="24"/>
          <w:highlight w:val="none"/>
          <w:lang w:val="en-US" w:eastAsia="zh-CN"/>
        </w:rPr>
        <w:t>2、</w:t>
      </w:r>
      <w:r>
        <w:rPr>
          <w:rFonts w:hint="eastAsia" w:ascii="仿宋" w:hAnsi="仿宋" w:eastAsia="仿宋" w:cs="仿宋"/>
          <w:color w:val="auto"/>
          <w:spacing w:val="-1"/>
          <w:position w:val="17"/>
          <w:sz w:val="24"/>
          <w:szCs w:val="24"/>
          <w:highlight w:val="none"/>
        </w:rPr>
        <w:t>本合同一方向对方发出的通知，符合下列情形之一均视为已送</w:t>
      </w:r>
      <w:r>
        <w:rPr>
          <w:rFonts w:hint="eastAsia" w:ascii="仿宋" w:hAnsi="仿宋" w:eastAsia="仿宋" w:cs="仿宋"/>
          <w:color w:val="auto"/>
          <w:spacing w:val="-2"/>
          <w:position w:val="17"/>
          <w:sz w:val="24"/>
          <w:szCs w:val="24"/>
          <w:highlight w:val="none"/>
        </w:rPr>
        <w:t>达：</w:t>
      </w:r>
    </w:p>
    <w:p w14:paraId="22D3D8D7">
      <w:pPr>
        <w:keepNext w:val="0"/>
        <w:keepLines w:val="0"/>
        <w:pageBreakBefore w:val="0"/>
        <w:widowControl w:val="0"/>
        <w:numPr>
          <w:ilvl w:val="0"/>
          <w:numId w:val="0"/>
        </w:numPr>
        <w:kinsoku/>
        <w:wordWrap/>
        <w:overflowPunct/>
        <w:topLinePunct w:val="0"/>
        <w:autoSpaceDE/>
        <w:autoSpaceDN/>
        <w:bidi w:val="0"/>
        <w:adjustRightInd/>
        <w:snapToGrid/>
        <w:spacing w:before="1" w:line="360" w:lineRule="auto"/>
        <w:ind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该通知已递交对方的；</w:t>
      </w:r>
    </w:p>
    <w:p w14:paraId="2E67B550">
      <w:pPr>
        <w:keepNext w:val="0"/>
        <w:keepLines w:val="0"/>
        <w:pageBreakBefore w:val="0"/>
        <w:widowControl w:val="0"/>
        <w:numPr>
          <w:ilvl w:val="0"/>
          <w:numId w:val="0"/>
        </w:numPr>
        <w:kinsoku/>
        <w:wordWrap/>
        <w:overflowPunct/>
        <w:topLinePunct w:val="0"/>
        <w:autoSpaceDE/>
        <w:autoSpaceDN/>
        <w:bidi w:val="0"/>
        <w:adjustRightInd/>
        <w:snapToGrid/>
        <w:spacing w:before="178" w:line="360" w:lineRule="auto"/>
        <w:ind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该通知以邮寄或快递方式发出后</w:t>
      </w:r>
      <w:r>
        <w:rPr>
          <w:rFonts w:hint="eastAsia" w:ascii="仿宋" w:hAnsi="仿宋" w:eastAsia="仿宋" w:cs="仿宋"/>
          <w:color w:val="auto"/>
          <w:spacing w:val="-38"/>
          <w:sz w:val="24"/>
          <w:szCs w:val="24"/>
          <w:highlight w:val="none"/>
          <w:lang w:val="en-US" w:eastAsia="zh-CN"/>
        </w:rPr>
        <w:t>3</w:t>
      </w:r>
      <w:r>
        <w:rPr>
          <w:rFonts w:hint="eastAsia" w:ascii="仿宋" w:hAnsi="仿宋" w:eastAsia="仿宋" w:cs="仿宋"/>
          <w:color w:val="auto"/>
          <w:spacing w:val="-2"/>
          <w:sz w:val="24"/>
          <w:szCs w:val="24"/>
          <w:highlight w:val="none"/>
        </w:rPr>
        <w:t>天的；</w:t>
      </w:r>
    </w:p>
    <w:p w14:paraId="3D76C8B4">
      <w:pPr>
        <w:keepNext w:val="0"/>
        <w:keepLines w:val="0"/>
        <w:pageBreakBefore w:val="0"/>
        <w:widowControl w:val="0"/>
        <w:numPr>
          <w:ilvl w:val="0"/>
          <w:numId w:val="0"/>
        </w:numPr>
        <w:kinsoku/>
        <w:wordWrap/>
        <w:overflowPunct/>
        <w:topLinePunct w:val="0"/>
        <w:autoSpaceDE/>
        <w:autoSpaceDN/>
        <w:bidi w:val="0"/>
        <w:adjustRightInd/>
        <w:snapToGrid/>
        <w:spacing w:before="181" w:line="360" w:lineRule="auto"/>
        <w:ind w:firstLine="476"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以传真、电传或</w:t>
      </w:r>
      <w:r>
        <w:rPr>
          <w:rFonts w:hint="eastAsia" w:ascii="仿宋" w:hAnsi="仿宋" w:eastAsia="仿宋" w:cs="仿宋"/>
          <w:color w:val="auto"/>
          <w:spacing w:val="-1"/>
          <w:sz w:val="24"/>
          <w:szCs w:val="24"/>
          <w:highlight w:val="none"/>
          <w:lang w:eastAsia="zh-CN"/>
        </w:rPr>
        <w:t>其他类似</w:t>
      </w:r>
      <w:r>
        <w:rPr>
          <w:rFonts w:hint="eastAsia" w:ascii="仿宋" w:hAnsi="仿宋" w:eastAsia="仿宋" w:cs="仿宋"/>
          <w:color w:val="auto"/>
          <w:spacing w:val="-1"/>
          <w:sz w:val="24"/>
          <w:szCs w:val="24"/>
          <w:highlight w:val="none"/>
        </w:rPr>
        <w:t>方法通知后对方以适当的形式确认的。</w:t>
      </w:r>
    </w:p>
    <w:p w14:paraId="4A21DEDF">
      <w:pPr>
        <w:keepNext w:val="0"/>
        <w:keepLines w:val="0"/>
        <w:pageBreakBefore w:val="0"/>
        <w:widowControl w:val="0"/>
        <w:kinsoku/>
        <w:wordWrap/>
        <w:overflowPunct/>
        <w:topLinePunct w:val="0"/>
        <w:autoSpaceDE/>
        <w:autoSpaceDN/>
        <w:bidi w:val="0"/>
        <w:adjustRightInd/>
        <w:snapToGrid/>
        <w:spacing w:before="181" w:line="360" w:lineRule="auto"/>
        <w:ind w:firstLine="480"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如因一方约定的收件地址变更后未及时通知另一方，导致另</w:t>
      </w:r>
      <w:r>
        <w:rPr>
          <w:rFonts w:hint="eastAsia" w:ascii="仿宋" w:hAnsi="仿宋" w:eastAsia="仿宋" w:cs="仿宋"/>
          <w:color w:val="auto"/>
          <w:spacing w:val="-1"/>
          <w:sz w:val="24"/>
          <w:szCs w:val="24"/>
          <w:highlight w:val="none"/>
        </w:rPr>
        <w:t>一方发出的通知无法按时</w:t>
      </w:r>
      <w:r>
        <w:rPr>
          <w:rFonts w:hint="eastAsia" w:ascii="仿宋" w:hAnsi="仿宋" w:eastAsia="仿宋" w:cs="仿宋"/>
          <w:color w:val="auto"/>
          <w:spacing w:val="3"/>
          <w:sz w:val="24"/>
          <w:szCs w:val="24"/>
          <w:highlight w:val="none"/>
        </w:rPr>
        <w:t>送达，或者在收件地址未变更的情况下，书面通知被以任何原因退回的，视为已送达，相应</w:t>
      </w:r>
      <w:r>
        <w:rPr>
          <w:rFonts w:hint="eastAsia" w:ascii="仿宋" w:hAnsi="仿宋" w:eastAsia="仿宋" w:cs="仿宋"/>
          <w:color w:val="auto"/>
          <w:spacing w:val="-1"/>
          <w:sz w:val="24"/>
          <w:szCs w:val="24"/>
          <w:highlight w:val="none"/>
        </w:rPr>
        <w:t>责任由未及时通知约定联系方式变更的责任方承担。</w:t>
      </w:r>
    </w:p>
    <w:p w14:paraId="28AEED63">
      <w:pPr>
        <w:keepNext w:val="0"/>
        <w:keepLines w:val="0"/>
        <w:pageBreakBefore w:val="0"/>
        <w:widowControl w:val="0"/>
        <w:kinsoku/>
        <w:wordWrap/>
        <w:overflowPunct/>
        <w:topLinePunct w:val="0"/>
        <w:autoSpaceDE/>
        <w:autoSpaceDN/>
        <w:bidi w:val="0"/>
        <w:adjustRightInd/>
        <w:snapToGrid/>
        <w:spacing w:line="360" w:lineRule="auto"/>
        <w:ind w:left="10" w:firstLine="480" w:firstLineChars="20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方一致确认本合同载明的送达地址可以作为因履行本合同产</w:t>
      </w:r>
      <w:r>
        <w:rPr>
          <w:rFonts w:hint="eastAsia" w:ascii="仿宋" w:hAnsi="仿宋" w:eastAsia="仿宋" w:cs="仿宋"/>
          <w:color w:val="auto"/>
          <w:sz w:val="24"/>
          <w:szCs w:val="24"/>
          <w:highlight w:val="none"/>
          <w:lang w:eastAsia="zh-CN"/>
        </w:rPr>
        <w:t>生的</w:t>
      </w:r>
      <w:r>
        <w:rPr>
          <w:rFonts w:hint="eastAsia" w:ascii="仿宋" w:hAnsi="仿宋" w:eastAsia="仿宋" w:cs="仿宋"/>
          <w:color w:val="auto"/>
          <w:sz w:val="24"/>
          <w:szCs w:val="24"/>
          <w:highlight w:val="none"/>
        </w:rPr>
        <w:t>诉讼，法</w:t>
      </w:r>
      <w:r>
        <w:rPr>
          <w:rFonts w:hint="eastAsia" w:ascii="仿宋" w:hAnsi="仿宋" w:eastAsia="仿宋" w:cs="仿宋"/>
          <w:color w:val="auto"/>
          <w:spacing w:val="-1"/>
          <w:sz w:val="24"/>
          <w:szCs w:val="24"/>
          <w:highlight w:val="none"/>
        </w:rPr>
        <w:t>院诉讼文书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（包括但不限于传票、开庭通知书、判决书、裁定书、调解书、限期履行通知书等法律文</w:t>
      </w:r>
      <w:r>
        <w:rPr>
          <w:rFonts w:hint="eastAsia" w:ascii="仿宋" w:hAnsi="仿宋" w:eastAsia="仿宋" w:cs="仿宋"/>
          <w:color w:val="auto"/>
          <w:spacing w:val="-2"/>
          <w:sz w:val="24"/>
          <w:szCs w:val="24"/>
          <w:highlight w:val="none"/>
        </w:rPr>
        <w:t>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的送达地址。若无人签收，则文书退回之日视为送达；若拒收，则送达人书面记录的拒收日</w:t>
      </w:r>
      <w:r>
        <w:rPr>
          <w:rFonts w:hint="eastAsia" w:ascii="仿宋" w:hAnsi="仿宋" w:eastAsia="仿宋" w:cs="仿宋"/>
          <w:color w:val="auto"/>
          <w:spacing w:val="-2"/>
          <w:sz w:val="24"/>
          <w:szCs w:val="24"/>
          <w:highlight w:val="none"/>
        </w:rPr>
        <w:t>期即视为送达的日期。</w:t>
      </w:r>
    </w:p>
    <w:p w14:paraId="46EC2F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 保密条款</w:t>
      </w:r>
    </w:p>
    <w:p w14:paraId="37455B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本合同内容以及合同履行过程中的任何信息，</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方参与的人员应严格保密</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未经对方书面同意，不得向任何第三方透露合作的任何内容、细节以及进程，法律法规以及 申报、批准必需的除外。</w:t>
      </w:r>
      <w:r>
        <w:rPr>
          <w:rFonts w:hint="eastAsia" w:ascii="仿宋" w:hAnsi="仿宋" w:eastAsia="仿宋" w:cs="仿宋"/>
          <w:color w:val="auto"/>
          <w:spacing w:val="-1"/>
          <w:sz w:val="24"/>
          <w:szCs w:val="24"/>
          <w:highlight w:val="none"/>
          <w:lang w:val="en-US" w:eastAsia="zh-CN"/>
        </w:rPr>
        <w:t>丙</w:t>
      </w:r>
      <w:r>
        <w:rPr>
          <w:rFonts w:hint="eastAsia" w:ascii="仿宋" w:hAnsi="仿宋" w:eastAsia="仿宋" w:cs="仿宋"/>
          <w:color w:val="auto"/>
          <w:spacing w:val="-1"/>
          <w:sz w:val="24"/>
          <w:szCs w:val="24"/>
          <w:highlight w:val="none"/>
        </w:rPr>
        <w:t>方应当保守甲</w:t>
      </w:r>
      <w:r>
        <w:rPr>
          <w:rFonts w:hint="eastAsia" w:ascii="仿宋" w:hAnsi="仿宋" w:eastAsia="仿宋" w:cs="仿宋"/>
          <w:color w:val="auto"/>
          <w:spacing w:val="-1"/>
          <w:sz w:val="24"/>
          <w:szCs w:val="24"/>
          <w:highlight w:val="none"/>
          <w:lang w:val="en-US" w:eastAsia="zh-CN"/>
        </w:rPr>
        <w:t>乙</w:t>
      </w:r>
      <w:r>
        <w:rPr>
          <w:rFonts w:hint="eastAsia" w:ascii="仿宋" w:hAnsi="仿宋" w:eastAsia="仿宋" w:cs="仿宋"/>
          <w:color w:val="auto"/>
          <w:spacing w:val="-1"/>
          <w:sz w:val="24"/>
          <w:szCs w:val="24"/>
          <w:highlight w:val="none"/>
        </w:rPr>
        <w:t>方的商业秘密，非经甲</w:t>
      </w:r>
      <w:r>
        <w:rPr>
          <w:rFonts w:hint="eastAsia" w:ascii="仿宋" w:hAnsi="仿宋" w:eastAsia="仿宋" w:cs="仿宋"/>
          <w:color w:val="auto"/>
          <w:spacing w:val="-1"/>
          <w:sz w:val="24"/>
          <w:szCs w:val="24"/>
          <w:highlight w:val="none"/>
          <w:lang w:val="en-US" w:eastAsia="zh-CN"/>
        </w:rPr>
        <w:t>乙</w:t>
      </w:r>
      <w:r>
        <w:rPr>
          <w:rFonts w:hint="eastAsia" w:ascii="仿宋" w:hAnsi="仿宋" w:eastAsia="仿宋" w:cs="仿宋"/>
          <w:color w:val="auto"/>
          <w:spacing w:val="-1"/>
          <w:sz w:val="24"/>
          <w:szCs w:val="24"/>
          <w:highlight w:val="none"/>
        </w:rPr>
        <w:t>方同意，</w:t>
      </w:r>
      <w:r>
        <w:rPr>
          <w:rFonts w:hint="eastAsia" w:ascii="仿宋" w:hAnsi="仿宋" w:eastAsia="仿宋" w:cs="仿宋"/>
          <w:color w:val="auto"/>
          <w:spacing w:val="-1"/>
          <w:sz w:val="24"/>
          <w:szCs w:val="24"/>
          <w:highlight w:val="none"/>
          <w:lang w:val="en-US" w:eastAsia="zh-CN"/>
        </w:rPr>
        <w:t>丙</w:t>
      </w:r>
      <w:r>
        <w:rPr>
          <w:rFonts w:hint="eastAsia" w:ascii="仿宋" w:hAnsi="仿宋" w:eastAsia="仿宋" w:cs="仿宋"/>
          <w:color w:val="auto"/>
          <w:spacing w:val="-1"/>
          <w:sz w:val="24"/>
          <w:szCs w:val="24"/>
          <w:highlight w:val="none"/>
        </w:rPr>
        <w:t>方不得把甲</w:t>
      </w:r>
      <w:r>
        <w:rPr>
          <w:rFonts w:hint="eastAsia" w:ascii="仿宋" w:hAnsi="仿宋" w:eastAsia="仿宋" w:cs="仿宋"/>
          <w:color w:val="auto"/>
          <w:spacing w:val="-1"/>
          <w:sz w:val="24"/>
          <w:szCs w:val="24"/>
          <w:highlight w:val="none"/>
          <w:lang w:val="en-US" w:eastAsia="zh-CN"/>
        </w:rPr>
        <w:t>乙</w:t>
      </w:r>
      <w:r>
        <w:rPr>
          <w:rFonts w:hint="eastAsia" w:ascii="仿宋" w:hAnsi="仿宋" w:eastAsia="仿宋" w:cs="仿宋"/>
          <w:color w:val="auto"/>
          <w:spacing w:val="-1"/>
          <w:sz w:val="24"/>
          <w:szCs w:val="24"/>
          <w:highlight w:val="none"/>
        </w:rPr>
        <w:t>方商业秘密及个人隐私透露给第三方。本条的保密约定，长期有效，不受合同届满、提前终止或合同其他条款的无效或履行完毕等情形的影响。</w:t>
      </w:r>
    </w:p>
    <w:p w14:paraId="677185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 附则</w:t>
      </w:r>
    </w:p>
    <w:p w14:paraId="3AB3A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1、本协议其他未尽事宜由</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方协商签订补充协议，补充协议与本合同具有同等法律效力。</w:t>
      </w:r>
    </w:p>
    <w:p w14:paraId="59B92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本合同自</w:t>
      </w:r>
      <w:r>
        <w:rPr>
          <w:rFonts w:hint="eastAsia" w:ascii="仿宋" w:hAnsi="仿宋" w:eastAsia="仿宋"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方法定代表人或授权代表签字并加盖单位公章后即行生效。</w:t>
      </w:r>
    </w:p>
    <w:p w14:paraId="7630EF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76"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 xml:space="preserve">3、 </w:t>
      </w:r>
      <w:r>
        <w:rPr>
          <w:rFonts w:hint="eastAsia"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lang w:val="en-US" w:eastAsia="zh-CN"/>
        </w:rPr>
        <w:t>陆</w:t>
      </w:r>
      <w:r>
        <w:rPr>
          <w:rFonts w:hint="eastAsia" w:ascii="仿宋" w:hAnsi="仿宋" w:eastAsia="仿宋" w:cs="仿宋"/>
          <w:color w:val="auto"/>
          <w:spacing w:val="-1"/>
          <w:sz w:val="24"/>
          <w:szCs w:val="24"/>
          <w:highlight w:val="none"/>
        </w:rPr>
        <w:t>份，</w:t>
      </w:r>
      <w:r>
        <w:rPr>
          <w:rFonts w:hint="eastAsia" w:ascii="仿宋" w:hAnsi="仿宋" w:eastAsia="仿宋" w:cs="仿宋"/>
          <w:color w:val="auto"/>
          <w:spacing w:val="-1"/>
          <w:sz w:val="24"/>
          <w:szCs w:val="24"/>
          <w:highlight w:val="none"/>
          <w:lang w:val="en-US" w:eastAsia="zh-CN"/>
        </w:rPr>
        <w:t>甲</w:t>
      </w:r>
      <w:r>
        <w:rPr>
          <w:rFonts w:hint="eastAsia" w:ascii="仿宋" w:hAnsi="仿宋" w:eastAsia="仿宋" w:cs="仿宋"/>
          <w:color w:val="auto"/>
          <w:spacing w:val="-1"/>
          <w:sz w:val="24"/>
          <w:szCs w:val="24"/>
          <w:highlight w:val="none"/>
        </w:rPr>
        <w:t>方执贰份，</w:t>
      </w:r>
      <w:r>
        <w:rPr>
          <w:rFonts w:hint="eastAsia" w:ascii="仿宋" w:hAnsi="仿宋" w:eastAsia="仿宋" w:cs="仿宋"/>
          <w:color w:val="auto"/>
          <w:spacing w:val="-1"/>
          <w:sz w:val="24"/>
          <w:szCs w:val="24"/>
          <w:highlight w:val="none"/>
          <w:lang w:val="en-US" w:eastAsia="zh-CN"/>
        </w:rPr>
        <w:t>乙</w:t>
      </w:r>
      <w:r>
        <w:rPr>
          <w:rFonts w:hint="eastAsia" w:ascii="仿宋" w:hAnsi="仿宋" w:eastAsia="仿宋" w:cs="仿宋"/>
          <w:color w:val="auto"/>
          <w:spacing w:val="-1"/>
          <w:sz w:val="24"/>
          <w:szCs w:val="24"/>
          <w:highlight w:val="none"/>
        </w:rPr>
        <w:t>方执贰份</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丙</w:t>
      </w:r>
      <w:r>
        <w:rPr>
          <w:rFonts w:hint="eastAsia" w:ascii="仿宋" w:hAnsi="仿宋" w:eastAsia="仿宋" w:cs="仿宋"/>
          <w:color w:val="auto"/>
          <w:spacing w:val="-1"/>
          <w:sz w:val="24"/>
          <w:szCs w:val="24"/>
          <w:highlight w:val="none"/>
        </w:rPr>
        <w:t>方执贰份，各文本具有同等法律效力。</w:t>
      </w:r>
    </w:p>
    <w:p w14:paraId="7F5CAD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p>
    <w:p w14:paraId="611CC5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u w:val="none"/>
          <w:lang w:val="en-US" w:eastAsia="zh-CN"/>
        </w:rPr>
      </w:pPr>
      <w:r>
        <w:rPr>
          <w:rFonts w:hint="eastAsia" w:ascii="仿宋" w:hAnsi="仿宋" w:eastAsia="仿宋" w:cs="仿宋"/>
          <w:color w:val="auto"/>
          <w:spacing w:val="-1"/>
          <w:sz w:val="24"/>
          <w:szCs w:val="24"/>
          <w:highlight w:val="none"/>
          <w:lang w:val="en-US" w:eastAsia="zh-CN"/>
        </w:rPr>
        <w:t>甲方：</w:t>
      </w:r>
      <w:r>
        <w:rPr>
          <w:rFonts w:hint="eastAsia" w:ascii="仿宋" w:hAnsi="仿宋" w:eastAsia="仿宋" w:cs="仿宋"/>
          <w:color w:val="auto"/>
          <w:sz w:val="24"/>
          <w:szCs w:val="24"/>
          <w:highlight w:val="none"/>
          <w:u w:val="none"/>
          <w:lang w:val="en-US" w:eastAsia="zh-Hans"/>
        </w:rPr>
        <w:t>嵊州市</w:t>
      </w:r>
      <w:r>
        <w:rPr>
          <w:rFonts w:hint="eastAsia" w:ascii="仿宋" w:hAnsi="仿宋" w:eastAsia="仿宋" w:cs="仿宋"/>
          <w:color w:val="auto"/>
          <w:sz w:val="24"/>
          <w:szCs w:val="24"/>
          <w:highlight w:val="none"/>
          <w:u w:val="none"/>
          <w:lang w:val="en-US" w:eastAsia="zh-CN"/>
        </w:rPr>
        <w:t>仙岩</w:t>
      </w:r>
      <w:r>
        <w:rPr>
          <w:rFonts w:hint="eastAsia" w:ascii="仿宋" w:hAnsi="仿宋" w:eastAsia="仿宋" w:cs="仿宋"/>
          <w:color w:val="auto"/>
          <w:sz w:val="24"/>
          <w:szCs w:val="24"/>
          <w:highlight w:val="none"/>
          <w:u w:val="none"/>
          <w:lang w:val="en-US" w:eastAsia="zh-Hans"/>
        </w:rPr>
        <w:t>镇人民政府</w:t>
      </w:r>
    </w:p>
    <w:p w14:paraId="269384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4712D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52" w:firstLineChars="400"/>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2D3A87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p>
    <w:p w14:paraId="1D2B91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pacing w:val="-1"/>
          <w:sz w:val="24"/>
          <w:szCs w:val="24"/>
          <w:highlight w:val="none"/>
          <w:lang w:val="en-US" w:eastAsia="zh-CN"/>
        </w:rPr>
        <w:t>乙方：</w:t>
      </w:r>
      <w:r>
        <w:rPr>
          <w:rFonts w:hint="eastAsia" w:ascii="仿宋" w:hAnsi="仿宋" w:eastAsia="仿宋" w:cs="仿宋"/>
          <w:color w:val="auto"/>
          <w:sz w:val="24"/>
          <w:szCs w:val="24"/>
          <w:highlight w:val="none"/>
          <w:u w:val="none"/>
          <w:lang w:val="en-US" w:eastAsia="zh-Hans"/>
        </w:rPr>
        <w:t>嵊州市</w:t>
      </w:r>
      <w:r>
        <w:rPr>
          <w:rFonts w:hint="eastAsia" w:ascii="仿宋" w:hAnsi="仿宋" w:eastAsia="仿宋" w:cs="仿宋"/>
          <w:color w:val="auto"/>
          <w:sz w:val="24"/>
          <w:szCs w:val="24"/>
          <w:highlight w:val="none"/>
          <w:u w:val="none"/>
          <w:lang w:val="en-US" w:eastAsia="zh-CN"/>
        </w:rPr>
        <w:t>仙岩</w:t>
      </w:r>
      <w:r>
        <w:rPr>
          <w:rFonts w:hint="eastAsia" w:ascii="仿宋" w:hAnsi="仿宋" w:eastAsia="仿宋" w:cs="仿宋"/>
          <w:color w:val="auto"/>
          <w:sz w:val="24"/>
          <w:szCs w:val="24"/>
          <w:highlight w:val="none"/>
          <w:u w:val="none"/>
          <w:lang w:val="en-US" w:eastAsia="zh-Hans"/>
        </w:rPr>
        <w:t>镇</w:t>
      </w:r>
      <w:r>
        <w:rPr>
          <w:rFonts w:hint="eastAsia" w:ascii="仿宋" w:hAnsi="仿宋" w:eastAsia="仿宋" w:cs="仿宋"/>
          <w:color w:val="auto"/>
          <w:sz w:val="24"/>
          <w:szCs w:val="24"/>
          <w:highlight w:val="none"/>
          <w:u w:val="none"/>
          <w:lang w:val="en-US" w:eastAsia="zh-CN"/>
        </w:rPr>
        <w:t>舜皇村股份经济合作社</w:t>
      </w:r>
    </w:p>
    <w:p w14:paraId="0DF5E1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05130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52" w:firstLineChars="400"/>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7CFA55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52" w:firstLineChars="400"/>
        <w:jc w:val="both"/>
        <w:textAlignment w:val="auto"/>
        <w:rPr>
          <w:rFonts w:hint="eastAsia" w:ascii="仿宋" w:hAnsi="仿宋" w:eastAsia="仿宋" w:cs="仿宋"/>
          <w:color w:val="auto"/>
          <w:spacing w:val="-1"/>
          <w:sz w:val="24"/>
          <w:szCs w:val="24"/>
          <w:highlight w:val="none"/>
          <w:lang w:val="en-US" w:eastAsia="zh-CN"/>
        </w:rPr>
      </w:pPr>
    </w:p>
    <w:p w14:paraId="1428CE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丙</w:t>
      </w:r>
      <w:r>
        <w:rPr>
          <w:rFonts w:hint="eastAsia" w:ascii="仿宋" w:hAnsi="仿宋" w:eastAsia="仿宋" w:cs="仿宋"/>
          <w:color w:val="auto"/>
          <w:sz w:val="24"/>
          <w:szCs w:val="24"/>
          <w:highlight w:val="none"/>
          <w:lang w:val="en-US" w:eastAsia="zh-Hans"/>
        </w:rPr>
        <w:t>方</w:t>
      </w:r>
      <w:r>
        <w:rPr>
          <w:rFonts w:hint="eastAsia" w:ascii="仿宋" w:hAnsi="仿宋" w:eastAsia="仿宋" w:cs="仿宋"/>
          <w:color w:val="auto"/>
          <w:sz w:val="24"/>
          <w:szCs w:val="24"/>
          <w:highlight w:val="none"/>
          <w:lang w:eastAsia="zh-Hans"/>
        </w:rPr>
        <w:t>：</w:t>
      </w:r>
    </w:p>
    <w:p w14:paraId="0A2C59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代表：</w:t>
      </w:r>
    </w:p>
    <w:p w14:paraId="47F1F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52" w:firstLineChars="400"/>
        <w:jc w:val="both"/>
        <w:textAlignment w:val="auto"/>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年    月    日</w:t>
      </w:r>
    </w:p>
    <w:p w14:paraId="242B0C7D">
      <w:pPr>
        <w:pStyle w:val="2"/>
        <w:rPr>
          <w:rFonts w:hint="eastAsia"/>
          <w:color w:val="auto"/>
          <w:highlight w:val="none"/>
          <w:lang w:val="en-US" w:eastAsia="zh-CN"/>
        </w:rPr>
        <w:sectPr>
          <w:headerReference r:id="rId5" w:type="default"/>
          <w:footerReference r:id="rId6" w:type="default"/>
          <w:pgSz w:w="11906" w:h="16839"/>
          <w:pgMar w:top="1440" w:right="1800" w:bottom="1440" w:left="1800" w:header="850" w:footer="992" w:gutter="0"/>
          <w:pgNumType w:fmt="decimal"/>
          <w:cols w:space="720" w:num="1"/>
        </w:sectPr>
      </w:pPr>
    </w:p>
    <w:p w14:paraId="2BB851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pPr>
    </w:p>
    <w:p w14:paraId="3BF9BA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1"/>
          <w:sz w:val="24"/>
          <w:szCs w:val="24"/>
          <w:highlight w:val="none"/>
          <w:lang w:val="en-US" w:eastAsia="zh-CN"/>
        </w:rPr>
        <w:sectPr>
          <w:type w:val="continuous"/>
          <w:pgSz w:w="11906" w:h="16839"/>
          <w:pgMar w:top="1440" w:right="1800" w:bottom="1440" w:left="1800" w:header="0" w:footer="987" w:gutter="0"/>
          <w:pgNumType w:fmt="decimal"/>
          <w:cols w:space="425" w:num="1"/>
        </w:sectPr>
      </w:pPr>
    </w:p>
    <w:p w14:paraId="2276388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397998A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0A216A6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21012D06">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80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rPr>
        <w:t>分。评分依下述所列为评标打分依据，分值如下（计算分值时，按其算术平均值保留小数2位）。</w:t>
      </w:r>
    </w:p>
    <w:p w14:paraId="754412B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80</w:t>
      </w:r>
      <w:r>
        <w:rPr>
          <w:rFonts w:hint="eastAsia" w:ascii="仿宋" w:hAnsi="仿宋" w:eastAsia="仿宋" w:cs="仿宋"/>
          <w:b/>
          <w:bCs/>
          <w:iCs/>
          <w:color w:val="auto"/>
          <w:sz w:val="24"/>
          <w:highlight w:val="none"/>
        </w:rPr>
        <w:t>分）</w:t>
      </w:r>
    </w:p>
    <w:tbl>
      <w:tblPr>
        <w:tblStyle w:val="64"/>
        <w:tblW w:w="9565" w:type="dxa"/>
        <w:jc w:val="center"/>
        <w:tblLayout w:type="fixed"/>
        <w:tblCellMar>
          <w:top w:w="0" w:type="dxa"/>
          <w:left w:w="108" w:type="dxa"/>
          <w:bottom w:w="0" w:type="dxa"/>
          <w:right w:w="108" w:type="dxa"/>
        </w:tblCellMar>
      </w:tblPr>
      <w:tblGrid>
        <w:gridCol w:w="797"/>
        <w:gridCol w:w="1470"/>
        <w:gridCol w:w="6435"/>
        <w:gridCol w:w="863"/>
      </w:tblGrid>
      <w:tr w14:paraId="730F6C2C">
        <w:tblPrEx>
          <w:tblCellMar>
            <w:top w:w="0" w:type="dxa"/>
            <w:left w:w="108" w:type="dxa"/>
            <w:bottom w:w="0" w:type="dxa"/>
            <w:right w:w="108" w:type="dxa"/>
          </w:tblCellMar>
        </w:tblPrEx>
        <w:trPr>
          <w:trHeight w:val="56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FC1DBB5">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highlight w:val="none"/>
                <w:lang w:eastAsia="zh-CN"/>
              </w:rPr>
            </w:pPr>
            <w:bookmarkStart w:id="42" w:name="OLE_LINK7"/>
            <w:r>
              <w:rPr>
                <w:rFonts w:hint="eastAsia" w:ascii="仿宋" w:hAnsi="仿宋" w:eastAsia="仿宋" w:cs="仿宋"/>
                <w:b/>
                <w:bCs/>
                <w:color w:val="auto"/>
                <w:kern w:val="0"/>
                <w:sz w:val="24"/>
                <w:szCs w:val="24"/>
                <w:highlight w:val="none"/>
                <w:lang w:eastAsia="zh-CN"/>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7927D48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评分项</w:t>
            </w:r>
          </w:p>
        </w:tc>
        <w:tc>
          <w:tcPr>
            <w:tcW w:w="6435" w:type="dxa"/>
            <w:tcBorders>
              <w:top w:val="single" w:color="auto" w:sz="4" w:space="0"/>
              <w:left w:val="single" w:color="auto" w:sz="4" w:space="0"/>
              <w:bottom w:val="single" w:color="auto" w:sz="4" w:space="0"/>
              <w:right w:val="single" w:color="auto" w:sz="4" w:space="0"/>
            </w:tcBorders>
            <w:vAlign w:val="center"/>
          </w:tcPr>
          <w:p w14:paraId="71AED34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评审依据及标准</w:t>
            </w:r>
          </w:p>
        </w:tc>
        <w:tc>
          <w:tcPr>
            <w:tcW w:w="863" w:type="dxa"/>
            <w:tcBorders>
              <w:top w:val="single" w:color="auto" w:sz="4" w:space="0"/>
              <w:left w:val="single" w:color="auto" w:sz="4" w:space="0"/>
              <w:bottom w:val="single" w:color="auto" w:sz="4" w:space="0"/>
              <w:right w:val="single" w:color="auto" w:sz="4" w:space="0"/>
            </w:tcBorders>
            <w:vAlign w:val="center"/>
          </w:tcPr>
          <w:p w14:paraId="6AA3832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分值</w:t>
            </w:r>
          </w:p>
        </w:tc>
      </w:tr>
      <w:tr w14:paraId="6BD859F0">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B180445">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70" w:type="dxa"/>
            <w:tcBorders>
              <w:top w:val="single" w:color="auto" w:sz="4" w:space="0"/>
              <w:left w:val="single" w:color="auto" w:sz="4" w:space="0"/>
              <w:bottom w:val="single" w:color="auto" w:sz="4" w:space="0"/>
              <w:right w:val="single" w:color="auto" w:sz="4" w:space="0"/>
            </w:tcBorders>
            <w:vAlign w:val="center"/>
          </w:tcPr>
          <w:p w14:paraId="3DCEA306">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项目业绩</w:t>
            </w:r>
          </w:p>
        </w:tc>
        <w:tc>
          <w:tcPr>
            <w:tcW w:w="6435" w:type="dxa"/>
            <w:tcBorders>
              <w:top w:val="single" w:color="auto" w:sz="4" w:space="0"/>
              <w:left w:val="single" w:color="auto" w:sz="4" w:space="0"/>
              <w:bottom w:val="single" w:color="auto" w:sz="4" w:space="0"/>
              <w:right w:val="single" w:color="auto" w:sz="4" w:space="0"/>
            </w:tcBorders>
            <w:vAlign w:val="center"/>
          </w:tcPr>
          <w:p w14:paraId="62F022AD">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投标人提供近三年（2021年1月1日-至今），同类项目业绩，每提供一份业绩得1分，最高得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5132C976">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提供合同扫描件加盖CA签章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863" w:type="dxa"/>
            <w:tcBorders>
              <w:top w:val="single" w:color="auto" w:sz="4" w:space="0"/>
              <w:left w:val="single" w:color="auto" w:sz="4" w:space="0"/>
              <w:bottom w:val="single" w:color="auto" w:sz="4" w:space="0"/>
              <w:right w:val="single" w:color="auto" w:sz="4" w:space="0"/>
            </w:tcBorders>
            <w:vAlign w:val="center"/>
          </w:tcPr>
          <w:p w14:paraId="0ABC9332">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r>
      <w:tr w14:paraId="64F333A4">
        <w:tblPrEx>
          <w:tblCellMar>
            <w:top w:w="0" w:type="dxa"/>
            <w:left w:w="108" w:type="dxa"/>
            <w:bottom w:w="0" w:type="dxa"/>
            <w:right w:w="108" w:type="dxa"/>
          </w:tblCellMar>
        </w:tblPrEx>
        <w:trPr>
          <w:trHeight w:val="217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2CE0C8C">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470" w:type="dxa"/>
            <w:tcBorders>
              <w:top w:val="single" w:color="auto" w:sz="4" w:space="0"/>
              <w:left w:val="single" w:color="auto" w:sz="4" w:space="0"/>
              <w:bottom w:val="single" w:color="auto" w:sz="4" w:space="0"/>
              <w:right w:val="single" w:color="auto" w:sz="4" w:space="0"/>
            </w:tcBorders>
            <w:vAlign w:val="center"/>
          </w:tcPr>
          <w:p w14:paraId="0B97B325">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项目负责人</w:t>
            </w:r>
          </w:p>
        </w:tc>
        <w:tc>
          <w:tcPr>
            <w:tcW w:w="6435" w:type="dxa"/>
            <w:tcBorders>
              <w:top w:val="single" w:color="auto" w:sz="4" w:space="0"/>
              <w:left w:val="single" w:color="auto" w:sz="4" w:space="0"/>
              <w:bottom w:val="single" w:color="auto" w:sz="4" w:space="0"/>
              <w:right w:val="single" w:color="auto" w:sz="4" w:space="0"/>
            </w:tcBorders>
            <w:vAlign w:val="center"/>
          </w:tcPr>
          <w:p w14:paraId="6D94C712">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根据本项目拟定项目责人流程熟悉程度、从业经验、</w:t>
            </w:r>
            <w:r>
              <w:rPr>
                <w:rFonts w:hint="eastAsia" w:ascii="仿宋" w:hAnsi="仿宋" w:eastAsia="仿宋" w:cs="仿宋"/>
                <w:color w:val="auto"/>
                <w:sz w:val="24"/>
                <w:szCs w:val="24"/>
                <w:highlight w:val="none"/>
                <w:lang w:val="en-US" w:eastAsia="zh-CN"/>
              </w:rPr>
              <w:t>获得荣誉奖项等方面</w:t>
            </w:r>
            <w:r>
              <w:rPr>
                <w:rFonts w:hint="eastAsia" w:ascii="仿宋" w:hAnsi="仿宋" w:eastAsia="仿宋" w:cs="仿宋"/>
                <w:color w:val="auto"/>
                <w:sz w:val="24"/>
                <w:szCs w:val="24"/>
                <w:highlight w:val="none"/>
                <w:lang w:eastAsia="zh-CN"/>
              </w:rPr>
              <w:t>进行综合打分，</w:t>
            </w:r>
            <w:r>
              <w:rPr>
                <w:rFonts w:hint="eastAsia" w:ascii="仿宋" w:hAnsi="仿宋" w:eastAsia="仿宋" w:cs="仿宋"/>
                <w:color w:val="auto"/>
                <w:sz w:val="24"/>
                <w:szCs w:val="24"/>
                <w:highlight w:val="none"/>
                <w:lang w:val="en-US" w:eastAsia="zh-CN"/>
              </w:rPr>
              <w:t>满分6分（评分范围6,5.8，……，0.2,0）</w:t>
            </w:r>
            <w:r>
              <w:rPr>
                <w:rFonts w:hint="eastAsia" w:ascii="仿宋" w:hAnsi="仿宋" w:eastAsia="仿宋" w:cs="仿宋"/>
                <w:color w:val="auto"/>
                <w:sz w:val="24"/>
                <w:szCs w:val="24"/>
                <w:highlight w:val="none"/>
                <w:lang w:eastAsia="zh-CN"/>
              </w:rPr>
              <w:t>。</w:t>
            </w:r>
          </w:p>
          <w:p w14:paraId="2422233B">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开标前1个月的社保证明及</w:t>
            </w:r>
            <w:r>
              <w:rPr>
                <w:rFonts w:hint="eastAsia" w:ascii="仿宋" w:hAnsi="仿宋" w:eastAsia="仿宋" w:cs="仿宋"/>
                <w:color w:val="auto"/>
                <w:sz w:val="24"/>
                <w:szCs w:val="24"/>
                <w:highlight w:val="none"/>
                <w:lang w:eastAsia="zh-CN"/>
              </w:rPr>
              <w:t>相关证明材料扫描件加盖CA签章，</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lang w:eastAsia="zh-CN"/>
              </w:rPr>
              <w:t>。</w:t>
            </w:r>
          </w:p>
        </w:tc>
        <w:tc>
          <w:tcPr>
            <w:tcW w:w="863" w:type="dxa"/>
            <w:tcBorders>
              <w:top w:val="single" w:color="auto" w:sz="4" w:space="0"/>
              <w:left w:val="single" w:color="auto" w:sz="4" w:space="0"/>
              <w:bottom w:val="single" w:color="auto" w:sz="4" w:space="0"/>
              <w:right w:val="single" w:color="auto" w:sz="4" w:space="0"/>
            </w:tcBorders>
            <w:vAlign w:val="center"/>
          </w:tcPr>
          <w:p w14:paraId="1B210E1A">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r>
      <w:tr w14:paraId="36AB4D70">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47293FB">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470" w:type="dxa"/>
            <w:tcBorders>
              <w:top w:val="single" w:color="auto" w:sz="4" w:space="0"/>
              <w:left w:val="single" w:color="auto" w:sz="4" w:space="0"/>
              <w:bottom w:val="single" w:color="auto" w:sz="4" w:space="0"/>
              <w:right w:val="single" w:color="auto" w:sz="4" w:space="0"/>
            </w:tcBorders>
            <w:vAlign w:val="center"/>
          </w:tcPr>
          <w:p w14:paraId="6C0D8F22">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人员配备</w:t>
            </w:r>
            <w:r>
              <w:rPr>
                <w:rFonts w:hint="eastAsia" w:ascii="仿宋" w:hAnsi="仿宋" w:eastAsia="仿宋" w:cs="仿宋"/>
                <w:color w:val="auto"/>
                <w:sz w:val="24"/>
                <w:szCs w:val="24"/>
                <w:highlight w:val="none"/>
                <w:lang w:val="en-US" w:eastAsia="zh-CN"/>
              </w:rPr>
              <w:t>情况</w:t>
            </w:r>
          </w:p>
        </w:tc>
        <w:tc>
          <w:tcPr>
            <w:tcW w:w="6435" w:type="dxa"/>
            <w:tcBorders>
              <w:top w:val="single" w:color="auto" w:sz="4" w:space="0"/>
              <w:left w:val="single" w:color="auto" w:sz="4" w:space="0"/>
              <w:bottom w:val="single" w:color="auto" w:sz="4" w:space="0"/>
              <w:right w:val="single" w:color="auto" w:sz="4" w:space="0"/>
            </w:tcBorders>
            <w:vAlign w:val="center"/>
          </w:tcPr>
          <w:p w14:paraId="4063BDDE">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eastAsia="zh-CN"/>
              </w:rPr>
              <w:t>本项目的人员配备方案、</w:t>
            </w:r>
            <w:r>
              <w:rPr>
                <w:rFonts w:hint="eastAsia" w:ascii="仿宋" w:hAnsi="仿宋" w:eastAsia="仿宋" w:cs="仿宋"/>
                <w:color w:val="auto"/>
                <w:sz w:val="24"/>
                <w:szCs w:val="24"/>
                <w:highlight w:val="none"/>
                <w:lang w:val="en-US" w:eastAsia="zh-CN"/>
              </w:rPr>
              <w:t>工作经验、</w:t>
            </w:r>
            <w:r>
              <w:rPr>
                <w:rFonts w:hint="eastAsia" w:ascii="仿宋" w:hAnsi="仿宋" w:eastAsia="仿宋" w:cs="仿宋"/>
                <w:color w:val="auto"/>
                <w:sz w:val="24"/>
                <w:szCs w:val="24"/>
                <w:highlight w:val="none"/>
                <w:lang w:eastAsia="zh-CN"/>
              </w:rPr>
              <w:t>岗位安排、人员数量等</w:t>
            </w:r>
            <w:r>
              <w:rPr>
                <w:rFonts w:hint="eastAsia" w:ascii="仿宋" w:hAnsi="仿宋" w:eastAsia="仿宋" w:cs="仿宋"/>
                <w:color w:val="auto"/>
                <w:sz w:val="24"/>
                <w:szCs w:val="24"/>
                <w:highlight w:val="none"/>
                <w:lang w:val="en-US" w:eastAsia="zh-CN"/>
              </w:rPr>
              <w:t>情况进行</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lang w:val="en-US" w:eastAsia="zh-CN"/>
              </w:rPr>
              <w:t>打分，满分5分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评分范围5,4.8，……，0.2,0</w:t>
            </w:r>
            <w:r>
              <w:rPr>
                <w:rFonts w:hint="eastAsia" w:ascii="仿宋" w:hAnsi="仿宋" w:eastAsia="仿宋" w:cs="仿宋"/>
                <w:color w:val="auto"/>
                <w:sz w:val="24"/>
                <w:szCs w:val="24"/>
                <w:highlight w:val="none"/>
                <w:lang w:eastAsia="zh-CN"/>
              </w:rPr>
              <w:t>）。</w:t>
            </w:r>
          </w:p>
          <w:p w14:paraId="0EB4A9AE">
            <w:pPr>
              <w:keepNext w:val="0"/>
              <w:keepLines w:val="0"/>
              <w:pageBreakBefore w:val="0"/>
              <w:widowControl/>
              <w:kinsoku/>
              <w:wordWrap/>
              <w:overflowPunct/>
              <w:topLinePunct w:val="0"/>
              <w:bidi w:val="0"/>
              <w:adjustRightInd w:val="0"/>
              <w:snapToGrid w:val="0"/>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注：开标前1</w:t>
            </w:r>
            <w:r>
              <w:rPr>
                <w:rFonts w:hint="eastAsia" w:ascii="仿宋" w:hAnsi="仿宋" w:eastAsia="仿宋" w:cs="仿宋"/>
                <w:color w:val="auto"/>
                <w:sz w:val="24"/>
                <w:szCs w:val="24"/>
                <w:highlight w:val="none"/>
                <w:lang w:eastAsia="zh-CN"/>
              </w:rPr>
              <w:t>个月的社保证明以及项目组人员从业经验等证明资料</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w:t>
            </w:r>
            <w:r>
              <w:rPr>
                <w:rFonts w:hint="eastAsia" w:ascii="仿宋" w:hAnsi="仿宋" w:eastAsia="仿宋" w:cs="仿宋"/>
                <w:color w:val="auto"/>
                <w:sz w:val="24"/>
                <w:szCs w:val="24"/>
                <w:highlight w:val="none"/>
                <w:lang w:val="en-US" w:eastAsia="zh-CN"/>
              </w:rPr>
              <w:t>CA签章，未提供不得分。</w:t>
            </w:r>
          </w:p>
        </w:tc>
        <w:tc>
          <w:tcPr>
            <w:tcW w:w="863" w:type="dxa"/>
            <w:tcBorders>
              <w:top w:val="single" w:color="auto" w:sz="4" w:space="0"/>
              <w:left w:val="single" w:color="auto" w:sz="4" w:space="0"/>
              <w:bottom w:val="single" w:color="auto" w:sz="4" w:space="0"/>
              <w:right w:val="single" w:color="auto" w:sz="4" w:space="0"/>
            </w:tcBorders>
            <w:vAlign w:val="center"/>
          </w:tcPr>
          <w:p w14:paraId="55C700B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5分</w:t>
            </w:r>
          </w:p>
        </w:tc>
      </w:tr>
      <w:tr w14:paraId="165A5964">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87D42B4">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470" w:type="dxa"/>
            <w:tcBorders>
              <w:top w:val="single" w:color="auto" w:sz="4" w:space="0"/>
              <w:left w:val="single" w:color="auto" w:sz="4" w:space="0"/>
              <w:bottom w:val="single" w:color="auto" w:sz="4" w:space="0"/>
              <w:right w:val="single" w:color="auto" w:sz="4" w:space="0"/>
            </w:tcBorders>
            <w:vAlign w:val="center"/>
          </w:tcPr>
          <w:p w14:paraId="3534BD8B">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现状了解程度</w:t>
            </w:r>
          </w:p>
        </w:tc>
        <w:tc>
          <w:tcPr>
            <w:tcW w:w="6435" w:type="dxa"/>
            <w:tcBorders>
              <w:top w:val="single" w:color="auto" w:sz="4" w:space="0"/>
              <w:left w:val="single" w:color="auto" w:sz="4" w:space="0"/>
              <w:bottom w:val="single" w:color="auto" w:sz="4" w:space="0"/>
              <w:right w:val="single" w:color="auto" w:sz="4" w:space="0"/>
            </w:tcBorders>
            <w:vAlign w:val="center"/>
          </w:tcPr>
          <w:p w14:paraId="0CF096C7">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本项目需提前熟悉了解属地风土人情，</w:t>
            </w:r>
            <w:r>
              <w:rPr>
                <w:rFonts w:hint="eastAsia" w:ascii="仿宋" w:hAnsi="仿宋" w:eastAsia="仿宋" w:cs="仿宋"/>
                <w:color w:val="auto"/>
                <w:sz w:val="24"/>
                <w:szCs w:val="24"/>
                <w:highlight w:val="none"/>
                <w:lang w:eastAsia="zh-CN"/>
              </w:rPr>
              <w:t>根据投标人对项目现状</w:t>
            </w:r>
            <w:r>
              <w:rPr>
                <w:rFonts w:hint="eastAsia" w:ascii="仿宋" w:hAnsi="仿宋" w:eastAsia="仿宋" w:cs="仿宋"/>
                <w:color w:val="auto"/>
                <w:sz w:val="24"/>
                <w:szCs w:val="24"/>
                <w:highlight w:val="none"/>
                <w:lang w:val="en-US" w:eastAsia="zh-CN"/>
              </w:rPr>
              <w:t>的了解并收集资料、进行现场踏勘等工作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eastAsia="zh-CN"/>
              </w:rPr>
              <w:t>存在的问题进行调查剖析</w:t>
            </w:r>
            <w:r>
              <w:rPr>
                <w:rFonts w:hint="eastAsia" w:ascii="仿宋" w:hAnsi="仿宋" w:eastAsia="仿宋" w:cs="仿宋"/>
                <w:color w:val="auto"/>
                <w:sz w:val="24"/>
                <w:szCs w:val="24"/>
                <w:highlight w:val="none"/>
                <w:lang w:val="en-US" w:eastAsia="zh-CN"/>
              </w:rPr>
              <w:t>进行综合打分，满分8分（评分范围8,7.8，……，0.2,0）</w:t>
            </w:r>
          </w:p>
        </w:tc>
        <w:tc>
          <w:tcPr>
            <w:tcW w:w="863" w:type="dxa"/>
            <w:tcBorders>
              <w:top w:val="single" w:color="auto" w:sz="4" w:space="0"/>
              <w:left w:val="single" w:color="auto" w:sz="4" w:space="0"/>
              <w:bottom w:val="single" w:color="auto" w:sz="4" w:space="0"/>
              <w:right w:val="single" w:color="auto" w:sz="4" w:space="0"/>
            </w:tcBorders>
            <w:vAlign w:val="center"/>
          </w:tcPr>
          <w:p w14:paraId="30211AC2">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sz w:val="24"/>
                <w:szCs w:val="24"/>
                <w:highlight w:val="none"/>
                <w:lang w:val="en-US" w:eastAsia="zh-CN"/>
              </w:rPr>
              <w:t>8分</w:t>
            </w:r>
          </w:p>
        </w:tc>
      </w:tr>
      <w:tr w14:paraId="67E6B9B7">
        <w:tblPrEx>
          <w:tblCellMar>
            <w:top w:w="0" w:type="dxa"/>
            <w:left w:w="108" w:type="dxa"/>
            <w:bottom w:w="0" w:type="dxa"/>
            <w:right w:w="108" w:type="dxa"/>
          </w:tblCellMar>
        </w:tblPrEx>
        <w:trPr>
          <w:trHeight w:val="564"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14:paraId="386C3EDD">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3ED2D4DF">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运营及技术方案</w:t>
            </w:r>
          </w:p>
        </w:tc>
        <w:tc>
          <w:tcPr>
            <w:tcW w:w="6435" w:type="dxa"/>
            <w:tcBorders>
              <w:top w:val="single" w:color="auto" w:sz="4" w:space="0"/>
              <w:left w:val="single" w:color="auto" w:sz="4" w:space="0"/>
              <w:bottom w:val="single" w:color="auto" w:sz="4" w:space="0"/>
              <w:right w:val="single" w:color="auto" w:sz="4" w:space="0"/>
            </w:tcBorders>
            <w:vAlign w:val="center"/>
          </w:tcPr>
          <w:p w14:paraId="4430222E">
            <w:pPr>
              <w:keepNext w:val="0"/>
              <w:keepLines w:val="0"/>
              <w:pageBreakBefore w:val="0"/>
              <w:widowControl/>
              <w:kinsoku/>
              <w:wordWrap/>
              <w:overflowPunct/>
              <w:topLinePunct w:val="0"/>
              <w:bidi w:val="0"/>
              <w:adjustRightInd w:val="0"/>
              <w:snapToGrid w:val="0"/>
              <w:spacing w:line="440" w:lineRule="exact"/>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整村品牌运营方案，对农文旅体验路线，开发农文旅产品，接待讲解，组织策划和落地文旅活动，做好新媒体矩阵营销推广等方案及对本项目运营难点和重点的分析，针对性的提出重点运营的方案和克服难点的措施等进行综合打分，满分12分（评分范围12,11.8，……，0.2,0）</w:t>
            </w:r>
          </w:p>
        </w:tc>
        <w:tc>
          <w:tcPr>
            <w:tcW w:w="863" w:type="dxa"/>
            <w:tcBorders>
              <w:top w:val="single" w:color="auto" w:sz="4" w:space="0"/>
              <w:left w:val="single" w:color="auto" w:sz="4" w:space="0"/>
              <w:bottom w:val="single" w:color="auto" w:sz="4" w:space="0"/>
              <w:right w:val="single" w:color="auto" w:sz="4" w:space="0"/>
            </w:tcBorders>
            <w:vAlign w:val="center"/>
          </w:tcPr>
          <w:p w14:paraId="0712F924">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12分</w:t>
            </w:r>
          </w:p>
        </w:tc>
      </w:tr>
      <w:tr w14:paraId="1D77834C">
        <w:tblPrEx>
          <w:tblCellMar>
            <w:top w:w="0" w:type="dxa"/>
            <w:left w:w="108" w:type="dxa"/>
            <w:bottom w:w="0" w:type="dxa"/>
            <w:right w:w="108" w:type="dxa"/>
          </w:tblCellMar>
        </w:tblPrEx>
        <w:trPr>
          <w:trHeight w:val="1134"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5D7BBC29">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en-US" w:eastAsia="zh-CN"/>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7DCDF9BD">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宋体" w:hAnsi="宋体" w:cs="宋体"/>
                <w:color w:val="auto"/>
                <w:sz w:val="24"/>
                <w:highlight w:val="none"/>
                <w:lang w:val="en-US" w:eastAsia="zh-CN"/>
              </w:rPr>
            </w:pPr>
          </w:p>
        </w:tc>
        <w:tc>
          <w:tcPr>
            <w:tcW w:w="6435" w:type="dxa"/>
            <w:tcBorders>
              <w:top w:val="single" w:color="auto" w:sz="4" w:space="0"/>
              <w:left w:val="single" w:color="auto" w:sz="4" w:space="0"/>
              <w:bottom w:val="single" w:color="auto" w:sz="4" w:space="0"/>
              <w:right w:val="single" w:color="auto" w:sz="4" w:space="0"/>
            </w:tcBorders>
            <w:vAlign w:val="center"/>
          </w:tcPr>
          <w:p w14:paraId="00327A0F">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根据投标人的运营劳动力安排计划、措施、管理方式、培训方案、向上汇报机制等进行综合打分，满分6分（评分范围6,5.8，……，0.2,0）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2B4D250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77C76289">
        <w:tblPrEx>
          <w:tblCellMar>
            <w:top w:w="0" w:type="dxa"/>
            <w:left w:w="108" w:type="dxa"/>
            <w:bottom w:w="0" w:type="dxa"/>
            <w:right w:w="108" w:type="dxa"/>
          </w:tblCellMar>
        </w:tblPrEx>
        <w:trPr>
          <w:trHeight w:val="1134"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113F4B27">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en-US" w:eastAsia="zh-CN"/>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1C500AE5">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宋体" w:hAnsi="宋体" w:cs="宋体"/>
                <w:color w:val="auto"/>
                <w:sz w:val="24"/>
                <w:highlight w:val="none"/>
                <w:lang w:val="en-US" w:eastAsia="zh-CN"/>
              </w:rPr>
            </w:pPr>
          </w:p>
        </w:tc>
        <w:tc>
          <w:tcPr>
            <w:tcW w:w="6435" w:type="dxa"/>
            <w:tcBorders>
              <w:top w:val="single" w:color="auto" w:sz="4" w:space="0"/>
              <w:left w:val="single" w:color="auto" w:sz="4" w:space="0"/>
              <w:bottom w:val="single" w:color="auto" w:sz="4" w:space="0"/>
              <w:right w:val="single" w:color="auto" w:sz="4" w:space="0"/>
            </w:tcBorders>
            <w:vAlign w:val="center"/>
          </w:tcPr>
          <w:p w14:paraId="54F856B7">
            <w:pPr>
              <w:keepNext w:val="0"/>
              <w:keepLines w:val="0"/>
              <w:pageBreakBefore w:val="0"/>
              <w:widowControl/>
              <w:kinsoku/>
              <w:wordWrap/>
              <w:overflowPunct/>
              <w:topLinePunct w:val="0"/>
              <w:bidi w:val="0"/>
              <w:adjustRightInd w:val="0"/>
              <w:snapToGrid w:val="0"/>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根据投标人关于采购期限内与采购人及相关职能部门配合程度、保密度等承诺情况进行综合打分，满分6分（评分范围6，5.8，……，0.2，0）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5328E25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0FDD785C">
        <w:tblPrEx>
          <w:tblCellMar>
            <w:top w:w="0" w:type="dxa"/>
            <w:left w:w="108" w:type="dxa"/>
            <w:bottom w:w="0" w:type="dxa"/>
            <w:right w:w="108" w:type="dxa"/>
          </w:tblCellMar>
        </w:tblPrEx>
        <w:trPr>
          <w:trHeight w:val="1134"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3D465B30">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kern w:val="0"/>
                <w:sz w:val="24"/>
                <w:szCs w:val="24"/>
                <w:highlight w:val="none"/>
                <w:lang w:val="en-US" w:eastAsia="zh-CN"/>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78B686C3">
            <w:pPr>
              <w:keepLines w:val="0"/>
              <w:pageBreakBefore w:val="0"/>
              <w:widowControl w:val="0"/>
              <w:kinsoku/>
              <w:wordWrap/>
              <w:overflowPunct/>
              <w:topLinePunct w:val="0"/>
              <w:autoSpaceDE/>
              <w:autoSpaceDN/>
              <w:bidi w:val="0"/>
              <w:spacing w:before="156" w:line="240" w:lineRule="auto"/>
              <w:ind w:firstLine="0" w:firstLineChars="0"/>
              <w:jc w:val="center"/>
              <w:textAlignment w:val="auto"/>
              <w:rPr>
                <w:rFonts w:hint="eastAsia" w:ascii="宋体" w:hAnsi="宋体" w:cs="宋体"/>
                <w:color w:val="auto"/>
                <w:sz w:val="24"/>
                <w:highlight w:val="none"/>
                <w:lang w:val="en-US" w:eastAsia="zh-CN"/>
              </w:rPr>
            </w:pPr>
          </w:p>
        </w:tc>
        <w:tc>
          <w:tcPr>
            <w:tcW w:w="6435" w:type="dxa"/>
            <w:tcBorders>
              <w:top w:val="single" w:color="auto" w:sz="4" w:space="0"/>
              <w:left w:val="single" w:color="auto" w:sz="4" w:space="0"/>
              <w:bottom w:val="single" w:color="auto" w:sz="4" w:space="0"/>
              <w:right w:val="single" w:color="auto" w:sz="4" w:space="0"/>
            </w:tcBorders>
            <w:vAlign w:val="center"/>
          </w:tcPr>
          <w:p w14:paraId="29057101">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根据投标人提供的应急方案、响应时间、响应人员等是否合理，是否有利于项目实施进行综合打分，满分6分（评分范围6,5.8，……，0.2,0）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5C32480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F48B981">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3890477">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470" w:type="dxa"/>
            <w:tcBorders>
              <w:top w:val="single" w:color="auto" w:sz="4" w:space="0"/>
              <w:left w:val="single" w:color="auto" w:sz="4" w:space="0"/>
              <w:bottom w:val="single" w:color="auto" w:sz="4" w:space="0"/>
              <w:right w:val="single" w:color="auto" w:sz="4" w:space="0"/>
            </w:tcBorders>
            <w:vAlign w:val="center"/>
          </w:tcPr>
          <w:p w14:paraId="3BF2FEDF">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tc>
        <w:tc>
          <w:tcPr>
            <w:tcW w:w="6435" w:type="dxa"/>
            <w:tcBorders>
              <w:top w:val="single" w:color="auto" w:sz="4" w:space="0"/>
              <w:left w:val="single" w:color="auto" w:sz="4" w:space="0"/>
              <w:bottom w:val="single" w:color="auto" w:sz="4" w:space="0"/>
              <w:right w:val="single" w:color="auto" w:sz="4" w:space="0"/>
            </w:tcBorders>
            <w:vAlign w:val="center"/>
          </w:tcPr>
          <w:p w14:paraId="557E3E4F">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根据投标人提供的服务方案的运作流程、质量保证措施、信息反馈渠道等体系的科学、高效等情况进行进行综合打分，满分6分（评分范围6,5.8，……，0.2,0）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0944F6D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79DA0A14">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8DDE6C2">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470" w:type="dxa"/>
            <w:tcBorders>
              <w:top w:val="single" w:color="auto" w:sz="4" w:space="0"/>
              <w:left w:val="single" w:color="auto" w:sz="4" w:space="0"/>
              <w:bottom w:val="single" w:color="auto" w:sz="4" w:space="0"/>
              <w:right w:val="single" w:color="auto" w:sz="4" w:space="0"/>
            </w:tcBorders>
            <w:vAlign w:val="center"/>
          </w:tcPr>
          <w:p w14:paraId="2CC8F78D">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后期配合</w:t>
            </w:r>
          </w:p>
        </w:tc>
        <w:tc>
          <w:tcPr>
            <w:tcW w:w="6435" w:type="dxa"/>
            <w:tcBorders>
              <w:top w:val="single" w:color="auto" w:sz="4" w:space="0"/>
              <w:left w:val="single" w:color="auto" w:sz="4" w:space="0"/>
              <w:bottom w:val="single" w:color="auto" w:sz="4" w:space="0"/>
              <w:right w:val="single" w:color="auto" w:sz="4" w:space="0"/>
            </w:tcBorders>
            <w:vAlign w:val="center"/>
          </w:tcPr>
          <w:p w14:paraId="747C3844">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根据投标人提供后续配合期的服务承诺是否合理，是否有利于项目实施进行综合打分，满分6分（评分范围6，5.8，……，0.2，0）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61826732">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8BEA79C">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4F2EE9C">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70" w:type="dxa"/>
            <w:tcBorders>
              <w:top w:val="single" w:color="auto" w:sz="4" w:space="0"/>
              <w:left w:val="single" w:color="auto" w:sz="4" w:space="0"/>
              <w:bottom w:val="single" w:color="auto" w:sz="4" w:space="0"/>
              <w:right w:val="single" w:color="auto" w:sz="4" w:space="0"/>
            </w:tcBorders>
            <w:vAlign w:val="center"/>
          </w:tcPr>
          <w:p w14:paraId="414649F0">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相关政策的了解</w:t>
            </w:r>
          </w:p>
        </w:tc>
        <w:tc>
          <w:tcPr>
            <w:tcW w:w="6435" w:type="dxa"/>
            <w:tcBorders>
              <w:top w:val="single" w:color="auto" w:sz="4" w:space="0"/>
              <w:left w:val="single" w:color="auto" w:sz="4" w:space="0"/>
              <w:bottom w:val="single" w:color="auto" w:sz="4" w:space="0"/>
              <w:right w:val="single" w:color="auto" w:sz="4" w:space="0"/>
            </w:tcBorders>
            <w:vAlign w:val="center"/>
          </w:tcPr>
          <w:p w14:paraId="07607E92">
            <w:pPr>
              <w:keepNext w:val="0"/>
              <w:keepLines w:val="0"/>
              <w:pageBreakBefore w:val="0"/>
              <w:widowControl/>
              <w:kinsoku/>
              <w:wordWrap/>
              <w:overflowPunct/>
              <w:topLinePunct w:val="0"/>
              <w:bidi w:val="0"/>
              <w:adjustRightInd w:val="0"/>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根据投标人对本项目相关政策的了解程度及政策的落实方案进行综合打分，满分6分（评分范围6，5.8，……，0.2，0）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2C27F097">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3EB1E109">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60266EF">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70" w:type="dxa"/>
            <w:tcBorders>
              <w:top w:val="single" w:color="auto" w:sz="4" w:space="0"/>
              <w:left w:val="single" w:color="auto" w:sz="4" w:space="0"/>
              <w:bottom w:val="single" w:color="auto" w:sz="4" w:space="0"/>
              <w:right w:val="single" w:color="auto" w:sz="4" w:space="0"/>
            </w:tcBorders>
            <w:vAlign w:val="center"/>
          </w:tcPr>
          <w:p w14:paraId="0533359D">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优惠承诺</w:t>
            </w:r>
          </w:p>
        </w:tc>
        <w:tc>
          <w:tcPr>
            <w:tcW w:w="6435" w:type="dxa"/>
            <w:tcBorders>
              <w:top w:val="single" w:color="auto" w:sz="4" w:space="0"/>
              <w:left w:val="single" w:color="auto" w:sz="4" w:space="0"/>
              <w:bottom w:val="single" w:color="auto" w:sz="4" w:space="0"/>
              <w:right w:val="single" w:color="auto" w:sz="4" w:space="0"/>
            </w:tcBorders>
            <w:vAlign w:val="center"/>
          </w:tcPr>
          <w:p w14:paraId="175B1360">
            <w:pPr>
              <w:keepNext w:val="0"/>
              <w:keepLines w:val="0"/>
              <w:pageBreakBefore w:val="0"/>
              <w:widowControl/>
              <w:kinsoku/>
              <w:wordWrap/>
              <w:overflowPunct/>
              <w:topLinePunct w:val="0"/>
              <w:bidi w:val="0"/>
              <w:adjustRightInd w:val="0"/>
              <w:snapToGrid w:val="0"/>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中标后，投标人与当地村经济合作社成立运营公司，除投标人自已应认缴部分注册资金外，承诺认缴应由经济合作社缴纳的注册资金的10%的得0.5分，20%的得1分，依次类推，承诺认缴100%的得5分。</w:t>
            </w:r>
          </w:p>
        </w:tc>
        <w:tc>
          <w:tcPr>
            <w:tcW w:w="863" w:type="dxa"/>
            <w:tcBorders>
              <w:top w:val="single" w:color="auto" w:sz="4" w:space="0"/>
              <w:left w:val="single" w:color="auto" w:sz="4" w:space="0"/>
              <w:bottom w:val="single" w:color="auto" w:sz="4" w:space="0"/>
              <w:right w:val="single" w:color="auto" w:sz="4" w:space="0"/>
            </w:tcBorders>
            <w:vAlign w:val="center"/>
          </w:tcPr>
          <w:p w14:paraId="71ABF5B6">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3362C0D7">
        <w:tblPrEx>
          <w:tblCellMar>
            <w:top w:w="0" w:type="dxa"/>
            <w:left w:w="108" w:type="dxa"/>
            <w:bottom w:w="0" w:type="dxa"/>
            <w:right w:w="108" w:type="dxa"/>
          </w:tblCellMar>
        </w:tblPrEx>
        <w:trPr>
          <w:trHeight w:val="113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09B5C4D">
            <w:pPr>
              <w:keepNext w:val="0"/>
              <w:keepLines w:val="0"/>
              <w:pageBreakBefore w:val="0"/>
              <w:widowControl/>
              <w:kinsoku/>
              <w:wordWrap/>
              <w:overflowPunct/>
              <w:topLinePunct w:val="0"/>
              <w:bidi w:val="0"/>
              <w:adjustRightInd w:val="0"/>
              <w:snapToGrid w:val="0"/>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70" w:type="dxa"/>
            <w:tcBorders>
              <w:top w:val="single" w:color="auto" w:sz="4" w:space="0"/>
              <w:left w:val="single" w:color="auto" w:sz="4" w:space="0"/>
              <w:bottom w:val="single" w:color="auto" w:sz="4" w:space="0"/>
              <w:right w:val="single" w:color="auto" w:sz="4" w:space="0"/>
            </w:tcBorders>
            <w:vAlign w:val="center"/>
          </w:tcPr>
          <w:p w14:paraId="6CBF65F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6435" w:type="dxa"/>
            <w:tcBorders>
              <w:top w:val="single" w:color="auto" w:sz="4" w:space="0"/>
              <w:left w:val="single" w:color="auto" w:sz="4" w:space="0"/>
              <w:bottom w:val="single" w:color="auto" w:sz="4" w:space="0"/>
              <w:right w:val="single" w:color="auto" w:sz="4" w:space="0"/>
            </w:tcBorders>
            <w:vAlign w:val="center"/>
          </w:tcPr>
          <w:p w14:paraId="06B422BA">
            <w:pPr>
              <w:keepNext w:val="0"/>
              <w:keepLines w:val="0"/>
              <w:pageBreakBefore w:val="0"/>
              <w:widowControl/>
              <w:kinsoku/>
              <w:wordWrap/>
              <w:overflowPunct/>
              <w:topLinePunct w:val="0"/>
              <w:bidi w:val="0"/>
              <w:adjustRightInd w:val="0"/>
              <w:snapToGrid w:val="0"/>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针对本项目区域范围内是否有遗留问题提出合理的建议，并提出切实可行的解决方案进行综合打分满分6分（评分范围6，5.8，……，0.2，0）</w:t>
            </w:r>
          </w:p>
        </w:tc>
        <w:tc>
          <w:tcPr>
            <w:tcW w:w="863" w:type="dxa"/>
            <w:tcBorders>
              <w:top w:val="single" w:color="auto" w:sz="4" w:space="0"/>
              <w:left w:val="single" w:color="auto" w:sz="4" w:space="0"/>
              <w:bottom w:val="single" w:color="auto" w:sz="4" w:space="0"/>
              <w:right w:val="single" w:color="auto" w:sz="4" w:space="0"/>
            </w:tcBorders>
            <w:vAlign w:val="center"/>
          </w:tcPr>
          <w:p w14:paraId="04B773B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bookmarkEnd w:id="42"/>
    </w:tbl>
    <w:p w14:paraId="4AF966D9">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20</w:t>
      </w:r>
      <w:r>
        <w:rPr>
          <w:rFonts w:hint="eastAsia" w:ascii="仿宋" w:hAnsi="仿宋" w:eastAsia="仿宋" w:cs="仿宋"/>
          <w:b/>
          <w:bCs/>
          <w:iCs/>
          <w:color w:val="auto"/>
          <w:sz w:val="24"/>
          <w:highlight w:val="none"/>
        </w:rPr>
        <w:t>分）</w:t>
      </w:r>
    </w:p>
    <w:p w14:paraId="2CC048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04158C4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2D9B86D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43F1255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u w:val="singl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20</w:t>
      </w:r>
    </w:p>
    <w:p w14:paraId="6EB3C96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rPr>
      </w:pPr>
      <w:r>
        <w:rPr>
          <w:rFonts w:ascii="仿宋" w:hAnsi="仿宋" w:eastAsia="仿宋" w:cs="仿宋"/>
          <w:bCs/>
          <w:iCs/>
          <w:color w:val="auto"/>
          <w:sz w:val="24"/>
          <w:highlight w:val="none"/>
        </w:rPr>
        <w:t>2.2.3报价超过预算价或最高限价为无效标。</w:t>
      </w:r>
    </w:p>
    <w:p w14:paraId="18B90F7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rPr>
      </w:pPr>
      <w:r>
        <w:rPr>
          <w:rFonts w:ascii="仿宋" w:hAnsi="仿宋" w:eastAsia="仿宋" w:cs="仿宋"/>
          <w:bCs/>
          <w:iCs/>
          <w:color w:val="auto"/>
          <w:sz w:val="24"/>
          <w:highlight w:val="none"/>
        </w:rPr>
        <w:t>2.2.4本项目设置风险控制价，风险控制价为预算金额的</w:t>
      </w:r>
      <w:r>
        <w:rPr>
          <w:rFonts w:hint="eastAsia" w:ascii="仿宋" w:hAnsi="仿宋" w:eastAsia="仿宋" w:cs="仿宋"/>
          <w:b/>
          <w:iCs/>
          <w:color w:val="auto"/>
          <w:sz w:val="24"/>
          <w:highlight w:val="none"/>
          <w:u w:val="single"/>
          <w:lang w:val="en-US" w:eastAsia="zh-CN"/>
        </w:rPr>
        <w:t>80</w:t>
      </w:r>
      <w:r>
        <w:rPr>
          <w:rFonts w:ascii="仿宋" w:hAnsi="仿宋" w:eastAsia="仿宋" w:cs="仿宋"/>
          <w:b/>
          <w:iCs/>
          <w:color w:val="auto"/>
          <w:sz w:val="24"/>
          <w:highlight w:val="none"/>
          <w:u w:val="single"/>
        </w:rPr>
        <w:t xml:space="preserve"> </w:t>
      </w:r>
      <w:r>
        <w:rPr>
          <w:rFonts w:ascii="仿宋" w:hAnsi="仿宋" w:eastAsia="仿宋" w:cs="仿宋"/>
          <w:b/>
          <w:iCs/>
          <w:color w:val="auto"/>
          <w:sz w:val="24"/>
          <w:highlight w:val="none"/>
        </w:rPr>
        <w:t>%</w:t>
      </w:r>
      <w:r>
        <w:rPr>
          <w:rFonts w:ascii="仿宋" w:hAnsi="仿宋" w:eastAsia="仿宋" w:cs="仿宋"/>
          <w:bCs/>
          <w:iCs/>
          <w:color w:val="auto"/>
          <w:sz w:val="24"/>
          <w:highlight w:val="none"/>
        </w:rPr>
        <w:t>，即</w:t>
      </w:r>
      <w:r>
        <w:rPr>
          <w:rFonts w:ascii="仿宋" w:hAnsi="仿宋" w:eastAsia="仿宋" w:cs="仿宋"/>
          <w:b/>
          <w:iCs/>
          <w:color w:val="auto"/>
          <w:sz w:val="24"/>
          <w:highlight w:val="none"/>
          <w:u w:val="single"/>
        </w:rPr>
        <w:t xml:space="preserve"> </w:t>
      </w:r>
      <w:r>
        <w:rPr>
          <w:rFonts w:hint="eastAsia" w:ascii="仿宋" w:hAnsi="仿宋" w:eastAsia="仿宋" w:cs="仿宋"/>
          <w:b/>
          <w:iCs/>
          <w:color w:val="auto"/>
          <w:sz w:val="24"/>
          <w:highlight w:val="none"/>
          <w:u w:val="single"/>
          <w:lang w:val="en-US" w:eastAsia="zh-CN"/>
        </w:rPr>
        <w:t>80</w:t>
      </w:r>
      <w:r>
        <w:rPr>
          <w:rFonts w:ascii="仿宋" w:hAnsi="仿宋" w:eastAsia="仿宋" w:cs="仿宋"/>
          <w:b/>
          <w:iCs/>
          <w:color w:val="auto"/>
          <w:sz w:val="24"/>
          <w:highlight w:val="none"/>
        </w:rPr>
        <w:t>万元</w:t>
      </w:r>
      <w:r>
        <w:rPr>
          <w:rFonts w:ascii="仿宋" w:hAnsi="仿宋" w:eastAsia="仿宋" w:cs="仿宋"/>
          <w:bCs/>
          <w:iCs/>
          <w:color w:val="auto"/>
          <w:sz w:val="24"/>
          <w:highlight w:val="none"/>
        </w:rPr>
        <w:t>，凡低于该风险控制价的中标人在中标后5个工作日内提交履约保证金的同时必须额外补交中标净值与风险控制价之差额（差额保证金不能使用保函）</w:t>
      </w:r>
      <w:r>
        <w:rPr>
          <w:rFonts w:ascii="宋体" w:hAnsi="宋体" w:cs="宋体"/>
          <w:color w:val="auto"/>
          <w:sz w:val="24"/>
          <w:highlight w:val="none"/>
        </w:rPr>
        <w:t>，</w:t>
      </w:r>
      <w:r>
        <w:rPr>
          <w:rFonts w:ascii="仿宋" w:hAnsi="仿宋" w:eastAsia="仿宋" w:cs="仿宋"/>
          <w:bCs/>
          <w:iCs/>
          <w:color w:val="auto"/>
          <w:sz w:val="24"/>
          <w:highlight w:val="none"/>
        </w:rPr>
        <w:t>差额保证金在</w:t>
      </w:r>
      <w:r>
        <w:rPr>
          <w:rFonts w:hint="eastAsia" w:ascii="仿宋" w:hAnsi="仿宋" w:eastAsia="仿宋" w:cs="仿宋"/>
          <w:bCs/>
          <w:iCs/>
          <w:color w:val="auto"/>
          <w:sz w:val="24"/>
          <w:highlight w:val="none"/>
          <w:lang w:val="en-US" w:eastAsia="zh-CN"/>
        </w:rPr>
        <w:t>服务期</w:t>
      </w:r>
      <w:r>
        <w:rPr>
          <w:rFonts w:ascii="仿宋" w:hAnsi="仿宋" w:eastAsia="仿宋" w:cs="仿宋"/>
          <w:bCs/>
          <w:iCs/>
          <w:color w:val="auto"/>
          <w:sz w:val="24"/>
          <w:highlight w:val="none"/>
        </w:rPr>
        <w:t>满后 30日内无息退还；中标人不提交的视为放弃中标，招标人将重新组织招标。</w:t>
      </w:r>
    </w:p>
    <w:p w14:paraId="1F5F975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Cs/>
          <w:iCs/>
          <w:color w:val="auto"/>
          <w:sz w:val="24"/>
          <w:highlight w:val="none"/>
        </w:rPr>
      </w:pPr>
      <w:r>
        <w:rPr>
          <w:rFonts w:ascii="仿宋" w:hAnsi="仿宋" w:eastAsia="仿宋" w:cs="仿宋"/>
          <w:bCs/>
          <w:iCs/>
          <w:color w:val="auto"/>
          <w:sz w:val="24"/>
          <w:highlight w:val="none"/>
        </w:rPr>
        <w:t>2.2.5评标委员会认为投标人的报价明显低于其他通过符合性审查投标人的报价，有可能影响产品质量或者不能诚信履约的，应当要求其在评标现场合理的时间内提供说明，必要时提交相关证明材料；投标人不能在规定时间内证明其报价合理性的，评标委员会应当将该投标人的报价投标文件作无效处理，并在评审报告中说明。</w:t>
      </w:r>
    </w:p>
    <w:p w14:paraId="13ED5176">
      <w:pPr>
        <w:spacing w:line="360" w:lineRule="auto"/>
        <w:ind w:left="720" w:firstLine="720" w:firstLineChars="200"/>
        <w:outlineLvl w:val="0"/>
        <w:rPr>
          <w:rFonts w:hint="default" w:ascii="仿宋" w:hAnsi="仿宋" w:eastAsia="仿宋" w:cs="仿宋"/>
          <w:b/>
          <w:color w:val="auto"/>
          <w:sz w:val="36"/>
          <w:szCs w:val="20"/>
          <w:highlight w:val="none"/>
        </w:rPr>
      </w:pPr>
    </w:p>
    <w:p w14:paraId="4446B547">
      <w:pPr>
        <w:pStyle w:val="2"/>
        <w:ind w:left="0" w:leftChars="0" w:firstLine="0" w:firstLineChars="0"/>
        <w:rPr>
          <w:rFonts w:hint="default"/>
          <w:color w:val="auto"/>
          <w:highlight w:val="none"/>
          <w:lang w:val="en-US" w:eastAsia="zh-CN"/>
        </w:rPr>
      </w:pPr>
    </w:p>
    <w:p w14:paraId="5503F413">
      <w:pPr>
        <w:pStyle w:val="2"/>
        <w:snapToGrid w:val="0"/>
        <w:spacing w:line="360" w:lineRule="auto"/>
        <w:ind w:firstLine="0" w:firstLineChars="0"/>
        <w:rPr>
          <w:rFonts w:hint="eastAsia" w:ascii="仿宋" w:hAnsi="仿宋" w:eastAsia="仿宋" w:cs="仿宋"/>
          <w:color w:val="auto"/>
          <w:highlight w:val="none"/>
        </w:rPr>
      </w:pPr>
    </w:p>
    <w:p w14:paraId="6781BC5F">
      <w:pPr>
        <w:widowControl/>
        <w:adjustRightInd/>
        <w:jc w:val="center"/>
        <w:rPr>
          <w:rFonts w:hint="eastAsia" w:ascii="仿宋" w:hAnsi="仿宋" w:eastAsia="仿宋" w:cs="仿宋"/>
          <w:b/>
          <w:color w:val="auto"/>
          <w:sz w:val="36"/>
          <w:szCs w:val="20"/>
          <w:highlight w:val="none"/>
        </w:rPr>
      </w:pPr>
    </w:p>
    <w:p w14:paraId="19858B05">
      <w:pPr>
        <w:pStyle w:val="25"/>
        <w:rPr>
          <w:rFonts w:hint="eastAsia" w:ascii="仿宋" w:hAnsi="仿宋" w:eastAsia="仿宋" w:cs="仿宋"/>
          <w:b/>
          <w:color w:val="auto"/>
          <w:sz w:val="36"/>
          <w:szCs w:val="20"/>
          <w:highlight w:val="none"/>
        </w:rPr>
      </w:pPr>
    </w:p>
    <w:p w14:paraId="00E2E8D6">
      <w:pPr>
        <w:pStyle w:val="63"/>
        <w:rPr>
          <w:rFonts w:hint="eastAsia" w:ascii="仿宋" w:hAnsi="仿宋" w:eastAsia="仿宋" w:cs="仿宋"/>
          <w:b/>
          <w:color w:val="auto"/>
          <w:sz w:val="36"/>
          <w:szCs w:val="20"/>
          <w:highlight w:val="none"/>
        </w:rPr>
      </w:pPr>
    </w:p>
    <w:p w14:paraId="4D1D47BD">
      <w:pPr>
        <w:rPr>
          <w:rFonts w:hint="eastAsia" w:ascii="仿宋" w:hAnsi="仿宋" w:eastAsia="仿宋" w:cs="仿宋"/>
          <w:b/>
          <w:color w:val="auto"/>
          <w:sz w:val="36"/>
          <w:szCs w:val="20"/>
          <w:highlight w:val="none"/>
        </w:rPr>
      </w:pPr>
    </w:p>
    <w:p w14:paraId="42E5EFDA">
      <w:pPr>
        <w:pStyle w:val="25"/>
        <w:rPr>
          <w:rFonts w:hint="eastAsia" w:ascii="仿宋" w:hAnsi="仿宋" w:eastAsia="仿宋" w:cs="仿宋"/>
          <w:b/>
          <w:color w:val="auto"/>
          <w:sz w:val="36"/>
          <w:szCs w:val="20"/>
          <w:highlight w:val="none"/>
        </w:rPr>
      </w:pPr>
    </w:p>
    <w:p w14:paraId="0495CBF5">
      <w:pPr>
        <w:pStyle w:val="63"/>
        <w:rPr>
          <w:rFonts w:hint="eastAsia" w:ascii="仿宋" w:hAnsi="仿宋" w:eastAsia="仿宋" w:cs="仿宋"/>
          <w:b/>
          <w:color w:val="auto"/>
          <w:sz w:val="36"/>
          <w:szCs w:val="20"/>
          <w:highlight w:val="none"/>
        </w:rPr>
      </w:pPr>
    </w:p>
    <w:p w14:paraId="155F2327">
      <w:pPr>
        <w:rPr>
          <w:rFonts w:hint="eastAsia"/>
          <w:color w:val="auto"/>
          <w:highlight w:val="none"/>
        </w:rPr>
      </w:pPr>
    </w:p>
    <w:p w14:paraId="3F63ADA5">
      <w:pPr>
        <w:rPr>
          <w:rFonts w:hint="eastAsia" w:ascii="仿宋" w:hAnsi="仿宋" w:eastAsia="仿宋" w:cs="仿宋"/>
          <w:b/>
          <w:color w:val="auto"/>
          <w:sz w:val="36"/>
          <w:szCs w:val="20"/>
          <w:highlight w:val="none"/>
        </w:rPr>
      </w:pPr>
    </w:p>
    <w:p w14:paraId="392AAFE2">
      <w:pPr>
        <w:pStyle w:val="25"/>
        <w:rPr>
          <w:rFonts w:hint="eastAsia" w:ascii="仿宋" w:hAnsi="仿宋" w:eastAsia="仿宋" w:cs="仿宋"/>
          <w:b/>
          <w:color w:val="auto"/>
          <w:sz w:val="36"/>
          <w:szCs w:val="20"/>
          <w:highlight w:val="none"/>
        </w:rPr>
      </w:pPr>
    </w:p>
    <w:p w14:paraId="7EB5AA7C">
      <w:pPr>
        <w:pStyle w:val="63"/>
        <w:rPr>
          <w:rFonts w:hint="eastAsia" w:ascii="仿宋" w:hAnsi="仿宋" w:eastAsia="仿宋" w:cs="仿宋"/>
          <w:b/>
          <w:color w:val="auto"/>
          <w:sz w:val="36"/>
          <w:szCs w:val="20"/>
          <w:highlight w:val="none"/>
        </w:rPr>
      </w:pPr>
    </w:p>
    <w:p w14:paraId="5A6CDFBB">
      <w:pPr>
        <w:rPr>
          <w:rFonts w:hint="eastAsia" w:ascii="仿宋" w:hAnsi="仿宋" w:eastAsia="仿宋" w:cs="仿宋"/>
          <w:color w:val="auto"/>
          <w:highlight w:val="none"/>
        </w:rPr>
      </w:pPr>
    </w:p>
    <w:p w14:paraId="2EE30C9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07BD9D16">
      <w:pPr>
        <w:spacing w:line="360" w:lineRule="auto"/>
        <w:jc w:val="center"/>
        <w:outlineLvl w:val="0"/>
        <w:rPr>
          <w:rFonts w:hint="eastAsia" w:ascii="仿宋" w:hAnsi="仿宋" w:eastAsia="仿宋" w:cs="仿宋"/>
          <w:b/>
          <w:color w:val="auto"/>
          <w:kern w:val="0"/>
          <w:sz w:val="36"/>
          <w:szCs w:val="36"/>
          <w:highlight w:val="none"/>
        </w:rPr>
      </w:pPr>
    </w:p>
    <w:p w14:paraId="64EBF4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0632AD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14A4651">
      <w:pPr>
        <w:spacing w:line="360" w:lineRule="auto"/>
        <w:jc w:val="center"/>
        <w:outlineLvl w:val="0"/>
        <w:rPr>
          <w:rFonts w:hint="eastAsia" w:ascii="仿宋" w:hAnsi="仿宋" w:eastAsia="仿宋" w:cs="仿宋"/>
          <w:b/>
          <w:color w:val="auto"/>
          <w:kern w:val="0"/>
          <w:sz w:val="36"/>
          <w:szCs w:val="36"/>
          <w:highlight w:val="none"/>
        </w:rPr>
      </w:pPr>
    </w:p>
    <w:p w14:paraId="2FE113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9ACC9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9CC6A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ascii="仿宋" w:hAnsi="仿宋" w:eastAsia="仿宋" w:cs="仿宋"/>
          <w:color w:val="auto"/>
          <w:sz w:val="24"/>
          <w:szCs w:val="24"/>
          <w:highlight w:val="none"/>
        </w:rPr>
        <w:t>自采购公告发布之日起至响应文件递交截止日内任意时间的“信用中国”网站（www.creditchina.gov.cn）、“中国政府采购网”（www.ccgp.gov.cn）响应方信用查询网页截图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875B775">
      <w:pPr>
        <w:snapToGrid w:val="0"/>
        <w:spacing w:line="360" w:lineRule="auto"/>
        <w:ind w:right="48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highlight w:val="none"/>
        </w:rPr>
        <w:t>…………………………（页码）</w:t>
      </w:r>
    </w:p>
    <w:p w14:paraId="62882AFF">
      <w:pPr>
        <w:snapToGrid w:val="0"/>
        <w:spacing w:line="360" w:lineRule="auto"/>
        <w:ind w:firstLine="480" w:firstLineChars="200"/>
        <w:rPr>
          <w:rFonts w:hint="eastAsia" w:ascii="仿宋" w:hAnsi="仿宋" w:eastAsia="仿宋" w:cs="仿宋"/>
          <w:color w:val="auto"/>
          <w:sz w:val="24"/>
          <w:highlight w:val="none"/>
        </w:rPr>
      </w:pPr>
    </w:p>
    <w:p w14:paraId="0C796D35">
      <w:pPr>
        <w:spacing w:line="360" w:lineRule="auto"/>
        <w:ind w:firstLine="480" w:firstLineChars="200"/>
        <w:rPr>
          <w:rFonts w:hint="eastAsia" w:ascii="仿宋" w:hAnsi="仿宋" w:eastAsia="仿宋" w:cs="仿宋"/>
          <w:color w:val="auto"/>
          <w:sz w:val="24"/>
          <w:highlight w:val="none"/>
        </w:rPr>
      </w:pPr>
    </w:p>
    <w:p w14:paraId="77B7DF0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3D765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0F4FD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【招标编号：（采购编号）】政府采购活动，郑重承诺：</w:t>
      </w:r>
    </w:p>
    <w:p w14:paraId="1ECE8F2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B8BEDC5">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38B69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75B19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786C0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9EEE0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31125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7B239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7A12B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EEEE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7F8E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8D6D17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4B1CC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20D3BA0">
      <w:pPr>
        <w:snapToGrid w:val="0"/>
        <w:spacing w:line="360" w:lineRule="auto"/>
        <w:ind w:right="480"/>
        <w:jc w:val="center"/>
        <w:rPr>
          <w:rFonts w:hint="eastAsia" w:ascii="仿宋" w:hAnsi="仿宋" w:eastAsia="仿宋" w:cs="仿宋"/>
          <w:b/>
          <w:color w:val="auto"/>
          <w:kern w:val="0"/>
          <w:sz w:val="32"/>
          <w:szCs w:val="32"/>
          <w:highlight w:val="none"/>
        </w:rPr>
      </w:pPr>
    </w:p>
    <w:p w14:paraId="0ED3D7E9">
      <w:pPr>
        <w:snapToGrid w:val="0"/>
        <w:spacing w:line="360" w:lineRule="auto"/>
        <w:ind w:right="480"/>
        <w:jc w:val="center"/>
        <w:rPr>
          <w:rFonts w:hint="eastAsia" w:ascii="仿宋" w:hAnsi="仿宋" w:eastAsia="仿宋" w:cs="仿宋"/>
          <w:b/>
          <w:color w:val="auto"/>
          <w:kern w:val="0"/>
          <w:sz w:val="32"/>
          <w:szCs w:val="32"/>
          <w:highlight w:val="none"/>
        </w:rPr>
      </w:pPr>
    </w:p>
    <w:p w14:paraId="6E28180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6A13996">
      <w:pPr>
        <w:widowControl/>
        <w:spacing w:line="360" w:lineRule="auto"/>
        <w:ind w:firstLine="640" w:firstLineChars="200"/>
        <w:jc w:val="center"/>
        <w:rPr>
          <w:rFonts w:hint="eastAsia" w:ascii="仿宋" w:hAnsi="仿宋" w:eastAsia="仿宋" w:cs="仿宋"/>
          <w:b/>
          <w:color w:val="auto"/>
          <w:kern w:val="0"/>
          <w:sz w:val="32"/>
          <w:szCs w:val="32"/>
          <w:highlight w:val="none"/>
        </w:rPr>
      </w:pPr>
    </w:p>
    <w:p w14:paraId="58FA9A2C">
      <w:pPr>
        <w:widowControl/>
        <w:spacing w:line="360" w:lineRule="auto"/>
        <w:ind w:firstLine="640" w:firstLineChars="200"/>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en-US" w:eastAsia="zh-CN"/>
        </w:rPr>
        <w:t>营业执照</w:t>
      </w:r>
    </w:p>
    <w:p w14:paraId="333F739E">
      <w:pPr>
        <w:snapToGrid w:val="0"/>
        <w:spacing w:line="360" w:lineRule="auto"/>
        <w:ind w:right="480"/>
        <w:jc w:val="center"/>
        <w:rPr>
          <w:rFonts w:hint="eastAsia" w:ascii="仿宋" w:hAnsi="仿宋" w:eastAsia="仿宋" w:cs="仿宋"/>
          <w:b/>
          <w:color w:val="auto"/>
          <w:kern w:val="0"/>
          <w:sz w:val="32"/>
          <w:szCs w:val="32"/>
          <w:highlight w:val="none"/>
        </w:rPr>
      </w:pPr>
    </w:p>
    <w:p w14:paraId="44CFE73E">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70DE25EA">
      <w:pPr>
        <w:widowControl/>
        <w:spacing w:line="360" w:lineRule="auto"/>
        <w:ind w:firstLine="640" w:firstLineChars="20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三、自采购公告发布之日起至响应文件递交截止日内任意时间的“信用中国”网站（www.creditchina.gov.cn）、“中国政府采购网”（www.ccgp.gov.cn）响应方信用查询网页截图</w:t>
      </w:r>
    </w:p>
    <w:p w14:paraId="08E46F8B">
      <w:pPr>
        <w:snapToGrid w:val="0"/>
        <w:spacing w:line="360" w:lineRule="auto"/>
        <w:ind w:right="480"/>
        <w:jc w:val="center"/>
        <w:rPr>
          <w:rFonts w:hint="eastAsia" w:ascii="仿宋" w:hAnsi="仿宋" w:eastAsia="仿宋" w:cs="仿宋"/>
          <w:b/>
          <w:color w:val="auto"/>
          <w:kern w:val="0"/>
          <w:sz w:val="32"/>
          <w:szCs w:val="32"/>
          <w:highlight w:val="none"/>
        </w:rPr>
      </w:pPr>
    </w:p>
    <w:p w14:paraId="379896C6">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870315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4FD553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w:t>
      </w:r>
    </w:p>
    <w:p w14:paraId="402C065C">
      <w:pPr>
        <w:snapToGrid w:val="0"/>
        <w:spacing w:before="50" w:after="50"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EEB2B84">
      <w:pPr>
        <w:widowControl/>
        <w:spacing w:line="360" w:lineRule="auto"/>
        <w:ind w:left="150"/>
        <w:jc w:val="center"/>
        <w:rPr>
          <w:rFonts w:hint="eastAsia" w:ascii="仿宋" w:hAnsi="仿宋" w:eastAsia="仿宋" w:cs="仿宋"/>
          <w:b/>
          <w:color w:val="auto"/>
          <w:kern w:val="0"/>
          <w:sz w:val="32"/>
          <w:szCs w:val="32"/>
          <w:highlight w:val="none"/>
        </w:rPr>
      </w:pPr>
    </w:p>
    <w:p w14:paraId="006FF636">
      <w:pPr>
        <w:spacing w:line="360" w:lineRule="auto"/>
        <w:jc w:val="center"/>
        <w:outlineLvl w:val="0"/>
        <w:rPr>
          <w:rFonts w:hint="eastAsia" w:ascii="仿宋" w:hAnsi="仿宋" w:eastAsia="仿宋" w:cs="仿宋"/>
          <w:b/>
          <w:color w:val="auto"/>
          <w:kern w:val="0"/>
          <w:sz w:val="24"/>
          <w:highlight w:val="none"/>
        </w:rPr>
      </w:pPr>
    </w:p>
    <w:p w14:paraId="3167E30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B4AEE05">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637B0EA">
      <w:pPr>
        <w:spacing w:line="336" w:lineRule="auto"/>
        <w:jc w:val="center"/>
        <w:outlineLvl w:val="0"/>
        <w:rPr>
          <w:rFonts w:ascii="仿宋" w:hAnsi="仿宋" w:eastAsia="仿宋" w:cs="仿宋"/>
          <w:b/>
          <w:color w:val="auto"/>
          <w:kern w:val="0"/>
          <w:sz w:val="24"/>
          <w:highlight w:val="none"/>
        </w:rPr>
      </w:pPr>
    </w:p>
    <w:p w14:paraId="1140ACBD">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43E1A48">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lang w:eastAsia="zh-CN"/>
        </w:rPr>
        <w:t>）投标函</w:t>
      </w:r>
      <w:r>
        <w:rPr>
          <w:rFonts w:hint="eastAsia" w:ascii="仿宋_GB2312" w:hAnsi="仿宋_GB2312" w:eastAsia="仿宋_GB2312" w:cs="仿宋_GB2312"/>
          <w:color w:val="auto"/>
          <w:kern w:val="0"/>
          <w:sz w:val="24"/>
          <w:highlight w:val="none"/>
        </w:rPr>
        <w:t>……………………………………………………………………（页码）</w:t>
      </w:r>
    </w:p>
    <w:p w14:paraId="4F75F7B5">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法定代表人授权</w:t>
      </w:r>
      <w:r>
        <w:rPr>
          <w:rFonts w:hint="eastAsia" w:ascii="仿宋_GB2312" w:hAnsi="仿宋_GB2312" w:eastAsia="仿宋_GB2312" w:cs="仿宋_GB2312"/>
          <w:color w:val="auto"/>
          <w:kern w:val="0"/>
          <w:sz w:val="24"/>
          <w:highlight w:val="none"/>
          <w:lang w:val="en-US" w:eastAsia="zh-CN"/>
        </w:rPr>
        <w:t>委托</w:t>
      </w:r>
      <w:r>
        <w:rPr>
          <w:rFonts w:hint="eastAsia" w:ascii="仿宋_GB2312" w:hAnsi="仿宋_GB2312" w:eastAsia="仿宋_GB2312" w:cs="仿宋_GB2312"/>
          <w:color w:val="auto"/>
          <w:kern w:val="0"/>
          <w:sz w:val="24"/>
          <w:highlight w:val="none"/>
        </w:rPr>
        <w:t>书 ……………………………………………… （页码）</w:t>
      </w:r>
    </w:p>
    <w:p w14:paraId="02FC6EF8">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法定代表人及其授权代表身份证复印件（复印件）…………………（页码）</w:t>
      </w:r>
    </w:p>
    <w:p w14:paraId="33E7E972">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法定代表人身份证明书………………………………………………… （页码）</w:t>
      </w:r>
    </w:p>
    <w:p w14:paraId="7E1EF191">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企业基本情况表</w:t>
      </w:r>
      <w:r>
        <w:rPr>
          <w:rFonts w:hint="eastAsia" w:ascii="仿宋_GB2312" w:hAnsi="仿宋_GB2312" w:eastAsia="仿宋_GB2312" w:cs="仿宋_GB2312"/>
          <w:color w:val="auto"/>
          <w:kern w:val="0"/>
          <w:sz w:val="24"/>
          <w:highlight w:val="none"/>
        </w:rPr>
        <w:t>………………………………………………………… （页码）</w:t>
      </w:r>
    </w:p>
    <w:p w14:paraId="3320B268">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技术</w:t>
      </w:r>
      <w:r>
        <w:rPr>
          <w:rFonts w:hint="eastAsia" w:ascii="仿宋_GB2312" w:hAnsi="仿宋_GB2312" w:eastAsia="仿宋_GB2312" w:cs="仿宋_GB2312"/>
          <w:color w:val="auto"/>
          <w:kern w:val="0"/>
          <w:sz w:val="24"/>
          <w:highlight w:val="none"/>
          <w:lang w:val="en-US" w:eastAsia="zh-CN"/>
        </w:rPr>
        <w:t>响应表</w:t>
      </w:r>
      <w:r>
        <w:rPr>
          <w:rFonts w:hint="eastAsia" w:ascii="仿宋_GB2312" w:hAnsi="仿宋_GB2312" w:eastAsia="仿宋_GB2312" w:cs="仿宋_GB2312"/>
          <w:color w:val="auto"/>
          <w:kern w:val="0"/>
          <w:sz w:val="24"/>
          <w:highlight w:val="none"/>
        </w:rPr>
        <w:t>…………………………………</w:t>
      </w:r>
      <w:bookmarkStart w:id="43" w:name="OLE_LINK5"/>
      <w:r>
        <w:rPr>
          <w:rFonts w:hint="eastAsia" w:ascii="仿宋_GB2312" w:hAnsi="仿宋_GB2312" w:eastAsia="仿宋_GB2312" w:cs="仿宋_GB2312"/>
          <w:color w:val="auto"/>
          <w:kern w:val="0"/>
          <w:sz w:val="24"/>
          <w:highlight w:val="none"/>
        </w:rPr>
        <w:t>…</w:t>
      </w:r>
      <w:bookmarkEnd w:id="43"/>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 （页码）</w:t>
      </w:r>
    </w:p>
    <w:p w14:paraId="045C5FB4">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lang w:val="en-US" w:eastAsia="zh-CN"/>
        </w:rPr>
        <w:t>商务响应表</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 xml:space="preserve"> （页码）</w:t>
      </w:r>
    </w:p>
    <w:p w14:paraId="38031937">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主要业绩证明……………………………………………</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14:paraId="2F4FE47C">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拟投入人员</w:t>
      </w:r>
      <w:r>
        <w:rPr>
          <w:rFonts w:hint="eastAsia" w:ascii="仿宋_GB2312" w:hAnsi="仿宋_GB2312" w:eastAsia="仿宋_GB2312" w:cs="仿宋_GB2312"/>
          <w:color w:val="auto"/>
          <w:kern w:val="0"/>
          <w:sz w:val="24"/>
          <w:highlight w:val="none"/>
        </w:rPr>
        <w:t>………………………………………</w:t>
      </w:r>
      <w:bookmarkStart w:id="44" w:name="OLE_LINK6"/>
      <w:r>
        <w:rPr>
          <w:rFonts w:hint="eastAsia" w:ascii="仿宋_GB2312" w:hAnsi="仿宋_GB2312" w:eastAsia="仿宋_GB2312" w:cs="仿宋_GB2312"/>
          <w:color w:val="auto"/>
          <w:kern w:val="0"/>
          <w:sz w:val="24"/>
          <w:highlight w:val="none"/>
        </w:rPr>
        <w:t>………………………（页码）</w:t>
      </w:r>
      <w:bookmarkEnd w:id="44"/>
    </w:p>
    <w:p w14:paraId="104AB852">
      <w:pPr>
        <w:pStyle w:val="25"/>
        <w:rPr>
          <w:rFonts w:hint="default" w:eastAsia="仿宋_GB2312"/>
          <w:color w:val="auto"/>
          <w:highlight w:val="none"/>
          <w:lang w:val="en-US" w:eastAsia="zh-CN"/>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10）</w:t>
      </w:r>
      <w:bookmarkStart w:id="45" w:name="OLE_LINK8"/>
      <w:r>
        <w:rPr>
          <w:rFonts w:hint="eastAsia" w:ascii="仿宋_GB2312" w:hAnsi="仿宋_GB2312" w:eastAsia="仿宋_GB2312" w:cs="仿宋_GB2312"/>
          <w:color w:val="auto"/>
          <w:kern w:val="0"/>
          <w:sz w:val="24"/>
          <w:highlight w:val="none"/>
          <w:lang w:val="en-US" w:eastAsia="zh-CN"/>
        </w:rPr>
        <w:t>根据评办法内容应提供的相应资料（格式自拟）</w:t>
      </w:r>
      <w:bookmarkEnd w:id="45"/>
      <w:r>
        <w:rPr>
          <w:rFonts w:hint="eastAsia" w:ascii="仿宋_GB2312" w:hAnsi="仿宋_GB2312" w:eastAsia="仿宋_GB2312" w:cs="仿宋_GB2312"/>
          <w:color w:val="auto"/>
          <w:kern w:val="0"/>
          <w:sz w:val="24"/>
          <w:highlight w:val="none"/>
        </w:rPr>
        <w:t>……………………（页码）</w:t>
      </w:r>
    </w:p>
    <w:p w14:paraId="5D93D39E">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11</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政府采购供应商廉洁自律承诺书</w:t>
      </w:r>
      <w:r>
        <w:rPr>
          <w:rFonts w:hint="eastAsia" w:ascii="仿宋_GB2312" w:hAnsi="仿宋_GB2312" w:eastAsia="仿宋_GB2312" w:cs="仿宋_GB2312"/>
          <w:color w:val="auto"/>
          <w:kern w:val="0"/>
          <w:sz w:val="24"/>
          <w:highlight w:val="none"/>
        </w:rPr>
        <w:t>………………………………………（页码）</w:t>
      </w:r>
    </w:p>
    <w:p w14:paraId="130497AB">
      <w:pPr>
        <w:spacing w:line="360" w:lineRule="auto"/>
        <w:ind w:right="-510" w:rightChars="-243"/>
        <w:jc w:val="both"/>
        <w:outlineLvl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12</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投标人认为</w:t>
      </w:r>
      <w:r>
        <w:rPr>
          <w:rFonts w:hint="eastAsia" w:ascii="仿宋_GB2312" w:hAnsi="仿宋_GB2312" w:eastAsia="仿宋_GB2312" w:cs="仿宋_GB2312"/>
          <w:color w:val="auto"/>
          <w:kern w:val="0"/>
          <w:sz w:val="24"/>
          <w:highlight w:val="none"/>
          <w:lang w:val="zh-CN"/>
        </w:rPr>
        <w:t>需要</w:t>
      </w:r>
      <w:r>
        <w:rPr>
          <w:rFonts w:hint="eastAsia" w:ascii="仿宋_GB2312" w:hAnsi="仿宋_GB2312" w:eastAsia="仿宋_GB2312" w:cs="仿宋_GB2312"/>
          <w:color w:val="auto"/>
          <w:kern w:val="0"/>
          <w:sz w:val="24"/>
          <w:highlight w:val="none"/>
          <w:lang w:val="en-US" w:eastAsia="zh-CN"/>
        </w:rPr>
        <w:t>提供</w:t>
      </w:r>
      <w:r>
        <w:rPr>
          <w:rFonts w:hint="eastAsia" w:ascii="仿宋_GB2312" w:hAnsi="仿宋_GB2312" w:eastAsia="仿宋_GB2312" w:cs="仿宋_GB2312"/>
          <w:color w:val="auto"/>
          <w:kern w:val="0"/>
          <w:sz w:val="24"/>
          <w:highlight w:val="none"/>
          <w:lang w:val="zh-CN"/>
        </w:rPr>
        <w:t>的其他商务技术（资信）文件或说明…</w:t>
      </w:r>
      <w:r>
        <w:rPr>
          <w:rFonts w:hint="eastAsia" w:ascii="仿宋_GB2312" w:hAnsi="仿宋_GB2312" w:eastAsia="仿宋_GB2312" w:cs="仿宋_GB2312"/>
          <w:color w:val="auto"/>
          <w:kern w:val="0"/>
          <w:sz w:val="24"/>
          <w:highlight w:val="none"/>
        </w:rPr>
        <w:t>……（页码）</w:t>
      </w:r>
    </w:p>
    <w:p w14:paraId="4EE8801E">
      <w:pPr>
        <w:spacing w:line="360" w:lineRule="auto"/>
        <w:ind w:right="-510" w:rightChars="-243"/>
        <w:jc w:val="both"/>
        <w:outlineLvl w:val="0"/>
        <w:rPr>
          <w:rFonts w:hint="eastAsia" w:ascii="仿宋_GB2312" w:hAnsi="仿宋_GB2312" w:eastAsia="仿宋_GB2312" w:cs="仿宋_GB2312"/>
          <w:color w:val="auto"/>
          <w:kern w:val="0"/>
          <w:sz w:val="24"/>
          <w:highlight w:val="none"/>
          <w:lang w:val="zh-CN"/>
        </w:rPr>
      </w:pPr>
    </w:p>
    <w:p w14:paraId="04D5160C">
      <w:pPr>
        <w:snapToGrid w:val="0"/>
        <w:spacing w:line="360" w:lineRule="auto"/>
        <w:jc w:val="center"/>
        <w:rPr>
          <w:rFonts w:hint="eastAsia" w:ascii="仿宋" w:hAnsi="仿宋" w:eastAsia="仿宋" w:cs="仿宋"/>
          <w:b/>
          <w:color w:val="auto"/>
          <w:kern w:val="0"/>
          <w:sz w:val="32"/>
          <w:szCs w:val="32"/>
          <w:highlight w:val="none"/>
          <w:lang w:val="zh-CN"/>
        </w:rPr>
      </w:pPr>
    </w:p>
    <w:p w14:paraId="4CFFB943">
      <w:pPr>
        <w:snapToGrid w:val="0"/>
        <w:spacing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 xml:space="preserve"> </w:t>
      </w:r>
    </w:p>
    <w:p w14:paraId="3DAE135B">
      <w:pPr>
        <w:snapToGrid w:val="0"/>
        <w:spacing w:line="360" w:lineRule="auto"/>
        <w:jc w:val="both"/>
        <w:rPr>
          <w:rFonts w:hint="eastAsia" w:ascii="仿宋" w:hAnsi="仿宋" w:eastAsia="仿宋" w:cs="仿宋"/>
          <w:b/>
          <w:color w:val="auto"/>
          <w:kern w:val="0"/>
          <w:sz w:val="32"/>
          <w:szCs w:val="32"/>
          <w:highlight w:val="none"/>
          <w:lang w:val="zh-CN"/>
        </w:rPr>
      </w:pPr>
    </w:p>
    <w:p w14:paraId="2516FBC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7807AE">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1D8B249">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680A489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70E6BF3">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28020E95">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3A942E7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1D0B5545">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5C49470F">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42B8B092">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0594B975">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8B7C6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24E6C06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0E2AE8D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1F7BA72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372CB12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3349B66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73ECE19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7FF7EBE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159674D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080F07D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p>
    <w:p w14:paraId="548FFD17">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1623E3A5">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3ACA98E4">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29CD256A">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p>
    <w:p w14:paraId="3894ED60">
      <w:pPr>
        <w:jc w:val="center"/>
        <w:rPr>
          <w:rFonts w:hint="eastAsia" w:ascii="仿宋" w:hAnsi="仿宋" w:eastAsia="仿宋" w:cs="仿宋"/>
          <w:b/>
          <w:color w:val="auto"/>
          <w:sz w:val="24"/>
          <w:highlight w:val="none"/>
        </w:rPr>
      </w:pPr>
    </w:p>
    <w:p w14:paraId="0B9D1EC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3F468BD">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90852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4885964">
      <w:pPr>
        <w:snapToGrid w:val="0"/>
        <w:spacing w:line="600" w:lineRule="exact"/>
        <w:jc w:val="left"/>
        <w:rPr>
          <w:rFonts w:hint="eastAsia" w:ascii="仿宋" w:hAnsi="仿宋" w:eastAsia="仿宋" w:cs="仿宋"/>
          <w:color w:val="auto"/>
          <w:sz w:val="24"/>
          <w:highlight w:val="none"/>
        </w:rPr>
      </w:pPr>
    </w:p>
    <w:p w14:paraId="22A1C97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2D3490F8">
      <w:pPr>
        <w:spacing w:line="360" w:lineRule="exact"/>
        <w:rPr>
          <w:rFonts w:hint="eastAsia" w:ascii="仿宋" w:hAnsi="仿宋" w:eastAsia="仿宋" w:cs="仿宋"/>
          <w:color w:val="auto"/>
          <w:sz w:val="24"/>
          <w:highlight w:val="none"/>
        </w:rPr>
      </w:pPr>
    </w:p>
    <w:p w14:paraId="23CD5AB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ACB54E3">
      <w:pPr>
        <w:spacing w:line="360" w:lineRule="exact"/>
        <w:rPr>
          <w:rFonts w:hint="eastAsia" w:ascii="仿宋" w:hAnsi="仿宋" w:eastAsia="仿宋" w:cs="仿宋"/>
          <w:color w:val="auto"/>
          <w:sz w:val="24"/>
          <w:highlight w:val="none"/>
        </w:rPr>
      </w:pPr>
    </w:p>
    <w:p w14:paraId="6444272E">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EC0EED5">
      <w:pPr>
        <w:spacing w:line="360" w:lineRule="exact"/>
        <w:rPr>
          <w:rFonts w:hint="eastAsia" w:ascii="仿宋" w:hAnsi="仿宋" w:eastAsia="仿宋" w:cs="仿宋"/>
          <w:color w:val="auto"/>
          <w:sz w:val="24"/>
          <w:highlight w:val="none"/>
        </w:rPr>
      </w:pPr>
    </w:p>
    <w:p w14:paraId="172DB8E2">
      <w:pPr>
        <w:spacing w:line="360" w:lineRule="exact"/>
        <w:rPr>
          <w:rFonts w:hint="eastAsia" w:ascii="仿宋" w:hAnsi="仿宋" w:eastAsia="仿宋" w:cs="仿宋"/>
          <w:color w:val="auto"/>
          <w:sz w:val="24"/>
          <w:highlight w:val="none"/>
        </w:rPr>
      </w:pPr>
    </w:p>
    <w:p w14:paraId="2B9D09B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405DBE7F">
      <w:pPr>
        <w:spacing w:line="360" w:lineRule="exact"/>
        <w:rPr>
          <w:rFonts w:hint="eastAsia" w:ascii="仿宋" w:hAnsi="仿宋" w:eastAsia="仿宋" w:cs="仿宋"/>
          <w:color w:val="auto"/>
          <w:sz w:val="24"/>
          <w:highlight w:val="none"/>
        </w:rPr>
      </w:pPr>
    </w:p>
    <w:p w14:paraId="5957D2D4">
      <w:pPr>
        <w:spacing w:line="360" w:lineRule="exact"/>
        <w:rPr>
          <w:rFonts w:hint="eastAsia" w:ascii="仿宋" w:hAnsi="仿宋" w:eastAsia="仿宋" w:cs="仿宋"/>
          <w:color w:val="auto"/>
          <w:sz w:val="24"/>
          <w:highlight w:val="none"/>
        </w:rPr>
      </w:pPr>
    </w:p>
    <w:p w14:paraId="02AFA36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D688F57">
      <w:pPr>
        <w:spacing w:line="360" w:lineRule="exact"/>
        <w:rPr>
          <w:rFonts w:hint="eastAsia" w:ascii="仿宋" w:hAnsi="仿宋" w:eastAsia="仿宋" w:cs="仿宋"/>
          <w:color w:val="auto"/>
          <w:sz w:val="24"/>
          <w:highlight w:val="none"/>
        </w:rPr>
      </w:pPr>
    </w:p>
    <w:p w14:paraId="60A4C9B3">
      <w:pPr>
        <w:spacing w:line="360" w:lineRule="exact"/>
        <w:rPr>
          <w:rFonts w:hint="eastAsia" w:ascii="仿宋" w:hAnsi="仿宋" w:eastAsia="仿宋" w:cs="仿宋"/>
          <w:color w:val="auto"/>
          <w:sz w:val="24"/>
          <w:highlight w:val="none"/>
        </w:rPr>
      </w:pPr>
    </w:p>
    <w:p w14:paraId="33A0BF65">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DCBA3A0">
      <w:pPr>
        <w:ind w:firstLine="4920" w:firstLineChars="2050"/>
        <w:jc w:val="left"/>
        <w:rPr>
          <w:rFonts w:hint="eastAsia" w:ascii="仿宋" w:hAnsi="仿宋" w:eastAsia="仿宋" w:cs="仿宋"/>
          <w:color w:val="auto"/>
          <w:sz w:val="24"/>
          <w:highlight w:val="none"/>
        </w:rPr>
      </w:pPr>
    </w:p>
    <w:p w14:paraId="4699DF96">
      <w:pPr>
        <w:snapToGrid w:val="0"/>
        <w:spacing w:line="360" w:lineRule="auto"/>
        <w:ind w:right="482"/>
        <w:rPr>
          <w:rFonts w:hint="default" w:ascii="仿宋" w:hAnsi="仿宋" w:eastAsia="仿宋" w:cs="仿宋"/>
          <w:b/>
          <w:color w:val="auto"/>
          <w:kern w:val="0"/>
          <w:sz w:val="32"/>
          <w:szCs w:val="32"/>
          <w:highlight w:val="none"/>
        </w:rPr>
      </w:pPr>
      <w:r>
        <w:rPr>
          <w:rFonts w:ascii="仿宋" w:hAnsi="仿宋" w:eastAsia="仿宋" w:cs="仿宋"/>
          <w:b/>
          <w:color w:val="auto"/>
          <w:kern w:val="0"/>
          <w:sz w:val="24"/>
          <w:szCs w:val="24"/>
          <w:highlight w:val="none"/>
        </w:rPr>
        <w:t>提供由社保机构出具的该授权代表的社保证明（1.如该授权代表为离退休返聘人员的，需提供退休证明及单位聘用证明;2.如由第三方代理社保事项的，则需提供加盖投标人公章的委托代理协议复印件）</w:t>
      </w:r>
    </w:p>
    <w:p w14:paraId="0CA0396C">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1249BA02">
      <w:pPr>
        <w:spacing w:line="800" w:lineRule="exact"/>
        <w:rPr>
          <w:rFonts w:hint="eastAsia" w:ascii="仿宋" w:hAnsi="仿宋" w:eastAsia="仿宋" w:cs="仿宋"/>
          <w:b/>
          <w:color w:val="auto"/>
          <w:sz w:val="24"/>
          <w:highlight w:val="none"/>
        </w:rPr>
      </w:pPr>
    </w:p>
    <w:p w14:paraId="23870707">
      <w:pPr>
        <w:spacing w:line="800" w:lineRule="exact"/>
        <w:rPr>
          <w:rFonts w:hint="eastAsia" w:ascii="仿宋" w:hAnsi="仿宋" w:eastAsia="仿宋" w:cs="仿宋"/>
          <w:b/>
          <w:color w:val="auto"/>
          <w:sz w:val="24"/>
          <w:highlight w:val="none"/>
        </w:rPr>
      </w:pPr>
    </w:p>
    <w:p w14:paraId="70B4E00E">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0A8DCC0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9D4339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35B2BF6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09159BE9">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78F5DA5">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1399598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583BBED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82B8A7F">
      <w:pPr>
        <w:spacing w:line="440" w:lineRule="exact"/>
        <w:rPr>
          <w:rFonts w:hint="eastAsia" w:ascii="仿宋" w:hAnsi="仿宋" w:eastAsia="仿宋" w:cs="仿宋"/>
          <w:color w:val="auto"/>
          <w:sz w:val="24"/>
          <w:highlight w:val="none"/>
        </w:rPr>
      </w:pPr>
    </w:p>
    <w:p w14:paraId="371D54F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202EF6B8">
      <w:pPr>
        <w:spacing w:line="440" w:lineRule="exact"/>
        <w:ind w:right="480"/>
        <w:rPr>
          <w:rFonts w:hint="eastAsia" w:ascii="仿宋" w:hAnsi="仿宋" w:eastAsia="仿宋" w:cs="仿宋"/>
          <w:color w:val="auto"/>
          <w:sz w:val="24"/>
          <w:highlight w:val="none"/>
        </w:rPr>
      </w:pPr>
    </w:p>
    <w:p w14:paraId="1AE09E36">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434DC437">
      <w:pPr>
        <w:jc w:val="center"/>
        <w:rPr>
          <w:rFonts w:hint="eastAsia" w:ascii="仿宋" w:hAnsi="仿宋" w:eastAsia="仿宋" w:cs="仿宋"/>
          <w:b/>
          <w:color w:val="auto"/>
          <w:kern w:val="0"/>
          <w:sz w:val="32"/>
          <w:szCs w:val="32"/>
          <w:highlight w:val="none"/>
        </w:rPr>
      </w:pPr>
    </w:p>
    <w:p w14:paraId="1D39DDB4">
      <w:pPr>
        <w:jc w:val="center"/>
        <w:rPr>
          <w:rFonts w:hint="eastAsia" w:ascii="仿宋" w:hAnsi="仿宋" w:eastAsia="仿宋" w:cs="仿宋"/>
          <w:b/>
          <w:color w:val="auto"/>
          <w:kern w:val="0"/>
          <w:sz w:val="32"/>
          <w:szCs w:val="32"/>
          <w:highlight w:val="none"/>
        </w:rPr>
      </w:pPr>
    </w:p>
    <w:p w14:paraId="201ABBAA">
      <w:pPr>
        <w:jc w:val="both"/>
        <w:rPr>
          <w:rFonts w:hint="eastAsia" w:ascii="仿宋" w:hAnsi="仿宋" w:eastAsia="仿宋" w:cs="仿宋"/>
          <w:b/>
          <w:color w:val="auto"/>
          <w:kern w:val="0"/>
          <w:sz w:val="32"/>
          <w:szCs w:val="32"/>
          <w:highlight w:val="none"/>
        </w:rPr>
      </w:pPr>
    </w:p>
    <w:p w14:paraId="2AC07693">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0B089EF8">
      <w:pPr>
        <w:jc w:val="center"/>
        <w:rPr>
          <w:rFonts w:hint="default" w:ascii="宋体" w:hAnsi="宋体" w:cs="宋体"/>
          <w:b/>
          <w:color w:val="auto"/>
          <w:sz w:val="30"/>
          <w:szCs w:val="30"/>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bookmarkStart w:id="46" w:name="_Toc4417"/>
      <w:r>
        <w:rPr>
          <w:rFonts w:ascii="宋体" w:hAnsi="宋体" w:cs="宋体"/>
          <w:b/>
          <w:color w:val="auto"/>
          <w:sz w:val="30"/>
          <w:szCs w:val="30"/>
          <w:highlight w:val="none"/>
        </w:rPr>
        <w:t>企业基本情况表</w:t>
      </w:r>
      <w:bookmarkEnd w:id="46"/>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06"/>
        <w:gridCol w:w="1447"/>
        <w:gridCol w:w="462"/>
        <w:gridCol w:w="391"/>
        <w:gridCol w:w="273"/>
        <w:gridCol w:w="1041"/>
        <w:gridCol w:w="227"/>
        <w:gridCol w:w="485"/>
        <w:gridCol w:w="819"/>
        <w:gridCol w:w="1058"/>
      </w:tblGrid>
      <w:tr w14:paraId="54BC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27BE0A2A">
            <w:pPr>
              <w:spacing w:line="500" w:lineRule="exact"/>
              <w:rPr>
                <w:rFonts w:hint="default" w:ascii="仿宋" w:hAnsi="仿宋" w:eastAsia="仿宋" w:cs="仿宋"/>
                <w:color w:val="auto"/>
                <w:szCs w:val="21"/>
                <w:highlight w:val="none"/>
              </w:rPr>
            </w:pPr>
            <w:r>
              <w:rPr>
                <w:rFonts w:ascii="仿宋" w:hAnsi="仿宋" w:eastAsia="仿宋" w:cs="仿宋"/>
                <w:color w:val="auto"/>
                <w:szCs w:val="21"/>
                <w:highlight w:val="none"/>
              </w:rPr>
              <w:t>投标人名称</w:t>
            </w:r>
          </w:p>
        </w:tc>
        <w:tc>
          <w:tcPr>
            <w:tcW w:w="7209" w:type="dxa"/>
            <w:gridSpan w:val="10"/>
            <w:tcBorders>
              <w:top w:val="single" w:color="auto" w:sz="4" w:space="0"/>
              <w:left w:val="single" w:color="auto" w:sz="4" w:space="0"/>
              <w:bottom w:val="single" w:color="auto" w:sz="4" w:space="0"/>
              <w:right w:val="single" w:color="auto" w:sz="4" w:space="0"/>
            </w:tcBorders>
          </w:tcPr>
          <w:p w14:paraId="18F515C3">
            <w:pPr>
              <w:spacing w:line="500" w:lineRule="exact"/>
              <w:ind w:firstLine="200"/>
              <w:rPr>
                <w:rFonts w:hint="default" w:ascii="仿宋" w:hAnsi="仿宋" w:eastAsia="仿宋" w:cs="仿宋"/>
                <w:color w:val="auto"/>
                <w:szCs w:val="21"/>
                <w:highlight w:val="none"/>
              </w:rPr>
            </w:pPr>
          </w:p>
        </w:tc>
      </w:tr>
      <w:tr w14:paraId="26C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0F89713C">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注册地址</w:t>
            </w:r>
          </w:p>
        </w:tc>
        <w:tc>
          <w:tcPr>
            <w:tcW w:w="3306" w:type="dxa"/>
            <w:gridSpan w:val="4"/>
            <w:tcBorders>
              <w:top w:val="single" w:color="auto" w:sz="4" w:space="0"/>
              <w:left w:val="single" w:color="auto" w:sz="4" w:space="0"/>
              <w:bottom w:val="single" w:color="auto" w:sz="4" w:space="0"/>
              <w:right w:val="single" w:color="auto" w:sz="4" w:space="0"/>
            </w:tcBorders>
          </w:tcPr>
          <w:p w14:paraId="0E2A49E9">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1614EAF0">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邮政编码</w:t>
            </w:r>
          </w:p>
        </w:tc>
        <w:tc>
          <w:tcPr>
            <w:tcW w:w="2589" w:type="dxa"/>
            <w:gridSpan w:val="4"/>
            <w:tcBorders>
              <w:top w:val="single" w:color="auto" w:sz="4" w:space="0"/>
              <w:left w:val="single" w:color="auto" w:sz="4" w:space="0"/>
              <w:bottom w:val="single" w:color="auto" w:sz="4" w:space="0"/>
              <w:right w:val="single" w:color="auto" w:sz="4" w:space="0"/>
            </w:tcBorders>
          </w:tcPr>
          <w:p w14:paraId="1446A4AA">
            <w:pPr>
              <w:spacing w:line="500" w:lineRule="exact"/>
              <w:ind w:firstLine="200"/>
              <w:rPr>
                <w:rFonts w:hint="default" w:ascii="仿宋" w:hAnsi="仿宋" w:eastAsia="仿宋" w:cs="仿宋"/>
                <w:color w:val="auto"/>
                <w:szCs w:val="21"/>
                <w:highlight w:val="none"/>
              </w:rPr>
            </w:pPr>
          </w:p>
        </w:tc>
      </w:tr>
      <w:tr w14:paraId="172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restart"/>
            <w:tcBorders>
              <w:top w:val="single" w:color="auto" w:sz="4" w:space="0"/>
              <w:left w:val="single" w:color="auto" w:sz="4" w:space="0"/>
              <w:bottom w:val="single" w:color="auto" w:sz="4" w:space="0"/>
              <w:right w:val="single" w:color="auto" w:sz="4" w:space="0"/>
            </w:tcBorders>
            <w:vAlign w:val="center"/>
          </w:tcPr>
          <w:p w14:paraId="7B5C74BC">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联系方式</w:t>
            </w:r>
          </w:p>
        </w:tc>
        <w:tc>
          <w:tcPr>
            <w:tcW w:w="1006" w:type="dxa"/>
            <w:tcBorders>
              <w:top w:val="single" w:color="auto" w:sz="4" w:space="0"/>
              <w:left w:val="single" w:color="auto" w:sz="4" w:space="0"/>
              <w:bottom w:val="single" w:color="auto" w:sz="4" w:space="0"/>
              <w:right w:val="single" w:color="auto" w:sz="4" w:space="0"/>
            </w:tcBorders>
          </w:tcPr>
          <w:p w14:paraId="05312680">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联系人</w:t>
            </w:r>
          </w:p>
        </w:tc>
        <w:tc>
          <w:tcPr>
            <w:tcW w:w="2300" w:type="dxa"/>
            <w:gridSpan w:val="3"/>
            <w:tcBorders>
              <w:top w:val="single" w:color="auto" w:sz="4" w:space="0"/>
              <w:left w:val="single" w:color="auto" w:sz="4" w:space="0"/>
              <w:bottom w:val="single" w:color="auto" w:sz="4" w:space="0"/>
              <w:right w:val="single" w:color="auto" w:sz="4" w:space="0"/>
            </w:tcBorders>
          </w:tcPr>
          <w:p w14:paraId="351A966F">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11F62EC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2589" w:type="dxa"/>
            <w:gridSpan w:val="4"/>
            <w:tcBorders>
              <w:top w:val="single" w:color="auto" w:sz="4" w:space="0"/>
              <w:left w:val="single" w:color="auto" w:sz="4" w:space="0"/>
              <w:bottom w:val="single" w:color="auto" w:sz="4" w:space="0"/>
              <w:right w:val="single" w:color="auto" w:sz="4" w:space="0"/>
            </w:tcBorders>
          </w:tcPr>
          <w:p w14:paraId="5A476916">
            <w:pPr>
              <w:spacing w:line="500" w:lineRule="exact"/>
              <w:ind w:firstLine="200"/>
              <w:rPr>
                <w:rFonts w:hint="default" w:ascii="仿宋" w:hAnsi="仿宋" w:eastAsia="仿宋" w:cs="仿宋"/>
                <w:color w:val="auto"/>
                <w:szCs w:val="21"/>
                <w:highlight w:val="none"/>
              </w:rPr>
            </w:pPr>
          </w:p>
        </w:tc>
      </w:tr>
      <w:tr w14:paraId="387E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continue"/>
            <w:tcBorders>
              <w:top w:val="single" w:color="auto" w:sz="4" w:space="0"/>
              <w:left w:val="single" w:color="auto" w:sz="4" w:space="0"/>
              <w:bottom w:val="single" w:color="auto" w:sz="4" w:space="0"/>
              <w:right w:val="single" w:color="auto" w:sz="4" w:space="0"/>
            </w:tcBorders>
            <w:vAlign w:val="center"/>
          </w:tcPr>
          <w:p w14:paraId="2CAD2A69">
            <w:pPr>
              <w:rPr>
                <w:rFonts w:hint="default" w:ascii="仿宋" w:hAnsi="仿宋" w:eastAsia="仿宋" w:cs="仿宋"/>
                <w:color w:val="auto"/>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tcPr>
          <w:p w14:paraId="6DA554A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传真</w:t>
            </w:r>
          </w:p>
        </w:tc>
        <w:tc>
          <w:tcPr>
            <w:tcW w:w="2300" w:type="dxa"/>
            <w:gridSpan w:val="3"/>
            <w:tcBorders>
              <w:top w:val="single" w:color="auto" w:sz="4" w:space="0"/>
              <w:left w:val="single" w:color="auto" w:sz="4" w:space="0"/>
              <w:bottom w:val="single" w:color="auto" w:sz="4" w:space="0"/>
              <w:right w:val="single" w:color="auto" w:sz="4" w:space="0"/>
            </w:tcBorders>
          </w:tcPr>
          <w:p w14:paraId="4C46E9C6">
            <w:pPr>
              <w:spacing w:line="500" w:lineRule="exact"/>
              <w:ind w:firstLine="200"/>
              <w:rPr>
                <w:rFonts w:hint="default"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tcPr>
          <w:p w14:paraId="0C2E69C3">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网址</w:t>
            </w:r>
          </w:p>
        </w:tc>
        <w:tc>
          <w:tcPr>
            <w:tcW w:w="2589" w:type="dxa"/>
            <w:gridSpan w:val="4"/>
            <w:tcBorders>
              <w:top w:val="single" w:color="auto" w:sz="4" w:space="0"/>
              <w:left w:val="single" w:color="auto" w:sz="4" w:space="0"/>
              <w:bottom w:val="single" w:color="auto" w:sz="4" w:space="0"/>
              <w:right w:val="single" w:color="auto" w:sz="4" w:space="0"/>
            </w:tcBorders>
          </w:tcPr>
          <w:p w14:paraId="51D92126">
            <w:pPr>
              <w:spacing w:line="500" w:lineRule="exact"/>
              <w:ind w:firstLine="200"/>
              <w:rPr>
                <w:rFonts w:hint="default" w:ascii="仿宋" w:hAnsi="仿宋" w:eastAsia="仿宋" w:cs="仿宋"/>
                <w:color w:val="auto"/>
                <w:szCs w:val="21"/>
                <w:highlight w:val="none"/>
              </w:rPr>
            </w:pPr>
          </w:p>
        </w:tc>
      </w:tr>
      <w:tr w14:paraId="698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525DEC21">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组织结构</w:t>
            </w:r>
          </w:p>
        </w:tc>
        <w:tc>
          <w:tcPr>
            <w:tcW w:w="7209" w:type="dxa"/>
            <w:gridSpan w:val="10"/>
            <w:tcBorders>
              <w:top w:val="single" w:color="auto" w:sz="4" w:space="0"/>
              <w:left w:val="single" w:color="auto" w:sz="4" w:space="0"/>
              <w:bottom w:val="single" w:color="auto" w:sz="4" w:space="0"/>
              <w:right w:val="single" w:color="auto" w:sz="4" w:space="0"/>
            </w:tcBorders>
          </w:tcPr>
          <w:p w14:paraId="0BFC5678">
            <w:pPr>
              <w:spacing w:line="500" w:lineRule="exact"/>
              <w:ind w:firstLine="200"/>
              <w:rPr>
                <w:rFonts w:hint="default" w:ascii="仿宋" w:hAnsi="仿宋" w:eastAsia="仿宋" w:cs="仿宋"/>
                <w:color w:val="auto"/>
                <w:szCs w:val="21"/>
                <w:highlight w:val="none"/>
              </w:rPr>
            </w:pPr>
          </w:p>
        </w:tc>
      </w:tr>
      <w:tr w14:paraId="6CE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32499D39">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法定代表人</w:t>
            </w:r>
          </w:p>
        </w:tc>
        <w:tc>
          <w:tcPr>
            <w:tcW w:w="1006" w:type="dxa"/>
            <w:tcBorders>
              <w:top w:val="single" w:color="auto" w:sz="4" w:space="0"/>
              <w:left w:val="single" w:color="auto" w:sz="4" w:space="0"/>
              <w:bottom w:val="single" w:color="auto" w:sz="4" w:space="0"/>
              <w:right w:val="single" w:color="auto" w:sz="4" w:space="0"/>
            </w:tcBorders>
          </w:tcPr>
          <w:p w14:paraId="3C160F1A">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tcPr>
          <w:p w14:paraId="10A90EAF">
            <w:pPr>
              <w:spacing w:line="500" w:lineRule="exact"/>
              <w:ind w:firstLine="200"/>
              <w:rPr>
                <w:rFonts w:hint="default"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tcPr>
          <w:p w14:paraId="56592B3F">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tcPr>
          <w:p w14:paraId="7281A7E8">
            <w:pPr>
              <w:spacing w:line="500" w:lineRule="exact"/>
              <w:ind w:firstLine="200"/>
              <w:rPr>
                <w:rFonts w:hint="default"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tcPr>
          <w:p w14:paraId="6CFD863D">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tcPr>
          <w:p w14:paraId="7CE1DBFE">
            <w:pPr>
              <w:spacing w:line="500" w:lineRule="exact"/>
              <w:ind w:firstLine="200"/>
              <w:rPr>
                <w:rFonts w:hint="default" w:ascii="仿宋" w:hAnsi="仿宋" w:eastAsia="仿宋" w:cs="仿宋"/>
                <w:color w:val="auto"/>
                <w:szCs w:val="21"/>
                <w:highlight w:val="none"/>
              </w:rPr>
            </w:pPr>
          </w:p>
        </w:tc>
      </w:tr>
      <w:tr w14:paraId="352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1C1196D0">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技术负责人</w:t>
            </w:r>
          </w:p>
        </w:tc>
        <w:tc>
          <w:tcPr>
            <w:tcW w:w="1006" w:type="dxa"/>
            <w:tcBorders>
              <w:top w:val="single" w:color="auto" w:sz="4" w:space="0"/>
              <w:left w:val="single" w:color="auto" w:sz="4" w:space="0"/>
              <w:bottom w:val="single" w:color="auto" w:sz="4" w:space="0"/>
              <w:right w:val="single" w:color="auto" w:sz="4" w:space="0"/>
            </w:tcBorders>
          </w:tcPr>
          <w:p w14:paraId="0A7F0F86">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tcPr>
          <w:p w14:paraId="1D745086">
            <w:pPr>
              <w:spacing w:line="500" w:lineRule="exact"/>
              <w:ind w:firstLine="200"/>
              <w:rPr>
                <w:rFonts w:hint="default"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tcPr>
          <w:p w14:paraId="1C73BFD2">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tcPr>
          <w:p w14:paraId="101432D0">
            <w:pPr>
              <w:spacing w:line="500" w:lineRule="exact"/>
              <w:ind w:firstLine="200"/>
              <w:rPr>
                <w:rFonts w:hint="default"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tcPr>
          <w:p w14:paraId="47CE8F6F">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tcPr>
          <w:p w14:paraId="635C1B1E">
            <w:pPr>
              <w:spacing w:line="500" w:lineRule="exact"/>
              <w:ind w:firstLine="200"/>
              <w:rPr>
                <w:rFonts w:hint="default" w:ascii="仿宋" w:hAnsi="仿宋" w:eastAsia="仿宋" w:cs="仿宋"/>
                <w:color w:val="auto"/>
                <w:szCs w:val="21"/>
                <w:highlight w:val="none"/>
              </w:rPr>
            </w:pPr>
          </w:p>
        </w:tc>
      </w:tr>
      <w:tr w14:paraId="4409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tcPr>
          <w:p w14:paraId="476E810E">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成立时间</w:t>
            </w:r>
          </w:p>
        </w:tc>
        <w:tc>
          <w:tcPr>
            <w:tcW w:w="2453" w:type="dxa"/>
            <w:gridSpan w:val="2"/>
            <w:tcBorders>
              <w:top w:val="single" w:color="auto" w:sz="4" w:space="0"/>
              <w:left w:val="single" w:color="auto" w:sz="4" w:space="0"/>
              <w:bottom w:val="single" w:color="auto" w:sz="4" w:space="0"/>
              <w:right w:val="single" w:color="auto" w:sz="4" w:space="0"/>
            </w:tcBorders>
          </w:tcPr>
          <w:p w14:paraId="6C5ABFCD">
            <w:pPr>
              <w:spacing w:line="500" w:lineRule="exact"/>
              <w:ind w:firstLine="200"/>
              <w:rPr>
                <w:rFonts w:hint="default" w:ascii="仿宋" w:hAnsi="仿宋" w:eastAsia="仿宋" w:cs="仿宋"/>
                <w:color w:val="auto"/>
                <w:szCs w:val="21"/>
                <w:highlight w:val="none"/>
              </w:rPr>
            </w:pPr>
          </w:p>
        </w:tc>
        <w:tc>
          <w:tcPr>
            <w:tcW w:w="4756" w:type="dxa"/>
            <w:gridSpan w:val="8"/>
            <w:tcBorders>
              <w:top w:val="single" w:color="auto" w:sz="4" w:space="0"/>
              <w:left w:val="single" w:color="auto" w:sz="4" w:space="0"/>
              <w:bottom w:val="single" w:color="auto" w:sz="4" w:space="0"/>
              <w:right w:val="single" w:color="auto" w:sz="4" w:space="0"/>
            </w:tcBorders>
          </w:tcPr>
          <w:p w14:paraId="0C195FC3">
            <w:pPr>
              <w:spacing w:line="500" w:lineRule="exact"/>
              <w:rPr>
                <w:rFonts w:hint="default" w:ascii="仿宋" w:hAnsi="仿宋" w:eastAsia="仿宋" w:cs="仿宋"/>
                <w:color w:val="auto"/>
                <w:szCs w:val="21"/>
                <w:highlight w:val="none"/>
              </w:rPr>
            </w:pPr>
            <w:r>
              <w:rPr>
                <w:rFonts w:ascii="仿宋" w:hAnsi="仿宋" w:eastAsia="仿宋" w:cs="仿宋"/>
                <w:color w:val="auto"/>
                <w:szCs w:val="21"/>
                <w:highlight w:val="none"/>
              </w:rPr>
              <w:t>员工总人数：</w:t>
            </w:r>
          </w:p>
        </w:tc>
      </w:tr>
      <w:tr w14:paraId="4F2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vAlign w:val="center"/>
          </w:tcPr>
          <w:p w14:paraId="07A9CFA4">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企业资质等级</w:t>
            </w:r>
          </w:p>
        </w:tc>
        <w:tc>
          <w:tcPr>
            <w:tcW w:w="2453" w:type="dxa"/>
            <w:gridSpan w:val="2"/>
            <w:tcBorders>
              <w:top w:val="single" w:color="auto" w:sz="4" w:space="0"/>
              <w:left w:val="single" w:color="auto" w:sz="4" w:space="0"/>
              <w:bottom w:val="single" w:color="auto" w:sz="4" w:space="0"/>
              <w:right w:val="single" w:color="auto" w:sz="4" w:space="0"/>
            </w:tcBorders>
          </w:tcPr>
          <w:p w14:paraId="2E31D0E3">
            <w:pPr>
              <w:spacing w:line="500" w:lineRule="exact"/>
              <w:ind w:firstLine="200"/>
              <w:rPr>
                <w:rFonts w:hint="default" w:ascii="仿宋" w:hAnsi="仿宋" w:eastAsia="仿宋" w:cs="仿宋"/>
                <w:color w:val="auto"/>
                <w:szCs w:val="21"/>
                <w:highlight w:val="none"/>
              </w:rPr>
            </w:pPr>
          </w:p>
        </w:tc>
        <w:tc>
          <w:tcPr>
            <w:tcW w:w="462" w:type="dxa"/>
            <w:vMerge w:val="restart"/>
            <w:tcBorders>
              <w:top w:val="single" w:color="auto" w:sz="4" w:space="0"/>
              <w:left w:val="single" w:color="auto" w:sz="4" w:space="0"/>
              <w:bottom w:val="single" w:color="auto" w:sz="4" w:space="0"/>
              <w:right w:val="single" w:color="auto" w:sz="4" w:space="0"/>
            </w:tcBorders>
            <w:vAlign w:val="center"/>
          </w:tcPr>
          <w:p w14:paraId="1796E95F">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其中</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75FE1DA8">
            <w:pPr>
              <w:spacing w:line="3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工程师</w:t>
            </w:r>
          </w:p>
        </w:tc>
        <w:tc>
          <w:tcPr>
            <w:tcW w:w="2362" w:type="dxa"/>
            <w:gridSpan w:val="3"/>
            <w:tcBorders>
              <w:top w:val="single" w:color="auto" w:sz="4" w:space="0"/>
              <w:left w:val="single" w:color="auto" w:sz="4" w:space="0"/>
              <w:bottom w:val="single" w:color="auto" w:sz="4" w:space="0"/>
              <w:right w:val="single" w:color="auto" w:sz="4" w:space="0"/>
            </w:tcBorders>
          </w:tcPr>
          <w:p w14:paraId="751BD5D5">
            <w:pPr>
              <w:spacing w:line="500" w:lineRule="exact"/>
              <w:ind w:firstLine="200"/>
              <w:rPr>
                <w:rFonts w:hint="default" w:ascii="仿宋" w:hAnsi="仿宋" w:eastAsia="仿宋" w:cs="仿宋"/>
                <w:color w:val="auto"/>
                <w:szCs w:val="21"/>
                <w:highlight w:val="none"/>
              </w:rPr>
            </w:pPr>
          </w:p>
        </w:tc>
      </w:tr>
      <w:tr w14:paraId="431C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1D994231">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营业执照号</w:t>
            </w:r>
          </w:p>
        </w:tc>
        <w:tc>
          <w:tcPr>
            <w:tcW w:w="2453" w:type="dxa"/>
            <w:gridSpan w:val="2"/>
            <w:tcBorders>
              <w:top w:val="single" w:color="auto" w:sz="4" w:space="0"/>
              <w:left w:val="single" w:color="auto" w:sz="4" w:space="0"/>
              <w:bottom w:val="single" w:color="auto" w:sz="4" w:space="0"/>
              <w:right w:val="single" w:color="auto" w:sz="4" w:space="0"/>
            </w:tcBorders>
          </w:tcPr>
          <w:p w14:paraId="244ACB09">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7447EEF9">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59517F2C">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高级职称人员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30710557">
            <w:pPr>
              <w:spacing w:line="500" w:lineRule="exact"/>
              <w:ind w:firstLine="200"/>
              <w:rPr>
                <w:rFonts w:hint="default" w:ascii="仿宋" w:hAnsi="仿宋" w:eastAsia="仿宋" w:cs="仿宋"/>
                <w:color w:val="auto"/>
                <w:szCs w:val="21"/>
                <w:highlight w:val="none"/>
              </w:rPr>
            </w:pPr>
          </w:p>
        </w:tc>
      </w:tr>
      <w:tr w14:paraId="513C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00EC96EA">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注册资金</w:t>
            </w:r>
          </w:p>
        </w:tc>
        <w:tc>
          <w:tcPr>
            <w:tcW w:w="2453" w:type="dxa"/>
            <w:gridSpan w:val="2"/>
            <w:tcBorders>
              <w:top w:val="single" w:color="auto" w:sz="4" w:space="0"/>
              <w:left w:val="single" w:color="auto" w:sz="4" w:space="0"/>
              <w:bottom w:val="single" w:color="auto" w:sz="4" w:space="0"/>
              <w:right w:val="single" w:color="auto" w:sz="4" w:space="0"/>
            </w:tcBorders>
          </w:tcPr>
          <w:p w14:paraId="22F537A8">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635A72E7">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12C3A3A5">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中级职称人员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0C498786">
            <w:pPr>
              <w:spacing w:line="500" w:lineRule="exact"/>
              <w:ind w:firstLine="200"/>
              <w:rPr>
                <w:rFonts w:hint="default" w:ascii="仿宋" w:hAnsi="仿宋" w:eastAsia="仿宋" w:cs="仿宋"/>
                <w:color w:val="auto"/>
                <w:szCs w:val="21"/>
                <w:highlight w:val="none"/>
              </w:rPr>
            </w:pPr>
          </w:p>
        </w:tc>
      </w:tr>
      <w:tr w14:paraId="2FC4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049EF9EE">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开户银行</w:t>
            </w:r>
          </w:p>
        </w:tc>
        <w:tc>
          <w:tcPr>
            <w:tcW w:w="2453" w:type="dxa"/>
            <w:gridSpan w:val="2"/>
            <w:tcBorders>
              <w:top w:val="single" w:color="auto" w:sz="4" w:space="0"/>
              <w:left w:val="single" w:color="auto" w:sz="4" w:space="0"/>
              <w:bottom w:val="single" w:color="auto" w:sz="4" w:space="0"/>
              <w:right w:val="single" w:color="auto" w:sz="4" w:space="0"/>
            </w:tcBorders>
          </w:tcPr>
          <w:p w14:paraId="346CB58B">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276F0BE6">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62CC838D">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初级职称人员</w:t>
            </w:r>
          </w:p>
        </w:tc>
        <w:tc>
          <w:tcPr>
            <w:tcW w:w="2362" w:type="dxa"/>
            <w:gridSpan w:val="3"/>
            <w:tcBorders>
              <w:top w:val="single" w:color="auto" w:sz="4" w:space="0"/>
              <w:left w:val="single" w:color="auto" w:sz="4" w:space="0"/>
              <w:bottom w:val="single" w:color="auto" w:sz="4" w:space="0"/>
              <w:right w:val="single" w:color="auto" w:sz="4" w:space="0"/>
            </w:tcBorders>
          </w:tcPr>
          <w:p w14:paraId="1112A576">
            <w:pPr>
              <w:spacing w:line="500" w:lineRule="exact"/>
              <w:ind w:firstLine="200"/>
              <w:rPr>
                <w:rFonts w:hint="default" w:ascii="仿宋" w:hAnsi="仿宋" w:eastAsia="仿宋" w:cs="仿宋"/>
                <w:color w:val="auto"/>
                <w:szCs w:val="21"/>
                <w:highlight w:val="none"/>
              </w:rPr>
            </w:pPr>
          </w:p>
        </w:tc>
      </w:tr>
      <w:tr w14:paraId="0B6F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tcPr>
          <w:p w14:paraId="57A8E6AA">
            <w:pPr>
              <w:spacing w:line="500" w:lineRule="exact"/>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账</w:t>
            </w:r>
            <w:r>
              <w:rPr>
                <w:rFonts w:ascii="仿宋" w:hAnsi="仿宋" w:eastAsia="仿宋" w:cs="仿宋"/>
                <w:color w:val="auto"/>
                <w:szCs w:val="21"/>
                <w:highlight w:val="none"/>
              </w:rPr>
              <w:t>号</w:t>
            </w:r>
          </w:p>
        </w:tc>
        <w:tc>
          <w:tcPr>
            <w:tcW w:w="2453" w:type="dxa"/>
            <w:gridSpan w:val="2"/>
            <w:tcBorders>
              <w:top w:val="single" w:color="auto" w:sz="4" w:space="0"/>
              <w:left w:val="single" w:color="auto" w:sz="4" w:space="0"/>
              <w:bottom w:val="single" w:color="auto" w:sz="4" w:space="0"/>
              <w:right w:val="single" w:color="auto" w:sz="4" w:space="0"/>
            </w:tcBorders>
          </w:tcPr>
          <w:p w14:paraId="59262907">
            <w:pPr>
              <w:spacing w:line="500" w:lineRule="exact"/>
              <w:ind w:firstLine="200"/>
              <w:rPr>
                <w:rFonts w:hint="default"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vAlign w:val="center"/>
          </w:tcPr>
          <w:p w14:paraId="2FE99583">
            <w:pPr>
              <w:rPr>
                <w:rFonts w:hint="default"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tcPr>
          <w:p w14:paraId="3DB940F7">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技工</w:t>
            </w:r>
          </w:p>
        </w:tc>
        <w:tc>
          <w:tcPr>
            <w:tcW w:w="2362" w:type="dxa"/>
            <w:gridSpan w:val="3"/>
            <w:tcBorders>
              <w:top w:val="single" w:color="auto" w:sz="4" w:space="0"/>
              <w:left w:val="single" w:color="auto" w:sz="4" w:space="0"/>
              <w:bottom w:val="single" w:color="auto" w:sz="4" w:space="0"/>
              <w:right w:val="single" w:color="auto" w:sz="4" w:space="0"/>
            </w:tcBorders>
          </w:tcPr>
          <w:p w14:paraId="61672DF2">
            <w:pPr>
              <w:spacing w:line="500" w:lineRule="exact"/>
              <w:ind w:firstLine="200"/>
              <w:rPr>
                <w:rFonts w:hint="default" w:ascii="仿宋" w:hAnsi="仿宋" w:eastAsia="仿宋" w:cs="仿宋"/>
                <w:color w:val="auto"/>
                <w:szCs w:val="21"/>
                <w:highlight w:val="none"/>
              </w:rPr>
            </w:pPr>
          </w:p>
        </w:tc>
      </w:tr>
      <w:tr w14:paraId="6000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0" w:type="dxa"/>
            <w:tcBorders>
              <w:top w:val="single" w:color="auto" w:sz="4" w:space="0"/>
              <w:left w:val="single" w:color="auto" w:sz="4" w:space="0"/>
              <w:bottom w:val="single" w:color="auto" w:sz="4" w:space="0"/>
              <w:right w:val="single" w:color="auto" w:sz="4" w:space="0"/>
            </w:tcBorders>
          </w:tcPr>
          <w:p w14:paraId="01B393B3">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经营范围</w:t>
            </w:r>
          </w:p>
        </w:tc>
        <w:tc>
          <w:tcPr>
            <w:tcW w:w="7209" w:type="dxa"/>
            <w:gridSpan w:val="10"/>
            <w:tcBorders>
              <w:top w:val="single" w:color="auto" w:sz="4" w:space="0"/>
              <w:left w:val="single" w:color="auto" w:sz="4" w:space="0"/>
              <w:bottom w:val="single" w:color="auto" w:sz="4" w:space="0"/>
              <w:right w:val="single" w:color="auto" w:sz="4" w:space="0"/>
            </w:tcBorders>
          </w:tcPr>
          <w:p w14:paraId="1A6160C1">
            <w:pPr>
              <w:spacing w:line="500" w:lineRule="exact"/>
              <w:ind w:firstLine="200"/>
              <w:rPr>
                <w:rFonts w:hint="default" w:ascii="仿宋" w:hAnsi="仿宋" w:eastAsia="仿宋" w:cs="仿宋"/>
                <w:color w:val="auto"/>
                <w:szCs w:val="21"/>
                <w:highlight w:val="none"/>
              </w:rPr>
            </w:pPr>
          </w:p>
        </w:tc>
      </w:tr>
      <w:tr w14:paraId="38BE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0" w:type="dxa"/>
            <w:tcBorders>
              <w:top w:val="single" w:color="auto" w:sz="4" w:space="0"/>
              <w:left w:val="single" w:color="auto" w:sz="4" w:space="0"/>
              <w:bottom w:val="single" w:color="auto" w:sz="4" w:space="0"/>
              <w:right w:val="single" w:color="auto" w:sz="4" w:space="0"/>
            </w:tcBorders>
            <w:vAlign w:val="center"/>
          </w:tcPr>
          <w:p w14:paraId="2301065F">
            <w:pPr>
              <w:spacing w:line="500" w:lineRule="exact"/>
              <w:jc w:val="center"/>
              <w:rPr>
                <w:rFonts w:hint="default" w:ascii="仿宋" w:hAnsi="仿宋" w:eastAsia="仿宋" w:cs="仿宋"/>
                <w:color w:val="auto"/>
                <w:szCs w:val="21"/>
                <w:highlight w:val="none"/>
              </w:rPr>
            </w:pPr>
            <w:r>
              <w:rPr>
                <w:rFonts w:ascii="仿宋" w:hAnsi="仿宋" w:eastAsia="仿宋" w:cs="仿宋"/>
                <w:color w:val="auto"/>
                <w:szCs w:val="21"/>
                <w:highlight w:val="none"/>
              </w:rPr>
              <w:t>备注</w:t>
            </w:r>
          </w:p>
        </w:tc>
        <w:tc>
          <w:tcPr>
            <w:tcW w:w="7209" w:type="dxa"/>
            <w:gridSpan w:val="10"/>
            <w:tcBorders>
              <w:top w:val="single" w:color="auto" w:sz="4" w:space="0"/>
              <w:left w:val="single" w:color="auto" w:sz="4" w:space="0"/>
              <w:bottom w:val="single" w:color="auto" w:sz="4" w:space="0"/>
              <w:right w:val="single" w:color="auto" w:sz="4" w:space="0"/>
            </w:tcBorders>
          </w:tcPr>
          <w:p w14:paraId="53E605CD">
            <w:pPr>
              <w:spacing w:line="500" w:lineRule="exact"/>
              <w:ind w:firstLine="200"/>
              <w:rPr>
                <w:rFonts w:hint="default" w:ascii="仿宋" w:hAnsi="仿宋" w:eastAsia="仿宋" w:cs="仿宋"/>
                <w:color w:val="auto"/>
                <w:szCs w:val="21"/>
                <w:highlight w:val="none"/>
              </w:rPr>
            </w:pPr>
          </w:p>
        </w:tc>
      </w:tr>
    </w:tbl>
    <w:p w14:paraId="63DA07A1">
      <w:pPr>
        <w:rPr>
          <w:rFonts w:hint="default"/>
          <w:color w:val="auto"/>
          <w:highlight w:val="none"/>
        </w:rPr>
      </w:pPr>
    </w:p>
    <w:p w14:paraId="6E27DA9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注：附企业相关证书证明资料，扫描件并加盖CA签章</w:t>
      </w:r>
    </w:p>
    <w:p w14:paraId="1399513F">
      <w:pPr>
        <w:rPr>
          <w:rFonts w:hint="default" w:ascii="仿宋" w:hAnsi="仿宋" w:eastAsia="仿宋" w:cs="仿宋"/>
          <w:b/>
          <w:color w:val="auto"/>
          <w:kern w:val="0"/>
          <w:sz w:val="32"/>
          <w:szCs w:val="32"/>
          <w:highlight w:val="none"/>
        </w:rPr>
      </w:pPr>
    </w:p>
    <w:p w14:paraId="369F4FA7">
      <w:pPr>
        <w:jc w:val="center"/>
        <w:rPr>
          <w:rFonts w:hint="eastAsia" w:ascii="仿宋" w:hAnsi="仿宋" w:eastAsia="仿宋" w:cs="仿宋"/>
          <w:b/>
          <w:color w:val="auto"/>
          <w:kern w:val="0"/>
          <w:sz w:val="32"/>
          <w:szCs w:val="32"/>
          <w:highlight w:val="none"/>
        </w:rPr>
      </w:pPr>
    </w:p>
    <w:p w14:paraId="6571179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DF944A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58867EB">
      <w:pPr>
        <w:rPr>
          <w:rFonts w:hint="eastAsia" w:ascii="仿宋" w:hAnsi="仿宋" w:eastAsia="仿宋" w:cs="仿宋"/>
          <w:b/>
          <w:color w:val="auto"/>
          <w:kern w:val="0"/>
          <w:sz w:val="32"/>
          <w:szCs w:val="32"/>
          <w:highlight w:val="none"/>
        </w:rPr>
      </w:pPr>
    </w:p>
    <w:p w14:paraId="2F74DB2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技术</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rPr>
        <w:t>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70"/>
        <w:gridCol w:w="4065"/>
        <w:gridCol w:w="1770"/>
      </w:tblGrid>
      <w:tr w14:paraId="01CC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E386B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670" w:type="dxa"/>
          </w:tcPr>
          <w:p w14:paraId="13FE5DDF">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招标文件要求</w:t>
            </w:r>
          </w:p>
        </w:tc>
        <w:tc>
          <w:tcPr>
            <w:tcW w:w="4065" w:type="dxa"/>
          </w:tcPr>
          <w:p w14:paraId="4E20F1F7">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CN"/>
              </w:rPr>
              <w:t>响应</w:t>
            </w:r>
          </w:p>
        </w:tc>
        <w:tc>
          <w:tcPr>
            <w:tcW w:w="1770" w:type="dxa"/>
          </w:tcPr>
          <w:p w14:paraId="6680519A">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偏离</w:t>
            </w:r>
            <w:r>
              <w:rPr>
                <w:rFonts w:hint="eastAsia" w:ascii="仿宋" w:hAnsi="仿宋" w:eastAsia="仿宋" w:cs="仿宋"/>
                <w:b/>
                <w:bCs/>
                <w:color w:val="auto"/>
                <w:sz w:val="24"/>
                <w:highlight w:val="none"/>
                <w:lang w:val="en-US" w:eastAsia="zh-CN"/>
              </w:rPr>
              <w:t>情况</w:t>
            </w:r>
          </w:p>
        </w:tc>
      </w:tr>
      <w:tr w14:paraId="0A15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9573B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70" w:type="dxa"/>
          </w:tcPr>
          <w:p w14:paraId="428DD777">
            <w:pPr>
              <w:jc w:val="center"/>
              <w:rPr>
                <w:rFonts w:hint="eastAsia" w:ascii="仿宋" w:hAnsi="仿宋" w:eastAsia="仿宋" w:cs="仿宋"/>
                <w:b/>
                <w:color w:val="auto"/>
                <w:kern w:val="0"/>
                <w:sz w:val="32"/>
                <w:szCs w:val="32"/>
                <w:highlight w:val="none"/>
              </w:rPr>
            </w:pPr>
          </w:p>
        </w:tc>
        <w:tc>
          <w:tcPr>
            <w:tcW w:w="4065" w:type="dxa"/>
          </w:tcPr>
          <w:p w14:paraId="73523333">
            <w:pPr>
              <w:jc w:val="center"/>
              <w:rPr>
                <w:rFonts w:hint="eastAsia" w:ascii="仿宋" w:hAnsi="仿宋" w:eastAsia="仿宋" w:cs="仿宋"/>
                <w:b/>
                <w:color w:val="auto"/>
                <w:kern w:val="0"/>
                <w:sz w:val="32"/>
                <w:szCs w:val="32"/>
                <w:highlight w:val="none"/>
              </w:rPr>
            </w:pPr>
          </w:p>
        </w:tc>
        <w:tc>
          <w:tcPr>
            <w:tcW w:w="1770" w:type="dxa"/>
          </w:tcPr>
          <w:p w14:paraId="2503B9DE">
            <w:pPr>
              <w:jc w:val="center"/>
              <w:rPr>
                <w:rFonts w:hint="eastAsia" w:ascii="仿宋" w:hAnsi="仿宋" w:eastAsia="仿宋" w:cs="仿宋"/>
                <w:b/>
                <w:color w:val="auto"/>
                <w:kern w:val="0"/>
                <w:sz w:val="32"/>
                <w:szCs w:val="32"/>
                <w:highlight w:val="none"/>
              </w:rPr>
            </w:pPr>
          </w:p>
        </w:tc>
      </w:tr>
      <w:tr w14:paraId="4D40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7308A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70" w:type="dxa"/>
          </w:tcPr>
          <w:p w14:paraId="3880E931">
            <w:pPr>
              <w:jc w:val="center"/>
              <w:rPr>
                <w:rFonts w:hint="eastAsia" w:ascii="仿宋" w:hAnsi="仿宋" w:eastAsia="仿宋" w:cs="仿宋"/>
                <w:b/>
                <w:color w:val="auto"/>
                <w:kern w:val="0"/>
                <w:sz w:val="32"/>
                <w:szCs w:val="32"/>
                <w:highlight w:val="none"/>
              </w:rPr>
            </w:pPr>
          </w:p>
        </w:tc>
        <w:tc>
          <w:tcPr>
            <w:tcW w:w="4065" w:type="dxa"/>
          </w:tcPr>
          <w:p w14:paraId="78BCAB30">
            <w:pPr>
              <w:jc w:val="center"/>
              <w:rPr>
                <w:rFonts w:hint="eastAsia" w:ascii="仿宋" w:hAnsi="仿宋" w:eastAsia="仿宋" w:cs="仿宋"/>
                <w:b/>
                <w:color w:val="auto"/>
                <w:kern w:val="0"/>
                <w:sz w:val="32"/>
                <w:szCs w:val="32"/>
                <w:highlight w:val="none"/>
              </w:rPr>
            </w:pPr>
          </w:p>
        </w:tc>
        <w:tc>
          <w:tcPr>
            <w:tcW w:w="1770" w:type="dxa"/>
          </w:tcPr>
          <w:p w14:paraId="0D402A4C">
            <w:pPr>
              <w:jc w:val="center"/>
              <w:rPr>
                <w:rFonts w:hint="eastAsia" w:ascii="仿宋" w:hAnsi="仿宋" w:eastAsia="仿宋" w:cs="仿宋"/>
                <w:b/>
                <w:color w:val="auto"/>
                <w:kern w:val="0"/>
                <w:sz w:val="32"/>
                <w:szCs w:val="32"/>
                <w:highlight w:val="none"/>
              </w:rPr>
            </w:pPr>
          </w:p>
        </w:tc>
      </w:tr>
      <w:tr w14:paraId="43F4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70DF4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70" w:type="dxa"/>
          </w:tcPr>
          <w:p w14:paraId="45EE8A15">
            <w:pPr>
              <w:jc w:val="center"/>
              <w:rPr>
                <w:rFonts w:hint="eastAsia" w:ascii="仿宋" w:hAnsi="仿宋" w:eastAsia="仿宋" w:cs="仿宋"/>
                <w:b/>
                <w:color w:val="auto"/>
                <w:kern w:val="0"/>
                <w:sz w:val="32"/>
                <w:szCs w:val="32"/>
                <w:highlight w:val="none"/>
              </w:rPr>
            </w:pPr>
          </w:p>
        </w:tc>
        <w:tc>
          <w:tcPr>
            <w:tcW w:w="4065" w:type="dxa"/>
          </w:tcPr>
          <w:p w14:paraId="37733FF8">
            <w:pPr>
              <w:jc w:val="center"/>
              <w:rPr>
                <w:rFonts w:hint="eastAsia" w:ascii="仿宋" w:hAnsi="仿宋" w:eastAsia="仿宋" w:cs="仿宋"/>
                <w:b/>
                <w:color w:val="auto"/>
                <w:kern w:val="0"/>
                <w:sz w:val="32"/>
                <w:szCs w:val="32"/>
                <w:highlight w:val="none"/>
              </w:rPr>
            </w:pPr>
          </w:p>
        </w:tc>
        <w:tc>
          <w:tcPr>
            <w:tcW w:w="1770" w:type="dxa"/>
          </w:tcPr>
          <w:p w14:paraId="4048687F">
            <w:pPr>
              <w:jc w:val="center"/>
              <w:rPr>
                <w:rFonts w:hint="eastAsia" w:ascii="仿宋" w:hAnsi="仿宋" w:eastAsia="仿宋" w:cs="仿宋"/>
                <w:b/>
                <w:color w:val="auto"/>
                <w:kern w:val="0"/>
                <w:sz w:val="32"/>
                <w:szCs w:val="32"/>
                <w:highlight w:val="none"/>
              </w:rPr>
            </w:pPr>
          </w:p>
        </w:tc>
      </w:tr>
    </w:tbl>
    <w:p w14:paraId="4C4E55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注：1、投标人应根据投标设备的性能指标、对照采购文件要求在“偏离情况”栏注明“正偏离”、“负偏离”或“无偏离”。</w:t>
      </w:r>
    </w:p>
    <w:p w14:paraId="1B5672A0">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2、投标人若不填写，则视为完全响应招标文件要求。</w:t>
      </w:r>
    </w:p>
    <w:p w14:paraId="461C6F72">
      <w:pPr>
        <w:widowControl/>
        <w:adjustRightInd/>
        <w:jc w:val="left"/>
        <w:rPr>
          <w:rFonts w:hint="eastAsia" w:ascii="仿宋" w:hAnsi="仿宋" w:eastAsia="仿宋" w:cs="仿宋"/>
          <w:b/>
          <w:bCs/>
          <w:color w:val="auto"/>
          <w:sz w:val="32"/>
          <w:szCs w:val="32"/>
          <w:highlight w:val="none"/>
          <w:lang w:eastAsia="zh-CN"/>
        </w:rPr>
      </w:pPr>
    </w:p>
    <w:p w14:paraId="6D1A2D5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D4CF0E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96441A8">
      <w:pPr>
        <w:rPr>
          <w:rFonts w:hint="eastAsia" w:ascii="仿宋" w:hAnsi="仿宋" w:eastAsia="仿宋" w:cs="仿宋"/>
          <w:b/>
          <w:bCs/>
          <w:color w:val="auto"/>
          <w:sz w:val="32"/>
          <w:szCs w:val="32"/>
          <w:highlight w:val="none"/>
          <w:lang w:eastAsia="zh-CN"/>
        </w:rPr>
      </w:pPr>
    </w:p>
    <w:p w14:paraId="315B4D1A">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21172923">
      <w:pPr>
        <w:numPr>
          <w:ilvl w:val="0"/>
          <w:numId w:val="0"/>
        </w:numPr>
        <w:ind w:left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七、商务响应表</w:t>
      </w:r>
    </w:p>
    <w:tbl>
      <w:tblPr>
        <w:tblStyle w:val="6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5"/>
        <w:gridCol w:w="2244"/>
        <w:gridCol w:w="3153"/>
        <w:gridCol w:w="1450"/>
      </w:tblGrid>
      <w:tr w14:paraId="7C7C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5" w:type="dxa"/>
            <w:vAlign w:val="center"/>
          </w:tcPr>
          <w:p w14:paraId="20D5E5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375" w:type="dxa"/>
            <w:vAlign w:val="center"/>
          </w:tcPr>
          <w:p w14:paraId="319620AB">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名称</w:t>
            </w:r>
          </w:p>
        </w:tc>
        <w:tc>
          <w:tcPr>
            <w:tcW w:w="2244" w:type="dxa"/>
            <w:vAlign w:val="center"/>
          </w:tcPr>
          <w:p w14:paraId="4F4C72D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招标文件要求</w:t>
            </w:r>
          </w:p>
        </w:tc>
        <w:tc>
          <w:tcPr>
            <w:tcW w:w="3153" w:type="dxa"/>
            <w:vAlign w:val="center"/>
          </w:tcPr>
          <w:p w14:paraId="439719A3">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CN"/>
              </w:rPr>
              <w:t>响应</w:t>
            </w:r>
          </w:p>
        </w:tc>
        <w:tc>
          <w:tcPr>
            <w:tcW w:w="1450" w:type="dxa"/>
            <w:vAlign w:val="center"/>
          </w:tcPr>
          <w:p w14:paraId="2D50F97E">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偏离</w:t>
            </w:r>
            <w:r>
              <w:rPr>
                <w:rFonts w:hint="eastAsia" w:ascii="仿宋" w:hAnsi="仿宋" w:eastAsia="仿宋" w:cs="仿宋"/>
                <w:b/>
                <w:bCs/>
                <w:color w:val="auto"/>
                <w:sz w:val="24"/>
                <w:highlight w:val="none"/>
                <w:lang w:val="en-US" w:eastAsia="zh-CN"/>
              </w:rPr>
              <w:t>情况</w:t>
            </w:r>
          </w:p>
        </w:tc>
      </w:tr>
      <w:tr w14:paraId="7891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7701873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375" w:type="dxa"/>
            <w:vAlign w:val="center"/>
          </w:tcPr>
          <w:p w14:paraId="25DE8B8D">
            <w:pPr>
              <w:pStyle w:val="82"/>
              <w:jc w:val="center"/>
              <w:rPr>
                <w:rFonts w:hint="eastAsia" w:ascii="仿宋" w:hAnsi="仿宋" w:eastAsia="仿宋" w:cs="仿宋"/>
                <w:b/>
                <w:color w:val="auto"/>
                <w:kern w:val="0"/>
                <w:sz w:val="32"/>
                <w:szCs w:val="32"/>
                <w:highlight w:val="none"/>
              </w:rPr>
            </w:pPr>
            <w:r>
              <w:rPr>
                <w:rFonts w:hint="eastAsia"/>
                <w:color w:val="auto"/>
                <w:highlight w:val="none"/>
                <w:vertAlign w:val="baseline"/>
                <w:lang w:val="en-US" w:eastAsia="zh-CN"/>
              </w:rPr>
              <w:t>服务期限</w:t>
            </w:r>
          </w:p>
        </w:tc>
        <w:tc>
          <w:tcPr>
            <w:tcW w:w="2244" w:type="dxa"/>
          </w:tcPr>
          <w:p w14:paraId="1310464E">
            <w:pPr>
              <w:jc w:val="center"/>
              <w:rPr>
                <w:rFonts w:hint="eastAsia" w:ascii="仿宋" w:hAnsi="仿宋" w:eastAsia="仿宋" w:cs="仿宋"/>
                <w:b/>
                <w:color w:val="auto"/>
                <w:kern w:val="0"/>
                <w:sz w:val="32"/>
                <w:szCs w:val="32"/>
                <w:highlight w:val="none"/>
              </w:rPr>
            </w:pPr>
          </w:p>
        </w:tc>
        <w:tc>
          <w:tcPr>
            <w:tcW w:w="3153" w:type="dxa"/>
          </w:tcPr>
          <w:p w14:paraId="0F33C1D9">
            <w:pPr>
              <w:jc w:val="center"/>
              <w:rPr>
                <w:rFonts w:hint="eastAsia" w:ascii="仿宋" w:hAnsi="仿宋" w:eastAsia="仿宋" w:cs="仿宋"/>
                <w:b/>
                <w:color w:val="auto"/>
                <w:kern w:val="0"/>
                <w:sz w:val="32"/>
                <w:szCs w:val="32"/>
                <w:highlight w:val="none"/>
              </w:rPr>
            </w:pPr>
          </w:p>
        </w:tc>
        <w:tc>
          <w:tcPr>
            <w:tcW w:w="1450" w:type="dxa"/>
          </w:tcPr>
          <w:p w14:paraId="5B326681">
            <w:pPr>
              <w:jc w:val="center"/>
              <w:rPr>
                <w:rFonts w:hint="eastAsia" w:ascii="仿宋" w:hAnsi="仿宋" w:eastAsia="仿宋" w:cs="仿宋"/>
                <w:b/>
                <w:color w:val="auto"/>
                <w:kern w:val="0"/>
                <w:sz w:val="32"/>
                <w:szCs w:val="32"/>
                <w:highlight w:val="none"/>
              </w:rPr>
            </w:pPr>
          </w:p>
        </w:tc>
      </w:tr>
      <w:tr w14:paraId="3888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6227FB2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375" w:type="dxa"/>
            <w:vAlign w:val="center"/>
          </w:tcPr>
          <w:p w14:paraId="001CD59A">
            <w:pPr>
              <w:pStyle w:val="82"/>
              <w:jc w:val="center"/>
              <w:rPr>
                <w:rFonts w:hint="eastAsia" w:ascii="仿宋" w:hAnsi="仿宋" w:eastAsia="仿宋" w:cs="仿宋"/>
                <w:b/>
                <w:color w:val="auto"/>
                <w:kern w:val="0"/>
                <w:sz w:val="32"/>
                <w:szCs w:val="32"/>
                <w:highlight w:val="none"/>
              </w:rPr>
            </w:pPr>
            <w:r>
              <w:rPr>
                <w:rFonts w:hint="eastAsia"/>
                <w:color w:val="auto"/>
                <w:highlight w:val="none"/>
                <w:vertAlign w:val="baseline"/>
                <w:lang w:val="en-US" w:eastAsia="zh-CN"/>
              </w:rPr>
              <w:t>服务地点</w:t>
            </w:r>
          </w:p>
        </w:tc>
        <w:tc>
          <w:tcPr>
            <w:tcW w:w="2244" w:type="dxa"/>
          </w:tcPr>
          <w:p w14:paraId="1F0A3618">
            <w:pPr>
              <w:jc w:val="center"/>
              <w:rPr>
                <w:rFonts w:hint="eastAsia" w:ascii="仿宋" w:hAnsi="仿宋" w:eastAsia="仿宋" w:cs="仿宋"/>
                <w:b/>
                <w:color w:val="auto"/>
                <w:kern w:val="0"/>
                <w:sz w:val="32"/>
                <w:szCs w:val="32"/>
                <w:highlight w:val="none"/>
              </w:rPr>
            </w:pPr>
          </w:p>
        </w:tc>
        <w:tc>
          <w:tcPr>
            <w:tcW w:w="3153" w:type="dxa"/>
          </w:tcPr>
          <w:p w14:paraId="148C75A7">
            <w:pPr>
              <w:jc w:val="center"/>
              <w:rPr>
                <w:rFonts w:hint="eastAsia" w:ascii="仿宋" w:hAnsi="仿宋" w:eastAsia="仿宋" w:cs="仿宋"/>
                <w:b/>
                <w:color w:val="auto"/>
                <w:kern w:val="0"/>
                <w:sz w:val="32"/>
                <w:szCs w:val="32"/>
                <w:highlight w:val="none"/>
              </w:rPr>
            </w:pPr>
          </w:p>
        </w:tc>
        <w:tc>
          <w:tcPr>
            <w:tcW w:w="1450" w:type="dxa"/>
          </w:tcPr>
          <w:p w14:paraId="77B8CDEC">
            <w:pPr>
              <w:jc w:val="center"/>
              <w:rPr>
                <w:rFonts w:hint="eastAsia" w:ascii="仿宋" w:hAnsi="仿宋" w:eastAsia="仿宋" w:cs="仿宋"/>
                <w:b/>
                <w:color w:val="auto"/>
                <w:kern w:val="0"/>
                <w:sz w:val="32"/>
                <w:szCs w:val="32"/>
                <w:highlight w:val="none"/>
              </w:rPr>
            </w:pPr>
          </w:p>
        </w:tc>
      </w:tr>
      <w:tr w14:paraId="5B79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5BD9F483">
            <w:pPr>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p>
        </w:tc>
        <w:tc>
          <w:tcPr>
            <w:tcW w:w="1375" w:type="dxa"/>
            <w:vAlign w:val="center"/>
          </w:tcPr>
          <w:p w14:paraId="664C9971">
            <w:pPr>
              <w:pStyle w:val="82"/>
              <w:jc w:val="center"/>
              <w:rPr>
                <w:rFonts w:hint="default" w:ascii="仿宋" w:hAnsi="仿宋" w:eastAsia="仿宋" w:cs="仿宋"/>
                <w:b/>
                <w:color w:val="auto"/>
                <w:kern w:val="0"/>
                <w:sz w:val="32"/>
                <w:szCs w:val="32"/>
                <w:highlight w:val="none"/>
                <w:lang w:val="en-US" w:eastAsia="zh-CN"/>
              </w:rPr>
            </w:pPr>
            <w:r>
              <w:rPr>
                <w:rFonts w:hint="eastAsia" w:hAnsi="Times New Roman"/>
                <w:color w:val="auto"/>
                <w:highlight w:val="none"/>
                <w:vertAlign w:val="baseline"/>
                <w:lang w:val="en-US" w:eastAsia="zh-CN"/>
              </w:rPr>
              <w:t>履约保证金</w:t>
            </w:r>
          </w:p>
        </w:tc>
        <w:tc>
          <w:tcPr>
            <w:tcW w:w="2244" w:type="dxa"/>
          </w:tcPr>
          <w:p w14:paraId="1239915F">
            <w:pPr>
              <w:jc w:val="center"/>
              <w:rPr>
                <w:rFonts w:hint="eastAsia" w:ascii="仿宋" w:hAnsi="仿宋" w:eastAsia="仿宋" w:cs="仿宋"/>
                <w:b/>
                <w:color w:val="auto"/>
                <w:kern w:val="0"/>
                <w:sz w:val="32"/>
                <w:szCs w:val="32"/>
                <w:highlight w:val="none"/>
              </w:rPr>
            </w:pPr>
          </w:p>
        </w:tc>
        <w:tc>
          <w:tcPr>
            <w:tcW w:w="3153" w:type="dxa"/>
          </w:tcPr>
          <w:p w14:paraId="7071C8C7">
            <w:pPr>
              <w:jc w:val="center"/>
              <w:rPr>
                <w:rFonts w:hint="eastAsia" w:ascii="仿宋" w:hAnsi="仿宋" w:eastAsia="仿宋" w:cs="仿宋"/>
                <w:b/>
                <w:color w:val="auto"/>
                <w:kern w:val="0"/>
                <w:sz w:val="32"/>
                <w:szCs w:val="32"/>
                <w:highlight w:val="none"/>
              </w:rPr>
            </w:pPr>
          </w:p>
        </w:tc>
        <w:tc>
          <w:tcPr>
            <w:tcW w:w="1450" w:type="dxa"/>
          </w:tcPr>
          <w:p w14:paraId="48FDC08A">
            <w:pPr>
              <w:jc w:val="center"/>
              <w:rPr>
                <w:rFonts w:hint="eastAsia" w:ascii="仿宋" w:hAnsi="仿宋" w:eastAsia="仿宋" w:cs="仿宋"/>
                <w:b/>
                <w:color w:val="auto"/>
                <w:kern w:val="0"/>
                <w:sz w:val="32"/>
                <w:szCs w:val="32"/>
                <w:highlight w:val="none"/>
              </w:rPr>
            </w:pPr>
          </w:p>
        </w:tc>
      </w:tr>
      <w:tr w14:paraId="6462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5" w:type="dxa"/>
            <w:vAlign w:val="center"/>
          </w:tcPr>
          <w:p w14:paraId="05D3A64A">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1375" w:type="dxa"/>
            <w:shd w:val="clear" w:color="auto" w:fill="auto"/>
            <w:vAlign w:val="center"/>
          </w:tcPr>
          <w:p w14:paraId="29A58EFE">
            <w:pPr>
              <w:pStyle w:val="82"/>
              <w:jc w:val="center"/>
              <w:rPr>
                <w:rFonts w:hint="eastAsia" w:ascii="仿宋" w:hAnsi="仿宋" w:eastAsia="仿宋" w:cs="仿宋"/>
                <w:b/>
                <w:color w:val="auto"/>
                <w:kern w:val="0"/>
                <w:sz w:val="32"/>
                <w:szCs w:val="32"/>
                <w:highlight w:val="none"/>
                <w:lang w:val="en-US" w:eastAsia="zh-CN" w:bidi="ar-SA"/>
              </w:rPr>
            </w:pPr>
            <w:r>
              <w:rPr>
                <w:rFonts w:hint="eastAsia"/>
                <w:color w:val="auto"/>
                <w:highlight w:val="none"/>
                <w:vertAlign w:val="baseline"/>
                <w:lang w:val="en-US" w:eastAsia="zh-CN"/>
              </w:rPr>
              <w:t>支付方式</w:t>
            </w:r>
          </w:p>
        </w:tc>
        <w:tc>
          <w:tcPr>
            <w:tcW w:w="2244" w:type="dxa"/>
          </w:tcPr>
          <w:p w14:paraId="02C86E37">
            <w:pPr>
              <w:jc w:val="center"/>
              <w:rPr>
                <w:rFonts w:hint="eastAsia" w:ascii="仿宋" w:hAnsi="仿宋" w:eastAsia="仿宋" w:cs="仿宋"/>
                <w:b/>
                <w:color w:val="auto"/>
                <w:kern w:val="0"/>
                <w:sz w:val="32"/>
                <w:szCs w:val="32"/>
                <w:highlight w:val="none"/>
              </w:rPr>
            </w:pPr>
          </w:p>
        </w:tc>
        <w:tc>
          <w:tcPr>
            <w:tcW w:w="3153" w:type="dxa"/>
          </w:tcPr>
          <w:p w14:paraId="411DD7CF">
            <w:pPr>
              <w:jc w:val="center"/>
              <w:rPr>
                <w:rFonts w:hint="eastAsia" w:ascii="仿宋" w:hAnsi="仿宋" w:eastAsia="仿宋" w:cs="仿宋"/>
                <w:b/>
                <w:color w:val="auto"/>
                <w:kern w:val="0"/>
                <w:sz w:val="32"/>
                <w:szCs w:val="32"/>
                <w:highlight w:val="none"/>
              </w:rPr>
            </w:pPr>
          </w:p>
        </w:tc>
        <w:tc>
          <w:tcPr>
            <w:tcW w:w="1450" w:type="dxa"/>
          </w:tcPr>
          <w:p w14:paraId="6CF27E6D">
            <w:pPr>
              <w:jc w:val="center"/>
              <w:rPr>
                <w:rFonts w:hint="eastAsia" w:ascii="仿宋" w:hAnsi="仿宋" w:eastAsia="仿宋" w:cs="仿宋"/>
                <w:b/>
                <w:color w:val="auto"/>
                <w:kern w:val="0"/>
                <w:sz w:val="32"/>
                <w:szCs w:val="32"/>
                <w:highlight w:val="none"/>
              </w:rPr>
            </w:pPr>
          </w:p>
        </w:tc>
      </w:tr>
      <w:tr w14:paraId="59B1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0E934B53">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375" w:type="dxa"/>
            <w:shd w:val="clear" w:color="auto" w:fill="auto"/>
            <w:vAlign w:val="center"/>
          </w:tcPr>
          <w:p w14:paraId="78B5A92A">
            <w:pPr>
              <w:pStyle w:val="82"/>
              <w:jc w:val="center"/>
              <w:rPr>
                <w:rFonts w:hint="eastAsia" w:ascii="仿宋" w:hAnsi="仿宋" w:eastAsia="仿宋" w:cs="仿宋"/>
                <w:b/>
                <w:color w:val="auto"/>
                <w:kern w:val="0"/>
                <w:sz w:val="32"/>
                <w:szCs w:val="32"/>
                <w:highlight w:val="none"/>
                <w:lang w:val="en-US" w:eastAsia="zh-CN" w:bidi="ar-SA"/>
              </w:rPr>
            </w:pPr>
            <w:r>
              <w:rPr>
                <w:rFonts w:hint="eastAsia"/>
                <w:color w:val="auto"/>
                <w:highlight w:val="none"/>
                <w:vertAlign w:val="baseline"/>
                <w:lang w:val="en-US" w:eastAsia="zh-CN"/>
              </w:rPr>
              <w:t>质量标准</w:t>
            </w:r>
          </w:p>
        </w:tc>
        <w:tc>
          <w:tcPr>
            <w:tcW w:w="2244" w:type="dxa"/>
          </w:tcPr>
          <w:p w14:paraId="565B6465">
            <w:pPr>
              <w:jc w:val="center"/>
              <w:rPr>
                <w:rFonts w:hint="eastAsia" w:ascii="仿宋" w:hAnsi="仿宋" w:eastAsia="仿宋" w:cs="仿宋"/>
                <w:b/>
                <w:color w:val="auto"/>
                <w:kern w:val="0"/>
                <w:sz w:val="32"/>
                <w:szCs w:val="32"/>
                <w:highlight w:val="none"/>
              </w:rPr>
            </w:pPr>
          </w:p>
        </w:tc>
        <w:tc>
          <w:tcPr>
            <w:tcW w:w="3153" w:type="dxa"/>
          </w:tcPr>
          <w:p w14:paraId="7B862C0F">
            <w:pPr>
              <w:jc w:val="center"/>
              <w:rPr>
                <w:rFonts w:hint="eastAsia" w:ascii="仿宋" w:hAnsi="仿宋" w:eastAsia="仿宋" w:cs="仿宋"/>
                <w:b/>
                <w:color w:val="auto"/>
                <w:kern w:val="0"/>
                <w:sz w:val="32"/>
                <w:szCs w:val="32"/>
                <w:highlight w:val="none"/>
              </w:rPr>
            </w:pPr>
          </w:p>
        </w:tc>
        <w:tc>
          <w:tcPr>
            <w:tcW w:w="1450" w:type="dxa"/>
          </w:tcPr>
          <w:p w14:paraId="3127C8EC">
            <w:pPr>
              <w:jc w:val="center"/>
              <w:rPr>
                <w:rFonts w:hint="eastAsia" w:ascii="仿宋" w:hAnsi="仿宋" w:eastAsia="仿宋" w:cs="仿宋"/>
                <w:b/>
                <w:color w:val="auto"/>
                <w:kern w:val="0"/>
                <w:sz w:val="32"/>
                <w:szCs w:val="32"/>
                <w:highlight w:val="none"/>
              </w:rPr>
            </w:pPr>
          </w:p>
        </w:tc>
      </w:tr>
      <w:tr w14:paraId="3CC9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5" w:type="dxa"/>
            <w:vAlign w:val="center"/>
          </w:tcPr>
          <w:p w14:paraId="66EE449C">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375" w:type="dxa"/>
            <w:shd w:val="clear" w:color="auto" w:fill="auto"/>
            <w:vAlign w:val="center"/>
          </w:tcPr>
          <w:p w14:paraId="53F6B622">
            <w:pPr>
              <w:pStyle w:val="82"/>
              <w:jc w:val="center"/>
              <w:rPr>
                <w:rFonts w:hint="eastAsia" w:ascii="仿宋" w:hAnsi="仿宋" w:eastAsia="仿宋" w:cs="仿宋"/>
                <w:b/>
                <w:color w:val="auto"/>
                <w:kern w:val="0"/>
                <w:sz w:val="32"/>
                <w:szCs w:val="32"/>
                <w:highlight w:val="none"/>
                <w:lang w:val="en-US" w:eastAsia="zh-CN" w:bidi="ar-SA"/>
              </w:rPr>
            </w:pPr>
            <w:r>
              <w:rPr>
                <w:rFonts w:hint="eastAsia" w:hAnsi="Times New Roman"/>
                <w:color w:val="auto"/>
                <w:highlight w:val="none"/>
                <w:vertAlign w:val="baseline"/>
                <w:lang w:val="en-US" w:eastAsia="zh-CN"/>
              </w:rPr>
              <w:t>验收</w:t>
            </w:r>
          </w:p>
        </w:tc>
        <w:tc>
          <w:tcPr>
            <w:tcW w:w="2244" w:type="dxa"/>
          </w:tcPr>
          <w:p w14:paraId="78C03954">
            <w:pPr>
              <w:jc w:val="center"/>
              <w:rPr>
                <w:rFonts w:hint="eastAsia" w:ascii="仿宋" w:hAnsi="仿宋" w:eastAsia="仿宋" w:cs="仿宋"/>
                <w:b/>
                <w:color w:val="auto"/>
                <w:kern w:val="0"/>
                <w:sz w:val="32"/>
                <w:szCs w:val="32"/>
                <w:highlight w:val="none"/>
              </w:rPr>
            </w:pPr>
          </w:p>
        </w:tc>
        <w:tc>
          <w:tcPr>
            <w:tcW w:w="3153" w:type="dxa"/>
          </w:tcPr>
          <w:p w14:paraId="04D4210D">
            <w:pPr>
              <w:jc w:val="center"/>
              <w:rPr>
                <w:rFonts w:hint="eastAsia" w:ascii="仿宋" w:hAnsi="仿宋" w:eastAsia="仿宋" w:cs="仿宋"/>
                <w:b/>
                <w:color w:val="auto"/>
                <w:kern w:val="0"/>
                <w:sz w:val="32"/>
                <w:szCs w:val="32"/>
                <w:highlight w:val="none"/>
              </w:rPr>
            </w:pPr>
          </w:p>
        </w:tc>
        <w:tc>
          <w:tcPr>
            <w:tcW w:w="1450" w:type="dxa"/>
          </w:tcPr>
          <w:p w14:paraId="15DCC5AF">
            <w:pPr>
              <w:jc w:val="center"/>
              <w:rPr>
                <w:rFonts w:hint="eastAsia" w:ascii="仿宋" w:hAnsi="仿宋" w:eastAsia="仿宋" w:cs="仿宋"/>
                <w:b/>
                <w:color w:val="auto"/>
                <w:kern w:val="0"/>
                <w:sz w:val="32"/>
                <w:szCs w:val="32"/>
                <w:highlight w:val="none"/>
              </w:rPr>
            </w:pPr>
          </w:p>
        </w:tc>
      </w:tr>
      <w:tr w14:paraId="4B8F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95" w:type="dxa"/>
            <w:vAlign w:val="center"/>
          </w:tcPr>
          <w:p w14:paraId="6F89A002">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1375" w:type="dxa"/>
            <w:shd w:val="clear" w:color="auto" w:fill="auto"/>
            <w:vAlign w:val="center"/>
          </w:tcPr>
          <w:p w14:paraId="16AEBFE6">
            <w:pPr>
              <w:widowControl/>
              <w:kinsoku/>
              <w:wordWrap/>
              <w:overflowPunct/>
              <w:topLinePunct w:val="0"/>
              <w:autoSpaceDE/>
              <w:autoSpaceDN/>
              <w:bidi w:val="0"/>
              <w:spacing w:beforeAutospacing="0" w:line="440" w:lineRule="exact"/>
              <w:jc w:val="center"/>
              <w:rPr>
                <w:rFonts w:hint="eastAsia" w:ascii="仿宋" w:hAnsi="仿宋" w:eastAsia="仿宋" w:cs="仿宋"/>
                <w:b/>
                <w:color w:val="auto"/>
                <w:kern w:val="0"/>
                <w:sz w:val="32"/>
                <w:szCs w:val="32"/>
                <w:highlight w:val="none"/>
                <w:lang w:val="en-US" w:eastAsia="zh-CN" w:bidi="ar-SA"/>
              </w:rPr>
            </w:pPr>
            <w:r>
              <w:rPr>
                <w:rFonts w:hint="eastAsia" w:ascii="仿宋_GB2312" w:hAnsi="Times New Roman" w:eastAsia="仿宋_GB2312" w:cs="仿宋_GB2312"/>
                <w:color w:val="auto"/>
                <w:kern w:val="0"/>
                <w:sz w:val="24"/>
                <w:szCs w:val="24"/>
                <w:highlight w:val="none"/>
                <w:vertAlign w:val="baseline"/>
                <w:lang w:val="en-US" w:eastAsia="zh-CN" w:bidi="ar-SA"/>
              </w:rPr>
              <w:t>其他</w:t>
            </w:r>
          </w:p>
        </w:tc>
        <w:tc>
          <w:tcPr>
            <w:tcW w:w="2244" w:type="dxa"/>
          </w:tcPr>
          <w:p w14:paraId="65A81D96">
            <w:pPr>
              <w:jc w:val="center"/>
              <w:rPr>
                <w:rFonts w:hint="eastAsia" w:ascii="仿宋" w:hAnsi="仿宋" w:eastAsia="仿宋" w:cs="仿宋"/>
                <w:b/>
                <w:color w:val="auto"/>
                <w:kern w:val="0"/>
                <w:sz w:val="32"/>
                <w:szCs w:val="32"/>
                <w:highlight w:val="none"/>
              </w:rPr>
            </w:pPr>
          </w:p>
        </w:tc>
        <w:tc>
          <w:tcPr>
            <w:tcW w:w="3153" w:type="dxa"/>
          </w:tcPr>
          <w:p w14:paraId="57C101FE">
            <w:pPr>
              <w:jc w:val="center"/>
              <w:rPr>
                <w:rFonts w:hint="eastAsia" w:ascii="仿宋" w:hAnsi="仿宋" w:eastAsia="仿宋" w:cs="仿宋"/>
                <w:b/>
                <w:color w:val="auto"/>
                <w:kern w:val="0"/>
                <w:sz w:val="32"/>
                <w:szCs w:val="32"/>
                <w:highlight w:val="none"/>
              </w:rPr>
            </w:pPr>
          </w:p>
        </w:tc>
        <w:tc>
          <w:tcPr>
            <w:tcW w:w="1450" w:type="dxa"/>
          </w:tcPr>
          <w:p w14:paraId="356FD198">
            <w:pPr>
              <w:jc w:val="center"/>
              <w:rPr>
                <w:rFonts w:hint="eastAsia" w:ascii="仿宋" w:hAnsi="仿宋" w:eastAsia="仿宋" w:cs="仿宋"/>
                <w:b/>
                <w:color w:val="auto"/>
                <w:kern w:val="0"/>
                <w:sz w:val="32"/>
                <w:szCs w:val="32"/>
                <w:highlight w:val="none"/>
              </w:rPr>
            </w:pPr>
          </w:p>
        </w:tc>
      </w:tr>
    </w:tbl>
    <w:p w14:paraId="76E7D1F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注：1、投标人应根据投标设备的性能指标、对照采购文件要求在“偏离情况”栏注明“正偏离”、“负偏离”或“无偏离”。</w:t>
      </w:r>
    </w:p>
    <w:p w14:paraId="4E75F3E7">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2、投标人若不填写，则视为完全响应招标文件要求。</w:t>
      </w:r>
    </w:p>
    <w:p w14:paraId="59F4B7FE">
      <w:pPr>
        <w:widowControl/>
        <w:adjustRightInd/>
        <w:jc w:val="left"/>
        <w:rPr>
          <w:rFonts w:hint="eastAsia" w:ascii="仿宋" w:hAnsi="仿宋" w:eastAsia="仿宋" w:cs="仿宋"/>
          <w:b/>
          <w:bCs/>
          <w:color w:val="auto"/>
          <w:sz w:val="32"/>
          <w:szCs w:val="32"/>
          <w:highlight w:val="none"/>
          <w:lang w:eastAsia="zh-CN"/>
        </w:rPr>
      </w:pPr>
    </w:p>
    <w:p w14:paraId="126176E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C66BC5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20026A6">
      <w:pPr>
        <w:pStyle w:val="4"/>
        <w:numPr>
          <w:ilvl w:val="0"/>
          <w:numId w:val="0"/>
        </w:numPr>
        <w:ind w:leftChars="0"/>
        <w:rPr>
          <w:rFonts w:hint="eastAsia"/>
          <w:color w:val="auto"/>
          <w:highlight w:val="none"/>
          <w:lang w:val="en-US" w:eastAsia="zh-CN"/>
        </w:rPr>
      </w:pPr>
    </w:p>
    <w:p w14:paraId="32F45012">
      <w:pPr>
        <w:numPr>
          <w:ilvl w:val="0"/>
          <w:numId w:val="1"/>
        </w:numPr>
        <w:ind w:left="0" w:leftChars="0" w:firstLine="0" w:firstLineChars="0"/>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br w:type="page"/>
      </w:r>
    </w:p>
    <w:p w14:paraId="77F837EC">
      <w:pPr>
        <w:spacing w:line="360" w:lineRule="auto"/>
        <w:jc w:val="center"/>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en-US" w:eastAsia="zh-CN"/>
        </w:rPr>
        <w:t>项目业绩证明</w:t>
      </w:r>
    </w:p>
    <w:p w14:paraId="6D8CAB8A">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:相关项目建设业绩一览表</w:t>
      </w:r>
    </w:p>
    <w:tbl>
      <w:tblPr>
        <w:tblStyle w:val="64"/>
        <w:tblW w:w="8877" w:type="dxa"/>
        <w:tblInd w:w="108" w:type="dxa"/>
        <w:tblLayout w:type="fixed"/>
        <w:tblCellMar>
          <w:top w:w="0" w:type="dxa"/>
          <w:left w:w="108" w:type="dxa"/>
          <w:bottom w:w="0" w:type="dxa"/>
          <w:right w:w="108" w:type="dxa"/>
        </w:tblCellMar>
      </w:tblPr>
      <w:tblGrid>
        <w:gridCol w:w="2003"/>
        <w:gridCol w:w="1058"/>
        <w:gridCol w:w="1508"/>
        <w:gridCol w:w="1271"/>
        <w:gridCol w:w="1685"/>
        <w:gridCol w:w="1352"/>
      </w:tblGrid>
      <w:tr w14:paraId="069EC088">
        <w:tblPrEx>
          <w:tblCellMar>
            <w:top w:w="0" w:type="dxa"/>
            <w:left w:w="108" w:type="dxa"/>
            <w:bottom w:w="0" w:type="dxa"/>
            <w:right w:w="108" w:type="dxa"/>
          </w:tblCellMar>
        </w:tblPrEx>
        <w:trPr>
          <w:trHeight w:val="1373" w:hRule="atLeast"/>
        </w:trPr>
        <w:tc>
          <w:tcPr>
            <w:tcW w:w="2003" w:type="dxa"/>
            <w:tcBorders>
              <w:top w:val="single" w:color="auto" w:sz="6" w:space="0"/>
              <w:left w:val="single" w:color="auto" w:sz="6" w:space="0"/>
              <w:bottom w:val="single" w:color="auto" w:sz="6" w:space="0"/>
              <w:right w:val="single" w:color="auto" w:sz="6" w:space="0"/>
            </w:tcBorders>
            <w:vAlign w:val="center"/>
          </w:tcPr>
          <w:p w14:paraId="7B30A5A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1058" w:type="dxa"/>
            <w:tcBorders>
              <w:top w:val="single" w:color="auto" w:sz="6" w:space="0"/>
              <w:left w:val="single" w:color="auto" w:sz="6" w:space="0"/>
              <w:bottom w:val="single" w:color="auto" w:sz="6" w:space="0"/>
              <w:right w:val="single" w:color="auto" w:sz="6" w:space="0"/>
            </w:tcBorders>
            <w:vAlign w:val="center"/>
          </w:tcPr>
          <w:p w14:paraId="420DD89A">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p w14:paraId="7B4A7672">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类型</w:t>
            </w:r>
          </w:p>
        </w:tc>
        <w:tc>
          <w:tcPr>
            <w:tcW w:w="1508" w:type="dxa"/>
            <w:tcBorders>
              <w:top w:val="single" w:color="auto" w:sz="6" w:space="0"/>
              <w:left w:val="single" w:color="auto" w:sz="6" w:space="0"/>
              <w:bottom w:val="single" w:color="auto" w:sz="6" w:space="0"/>
              <w:right w:val="single" w:color="auto" w:sz="6" w:space="0"/>
            </w:tcBorders>
            <w:vAlign w:val="center"/>
          </w:tcPr>
          <w:p w14:paraId="5E3756CF">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简要描述</w:t>
            </w:r>
          </w:p>
        </w:tc>
        <w:tc>
          <w:tcPr>
            <w:tcW w:w="1271" w:type="dxa"/>
            <w:tcBorders>
              <w:top w:val="single" w:color="auto" w:sz="6" w:space="0"/>
              <w:left w:val="single" w:color="auto" w:sz="6" w:space="0"/>
              <w:bottom w:val="single" w:color="auto" w:sz="6" w:space="0"/>
              <w:right w:val="single" w:color="auto" w:sz="6" w:space="0"/>
            </w:tcBorders>
            <w:vAlign w:val="center"/>
          </w:tcPr>
          <w:p w14:paraId="5584F8CE">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w:t>
            </w:r>
          </w:p>
          <w:p w14:paraId="05F8510C">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w:t>
            </w:r>
          </w:p>
          <w:p w14:paraId="493B4772">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685" w:type="dxa"/>
            <w:tcBorders>
              <w:top w:val="single" w:color="auto" w:sz="6" w:space="0"/>
              <w:left w:val="single" w:color="auto" w:sz="6" w:space="0"/>
              <w:bottom w:val="single" w:color="auto" w:sz="6" w:space="0"/>
              <w:right w:val="single" w:color="auto" w:sz="6" w:space="0"/>
            </w:tcBorders>
            <w:vAlign w:val="center"/>
          </w:tcPr>
          <w:p w14:paraId="41788846">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项目地址与采购单位联系电话</w:t>
            </w:r>
          </w:p>
        </w:tc>
        <w:tc>
          <w:tcPr>
            <w:tcW w:w="1352" w:type="dxa"/>
            <w:tcBorders>
              <w:top w:val="single" w:color="auto" w:sz="6" w:space="0"/>
              <w:left w:val="single" w:color="auto" w:sz="6" w:space="0"/>
              <w:bottom w:val="single" w:color="auto" w:sz="6" w:space="0"/>
              <w:right w:val="single" w:color="auto" w:sz="6" w:space="0"/>
            </w:tcBorders>
            <w:vAlign w:val="center"/>
          </w:tcPr>
          <w:p w14:paraId="1EF92786">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所在页码</w:t>
            </w:r>
          </w:p>
        </w:tc>
      </w:tr>
      <w:tr w14:paraId="25D69282">
        <w:tblPrEx>
          <w:tblCellMar>
            <w:top w:w="0" w:type="dxa"/>
            <w:left w:w="108" w:type="dxa"/>
            <w:bottom w:w="0" w:type="dxa"/>
            <w:right w:w="108" w:type="dxa"/>
          </w:tblCellMar>
        </w:tblPrEx>
        <w:trPr>
          <w:trHeight w:val="654" w:hRule="atLeast"/>
        </w:trPr>
        <w:tc>
          <w:tcPr>
            <w:tcW w:w="2003" w:type="dxa"/>
            <w:tcBorders>
              <w:top w:val="single" w:color="auto" w:sz="6" w:space="0"/>
              <w:left w:val="single" w:color="auto" w:sz="6" w:space="0"/>
              <w:bottom w:val="single" w:color="auto" w:sz="6" w:space="0"/>
              <w:right w:val="single" w:color="auto" w:sz="6" w:space="0"/>
            </w:tcBorders>
          </w:tcPr>
          <w:p w14:paraId="5E0771F0">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052BD320">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0CCF8CE9">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10614499">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771F6F66">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76AB1C34">
            <w:pPr>
              <w:autoSpaceDE w:val="0"/>
              <w:autoSpaceDN w:val="0"/>
              <w:spacing w:line="360" w:lineRule="auto"/>
              <w:rPr>
                <w:rFonts w:ascii="仿宋_GB2312" w:hAnsi="仿宋_GB2312" w:eastAsia="仿宋_GB2312" w:cs="仿宋_GB2312"/>
                <w:color w:val="auto"/>
                <w:sz w:val="24"/>
                <w:highlight w:val="none"/>
              </w:rPr>
            </w:pPr>
          </w:p>
        </w:tc>
      </w:tr>
      <w:tr w14:paraId="23EFD7B6">
        <w:tblPrEx>
          <w:tblCellMar>
            <w:top w:w="0" w:type="dxa"/>
            <w:left w:w="108" w:type="dxa"/>
            <w:bottom w:w="0" w:type="dxa"/>
            <w:right w:w="108" w:type="dxa"/>
          </w:tblCellMar>
        </w:tblPrEx>
        <w:trPr>
          <w:trHeight w:val="691" w:hRule="atLeast"/>
        </w:trPr>
        <w:tc>
          <w:tcPr>
            <w:tcW w:w="2003" w:type="dxa"/>
            <w:tcBorders>
              <w:top w:val="single" w:color="auto" w:sz="6" w:space="0"/>
              <w:left w:val="single" w:color="auto" w:sz="6" w:space="0"/>
              <w:bottom w:val="single" w:color="auto" w:sz="6" w:space="0"/>
              <w:right w:val="single" w:color="auto" w:sz="6" w:space="0"/>
            </w:tcBorders>
          </w:tcPr>
          <w:p w14:paraId="69F20FB2">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1F222B89">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4CE78C15">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57AE591B">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69530918">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4DB41266">
            <w:pPr>
              <w:autoSpaceDE w:val="0"/>
              <w:autoSpaceDN w:val="0"/>
              <w:spacing w:line="360" w:lineRule="auto"/>
              <w:rPr>
                <w:rFonts w:ascii="仿宋_GB2312" w:hAnsi="仿宋_GB2312" w:eastAsia="仿宋_GB2312" w:cs="仿宋_GB2312"/>
                <w:color w:val="auto"/>
                <w:sz w:val="24"/>
                <w:highlight w:val="none"/>
              </w:rPr>
            </w:pPr>
          </w:p>
        </w:tc>
      </w:tr>
      <w:tr w14:paraId="648564D9">
        <w:tblPrEx>
          <w:tblCellMar>
            <w:top w:w="0" w:type="dxa"/>
            <w:left w:w="108" w:type="dxa"/>
            <w:bottom w:w="0" w:type="dxa"/>
            <w:right w:w="108" w:type="dxa"/>
          </w:tblCellMar>
        </w:tblPrEx>
        <w:trPr>
          <w:trHeight w:val="702" w:hRule="atLeast"/>
        </w:trPr>
        <w:tc>
          <w:tcPr>
            <w:tcW w:w="2003" w:type="dxa"/>
            <w:tcBorders>
              <w:top w:val="single" w:color="auto" w:sz="6" w:space="0"/>
              <w:left w:val="single" w:color="auto" w:sz="6" w:space="0"/>
              <w:bottom w:val="single" w:color="auto" w:sz="6" w:space="0"/>
              <w:right w:val="single" w:color="auto" w:sz="6" w:space="0"/>
            </w:tcBorders>
          </w:tcPr>
          <w:p w14:paraId="3C7373A9">
            <w:pPr>
              <w:autoSpaceDE w:val="0"/>
              <w:autoSpaceDN w:val="0"/>
              <w:spacing w:line="360" w:lineRule="auto"/>
              <w:rPr>
                <w:rFonts w:ascii="仿宋_GB2312" w:hAnsi="仿宋_GB2312" w:eastAsia="仿宋_GB2312" w:cs="仿宋_GB2312"/>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tcPr>
          <w:p w14:paraId="053CD934">
            <w:pPr>
              <w:autoSpaceDE w:val="0"/>
              <w:autoSpaceDN w:val="0"/>
              <w:spacing w:line="360" w:lineRule="auto"/>
              <w:rPr>
                <w:rFonts w:ascii="仿宋_GB2312" w:hAnsi="仿宋_GB2312" w:eastAsia="仿宋_GB2312" w:cs="仿宋_GB2312"/>
                <w:color w:val="auto"/>
                <w:sz w:val="24"/>
                <w:highlight w:val="none"/>
              </w:rPr>
            </w:pPr>
          </w:p>
        </w:tc>
        <w:tc>
          <w:tcPr>
            <w:tcW w:w="1508" w:type="dxa"/>
            <w:tcBorders>
              <w:top w:val="single" w:color="auto" w:sz="6" w:space="0"/>
              <w:left w:val="single" w:color="auto" w:sz="6" w:space="0"/>
              <w:bottom w:val="single" w:color="auto" w:sz="6" w:space="0"/>
              <w:right w:val="single" w:color="auto" w:sz="6" w:space="0"/>
            </w:tcBorders>
          </w:tcPr>
          <w:p w14:paraId="229B0662">
            <w:pPr>
              <w:autoSpaceDE w:val="0"/>
              <w:autoSpaceDN w:val="0"/>
              <w:spacing w:line="360" w:lineRule="auto"/>
              <w:rPr>
                <w:rFonts w:ascii="仿宋_GB2312" w:hAnsi="仿宋_GB2312" w:eastAsia="仿宋_GB2312" w:cs="仿宋_GB2312"/>
                <w:color w:val="auto"/>
                <w:sz w:val="24"/>
                <w:highlight w:val="none"/>
              </w:rPr>
            </w:pPr>
          </w:p>
        </w:tc>
        <w:tc>
          <w:tcPr>
            <w:tcW w:w="1271" w:type="dxa"/>
            <w:tcBorders>
              <w:top w:val="single" w:color="auto" w:sz="6" w:space="0"/>
              <w:left w:val="single" w:color="auto" w:sz="6" w:space="0"/>
              <w:bottom w:val="single" w:color="auto" w:sz="6" w:space="0"/>
              <w:right w:val="single" w:color="auto" w:sz="6" w:space="0"/>
            </w:tcBorders>
          </w:tcPr>
          <w:p w14:paraId="01D1EE53">
            <w:pPr>
              <w:autoSpaceDE w:val="0"/>
              <w:autoSpaceDN w:val="0"/>
              <w:spacing w:line="360" w:lineRule="auto"/>
              <w:rPr>
                <w:rFonts w:ascii="仿宋_GB2312" w:hAnsi="仿宋_GB2312" w:eastAsia="仿宋_GB2312" w:cs="仿宋_GB2312"/>
                <w:color w:val="auto"/>
                <w:sz w:val="24"/>
                <w:highlight w:val="none"/>
              </w:rPr>
            </w:pPr>
          </w:p>
        </w:tc>
        <w:tc>
          <w:tcPr>
            <w:tcW w:w="1685" w:type="dxa"/>
            <w:tcBorders>
              <w:top w:val="single" w:color="auto" w:sz="6" w:space="0"/>
              <w:left w:val="single" w:color="auto" w:sz="6" w:space="0"/>
              <w:bottom w:val="single" w:color="auto" w:sz="6" w:space="0"/>
              <w:right w:val="single" w:color="auto" w:sz="6" w:space="0"/>
            </w:tcBorders>
          </w:tcPr>
          <w:p w14:paraId="4F3A715D">
            <w:pPr>
              <w:autoSpaceDE w:val="0"/>
              <w:autoSpaceDN w:val="0"/>
              <w:spacing w:line="360" w:lineRule="auto"/>
              <w:rPr>
                <w:rFonts w:ascii="仿宋_GB2312" w:hAnsi="仿宋_GB2312" w:eastAsia="仿宋_GB2312" w:cs="仿宋_GB2312"/>
                <w:color w:val="auto"/>
                <w:sz w:val="24"/>
                <w:highlight w:val="none"/>
              </w:rPr>
            </w:pPr>
          </w:p>
        </w:tc>
        <w:tc>
          <w:tcPr>
            <w:tcW w:w="1352" w:type="dxa"/>
            <w:tcBorders>
              <w:top w:val="single" w:color="auto" w:sz="6" w:space="0"/>
              <w:left w:val="single" w:color="auto" w:sz="6" w:space="0"/>
              <w:bottom w:val="single" w:color="auto" w:sz="6" w:space="0"/>
              <w:right w:val="single" w:color="auto" w:sz="6" w:space="0"/>
            </w:tcBorders>
          </w:tcPr>
          <w:p w14:paraId="42B180CD">
            <w:pPr>
              <w:autoSpaceDE w:val="0"/>
              <w:autoSpaceDN w:val="0"/>
              <w:spacing w:line="360" w:lineRule="auto"/>
              <w:rPr>
                <w:rFonts w:ascii="仿宋_GB2312" w:hAnsi="仿宋_GB2312" w:eastAsia="仿宋_GB2312" w:cs="仿宋_GB2312"/>
                <w:color w:val="auto"/>
                <w:sz w:val="24"/>
                <w:highlight w:val="none"/>
              </w:rPr>
            </w:pPr>
          </w:p>
        </w:tc>
      </w:tr>
    </w:tbl>
    <w:p w14:paraId="05C23F00">
      <w:pPr>
        <w:autoSpaceDE w:val="0"/>
        <w:autoSpaceDN w:val="0"/>
        <w:spacing w:line="360" w:lineRule="auto"/>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rPr>
        <w:t>注：供应商可按上述的格式自行编制，须随表提交相应的合同</w:t>
      </w:r>
      <w:r>
        <w:rPr>
          <w:rFonts w:hint="eastAsia" w:ascii="仿宋_GB2312" w:hAnsi="仿宋_GB2312" w:eastAsia="仿宋_GB2312" w:cs="仿宋_GB2312"/>
          <w:b/>
          <w:color w:val="auto"/>
          <w:sz w:val="24"/>
          <w:highlight w:val="none"/>
          <w:lang w:val="en-US" w:eastAsia="zh-CN"/>
        </w:rPr>
        <w:t>扫描件等</w:t>
      </w:r>
      <w:r>
        <w:rPr>
          <w:rFonts w:hint="eastAsia" w:ascii="仿宋_GB2312" w:hAnsi="仿宋_GB2312" w:eastAsia="仿宋_GB2312" w:cs="仿宋_GB2312"/>
          <w:b/>
          <w:color w:val="auto"/>
          <w:sz w:val="24"/>
          <w:highlight w:val="none"/>
        </w:rPr>
        <w:t>证明</w:t>
      </w:r>
      <w:r>
        <w:rPr>
          <w:rFonts w:hint="eastAsia" w:ascii="仿宋_GB2312" w:hAnsi="仿宋_GB2312" w:eastAsia="仿宋_GB2312" w:cs="仿宋_GB2312"/>
          <w:b/>
          <w:color w:val="auto"/>
          <w:sz w:val="24"/>
          <w:highlight w:val="none"/>
          <w:lang w:val="en-US" w:eastAsia="zh-CN"/>
        </w:rPr>
        <w:t>加盖CA签章。</w:t>
      </w:r>
    </w:p>
    <w:p w14:paraId="0D33227C">
      <w:pPr>
        <w:autoSpaceDE w:val="0"/>
        <w:autoSpaceDN w:val="0"/>
        <w:spacing w:line="360" w:lineRule="auto"/>
        <w:rPr>
          <w:rFonts w:ascii="仿宋_GB2312" w:hAnsi="仿宋_GB2312" w:eastAsia="仿宋_GB2312" w:cs="仿宋_GB2312"/>
          <w:color w:val="auto"/>
          <w:sz w:val="24"/>
          <w:highlight w:val="none"/>
        </w:rPr>
      </w:pPr>
    </w:p>
    <w:p w14:paraId="721E76C5">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7EC2355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1CAD75C5">
      <w:pPr>
        <w:pStyle w:val="650"/>
        <w:ind w:firstLine="0"/>
        <w:jc w:val="both"/>
        <w:rPr>
          <w:rFonts w:hAnsi="仿宋_GB2312" w:cs="仿宋_GB2312"/>
          <w:color w:val="auto"/>
          <w:highlight w:val="none"/>
        </w:rPr>
      </w:pPr>
    </w:p>
    <w:p w14:paraId="7E2E6E6E">
      <w:pPr>
        <w:rPr>
          <w:rFonts w:hint="eastAsia" w:ascii="仿宋" w:hAnsi="仿宋" w:eastAsia="仿宋" w:cs="仿宋"/>
          <w:b/>
          <w:bCs/>
          <w:color w:val="auto"/>
          <w:sz w:val="32"/>
          <w:szCs w:val="32"/>
          <w:highlight w:val="none"/>
          <w:lang w:eastAsia="zh-CN"/>
        </w:rPr>
      </w:pPr>
    </w:p>
    <w:p w14:paraId="0402FBF4">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040BB9FF">
      <w:pPr>
        <w:snapToGrid w:val="0"/>
        <w:spacing w:before="50"/>
        <w:jc w:val="center"/>
        <w:rPr>
          <w:rFonts w:hint="default" w:ascii="仿宋" w:hAnsi="仿宋" w:eastAsia="仿宋" w:cs="仿宋"/>
          <w:b/>
          <w:color w:val="auto"/>
          <w:spacing w:val="40"/>
          <w:kern w:val="0"/>
          <w:sz w:val="28"/>
          <w:szCs w:val="28"/>
          <w:highlight w:val="none"/>
          <w:lang w:val="en-US" w:eastAsia="zh-CN"/>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spacing w:val="40"/>
          <w:kern w:val="0"/>
          <w:sz w:val="28"/>
          <w:szCs w:val="28"/>
          <w:highlight w:val="none"/>
          <w:lang w:val="en-US" w:eastAsia="zh-CN"/>
        </w:rPr>
        <w:t>拟投入人员</w:t>
      </w:r>
    </w:p>
    <w:p w14:paraId="1C2C03A2">
      <w:pPr>
        <w:snapToGrid w:val="0"/>
        <w:spacing w:before="50"/>
        <w:jc w:val="center"/>
        <w:rPr>
          <w:rFonts w:hint="eastAsia" w:ascii="仿宋" w:hAnsi="仿宋" w:eastAsia="仿宋" w:cs="仿宋"/>
          <w:b/>
          <w:color w:val="auto"/>
          <w:spacing w:val="40"/>
          <w:kern w:val="0"/>
          <w:sz w:val="28"/>
          <w:szCs w:val="28"/>
          <w:highlight w:val="none"/>
        </w:rPr>
      </w:pPr>
    </w:p>
    <w:p w14:paraId="5D45A9A5">
      <w:pPr>
        <w:snapToGrid w:val="0"/>
        <w:spacing w:before="50"/>
        <w:jc w:val="center"/>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项目</w:t>
      </w:r>
      <w:r>
        <w:rPr>
          <w:rFonts w:hint="eastAsia" w:ascii="仿宋" w:hAnsi="仿宋" w:eastAsia="仿宋" w:cs="仿宋"/>
          <w:b/>
          <w:color w:val="auto"/>
          <w:spacing w:val="40"/>
          <w:kern w:val="0"/>
          <w:sz w:val="28"/>
          <w:szCs w:val="28"/>
          <w:highlight w:val="none"/>
          <w:lang w:val="en-US" w:eastAsia="zh-CN"/>
        </w:rPr>
        <w:t>负责人</w:t>
      </w:r>
      <w:r>
        <w:rPr>
          <w:rFonts w:hint="eastAsia" w:ascii="仿宋" w:hAnsi="仿宋" w:eastAsia="仿宋" w:cs="仿宋"/>
          <w:b/>
          <w:color w:val="auto"/>
          <w:spacing w:val="40"/>
          <w:kern w:val="0"/>
          <w:sz w:val="28"/>
          <w:szCs w:val="28"/>
          <w:highlight w:val="none"/>
        </w:rPr>
        <w:t>情况表</w:t>
      </w:r>
    </w:p>
    <w:p w14:paraId="2EDB14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125157B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6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46"/>
        <w:gridCol w:w="2434"/>
      </w:tblGrid>
      <w:tr w14:paraId="6DE4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89" w:type="dxa"/>
            <w:noWrap w:val="0"/>
            <w:vAlign w:val="center"/>
          </w:tcPr>
          <w:p w14:paraId="5997190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389" w:type="dxa"/>
            <w:noWrap w:val="0"/>
            <w:vAlign w:val="center"/>
          </w:tcPr>
          <w:p w14:paraId="037E5980">
            <w:pPr>
              <w:spacing w:line="360" w:lineRule="auto"/>
              <w:jc w:val="center"/>
              <w:rPr>
                <w:rFonts w:hint="eastAsia" w:ascii="仿宋" w:hAnsi="仿宋" w:eastAsia="仿宋" w:cs="仿宋"/>
                <w:color w:val="auto"/>
                <w:highlight w:val="none"/>
              </w:rPr>
            </w:pPr>
          </w:p>
        </w:tc>
        <w:tc>
          <w:tcPr>
            <w:tcW w:w="2346" w:type="dxa"/>
            <w:noWrap w:val="0"/>
            <w:vAlign w:val="center"/>
          </w:tcPr>
          <w:p w14:paraId="529E650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  别</w:t>
            </w:r>
          </w:p>
        </w:tc>
        <w:tc>
          <w:tcPr>
            <w:tcW w:w="2434" w:type="dxa"/>
            <w:noWrap w:val="0"/>
            <w:vAlign w:val="top"/>
          </w:tcPr>
          <w:p w14:paraId="0E0378B8">
            <w:pPr>
              <w:spacing w:line="360" w:lineRule="auto"/>
              <w:rPr>
                <w:rFonts w:hint="eastAsia" w:ascii="仿宋" w:hAnsi="仿宋" w:eastAsia="仿宋" w:cs="仿宋"/>
                <w:color w:val="auto"/>
                <w:highlight w:val="none"/>
              </w:rPr>
            </w:pPr>
          </w:p>
        </w:tc>
      </w:tr>
      <w:tr w14:paraId="03F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9" w:type="dxa"/>
            <w:noWrap w:val="0"/>
            <w:vAlign w:val="center"/>
          </w:tcPr>
          <w:p w14:paraId="4996466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资格证书及编号</w:t>
            </w:r>
          </w:p>
        </w:tc>
        <w:tc>
          <w:tcPr>
            <w:tcW w:w="2389" w:type="dxa"/>
            <w:noWrap w:val="0"/>
            <w:vAlign w:val="center"/>
          </w:tcPr>
          <w:p w14:paraId="7B6949CF">
            <w:pPr>
              <w:spacing w:line="360" w:lineRule="auto"/>
              <w:jc w:val="center"/>
              <w:rPr>
                <w:rFonts w:hint="eastAsia" w:ascii="仿宋" w:hAnsi="仿宋" w:eastAsia="仿宋" w:cs="仿宋"/>
                <w:color w:val="auto"/>
                <w:highlight w:val="none"/>
              </w:rPr>
            </w:pPr>
          </w:p>
        </w:tc>
        <w:tc>
          <w:tcPr>
            <w:tcW w:w="2346" w:type="dxa"/>
            <w:noWrap w:val="0"/>
            <w:vAlign w:val="center"/>
          </w:tcPr>
          <w:p w14:paraId="6ED4709F">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职称</w:t>
            </w:r>
          </w:p>
        </w:tc>
        <w:tc>
          <w:tcPr>
            <w:tcW w:w="2434" w:type="dxa"/>
            <w:noWrap w:val="0"/>
            <w:vAlign w:val="top"/>
          </w:tcPr>
          <w:p w14:paraId="6EDE025F">
            <w:pPr>
              <w:spacing w:line="360" w:lineRule="auto"/>
              <w:rPr>
                <w:rFonts w:hint="eastAsia" w:ascii="仿宋" w:hAnsi="仿宋" w:eastAsia="仿宋" w:cs="仿宋"/>
                <w:color w:val="auto"/>
                <w:highlight w:val="none"/>
              </w:rPr>
            </w:pPr>
          </w:p>
        </w:tc>
      </w:tr>
      <w:tr w14:paraId="294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9" w:type="dxa"/>
            <w:noWrap w:val="0"/>
            <w:vAlign w:val="center"/>
          </w:tcPr>
          <w:p w14:paraId="3C15D12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389" w:type="dxa"/>
            <w:noWrap w:val="0"/>
            <w:vAlign w:val="center"/>
          </w:tcPr>
          <w:p w14:paraId="4F704796">
            <w:pPr>
              <w:spacing w:line="360" w:lineRule="auto"/>
              <w:jc w:val="center"/>
              <w:rPr>
                <w:rFonts w:hint="eastAsia" w:ascii="仿宋" w:hAnsi="仿宋" w:eastAsia="仿宋" w:cs="仿宋"/>
                <w:color w:val="auto"/>
                <w:highlight w:val="none"/>
              </w:rPr>
            </w:pPr>
          </w:p>
        </w:tc>
        <w:tc>
          <w:tcPr>
            <w:tcW w:w="2346" w:type="dxa"/>
            <w:noWrap w:val="0"/>
            <w:vAlign w:val="center"/>
          </w:tcPr>
          <w:p w14:paraId="0398F68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434" w:type="dxa"/>
            <w:noWrap w:val="0"/>
            <w:vAlign w:val="top"/>
          </w:tcPr>
          <w:p w14:paraId="66004794">
            <w:pPr>
              <w:spacing w:line="360" w:lineRule="auto"/>
              <w:rPr>
                <w:rFonts w:hint="eastAsia" w:ascii="仿宋" w:hAnsi="仿宋" w:eastAsia="仿宋" w:cs="仿宋"/>
                <w:color w:val="auto"/>
                <w:highlight w:val="none"/>
              </w:rPr>
            </w:pPr>
          </w:p>
        </w:tc>
      </w:tr>
      <w:tr w14:paraId="67F0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89" w:type="dxa"/>
            <w:noWrap w:val="0"/>
            <w:vAlign w:val="center"/>
          </w:tcPr>
          <w:p w14:paraId="08C208D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389" w:type="dxa"/>
            <w:noWrap w:val="0"/>
            <w:vAlign w:val="center"/>
          </w:tcPr>
          <w:p w14:paraId="7EB7CA00">
            <w:pPr>
              <w:spacing w:line="360" w:lineRule="auto"/>
              <w:jc w:val="center"/>
              <w:rPr>
                <w:rFonts w:hint="eastAsia" w:ascii="仿宋" w:hAnsi="仿宋" w:eastAsia="仿宋" w:cs="仿宋"/>
                <w:color w:val="auto"/>
                <w:highlight w:val="none"/>
              </w:rPr>
            </w:pPr>
          </w:p>
        </w:tc>
        <w:tc>
          <w:tcPr>
            <w:tcW w:w="2346" w:type="dxa"/>
            <w:noWrap w:val="0"/>
            <w:vAlign w:val="center"/>
          </w:tcPr>
          <w:p w14:paraId="09847BF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从事同类项目年限</w:t>
            </w:r>
          </w:p>
        </w:tc>
        <w:tc>
          <w:tcPr>
            <w:tcW w:w="2434" w:type="dxa"/>
            <w:noWrap w:val="0"/>
            <w:vAlign w:val="top"/>
          </w:tcPr>
          <w:p w14:paraId="0AE93B34">
            <w:pPr>
              <w:spacing w:line="360" w:lineRule="auto"/>
              <w:rPr>
                <w:rFonts w:hint="eastAsia" w:ascii="仿宋" w:hAnsi="仿宋" w:eastAsia="仿宋" w:cs="仿宋"/>
                <w:color w:val="auto"/>
                <w:highlight w:val="none"/>
              </w:rPr>
            </w:pPr>
          </w:p>
        </w:tc>
      </w:tr>
      <w:tr w14:paraId="0C0B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89" w:type="dxa"/>
            <w:noWrap w:val="0"/>
            <w:vAlign w:val="center"/>
          </w:tcPr>
          <w:p w14:paraId="57B0EFE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7169" w:type="dxa"/>
            <w:gridSpan w:val="3"/>
            <w:noWrap w:val="0"/>
            <w:vAlign w:val="center"/>
          </w:tcPr>
          <w:p w14:paraId="7F55A752">
            <w:pPr>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荣誉证书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复印件并加盖单位公章</w:t>
            </w:r>
            <w:r>
              <w:rPr>
                <w:rFonts w:hint="eastAsia" w:ascii="仿宋" w:hAnsi="仿宋" w:eastAsia="仿宋" w:cs="仿宋"/>
                <w:color w:val="auto"/>
                <w:szCs w:val="21"/>
                <w:highlight w:val="none"/>
              </w:rPr>
              <w:t>。</w:t>
            </w:r>
          </w:p>
        </w:tc>
      </w:tr>
    </w:tbl>
    <w:p w14:paraId="5C33E635">
      <w:pPr>
        <w:snapToGrid w:val="0"/>
        <w:spacing w:line="360" w:lineRule="auto"/>
        <w:ind w:firstLine="5520" w:firstLineChars="2300"/>
        <w:rPr>
          <w:rFonts w:hint="eastAsia" w:ascii="仿宋" w:hAnsi="仿宋" w:eastAsia="仿宋" w:cs="仿宋"/>
          <w:color w:val="auto"/>
          <w:kern w:val="0"/>
          <w:sz w:val="24"/>
          <w:highlight w:val="none"/>
          <w:lang w:val="zh-CN"/>
        </w:rPr>
      </w:pPr>
    </w:p>
    <w:p w14:paraId="06C4D18D">
      <w:pPr>
        <w:spacing w:line="336" w:lineRule="auto"/>
        <w:ind w:firstLine="3750" w:firstLineChars="1500"/>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5608F7FD">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78C45096">
      <w:pPr>
        <w:spacing w:line="360" w:lineRule="auto"/>
        <w:ind w:left="540" w:right="968" w:rightChars="461" w:hanging="360"/>
        <w:jc w:val="center"/>
        <w:rPr>
          <w:rFonts w:hint="eastAsia" w:ascii="仿宋" w:hAnsi="仿宋" w:eastAsia="仿宋" w:cs="仿宋"/>
          <w:color w:val="auto"/>
          <w:highlight w:val="none"/>
          <w:u w:val="single"/>
        </w:rPr>
      </w:pPr>
    </w:p>
    <w:p w14:paraId="32FEF3BE">
      <w:pPr>
        <w:pStyle w:val="2"/>
        <w:rPr>
          <w:rFonts w:hint="eastAsia" w:ascii="仿宋" w:hAnsi="仿宋" w:eastAsia="仿宋" w:cs="仿宋"/>
          <w:color w:val="auto"/>
          <w:highlight w:val="none"/>
          <w:lang w:eastAsia="zh-CN"/>
        </w:rPr>
      </w:pPr>
    </w:p>
    <w:p w14:paraId="232EF638">
      <w:pPr>
        <w:pStyle w:val="3"/>
        <w:ind w:left="0" w:leftChars="0" w:firstLine="0" w:firstLineChars="0"/>
        <w:rPr>
          <w:rFonts w:hint="eastAsia" w:ascii="仿宋" w:hAnsi="仿宋" w:eastAsia="仿宋" w:cs="仿宋"/>
          <w:b/>
          <w:color w:val="auto"/>
          <w:spacing w:val="40"/>
          <w:kern w:val="0"/>
          <w:sz w:val="28"/>
          <w:szCs w:val="28"/>
          <w:highlight w:val="none"/>
          <w:lang w:val="en-US" w:eastAsia="zh-CN"/>
        </w:rPr>
        <w:sectPr>
          <w:footerReference r:id="rId7" w:type="default"/>
          <w:endnotePr>
            <w:numFmt w:val="decimal"/>
          </w:endnotePr>
          <w:pgSz w:w="11906" w:h="16838"/>
          <w:pgMar w:top="1440" w:right="1800" w:bottom="1440" w:left="1800" w:header="851" w:footer="992" w:gutter="0"/>
          <w:pgNumType w:fmt="decimal"/>
          <w:cols w:space="720" w:num="1"/>
          <w:docGrid w:type="linesAndChars" w:linePitch="312" w:charSpace="0"/>
        </w:sectPr>
      </w:pPr>
    </w:p>
    <w:p w14:paraId="139249FC">
      <w:pPr>
        <w:pStyle w:val="3"/>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bidi="ar"/>
        </w:rPr>
        <w:t>团队</w:t>
      </w:r>
      <w:r>
        <w:rPr>
          <w:rFonts w:hint="eastAsia" w:ascii="仿宋" w:hAnsi="仿宋" w:eastAsia="仿宋" w:cs="仿宋"/>
          <w:b/>
          <w:color w:val="auto"/>
          <w:kern w:val="0"/>
          <w:sz w:val="32"/>
          <w:szCs w:val="32"/>
          <w:highlight w:val="none"/>
          <w:lang w:bidi="ar"/>
        </w:rPr>
        <w:t>人员情况安排表</w:t>
      </w:r>
    </w:p>
    <w:p w14:paraId="5D299277">
      <w:pPr>
        <w:spacing w:line="360" w:lineRule="auto"/>
        <w:jc w:val="left"/>
        <w:rPr>
          <w:rFonts w:hint="eastAsia" w:ascii="仿宋" w:hAnsi="仿宋" w:eastAsia="仿宋" w:cs="仿宋"/>
          <w:b/>
          <w:color w:val="auto"/>
          <w:szCs w:val="22"/>
          <w:highlight w:val="none"/>
          <w:lang w:bidi="ar"/>
        </w:rPr>
      </w:pPr>
      <w:r>
        <w:rPr>
          <w:rFonts w:hint="eastAsia" w:ascii="仿宋" w:hAnsi="仿宋" w:eastAsia="仿宋" w:cs="仿宋"/>
          <w:b/>
          <w:color w:val="auto"/>
          <w:szCs w:val="22"/>
          <w:highlight w:val="none"/>
          <w:lang w:bidi="ar"/>
        </w:rPr>
        <w:t>项目名称：</w:t>
      </w:r>
    </w:p>
    <w:p w14:paraId="7B3B2759">
      <w:pPr>
        <w:spacing w:line="360" w:lineRule="auto"/>
        <w:jc w:val="left"/>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szCs w:val="22"/>
          <w:highlight w:val="none"/>
          <w:lang w:bidi="ar"/>
        </w:rPr>
        <w:t>项目编号：</w:t>
      </w:r>
    </w:p>
    <w:tbl>
      <w:tblPr>
        <w:tblStyle w:val="64"/>
        <w:tblW w:w="96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0"/>
        <w:gridCol w:w="1230"/>
        <w:gridCol w:w="1019"/>
        <w:gridCol w:w="1243"/>
        <w:gridCol w:w="1134"/>
        <w:gridCol w:w="1786"/>
        <w:gridCol w:w="1191"/>
      </w:tblGrid>
      <w:tr w14:paraId="17F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71" w:type="dxa"/>
            <w:noWrap w:val="0"/>
            <w:vAlign w:val="center"/>
          </w:tcPr>
          <w:p w14:paraId="7FC0859F">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30" w:type="dxa"/>
            <w:noWrap w:val="0"/>
            <w:vAlign w:val="center"/>
          </w:tcPr>
          <w:p w14:paraId="594238A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230" w:type="dxa"/>
            <w:noWrap w:val="0"/>
            <w:vAlign w:val="center"/>
          </w:tcPr>
          <w:p w14:paraId="4CB67CB7">
            <w:pPr>
              <w:spacing w:line="360" w:lineRule="auto"/>
              <w:ind w:left="105" w:leftChars="50"/>
              <w:jc w:val="center"/>
              <w:rPr>
                <w:rFonts w:hint="eastAsia" w:ascii="仿宋" w:hAnsi="仿宋" w:eastAsia="仿宋" w:cs="仿宋"/>
                <w:color w:val="auto"/>
                <w:highlight w:val="none"/>
              </w:rPr>
            </w:pPr>
            <w:r>
              <w:rPr>
                <w:rFonts w:hint="eastAsia" w:ascii="仿宋" w:hAnsi="仿宋" w:eastAsia="仿宋" w:cs="仿宋"/>
                <w:color w:val="auto"/>
                <w:highlight w:val="none"/>
              </w:rPr>
              <w:t>拟任分工</w:t>
            </w:r>
          </w:p>
        </w:tc>
        <w:tc>
          <w:tcPr>
            <w:tcW w:w="1019" w:type="dxa"/>
            <w:noWrap w:val="0"/>
            <w:vAlign w:val="center"/>
          </w:tcPr>
          <w:p w14:paraId="26EB297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243" w:type="dxa"/>
            <w:noWrap w:val="0"/>
            <w:vAlign w:val="center"/>
          </w:tcPr>
          <w:p w14:paraId="0FBB72E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本单位工作时间</w:t>
            </w:r>
          </w:p>
        </w:tc>
        <w:tc>
          <w:tcPr>
            <w:tcW w:w="1134" w:type="dxa"/>
            <w:noWrap w:val="0"/>
            <w:vAlign w:val="center"/>
          </w:tcPr>
          <w:p w14:paraId="202080B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专业工龄</w:t>
            </w:r>
          </w:p>
        </w:tc>
        <w:tc>
          <w:tcPr>
            <w:tcW w:w="1786" w:type="dxa"/>
            <w:noWrap w:val="0"/>
            <w:vAlign w:val="center"/>
          </w:tcPr>
          <w:p w14:paraId="7189EBDC">
            <w:pPr>
              <w:spacing w:line="360" w:lineRule="auto"/>
              <w:ind w:left="132" w:leftChars="63"/>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证书、职称</w:t>
            </w:r>
          </w:p>
        </w:tc>
        <w:tc>
          <w:tcPr>
            <w:tcW w:w="1191" w:type="dxa"/>
            <w:noWrap w:val="0"/>
            <w:vAlign w:val="center"/>
          </w:tcPr>
          <w:p w14:paraId="6CB1A04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793D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center"/>
          </w:tcPr>
          <w:p w14:paraId="3EE3A7CF">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30" w:type="dxa"/>
            <w:noWrap w:val="0"/>
            <w:vAlign w:val="center"/>
          </w:tcPr>
          <w:p w14:paraId="60B22FCD">
            <w:pPr>
              <w:spacing w:line="360" w:lineRule="auto"/>
              <w:jc w:val="center"/>
              <w:rPr>
                <w:rFonts w:hint="eastAsia" w:ascii="仿宋" w:hAnsi="仿宋" w:eastAsia="仿宋" w:cs="仿宋"/>
                <w:color w:val="auto"/>
                <w:highlight w:val="none"/>
              </w:rPr>
            </w:pPr>
          </w:p>
        </w:tc>
        <w:tc>
          <w:tcPr>
            <w:tcW w:w="1230" w:type="dxa"/>
            <w:noWrap w:val="0"/>
            <w:vAlign w:val="center"/>
          </w:tcPr>
          <w:p w14:paraId="362D1207">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03CD0612">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43AB37DF">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6EC8276">
            <w:pPr>
              <w:spacing w:line="360" w:lineRule="auto"/>
              <w:jc w:val="center"/>
              <w:rPr>
                <w:rFonts w:hint="eastAsia" w:ascii="仿宋" w:hAnsi="仿宋" w:eastAsia="仿宋" w:cs="仿宋"/>
                <w:color w:val="auto"/>
                <w:highlight w:val="none"/>
              </w:rPr>
            </w:pPr>
          </w:p>
        </w:tc>
        <w:tc>
          <w:tcPr>
            <w:tcW w:w="1786" w:type="dxa"/>
            <w:noWrap w:val="0"/>
            <w:vAlign w:val="center"/>
          </w:tcPr>
          <w:p w14:paraId="658F1BDA">
            <w:pPr>
              <w:spacing w:line="360" w:lineRule="auto"/>
              <w:ind w:firstLine="600"/>
              <w:jc w:val="center"/>
              <w:rPr>
                <w:rFonts w:hint="eastAsia" w:ascii="仿宋" w:hAnsi="仿宋" w:eastAsia="仿宋" w:cs="仿宋"/>
                <w:color w:val="auto"/>
                <w:highlight w:val="none"/>
                <w:lang w:val="en-US" w:eastAsia="zh-CN"/>
              </w:rPr>
            </w:pPr>
          </w:p>
        </w:tc>
        <w:tc>
          <w:tcPr>
            <w:tcW w:w="1191" w:type="dxa"/>
            <w:noWrap w:val="0"/>
            <w:vAlign w:val="center"/>
          </w:tcPr>
          <w:p w14:paraId="1409F3A4">
            <w:pPr>
              <w:spacing w:line="360" w:lineRule="auto"/>
              <w:ind w:firstLine="600"/>
              <w:jc w:val="center"/>
              <w:rPr>
                <w:rFonts w:hint="eastAsia" w:ascii="仿宋" w:hAnsi="仿宋" w:eastAsia="仿宋" w:cs="仿宋"/>
                <w:color w:val="auto"/>
                <w:highlight w:val="none"/>
              </w:rPr>
            </w:pPr>
          </w:p>
        </w:tc>
      </w:tr>
      <w:tr w14:paraId="31D5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top"/>
          </w:tcPr>
          <w:p w14:paraId="109CCA5E">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30" w:type="dxa"/>
            <w:noWrap w:val="0"/>
            <w:vAlign w:val="top"/>
          </w:tcPr>
          <w:p w14:paraId="55B75152">
            <w:pPr>
              <w:spacing w:line="360" w:lineRule="auto"/>
              <w:rPr>
                <w:rFonts w:hint="eastAsia" w:ascii="仿宋" w:hAnsi="仿宋" w:eastAsia="仿宋" w:cs="仿宋"/>
                <w:color w:val="auto"/>
                <w:highlight w:val="none"/>
                <w:lang w:val="en-US" w:eastAsia="zh-CN"/>
              </w:rPr>
            </w:pPr>
          </w:p>
        </w:tc>
        <w:tc>
          <w:tcPr>
            <w:tcW w:w="1230" w:type="dxa"/>
            <w:noWrap w:val="0"/>
            <w:vAlign w:val="center"/>
          </w:tcPr>
          <w:p w14:paraId="5CCCCB47">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535B6A2">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6A0C6EB7">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56DF4DC3">
            <w:pPr>
              <w:spacing w:line="360" w:lineRule="auto"/>
              <w:jc w:val="center"/>
              <w:rPr>
                <w:rFonts w:hint="eastAsia" w:ascii="仿宋" w:hAnsi="仿宋" w:eastAsia="仿宋" w:cs="仿宋"/>
                <w:color w:val="auto"/>
                <w:highlight w:val="none"/>
              </w:rPr>
            </w:pPr>
          </w:p>
        </w:tc>
        <w:tc>
          <w:tcPr>
            <w:tcW w:w="1786" w:type="dxa"/>
            <w:noWrap w:val="0"/>
            <w:vAlign w:val="center"/>
          </w:tcPr>
          <w:p w14:paraId="45D99CFC">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071A876C">
            <w:pPr>
              <w:spacing w:line="360" w:lineRule="auto"/>
              <w:ind w:firstLine="600"/>
              <w:jc w:val="center"/>
              <w:rPr>
                <w:rFonts w:hint="eastAsia" w:ascii="仿宋" w:hAnsi="仿宋" w:eastAsia="仿宋" w:cs="仿宋"/>
                <w:color w:val="auto"/>
                <w:highlight w:val="none"/>
              </w:rPr>
            </w:pPr>
          </w:p>
        </w:tc>
      </w:tr>
      <w:tr w14:paraId="3FCA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49D4DFEB">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 </w:t>
            </w:r>
          </w:p>
        </w:tc>
        <w:tc>
          <w:tcPr>
            <w:tcW w:w="1330" w:type="dxa"/>
            <w:noWrap w:val="0"/>
            <w:vAlign w:val="top"/>
          </w:tcPr>
          <w:p w14:paraId="24316067">
            <w:pPr>
              <w:spacing w:line="360" w:lineRule="auto"/>
              <w:rPr>
                <w:rFonts w:hint="eastAsia" w:ascii="仿宋" w:hAnsi="仿宋" w:eastAsia="仿宋" w:cs="仿宋"/>
                <w:color w:val="auto"/>
                <w:highlight w:val="none"/>
              </w:rPr>
            </w:pPr>
          </w:p>
        </w:tc>
        <w:tc>
          <w:tcPr>
            <w:tcW w:w="1230" w:type="dxa"/>
            <w:noWrap w:val="0"/>
            <w:vAlign w:val="center"/>
          </w:tcPr>
          <w:p w14:paraId="2C76DAB2">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53202FB7">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30797D8A">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4A80A41E">
            <w:pPr>
              <w:spacing w:line="360" w:lineRule="auto"/>
              <w:jc w:val="center"/>
              <w:rPr>
                <w:rFonts w:hint="eastAsia" w:ascii="仿宋" w:hAnsi="仿宋" w:eastAsia="仿宋" w:cs="仿宋"/>
                <w:color w:val="auto"/>
                <w:highlight w:val="none"/>
              </w:rPr>
            </w:pPr>
          </w:p>
        </w:tc>
        <w:tc>
          <w:tcPr>
            <w:tcW w:w="1786" w:type="dxa"/>
            <w:noWrap w:val="0"/>
            <w:vAlign w:val="center"/>
          </w:tcPr>
          <w:p w14:paraId="6EDB94FA">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590F922D">
            <w:pPr>
              <w:spacing w:line="360" w:lineRule="auto"/>
              <w:ind w:firstLine="600"/>
              <w:jc w:val="center"/>
              <w:rPr>
                <w:rFonts w:hint="eastAsia" w:ascii="仿宋" w:hAnsi="仿宋" w:eastAsia="仿宋" w:cs="仿宋"/>
                <w:color w:val="auto"/>
                <w:highlight w:val="none"/>
              </w:rPr>
            </w:pPr>
          </w:p>
        </w:tc>
      </w:tr>
      <w:tr w14:paraId="44B4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146CA4F0">
            <w:pPr>
              <w:spacing w:line="360" w:lineRule="auto"/>
              <w:rPr>
                <w:rFonts w:hint="eastAsia" w:ascii="仿宋" w:hAnsi="仿宋" w:eastAsia="仿宋" w:cs="仿宋"/>
                <w:color w:val="auto"/>
                <w:highlight w:val="none"/>
              </w:rPr>
            </w:pPr>
          </w:p>
        </w:tc>
        <w:tc>
          <w:tcPr>
            <w:tcW w:w="1330" w:type="dxa"/>
            <w:noWrap w:val="0"/>
            <w:vAlign w:val="top"/>
          </w:tcPr>
          <w:p w14:paraId="7E06E870">
            <w:pPr>
              <w:spacing w:line="360" w:lineRule="auto"/>
              <w:rPr>
                <w:rFonts w:hint="eastAsia" w:ascii="仿宋" w:hAnsi="仿宋" w:eastAsia="仿宋" w:cs="仿宋"/>
                <w:color w:val="auto"/>
                <w:highlight w:val="none"/>
              </w:rPr>
            </w:pPr>
          </w:p>
        </w:tc>
        <w:tc>
          <w:tcPr>
            <w:tcW w:w="1230" w:type="dxa"/>
            <w:noWrap w:val="0"/>
            <w:vAlign w:val="center"/>
          </w:tcPr>
          <w:p w14:paraId="0DE765CB">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08096309">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8C7B99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419B1F85">
            <w:pPr>
              <w:spacing w:line="360" w:lineRule="auto"/>
              <w:jc w:val="center"/>
              <w:rPr>
                <w:rFonts w:hint="eastAsia" w:ascii="仿宋" w:hAnsi="仿宋" w:eastAsia="仿宋" w:cs="仿宋"/>
                <w:color w:val="auto"/>
                <w:highlight w:val="none"/>
              </w:rPr>
            </w:pPr>
          </w:p>
        </w:tc>
        <w:tc>
          <w:tcPr>
            <w:tcW w:w="1786" w:type="dxa"/>
            <w:noWrap w:val="0"/>
            <w:vAlign w:val="center"/>
          </w:tcPr>
          <w:p w14:paraId="6E8A61D2">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4ABCBB09">
            <w:pPr>
              <w:spacing w:line="360" w:lineRule="auto"/>
              <w:ind w:firstLine="600"/>
              <w:jc w:val="center"/>
              <w:rPr>
                <w:rFonts w:hint="eastAsia" w:ascii="仿宋" w:hAnsi="仿宋" w:eastAsia="仿宋" w:cs="仿宋"/>
                <w:color w:val="auto"/>
                <w:highlight w:val="none"/>
              </w:rPr>
            </w:pPr>
          </w:p>
        </w:tc>
      </w:tr>
      <w:tr w14:paraId="6814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1D36EC75">
            <w:pPr>
              <w:spacing w:line="360" w:lineRule="auto"/>
              <w:rPr>
                <w:rFonts w:hint="eastAsia" w:ascii="仿宋" w:hAnsi="仿宋" w:eastAsia="仿宋" w:cs="仿宋"/>
                <w:color w:val="auto"/>
                <w:highlight w:val="none"/>
              </w:rPr>
            </w:pPr>
          </w:p>
        </w:tc>
        <w:tc>
          <w:tcPr>
            <w:tcW w:w="1330" w:type="dxa"/>
            <w:noWrap w:val="0"/>
            <w:vAlign w:val="top"/>
          </w:tcPr>
          <w:p w14:paraId="51D03D81">
            <w:pPr>
              <w:spacing w:line="360" w:lineRule="auto"/>
              <w:rPr>
                <w:rFonts w:hint="eastAsia" w:ascii="仿宋" w:hAnsi="仿宋" w:eastAsia="仿宋" w:cs="仿宋"/>
                <w:color w:val="auto"/>
                <w:highlight w:val="none"/>
              </w:rPr>
            </w:pPr>
          </w:p>
        </w:tc>
        <w:tc>
          <w:tcPr>
            <w:tcW w:w="1230" w:type="dxa"/>
            <w:noWrap w:val="0"/>
            <w:vAlign w:val="center"/>
          </w:tcPr>
          <w:p w14:paraId="16E2ADC1">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D3F8DB2">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01D2802">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1E34AE0C">
            <w:pPr>
              <w:spacing w:line="360" w:lineRule="auto"/>
              <w:jc w:val="center"/>
              <w:rPr>
                <w:rFonts w:hint="eastAsia" w:ascii="仿宋" w:hAnsi="仿宋" w:eastAsia="仿宋" w:cs="仿宋"/>
                <w:color w:val="auto"/>
                <w:highlight w:val="none"/>
              </w:rPr>
            </w:pPr>
          </w:p>
        </w:tc>
        <w:tc>
          <w:tcPr>
            <w:tcW w:w="1786" w:type="dxa"/>
            <w:noWrap w:val="0"/>
            <w:vAlign w:val="center"/>
          </w:tcPr>
          <w:p w14:paraId="1F395346">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6F946B43">
            <w:pPr>
              <w:spacing w:line="360" w:lineRule="auto"/>
              <w:ind w:firstLine="600"/>
              <w:jc w:val="center"/>
              <w:rPr>
                <w:rFonts w:hint="eastAsia" w:ascii="仿宋" w:hAnsi="仿宋" w:eastAsia="仿宋" w:cs="仿宋"/>
                <w:color w:val="auto"/>
                <w:highlight w:val="none"/>
              </w:rPr>
            </w:pPr>
          </w:p>
        </w:tc>
      </w:tr>
      <w:tr w14:paraId="3194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5648DAD9">
            <w:pPr>
              <w:spacing w:line="360" w:lineRule="auto"/>
              <w:rPr>
                <w:rFonts w:hint="eastAsia" w:ascii="仿宋" w:hAnsi="仿宋" w:eastAsia="仿宋" w:cs="仿宋"/>
                <w:color w:val="auto"/>
                <w:highlight w:val="none"/>
              </w:rPr>
            </w:pPr>
          </w:p>
        </w:tc>
        <w:tc>
          <w:tcPr>
            <w:tcW w:w="1330" w:type="dxa"/>
            <w:noWrap w:val="0"/>
            <w:vAlign w:val="top"/>
          </w:tcPr>
          <w:p w14:paraId="2AE2C56B">
            <w:pPr>
              <w:spacing w:line="360" w:lineRule="auto"/>
              <w:rPr>
                <w:rFonts w:hint="eastAsia" w:ascii="仿宋" w:hAnsi="仿宋" w:eastAsia="仿宋" w:cs="仿宋"/>
                <w:color w:val="auto"/>
                <w:highlight w:val="none"/>
              </w:rPr>
            </w:pPr>
          </w:p>
        </w:tc>
        <w:tc>
          <w:tcPr>
            <w:tcW w:w="1230" w:type="dxa"/>
            <w:noWrap w:val="0"/>
            <w:vAlign w:val="center"/>
          </w:tcPr>
          <w:p w14:paraId="24A63824">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2E8B4C7F">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028C4ACD">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3404004">
            <w:pPr>
              <w:spacing w:line="360" w:lineRule="auto"/>
              <w:jc w:val="center"/>
              <w:rPr>
                <w:rFonts w:hint="eastAsia" w:ascii="仿宋" w:hAnsi="仿宋" w:eastAsia="仿宋" w:cs="仿宋"/>
                <w:color w:val="auto"/>
                <w:highlight w:val="none"/>
              </w:rPr>
            </w:pPr>
          </w:p>
        </w:tc>
        <w:tc>
          <w:tcPr>
            <w:tcW w:w="1786" w:type="dxa"/>
            <w:noWrap w:val="0"/>
            <w:vAlign w:val="center"/>
          </w:tcPr>
          <w:p w14:paraId="574CC949">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7B44729A">
            <w:pPr>
              <w:spacing w:line="360" w:lineRule="auto"/>
              <w:ind w:firstLine="600"/>
              <w:jc w:val="center"/>
              <w:rPr>
                <w:rFonts w:hint="eastAsia" w:ascii="仿宋" w:hAnsi="仿宋" w:eastAsia="仿宋" w:cs="仿宋"/>
                <w:color w:val="auto"/>
                <w:highlight w:val="none"/>
              </w:rPr>
            </w:pPr>
          </w:p>
        </w:tc>
      </w:tr>
      <w:tr w14:paraId="5E9C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7CE9A269">
            <w:pPr>
              <w:spacing w:line="360" w:lineRule="auto"/>
              <w:rPr>
                <w:rFonts w:hint="eastAsia" w:ascii="仿宋" w:hAnsi="仿宋" w:eastAsia="仿宋" w:cs="仿宋"/>
                <w:color w:val="auto"/>
                <w:highlight w:val="none"/>
              </w:rPr>
            </w:pPr>
          </w:p>
        </w:tc>
        <w:tc>
          <w:tcPr>
            <w:tcW w:w="1330" w:type="dxa"/>
            <w:noWrap w:val="0"/>
            <w:vAlign w:val="top"/>
          </w:tcPr>
          <w:p w14:paraId="405A4B29">
            <w:pPr>
              <w:spacing w:line="360" w:lineRule="auto"/>
              <w:rPr>
                <w:rFonts w:hint="eastAsia" w:ascii="仿宋" w:hAnsi="仿宋" w:eastAsia="仿宋" w:cs="仿宋"/>
                <w:color w:val="auto"/>
                <w:highlight w:val="none"/>
              </w:rPr>
            </w:pPr>
          </w:p>
        </w:tc>
        <w:tc>
          <w:tcPr>
            <w:tcW w:w="1230" w:type="dxa"/>
            <w:noWrap w:val="0"/>
            <w:vAlign w:val="center"/>
          </w:tcPr>
          <w:p w14:paraId="11EB5767">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7D57DC4B">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0253A63">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3C089585">
            <w:pPr>
              <w:spacing w:line="360" w:lineRule="auto"/>
              <w:jc w:val="center"/>
              <w:rPr>
                <w:rFonts w:hint="eastAsia" w:ascii="仿宋" w:hAnsi="仿宋" w:eastAsia="仿宋" w:cs="仿宋"/>
                <w:color w:val="auto"/>
                <w:highlight w:val="none"/>
              </w:rPr>
            </w:pPr>
          </w:p>
        </w:tc>
        <w:tc>
          <w:tcPr>
            <w:tcW w:w="1786" w:type="dxa"/>
            <w:noWrap w:val="0"/>
            <w:vAlign w:val="center"/>
          </w:tcPr>
          <w:p w14:paraId="3A1CBD0F">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096A0266">
            <w:pPr>
              <w:spacing w:line="360" w:lineRule="auto"/>
              <w:ind w:firstLine="600"/>
              <w:jc w:val="center"/>
              <w:rPr>
                <w:rFonts w:hint="eastAsia" w:ascii="仿宋" w:hAnsi="仿宋" w:eastAsia="仿宋" w:cs="仿宋"/>
                <w:color w:val="auto"/>
                <w:highlight w:val="none"/>
              </w:rPr>
            </w:pPr>
          </w:p>
        </w:tc>
      </w:tr>
      <w:tr w14:paraId="5DD0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290A20EA">
            <w:pPr>
              <w:spacing w:line="360" w:lineRule="auto"/>
              <w:rPr>
                <w:rFonts w:hint="eastAsia" w:ascii="仿宋" w:hAnsi="仿宋" w:eastAsia="仿宋" w:cs="仿宋"/>
                <w:color w:val="auto"/>
                <w:highlight w:val="none"/>
              </w:rPr>
            </w:pPr>
          </w:p>
        </w:tc>
        <w:tc>
          <w:tcPr>
            <w:tcW w:w="1330" w:type="dxa"/>
            <w:noWrap w:val="0"/>
            <w:vAlign w:val="top"/>
          </w:tcPr>
          <w:p w14:paraId="6A4D3D91">
            <w:pPr>
              <w:spacing w:line="360" w:lineRule="auto"/>
              <w:rPr>
                <w:rFonts w:hint="eastAsia" w:ascii="仿宋" w:hAnsi="仿宋" w:eastAsia="仿宋" w:cs="仿宋"/>
                <w:color w:val="auto"/>
                <w:highlight w:val="none"/>
              </w:rPr>
            </w:pPr>
          </w:p>
        </w:tc>
        <w:tc>
          <w:tcPr>
            <w:tcW w:w="1230" w:type="dxa"/>
            <w:noWrap w:val="0"/>
            <w:vAlign w:val="center"/>
          </w:tcPr>
          <w:p w14:paraId="511CAE2E">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2D7C7A58">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6DB658B8">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1C84A9EA">
            <w:pPr>
              <w:spacing w:line="360" w:lineRule="auto"/>
              <w:jc w:val="center"/>
              <w:rPr>
                <w:rFonts w:hint="eastAsia" w:ascii="仿宋" w:hAnsi="仿宋" w:eastAsia="仿宋" w:cs="仿宋"/>
                <w:color w:val="auto"/>
                <w:highlight w:val="none"/>
              </w:rPr>
            </w:pPr>
          </w:p>
        </w:tc>
        <w:tc>
          <w:tcPr>
            <w:tcW w:w="1786" w:type="dxa"/>
            <w:noWrap w:val="0"/>
            <w:vAlign w:val="center"/>
          </w:tcPr>
          <w:p w14:paraId="3C22A86A">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4A832609">
            <w:pPr>
              <w:spacing w:line="360" w:lineRule="auto"/>
              <w:ind w:firstLine="600"/>
              <w:jc w:val="center"/>
              <w:rPr>
                <w:rFonts w:hint="eastAsia" w:ascii="仿宋" w:hAnsi="仿宋" w:eastAsia="仿宋" w:cs="仿宋"/>
                <w:color w:val="auto"/>
                <w:highlight w:val="none"/>
              </w:rPr>
            </w:pPr>
          </w:p>
        </w:tc>
      </w:tr>
      <w:tr w14:paraId="151C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1" w:type="dxa"/>
            <w:noWrap w:val="0"/>
            <w:vAlign w:val="top"/>
          </w:tcPr>
          <w:p w14:paraId="1CAE9E72">
            <w:pPr>
              <w:spacing w:line="360" w:lineRule="auto"/>
              <w:rPr>
                <w:rFonts w:hint="eastAsia" w:ascii="仿宋" w:hAnsi="仿宋" w:eastAsia="仿宋" w:cs="仿宋"/>
                <w:color w:val="auto"/>
                <w:highlight w:val="none"/>
              </w:rPr>
            </w:pPr>
          </w:p>
        </w:tc>
        <w:tc>
          <w:tcPr>
            <w:tcW w:w="1330" w:type="dxa"/>
            <w:noWrap w:val="0"/>
            <w:vAlign w:val="top"/>
          </w:tcPr>
          <w:p w14:paraId="65FC6228">
            <w:pPr>
              <w:spacing w:line="360" w:lineRule="auto"/>
              <w:rPr>
                <w:rFonts w:hint="eastAsia" w:ascii="仿宋" w:hAnsi="仿宋" w:eastAsia="仿宋" w:cs="仿宋"/>
                <w:color w:val="auto"/>
                <w:highlight w:val="none"/>
              </w:rPr>
            </w:pPr>
          </w:p>
        </w:tc>
        <w:tc>
          <w:tcPr>
            <w:tcW w:w="1230" w:type="dxa"/>
            <w:noWrap w:val="0"/>
            <w:vAlign w:val="center"/>
          </w:tcPr>
          <w:p w14:paraId="178A02C5">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0FF487FC">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07BB8E0D">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5E80160F">
            <w:pPr>
              <w:spacing w:line="360" w:lineRule="auto"/>
              <w:jc w:val="center"/>
              <w:rPr>
                <w:rFonts w:hint="eastAsia" w:ascii="仿宋" w:hAnsi="仿宋" w:eastAsia="仿宋" w:cs="仿宋"/>
                <w:color w:val="auto"/>
                <w:highlight w:val="none"/>
              </w:rPr>
            </w:pPr>
          </w:p>
        </w:tc>
        <w:tc>
          <w:tcPr>
            <w:tcW w:w="1786" w:type="dxa"/>
            <w:noWrap w:val="0"/>
            <w:vAlign w:val="center"/>
          </w:tcPr>
          <w:p w14:paraId="544D30B1">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14EBFC0F">
            <w:pPr>
              <w:spacing w:line="360" w:lineRule="auto"/>
              <w:ind w:firstLine="600"/>
              <w:jc w:val="center"/>
              <w:rPr>
                <w:rFonts w:hint="eastAsia" w:ascii="仿宋" w:hAnsi="仿宋" w:eastAsia="仿宋" w:cs="仿宋"/>
                <w:color w:val="auto"/>
                <w:highlight w:val="none"/>
              </w:rPr>
            </w:pPr>
          </w:p>
        </w:tc>
      </w:tr>
    </w:tbl>
    <w:p w14:paraId="10C1CDBC">
      <w:pPr>
        <w:adjustRightInd w:val="0"/>
        <w:snapToGrid w:val="0"/>
        <w:spacing w:line="360" w:lineRule="auto"/>
        <w:rPr>
          <w:rFonts w:hint="eastAsia" w:ascii="仿宋" w:hAnsi="仿宋" w:eastAsia="仿宋" w:cs="仿宋"/>
          <w:color w:val="auto"/>
          <w:szCs w:val="22"/>
          <w:highlight w:val="none"/>
          <w:lang w:bidi="ar"/>
        </w:rPr>
      </w:pPr>
      <w:r>
        <w:rPr>
          <w:rFonts w:hint="eastAsia" w:ascii="仿宋" w:hAnsi="仿宋" w:eastAsia="仿宋" w:cs="仿宋"/>
          <w:b/>
          <w:color w:val="auto"/>
          <w:highlight w:val="none"/>
          <w:lang w:bidi="ar"/>
        </w:rPr>
        <w:t>备注：</w:t>
      </w:r>
      <w:r>
        <w:rPr>
          <w:rFonts w:hint="eastAsia" w:ascii="仿宋" w:hAnsi="仿宋" w:eastAsia="仿宋" w:cs="仿宋"/>
          <w:color w:val="auto"/>
          <w:szCs w:val="22"/>
          <w:highlight w:val="none"/>
          <w:lang w:bidi="ar"/>
        </w:rPr>
        <w:t>提供上述人员</w:t>
      </w: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p w14:paraId="58EB9810">
      <w:pPr>
        <w:pStyle w:val="2"/>
        <w:rPr>
          <w:rFonts w:hint="eastAsia" w:ascii="仿宋" w:hAnsi="仿宋" w:eastAsia="仿宋" w:cs="仿宋"/>
          <w:color w:val="auto"/>
          <w:highlight w:val="none"/>
          <w:lang w:val="en-US" w:eastAsia="zh-CN"/>
        </w:rPr>
      </w:pPr>
      <w:r>
        <w:rPr>
          <w:rFonts w:hint="eastAsia" w:ascii="仿宋" w:hAnsi="仿宋" w:eastAsia="仿宋" w:cs="仿宋"/>
          <w:color w:val="auto"/>
          <w:szCs w:val="22"/>
          <w:highlight w:val="none"/>
          <w:lang w:val="en-US" w:eastAsia="zh-CN" w:bidi="ar"/>
        </w:rPr>
        <w:t xml:space="preserve">    </w:t>
      </w:r>
    </w:p>
    <w:p w14:paraId="6E30903F">
      <w:pPr>
        <w:snapToGrid w:val="0"/>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4A00CE1">
      <w:pPr>
        <w:snapToGrid w:val="0"/>
        <w:spacing w:line="360" w:lineRule="auto"/>
        <w:ind w:firstLine="4830" w:firstLineChars="2300"/>
        <w:rPr>
          <w:rFonts w:hint="eastAsia" w:ascii="仿宋" w:hAnsi="仿宋" w:eastAsia="仿宋" w:cs="仿宋"/>
          <w:color w:val="auto"/>
          <w:highlight w:val="none"/>
        </w:rPr>
      </w:pPr>
    </w:p>
    <w:p w14:paraId="29E7F613">
      <w:pPr>
        <w:spacing w:line="336" w:lineRule="auto"/>
        <w:ind w:firstLine="3750" w:firstLineChars="1500"/>
        <w:jc w:val="right"/>
        <w:rPr>
          <w:rFonts w:hint="eastAsia" w:ascii="仿宋" w:hAnsi="仿宋" w:eastAsia="仿宋" w:cs="仿宋"/>
          <w:color w:val="auto"/>
          <w:sz w:val="24"/>
          <w:highlight w:val="none"/>
        </w:rPr>
      </w:pPr>
      <w:r>
        <w:rPr>
          <w:rFonts w:hint="eastAsia" w:ascii="仿宋" w:hAnsi="仿宋" w:eastAsia="仿宋" w:cs="仿宋"/>
          <w:color w:val="auto"/>
          <w:spacing w:val="20"/>
          <w:sz w:val="21"/>
          <w:szCs w:val="21"/>
          <w:highlight w:val="none"/>
          <w:lang w:val="en-US" w:eastAsia="zh-CN" w:bidi="ar"/>
        </w:rPr>
        <w:t xml:space="preserve">                                  </w:t>
      </w:r>
      <w:r>
        <w:rPr>
          <w:rFonts w:hint="eastAsia" w:ascii="仿宋" w:hAnsi="仿宋" w:eastAsia="仿宋" w:cs="仿宋"/>
          <w:color w:val="auto"/>
          <w:sz w:val="24"/>
          <w:highlight w:val="none"/>
        </w:rPr>
        <w:t>投标人名称（电子签名）：</w:t>
      </w:r>
    </w:p>
    <w:p w14:paraId="6A72F3A3">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D96A8D9">
      <w:pPr>
        <w:rPr>
          <w:rFonts w:hint="default" w:ascii="仿宋" w:hAnsi="仿宋" w:eastAsia="仿宋" w:cs="仿宋"/>
          <w:b/>
          <w:bCs/>
          <w:color w:val="auto"/>
          <w:sz w:val="32"/>
          <w:szCs w:val="32"/>
          <w:highlight w:val="none"/>
          <w:lang w:val="en-US" w:eastAsia="zh-CN"/>
        </w:rPr>
      </w:pPr>
    </w:p>
    <w:p w14:paraId="458E800B">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1897FC7A">
      <w:pPr>
        <w:widowControl/>
        <w:adjustRightInd/>
        <w:jc w:val="center"/>
        <w:rPr>
          <w:rFonts w:hint="eastAsia" w:ascii="仿宋" w:hAnsi="仿宋" w:eastAsia="仿宋" w:cs="仿宋"/>
          <w:b/>
          <w:bCs/>
          <w:color w:val="auto"/>
          <w:sz w:val="32"/>
          <w:szCs w:val="32"/>
          <w:highlight w:val="none"/>
          <w:lang w:val="en-US" w:eastAsia="zh-CN"/>
        </w:rPr>
      </w:pPr>
    </w:p>
    <w:p w14:paraId="2A4E6733">
      <w:pPr>
        <w:widowControl/>
        <w:adjustRightInd/>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十、根据评办法内容应提供的相应资料（格式自拟）</w:t>
      </w:r>
    </w:p>
    <w:p w14:paraId="52467416">
      <w:pPr>
        <w:pStyle w:val="25"/>
        <w:rPr>
          <w:rFonts w:hint="eastAsia"/>
          <w:color w:val="auto"/>
          <w:highlight w:val="none"/>
          <w:lang w:val="en-US" w:eastAsia="zh-CN"/>
        </w:rPr>
      </w:pPr>
    </w:p>
    <w:p w14:paraId="70E957C0">
      <w:pPr>
        <w:widowControl/>
        <w:adjustRightInd/>
        <w:jc w:val="center"/>
        <w:rPr>
          <w:rFonts w:hint="eastAsia" w:ascii="仿宋" w:hAnsi="仿宋" w:eastAsia="仿宋" w:cs="仿宋"/>
          <w:b/>
          <w:bCs/>
          <w:color w:val="auto"/>
          <w:sz w:val="32"/>
          <w:szCs w:val="32"/>
          <w:highlight w:val="none"/>
          <w:lang w:val="en-US" w:eastAsia="zh-CN"/>
        </w:rPr>
      </w:pPr>
    </w:p>
    <w:p w14:paraId="47A159BF">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621C63C">
      <w:pPr>
        <w:snapToGrid w:val="0"/>
        <w:spacing w:line="360" w:lineRule="auto"/>
        <w:rPr>
          <w:rFonts w:hint="eastAsia" w:ascii="仿宋" w:hAnsi="仿宋" w:eastAsia="仿宋" w:cs="仿宋"/>
          <w:color w:val="auto"/>
          <w:sz w:val="24"/>
          <w:highlight w:val="none"/>
        </w:rPr>
      </w:pPr>
    </w:p>
    <w:p w14:paraId="6F8B3E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DA7A0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0B0011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72E94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137F11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AD5C50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DB9A6C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681CF9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A55589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B6A4C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0D84D3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FD2F21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5E3D91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078A1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AB8ED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CE8613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71E0171">
      <w:pPr>
        <w:spacing w:line="360" w:lineRule="auto"/>
        <w:jc w:val="center"/>
        <w:rPr>
          <w:rFonts w:hint="eastAsia" w:ascii="仿宋" w:hAnsi="仿宋" w:eastAsia="仿宋" w:cs="仿宋"/>
          <w:b/>
          <w:bCs/>
          <w:color w:val="auto"/>
          <w:sz w:val="24"/>
          <w:highlight w:val="none"/>
        </w:rPr>
      </w:pPr>
    </w:p>
    <w:p w14:paraId="6F431795">
      <w:pPr>
        <w:spacing w:line="360" w:lineRule="auto"/>
        <w:ind w:right="42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注：按本格式和要求提供。</w:t>
      </w:r>
    </w:p>
    <w:p w14:paraId="44088A5A">
      <w:pPr>
        <w:spacing w:line="360" w:lineRule="auto"/>
        <w:jc w:val="center"/>
        <w:rPr>
          <w:rFonts w:ascii="仿宋_GB2312" w:hAnsi="仿宋_GB2312" w:eastAsia="仿宋_GB2312" w:cs="仿宋_GB2312"/>
          <w:b/>
          <w:bCs/>
          <w:color w:val="auto"/>
          <w:sz w:val="30"/>
          <w:szCs w:val="30"/>
          <w:highlight w:val="none"/>
        </w:rPr>
      </w:pPr>
    </w:p>
    <w:p w14:paraId="5CAA5661">
      <w:pPr>
        <w:spacing w:line="360" w:lineRule="auto"/>
        <w:jc w:val="center"/>
        <w:rPr>
          <w:rFonts w:ascii="仿宋_GB2312" w:hAnsi="仿宋_GB2312" w:eastAsia="仿宋_GB2312" w:cs="仿宋_GB2312"/>
          <w:b/>
          <w:bCs/>
          <w:color w:val="auto"/>
          <w:sz w:val="24"/>
          <w:highlight w:val="none"/>
        </w:rPr>
      </w:pPr>
    </w:p>
    <w:p w14:paraId="4A0F7EA3">
      <w:pPr>
        <w:spacing w:line="360" w:lineRule="auto"/>
        <w:jc w:val="center"/>
        <w:rPr>
          <w:rFonts w:ascii="仿宋_GB2312" w:hAnsi="仿宋_GB2312" w:eastAsia="仿宋_GB2312" w:cs="仿宋_GB2312"/>
          <w:b/>
          <w:bCs/>
          <w:color w:val="auto"/>
          <w:sz w:val="24"/>
          <w:highlight w:val="none"/>
        </w:rPr>
      </w:pPr>
    </w:p>
    <w:p w14:paraId="578FE833">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14:paraId="7C223ACB">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w:t>
      </w:r>
      <w:r>
        <w:rPr>
          <w:rFonts w:hint="eastAsia" w:ascii="仿宋_GB2312" w:hAnsi="仿宋_GB2312" w:eastAsia="仿宋_GB2312" w:cs="仿宋_GB2312"/>
          <w:color w:val="auto"/>
          <w:sz w:val="24"/>
          <w:highlight w:val="none"/>
          <w:lang w:eastAsia="zh-CN"/>
        </w:rPr>
        <w:t>投标人</w:t>
      </w:r>
      <w:r>
        <w:rPr>
          <w:rFonts w:hint="eastAsia" w:ascii="仿宋_GB2312" w:hAnsi="仿宋_GB2312" w:eastAsia="仿宋_GB2312" w:cs="仿宋_GB2312"/>
          <w:color w:val="auto"/>
          <w:sz w:val="24"/>
          <w:highlight w:val="none"/>
        </w:rPr>
        <w:t>根据采购需求自行编制）</w:t>
      </w:r>
    </w:p>
    <w:p w14:paraId="2413F6D9">
      <w:pPr>
        <w:spacing w:line="360" w:lineRule="auto"/>
        <w:rPr>
          <w:rFonts w:ascii="仿宋_GB2312" w:hAnsi="仿宋_GB2312" w:eastAsia="仿宋_GB2312" w:cs="仿宋_GB2312"/>
          <w:color w:val="auto"/>
          <w:sz w:val="24"/>
          <w:highlight w:val="none"/>
        </w:rPr>
      </w:pPr>
    </w:p>
    <w:p w14:paraId="79991107">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1959D6D4">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8AACF6">
      <w:pPr>
        <w:pStyle w:val="83"/>
        <w:rPr>
          <w:rFonts w:hint="eastAsia"/>
          <w:color w:val="auto"/>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cols w:space="720" w:num="1"/>
          <w:titlePg/>
          <w:docGrid w:linePitch="312" w:charSpace="0"/>
        </w:sectPr>
      </w:pPr>
    </w:p>
    <w:p w14:paraId="6683B00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9DB9BE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5E52E34">
      <w:pPr>
        <w:spacing w:line="360" w:lineRule="auto"/>
        <w:jc w:val="center"/>
        <w:outlineLvl w:val="0"/>
        <w:rPr>
          <w:rFonts w:hint="eastAsia" w:ascii="仿宋" w:hAnsi="仿宋" w:eastAsia="仿宋" w:cs="仿宋"/>
          <w:b/>
          <w:color w:val="auto"/>
          <w:kern w:val="0"/>
          <w:sz w:val="36"/>
          <w:szCs w:val="36"/>
          <w:highlight w:val="none"/>
        </w:rPr>
      </w:pPr>
    </w:p>
    <w:p w14:paraId="23427C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C69F7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988017A">
      <w:pPr>
        <w:pStyle w:val="25"/>
        <w:numPr>
          <w:ilvl w:val="0"/>
          <w:numId w:val="0"/>
        </w:numPr>
        <w:snapToGrid w:val="0"/>
        <w:spacing w:line="360" w:lineRule="auto"/>
        <w:rPr>
          <w:rFonts w:hint="eastAsia" w:ascii="仿宋" w:hAnsi="仿宋" w:eastAsia="仿宋" w:cs="仿宋"/>
          <w:color w:val="auto"/>
          <w:sz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4B59B42E">
      <w:pPr>
        <w:snapToGrid w:val="0"/>
        <w:spacing w:line="360" w:lineRule="auto"/>
        <w:ind w:right="480"/>
        <w:jc w:val="center"/>
        <w:rPr>
          <w:rFonts w:hint="eastAsia" w:ascii="仿宋" w:hAnsi="仿宋" w:eastAsia="仿宋" w:cs="仿宋"/>
          <w:b/>
          <w:color w:val="auto"/>
          <w:kern w:val="0"/>
          <w:sz w:val="32"/>
          <w:szCs w:val="32"/>
          <w:highlight w:val="none"/>
        </w:rPr>
      </w:pPr>
    </w:p>
    <w:p w14:paraId="55C6F3B5">
      <w:pPr>
        <w:snapToGrid w:val="0"/>
        <w:spacing w:line="360" w:lineRule="auto"/>
        <w:ind w:right="480"/>
        <w:jc w:val="center"/>
        <w:rPr>
          <w:rFonts w:hint="eastAsia" w:ascii="仿宋" w:hAnsi="仿宋" w:eastAsia="仿宋" w:cs="仿宋"/>
          <w:b/>
          <w:color w:val="auto"/>
          <w:kern w:val="0"/>
          <w:sz w:val="32"/>
          <w:szCs w:val="32"/>
          <w:highlight w:val="none"/>
        </w:rPr>
      </w:pPr>
    </w:p>
    <w:p w14:paraId="23D8728E">
      <w:pPr>
        <w:snapToGrid w:val="0"/>
        <w:spacing w:line="360" w:lineRule="auto"/>
        <w:ind w:right="480"/>
        <w:jc w:val="center"/>
        <w:rPr>
          <w:rFonts w:hint="eastAsia" w:ascii="仿宋" w:hAnsi="仿宋" w:eastAsia="仿宋" w:cs="仿宋"/>
          <w:b/>
          <w:color w:val="auto"/>
          <w:kern w:val="0"/>
          <w:sz w:val="32"/>
          <w:szCs w:val="32"/>
          <w:highlight w:val="none"/>
        </w:rPr>
      </w:pPr>
    </w:p>
    <w:p w14:paraId="439740F4">
      <w:pPr>
        <w:snapToGrid w:val="0"/>
        <w:spacing w:line="360" w:lineRule="auto"/>
        <w:ind w:right="480"/>
        <w:jc w:val="center"/>
        <w:rPr>
          <w:rFonts w:hint="eastAsia" w:ascii="仿宋" w:hAnsi="仿宋" w:eastAsia="仿宋" w:cs="仿宋"/>
          <w:b/>
          <w:color w:val="auto"/>
          <w:kern w:val="0"/>
          <w:sz w:val="32"/>
          <w:szCs w:val="32"/>
          <w:highlight w:val="none"/>
        </w:rPr>
      </w:pPr>
    </w:p>
    <w:p w14:paraId="3B1843DC">
      <w:pPr>
        <w:snapToGrid w:val="0"/>
        <w:spacing w:line="360" w:lineRule="auto"/>
        <w:ind w:right="480"/>
        <w:jc w:val="center"/>
        <w:rPr>
          <w:rFonts w:hint="eastAsia" w:ascii="仿宋" w:hAnsi="仿宋" w:eastAsia="仿宋" w:cs="仿宋"/>
          <w:b/>
          <w:color w:val="auto"/>
          <w:kern w:val="0"/>
          <w:sz w:val="32"/>
          <w:szCs w:val="32"/>
          <w:highlight w:val="none"/>
        </w:rPr>
      </w:pPr>
    </w:p>
    <w:p w14:paraId="5306CFD4">
      <w:pPr>
        <w:snapToGrid w:val="0"/>
        <w:spacing w:line="360" w:lineRule="auto"/>
        <w:ind w:right="480"/>
        <w:jc w:val="center"/>
        <w:rPr>
          <w:rFonts w:hint="eastAsia" w:ascii="仿宋" w:hAnsi="仿宋" w:eastAsia="仿宋" w:cs="仿宋"/>
          <w:b/>
          <w:color w:val="auto"/>
          <w:kern w:val="0"/>
          <w:sz w:val="32"/>
          <w:szCs w:val="32"/>
          <w:highlight w:val="none"/>
        </w:rPr>
      </w:pPr>
    </w:p>
    <w:p w14:paraId="655A16BC">
      <w:pPr>
        <w:snapToGrid w:val="0"/>
        <w:spacing w:line="360" w:lineRule="auto"/>
        <w:ind w:right="480"/>
        <w:jc w:val="center"/>
        <w:rPr>
          <w:rFonts w:hint="eastAsia" w:ascii="仿宋" w:hAnsi="仿宋" w:eastAsia="仿宋" w:cs="仿宋"/>
          <w:b/>
          <w:color w:val="auto"/>
          <w:kern w:val="0"/>
          <w:sz w:val="32"/>
          <w:szCs w:val="32"/>
          <w:highlight w:val="none"/>
        </w:rPr>
      </w:pPr>
    </w:p>
    <w:p w14:paraId="7E2934A7">
      <w:pPr>
        <w:snapToGrid w:val="0"/>
        <w:spacing w:line="360" w:lineRule="auto"/>
        <w:ind w:right="480"/>
        <w:jc w:val="center"/>
        <w:rPr>
          <w:rFonts w:hint="eastAsia" w:ascii="仿宋" w:hAnsi="仿宋" w:eastAsia="仿宋" w:cs="仿宋"/>
          <w:b/>
          <w:color w:val="auto"/>
          <w:kern w:val="0"/>
          <w:sz w:val="32"/>
          <w:szCs w:val="32"/>
          <w:highlight w:val="none"/>
        </w:rPr>
      </w:pPr>
    </w:p>
    <w:p w14:paraId="01092F13">
      <w:pPr>
        <w:snapToGrid w:val="0"/>
        <w:spacing w:line="360" w:lineRule="auto"/>
        <w:ind w:right="480"/>
        <w:jc w:val="center"/>
        <w:rPr>
          <w:rFonts w:hint="eastAsia" w:ascii="仿宋" w:hAnsi="仿宋" w:eastAsia="仿宋" w:cs="仿宋"/>
          <w:b/>
          <w:color w:val="auto"/>
          <w:kern w:val="0"/>
          <w:sz w:val="32"/>
          <w:szCs w:val="32"/>
          <w:highlight w:val="none"/>
        </w:rPr>
      </w:pPr>
    </w:p>
    <w:p w14:paraId="20B1D6E4">
      <w:pPr>
        <w:snapToGrid w:val="0"/>
        <w:spacing w:line="360" w:lineRule="auto"/>
        <w:ind w:right="480"/>
        <w:jc w:val="center"/>
        <w:rPr>
          <w:rFonts w:hint="eastAsia" w:ascii="仿宋" w:hAnsi="仿宋" w:eastAsia="仿宋" w:cs="仿宋"/>
          <w:b/>
          <w:color w:val="auto"/>
          <w:kern w:val="0"/>
          <w:sz w:val="32"/>
          <w:szCs w:val="32"/>
          <w:highlight w:val="none"/>
        </w:rPr>
      </w:pPr>
    </w:p>
    <w:p w14:paraId="3FEB9888">
      <w:pPr>
        <w:snapToGrid w:val="0"/>
        <w:spacing w:line="360" w:lineRule="auto"/>
        <w:ind w:right="480"/>
        <w:jc w:val="center"/>
        <w:rPr>
          <w:rFonts w:hint="eastAsia" w:ascii="仿宋" w:hAnsi="仿宋" w:eastAsia="仿宋" w:cs="仿宋"/>
          <w:b/>
          <w:color w:val="auto"/>
          <w:kern w:val="0"/>
          <w:sz w:val="32"/>
          <w:szCs w:val="32"/>
          <w:highlight w:val="none"/>
        </w:rPr>
      </w:pPr>
    </w:p>
    <w:p w14:paraId="39AE33EA">
      <w:pPr>
        <w:snapToGrid w:val="0"/>
        <w:spacing w:line="360" w:lineRule="auto"/>
        <w:ind w:right="480"/>
        <w:jc w:val="center"/>
        <w:rPr>
          <w:rFonts w:hint="eastAsia" w:ascii="仿宋" w:hAnsi="仿宋" w:eastAsia="仿宋" w:cs="仿宋"/>
          <w:b/>
          <w:color w:val="auto"/>
          <w:kern w:val="0"/>
          <w:sz w:val="32"/>
          <w:szCs w:val="32"/>
          <w:highlight w:val="none"/>
        </w:rPr>
      </w:pPr>
    </w:p>
    <w:p w14:paraId="3B09C846">
      <w:pPr>
        <w:snapToGrid w:val="0"/>
        <w:spacing w:line="360" w:lineRule="auto"/>
        <w:ind w:right="480"/>
        <w:jc w:val="center"/>
        <w:rPr>
          <w:rFonts w:hint="eastAsia" w:ascii="仿宋" w:hAnsi="仿宋" w:eastAsia="仿宋" w:cs="仿宋"/>
          <w:b/>
          <w:color w:val="auto"/>
          <w:kern w:val="0"/>
          <w:sz w:val="32"/>
          <w:szCs w:val="32"/>
          <w:highlight w:val="none"/>
        </w:rPr>
      </w:pPr>
    </w:p>
    <w:p w14:paraId="4FFCD2AC">
      <w:pPr>
        <w:snapToGrid w:val="0"/>
        <w:spacing w:line="360" w:lineRule="auto"/>
        <w:ind w:right="480"/>
        <w:jc w:val="both"/>
        <w:rPr>
          <w:rFonts w:hint="eastAsia" w:ascii="仿宋" w:hAnsi="仿宋" w:eastAsia="仿宋" w:cs="仿宋"/>
          <w:b/>
          <w:color w:val="auto"/>
          <w:kern w:val="0"/>
          <w:sz w:val="32"/>
          <w:szCs w:val="32"/>
          <w:highlight w:val="none"/>
        </w:rPr>
      </w:pPr>
    </w:p>
    <w:p w14:paraId="1C1F36AC">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pgNumType w:fmt="decimal"/>
          <w:cols w:space="720" w:num="1"/>
          <w:titlePg/>
          <w:docGrid w:linePitch="312" w:charSpace="0"/>
        </w:sectPr>
      </w:pPr>
    </w:p>
    <w:p w14:paraId="739F6F11">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2B16D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901F8A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0C56BAC">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单位均为人民币元</w:t>
      </w:r>
    </w:p>
    <w:tbl>
      <w:tblPr>
        <w:tblStyle w:val="64"/>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102"/>
        <w:gridCol w:w="1719"/>
        <w:gridCol w:w="2647"/>
        <w:gridCol w:w="2415"/>
      </w:tblGrid>
      <w:tr w14:paraId="7FF7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5" w:type="dxa"/>
            <w:vAlign w:val="center"/>
          </w:tcPr>
          <w:p w14:paraId="42C745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2" w:type="dxa"/>
            <w:vAlign w:val="center"/>
          </w:tcPr>
          <w:p w14:paraId="11F54F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名称</w:t>
            </w:r>
          </w:p>
        </w:tc>
        <w:tc>
          <w:tcPr>
            <w:tcW w:w="1719" w:type="dxa"/>
            <w:vAlign w:val="center"/>
          </w:tcPr>
          <w:p w14:paraId="583AF848">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时间</w:t>
            </w:r>
          </w:p>
        </w:tc>
        <w:tc>
          <w:tcPr>
            <w:tcW w:w="2647" w:type="dxa"/>
            <w:vAlign w:val="center"/>
          </w:tcPr>
          <w:p w14:paraId="4DAE02F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2415" w:type="dxa"/>
            <w:vAlign w:val="center"/>
          </w:tcPr>
          <w:p w14:paraId="0D415945">
            <w:pPr>
              <w:spacing w:line="360" w:lineRule="auto"/>
              <w:jc w:val="center"/>
              <w:rPr>
                <w:rFonts w:hint="eastAsia" w:ascii="仿宋" w:hAnsi="仿宋" w:eastAsia="仿宋" w:cs="仿宋"/>
                <w:b/>
                <w:color w:val="auto"/>
                <w:sz w:val="24"/>
                <w:highlight w:val="none"/>
              </w:rPr>
            </w:pPr>
          </w:p>
          <w:p w14:paraId="6D4355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107E3788">
            <w:pPr>
              <w:spacing w:line="360" w:lineRule="auto"/>
              <w:jc w:val="center"/>
              <w:rPr>
                <w:rFonts w:hint="eastAsia" w:ascii="仿宋" w:hAnsi="仿宋" w:eastAsia="仿宋" w:cs="仿宋"/>
                <w:b/>
                <w:color w:val="auto"/>
                <w:sz w:val="24"/>
                <w:highlight w:val="none"/>
              </w:rPr>
            </w:pPr>
          </w:p>
        </w:tc>
      </w:tr>
      <w:tr w14:paraId="240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95" w:type="dxa"/>
            <w:vAlign w:val="center"/>
          </w:tcPr>
          <w:p w14:paraId="09ECA1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2" w:type="dxa"/>
            <w:vAlign w:val="center"/>
          </w:tcPr>
          <w:p w14:paraId="0CD7178C">
            <w:pPr>
              <w:snapToGrid w:val="0"/>
              <w:spacing w:line="360" w:lineRule="auto"/>
              <w:jc w:val="center"/>
              <w:rPr>
                <w:rFonts w:hint="eastAsia" w:ascii="仿宋" w:hAnsi="仿宋" w:eastAsia="仿宋" w:cs="仿宋"/>
                <w:color w:val="auto"/>
                <w:sz w:val="24"/>
                <w:highlight w:val="none"/>
              </w:rPr>
            </w:pPr>
          </w:p>
        </w:tc>
        <w:tc>
          <w:tcPr>
            <w:tcW w:w="1719" w:type="dxa"/>
            <w:vAlign w:val="center"/>
          </w:tcPr>
          <w:p w14:paraId="1CD4F3E6">
            <w:pPr>
              <w:snapToGrid w:val="0"/>
              <w:spacing w:line="360" w:lineRule="auto"/>
              <w:jc w:val="center"/>
              <w:rPr>
                <w:rFonts w:hint="eastAsia" w:ascii="仿宋" w:hAnsi="仿宋" w:eastAsia="仿宋" w:cs="仿宋"/>
                <w:color w:val="auto"/>
                <w:sz w:val="24"/>
                <w:highlight w:val="none"/>
              </w:rPr>
            </w:pPr>
          </w:p>
        </w:tc>
        <w:tc>
          <w:tcPr>
            <w:tcW w:w="2647" w:type="dxa"/>
            <w:vAlign w:val="center"/>
          </w:tcPr>
          <w:p w14:paraId="3E17715F">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p w14:paraId="7192E005">
            <w:pPr>
              <w:pStyle w:val="25"/>
              <w:jc w:val="left"/>
              <w:rPr>
                <w:rFonts w:hint="default"/>
                <w:color w:val="auto"/>
                <w:highlight w:val="none"/>
                <w:lang w:val="en-US" w:eastAsia="zh-CN"/>
              </w:rPr>
            </w:pPr>
            <w:r>
              <w:rPr>
                <w:rFonts w:hint="eastAsia" w:ascii="仿宋" w:hAnsi="仿宋" w:eastAsia="仿宋" w:cs="仿宋"/>
                <w:color w:val="auto"/>
                <w:sz w:val="24"/>
                <w:highlight w:val="none"/>
                <w:lang w:val="en-US" w:eastAsia="zh-CN"/>
              </w:rPr>
              <w:t>大写：</w:t>
            </w:r>
          </w:p>
        </w:tc>
        <w:tc>
          <w:tcPr>
            <w:tcW w:w="2415" w:type="dxa"/>
            <w:vAlign w:val="center"/>
          </w:tcPr>
          <w:p w14:paraId="3BDF8D24">
            <w:pPr>
              <w:spacing w:line="360" w:lineRule="auto"/>
              <w:jc w:val="center"/>
              <w:rPr>
                <w:rFonts w:hint="eastAsia" w:ascii="仿宋" w:hAnsi="仿宋" w:eastAsia="仿宋" w:cs="仿宋"/>
                <w:color w:val="auto"/>
                <w:sz w:val="24"/>
                <w:highlight w:val="none"/>
              </w:rPr>
            </w:pPr>
          </w:p>
        </w:tc>
      </w:tr>
    </w:tbl>
    <w:p w14:paraId="58D520F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F724AC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4C5B42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58E107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D197A5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B78364">
      <w:pPr>
        <w:spacing w:line="360" w:lineRule="auto"/>
        <w:ind w:firstLine="482" w:firstLineChars="200"/>
        <w:rPr>
          <w:rFonts w:hint="eastAsia" w:ascii="仿宋" w:hAnsi="仿宋" w:eastAsia="仿宋" w:cs="仿宋"/>
          <w:b/>
          <w:color w:val="auto"/>
          <w:kern w:val="0"/>
          <w:sz w:val="24"/>
          <w:highlight w:val="none"/>
        </w:rPr>
      </w:pPr>
    </w:p>
    <w:p w14:paraId="3563D55C">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800" w:right="1440" w:bottom="1800" w:left="1440" w:header="851" w:footer="992" w:gutter="0"/>
          <w:pgNumType w:fmt="decimal"/>
          <w:cols w:space="720" w:num="1"/>
          <w:titlePg/>
          <w:docGrid w:linePitch="312" w:charSpace="0"/>
        </w:sectPr>
      </w:pPr>
    </w:p>
    <w:p w14:paraId="354A6867">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05C99A1">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6EF7EFA">
      <w:pPr>
        <w:pStyle w:val="82"/>
        <w:rPr>
          <w:rFonts w:hint="eastAsia" w:ascii="仿宋" w:hAnsi="仿宋" w:eastAsia="仿宋" w:cs="仿宋"/>
          <w:b/>
          <w:color w:val="auto"/>
          <w:sz w:val="24"/>
          <w:highlight w:val="none"/>
        </w:rPr>
      </w:pPr>
    </w:p>
    <w:p w14:paraId="0C38F485">
      <w:pPr>
        <w:pStyle w:val="83"/>
        <w:rPr>
          <w:rFonts w:hint="eastAsia" w:ascii="仿宋" w:hAnsi="仿宋" w:eastAsia="仿宋" w:cs="仿宋"/>
          <w:b/>
          <w:color w:val="auto"/>
          <w:sz w:val="24"/>
          <w:highlight w:val="none"/>
        </w:rPr>
      </w:pPr>
    </w:p>
    <w:p w14:paraId="01C87FAE">
      <w:pPr>
        <w:rPr>
          <w:rFonts w:hint="eastAsia" w:ascii="仿宋" w:hAnsi="仿宋" w:eastAsia="仿宋" w:cs="仿宋"/>
          <w:b/>
          <w:color w:val="auto"/>
          <w:sz w:val="24"/>
          <w:highlight w:val="none"/>
        </w:rPr>
      </w:pPr>
    </w:p>
    <w:p w14:paraId="07FC797F">
      <w:pPr>
        <w:pStyle w:val="82"/>
        <w:rPr>
          <w:rFonts w:hint="eastAsia" w:ascii="仿宋" w:hAnsi="仿宋" w:eastAsia="仿宋" w:cs="仿宋"/>
          <w:b/>
          <w:color w:val="auto"/>
          <w:sz w:val="24"/>
          <w:highlight w:val="none"/>
        </w:rPr>
      </w:pPr>
    </w:p>
    <w:p w14:paraId="4ADA2C3E">
      <w:pPr>
        <w:pStyle w:val="83"/>
        <w:rPr>
          <w:rFonts w:hint="eastAsia" w:ascii="仿宋" w:hAnsi="仿宋" w:eastAsia="仿宋" w:cs="仿宋"/>
          <w:b/>
          <w:color w:val="auto"/>
          <w:sz w:val="24"/>
          <w:highlight w:val="none"/>
        </w:rPr>
      </w:pPr>
    </w:p>
    <w:p w14:paraId="0BAF608D">
      <w:pPr>
        <w:rPr>
          <w:rFonts w:hint="eastAsia"/>
          <w:color w:val="auto"/>
          <w:highlight w:val="none"/>
          <w:lang w:eastAsia="zh-CN"/>
        </w:rPr>
      </w:pPr>
    </w:p>
    <w:p w14:paraId="39CF2E28">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14:paraId="468128AD">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[符合条件的残疾人福利性单位，提供残疾人福利性单位声明函(附件6)，否则不需要提供。]</w:t>
      </w:r>
    </w:p>
    <w:p w14:paraId="7CF42CD4">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D4227AA">
      <w:pPr>
        <w:spacing w:line="360" w:lineRule="auto"/>
        <w:ind w:right="420" w:firstLine="3614" w:firstLineChars="1000"/>
        <w:rPr>
          <w:rFonts w:hint="eastAsia" w:ascii="仿宋" w:hAnsi="仿宋" w:eastAsia="仿宋" w:cs="仿宋"/>
          <w:b/>
          <w:color w:val="auto"/>
          <w:kern w:val="0"/>
          <w:sz w:val="36"/>
          <w:szCs w:val="36"/>
          <w:highlight w:val="none"/>
        </w:rPr>
      </w:pPr>
    </w:p>
    <w:p w14:paraId="48AE5CAB">
      <w:pPr>
        <w:spacing w:line="360" w:lineRule="auto"/>
        <w:ind w:right="420" w:firstLine="3614" w:firstLineChars="1000"/>
        <w:rPr>
          <w:rFonts w:hint="eastAsia" w:ascii="仿宋" w:hAnsi="仿宋" w:eastAsia="仿宋" w:cs="仿宋"/>
          <w:b/>
          <w:color w:val="auto"/>
          <w:kern w:val="0"/>
          <w:sz w:val="36"/>
          <w:szCs w:val="36"/>
          <w:highlight w:val="none"/>
        </w:rPr>
      </w:pPr>
    </w:p>
    <w:p w14:paraId="234EEB4B">
      <w:pPr>
        <w:spacing w:line="360" w:lineRule="auto"/>
        <w:ind w:right="420" w:firstLine="3614" w:firstLineChars="1000"/>
        <w:rPr>
          <w:rFonts w:hint="eastAsia" w:ascii="仿宋" w:hAnsi="仿宋" w:eastAsia="仿宋" w:cs="仿宋"/>
          <w:b/>
          <w:color w:val="auto"/>
          <w:kern w:val="0"/>
          <w:sz w:val="36"/>
          <w:szCs w:val="36"/>
          <w:highlight w:val="none"/>
        </w:rPr>
      </w:pPr>
    </w:p>
    <w:p w14:paraId="23AD4D6D">
      <w:pPr>
        <w:spacing w:line="360" w:lineRule="auto"/>
        <w:ind w:right="420" w:firstLine="3614" w:firstLineChars="1000"/>
        <w:rPr>
          <w:rFonts w:hint="eastAsia" w:ascii="仿宋" w:hAnsi="仿宋" w:eastAsia="仿宋" w:cs="仿宋"/>
          <w:b/>
          <w:color w:val="auto"/>
          <w:kern w:val="0"/>
          <w:sz w:val="36"/>
          <w:szCs w:val="36"/>
          <w:highlight w:val="none"/>
        </w:rPr>
      </w:pPr>
    </w:p>
    <w:p w14:paraId="67C8803E">
      <w:pPr>
        <w:spacing w:line="360" w:lineRule="auto"/>
        <w:ind w:right="420" w:firstLine="3614" w:firstLineChars="1000"/>
        <w:rPr>
          <w:rFonts w:hint="eastAsia" w:ascii="仿宋" w:hAnsi="仿宋" w:eastAsia="仿宋" w:cs="仿宋"/>
          <w:b/>
          <w:color w:val="auto"/>
          <w:kern w:val="0"/>
          <w:sz w:val="36"/>
          <w:szCs w:val="36"/>
          <w:highlight w:val="none"/>
        </w:rPr>
      </w:pPr>
    </w:p>
    <w:p w14:paraId="329B70A9">
      <w:pPr>
        <w:spacing w:line="360" w:lineRule="auto"/>
        <w:ind w:right="420" w:firstLine="3614" w:firstLineChars="1000"/>
        <w:rPr>
          <w:rFonts w:hint="eastAsia" w:ascii="仿宋" w:hAnsi="仿宋" w:eastAsia="仿宋" w:cs="仿宋"/>
          <w:b/>
          <w:color w:val="auto"/>
          <w:kern w:val="0"/>
          <w:sz w:val="36"/>
          <w:szCs w:val="36"/>
          <w:highlight w:val="none"/>
        </w:rPr>
      </w:pPr>
    </w:p>
    <w:p w14:paraId="6EA87232">
      <w:pPr>
        <w:spacing w:line="360" w:lineRule="auto"/>
        <w:ind w:right="420" w:firstLine="3614" w:firstLineChars="1000"/>
        <w:rPr>
          <w:rFonts w:hint="eastAsia" w:ascii="仿宋" w:hAnsi="仿宋" w:eastAsia="仿宋" w:cs="仿宋"/>
          <w:b/>
          <w:color w:val="auto"/>
          <w:kern w:val="0"/>
          <w:sz w:val="36"/>
          <w:szCs w:val="36"/>
          <w:highlight w:val="none"/>
        </w:rPr>
      </w:pPr>
    </w:p>
    <w:p w14:paraId="1AD5A810">
      <w:pPr>
        <w:spacing w:line="360" w:lineRule="auto"/>
        <w:ind w:right="420" w:firstLine="3614" w:firstLineChars="1000"/>
        <w:rPr>
          <w:rFonts w:hint="eastAsia" w:ascii="仿宋" w:hAnsi="仿宋" w:eastAsia="仿宋" w:cs="仿宋"/>
          <w:b/>
          <w:color w:val="auto"/>
          <w:kern w:val="0"/>
          <w:sz w:val="36"/>
          <w:szCs w:val="36"/>
          <w:highlight w:val="none"/>
        </w:rPr>
      </w:pPr>
    </w:p>
    <w:p w14:paraId="5889F3C4">
      <w:pPr>
        <w:spacing w:line="360" w:lineRule="auto"/>
        <w:ind w:right="420" w:firstLine="3614" w:firstLineChars="1000"/>
        <w:rPr>
          <w:rFonts w:hint="eastAsia" w:ascii="仿宋" w:hAnsi="仿宋" w:eastAsia="仿宋" w:cs="仿宋"/>
          <w:b/>
          <w:color w:val="auto"/>
          <w:kern w:val="0"/>
          <w:sz w:val="36"/>
          <w:szCs w:val="36"/>
          <w:highlight w:val="none"/>
        </w:rPr>
      </w:pPr>
    </w:p>
    <w:p w14:paraId="0E323E9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47F740C">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78"/>
          <w:rFonts w:hint="eastAsia" w:ascii="仿宋" w:hAnsi="仿宋" w:eastAsia="仿宋" w:cs="仿宋"/>
          <w:b w:val="0"/>
          <w:bCs w:val="0"/>
          <w:color w:val="auto"/>
          <w:sz w:val="24"/>
          <w:szCs w:val="24"/>
          <w:highlight w:val="none"/>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color w:val="auto"/>
          <w:sz w:val="24"/>
          <w:szCs w:val="24"/>
          <w:highlight w:val="none"/>
          <w:lang w:eastAsia="zh-CN"/>
        </w:rPr>
        <w:t>半小时内</w:t>
      </w:r>
      <w:r>
        <w:rPr>
          <w:rStyle w:val="78"/>
          <w:rFonts w:hint="eastAsia" w:ascii="仿宋" w:hAnsi="仿宋" w:eastAsia="仿宋" w:cs="仿宋"/>
          <w:b w:val="0"/>
          <w:bCs w:val="0"/>
          <w:color w:val="auto"/>
          <w:sz w:val="24"/>
          <w:szCs w:val="24"/>
          <w:highlight w:val="none"/>
        </w:rPr>
        <w:t>如实填写政府采购活动现场确认声明书，并以扫描件形式发送至</w:t>
      </w:r>
      <w:r>
        <w:rPr>
          <w:rStyle w:val="78"/>
          <w:rFonts w:hint="eastAsia" w:ascii="仿宋" w:hAnsi="仿宋" w:eastAsia="仿宋" w:cs="仿宋"/>
          <w:b w:val="0"/>
          <w:bCs w:val="0"/>
          <w:color w:val="auto"/>
          <w:sz w:val="24"/>
          <w:szCs w:val="24"/>
          <w:highlight w:val="none"/>
          <w:lang w:val="en-US" w:eastAsia="zh-CN"/>
        </w:rPr>
        <w:t>1402437534</w:t>
      </w:r>
      <w:r>
        <w:rPr>
          <w:rStyle w:val="78"/>
          <w:rFonts w:hint="eastAsia" w:ascii="仿宋" w:hAnsi="仿宋" w:eastAsia="仿宋" w:cs="仿宋"/>
          <w:b w:val="0"/>
          <w:bCs w:val="0"/>
          <w:color w:val="auto"/>
          <w:sz w:val="24"/>
          <w:szCs w:val="24"/>
          <w:highlight w:val="none"/>
        </w:rPr>
        <w:t>@qq.com邮箱，如未如实填写，将有可能影响你的投标文件评审（政府采购活动现场确认声明书格式</w:t>
      </w:r>
      <w:r>
        <w:rPr>
          <w:rStyle w:val="78"/>
          <w:rFonts w:hint="eastAsia" w:ascii="仿宋" w:hAnsi="仿宋" w:eastAsia="仿宋" w:cs="仿宋"/>
          <w:b w:val="0"/>
          <w:bCs w:val="0"/>
          <w:color w:val="auto"/>
          <w:sz w:val="24"/>
          <w:szCs w:val="24"/>
          <w:highlight w:val="none"/>
          <w:lang w:eastAsia="zh-CN"/>
        </w:rPr>
        <w:t>如下</w:t>
      </w:r>
      <w:r>
        <w:rPr>
          <w:rStyle w:val="78"/>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6E0EB1F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62EAD0E">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40E4894">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DB06159">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093560F">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42700A3">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36AE7EF">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0A4DC7F">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A011FAD">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BC907A7">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6E4F198">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6A0E46">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8B32B07">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37F53C1">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EF51717">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49CA5C4">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57E125A">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0DCAAA2">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2E331FF">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71E0027">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4E94B06">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A5692A3">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BCFB39E">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E977C2C">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A99F705">
      <w:pPr>
        <w:pStyle w:val="96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977E186">
      <w:pPr>
        <w:pStyle w:val="96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56ED9929">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浙江建诚工程管理咨询有限公司</w:t>
      </w:r>
      <w:r>
        <w:rPr>
          <w:rFonts w:hint="eastAsia" w:ascii="仿宋" w:hAnsi="仿宋" w:eastAsia="仿宋" w:cs="仿宋"/>
          <w:color w:val="auto"/>
          <w:kern w:val="0"/>
          <w:sz w:val="24"/>
          <w:szCs w:val="24"/>
          <w:highlight w:val="none"/>
        </w:rPr>
        <w:t>：</w:t>
      </w:r>
    </w:p>
    <w:p w14:paraId="701942B7">
      <w:pPr>
        <w:pStyle w:val="966"/>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5D8219FA">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56148403">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622BDFF">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94FC0F6">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6EA65171">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0D613DD6">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44507EE6">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683F66D8">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E7D01B3">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6EF2E9CC">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115E28C5">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7C6D2793">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738A7C32">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F4C7714">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7FC82DFC">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797B5829">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127F62F9">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2661944">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152830D4">
      <w:pPr>
        <w:pStyle w:val="96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63F3F5D4">
      <w:pPr>
        <w:pStyle w:val="96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                                 </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1571E8A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C5C42E">
      <w:pPr>
        <w:pStyle w:val="4"/>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2D81B5B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1186F58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A195A6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3AEE90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038EA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D46E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97C8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C6344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A8BB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B29269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3C2B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7F982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922C2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C79C5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B81999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2C6616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9C5EB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BC7F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E7CA8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D9C5F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F47A7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A4204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4460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D72D5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D781A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3832A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36E4399">
      <w:pPr>
        <w:spacing w:line="360" w:lineRule="auto"/>
        <w:jc w:val="center"/>
        <w:rPr>
          <w:rFonts w:hint="eastAsia" w:ascii="仿宋" w:hAnsi="仿宋" w:eastAsia="仿宋" w:cs="仿宋"/>
          <w:b/>
          <w:bCs/>
          <w:color w:val="auto"/>
          <w:sz w:val="24"/>
          <w:highlight w:val="none"/>
        </w:rPr>
      </w:pPr>
    </w:p>
    <w:p w14:paraId="2056DC2D">
      <w:pPr>
        <w:spacing w:line="360" w:lineRule="auto"/>
        <w:rPr>
          <w:rFonts w:hint="eastAsia" w:ascii="仿宋" w:hAnsi="仿宋" w:eastAsia="仿宋" w:cs="仿宋"/>
          <w:b/>
          <w:color w:val="auto"/>
          <w:sz w:val="24"/>
          <w:highlight w:val="none"/>
        </w:rPr>
      </w:pPr>
    </w:p>
    <w:p w14:paraId="06C51087">
      <w:pPr>
        <w:spacing w:line="360" w:lineRule="auto"/>
        <w:rPr>
          <w:rFonts w:hint="eastAsia" w:ascii="仿宋" w:hAnsi="仿宋" w:eastAsia="仿宋" w:cs="仿宋"/>
          <w:b/>
          <w:color w:val="auto"/>
          <w:sz w:val="24"/>
          <w:highlight w:val="none"/>
        </w:rPr>
      </w:pPr>
    </w:p>
    <w:p w14:paraId="49CA1524">
      <w:pPr>
        <w:spacing w:line="360" w:lineRule="auto"/>
        <w:rPr>
          <w:rFonts w:hint="eastAsia" w:ascii="仿宋" w:hAnsi="仿宋" w:eastAsia="仿宋" w:cs="仿宋"/>
          <w:b/>
          <w:color w:val="auto"/>
          <w:sz w:val="24"/>
          <w:highlight w:val="none"/>
        </w:rPr>
      </w:pPr>
    </w:p>
    <w:p w14:paraId="1AEA9A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9962B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FA923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BEC96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9C81F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FBB8B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B1B60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C493FE">
      <w:pPr>
        <w:widowControl/>
        <w:spacing w:line="360" w:lineRule="auto"/>
        <w:ind w:firstLine="600" w:firstLineChars="200"/>
        <w:jc w:val="left"/>
        <w:rPr>
          <w:rFonts w:hint="eastAsia" w:ascii="仿宋" w:hAnsi="仿宋" w:eastAsia="仿宋" w:cs="仿宋"/>
          <w:color w:val="auto"/>
          <w:sz w:val="30"/>
          <w:szCs w:val="30"/>
          <w:highlight w:val="none"/>
        </w:rPr>
      </w:pPr>
    </w:p>
    <w:p w14:paraId="07AE6316">
      <w:pPr>
        <w:spacing w:line="360" w:lineRule="auto"/>
        <w:jc w:val="center"/>
        <w:rPr>
          <w:rFonts w:hint="eastAsia" w:ascii="仿宋" w:hAnsi="仿宋" w:eastAsia="仿宋" w:cs="仿宋"/>
          <w:b/>
          <w:color w:val="auto"/>
          <w:spacing w:val="6"/>
          <w:sz w:val="32"/>
          <w:szCs w:val="32"/>
          <w:highlight w:val="none"/>
        </w:rPr>
      </w:pPr>
    </w:p>
    <w:p w14:paraId="7F49B61E">
      <w:pPr>
        <w:spacing w:line="360" w:lineRule="auto"/>
        <w:jc w:val="center"/>
        <w:rPr>
          <w:rFonts w:hint="eastAsia" w:ascii="仿宋" w:hAnsi="仿宋" w:eastAsia="仿宋" w:cs="仿宋"/>
          <w:b/>
          <w:color w:val="auto"/>
          <w:spacing w:val="6"/>
          <w:sz w:val="32"/>
          <w:szCs w:val="32"/>
          <w:highlight w:val="none"/>
        </w:rPr>
      </w:pPr>
    </w:p>
    <w:p w14:paraId="013E7C4E">
      <w:pPr>
        <w:pStyle w:val="2"/>
        <w:rPr>
          <w:rFonts w:hint="eastAsia" w:ascii="仿宋" w:hAnsi="仿宋" w:eastAsia="仿宋" w:cs="仿宋"/>
          <w:b/>
          <w:color w:val="auto"/>
          <w:spacing w:val="6"/>
          <w:sz w:val="32"/>
          <w:szCs w:val="32"/>
          <w:highlight w:val="none"/>
        </w:rPr>
      </w:pPr>
    </w:p>
    <w:p w14:paraId="1E5F53C1">
      <w:pPr>
        <w:pStyle w:val="3"/>
        <w:rPr>
          <w:rFonts w:hint="eastAsia" w:ascii="仿宋" w:hAnsi="仿宋" w:eastAsia="仿宋" w:cs="仿宋"/>
          <w:b/>
          <w:color w:val="auto"/>
          <w:spacing w:val="6"/>
          <w:sz w:val="32"/>
          <w:szCs w:val="32"/>
          <w:highlight w:val="none"/>
        </w:rPr>
      </w:pPr>
    </w:p>
    <w:p w14:paraId="11203682">
      <w:pPr>
        <w:pStyle w:val="3"/>
        <w:rPr>
          <w:rFonts w:hint="eastAsia" w:ascii="仿宋" w:hAnsi="仿宋" w:eastAsia="仿宋" w:cs="仿宋"/>
          <w:b/>
          <w:color w:val="auto"/>
          <w:spacing w:val="6"/>
          <w:sz w:val="32"/>
          <w:szCs w:val="32"/>
          <w:highlight w:val="none"/>
        </w:rPr>
      </w:pPr>
    </w:p>
    <w:p w14:paraId="08BD2E89">
      <w:pPr>
        <w:spacing w:line="360" w:lineRule="auto"/>
        <w:jc w:val="center"/>
        <w:rPr>
          <w:rFonts w:hint="eastAsia" w:ascii="仿宋" w:hAnsi="仿宋" w:eastAsia="仿宋" w:cs="仿宋"/>
          <w:b/>
          <w:color w:val="auto"/>
          <w:spacing w:val="6"/>
          <w:sz w:val="32"/>
          <w:szCs w:val="32"/>
          <w:highlight w:val="none"/>
        </w:rPr>
      </w:pPr>
    </w:p>
    <w:p w14:paraId="4C57ACBC">
      <w:pPr>
        <w:spacing w:line="360" w:lineRule="auto"/>
        <w:jc w:val="center"/>
        <w:rPr>
          <w:rFonts w:hint="eastAsia" w:ascii="仿宋" w:hAnsi="仿宋" w:eastAsia="仿宋" w:cs="仿宋"/>
          <w:b/>
          <w:color w:val="auto"/>
          <w:spacing w:val="6"/>
          <w:sz w:val="32"/>
          <w:szCs w:val="32"/>
          <w:highlight w:val="none"/>
        </w:rPr>
      </w:pPr>
    </w:p>
    <w:p w14:paraId="235EF0BC">
      <w:pPr>
        <w:spacing w:line="360" w:lineRule="auto"/>
        <w:jc w:val="center"/>
        <w:rPr>
          <w:rFonts w:hint="eastAsia" w:ascii="仿宋" w:hAnsi="仿宋" w:eastAsia="仿宋" w:cs="仿宋"/>
          <w:b/>
          <w:color w:val="auto"/>
          <w:spacing w:val="6"/>
          <w:sz w:val="32"/>
          <w:szCs w:val="32"/>
          <w:highlight w:val="none"/>
        </w:rPr>
      </w:pPr>
    </w:p>
    <w:p w14:paraId="4601D6C8">
      <w:pPr>
        <w:spacing w:line="360" w:lineRule="auto"/>
        <w:jc w:val="center"/>
        <w:rPr>
          <w:rFonts w:hint="eastAsia" w:ascii="仿宋" w:hAnsi="仿宋" w:eastAsia="仿宋" w:cs="仿宋"/>
          <w:b/>
          <w:color w:val="auto"/>
          <w:spacing w:val="6"/>
          <w:sz w:val="32"/>
          <w:szCs w:val="32"/>
          <w:highlight w:val="none"/>
        </w:rPr>
      </w:pPr>
    </w:p>
    <w:p w14:paraId="07C8DBB3">
      <w:pPr>
        <w:spacing w:line="360" w:lineRule="auto"/>
        <w:jc w:val="center"/>
        <w:rPr>
          <w:rFonts w:hint="eastAsia" w:ascii="仿宋" w:hAnsi="仿宋" w:eastAsia="仿宋" w:cs="仿宋"/>
          <w:b/>
          <w:color w:val="auto"/>
          <w:spacing w:val="6"/>
          <w:sz w:val="32"/>
          <w:szCs w:val="32"/>
          <w:highlight w:val="none"/>
        </w:rPr>
      </w:pPr>
    </w:p>
    <w:p w14:paraId="2ECDD7BB">
      <w:pPr>
        <w:spacing w:line="360" w:lineRule="auto"/>
        <w:jc w:val="left"/>
        <w:rPr>
          <w:rFonts w:hint="eastAsia" w:ascii="仿宋" w:hAnsi="仿宋" w:eastAsia="仿宋" w:cs="仿宋"/>
          <w:b/>
          <w:color w:val="auto"/>
          <w:spacing w:val="6"/>
          <w:sz w:val="32"/>
          <w:szCs w:val="32"/>
          <w:highlight w:val="none"/>
        </w:rPr>
      </w:pPr>
    </w:p>
    <w:p w14:paraId="4E503CE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C95A146">
      <w:pPr>
        <w:spacing w:line="360" w:lineRule="auto"/>
        <w:jc w:val="center"/>
        <w:rPr>
          <w:rFonts w:hint="eastAsia" w:ascii="仿宋" w:hAnsi="仿宋" w:eastAsia="仿宋" w:cs="仿宋"/>
          <w:b/>
          <w:color w:val="auto"/>
          <w:sz w:val="24"/>
          <w:highlight w:val="none"/>
        </w:rPr>
      </w:pPr>
    </w:p>
    <w:p w14:paraId="2B1EEDB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68FDC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BBF5B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A20A3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67883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F450A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95F33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585A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2EA83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2178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BC63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807A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590867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79D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A66C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FA51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DF2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9C0D1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AEDF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DC1D8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7690A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162C1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858D0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865AB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A6D8A1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ECC833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30286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6A21C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4D2C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45346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8FE20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18A50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98C25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A53C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D3ECB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2C2C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1E97F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4F797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D4E9E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E3FCD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47E9D94">
      <w:pPr>
        <w:spacing w:line="360" w:lineRule="auto"/>
        <w:rPr>
          <w:rFonts w:hint="eastAsia" w:ascii="仿宋" w:hAnsi="仿宋" w:eastAsia="仿宋" w:cs="仿宋"/>
          <w:b/>
          <w:color w:val="auto"/>
          <w:sz w:val="24"/>
          <w:highlight w:val="none"/>
        </w:rPr>
      </w:pPr>
    </w:p>
    <w:p w14:paraId="27D58915">
      <w:pPr>
        <w:spacing w:line="360" w:lineRule="auto"/>
        <w:rPr>
          <w:rFonts w:hint="eastAsia" w:ascii="仿宋" w:hAnsi="仿宋" w:eastAsia="仿宋" w:cs="仿宋"/>
          <w:b/>
          <w:color w:val="auto"/>
          <w:sz w:val="24"/>
          <w:highlight w:val="none"/>
        </w:rPr>
      </w:pPr>
    </w:p>
    <w:p w14:paraId="7A2A27F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57FB50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8FD3E6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74EFC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BA4833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CE091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194E7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69ED28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7AB41AD">
      <w:pPr>
        <w:autoSpaceDE w:val="0"/>
        <w:autoSpaceDN w:val="0"/>
        <w:jc w:val="both"/>
        <w:rPr>
          <w:rFonts w:hint="eastAsia" w:ascii="仿宋" w:hAnsi="仿宋" w:eastAsia="仿宋" w:cs="仿宋"/>
          <w:b/>
          <w:color w:val="auto"/>
          <w:spacing w:val="6"/>
          <w:sz w:val="32"/>
          <w:szCs w:val="32"/>
          <w:highlight w:val="none"/>
        </w:rPr>
      </w:pPr>
    </w:p>
    <w:p w14:paraId="341E078A">
      <w:pPr>
        <w:autoSpaceDE w:val="0"/>
        <w:autoSpaceDN w:val="0"/>
        <w:jc w:val="center"/>
        <w:rPr>
          <w:rFonts w:hint="eastAsia" w:ascii="仿宋" w:hAnsi="仿宋" w:eastAsia="仿宋" w:cs="仿宋"/>
          <w:b/>
          <w:color w:val="auto"/>
          <w:spacing w:val="6"/>
          <w:sz w:val="32"/>
          <w:szCs w:val="32"/>
          <w:highlight w:val="none"/>
        </w:rPr>
      </w:pPr>
    </w:p>
    <w:p w14:paraId="54A3EE4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033D9904">
      <w:pPr>
        <w:spacing w:line="360" w:lineRule="auto"/>
        <w:rPr>
          <w:rFonts w:hint="eastAsia" w:ascii="仿宋" w:hAnsi="仿宋" w:eastAsia="仿宋" w:cs="仿宋"/>
          <w:color w:val="auto"/>
          <w:sz w:val="24"/>
          <w:highlight w:val="none"/>
          <w:u w:val="single"/>
        </w:rPr>
      </w:pPr>
    </w:p>
    <w:p w14:paraId="32814D4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C94696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4FB1FD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E28C1EC">
      <w:pPr>
        <w:spacing w:line="360" w:lineRule="auto"/>
        <w:ind w:firstLine="494"/>
        <w:rPr>
          <w:rFonts w:hint="eastAsia" w:ascii="仿宋" w:hAnsi="仿宋" w:eastAsia="仿宋" w:cs="仿宋"/>
          <w:color w:val="auto"/>
          <w:sz w:val="24"/>
          <w:highlight w:val="none"/>
        </w:rPr>
      </w:pPr>
    </w:p>
    <w:p w14:paraId="63201A3D">
      <w:pPr>
        <w:spacing w:line="360" w:lineRule="auto"/>
        <w:ind w:firstLine="494"/>
        <w:rPr>
          <w:rFonts w:hint="eastAsia" w:ascii="仿宋" w:hAnsi="仿宋" w:eastAsia="仿宋" w:cs="仿宋"/>
          <w:color w:val="auto"/>
          <w:sz w:val="24"/>
          <w:highlight w:val="none"/>
        </w:rPr>
      </w:pPr>
    </w:p>
    <w:p w14:paraId="06C04912">
      <w:pPr>
        <w:spacing w:line="360" w:lineRule="auto"/>
        <w:ind w:firstLine="494"/>
        <w:rPr>
          <w:rFonts w:hint="eastAsia" w:ascii="仿宋" w:hAnsi="仿宋" w:eastAsia="仿宋" w:cs="仿宋"/>
          <w:color w:val="auto"/>
          <w:sz w:val="24"/>
          <w:highlight w:val="none"/>
        </w:rPr>
      </w:pPr>
    </w:p>
    <w:p w14:paraId="6BB4DDF0">
      <w:pPr>
        <w:spacing w:line="360" w:lineRule="auto"/>
        <w:ind w:firstLine="494"/>
        <w:rPr>
          <w:rFonts w:hint="eastAsia" w:ascii="仿宋" w:hAnsi="仿宋" w:eastAsia="仿宋" w:cs="仿宋"/>
          <w:color w:val="auto"/>
          <w:sz w:val="24"/>
          <w:highlight w:val="none"/>
        </w:rPr>
      </w:pPr>
    </w:p>
    <w:p w14:paraId="6865EB8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2A3E6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06863C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B6F359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970DCE2">
      <w:pPr>
        <w:autoSpaceDE w:val="0"/>
        <w:autoSpaceDN w:val="0"/>
        <w:jc w:val="center"/>
        <w:rPr>
          <w:rFonts w:hint="eastAsia" w:ascii="仿宋" w:hAnsi="仿宋" w:eastAsia="仿宋" w:cs="仿宋"/>
          <w:b/>
          <w:color w:val="auto"/>
          <w:spacing w:val="6"/>
          <w:sz w:val="32"/>
          <w:szCs w:val="32"/>
          <w:highlight w:val="none"/>
        </w:rPr>
      </w:pPr>
    </w:p>
    <w:p w14:paraId="0E050A6A">
      <w:pPr>
        <w:autoSpaceDE w:val="0"/>
        <w:autoSpaceDN w:val="0"/>
        <w:jc w:val="center"/>
        <w:rPr>
          <w:rFonts w:hint="eastAsia" w:ascii="仿宋" w:hAnsi="仿宋" w:eastAsia="仿宋" w:cs="仿宋"/>
          <w:b/>
          <w:color w:val="auto"/>
          <w:spacing w:val="6"/>
          <w:sz w:val="32"/>
          <w:szCs w:val="32"/>
          <w:highlight w:val="none"/>
        </w:rPr>
      </w:pPr>
    </w:p>
    <w:p w14:paraId="7F796558">
      <w:pPr>
        <w:autoSpaceDE w:val="0"/>
        <w:autoSpaceDN w:val="0"/>
        <w:jc w:val="center"/>
        <w:rPr>
          <w:rFonts w:hint="eastAsia" w:ascii="仿宋" w:hAnsi="仿宋" w:eastAsia="仿宋" w:cs="仿宋"/>
          <w:b/>
          <w:color w:val="auto"/>
          <w:spacing w:val="6"/>
          <w:sz w:val="32"/>
          <w:szCs w:val="32"/>
          <w:highlight w:val="none"/>
        </w:rPr>
      </w:pPr>
    </w:p>
    <w:p w14:paraId="1A728B25">
      <w:pPr>
        <w:autoSpaceDE w:val="0"/>
        <w:autoSpaceDN w:val="0"/>
        <w:jc w:val="center"/>
        <w:rPr>
          <w:rFonts w:hint="eastAsia" w:ascii="仿宋" w:hAnsi="仿宋" w:eastAsia="仿宋" w:cs="仿宋"/>
          <w:b/>
          <w:color w:val="auto"/>
          <w:spacing w:val="6"/>
          <w:sz w:val="32"/>
          <w:szCs w:val="32"/>
          <w:highlight w:val="none"/>
        </w:rPr>
      </w:pPr>
    </w:p>
    <w:p w14:paraId="0CD73898">
      <w:pPr>
        <w:autoSpaceDE w:val="0"/>
        <w:autoSpaceDN w:val="0"/>
        <w:jc w:val="center"/>
        <w:rPr>
          <w:rFonts w:hint="eastAsia" w:ascii="仿宋" w:hAnsi="仿宋" w:eastAsia="仿宋" w:cs="仿宋"/>
          <w:b/>
          <w:color w:val="auto"/>
          <w:spacing w:val="6"/>
          <w:sz w:val="32"/>
          <w:szCs w:val="32"/>
          <w:highlight w:val="none"/>
        </w:rPr>
      </w:pPr>
    </w:p>
    <w:p w14:paraId="452393F0">
      <w:pPr>
        <w:autoSpaceDE w:val="0"/>
        <w:autoSpaceDN w:val="0"/>
        <w:jc w:val="center"/>
        <w:rPr>
          <w:rFonts w:hint="eastAsia" w:ascii="仿宋" w:hAnsi="仿宋" w:eastAsia="仿宋" w:cs="仿宋"/>
          <w:b/>
          <w:color w:val="auto"/>
          <w:spacing w:val="6"/>
          <w:sz w:val="32"/>
          <w:szCs w:val="32"/>
          <w:highlight w:val="none"/>
        </w:rPr>
      </w:pPr>
    </w:p>
    <w:p w14:paraId="58191A83">
      <w:pPr>
        <w:autoSpaceDE w:val="0"/>
        <w:autoSpaceDN w:val="0"/>
        <w:jc w:val="center"/>
        <w:rPr>
          <w:rFonts w:hint="eastAsia" w:ascii="仿宋" w:hAnsi="仿宋" w:eastAsia="仿宋" w:cs="仿宋"/>
          <w:b/>
          <w:color w:val="auto"/>
          <w:spacing w:val="6"/>
          <w:sz w:val="32"/>
          <w:szCs w:val="32"/>
          <w:highlight w:val="none"/>
        </w:rPr>
      </w:pPr>
    </w:p>
    <w:p w14:paraId="68B1EAF8">
      <w:pPr>
        <w:autoSpaceDE w:val="0"/>
        <w:autoSpaceDN w:val="0"/>
        <w:jc w:val="center"/>
        <w:rPr>
          <w:rFonts w:hint="eastAsia" w:ascii="仿宋" w:hAnsi="仿宋" w:eastAsia="仿宋" w:cs="仿宋"/>
          <w:b/>
          <w:color w:val="auto"/>
          <w:spacing w:val="6"/>
          <w:sz w:val="32"/>
          <w:szCs w:val="32"/>
          <w:highlight w:val="none"/>
        </w:rPr>
      </w:pPr>
    </w:p>
    <w:p w14:paraId="2B609D42">
      <w:pPr>
        <w:autoSpaceDE w:val="0"/>
        <w:autoSpaceDN w:val="0"/>
        <w:jc w:val="center"/>
        <w:rPr>
          <w:rFonts w:hint="eastAsia" w:ascii="仿宋" w:hAnsi="仿宋" w:eastAsia="仿宋" w:cs="仿宋"/>
          <w:b/>
          <w:color w:val="auto"/>
          <w:spacing w:val="6"/>
          <w:sz w:val="32"/>
          <w:szCs w:val="32"/>
          <w:highlight w:val="none"/>
        </w:rPr>
      </w:pPr>
    </w:p>
    <w:p w14:paraId="41BA267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87F23B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7" w:name="OLE_LINK14"/>
      <w:bookmarkStart w:id="48" w:name="OLE_LINK13"/>
      <w:r>
        <w:rPr>
          <w:rFonts w:hint="eastAsia" w:ascii="仿宋" w:hAnsi="仿宋" w:eastAsia="仿宋" w:cs="仿宋"/>
          <w:b/>
          <w:color w:val="auto"/>
          <w:spacing w:val="6"/>
          <w:sz w:val="32"/>
          <w:szCs w:val="32"/>
          <w:highlight w:val="none"/>
        </w:rPr>
        <w:t>残疾人福利性单位声明函</w:t>
      </w:r>
    </w:p>
    <w:bookmarkEnd w:id="47"/>
    <w:bookmarkEnd w:id="48"/>
    <w:p w14:paraId="242A21E2">
      <w:pPr>
        <w:spacing w:line="360" w:lineRule="auto"/>
        <w:rPr>
          <w:rFonts w:hint="eastAsia" w:ascii="仿宋" w:hAnsi="仿宋" w:eastAsia="仿宋" w:cs="仿宋"/>
          <w:b/>
          <w:color w:val="auto"/>
          <w:spacing w:val="6"/>
          <w:sz w:val="30"/>
          <w:szCs w:val="30"/>
          <w:highlight w:val="none"/>
        </w:rPr>
      </w:pPr>
    </w:p>
    <w:p w14:paraId="4CC7EC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072DF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F0ABAA7">
      <w:pPr>
        <w:spacing w:line="360" w:lineRule="auto"/>
        <w:ind w:firstLine="480" w:firstLineChars="200"/>
        <w:rPr>
          <w:rFonts w:hint="eastAsia" w:ascii="仿宋" w:hAnsi="仿宋" w:eastAsia="仿宋" w:cs="仿宋"/>
          <w:color w:val="auto"/>
          <w:sz w:val="24"/>
          <w:highlight w:val="none"/>
        </w:rPr>
      </w:pPr>
    </w:p>
    <w:p w14:paraId="2123AF24">
      <w:pPr>
        <w:spacing w:line="360" w:lineRule="auto"/>
        <w:ind w:firstLine="480" w:firstLineChars="200"/>
        <w:rPr>
          <w:rFonts w:hint="eastAsia" w:ascii="仿宋" w:hAnsi="仿宋" w:eastAsia="仿宋" w:cs="仿宋"/>
          <w:color w:val="auto"/>
          <w:sz w:val="24"/>
          <w:highlight w:val="none"/>
        </w:rPr>
      </w:pPr>
    </w:p>
    <w:p w14:paraId="16E8846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2DA6D6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3A5EA0A">
      <w:pPr>
        <w:autoSpaceDE w:val="0"/>
        <w:autoSpaceDN w:val="0"/>
        <w:jc w:val="center"/>
        <w:rPr>
          <w:rFonts w:hint="eastAsia" w:ascii="仿宋" w:hAnsi="仿宋" w:eastAsia="仿宋" w:cs="仿宋"/>
          <w:b/>
          <w:color w:val="auto"/>
          <w:spacing w:val="6"/>
          <w:sz w:val="32"/>
          <w:szCs w:val="32"/>
          <w:highlight w:val="none"/>
        </w:rPr>
      </w:pPr>
    </w:p>
    <w:p w14:paraId="34DB3D98">
      <w:pPr>
        <w:autoSpaceDE w:val="0"/>
        <w:autoSpaceDN w:val="0"/>
        <w:jc w:val="center"/>
        <w:rPr>
          <w:rFonts w:hint="eastAsia" w:ascii="仿宋" w:hAnsi="仿宋" w:eastAsia="仿宋" w:cs="仿宋"/>
          <w:b/>
          <w:color w:val="auto"/>
          <w:spacing w:val="6"/>
          <w:sz w:val="32"/>
          <w:szCs w:val="32"/>
          <w:highlight w:val="none"/>
        </w:rPr>
      </w:pPr>
    </w:p>
    <w:p w14:paraId="3714A6D6">
      <w:pPr>
        <w:autoSpaceDE w:val="0"/>
        <w:autoSpaceDN w:val="0"/>
        <w:jc w:val="center"/>
        <w:rPr>
          <w:rFonts w:hint="eastAsia" w:ascii="仿宋" w:hAnsi="仿宋" w:eastAsia="仿宋" w:cs="仿宋"/>
          <w:b/>
          <w:color w:val="auto"/>
          <w:spacing w:val="6"/>
          <w:sz w:val="32"/>
          <w:szCs w:val="32"/>
          <w:highlight w:val="none"/>
        </w:rPr>
      </w:pPr>
    </w:p>
    <w:p w14:paraId="1A0DF842">
      <w:pPr>
        <w:autoSpaceDE w:val="0"/>
        <w:autoSpaceDN w:val="0"/>
        <w:jc w:val="center"/>
        <w:rPr>
          <w:rFonts w:hint="eastAsia" w:ascii="仿宋" w:hAnsi="仿宋" w:eastAsia="仿宋" w:cs="仿宋"/>
          <w:b/>
          <w:color w:val="auto"/>
          <w:spacing w:val="6"/>
          <w:sz w:val="32"/>
          <w:szCs w:val="32"/>
          <w:highlight w:val="none"/>
        </w:rPr>
      </w:pPr>
    </w:p>
    <w:p w14:paraId="1927F2CD">
      <w:pPr>
        <w:autoSpaceDE w:val="0"/>
        <w:autoSpaceDN w:val="0"/>
        <w:jc w:val="center"/>
        <w:rPr>
          <w:rFonts w:hint="eastAsia" w:ascii="仿宋" w:hAnsi="仿宋" w:eastAsia="仿宋" w:cs="仿宋"/>
          <w:b/>
          <w:color w:val="auto"/>
          <w:spacing w:val="6"/>
          <w:sz w:val="32"/>
          <w:szCs w:val="32"/>
          <w:highlight w:val="none"/>
        </w:rPr>
      </w:pPr>
    </w:p>
    <w:p w14:paraId="09DB9588">
      <w:pPr>
        <w:autoSpaceDE w:val="0"/>
        <w:autoSpaceDN w:val="0"/>
        <w:jc w:val="center"/>
        <w:rPr>
          <w:rFonts w:hint="eastAsia" w:ascii="仿宋" w:hAnsi="仿宋" w:eastAsia="仿宋" w:cs="仿宋"/>
          <w:b/>
          <w:color w:val="auto"/>
          <w:spacing w:val="6"/>
          <w:sz w:val="32"/>
          <w:szCs w:val="32"/>
          <w:highlight w:val="none"/>
        </w:rPr>
      </w:pPr>
    </w:p>
    <w:p w14:paraId="24C63CBE">
      <w:pPr>
        <w:autoSpaceDE w:val="0"/>
        <w:autoSpaceDN w:val="0"/>
        <w:jc w:val="center"/>
        <w:rPr>
          <w:rFonts w:hint="eastAsia" w:ascii="仿宋" w:hAnsi="仿宋" w:eastAsia="仿宋" w:cs="仿宋"/>
          <w:b/>
          <w:color w:val="auto"/>
          <w:spacing w:val="6"/>
          <w:sz w:val="32"/>
          <w:szCs w:val="32"/>
          <w:highlight w:val="none"/>
        </w:rPr>
      </w:pPr>
    </w:p>
    <w:p w14:paraId="6A9154D1">
      <w:pPr>
        <w:autoSpaceDE w:val="0"/>
        <w:autoSpaceDN w:val="0"/>
        <w:jc w:val="center"/>
        <w:rPr>
          <w:rFonts w:hint="eastAsia" w:ascii="仿宋" w:hAnsi="仿宋" w:eastAsia="仿宋" w:cs="仿宋"/>
          <w:b/>
          <w:color w:val="auto"/>
          <w:spacing w:val="6"/>
          <w:sz w:val="32"/>
          <w:szCs w:val="32"/>
          <w:highlight w:val="none"/>
        </w:rPr>
      </w:pPr>
    </w:p>
    <w:p w14:paraId="54CAB702">
      <w:pPr>
        <w:autoSpaceDE w:val="0"/>
        <w:autoSpaceDN w:val="0"/>
        <w:jc w:val="center"/>
        <w:rPr>
          <w:rFonts w:hint="eastAsia" w:ascii="仿宋" w:hAnsi="仿宋" w:eastAsia="仿宋" w:cs="仿宋"/>
          <w:b/>
          <w:color w:val="auto"/>
          <w:spacing w:val="6"/>
          <w:sz w:val="32"/>
          <w:szCs w:val="32"/>
          <w:highlight w:val="none"/>
        </w:rPr>
      </w:pPr>
    </w:p>
    <w:p w14:paraId="08E77045">
      <w:pPr>
        <w:autoSpaceDE w:val="0"/>
        <w:autoSpaceDN w:val="0"/>
        <w:jc w:val="center"/>
        <w:rPr>
          <w:rFonts w:hint="eastAsia" w:ascii="仿宋" w:hAnsi="仿宋" w:eastAsia="仿宋" w:cs="仿宋"/>
          <w:b/>
          <w:color w:val="auto"/>
          <w:spacing w:val="6"/>
          <w:sz w:val="32"/>
          <w:szCs w:val="32"/>
          <w:highlight w:val="none"/>
        </w:rPr>
      </w:pPr>
    </w:p>
    <w:p w14:paraId="58776B15">
      <w:pPr>
        <w:autoSpaceDE w:val="0"/>
        <w:autoSpaceDN w:val="0"/>
        <w:jc w:val="center"/>
        <w:rPr>
          <w:rFonts w:hint="eastAsia" w:ascii="仿宋" w:hAnsi="仿宋" w:eastAsia="仿宋" w:cs="仿宋"/>
          <w:b/>
          <w:color w:val="auto"/>
          <w:spacing w:val="6"/>
          <w:sz w:val="32"/>
          <w:szCs w:val="32"/>
          <w:highlight w:val="none"/>
        </w:rPr>
      </w:pPr>
    </w:p>
    <w:p w14:paraId="4276EBA2">
      <w:pPr>
        <w:autoSpaceDE w:val="0"/>
        <w:autoSpaceDN w:val="0"/>
        <w:jc w:val="center"/>
        <w:rPr>
          <w:rFonts w:hint="eastAsia" w:ascii="仿宋" w:hAnsi="仿宋" w:eastAsia="仿宋" w:cs="仿宋"/>
          <w:b/>
          <w:color w:val="auto"/>
          <w:spacing w:val="6"/>
          <w:sz w:val="32"/>
          <w:szCs w:val="32"/>
          <w:highlight w:val="none"/>
        </w:rPr>
      </w:pPr>
    </w:p>
    <w:p w14:paraId="5DCAF78C">
      <w:pPr>
        <w:autoSpaceDE w:val="0"/>
        <w:autoSpaceDN w:val="0"/>
        <w:jc w:val="center"/>
        <w:rPr>
          <w:rFonts w:hint="eastAsia" w:ascii="仿宋" w:hAnsi="仿宋" w:eastAsia="仿宋" w:cs="仿宋"/>
          <w:b/>
          <w:color w:val="auto"/>
          <w:spacing w:val="6"/>
          <w:sz w:val="32"/>
          <w:szCs w:val="32"/>
          <w:highlight w:val="none"/>
        </w:rPr>
      </w:pPr>
    </w:p>
    <w:p w14:paraId="524AE876">
      <w:pPr>
        <w:autoSpaceDE w:val="0"/>
        <w:autoSpaceDN w:val="0"/>
        <w:jc w:val="center"/>
        <w:rPr>
          <w:rFonts w:hint="eastAsia" w:ascii="仿宋" w:hAnsi="仿宋" w:eastAsia="仿宋" w:cs="仿宋"/>
          <w:b/>
          <w:color w:val="auto"/>
          <w:spacing w:val="6"/>
          <w:sz w:val="32"/>
          <w:szCs w:val="32"/>
          <w:highlight w:val="none"/>
        </w:rPr>
      </w:pPr>
    </w:p>
    <w:p w14:paraId="00574738">
      <w:pPr>
        <w:autoSpaceDE w:val="0"/>
        <w:autoSpaceDN w:val="0"/>
        <w:jc w:val="center"/>
        <w:rPr>
          <w:rFonts w:hint="eastAsia" w:ascii="仿宋" w:hAnsi="仿宋" w:eastAsia="仿宋" w:cs="仿宋"/>
          <w:b/>
          <w:color w:val="auto"/>
          <w:spacing w:val="6"/>
          <w:sz w:val="32"/>
          <w:szCs w:val="32"/>
          <w:highlight w:val="none"/>
        </w:rPr>
      </w:pPr>
    </w:p>
    <w:p w14:paraId="7A050EE8">
      <w:pPr>
        <w:pStyle w:val="25"/>
        <w:rPr>
          <w:rFonts w:hint="eastAsia" w:ascii="仿宋" w:hAnsi="仿宋" w:eastAsia="仿宋" w:cs="仿宋"/>
          <w:color w:val="auto"/>
          <w:highlight w:val="none"/>
        </w:rPr>
      </w:pPr>
    </w:p>
    <w:p w14:paraId="0F452BA2">
      <w:pPr>
        <w:snapToGrid w:val="0"/>
        <w:spacing w:line="360" w:lineRule="auto"/>
        <w:rPr>
          <w:rFonts w:hint="eastAsia" w:ascii="仿宋" w:hAnsi="仿宋" w:eastAsia="仿宋" w:cs="仿宋"/>
          <w:b/>
          <w:color w:val="auto"/>
          <w:kern w:val="0"/>
          <w:sz w:val="32"/>
          <w:szCs w:val="32"/>
          <w:highlight w:val="none"/>
        </w:rPr>
      </w:pPr>
    </w:p>
    <w:p w14:paraId="2C476AD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20B88BC9">
      <w:pPr>
        <w:spacing w:line="360" w:lineRule="auto"/>
        <w:jc w:val="center"/>
        <w:rPr>
          <w:rFonts w:hint="eastAsia" w:ascii="仿宋" w:hAnsi="仿宋" w:eastAsia="仿宋" w:cs="仿宋"/>
          <w:color w:val="auto"/>
          <w:sz w:val="24"/>
          <w:highlight w:val="none"/>
          <w:u w:val="single"/>
        </w:rPr>
      </w:pPr>
    </w:p>
    <w:p w14:paraId="4D9D424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93ED58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18B27C0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4495A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DDE3F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6081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7169C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4B3433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B68246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00A849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05A26CA">
      <w:pPr>
        <w:spacing w:line="360" w:lineRule="auto"/>
        <w:ind w:right="420"/>
        <w:rPr>
          <w:rFonts w:hint="eastAsia" w:ascii="仿宋" w:hAnsi="仿宋" w:eastAsia="仿宋" w:cs="仿宋"/>
          <w:color w:val="auto"/>
          <w:sz w:val="24"/>
          <w:highlight w:val="none"/>
        </w:rPr>
      </w:pPr>
    </w:p>
    <w:p w14:paraId="1BBAA1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B0463C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B3256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5826BB">
      <w:pPr>
        <w:pStyle w:val="5"/>
        <w:rPr>
          <w:rFonts w:hint="eastAsia" w:ascii="仿宋" w:hAnsi="仿宋" w:eastAsia="仿宋" w:cs="仿宋"/>
          <w:color w:val="auto"/>
          <w:highlight w:val="none"/>
          <w:lang w:val="en-US"/>
        </w:rPr>
      </w:pPr>
    </w:p>
    <w:p w14:paraId="38EEC9B6">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75C9B86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1E3BB864">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1A5BEFE">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08713B31">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266C3DB">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68B9A694">
      <w:pPr>
        <w:pStyle w:val="25"/>
        <w:rPr>
          <w:rFonts w:hint="eastAsia"/>
          <w:color w:val="auto"/>
          <w:highlight w:val="none"/>
          <w:lang w:val="en-US" w:eastAsia="zh-CN"/>
        </w:rPr>
      </w:pPr>
    </w:p>
    <w:p w14:paraId="3206321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87A647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DEB1D7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67509A9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0AAE051">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EA91EE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37AB13F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006E189A">
      <w:pPr>
        <w:widowControl/>
        <w:shd w:val="clear" w:color="auto" w:fill="FFFFFF"/>
        <w:spacing w:before="150" w:line="420" w:lineRule="atLeast"/>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附表：统计上大中小微型企业划分标准</w:t>
      </w:r>
    </w:p>
    <w:p w14:paraId="35D26981">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258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4E2360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00A2ABE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1D822D2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2FB1044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5912C2B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4AE88EE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6D92A4D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3422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06913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028BED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5BB2F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44607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287F31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12B272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1F6D8A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04BA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8E96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3AAC2B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6014C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D204B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F568F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8E0DC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00A93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36B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9BAE1D">
            <w:pPr>
              <w:widowControl/>
              <w:jc w:val="left"/>
              <w:rPr>
                <w:rFonts w:hint="eastAsia" w:ascii="仿宋" w:hAnsi="仿宋" w:eastAsia="仿宋" w:cs="仿宋"/>
                <w:color w:val="auto"/>
                <w:kern w:val="0"/>
                <w:sz w:val="24"/>
                <w:highlight w:val="none"/>
              </w:rPr>
            </w:pPr>
          </w:p>
        </w:tc>
        <w:tc>
          <w:tcPr>
            <w:tcW w:w="1560" w:type="dxa"/>
            <w:vAlign w:val="center"/>
          </w:tcPr>
          <w:p w14:paraId="65C1DA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143C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087DA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747C6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35BACC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519B81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A8B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C87C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33A2BC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83F18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1B4F0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4E3FAA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54489A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2AB45E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795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6F8D6A">
            <w:pPr>
              <w:widowControl/>
              <w:jc w:val="left"/>
              <w:rPr>
                <w:rFonts w:hint="eastAsia" w:ascii="仿宋" w:hAnsi="仿宋" w:eastAsia="仿宋" w:cs="仿宋"/>
                <w:color w:val="auto"/>
                <w:kern w:val="0"/>
                <w:sz w:val="24"/>
                <w:highlight w:val="none"/>
              </w:rPr>
            </w:pPr>
          </w:p>
        </w:tc>
        <w:tc>
          <w:tcPr>
            <w:tcW w:w="1560" w:type="dxa"/>
            <w:vAlign w:val="center"/>
          </w:tcPr>
          <w:p w14:paraId="0FC192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7C924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1E522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107188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28BD02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0675B2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3548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E154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638B56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E8B97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56CE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31F17B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2DDDD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0C80AA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0C05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58E861">
            <w:pPr>
              <w:widowControl/>
              <w:jc w:val="left"/>
              <w:rPr>
                <w:rFonts w:hint="eastAsia" w:ascii="仿宋" w:hAnsi="仿宋" w:eastAsia="仿宋" w:cs="仿宋"/>
                <w:color w:val="auto"/>
                <w:kern w:val="0"/>
                <w:sz w:val="24"/>
                <w:highlight w:val="none"/>
              </w:rPr>
            </w:pPr>
          </w:p>
        </w:tc>
        <w:tc>
          <w:tcPr>
            <w:tcW w:w="1560" w:type="dxa"/>
            <w:vAlign w:val="center"/>
          </w:tcPr>
          <w:p w14:paraId="24FF97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DDD25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CA308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3A898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300E46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8A66A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4326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187A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66C8AB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D80AD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DDAC1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D69C8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5DB8D8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6DE2C7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812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B3F1D3">
            <w:pPr>
              <w:widowControl/>
              <w:jc w:val="left"/>
              <w:rPr>
                <w:rFonts w:hint="eastAsia" w:ascii="仿宋" w:hAnsi="仿宋" w:eastAsia="仿宋" w:cs="仿宋"/>
                <w:color w:val="auto"/>
                <w:kern w:val="0"/>
                <w:sz w:val="24"/>
                <w:highlight w:val="none"/>
              </w:rPr>
            </w:pPr>
          </w:p>
        </w:tc>
        <w:tc>
          <w:tcPr>
            <w:tcW w:w="1560" w:type="dxa"/>
            <w:vAlign w:val="center"/>
          </w:tcPr>
          <w:p w14:paraId="3D7749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7202B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3693E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254286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09DA5B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49169A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3C5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9CAB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0FB21C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6088C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DF6DE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9455F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FD5C0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C667F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B4B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3B6235">
            <w:pPr>
              <w:widowControl/>
              <w:jc w:val="left"/>
              <w:rPr>
                <w:rFonts w:hint="eastAsia" w:ascii="仿宋" w:hAnsi="仿宋" w:eastAsia="仿宋" w:cs="仿宋"/>
                <w:color w:val="auto"/>
                <w:kern w:val="0"/>
                <w:sz w:val="24"/>
                <w:highlight w:val="none"/>
              </w:rPr>
            </w:pPr>
          </w:p>
        </w:tc>
        <w:tc>
          <w:tcPr>
            <w:tcW w:w="1560" w:type="dxa"/>
            <w:vAlign w:val="center"/>
          </w:tcPr>
          <w:p w14:paraId="33DAAB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485B8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EC72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DD892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4947F1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46A8C4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D3A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F0A7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30742F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C118A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AE6D9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428D9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52DEC9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1A69AE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49C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675D730">
            <w:pPr>
              <w:widowControl/>
              <w:jc w:val="left"/>
              <w:rPr>
                <w:rFonts w:hint="eastAsia" w:ascii="仿宋" w:hAnsi="仿宋" w:eastAsia="仿宋" w:cs="仿宋"/>
                <w:color w:val="auto"/>
                <w:kern w:val="0"/>
                <w:sz w:val="24"/>
                <w:highlight w:val="none"/>
              </w:rPr>
            </w:pPr>
          </w:p>
        </w:tc>
        <w:tc>
          <w:tcPr>
            <w:tcW w:w="1560" w:type="dxa"/>
            <w:vAlign w:val="center"/>
          </w:tcPr>
          <w:p w14:paraId="288690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6274A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4A865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44CA0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2355A3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1C265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DCB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531D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3B36E3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305EA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AEC42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0F428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0699E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5D750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B724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271576">
            <w:pPr>
              <w:widowControl/>
              <w:jc w:val="left"/>
              <w:rPr>
                <w:rFonts w:hint="eastAsia" w:ascii="仿宋" w:hAnsi="仿宋" w:eastAsia="仿宋" w:cs="仿宋"/>
                <w:color w:val="auto"/>
                <w:kern w:val="0"/>
                <w:sz w:val="24"/>
                <w:highlight w:val="none"/>
              </w:rPr>
            </w:pPr>
          </w:p>
        </w:tc>
        <w:tc>
          <w:tcPr>
            <w:tcW w:w="1560" w:type="dxa"/>
            <w:vAlign w:val="center"/>
          </w:tcPr>
          <w:p w14:paraId="3E0960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8A26C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6C02E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CCB03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50A985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FBD09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633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3311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0EE0E4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3B9C0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D5BC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C67D9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E65E4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4C63B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BF7C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10726C7">
            <w:pPr>
              <w:widowControl/>
              <w:jc w:val="left"/>
              <w:rPr>
                <w:rFonts w:hint="eastAsia" w:ascii="仿宋" w:hAnsi="仿宋" w:eastAsia="仿宋" w:cs="仿宋"/>
                <w:color w:val="auto"/>
                <w:kern w:val="0"/>
                <w:sz w:val="24"/>
                <w:highlight w:val="none"/>
              </w:rPr>
            </w:pPr>
          </w:p>
        </w:tc>
        <w:tc>
          <w:tcPr>
            <w:tcW w:w="1560" w:type="dxa"/>
            <w:vAlign w:val="center"/>
          </w:tcPr>
          <w:p w14:paraId="7CA4D7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CF0A1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A05D8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B93D1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1B01E5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94F0A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ABA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8046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6E8C80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9FA6A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4425B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AAD2F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AC14E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7C536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B20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10DCF9">
            <w:pPr>
              <w:widowControl/>
              <w:jc w:val="left"/>
              <w:rPr>
                <w:rFonts w:hint="eastAsia" w:ascii="仿宋" w:hAnsi="仿宋" w:eastAsia="仿宋" w:cs="仿宋"/>
                <w:color w:val="auto"/>
                <w:kern w:val="0"/>
                <w:sz w:val="24"/>
                <w:highlight w:val="none"/>
              </w:rPr>
            </w:pPr>
          </w:p>
        </w:tc>
        <w:tc>
          <w:tcPr>
            <w:tcW w:w="1560" w:type="dxa"/>
            <w:vAlign w:val="center"/>
          </w:tcPr>
          <w:p w14:paraId="645A7A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FD889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CDC5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CC53F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244A16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66C75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FA6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B6FF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375AC8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7DD91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389E3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5DE3E6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6510D9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C91FB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22A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DFF5C86">
            <w:pPr>
              <w:widowControl/>
              <w:jc w:val="left"/>
              <w:rPr>
                <w:rFonts w:hint="eastAsia" w:ascii="仿宋" w:hAnsi="仿宋" w:eastAsia="仿宋" w:cs="仿宋"/>
                <w:color w:val="auto"/>
                <w:kern w:val="0"/>
                <w:sz w:val="24"/>
                <w:highlight w:val="none"/>
              </w:rPr>
            </w:pPr>
          </w:p>
        </w:tc>
        <w:tc>
          <w:tcPr>
            <w:tcW w:w="1560" w:type="dxa"/>
            <w:vAlign w:val="center"/>
          </w:tcPr>
          <w:p w14:paraId="760F33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4C9FE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9415E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681AB1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F35C9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1FA73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50A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1BF6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682AB1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90C2E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232D2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EF28F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3A366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C04BE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B0E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F46AF8">
            <w:pPr>
              <w:widowControl/>
              <w:jc w:val="left"/>
              <w:rPr>
                <w:rFonts w:hint="eastAsia" w:ascii="仿宋" w:hAnsi="仿宋" w:eastAsia="仿宋" w:cs="仿宋"/>
                <w:color w:val="auto"/>
                <w:kern w:val="0"/>
                <w:sz w:val="24"/>
                <w:highlight w:val="none"/>
              </w:rPr>
            </w:pPr>
          </w:p>
        </w:tc>
        <w:tc>
          <w:tcPr>
            <w:tcW w:w="1560" w:type="dxa"/>
            <w:vAlign w:val="center"/>
          </w:tcPr>
          <w:p w14:paraId="0A9790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C9741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E3E7C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D986E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6C4A45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7020B0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D7C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7CB6F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48CAE7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6830A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F2FF9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18D436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0849B4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E8D86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A74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3A380B4">
            <w:pPr>
              <w:widowControl/>
              <w:jc w:val="left"/>
              <w:rPr>
                <w:rFonts w:hint="eastAsia" w:ascii="仿宋" w:hAnsi="仿宋" w:eastAsia="仿宋" w:cs="仿宋"/>
                <w:color w:val="auto"/>
                <w:kern w:val="0"/>
                <w:sz w:val="24"/>
                <w:highlight w:val="none"/>
              </w:rPr>
            </w:pPr>
          </w:p>
        </w:tc>
        <w:tc>
          <w:tcPr>
            <w:tcW w:w="1560" w:type="dxa"/>
            <w:vAlign w:val="center"/>
          </w:tcPr>
          <w:p w14:paraId="16E751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D8123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9BC75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58C2DD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2CDAA7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3B47FA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3141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80CD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555652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8EB2E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E23FB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6B4FF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019A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47BB82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54F01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CA6EE">
            <w:pPr>
              <w:widowControl/>
              <w:jc w:val="left"/>
              <w:rPr>
                <w:rFonts w:hint="eastAsia" w:ascii="仿宋" w:hAnsi="仿宋" w:eastAsia="仿宋" w:cs="仿宋"/>
                <w:color w:val="auto"/>
                <w:kern w:val="0"/>
                <w:sz w:val="24"/>
                <w:highlight w:val="none"/>
              </w:rPr>
            </w:pPr>
          </w:p>
        </w:tc>
        <w:tc>
          <w:tcPr>
            <w:tcW w:w="1560" w:type="dxa"/>
            <w:vAlign w:val="center"/>
          </w:tcPr>
          <w:p w14:paraId="02C901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1C622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ECF64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7E8D12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3E8B42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6F6B99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27FE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ECA65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6FDAB2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7F2E7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5EB7E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A349D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4582E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DC816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DA9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247100">
            <w:pPr>
              <w:widowControl/>
              <w:jc w:val="left"/>
              <w:rPr>
                <w:rFonts w:hint="eastAsia" w:ascii="仿宋" w:hAnsi="仿宋" w:eastAsia="仿宋" w:cs="仿宋"/>
                <w:color w:val="auto"/>
                <w:kern w:val="0"/>
                <w:sz w:val="24"/>
                <w:highlight w:val="none"/>
              </w:rPr>
            </w:pPr>
          </w:p>
        </w:tc>
        <w:tc>
          <w:tcPr>
            <w:tcW w:w="1560" w:type="dxa"/>
            <w:vAlign w:val="center"/>
          </w:tcPr>
          <w:p w14:paraId="6BDCC6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A6021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934DE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6D79DB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45D126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129228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6AB2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45889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3CB370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9D4E7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BFC11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8C120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3526E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FCF78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6ABA81E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40A48DE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1FA579E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FEEF21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4E3327A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5BB5151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4E2972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0C2CA1AA">
      <w:pPr>
        <w:widowControl/>
        <w:jc w:val="left"/>
        <w:rPr>
          <w:rFonts w:hint="eastAsia" w:ascii="仿宋" w:hAnsi="仿宋" w:eastAsia="仿宋" w:cs="仿宋"/>
          <w:color w:val="auto"/>
          <w:kern w:val="0"/>
          <w:sz w:val="24"/>
          <w:highlight w:val="none"/>
        </w:rPr>
      </w:pPr>
    </w:p>
    <w:p w14:paraId="52EC3B68">
      <w:pPr>
        <w:widowControl/>
        <w:jc w:val="left"/>
        <w:rPr>
          <w:rFonts w:hint="eastAsia" w:ascii="仿宋" w:hAnsi="仿宋" w:eastAsia="仿宋" w:cs="仿宋"/>
          <w:color w:val="auto"/>
          <w:kern w:val="0"/>
          <w:sz w:val="24"/>
          <w:highlight w:val="none"/>
        </w:rPr>
      </w:pPr>
    </w:p>
    <w:p w14:paraId="644FCBFF">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6250742B">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9EB0D4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F47026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FBD12FB">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53B854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864758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55DC7F7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9DE10A3">
      <w:pPr>
        <w:widowControl/>
        <w:jc w:val="left"/>
        <w:rPr>
          <w:rFonts w:hint="eastAsia" w:ascii="仿宋" w:hAnsi="仿宋" w:eastAsia="仿宋" w:cs="仿宋"/>
          <w:color w:val="auto"/>
          <w:kern w:val="0"/>
          <w:sz w:val="18"/>
          <w:szCs w:val="18"/>
          <w:highlight w:val="none"/>
        </w:rPr>
      </w:pPr>
    </w:p>
    <w:p w14:paraId="1B752FF6">
      <w:pPr>
        <w:widowControl/>
        <w:jc w:val="left"/>
        <w:rPr>
          <w:rFonts w:hint="eastAsia" w:ascii="仿宋" w:hAnsi="仿宋" w:eastAsia="仿宋" w:cs="仿宋"/>
          <w:color w:val="auto"/>
          <w:kern w:val="0"/>
          <w:sz w:val="18"/>
          <w:szCs w:val="18"/>
          <w:highlight w:val="none"/>
        </w:rPr>
      </w:pPr>
    </w:p>
    <w:p w14:paraId="328F8659">
      <w:pPr>
        <w:widowControl/>
        <w:jc w:val="left"/>
        <w:rPr>
          <w:rFonts w:hint="eastAsia" w:ascii="仿宋" w:hAnsi="仿宋" w:eastAsia="仿宋" w:cs="仿宋"/>
          <w:color w:val="auto"/>
          <w:kern w:val="0"/>
          <w:sz w:val="18"/>
          <w:szCs w:val="18"/>
          <w:highlight w:val="none"/>
        </w:rPr>
      </w:pPr>
    </w:p>
    <w:p w14:paraId="51C1C697">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E6AA20C">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49EA2F5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942EF8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A5B288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401004C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2E7D5B4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4F5F588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0A657DC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7CD6A0D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6EE29F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4E2B707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248C8E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52F7C77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78E4CBC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62FE030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6BB02EC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66474E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30503F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3E59473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10F4CE2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36664B6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5BB7E4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75C2BE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72269E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49BB4E2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29424F0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3DDFF13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690CB94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680545F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6909EB0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55B7ECA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0B4DC2C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7F6F68B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p>
    <w:p w14:paraId="47FA8F3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415CA99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638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3D0F2F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308640D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35647C3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51D9079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7F99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4644C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7BE3B4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49A760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7CA00D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A9ADA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2C91B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D31D447">
            <w:pPr>
              <w:widowControl/>
              <w:jc w:val="left"/>
              <w:rPr>
                <w:rFonts w:hint="eastAsia" w:ascii="仿宋" w:hAnsi="仿宋" w:eastAsia="仿宋" w:cs="仿宋"/>
                <w:color w:val="auto"/>
                <w:kern w:val="0"/>
                <w:sz w:val="24"/>
                <w:highlight w:val="none"/>
              </w:rPr>
            </w:pPr>
          </w:p>
        </w:tc>
        <w:tc>
          <w:tcPr>
            <w:tcW w:w="1025" w:type="dxa"/>
            <w:vMerge w:val="continue"/>
            <w:vAlign w:val="center"/>
          </w:tcPr>
          <w:p w14:paraId="05D7176E">
            <w:pPr>
              <w:widowControl/>
              <w:jc w:val="left"/>
              <w:rPr>
                <w:rFonts w:hint="eastAsia" w:ascii="仿宋" w:hAnsi="仿宋" w:eastAsia="仿宋" w:cs="仿宋"/>
                <w:color w:val="auto"/>
                <w:kern w:val="0"/>
                <w:sz w:val="24"/>
                <w:highlight w:val="none"/>
              </w:rPr>
            </w:pPr>
          </w:p>
        </w:tc>
        <w:tc>
          <w:tcPr>
            <w:tcW w:w="2836" w:type="dxa"/>
            <w:vMerge w:val="continue"/>
            <w:vAlign w:val="center"/>
          </w:tcPr>
          <w:p w14:paraId="2D67FB6B">
            <w:pPr>
              <w:widowControl/>
              <w:jc w:val="left"/>
              <w:rPr>
                <w:rFonts w:hint="eastAsia" w:ascii="仿宋" w:hAnsi="仿宋" w:eastAsia="仿宋" w:cs="仿宋"/>
                <w:color w:val="auto"/>
                <w:kern w:val="0"/>
                <w:sz w:val="24"/>
                <w:highlight w:val="none"/>
              </w:rPr>
            </w:pPr>
          </w:p>
        </w:tc>
        <w:tc>
          <w:tcPr>
            <w:tcW w:w="606" w:type="dxa"/>
            <w:vAlign w:val="center"/>
          </w:tcPr>
          <w:p w14:paraId="7AD7A2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F628D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4A7E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F083DAA">
            <w:pPr>
              <w:widowControl/>
              <w:jc w:val="left"/>
              <w:rPr>
                <w:rFonts w:hint="eastAsia" w:ascii="仿宋" w:hAnsi="仿宋" w:eastAsia="仿宋" w:cs="仿宋"/>
                <w:color w:val="auto"/>
                <w:kern w:val="0"/>
                <w:sz w:val="24"/>
                <w:highlight w:val="none"/>
              </w:rPr>
            </w:pPr>
          </w:p>
        </w:tc>
        <w:tc>
          <w:tcPr>
            <w:tcW w:w="1025" w:type="dxa"/>
            <w:vMerge w:val="continue"/>
            <w:vAlign w:val="center"/>
          </w:tcPr>
          <w:p w14:paraId="0BA00CBC">
            <w:pPr>
              <w:widowControl/>
              <w:jc w:val="left"/>
              <w:rPr>
                <w:rFonts w:hint="eastAsia" w:ascii="仿宋" w:hAnsi="仿宋" w:eastAsia="仿宋" w:cs="仿宋"/>
                <w:color w:val="auto"/>
                <w:kern w:val="0"/>
                <w:sz w:val="24"/>
                <w:highlight w:val="none"/>
              </w:rPr>
            </w:pPr>
          </w:p>
        </w:tc>
        <w:tc>
          <w:tcPr>
            <w:tcW w:w="2836" w:type="dxa"/>
            <w:vMerge w:val="continue"/>
            <w:vAlign w:val="center"/>
          </w:tcPr>
          <w:p w14:paraId="1ACE7D26">
            <w:pPr>
              <w:widowControl/>
              <w:jc w:val="left"/>
              <w:rPr>
                <w:rFonts w:hint="eastAsia" w:ascii="仿宋" w:hAnsi="仿宋" w:eastAsia="仿宋" w:cs="仿宋"/>
                <w:color w:val="auto"/>
                <w:kern w:val="0"/>
                <w:sz w:val="24"/>
                <w:highlight w:val="none"/>
              </w:rPr>
            </w:pPr>
          </w:p>
        </w:tc>
        <w:tc>
          <w:tcPr>
            <w:tcW w:w="606" w:type="dxa"/>
            <w:vAlign w:val="center"/>
          </w:tcPr>
          <w:p w14:paraId="58AB3D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37E95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421E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E92579">
            <w:pPr>
              <w:widowControl/>
              <w:jc w:val="left"/>
              <w:rPr>
                <w:rFonts w:hint="eastAsia" w:ascii="仿宋" w:hAnsi="仿宋" w:eastAsia="仿宋" w:cs="仿宋"/>
                <w:color w:val="auto"/>
                <w:kern w:val="0"/>
                <w:sz w:val="24"/>
                <w:highlight w:val="none"/>
              </w:rPr>
            </w:pPr>
          </w:p>
        </w:tc>
        <w:tc>
          <w:tcPr>
            <w:tcW w:w="1025" w:type="dxa"/>
            <w:vMerge w:val="restart"/>
            <w:vAlign w:val="center"/>
          </w:tcPr>
          <w:p w14:paraId="6DDF17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3FA468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08DE98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6F20A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2A2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01AC22">
            <w:pPr>
              <w:widowControl/>
              <w:jc w:val="left"/>
              <w:rPr>
                <w:rFonts w:hint="eastAsia" w:ascii="仿宋" w:hAnsi="仿宋" w:eastAsia="仿宋" w:cs="仿宋"/>
                <w:color w:val="auto"/>
                <w:kern w:val="0"/>
                <w:sz w:val="24"/>
                <w:highlight w:val="none"/>
              </w:rPr>
            </w:pPr>
          </w:p>
        </w:tc>
        <w:tc>
          <w:tcPr>
            <w:tcW w:w="1025" w:type="dxa"/>
            <w:vMerge w:val="continue"/>
            <w:vAlign w:val="center"/>
          </w:tcPr>
          <w:p w14:paraId="07E4BE72">
            <w:pPr>
              <w:widowControl/>
              <w:jc w:val="left"/>
              <w:rPr>
                <w:rFonts w:hint="eastAsia" w:ascii="仿宋" w:hAnsi="仿宋" w:eastAsia="仿宋" w:cs="仿宋"/>
                <w:color w:val="auto"/>
                <w:kern w:val="0"/>
                <w:sz w:val="24"/>
                <w:highlight w:val="none"/>
              </w:rPr>
            </w:pPr>
          </w:p>
        </w:tc>
        <w:tc>
          <w:tcPr>
            <w:tcW w:w="2836" w:type="dxa"/>
            <w:vMerge w:val="continue"/>
            <w:vAlign w:val="center"/>
          </w:tcPr>
          <w:p w14:paraId="01D3A4F1">
            <w:pPr>
              <w:widowControl/>
              <w:jc w:val="left"/>
              <w:rPr>
                <w:rFonts w:hint="eastAsia" w:ascii="仿宋" w:hAnsi="仿宋" w:eastAsia="仿宋" w:cs="仿宋"/>
                <w:color w:val="auto"/>
                <w:kern w:val="0"/>
                <w:sz w:val="24"/>
                <w:highlight w:val="none"/>
              </w:rPr>
            </w:pPr>
          </w:p>
        </w:tc>
        <w:tc>
          <w:tcPr>
            <w:tcW w:w="606" w:type="dxa"/>
            <w:vAlign w:val="center"/>
          </w:tcPr>
          <w:p w14:paraId="2678F3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C0DF3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DAB4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882718F">
            <w:pPr>
              <w:widowControl/>
              <w:jc w:val="left"/>
              <w:rPr>
                <w:rFonts w:hint="eastAsia" w:ascii="仿宋" w:hAnsi="仿宋" w:eastAsia="仿宋" w:cs="仿宋"/>
                <w:color w:val="auto"/>
                <w:kern w:val="0"/>
                <w:sz w:val="24"/>
                <w:highlight w:val="none"/>
              </w:rPr>
            </w:pPr>
          </w:p>
        </w:tc>
        <w:tc>
          <w:tcPr>
            <w:tcW w:w="1025" w:type="dxa"/>
            <w:vMerge w:val="continue"/>
            <w:vAlign w:val="center"/>
          </w:tcPr>
          <w:p w14:paraId="72F712AB">
            <w:pPr>
              <w:widowControl/>
              <w:jc w:val="left"/>
              <w:rPr>
                <w:rFonts w:hint="eastAsia" w:ascii="仿宋" w:hAnsi="仿宋" w:eastAsia="仿宋" w:cs="仿宋"/>
                <w:color w:val="auto"/>
                <w:kern w:val="0"/>
                <w:sz w:val="24"/>
                <w:highlight w:val="none"/>
              </w:rPr>
            </w:pPr>
          </w:p>
        </w:tc>
        <w:tc>
          <w:tcPr>
            <w:tcW w:w="2836" w:type="dxa"/>
            <w:vMerge w:val="continue"/>
            <w:vAlign w:val="center"/>
          </w:tcPr>
          <w:p w14:paraId="75510555">
            <w:pPr>
              <w:widowControl/>
              <w:jc w:val="left"/>
              <w:rPr>
                <w:rFonts w:hint="eastAsia" w:ascii="仿宋" w:hAnsi="仿宋" w:eastAsia="仿宋" w:cs="仿宋"/>
                <w:color w:val="auto"/>
                <w:kern w:val="0"/>
                <w:sz w:val="24"/>
                <w:highlight w:val="none"/>
              </w:rPr>
            </w:pPr>
          </w:p>
        </w:tc>
        <w:tc>
          <w:tcPr>
            <w:tcW w:w="606" w:type="dxa"/>
            <w:vAlign w:val="center"/>
          </w:tcPr>
          <w:p w14:paraId="4ABEA2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56339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95D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D53322">
            <w:pPr>
              <w:widowControl/>
              <w:jc w:val="left"/>
              <w:rPr>
                <w:rFonts w:hint="eastAsia" w:ascii="仿宋" w:hAnsi="仿宋" w:eastAsia="仿宋" w:cs="仿宋"/>
                <w:color w:val="auto"/>
                <w:kern w:val="0"/>
                <w:sz w:val="24"/>
                <w:highlight w:val="none"/>
              </w:rPr>
            </w:pPr>
          </w:p>
        </w:tc>
        <w:tc>
          <w:tcPr>
            <w:tcW w:w="1025" w:type="dxa"/>
            <w:vMerge w:val="continue"/>
            <w:vAlign w:val="center"/>
          </w:tcPr>
          <w:p w14:paraId="11952442">
            <w:pPr>
              <w:widowControl/>
              <w:jc w:val="left"/>
              <w:rPr>
                <w:rFonts w:hint="eastAsia" w:ascii="仿宋" w:hAnsi="仿宋" w:eastAsia="仿宋" w:cs="仿宋"/>
                <w:color w:val="auto"/>
                <w:kern w:val="0"/>
                <w:sz w:val="24"/>
                <w:highlight w:val="none"/>
              </w:rPr>
            </w:pPr>
          </w:p>
        </w:tc>
        <w:tc>
          <w:tcPr>
            <w:tcW w:w="2836" w:type="dxa"/>
            <w:vMerge w:val="restart"/>
            <w:vAlign w:val="center"/>
          </w:tcPr>
          <w:p w14:paraId="5DC2B8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774CB2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85C68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12B09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6EB3C3">
            <w:pPr>
              <w:widowControl/>
              <w:jc w:val="left"/>
              <w:rPr>
                <w:rFonts w:hint="eastAsia" w:ascii="仿宋" w:hAnsi="仿宋" w:eastAsia="仿宋" w:cs="仿宋"/>
                <w:color w:val="auto"/>
                <w:kern w:val="0"/>
                <w:sz w:val="24"/>
                <w:highlight w:val="none"/>
              </w:rPr>
            </w:pPr>
          </w:p>
        </w:tc>
        <w:tc>
          <w:tcPr>
            <w:tcW w:w="1025" w:type="dxa"/>
            <w:vMerge w:val="continue"/>
            <w:vAlign w:val="center"/>
          </w:tcPr>
          <w:p w14:paraId="327C0F26">
            <w:pPr>
              <w:widowControl/>
              <w:jc w:val="left"/>
              <w:rPr>
                <w:rFonts w:hint="eastAsia" w:ascii="仿宋" w:hAnsi="仿宋" w:eastAsia="仿宋" w:cs="仿宋"/>
                <w:color w:val="auto"/>
                <w:kern w:val="0"/>
                <w:sz w:val="24"/>
                <w:highlight w:val="none"/>
              </w:rPr>
            </w:pPr>
          </w:p>
        </w:tc>
        <w:tc>
          <w:tcPr>
            <w:tcW w:w="2836" w:type="dxa"/>
            <w:vMerge w:val="continue"/>
            <w:vAlign w:val="center"/>
          </w:tcPr>
          <w:p w14:paraId="74FDFAFF">
            <w:pPr>
              <w:widowControl/>
              <w:jc w:val="left"/>
              <w:rPr>
                <w:rFonts w:hint="eastAsia" w:ascii="仿宋" w:hAnsi="仿宋" w:eastAsia="仿宋" w:cs="仿宋"/>
                <w:color w:val="auto"/>
                <w:kern w:val="0"/>
                <w:sz w:val="24"/>
                <w:highlight w:val="none"/>
              </w:rPr>
            </w:pPr>
          </w:p>
        </w:tc>
        <w:tc>
          <w:tcPr>
            <w:tcW w:w="606" w:type="dxa"/>
            <w:vAlign w:val="center"/>
          </w:tcPr>
          <w:p w14:paraId="6CA696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97AAC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40B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17A50D">
            <w:pPr>
              <w:widowControl/>
              <w:jc w:val="left"/>
              <w:rPr>
                <w:rFonts w:hint="eastAsia" w:ascii="仿宋" w:hAnsi="仿宋" w:eastAsia="仿宋" w:cs="仿宋"/>
                <w:color w:val="auto"/>
                <w:kern w:val="0"/>
                <w:sz w:val="24"/>
                <w:highlight w:val="none"/>
              </w:rPr>
            </w:pPr>
          </w:p>
        </w:tc>
        <w:tc>
          <w:tcPr>
            <w:tcW w:w="1025" w:type="dxa"/>
            <w:vMerge w:val="continue"/>
            <w:vAlign w:val="center"/>
          </w:tcPr>
          <w:p w14:paraId="61D74E32">
            <w:pPr>
              <w:widowControl/>
              <w:jc w:val="left"/>
              <w:rPr>
                <w:rFonts w:hint="eastAsia" w:ascii="仿宋" w:hAnsi="仿宋" w:eastAsia="仿宋" w:cs="仿宋"/>
                <w:color w:val="auto"/>
                <w:kern w:val="0"/>
                <w:sz w:val="24"/>
                <w:highlight w:val="none"/>
              </w:rPr>
            </w:pPr>
          </w:p>
        </w:tc>
        <w:tc>
          <w:tcPr>
            <w:tcW w:w="2836" w:type="dxa"/>
            <w:vMerge w:val="continue"/>
            <w:vAlign w:val="center"/>
          </w:tcPr>
          <w:p w14:paraId="1F26BC14">
            <w:pPr>
              <w:widowControl/>
              <w:jc w:val="left"/>
              <w:rPr>
                <w:rFonts w:hint="eastAsia" w:ascii="仿宋" w:hAnsi="仿宋" w:eastAsia="仿宋" w:cs="仿宋"/>
                <w:color w:val="auto"/>
                <w:kern w:val="0"/>
                <w:sz w:val="24"/>
                <w:highlight w:val="none"/>
              </w:rPr>
            </w:pPr>
          </w:p>
        </w:tc>
        <w:tc>
          <w:tcPr>
            <w:tcW w:w="606" w:type="dxa"/>
            <w:vAlign w:val="center"/>
          </w:tcPr>
          <w:p w14:paraId="6EFE41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186B6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2D8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243BE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3E296E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220D0B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C21DA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39E5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C08328">
            <w:pPr>
              <w:widowControl/>
              <w:jc w:val="left"/>
              <w:rPr>
                <w:rFonts w:hint="eastAsia" w:ascii="仿宋" w:hAnsi="仿宋" w:eastAsia="仿宋" w:cs="仿宋"/>
                <w:color w:val="auto"/>
                <w:kern w:val="0"/>
                <w:sz w:val="24"/>
                <w:highlight w:val="none"/>
              </w:rPr>
            </w:pPr>
          </w:p>
        </w:tc>
        <w:tc>
          <w:tcPr>
            <w:tcW w:w="2836" w:type="dxa"/>
            <w:vMerge w:val="continue"/>
            <w:vAlign w:val="center"/>
          </w:tcPr>
          <w:p w14:paraId="78359A6B">
            <w:pPr>
              <w:widowControl/>
              <w:jc w:val="left"/>
              <w:rPr>
                <w:rFonts w:hint="eastAsia" w:ascii="仿宋" w:hAnsi="仿宋" w:eastAsia="仿宋" w:cs="仿宋"/>
                <w:color w:val="auto"/>
                <w:kern w:val="0"/>
                <w:sz w:val="24"/>
                <w:highlight w:val="none"/>
              </w:rPr>
            </w:pPr>
          </w:p>
        </w:tc>
        <w:tc>
          <w:tcPr>
            <w:tcW w:w="606" w:type="dxa"/>
            <w:vAlign w:val="center"/>
          </w:tcPr>
          <w:p w14:paraId="7E47CC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1069E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47F43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9FE8973">
            <w:pPr>
              <w:widowControl/>
              <w:jc w:val="left"/>
              <w:rPr>
                <w:rFonts w:hint="eastAsia" w:ascii="仿宋" w:hAnsi="仿宋" w:eastAsia="仿宋" w:cs="仿宋"/>
                <w:color w:val="auto"/>
                <w:kern w:val="0"/>
                <w:sz w:val="24"/>
                <w:highlight w:val="none"/>
              </w:rPr>
            </w:pPr>
          </w:p>
        </w:tc>
        <w:tc>
          <w:tcPr>
            <w:tcW w:w="2836" w:type="dxa"/>
            <w:vMerge w:val="continue"/>
            <w:vAlign w:val="center"/>
          </w:tcPr>
          <w:p w14:paraId="35BE4196">
            <w:pPr>
              <w:widowControl/>
              <w:jc w:val="left"/>
              <w:rPr>
                <w:rFonts w:hint="eastAsia" w:ascii="仿宋" w:hAnsi="仿宋" w:eastAsia="仿宋" w:cs="仿宋"/>
                <w:color w:val="auto"/>
                <w:kern w:val="0"/>
                <w:sz w:val="24"/>
                <w:highlight w:val="none"/>
              </w:rPr>
            </w:pPr>
          </w:p>
        </w:tc>
        <w:tc>
          <w:tcPr>
            <w:tcW w:w="606" w:type="dxa"/>
            <w:vAlign w:val="center"/>
          </w:tcPr>
          <w:p w14:paraId="1340DA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4B0E4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116A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ABF93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27DCED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5B81EC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08ADF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0F7D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14AF63">
            <w:pPr>
              <w:widowControl/>
              <w:jc w:val="left"/>
              <w:rPr>
                <w:rFonts w:hint="eastAsia" w:ascii="仿宋" w:hAnsi="仿宋" w:eastAsia="仿宋" w:cs="仿宋"/>
                <w:color w:val="auto"/>
                <w:kern w:val="0"/>
                <w:sz w:val="24"/>
                <w:highlight w:val="none"/>
              </w:rPr>
            </w:pPr>
          </w:p>
        </w:tc>
        <w:tc>
          <w:tcPr>
            <w:tcW w:w="2836" w:type="dxa"/>
            <w:vMerge w:val="continue"/>
            <w:vAlign w:val="center"/>
          </w:tcPr>
          <w:p w14:paraId="5BB1D82F">
            <w:pPr>
              <w:widowControl/>
              <w:jc w:val="left"/>
              <w:rPr>
                <w:rFonts w:hint="eastAsia" w:ascii="仿宋" w:hAnsi="仿宋" w:eastAsia="仿宋" w:cs="仿宋"/>
                <w:color w:val="auto"/>
                <w:kern w:val="0"/>
                <w:sz w:val="24"/>
                <w:highlight w:val="none"/>
              </w:rPr>
            </w:pPr>
          </w:p>
        </w:tc>
        <w:tc>
          <w:tcPr>
            <w:tcW w:w="606" w:type="dxa"/>
            <w:vAlign w:val="center"/>
          </w:tcPr>
          <w:p w14:paraId="674E1B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E29FB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9FE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DDC5DC">
            <w:pPr>
              <w:widowControl/>
              <w:jc w:val="left"/>
              <w:rPr>
                <w:rFonts w:hint="eastAsia" w:ascii="仿宋" w:hAnsi="仿宋" w:eastAsia="仿宋" w:cs="仿宋"/>
                <w:color w:val="auto"/>
                <w:kern w:val="0"/>
                <w:sz w:val="24"/>
                <w:highlight w:val="none"/>
              </w:rPr>
            </w:pPr>
          </w:p>
        </w:tc>
        <w:tc>
          <w:tcPr>
            <w:tcW w:w="2836" w:type="dxa"/>
            <w:vMerge w:val="continue"/>
            <w:vAlign w:val="center"/>
          </w:tcPr>
          <w:p w14:paraId="2A7D2125">
            <w:pPr>
              <w:widowControl/>
              <w:jc w:val="left"/>
              <w:rPr>
                <w:rFonts w:hint="eastAsia" w:ascii="仿宋" w:hAnsi="仿宋" w:eastAsia="仿宋" w:cs="仿宋"/>
                <w:color w:val="auto"/>
                <w:kern w:val="0"/>
                <w:sz w:val="24"/>
                <w:highlight w:val="none"/>
              </w:rPr>
            </w:pPr>
          </w:p>
        </w:tc>
        <w:tc>
          <w:tcPr>
            <w:tcW w:w="606" w:type="dxa"/>
            <w:vAlign w:val="center"/>
          </w:tcPr>
          <w:p w14:paraId="3E22F3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0AFCD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4DE26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92F18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0D1DF9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3A2499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35B4EF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8D7F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B48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C3D15E">
            <w:pPr>
              <w:widowControl/>
              <w:jc w:val="left"/>
              <w:rPr>
                <w:rFonts w:hint="eastAsia" w:ascii="仿宋" w:hAnsi="仿宋" w:eastAsia="仿宋" w:cs="仿宋"/>
                <w:color w:val="auto"/>
                <w:kern w:val="0"/>
                <w:sz w:val="24"/>
                <w:highlight w:val="none"/>
              </w:rPr>
            </w:pPr>
          </w:p>
        </w:tc>
        <w:tc>
          <w:tcPr>
            <w:tcW w:w="1025" w:type="dxa"/>
            <w:vMerge w:val="continue"/>
            <w:vAlign w:val="center"/>
          </w:tcPr>
          <w:p w14:paraId="3F9B9EBE">
            <w:pPr>
              <w:widowControl/>
              <w:jc w:val="left"/>
              <w:rPr>
                <w:rFonts w:hint="eastAsia" w:ascii="仿宋" w:hAnsi="仿宋" w:eastAsia="仿宋" w:cs="仿宋"/>
                <w:color w:val="auto"/>
                <w:kern w:val="0"/>
                <w:sz w:val="24"/>
                <w:highlight w:val="none"/>
              </w:rPr>
            </w:pPr>
          </w:p>
        </w:tc>
        <w:tc>
          <w:tcPr>
            <w:tcW w:w="2836" w:type="dxa"/>
            <w:vMerge w:val="continue"/>
            <w:vAlign w:val="center"/>
          </w:tcPr>
          <w:p w14:paraId="6A00F1D0">
            <w:pPr>
              <w:widowControl/>
              <w:jc w:val="left"/>
              <w:rPr>
                <w:rFonts w:hint="eastAsia" w:ascii="仿宋" w:hAnsi="仿宋" w:eastAsia="仿宋" w:cs="仿宋"/>
                <w:color w:val="auto"/>
                <w:kern w:val="0"/>
                <w:sz w:val="24"/>
                <w:highlight w:val="none"/>
              </w:rPr>
            </w:pPr>
          </w:p>
        </w:tc>
        <w:tc>
          <w:tcPr>
            <w:tcW w:w="606" w:type="dxa"/>
            <w:vAlign w:val="center"/>
          </w:tcPr>
          <w:p w14:paraId="7634C5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12DB5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3E1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3D606F">
            <w:pPr>
              <w:widowControl/>
              <w:jc w:val="left"/>
              <w:rPr>
                <w:rFonts w:hint="eastAsia" w:ascii="仿宋" w:hAnsi="仿宋" w:eastAsia="仿宋" w:cs="仿宋"/>
                <w:color w:val="auto"/>
                <w:kern w:val="0"/>
                <w:sz w:val="24"/>
                <w:highlight w:val="none"/>
              </w:rPr>
            </w:pPr>
          </w:p>
        </w:tc>
        <w:tc>
          <w:tcPr>
            <w:tcW w:w="1025" w:type="dxa"/>
            <w:vMerge w:val="continue"/>
            <w:vAlign w:val="center"/>
          </w:tcPr>
          <w:p w14:paraId="7AAC9AD5">
            <w:pPr>
              <w:widowControl/>
              <w:jc w:val="left"/>
              <w:rPr>
                <w:rFonts w:hint="eastAsia" w:ascii="仿宋" w:hAnsi="仿宋" w:eastAsia="仿宋" w:cs="仿宋"/>
                <w:color w:val="auto"/>
                <w:kern w:val="0"/>
                <w:sz w:val="24"/>
                <w:highlight w:val="none"/>
              </w:rPr>
            </w:pPr>
          </w:p>
        </w:tc>
        <w:tc>
          <w:tcPr>
            <w:tcW w:w="2836" w:type="dxa"/>
            <w:vMerge w:val="continue"/>
            <w:vAlign w:val="center"/>
          </w:tcPr>
          <w:p w14:paraId="5A88016E">
            <w:pPr>
              <w:widowControl/>
              <w:jc w:val="left"/>
              <w:rPr>
                <w:rFonts w:hint="eastAsia" w:ascii="仿宋" w:hAnsi="仿宋" w:eastAsia="仿宋" w:cs="仿宋"/>
                <w:color w:val="auto"/>
                <w:kern w:val="0"/>
                <w:sz w:val="24"/>
                <w:highlight w:val="none"/>
              </w:rPr>
            </w:pPr>
          </w:p>
        </w:tc>
        <w:tc>
          <w:tcPr>
            <w:tcW w:w="606" w:type="dxa"/>
            <w:vAlign w:val="center"/>
          </w:tcPr>
          <w:p w14:paraId="3E5D5D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9EE67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2F25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D21CF3">
            <w:pPr>
              <w:widowControl/>
              <w:jc w:val="left"/>
              <w:rPr>
                <w:rFonts w:hint="eastAsia" w:ascii="仿宋" w:hAnsi="仿宋" w:eastAsia="仿宋" w:cs="仿宋"/>
                <w:color w:val="auto"/>
                <w:kern w:val="0"/>
                <w:sz w:val="24"/>
                <w:highlight w:val="none"/>
              </w:rPr>
            </w:pPr>
          </w:p>
        </w:tc>
        <w:tc>
          <w:tcPr>
            <w:tcW w:w="1025" w:type="dxa"/>
            <w:vMerge w:val="restart"/>
            <w:vAlign w:val="center"/>
          </w:tcPr>
          <w:p w14:paraId="4EFAC0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328A0D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3199A2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16506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18AAB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6E8DEA7E">
            <w:pPr>
              <w:widowControl/>
              <w:jc w:val="left"/>
              <w:rPr>
                <w:rFonts w:hint="eastAsia" w:ascii="仿宋" w:hAnsi="仿宋" w:eastAsia="仿宋" w:cs="仿宋"/>
                <w:color w:val="auto"/>
                <w:kern w:val="0"/>
                <w:sz w:val="24"/>
                <w:highlight w:val="none"/>
              </w:rPr>
            </w:pPr>
          </w:p>
        </w:tc>
        <w:tc>
          <w:tcPr>
            <w:tcW w:w="1025" w:type="dxa"/>
            <w:vMerge w:val="continue"/>
            <w:vAlign w:val="center"/>
          </w:tcPr>
          <w:p w14:paraId="7CF6C229">
            <w:pPr>
              <w:widowControl/>
              <w:jc w:val="left"/>
              <w:rPr>
                <w:rFonts w:hint="eastAsia" w:ascii="仿宋" w:hAnsi="仿宋" w:eastAsia="仿宋" w:cs="仿宋"/>
                <w:color w:val="auto"/>
                <w:kern w:val="0"/>
                <w:sz w:val="24"/>
                <w:highlight w:val="none"/>
              </w:rPr>
            </w:pPr>
          </w:p>
        </w:tc>
        <w:tc>
          <w:tcPr>
            <w:tcW w:w="2836" w:type="dxa"/>
            <w:vMerge w:val="continue"/>
            <w:vAlign w:val="center"/>
          </w:tcPr>
          <w:p w14:paraId="02C524BD">
            <w:pPr>
              <w:widowControl/>
              <w:jc w:val="left"/>
              <w:rPr>
                <w:rFonts w:hint="eastAsia" w:ascii="仿宋" w:hAnsi="仿宋" w:eastAsia="仿宋" w:cs="仿宋"/>
                <w:color w:val="auto"/>
                <w:kern w:val="0"/>
                <w:sz w:val="24"/>
                <w:highlight w:val="none"/>
              </w:rPr>
            </w:pPr>
          </w:p>
        </w:tc>
        <w:tc>
          <w:tcPr>
            <w:tcW w:w="606" w:type="dxa"/>
            <w:vAlign w:val="center"/>
          </w:tcPr>
          <w:p w14:paraId="571044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19761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B8B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3EDB1D">
            <w:pPr>
              <w:widowControl/>
              <w:jc w:val="left"/>
              <w:rPr>
                <w:rFonts w:hint="eastAsia" w:ascii="仿宋" w:hAnsi="仿宋" w:eastAsia="仿宋" w:cs="仿宋"/>
                <w:color w:val="auto"/>
                <w:kern w:val="0"/>
                <w:sz w:val="24"/>
                <w:highlight w:val="none"/>
              </w:rPr>
            </w:pPr>
          </w:p>
        </w:tc>
        <w:tc>
          <w:tcPr>
            <w:tcW w:w="1025" w:type="dxa"/>
            <w:vMerge w:val="continue"/>
            <w:vAlign w:val="center"/>
          </w:tcPr>
          <w:p w14:paraId="1533734A">
            <w:pPr>
              <w:widowControl/>
              <w:jc w:val="left"/>
              <w:rPr>
                <w:rFonts w:hint="eastAsia" w:ascii="仿宋" w:hAnsi="仿宋" w:eastAsia="仿宋" w:cs="仿宋"/>
                <w:color w:val="auto"/>
                <w:kern w:val="0"/>
                <w:sz w:val="24"/>
                <w:highlight w:val="none"/>
              </w:rPr>
            </w:pPr>
          </w:p>
        </w:tc>
        <w:tc>
          <w:tcPr>
            <w:tcW w:w="2836" w:type="dxa"/>
            <w:vMerge w:val="continue"/>
            <w:vAlign w:val="center"/>
          </w:tcPr>
          <w:p w14:paraId="50D6C0BC">
            <w:pPr>
              <w:widowControl/>
              <w:jc w:val="left"/>
              <w:rPr>
                <w:rFonts w:hint="eastAsia" w:ascii="仿宋" w:hAnsi="仿宋" w:eastAsia="仿宋" w:cs="仿宋"/>
                <w:color w:val="auto"/>
                <w:kern w:val="0"/>
                <w:sz w:val="24"/>
                <w:highlight w:val="none"/>
              </w:rPr>
            </w:pPr>
          </w:p>
        </w:tc>
        <w:tc>
          <w:tcPr>
            <w:tcW w:w="606" w:type="dxa"/>
            <w:vAlign w:val="center"/>
          </w:tcPr>
          <w:p w14:paraId="757436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AED99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E67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FF23C7">
            <w:pPr>
              <w:widowControl/>
              <w:jc w:val="left"/>
              <w:rPr>
                <w:rFonts w:hint="eastAsia" w:ascii="仿宋" w:hAnsi="仿宋" w:eastAsia="仿宋" w:cs="仿宋"/>
                <w:color w:val="auto"/>
                <w:kern w:val="0"/>
                <w:sz w:val="24"/>
                <w:highlight w:val="none"/>
              </w:rPr>
            </w:pPr>
          </w:p>
        </w:tc>
        <w:tc>
          <w:tcPr>
            <w:tcW w:w="1025" w:type="dxa"/>
            <w:vMerge w:val="restart"/>
            <w:vAlign w:val="center"/>
          </w:tcPr>
          <w:p w14:paraId="57412F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62FAB9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5A1D0E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CC512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C54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E52D7D9">
            <w:pPr>
              <w:widowControl/>
              <w:jc w:val="left"/>
              <w:rPr>
                <w:rFonts w:hint="eastAsia" w:ascii="仿宋" w:hAnsi="仿宋" w:eastAsia="仿宋" w:cs="仿宋"/>
                <w:color w:val="auto"/>
                <w:kern w:val="0"/>
                <w:sz w:val="24"/>
                <w:highlight w:val="none"/>
              </w:rPr>
            </w:pPr>
          </w:p>
        </w:tc>
        <w:tc>
          <w:tcPr>
            <w:tcW w:w="1025" w:type="dxa"/>
            <w:vMerge w:val="continue"/>
            <w:vAlign w:val="center"/>
          </w:tcPr>
          <w:p w14:paraId="54543FD5">
            <w:pPr>
              <w:widowControl/>
              <w:jc w:val="left"/>
              <w:rPr>
                <w:rFonts w:hint="eastAsia" w:ascii="仿宋" w:hAnsi="仿宋" w:eastAsia="仿宋" w:cs="仿宋"/>
                <w:color w:val="auto"/>
                <w:kern w:val="0"/>
                <w:sz w:val="24"/>
                <w:highlight w:val="none"/>
              </w:rPr>
            </w:pPr>
          </w:p>
        </w:tc>
        <w:tc>
          <w:tcPr>
            <w:tcW w:w="2836" w:type="dxa"/>
            <w:vMerge w:val="continue"/>
            <w:vAlign w:val="center"/>
          </w:tcPr>
          <w:p w14:paraId="53CC466F">
            <w:pPr>
              <w:widowControl/>
              <w:jc w:val="left"/>
              <w:rPr>
                <w:rFonts w:hint="eastAsia" w:ascii="仿宋" w:hAnsi="仿宋" w:eastAsia="仿宋" w:cs="仿宋"/>
                <w:color w:val="auto"/>
                <w:kern w:val="0"/>
                <w:sz w:val="24"/>
                <w:highlight w:val="none"/>
              </w:rPr>
            </w:pPr>
          </w:p>
        </w:tc>
        <w:tc>
          <w:tcPr>
            <w:tcW w:w="606" w:type="dxa"/>
            <w:vAlign w:val="center"/>
          </w:tcPr>
          <w:p w14:paraId="6A91B6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2C5EB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61E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B1E575">
            <w:pPr>
              <w:widowControl/>
              <w:jc w:val="left"/>
              <w:rPr>
                <w:rFonts w:hint="eastAsia" w:ascii="仿宋" w:hAnsi="仿宋" w:eastAsia="仿宋" w:cs="仿宋"/>
                <w:color w:val="auto"/>
                <w:kern w:val="0"/>
                <w:sz w:val="24"/>
                <w:highlight w:val="none"/>
              </w:rPr>
            </w:pPr>
          </w:p>
        </w:tc>
        <w:tc>
          <w:tcPr>
            <w:tcW w:w="1025" w:type="dxa"/>
            <w:vMerge w:val="continue"/>
            <w:vAlign w:val="center"/>
          </w:tcPr>
          <w:p w14:paraId="08D63717">
            <w:pPr>
              <w:widowControl/>
              <w:jc w:val="left"/>
              <w:rPr>
                <w:rFonts w:hint="eastAsia" w:ascii="仿宋" w:hAnsi="仿宋" w:eastAsia="仿宋" w:cs="仿宋"/>
                <w:color w:val="auto"/>
                <w:kern w:val="0"/>
                <w:sz w:val="24"/>
                <w:highlight w:val="none"/>
              </w:rPr>
            </w:pPr>
          </w:p>
        </w:tc>
        <w:tc>
          <w:tcPr>
            <w:tcW w:w="2836" w:type="dxa"/>
            <w:vMerge w:val="continue"/>
            <w:vAlign w:val="center"/>
          </w:tcPr>
          <w:p w14:paraId="51582816">
            <w:pPr>
              <w:widowControl/>
              <w:jc w:val="left"/>
              <w:rPr>
                <w:rFonts w:hint="eastAsia" w:ascii="仿宋" w:hAnsi="仿宋" w:eastAsia="仿宋" w:cs="仿宋"/>
                <w:color w:val="auto"/>
                <w:kern w:val="0"/>
                <w:sz w:val="24"/>
                <w:highlight w:val="none"/>
              </w:rPr>
            </w:pPr>
          </w:p>
        </w:tc>
        <w:tc>
          <w:tcPr>
            <w:tcW w:w="606" w:type="dxa"/>
            <w:vAlign w:val="center"/>
          </w:tcPr>
          <w:p w14:paraId="46AA51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B8AF7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0F5003FE">
      <w:pPr>
        <w:rPr>
          <w:rFonts w:hint="eastAsia" w:ascii="仿宋" w:hAnsi="仿宋" w:eastAsia="仿宋" w:cs="仿宋"/>
          <w:color w:val="auto"/>
          <w:sz w:val="24"/>
          <w:highlight w:val="none"/>
        </w:rPr>
      </w:pPr>
    </w:p>
    <w:p w14:paraId="07D3C5EC">
      <w:pPr>
        <w:ind w:firstLine="420" w:firstLineChars="200"/>
        <w:rPr>
          <w:rFonts w:hint="eastAsia" w:ascii="仿宋" w:hAnsi="仿宋" w:eastAsia="仿宋" w:cs="仿宋"/>
          <w:color w:val="auto"/>
          <w:highlight w:val="none"/>
        </w:rPr>
      </w:pPr>
    </w:p>
    <w:p w14:paraId="26C470AB">
      <w:pPr>
        <w:spacing w:line="360" w:lineRule="auto"/>
        <w:ind w:right="420"/>
        <w:rPr>
          <w:rFonts w:hint="eastAsia" w:ascii="仿宋" w:hAnsi="仿宋" w:eastAsia="仿宋" w:cs="仿宋"/>
          <w:color w:val="auto"/>
          <w:highlight w:val="none"/>
        </w:rPr>
      </w:pPr>
    </w:p>
    <w:p w14:paraId="31CFFC8E">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2EFD">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F52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6FF52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45BD">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9F79">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CC69F79">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4F54">
    <w:pPr>
      <w:pStyle w:val="4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D5C83">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7D5C83">
                    <w:pPr>
                      <w:pStyle w:val="4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E51C">
    <w:pPr>
      <w:pStyle w:val="42"/>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9AC00">
                          <w:pPr>
                            <w:pStyle w:val="4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49AC00">
                    <w:pPr>
                      <w:pStyle w:val="4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A27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BC222">
                          <w:pPr>
                            <w:pStyle w:val="4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BBC222">
                    <w:pPr>
                      <w:pStyle w:val="4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CFC4">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AFEF0">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CAFEF0">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AB5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E5AE3">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CE5AE3">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5B9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63F7E">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B63F7E">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ACF4">
    <w:pPr>
      <w:pStyle w:val="4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4015B">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54015B">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BEB8">
    <w:pPr>
      <w:pStyle w:val="42"/>
      <w:framePr w:wrap="around" w:vAnchor="text" w:hAnchor="margin" w:xAlign="right" w:y="1"/>
      <w:rPr>
        <w:rStyle w:val="74"/>
      </w:rPr>
    </w:pPr>
    <w:r>
      <w:fldChar w:fldCharType="begin"/>
    </w:r>
    <w:r>
      <w:rPr>
        <w:rStyle w:val="74"/>
      </w:rPr>
      <w:instrText xml:space="preserve">PAGE  </w:instrText>
    </w:r>
    <w:r>
      <w:fldChar w:fldCharType="end"/>
    </w:r>
  </w:p>
  <w:p w14:paraId="7CEEC0AE">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22EA">
    <w:pPr>
      <w:pStyle w:val="43"/>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86A7">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AA6D">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7DA9">
    <w:pPr>
      <w:pStyle w:val="4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7419">
    <w:pPr>
      <w:pStyle w:val="43"/>
      <w:pBdr>
        <w:bottom w:val="none" w:color="auto" w:sz="0" w:space="1"/>
      </w:pBdr>
      <w:jc w:val="left"/>
      <w:rPr>
        <w:rFonts w:ascii="仿宋_GB2312" w:eastAsia="仿宋_GB2312"/>
        <w:b/>
        <w:i/>
        <w:u w:val="single"/>
      </w:rPr>
    </w:pPr>
    <w:r>
      <w:rPr>
        <w:rFonts w:hint="eastAsia"/>
      </w:rPr>
      <w:t xml:space="preserve">           </w:t>
    </w:r>
  </w:p>
  <w:p w14:paraId="5B803B42">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103B">
    <w:pPr>
      <w:pStyle w:val="43"/>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21DB">
    <w:pPr>
      <w:pStyle w:val="43"/>
      <w:pBdr>
        <w:bottom w:val="none" w:color="auto" w:sz="0" w:space="1"/>
      </w:pBdr>
      <w:jc w:val="both"/>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5935">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BAFA"/>
    <w:multiLevelType w:val="singleLevel"/>
    <w:tmpl w:val="BC95BA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YjlkNzdjZTFmNmRjZmNlM2EzMTBhMDAwYzNlMDcifQ=="/>
  </w:docVars>
  <w:rsids>
    <w:rsidRoot w:val="00172A27"/>
    <w:rsid w:val="07E15B19"/>
    <w:rsid w:val="0D09491E"/>
    <w:rsid w:val="0F096B8F"/>
    <w:rsid w:val="0F63063F"/>
    <w:rsid w:val="18E60774"/>
    <w:rsid w:val="1D2F1C3B"/>
    <w:rsid w:val="290F5519"/>
    <w:rsid w:val="2BD771E7"/>
    <w:rsid w:val="30CD01D9"/>
    <w:rsid w:val="317A7B06"/>
    <w:rsid w:val="334B0167"/>
    <w:rsid w:val="379D589C"/>
    <w:rsid w:val="3809367D"/>
    <w:rsid w:val="3FAD7651"/>
    <w:rsid w:val="427E60E8"/>
    <w:rsid w:val="43354C98"/>
    <w:rsid w:val="46FD0882"/>
    <w:rsid w:val="493C44D0"/>
    <w:rsid w:val="4E545991"/>
    <w:rsid w:val="4F4B3D85"/>
    <w:rsid w:val="509B501A"/>
    <w:rsid w:val="511D718F"/>
    <w:rsid w:val="5F561B6F"/>
    <w:rsid w:val="5F57E5CA"/>
    <w:rsid w:val="5F715A75"/>
    <w:rsid w:val="60D657EB"/>
    <w:rsid w:val="63F64CAF"/>
    <w:rsid w:val="65A911E0"/>
    <w:rsid w:val="669C35D3"/>
    <w:rsid w:val="66D4781C"/>
    <w:rsid w:val="684E43CA"/>
    <w:rsid w:val="687B6DF6"/>
    <w:rsid w:val="6FC37AD4"/>
    <w:rsid w:val="72B54B8B"/>
    <w:rsid w:val="78AD1F79"/>
    <w:rsid w:val="7D1F7055"/>
    <w:rsid w:val="7D3B1ECE"/>
    <w:rsid w:val="7DFF3A1B"/>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sz w:val="24"/>
    </w:rPr>
  </w:style>
  <w:style w:type="paragraph" w:styleId="3">
    <w:name w:val="Body Text First Indent 2"/>
    <w:basedOn w:val="2"/>
    <w:link w:val="123"/>
    <w:qFormat/>
    <w:uiPriority w:val="0"/>
    <w:pPr>
      <w:adjustRightInd/>
      <w:spacing w:after="120" w:line="240" w:lineRule="auto"/>
      <w:ind w:left="420" w:leftChars="200" w:firstLine="210"/>
    </w:pPr>
    <w:rPr>
      <w:sz w:val="21"/>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样式 表格正文 + 两端对齐"/>
    <w:basedOn w:val="1"/>
    <w:next w:val="27"/>
    <w:qFormat/>
    <w:uiPriority w:val="99"/>
    <w:pPr>
      <w:spacing w:line="300" w:lineRule="auto"/>
    </w:pPr>
    <w:rPr>
      <w:sz w:val="24"/>
    </w:rPr>
  </w:style>
  <w:style w:type="paragraph" w:customStyle="1" w:styleId="27">
    <w:name w:val="正文1"/>
    <w:basedOn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qFormat/>
    <w:uiPriority w:val="0"/>
    <w:rPr>
      <w:b/>
      <w:bCs/>
    </w:rPr>
  </w:style>
  <w:style w:type="paragraph" w:styleId="63">
    <w:name w:val="Body Text First Indent"/>
    <w:basedOn w:val="25"/>
    <w:next w:val="1"/>
    <w:link w:val="322"/>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29dca83e-cfa0-4d29-9006-28a1b752e563"/>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qFormat/>
    <w:uiPriority w:val="0"/>
    <w:pPr>
      <w:widowControl/>
      <w:jc w:val="left"/>
    </w:pPr>
    <w:rPr>
      <w:rFonts w:ascii="宋体" w:hAnsi="Courier New"/>
    </w:rPr>
  </w:style>
  <w:style w:type="paragraph" w:customStyle="1" w:styleId="967">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25061</Words>
  <Characters>26423</Characters>
  <Paragraphs>1943</Paragraphs>
  <TotalTime>116</TotalTime>
  <ScaleCrop>false</ScaleCrop>
  <LinksUpToDate>false</LinksUpToDate>
  <CharactersWithSpaces>28361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2024-12-17T01:51:00Z</cp:lastPrinted>
  <dcterms:modified xsi:type="dcterms:W3CDTF">2025-01-10T03:18:04Z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A651661A468645189E739084709E4F8F_13</vt:lpwstr>
  </property>
  <property fmtid="{D5CDD505-2E9C-101B-9397-08002B2CF9AE}" pid="5" name="KSOTemplateDocerSaveRecord">
    <vt:lpwstr>eyJoZGlkIjoiNWNkNmQ3MDc5MGY2NmI2OGRhMzc2NGQ4MmY5ZDEzOTMiLCJ1c2VySWQiOiIyNzcyNTg3MTYifQ==</vt:lpwstr>
  </property>
</Properties>
</file>