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FC3B">
      <w:pPr>
        <w:spacing w:line="700" w:lineRule="exact"/>
        <w:jc w:val="center"/>
        <w:outlineLvl w:val="0"/>
        <w:rPr>
          <w:rFonts w:hint="eastAsia" w:ascii="仿宋" w:hAnsi="仿宋" w:eastAsia="仿宋" w:cs="仿宋"/>
          <w:b/>
          <w:color w:val="000000" w:themeColor="text1"/>
          <w:sz w:val="44"/>
          <w:szCs w:val="44"/>
          <w:lang w:eastAsia="zh-CN"/>
          <w14:textFill>
            <w14:solidFill>
              <w14:schemeClr w14:val="tx1"/>
            </w14:solidFill>
          </w14:textFill>
        </w:rPr>
      </w:pPr>
      <w:r>
        <w:rPr>
          <w:rFonts w:hint="eastAsia" w:ascii="仿宋" w:hAnsi="仿宋" w:eastAsia="仿宋" w:cs="仿宋"/>
          <w:b/>
          <w:color w:val="000000" w:themeColor="text1"/>
          <w:sz w:val="44"/>
          <w:szCs w:val="44"/>
          <w:lang w:eastAsia="zh-CN"/>
          <w14:textFill>
            <w14:solidFill>
              <w14:schemeClr w14:val="tx1"/>
            </w14:solidFill>
          </w14:textFill>
        </w:rPr>
        <w:t>嵊州市中等职业技术学校数控铣床采购项目（第二次）</w:t>
      </w:r>
    </w:p>
    <w:p w14:paraId="4F70D02D">
      <w:pPr>
        <w:spacing w:line="700" w:lineRule="exact"/>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（招标编号</w:t>
      </w:r>
      <w:r>
        <w:rPr>
          <w:rFonts w:hint="eastAsia" w:ascii="仿宋" w:hAnsi="仿宋" w:eastAsia="仿宋" w:cs="仿宋"/>
          <w:b/>
          <w:color w:val="000000" w:themeColor="text1"/>
          <w:sz w:val="32"/>
          <w:szCs w:val="32"/>
          <w:lang w:eastAsia="zh-CN"/>
          <w14:textFill>
            <w14:solidFill>
              <w14:schemeClr w14:val="tx1"/>
            </w14:solidFill>
          </w14:textFill>
        </w:rPr>
        <w:t>SXWS20240114-1</w:t>
      </w:r>
      <w:r>
        <w:rPr>
          <w:rFonts w:hint="eastAsia" w:ascii="仿宋" w:hAnsi="仿宋" w:eastAsia="仿宋" w:cs="仿宋"/>
          <w:b/>
          <w:color w:val="000000" w:themeColor="text1"/>
          <w:sz w:val="32"/>
          <w:szCs w:val="32"/>
          <w14:textFill>
            <w14:solidFill>
              <w14:schemeClr w14:val="tx1"/>
            </w14:solidFill>
          </w14:textFill>
        </w:rPr>
        <w:t>）</w:t>
      </w:r>
    </w:p>
    <w:p w14:paraId="2C2DA992">
      <w:pPr>
        <w:jc w:val="center"/>
        <w:outlineLvl w:val="0"/>
        <w:rPr>
          <w:rFonts w:ascii="仿宋" w:hAnsi="仿宋" w:eastAsia="仿宋" w:cs="仿宋"/>
          <w:b/>
          <w:color w:val="000000" w:themeColor="text1"/>
          <w:sz w:val="72"/>
          <w:szCs w:val="72"/>
          <w14:textFill>
            <w14:solidFill>
              <w14:schemeClr w14:val="tx1"/>
            </w14:solidFill>
          </w14:textFill>
        </w:rPr>
      </w:pPr>
      <w:bookmarkStart w:id="0" w:name="_Toc20380"/>
    </w:p>
    <w:p w14:paraId="0DF034C6">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w:t>
      </w:r>
      <w:bookmarkEnd w:id="0"/>
    </w:p>
    <w:p w14:paraId="2E098D1D">
      <w:pPr>
        <w:jc w:val="center"/>
        <w:outlineLvl w:val="0"/>
        <w:rPr>
          <w:rFonts w:ascii="仿宋" w:hAnsi="仿宋" w:eastAsia="仿宋" w:cs="仿宋"/>
          <w:b/>
          <w:color w:val="000000" w:themeColor="text1"/>
          <w:sz w:val="72"/>
          <w:szCs w:val="72"/>
          <w14:textFill>
            <w14:solidFill>
              <w14:schemeClr w14:val="tx1"/>
            </w14:solidFill>
          </w14:textFill>
        </w:rPr>
      </w:pPr>
      <w:bookmarkStart w:id="1" w:name="_Toc32433"/>
      <w:r>
        <w:rPr>
          <w:rFonts w:hint="eastAsia" w:ascii="仿宋" w:hAnsi="仿宋" w:eastAsia="仿宋" w:cs="仿宋"/>
          <w:b/>
          <w:color w:val="000000" w:themeColor="text1"/>
          <w:sz w:val="72"/>
          <w:szCs w:val="72"/>
          <w14:textFill>
            <w14:solidFill>
              <w14:schemeClr w14:val="tx1"/>
            </w14:solidFill>
          </w14:textFill>
        </w:rPr>
        <w:t>开</w:t>
      </w:r>
      <w:bookmarkEnd w:id="1"/>
    </w:p>
    <w:p w14:paraId="36FC358A">
      <w:pPr>
        <w:jc w:val="center"/>
        <w:outlineLvl w:val="0"/>
        <w:rPr>
          <w:rFonts w:ascii="仿宋" w:hAnsi="仿宋" w:eastAsia="仿宋" w:cs="仿宋"/>
          <w:b/>
          <w:color w:val="000000" w:themeColor="text1"/>
          <w:sz w:val="72"/>
          <w:szCs w:val="72"/>
          <w14:textFill>
            <w14:solidFill>
              <w14:schemeClr w14:val="tx1"/>
            </w14:solidFill>
          </w14:textFill>
        </w:rPr>
      </w:pPr>
      <w:bookmarkStart w:id="2" w:name="_Toc8437"/>
      <w:r>
        <w:rPr>
          <w:rFonts w:hint="eastAsia" w:ascii="仿宋" w:hAnsi="仿宋" w:eastAsia="仿宋" w:cs="仿宋"/>
          <w:b/>
          <w:color w:val="000000" w:themeColor="text1"/>
          <w:sz w:val="72"/>
          <w:szCs w:val="72"/>
          <w14:textFill>
            <w14:solidFill>
              <w14:schemeClr w14:val="tx1"/>
            </w14:solidFill>
          </w14:textFill>
        </w:rPr>
        <w:t>招</w:t>
      </w:r>
      <w:bookmarkEnd w:id="2"/>
    </w:p>
    <w:p w14:paraId="5C8193DB">
      <w:pPr>
        <w:jc w:val="center"/>
        <w:outlineLvl w:val="0"/>
        <w:rPr>
          <w:rFonts w:ascii="仿宋" w:hAnsi="仿宋" w:eastAsia="仿宋" w:cs="仿宋"/>
          <w:b/>
          <w:color w:val="000000" w:themeColor="text1"/>
          <w:sz w:val="72"/>
          <w:szCs w:val="72"/>
          <w14:textFill>
            <w14:solidFill>
              <w14:schemeClr w14:val="tx1"/>
            </w14:solidFill>
          </w14:textFill>
        </w:rPr>
      </w:pPr>
      <w:bookmarkStart w:id="3" w:name="_Toc15248"/>
      <w:r>
        <w:rPr>
          <w:rFonts w:hint="eastAsia" w:ascii="仿宋" w:hAnsi="仿宋" w:eastAsia="仿宋" w:cs="仿宋"/>
          <w:b/>
          <w:color w:val="000000" w:themeColor="text1"/>
          <w:sz w:val="72"/>
          <w:szCs w:val="72"/>
          <w14:textFill>
            <w14:solidFill>
              <w14:schemeClr w14:val="tx1"/>
            </w14:solidFill>
          </w14:textFill>
        </w:rPr>
        <w:t>标</w:t>
      </w:r>
      <w:bookmarkEnd w:id="3"/>
    </w:p>
    <w:p w14:paraId="0D0CD76B">
      <w:pPr>
        <w:jc w:val="center"/>
        <w:outlineLvl w:val="0"/>
        <w:rPr>
          <w:rFonts w:ascii="仿宋" w:hAnsi="仿宋" w:eastAsia="仿宋" w:cs="仿宋"/>
          <w:b/>
          <w:color w:val="000000" w:themeColor="text1"/>
          <w:sz w:val="72"/>
          <w:szCs w:val="72"/>
          <w14:textFill>
            <w14:solidFill>
              <w14:schemeClr w14:val="tx1"/>
            </w14:solidFill>
          </w14:textFill>
        </w:rPr>
      </w:pPr>
      <w:bookmarkStart w:id="4" w:name="_Toc30651"/>
      <w:r>
        <w:rPr>
          <w:rFonts w:hint="eastAsia" w:ascii="仿宋" w:hAnsi="仿宋" w:eastAsia="仿宋" w:cs="仿宋"/>
          <w:b/>
          <w:color w:val="000000" w:themeColor="text1"/>
          <w:sz w:val="72"/>
          <w:szCs w:val="72"/>
          <w14:textFill>
            <w14:solidFill>
              <w14:schemeClr w14:val="tx1"/>
            </w14:solidFill>
          </w14:textFill>
        </w:rPr>
        <w:t>文</w:t>
      </w:r>
      <w:bookmarkEnd w:id="4"/>
    </w:p>
    <w:p w14:paraId="5C507421">
      <w:pPr>
        <w:jc w:val="center"/>
        <w:outlineLvl w:val="0"/>
        <w:rPr>
          <w:rFonts w:ascii="仿宋" w:hAnsi="仿宋" w:eastAsia="仿宋" w:cs="仿宋"/>
          <w:color w:val="000000" w:themeColor="text1"/>
          <w:sz w:val="44"/>
          <w14:textFill>
            <w14:solidFill>
              <w14:schemeClr w14:val="tx1"/>
            </w14:solidFill>
          </w14:textFill>
        </w:rPr>
      </w:pPr>
      <w:bookmarkStart w:id="5" w:name="_Toc11954"/>
      <w:r>
        <w:rPr>
          <w:rFonts w:hint="eastAsia" w:ascii="仿宋" w:hAnsi="仿宋" w:eastAsia="仿宋" w:cs="仿宋"/>
          <w:b/>
          <w:color w:val="000000" w:themeColor="text1"/>
          <w:sz w:val="72"/>
          <w:szCs w:val="72"/>
          <w14:textFill>
            <w14:solidFill>
              <w14:schemeClr w14:val="tx1"/>
            </w14:solidFill>
          </w14:textFill>
        </w:rPr>
        <w:t>件</w:t>
      </w:r>
      <w:bookmarkEnd w:id="5"/>
    </w:p>
    <w:p w14:paraId="105E06E8">
      <w:pPr>
        <w:adjustRightInd/>
        <w:spacing w:line="360" w:lineRule="auto"/>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479055DF">
      <w:pPr>
        <w:spacing w:line="360" w:lineRule="auto"/>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14:paraId="66AEA7AF">
      <w:pPr>
        <w:pStyle w:val="11"/>
        <w:rPr>
          <w:rFonts w:ascii="仿宋" w:hAnsi="仿宋" w:eastAsia="仿宋" w:cs="仿宋"/>
          <w:color w:val="000000" w:themeColor="text1"/>
          <w14:textFill>
            <w14:solidFill>
              <w14:schemeClr w14:val="tx1"/>
            </w14:solidFill>
          </w14:textFill>
        </w:rPr>
      </w:pP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5445"/>
      </w:tblGrid>
      <w:tr w14:paraId="22A2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6" w:type="dxa"/>
          </w:tcPr>
          <w:p w14:paraId="161EC278">
            <w:pPr>
              <w:spacing w:after="100" w:afterAutospacing="1"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93"/>
                <w:kern w:val="0"/>
                <w:sz w:val="28"/>
                <w:szCs w:val="28"/>
                <w14:textFill>
                  <w14:solidFill>
                    <w14:schemeClr w14:val="tx1"/>
                  </w14:solidFill>
                </w14:textFill>
              </w:rPr>
              <w:t>采购单</w:t>
            </w:r>
            <w:r>
              <w:rPr>
                <w:rFonts w:hint="eastAsia" w:ascii="仿宋" w:hAnsi="仿宋" w:eastAsia="仿宋" w:cs="仿宋"/>
                <w:color w:val="000000" w:themeColor="text1"/>
                <w:spacing w:val="1"/>
                <w:kern w:val="0"/>
                <w:sz w:val="28"/>
                <w:szCs w:val="28"/>
                <w14:textFill>
                  <w14:solidFill>
                    <w14:schemeClr w14:val="tx1"/>
                  </w14:solidFill>
                </w14:textFill>
              </w:rPr>
              <w:t>位</w:t>
            </w:r>
            <w:r>
              <w:rPr>
                <w:rFonts w:hint="eastAsia" w:ascii="仿宋" w:hAnsi="仿宋" w:eastAsia="仿宋" w:cs="仿宋"/>
                <w:color w:val="000000" w:themeColor="text1"/>
                <w:sz w:val="28"/>
                <w:szCs w:val="28"/>
                <w14:textFill>
                  <w14:solidFill>
                    <w14:schemeClr w14:val="tx1"/>
                  </w14:solidFill>
                </w14:textFill>
              </w:rPr>
              <w:t>：</w:t>
            </w:r>
          </w:p>
        </w:tc>
        <w:tc>
          <w:tcPr>
            <w:tcW w:w="5445" w:type="dxa"/>
            <w:vAlign w:val="center"/>
          </w:tcPr>
          <w:p w14:paraId="53FDC4CE">
            <w:pPr>
              <w:spacing w:after="100" w:afterAutospacing="1" w:line="440" w:lineRule="exact"/>
              <w:rPr>
                <w:rFonts w:hint="eastAsia" w:ascii="仿宋" w:hAnsi="仿宋" w:eastAsia="仿宋" w:cs="仿宋"/>
                <w:color w:val="000000" w:themeColor="text1"/>
                <w:spacing w:val="1400"/>
                <w:kern w:val="0"/>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嵊州市中等职业技术学校</w:t>
            </w:r>
          </w:p>
        </w:tc>
      </w:tr>
      <w:tr w14:paraId="058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56" w:type="dxa"/>
          </w:tcPr>
          <w:p w14:paraId="65B46EEF">
            <w:pPr>
              <w:spacing w:after="100" w:afterAutospacing="1"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0"/>
                <w:kern w:val="0"/>
                <w:sz w:val="28"/>
                <w:szCs w:val="28"/>
                <w:fitText w:val="1680" w:id="1991129504"/>
                <w14:textFill>
                  <w14:solidFill>
                    <w14:schemeClr w14:val="tx1"/>
                  </w14:solidFill>
                </w14:textFill>
              </w:rPr>
              <w:t>采购代理机构</w:t>
            </w:r>
            <w:r>
              <w:rPr>
                <w:rFonts w:hint="eastAsia" w:ascii="仿宋" w:hAnsi="仿宋" w:eastAsia="仿宋" w:cs="仿宋"/>
                <w:color w:val="000000" w:themeColor="text1"/>
                <w:sz w:val="28"/>
                <w:szCs w:val="28"/>
                <w14:textFill>
                  <w14:solidFill>
                    <w14:schemeClr w14:val="tx1"/>
                  </w14:solidFill>
                </w14:textFill>
              </w:rPr>
              <w:t>：</w:t>
            </w:r>
          </w:p>
        </w:tc>
        <w:tc>
          <w:tcPr>
            <w:tcW w:w="5445" w:type="dxa"/>
          </w:tcPr>
          <w:p w14:paraId="04DCC737">
            <w:pPr>
              <w:spacing w:after="100" w:afterAutospacing="1" w:line="440" w:lineRule="exact"/>
              <w:rPr>
                <w:rFonts w:ascii="仿宋" w:hAnsi="仿宋" w:eastAsia="仿宋" w:cs="仿宋"/>
                <w:color w:val="000000" w:themeColor="text1"/>
                <w:spacing w:val="1400"/>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绍兴五石项目</w:t>
            </w:r>
            <w:bookmarkStart w:id="6" w:name="OLE_LINK31"/>
            <w:r>
              <w:rPr>
                <w:rFonts w:hint="eastAsia" w:ascii="仿宋" w:hAnsi="仿宋" w:eastAsia="仿宋" w:cs="仿宋"/>
                <w:color w:val="000000" w:themeColor="text1"/>
                <w:sz w:val="28"/>
                <w:szCs w:val="28"/>
                <w14:textFill>
                  <w14:solidFill>
                    <w14:schemeClr w14:val="tx1"/>
                  </w14:solidFill>
                </w14:textFill>
              </w:rPr>
              <w:t>咨询</w:t>
            </w:r>
            <w:bookmarkEnd w:id="6"/>
            <w:r>
              <w:rPr>
                <w:rFonts w:hint="eastAsia" w:ascii="仿宋" w:hAnsi="仿宋" w:eastAsia="仿宋" w:cs="仿宋"/>
                <w:color w:val="000000" w:themeColor="text1"/>
                <w:sz w:val="28"/>
                <w:szCs w:val="28"/>
                <w14:textFill>
                  <w14:solidFill>
                    <w14:schemeClr w14:val="tx1"/>
                  </w14:solidFill>
                </w14:textFill>
              </w:rPr>
              <w:t>有限公司</w:t>
            </w:r>
          </w:p>
        </w:tc>
      </w:tr>
      <w:tr w14:paraId="29E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6" w:type="dxa"/>
            <w:vAlign w:val="center"/>
          </w:tcPr>
          <w:p w14:paraId="622DE40D">
            <w:pPr>
              <w:spacing w:after="100" w:afterAutospacing="1"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93"/>
                <w:kern w:val="0"/>
                <w:sz w:val="28"/>
                <w:szCs w:val="28"/>
                <w:fitText w:val="1680" w:id="324619982"/>
                <w14:textFill>
                  <w14:solidFill>
                    <w14:schemeClr w14:val="tx1"/>
                  </w14:solidFill>
                </w14:textFill>
              </w:rPr>
              <w:t>监督单</w:t>
            </w:r>
            <w:r>
              <w:rPr>
                <w:rFonts w:hint="eastAsia" w:ascii="仿宋" w:hAnsi="仿宋" w:eastAsia="仿宋" w:cs="仿宋"/>
                <w:color w:val="000000" w:themeColor="text1"/>
                <w:spacing w:val="1"/>
                <w:kern w:val="0"/>
                <w:sz w:val="28"/>
                <w:szCs w:val="28"/>
                <w:fitText w:val="1680" w:id="324619982"/>
                <w14:textFill>
                  <w14:solidFill>
                    <w14:schemeClr w14:val="tx1"/>
                  </w14:solidFill>
                </w14:textFill>
              </w:rPr>
              <w:t>位</w:t>
            </w:r>
            <w:r>
              <w:rPr>
                <w:rFonts w:hint="eastAsia" w:ascii="仿宋" w:hAnsi="仿宋" w:eastAsia="仿宋" w:cs="仿宋"/>
                <w:color w:val="000000" w:themeColor="text1"/>
                <w:sz w:val="28"/>
                <w:szCs w:val="28"/>
                <w14:textFill>
                  <w14:solidFill>
                    <w14:schemeClr w14:val="tx1"/>
                  </w14:solidFill>
                </w14:textFill>
              </w:rPr>
              <w:t>：</w:t>
            </w:r>
          </w:p>
        </w:tc>
        <w:tc>
          <w:tcPr>
            <w:tcW w:w="5445" w:type="dxa"/>
          </w:tcPr>
          <w:p w14:paraId="41D6C9F6">
            <w:pPr>
              <w:spacing w:after="100" w:afterAutospacing="1" w:line="440" w:lineRule="exact"/>
              <w:rPr>
                <w:rFonts w:ascii="仿宋" w:hAnsi="仿宋" w:eastAsia="仿宋" w:cs="仿宋"/>
                <w:color w:val="000000" w:themeColor="text1"/>
                <w:spacing w:val="1400"/>
                <w:kern w:val="0"/>
                <w:sz w:val="28"/>
                <w:szCs w:val="28"/>
                <w14:textFill>
                  <w14:solidFill>
                    <w14:schemeClr w14:val="tx1"/>
                  </w14:solidFill>
                </w14:textFill>
              </w:rPr>
            </w:pPr>
            <w:r>
              <w:rPr>
                <w:rFonts w:hint="eastAsia" w:ascii="仿宋" w:hAnsi="仿宋" w:eastAsia="仿宋" w:cs="仿宋"/>
                <w:color w:val="000000" w:themeColor="text1"/>
                <w:spacing w:val="0"/>
                <w:kern w:val="0"/>
                <w:sz w:val="28"/>
                <w:szCs w:val="28"/>
                <w:fitText w:val="1680" w:id="921587863"/>
                <w14:textFill>
                  <w14:solidFill>
                    <w14:schemeClr w14:val="tx1"/>
                  </w14:solidFill>
                </w14:textFill>
              </w:rPr>
              <w:t>嵊州市财政局</w:t>
            </w:r>
          </w:p>
        </w:tc>
      </w:tr>
      <w:tr w14:paraId="5CE1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801" w:type="dxa"/>
            <w:gridSpan w:val="2"/>
          </w:tcPr>
          <w:p w14:paraId="28C3821D">
            <w:pPr>
              <w:spacing w:after="100" w:afterAutospacing="1"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二○二四年</w:t>
            </w:r>
            <w:r>
              <w:rPr>
                <w:rFonts w:hint="eastAsia" w:ascii="仿宋" w:hAnsi="仿宋" w:eastAsia="仿宋" w:cs="仿宋"/>
                <w:color w:val="000000" w:themeColor="text1"/>
                <w:sz w:val="28"/>
                <w:szCs w:val="28"/>
                <w:lang w:eastAsia="zh-CN"/>
                <w14:textFill>
                  <w14:solidFill>
                    <w14:schemeClr w14:val="tx1"/>
                  </w14:solidFill>
                </w14:textFill>
              </w:rPr>
              <w:t>十二</w:t>
            </w:r>
            <w:r>
              <w:rPr>
                <w:rFonts w:hint="eastAsia" w:ascii="仿宋" w:hAnsi="仿宋" w:eastAsia="仿宋" w:cs="仿宋"/>
                <w:color w:val="000000" w:themeColor="text1"/>
                <w:sz w:val="28"/>
                <w:szCs w:val="28"/>
                <w14:textFill>
                  <w14:solidFill>
                    <w14:schemeClr w14:val="tx1"/>
                  </w14:solidFill>
                </w14:textFill>
              </w:rPr>
              <w:t>月</w:t>
            </w:r>
          </w:p>
        </w:tc>
      </w:tr>
    </w:tbl>
    <w:p w14:paraId="0F1BFCE0">
      <w:pPr>
        <w:pStyle w:val="33"/>
        <w:outlineLvl w:val="9"/>
        <w:rPr>
          <w:rFonts w:ascii="仿宋" w:hAnsi="仿宋" w:eastAsia="仿宋" w:cs="仿宋"/>
          <w:color w:val="000000" w:themeColor="text1"/>
          <w14:textFill>
            <w14:solidFill>
              <w14:schemeClr w14:val="tx1"/>
            </w14:solidFill>
          </w14:textFill>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14:paraId="4973A374">
      <w:pPr>
        <w:spacing w:line="360" w:lineRule="auto"/>
        <w:jc w:val="center"/>
        <w:rPr>
          <w:rFonts w:ascii="仿宋" w:hAnsi="仿宋" w:eastAsia="仿宋" w:cs="仿宋"/>
          <w:color w:val="000000" w:themeColor="text1"/>
          <w:sz w:val="24"/>
          <w14:textFill>
            <w14:solidFill>
              <w14:schemeClr w14:val="tx1"/>
            </w14:solidFill>
          </w14:textFill>
        </w:rPr>
      </w:pPr>
    </w:p>
    <w:p w14:paraId="6154538C">
      <w:pPr>
        <w:spacing w:line="360" w:lineRule="auto"/>
        <w:jc w:val="center"/>
        <w:rPr>
          <w:rFonts w:ascii="仿宋" w:hAnsi="仿宋" w:eastAsia="仿宋" w:cs="仿宋"/>
          <w:b/>
          <w:color w:val="000000" w:themeColor="text1"/>
          <w:sz w:val="44"/>
          <w:szCs w:val="44"/>
          <w14:textFill>
            <w14:solidFill>
              <w14:schemeClr w14:val="tx1"/>
            </w14:solidFill>
          </w14:textFill>
        </w:rPr>
      </w:pPr>
      <w:bookmarkStart w:id="7" w:name="_Hlt91233176"/>
      <w:bookmarkEnd w:id="7"/>
      <w:bookmarkStart w:id="8" w:name="_Toc91899869"/>
      <w:r>
        <w:rPr>
          <w:rFonts w:hint="eastAsia" w:ascii="仿宋" w:hAnsi="仿宋" w:eastAsia="仿宋" w:cs="仿宋"/>
          <w:b/>
          <w:color w:val="000000" w:themeColor="text1"/>
          <w:sz w:val="44"/>
          <w:szCs w:val="44"/>
          <w14:textFill>
            <w14:solidFill>
              <w14:schemeClr w14:val="tx1"/>
            </w14:solidFill>
          </w14:textFill>
        </w:rPr>
        <w:t>目录</w:t>
      </w:r>
    </w:p>
    <w:sdt>
      <w:sdtPr>
        <w:rPr>
          <w:rFonts w:hint="eastAsia" w:ascii="仿宋" w:hAnsi="仿宋" w:eastAsia="仿宋" w:cs="仿宋"/>
          <w:color w:val="000000" w:themeColor="text1"/>
          <w14:textFill>
            <w14:solidFill>
              <w14:schemeClr w14:val="tx1"/>
            </w14:solidFill>
          </w14:textFill>
        </w:rPr>
        <w:id w:val="147463200"/>
        <w15:color w:val="DBDBDB"/>
        <w:docPartObj>
          <w:docPartGallery w:val="Table of Contents"/>
          <w:docPartUnique/>
        </w:docPartObj>
      </w:sdtPr>
      <w:sdtEndPr>
        <w:rPr>
          <w:rFonts w:hint="eastAsia" w:ascii="仿宋" w:hAnsi="仿宋" w:eastAsia="仿宋" w:cs="仿宋"/>
          <w:color w:val="000000" w:themeColor="text1"/>
          <w14:textFill>
            <w14:solidFill>
              <w14:schemeClr w14:val="tx1"/>
            </w14:solidFill>
          </w14:textFill>
        </w:rPr>
      </w:sdtEndPr>
      <w:sdtContent>
        <w:p w14:paraId="70B43BAA">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"1-1" \h \u </w:instrText>
          </w:r>
          <w:r>
            <w:rPr>
              <w:rFonts w:hint="eastAsia" w:ascii="仿宋" w:hAnsi="仿宋" w:eastAsia="仿宋" w:cs="仿宋"/>
              <w:color w:val="000000" w:themeColor="text1"/>
              <w14:textFill>
                <w14:solidFill>
                  <w14:schemeClr w14:val="tx1"/>
                </w14:solidFill>
              </w14:textFill>
            </w:rPr>
            <w:fldChar w:fldCharType="separate"/>
          </w:r>
        </w:p>
        <w:p w14:paraId="73C9949A">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"_Toc22804"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第一部分 招标公告</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_Toc22804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04483C5">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"_Toc30477"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第二部分 投标须知</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_Toc30477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3078843">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"_Toc30834"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第三部分 招标项目范围及要求</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_Toc30834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DDE34E2">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"_Toc2721"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第四部分 拟签订的合同文本</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_Toc2721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1776772">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第五部分 评标方法及标准</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_Toc18124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9855295">
          <w:pPr>
            <w:pStyle w:val="52"/>
            <w:tabs>
              <w:tab w:val="right" w:leader="dot" w:pos="8958"/>
            </w:tabs>
            <w:spacing w:line="700" w:lineRule="exact"/>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"_Toc22040"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第六部分 投标文件及其附件格式</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_Toc22040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35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19DF52C">
          <w:pPr>
            <w:pStyle w:val="52"/>
            <w:tabs>
              <w:tab w:val="right" w:leader="dot" w:pos="8958"/>
            </w:tabs>
            <w:rPr>
              <w:rFonts w:ascii="仿宋" w:hAnsi="仿宋" w:eastAsia="仿宋" w:cs="仿宋"/>
              <w:color w:val="000000" w:themeColor="text1"/>
              <w14:textFill>
                <w14:solidFill>
                  <w14:schemeClr w14:val="tx1"/>
                </w14:solidFill>
              </w14:textFill>
            </w:rPr>
          </w:pPr>
        </w:p>
        <w:p w14:paraId="070C1F79">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end"/>
          </w:r>
        </w:p>
      </w:sdtContent>
    </w:sdt>
    <w:p w14:paraId="55FFFEAA">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33ED4861">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6B54F043">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3EC41A6">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4F4EB249">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4D0B7BC9">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07D52B9C">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089A56B4">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1CD699AF">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6FED9828">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50C1FE39">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B5DF792">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735D8F0">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1E43D84">
      <w:pPr>
        <w:spacing w:line="360" w:lineRule="auto"/>
        <w:rPr>
          <w:rFonts w:ascii="仿宋" w:hAnsi="仿宋" w:eastAsia="仿宋" w:cs="仿宋"/>
          <w:color w:val="000000" w:themeColor="text1"/>
          <w:sz w:val="24"/>
          <w14:textFill>
            <w14:solidFill>
              <w14:schemeClr w14:val="tx1"/>
            </w14:solidFill>
          </w14:textFill>
        </w:rPr>
      </w:pPr>
    </w:p>
    <w:bookmarkEnd w:id="8"/>
    <w:p w14:paraId="7F75F325">
      <w:pPr>
        <w:adjustRightInd/>
        <w:spacing w:line="360" w:lineRule="auto"/>
        <w:jc w:val="center"/>
        <w:rPr>
          <w:rFonts w:ascii="仿宋" w:hAnsi="仿宋" w:eastAsia="仿宋" w:cs="仿宋"/>
          <w:b/>
          <w:color w:val="000000" w:themeColor="text1"/>
          <w:sz w:val="36"/>
          <w:szCs w:val="20"/>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NumType w:start="1"/>
          <w:cols w:space="720" w:num="1"/>
          <w:titlePg/>
          <w:docGrid w:linePitch="312" w:charSpace="0"/>
        </w:sectPr>
      </w:pPr>
      <w:bookmarkStart w:id="9" w:name="_Hlt74649545"/>
      <w:bookmarkEnd w:id="9"/>
      <w:bookmarkStart w:id="10" w:name="_Hlt74729822"/>
      <w:bookmarkEnd w:id="10"/>
      <w:bookmarkStart w:id="11" w:name="_Hlt74728647"/>
      <w:bookmarkEnd w:id="11"/>
      <w:bookmarkStart w:id="12" w:name="_Hlt74707423"/>
      <w:bookmarkEnd w:id="12"/>
      <w:bookmarkStart w:id="13" w:name="第二部分"/>
      <w:bookmarkStart w:id="14" w:name="_Toc91899870"/>
      <w:bookmarkStart w:id="15" w:name="_Toc91899871"/>
    </w:p>
    <w:p w14:paraId="3A01BC32">
      <w:pPr>
        <w:pStyle w:val="2"/>
        <w:spacing w:before="40" w:after="40" w:line="700" w:lineRule="exact"/>
        <w:ind w:left="0" w:firstLine="0"/>
        <w:jc w:val="center"/>
        <w:rPr>
          <w:rFonts w:ascii="仿宋" w:hAnsi="仿宋" w:eastAsia="仿宋" w:cs="仿宋"/>
          <w:color w:val="000000" w:themeColor="text1"/>
          <w:sz w:val="36"/>
          <w:szCs w:val="36"/>
          <w14:textFill>
            <w14:solidFill>
              <w14:schemeClr w14:val="tx1"/>
            </w14:solidFill>
          </w14:textFill>
        </w:rPr>
      </w:pPr>
      <w:bookmarkStart w:id="16" w:name="_Toc22804"/>
      <w:r>
        <w:rPr>
          <w:rFonts w:hint="eastAsia" w:ascii="仿宋" w:hAnsi="仿宋" w:eastAsia="仿宋" w:cs="仿宋"/>
          <w:color w:val="000000" w:themeColor="text1"/>
          <w:sz w:val="36"/>
          <w:szCs w:val="36"/>
          <w14:textFill>
            <w14:solidFill>
              <w14:schemeClr w14:val="tx1"/>
            </w14:solidFill>
          </w14:textFill>
        </w:rPr>
        <w:t>第一部分 招标公告</w:t>
      </w:r>
      <w:bookmarkEnd w:id="16"/>
    </w:p>
    <w:p w14:paraId="1E3FAEBC">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项目概况：</w:t>
      </w:r>
    </w:p>
    <w:p w14:paraId="14BB6656">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bookmarkStart w:id="17" w:name="OLE_LINK11"/>
      <w:r>
        <w:rPr>
          <w:rFonts w:hint="eastAsia" w:ascii="仿宋" w:hAnsi="仿宋" w:eastAsia="仿宋" w:cs="仿宋"/>
          <w:color w:val="000000" w:themeColor="text1"/>
          <w:szCs w:val="21"/>
          <w:u w:val="single"/>
          <w:lang w:eastAsia="zh-CN"/>
          <w14:textFill>
            <w14:solidFill>
              <w14:schemeClr w14:val="tx1"/>
            </w14:solidFill>
          </w14:textFill>
        </w:rPr>
        <w:t>嵊州市中等职业技术学校数控铣床采购项目（第二次）</w:t>
      </w:r>
      <w:r>
        <w:rPr>
          <w:rFonts w:hint="eastAsia" w:ascii="仿宋" w:hAnsi="仿宋" w:eastAsia="仿宋" w:cs="仿宋"/>
          <w:color w:val="000000" w:themeColor="text1"/>
          <w:szCs w:val="21"/>
          <w14:textFill>
            <w14:solidFill>
              <w14:schemeClr w14:val="tx1"/>
            </w14:solidFill>
          </w14:textFill>
        </w:rPr>
        <w:t>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28"/>
          <w:rFonts w:hint="eastAsia" w:ascii="仿宋" w:hAnsi="仿宋" w:eastAsia="仿宋" w:cs="仿宋"/>
          <w:snapToGrid/>
          <w:color w:val="000000" w:themeColor="text1"/>
          <w:kern w:val="2"/>
          <w:sz w:val="21"/>
          <w:szCs w:val="21"/>
          <w14:textFill>
            <w14:solidFill>
              <w14:schemeClr w14:val="tx1"/>
            </w14:solidFill>
          </w14:textFill>
        </w:rPr>
        <w:t>https://www.zcygov.cn/）获取（下载）招标文件，并于2024年</w:t>
      </w:r>
      <w:r>
        <w:rPr>
          <w:rStyle w:val="28"/>
          <w:rFonts w:hint="eastAsia" w:ascii="仿宋" w:hAnsi="仿宋" w:eastAsia="仿宋" w:cs="仿宋"/>
          <w:snapToGrid/>
          <w:color w:val="000000" w:themeColor="text1"/>
          <w:kern w:val="2"/>
          <w:sz w:val="21"/>
          <w:szCs w:val="21"/>
          <w:lang w:val="en-US" w:eastAsia="zh-CN"/>
          <w14:textFill>
            <w14:solidFill>
              <w14:schemeClr w14:val="tx1"/>
            </w14:solidFill>
          </w14:textFill>
        </w:rPr>
        <w:t>12</w:t>
      </w:r>
      <w:r>
        <w:rPr>
          <w:rStyle w:val="28"/>
          <w:rFonts w:hint="eastAsia" w:ascii="仿宋" w:hAnsi="仿宋" w:eastAsia="仿宋" w:cs="仿宋"/>
          <w:snapToGrid/>
          <w:color w:val="000000" w:themeColor="text1"/>
          <w:kern w:val="2"/>
          <w:sz w:val="21"/>
          <w:szCs w:val="21"/>
          <w14:textFill>
            <w14:solidFill>
              <w14:schemeClr w14:val="tx1"/>
            </w14:solidFill>
          </w14:textFill>
        </w:rPr>
        <w:t>月</w:t>
      </w:r>
      <w:r>
        <w:rPr>
          <w:rStyle w:val="28"/>
          <w:rFonts w:hint="eastAsia" w:ascii="仿宋" w:hAnsi="仿宋" w:eastAsia="仿宋" w:cs="仿宋"/>
          <w:snapToGrid/>
          <w:color w:val="000000" w:themeColor="text1"/>
          <w:kern w:val="2"/>
          <w:sz w:val="21"/>
          <w:szCs w:val="21"/>
          <w:lang w:val="en-US" w:eastAsia="zh-CN"/>
          <w14:textFill>
            <w14:solidFill>
              <w14:schemeClr w14:val="tx1"/>
            </w14:solidFill>
          </w14:textFill>
        </w:rPr>
        <w:t>31</w:t>
      </w:r>
      <w:r>
        <w:rPr>
          <w:rStyle w:val="28"/>
          <w:rFonts w:hint="eastAsia" w:ascii="仿宋" w:hAnsi="仿宋" w:eastAsia="仿宋" w:cs="仿宋"/>
          <w:snapToGrid/>
          <w:color w:val="000000" w:themeColor="text1"/>
          <w:kern w:val="2"/>
          <w:sz w:val="21"/>
          <w:szCs w:val="21"/>
          <w14:textFill>
            <w14:solidFill>
              <w14:schemeClr w14:val="tx1"/>
            </w14:solidFill>
          </w14:textFill>
        </w:rPr>
        <w:t>日</w:t>
      </w:r>
      <w:r>
        <w:rPr>
          <w:rStyle w:val="28"/>
          <w:rFonts w:hint="eastAsia" w:ascii="仿宋" w:hAnsi="仿宋" w:eastAsia="仿宋" w:cs="仿宋"/>
          <w:snapToGrid/>
          <w:color w:val="000000" w:themeColor="text1"/>
          <w:kern w:val="2"/>
          <w:sz w:val="21"/>
          <w:szCs w:val="21"/>
          <w:lang w:val="en-US" w:eastAsia="zh-CN"/>
          <w14:textFill>
            <w14:solidFill>
              <w14:schemeClr w14:val="tx1"/>
            </w14:solidFill>
          </w14:textFill>
        </w:rPr>
        <w:t>14</w:t>
      </w:r>
      <w:r>
        <w:rPr>
          <w:rStyle w:val="28"/>
          <w:rFonts w:hint="eastAsia" w:ascii="仿宋" w:hAnsi="仿宋" w:eastAsia="仿宋" w:cs="仿宋"/>
          <w:snapToGrid/>
          <w:color w:val="000000" w:themeColor="text1"/>
          <w:kern w:val="2"/>
          <w:sz w:val="21"/>
          <w:szCs w:val="21"/>
          <w14:textFill>
            <w14:solidFill>
              <w14:schemeClr w14:val="tx1"/>
            </w14:solidFill>
          </w14:textFill>
        </w:rPr>
        <w:t>点00分</w:t>
      </w:r>
      <w:r>
        <w:rPr>
          <w:rStyle w:val="28"/>
          <w:rFonts w:hint="eastAsia" w:ascii="仿宋" w:hAnsi="仿宋" w:eastAsia="仿宋" w:cs="仿宋"/>
          <w:bCs/>
          <w:snapToGrid/>
          <w:color w:val="000000" w:themeColor="text1"/>
          <w:kern w:val="2"/>
          <w:sz w:val="21"/>
          <w:szCs w:val="21"/>
          <w14:textFill>
            <w14:solidFill>
              <w14:schemeClr w14:val="tx1"/>
            </w14:solidFill>
          </w14:textFill>
        </w:rPr>
        <w:t>00秒</w:t>
      </w:r>
      <w:r>
        <w:rPr>
          <w:rStyle w:val="28"/>
          <w:rFonts w:hint="eastAsia" w:ascii="仿宋" w:hAnsi="仿宋" w:eastAsia="仿宋" w:cs="仿宋"/>
          <w:bCs/>
          <w:snapToGrid/>
          <w:color w:val="000000" w:themeColor="text1"/>
          <w:kern w:val="2"/>
          <w:sz w:val="21"/>
          <w:szCs w:val="21"/>
          <w14:textFill>
            <w14:solidFill>
              <w14:schemeClr w14:val="tx1"/>
            </w14:solidFill>
          </w14:textFill>
        </w:rPr>
        <w:fldChar w:fldCharType="end"/>
      </w:r>
      <w:bookmarkEnd w:id="17"/>
      <w:r>
        <w:rPr>
          <w:rFonts w:hint="eastAsia" w:ascii="仿宋" w:hAnsi="仿宋" w:eastAsia="仿宋" w:cs="仿宋"/>
          <w:bCs/>
          <w:color w:val="000000" w:themeColor="text1"/>
          <w:szCs w:val="21"/>
          <w14:textFill>
            <w14:solidFill>
              <w14:schemeClr w14:val="tx1"/>
            </w14:solidFill>
          </w14:textFill>
        </w:rPr>
        <w:t>（北京时间）前</w:t>
      </w:r>
      <w:r>
        <w:rPr>
          <w:rFonts w:hint="eastAsia" w:ascii="仿宋" w:hAnsi="仿宋" w:eastAsia="仿宋" w:cs="仿宋"/>
          <w:color w:val="000000" w:themeColor="text1"/>
          <w:szCs w:val="21"/>
          <w14:textFill>
            <w14:solidFill>
              <w14:schemeClr w14:val="tx1"/>
            </w14:solidFill>
          </w14:textFill>
        </w:rPr>
        <w:t>递交（上传）投标文件。</w:t>
      </w:r>
    </w:p>
    <w:p w14:paraId="61FDFFB1">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一、项目基本情况                                            </w:t>
      </w:r>
    </w:p>
    <w:p w14:paraId="3AE7FAF7">
      <w:pPr>
        <w:spacing w:line="440" w:lineRule="exact"/>
        <w:ind w:firstLine="422" w:firstLineChars="200"/>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项目编号：</w:t>
      </w:r>
      <w:r>
        <w:rPr>
          <w:rFonts w:hint="eastAsia" w:ascii="仿宋" w:hAnsi="仿宋" w:eastAsia="仿宋" w:cs="仿宋"/>
          <w:b/>
          <w:color w:val="000000" w:themeColor="text1"/>
          <w:szCs w:val="21"/>
          <w:lang w:eastAsia="zh-CN"/>
          <w14:textFill>
            <w14:solidFill>
              <w14:schemeClr w14:val="tx1"/>
            </w14:solidFill>
          </w14:textFill>
        </w:rPr>
        <w:t>SXWS20240114-1</w:t>
      </w:r>
    </w:p>
    <w:p w14:paraId="28EEF71D">
      <w:pPr>
        <w:spacing w:line="440" w:lineRule="exact"/>
        <w:ind w:firstLine="422" w:firstLineChars="200"/>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项目名称：</w:t>
      </w:r>
      <w:r>
        <w:rPr>
          <w:rFonts w:hint="eastAsia" w:ascii="仿宋" w:hAnsi="仿宋" w:eastAsia="仿宋" w:cs="仿宋"/>
          <w:b/>
          <w:color w:val="000000" w:themeColor="text1"/>
          <w:szCs w:val="21"/>
          <w:lang w:eastAsia="zh-CN"/>
          <w14:textFill>
            <w14:solidFill>
              <w14:schemeClr w14:val="tx1"/>
            </w14:solidFill>
          </w14:textFill>
        </w:rPr>
        <w:t>嵊州市中等职业技术学校数控铣床采购项目（第二次）</w:t>
      </w:r>
    </w:p>
    <w:p w14:paraId="23D2F1CA">
      <w:pPr>
        <w:spacing w:line="4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预算金额（元）：</w:t>
      </w:r>
      <w:r>
        <w:rPr>
          <w:rFonts w:hint="eastAsia" w:ascii="仿宋" w:hAnsi="仿宋" w:eastAsia="仿宋" w:cs="仿宋"/>
          <w:b/>
          <w:color w:val="000000" w:themeColor="text1"/>
          <w:szCs w:val="21"/>
          <w:lang w:eastAsia="zh-CN"/>
          <w14:textFill>
            <w14:solidFill>
              <w14:schemeClr w14:val="tx1"/>
            </w14:solidFill>
          </w14:textFill>
        </w:rPr>
        <w:t>503000</w:t>
      </w:r>
      <w:r>
        <w:rPr>
          <w:rFonts w:hint="eastAsia" w:ascii="仿宋" w:hAnsi="仿宋" w:eastAsia="仿宋" w:cs="仿宋"/>
          <w:b/>
          <w:color w:val="000000" w:themeColor="text1"/>
          <w:szCs w:val="21"/>
          <w14:textFill>
            <w14:solidFill>
              <w14:schemeClr w14:val="tx1"/>
            </w14:solidFill>
          </w14:textFill>
        </w:rPr>
        <w:t>元</w:t>
      </w:r>
    </w:p>
    <w:p w14:paraId="36975B28">
      <w:pPr>
        <w:spacing w:line="4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最高限价（元）：</w:t>
      </w:r>
      <w:r>
        <w:rPr>
          <w:rFonts w:hint="eastAsia" w:ascii="仿宋" w:hAnsi="仿宋" w:eastAsia="仿宋" w:cs="仿宋"/>
          <w:b/>
          <w:color w:val="000000" w:themeColor="text1"/>
          <w:szCs w:val="21"/>
          <w:lang w:eastAsia="zh-CN"/>
          <w14:textFill>
            <w14:solidFill>
              <w14:schemeClr w14:val="tx1"/>
            </w14:solidFill>
          </w14:textFill>
        </w:rPr>
        <w:t>503000</w:t>
      </w:r>
      <w:r>
        <w:rPr>
          <w:rFonts w:hint="eastAsia" w:ascii="仿宋" w:hAnsi="仿宋" w:eastAsia="仿宋" w:cs="仿宋"/>
          <w:b/>
          <w:color w:val="000000" w:themeColor="text1"/>
          <w:szCs w:val="21"/>
          <w14:textFill>
            <w14:solidFill>
              <w14:schemeClr w14:val="tx1"/>
            </w14:solidFill>
          </w14:textFill>
        </w:rPr>
        <w:t>元</w:t>
      </w:r>
    </w:p>
    <w:p w14:paraId="16768000">
      <w:pPr>
        <w:spacing w:line="4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采购需求：</w:t>
      </w:r>
    </w:p>
    <w:p w14:paraId="18436470">
      <w:pPr>
        <w:spacing w:line="440" w:lineRule="exact"/>
        <w:ind w:firstLine="420" w:firstLineChars="200"/>
        <w:rPr>
          <w:rFonts w:hint="default"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标项名称：</w:t>
      </w:r>
      <w:r>
        <w:rPr>
          <w:rFonts w:hint="eastAsia" w:ascii="仿宋" w:hAnsi="仿宋" w:eastAsia="仿宋" w:cs="仿宋"/>
          <w:b/>
          <w:color w:val="000000" w:themeColor="text1"/>
          <w:szCs w:val="21"/>
          <w:lang w:val="en-US" w:eastAsia="zh-CN"/>
          <w14:textFill>
            <w14:solidFill>
              <w14:schemeClr w14:val="tx1"/>
            </w14:solidFill>
          </w14:textFill>
        </w:rPr>
        <w:t>850e</w:t>
      </w:r>
      <w:r>
        <w:rPr>
          <w:rFonts w:hint="eastAsia" w:ascii="仿宋" w:hAnsi="仿宋" w:eastAsia="仿宋" w:cs="仿宋"/>
          <w:b/>
          <w:color w:val="000000" w:themeColor="text1"/>
          <w:szCs w:val="21"/>
          <w:lang w:eastAsia="zh-CN"/>
          <w14:textFill>
            <w14:solidFill>
              <w14:schemeClr w14:val="tx1"/>
            </w14:solidFill>
          </w14:textFill>
        </w:rPr>
        <w:t>数控铣床</w:t>
      </w:r>
    </w:p>
    <w:p w14:paraId="43B51BF8">
      <w:pPr>
        <w:spacing w:line="440" w:lineRule="exact"/>
        <w:ind w:firstLine="420" w:firstLineChars="200"/>
        <w:rPr>
          <w:rFonts w:hint="eastAsia"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数量：1</w:t>
      </w:r>
      <w:r>
        <w:rPr>
          <w:rFonts w:hint="eastAsia" w:ascii="仿宋" w:hAnsi="仿宋" w:eastAsia="仿宋" w:cs="仿宋"/>
          <w:bCs/>
          <w:color w:val="000000" w:themeColor="text1"/>
          <w:szCs w:val="21"/>
          <w:lang w:eastAsia="zh-CN"/>
          <w14:textFill>
            <w14:solidFill>
              <w14:schemeClr w14:val="tx1"/>
            </w14:solidFill>
          </w14:textFill>
        </w:rPr>
        <w:t>台</w:t>
      </w:r>
    </w:p>
    <w:p w14:paraId="65204DA0">
      <w:pPr>
        <w:spacing w:line="440" w:lineRule="exact"/>
        <w:ind w:firstLine="42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预算金额：</w:t>
      </w:r>
      <w:r>
        <w:rPr>
          <w:rFonts w:hint="eastAsia" w:ascii="仿宋" w:hAnsi="仿宋" w:eastAsia="仿宋" w:cs="仿宋"/>
          <w:bCs/>
          <w:color w:val="000000" w:themeColor="text1"/>
          <w:szCs w:val="21"/>
          <w:lang w:eastAsia="zh-CN"/>
          <w14:textFill>
            <w14:solidFill>
              <w14:schemeClr w14:val="tx1"/>
            </w14:solidFill>
          </w14:textFill>
        </w:rPr>
        <w:t>503000</w:t>
      </w:r>
      <w:r>
        <w:rPr>
          <w:rFonts w:hint="eastAsia" w:ascii="仿宋" w:hAnsi="仿宋" w:eastAsia="仿宋" w:cs="仿宋"/>
          <w:bCs/>
          <w:color w:val="000000" w:themeColor="text1"/>
          <w:szCs w:val="21"/>
          <w14:textFill>
            <w14:solidFill>
              <w14:schemeClr w14:val="tx1"/>
            </w14:solidFill>
          </w14:textFill>
        </w:rPr>
        <w:t>元</w:t>
      </w:r>
    </w:p>
    <w:p w14:paraId="1367C77C">
      <w:pPr>
        <w:spacing w:line="44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主要内容： </w:t>
      </w:r>
      <w:r>
        <w:rPr>
          <w:rFonts w:hint="eastAsia" w:ascii="仿宋" w:hAnsi="仿宋" w:eastAsia="仿宋" w:cs="仿宋"/>
          <w:b/>
          <w:color w:val="000000" w:themeColor="text1"/>
          <w:szCs w:val="21"/>
          <w14:textFill>
            <w14:solidFill>
              <w14:schemeClr w14:val="tx1"/>
            </w14:solidFill>
          </w14:textFill>
        </w:rPr>
        <w:t>详见</w:t>
      </w:r>
      <w:r>
        <w:rPr>
          <w:rFonts w:hint="eastAsia" w:ascii="仿宋" w:hAnsi="仿宋" w:eastAsia="仿宋" w:cs="仿宋"/>
          <w:b/>
          <w:bCs/>
          <w:color w:val="000000" w:themeColor="text1"/>
          <w:szCs w:val="21"/>
          <w14:textFill>
            <w14:solidFill>
              <w14:schemeClr w14:val="tx1"/>
            </w14:solidFill>
          </w14:textFill>
        </w:rPr>
        <w:t>招标</w:t>
      </w:r>
      <w:r>
        <w:rPr>
          <w:rFonts w:hint="eastAsia" w:ascii="仿宋" w:hAnsi="仿宋" w:eastAsia="仿宋" w:cs="仿宋"/>
          <w:b/>
          <w:color w:val="000000" w:themeColor="text1"/>
          <w:szCs w:val="21"/>
          <w14:textFill>
            <w14:solidFill>
              <w14:schemeClr w14:val="tx1"/>
            </w14:solidFill>
          </w14:textFill>
        </w:rPr>
        <w:t>文件。</w:t>
      </w:r>
    </w:p>
    <w:p w14:paraId="0EB07A00">
      <w:pPr>
        <w:spacing w:line="440" w:lineRule="exact"/>
        <w:ind w:firstLine="422" w:firstLineChars="20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合同履行期限</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详见招标文件</w:t>
      </w:r>
      <w:r>
        <w:rPr>
          <w:rFonts w:hint="eastAsia" w:ascii="仿宋" w:hAnsi="仿宋" w:eastAsia="仿宋" w:cs="仿宋"/>
          <w:b/>
          <w:color w:val="000000" w:themeColor="text1"/>
          <w:szCs w:val="21"/>
          <w14:textFill>
            <w14:solidFill>
              <w14:schemeClr w14:val="tx1"/>
            </w14:solidFill>
          </w14:textFill>
        </w:rPr>
        <w:t>。</w:t>
      </w:r>
    </w:p>
    <w:p w14:paraId="1D32AC45">
      <w:pPr>
        <w:spacing w:line="4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本项目接受联合体投标：</w:t>
      </w:r>
      <w:r>
        <w:rPr>
          <w:rFonts w:hint="eastAsia" w:ascii="仿宋" w:hAnsi="仿宋" w:eastAsia="仿宋" w:cs="仿宋"/>
          <w:color w:val="000000" w:themeColor="text1"/>
          <w:spacing w:val="6"/>
          <w:szCs w:val="21"/>
          <w14:textFill>
            <w14:solidFill>
              <w14:schemeClr w14:val="tx1"/>
            </w14:solidFill>
          </w14:textFill>
        </w:rPr>
        <w:sym w:font="Wingdings" w:char="00A8"/>
      </w:r>
      <w:r>
        <w:rPr>
          <w:rFonts w:hint="eastAsia" w:ascii="仿宋" w:hAnsi="仿宋" w:eastAsia="仿宋" w:cs="仿宋"/>
          <w:b/>
          <w:color w:val="000000" w:themeColor="text1"/>
          <w:szCs w:val="21"/>
          <w14:textFill>
            <w14:solidFill>
              <w14:schemeClr w14:val="tx1"/>
            </w14:solidFill>
          </w14:textFill>
        </w:rPr>
        <w:t>是，</w:t>
      </w:r>
      <w:r>
        <w:rPr>
          <w:rFonts w:hint="eastAsia" w:ascii="仿宋" w:hAnsi="仿宋" w:eastAsia="仿宋" w:cs="仿宋"/>
          <w:color w:val="000000" w:themeColor="text1"/>
          <w:spacing w:val="6"/>
          <w:szCs w:val="21"/>
          <w14:textFill>
            <w14:solidFill>
              <w14:schemeClr w14:val="tx1"/>
            </w14:solidFill>
          </w14:textFill>
        </w:rPr>
        <w:sym w:font="Wingdings" w:char="00FE"/>
      </w:r>
      <w:r>
        <w:rPr>
          <w:rFonts w:hint="eastAsia" w:ascii="仿宋" w:hAnsi="仿宋" w:eastAsia="仿宋" w:cs="仿宋"/>
          <w:b/>
          <w:color w:val="000000" w:themeColor="text1"/>
          <w:szCs w:val="21"/>
          <w14:textFill>
            <w14:solidFill>
              <w14:schemeClr w14:val="tx1"/>
            </w14:solidFill>
          </w14:textFill>
        </w:rPr>
        <w:t>否。</w:t>
      </w:r>
    </w:p>
    <w:p w14:paraId="594DEA74">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二、申请人的资格要求：</w:t>
      </w:r>
    </w:p>
    <w:p w14:paraId="2B24B4B7">
      <w:pPr>
        <w:spacing w:line="440" w:lineRule="exact"/>
        <w:ind w:firstLine="420" w:firstLineChars="200"/>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E759F00">
      <w:pPr>
        <w:spacing w:line="440" w:lineRule="exact"/>
        <w:ind w:firstLine="420" w:firstLineChars="200"/>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snapToGrid w:val="0"/>
          <w:color w:val="000000" w:themeColor="text1"/>
          <w:kern w:val="28"/>
          <w:szCs w:val="21"/>
          <w14:textFill>
            <w14:solidFill>
              <w14:schemeClr w14:val="tx1"/>
            </w14:solidFill>
          </w14:textFill>
        </w:rPr>
        <w:t>本项目不接受联合体投标；</w:t>
      </w:r>
    </w:p>
    <w:p w14:paraId="3474F1FD">
      <w:pPr>
        <w:spacing w:line="440" w:lineRule="exact"/>
        <w:ind w:firstLine="420" w:firstLineChars="200"/>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3.落实政府采购政策需满足的资格要求：</w:t>
      </w:r>
    </w:p>
    <w:p w14:paraId="76109BB1">
      <w:pPr>
        <w:spacing w:line="440" w:lineRule="exact"/>
        <w:ind w:firstLine="444" w:firstLineChars="20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sym w:font="Wingdings" w:char="00FE"/>
      </w:r>
      <w:r>
        <w:rPr>
          <w:rFonts w:hint="eastAsia" w:ascii="仿宋" w:hAnsi="仿宋" w:eastAsia="仿宋" w:cs="仿宋"/>
          <w:color w:val="000000" w:themeColor="text1"/>
          <w:kern w:val="0"/>
          <w:szCs w:val="21"/>
          <w14:textFill>
            <w14:solidFill>
              <w14:schemeClr w14:val="tx1"/>
            </w14:solidFill>
          </w14:textFill>
        </w:rPr>
        <w:t>专</w:t>
      </w:r>
      <w:r>
        <w:rPr>
          <w:rFonts w:hint="eastAsia" w:ascii="仿宋" w:hAnsi="仿宋" w:eastAsia="仿宋" w:cs="仿宋"/>
          <w:color w:val="000000" w:themeColor="text1"/>
          <w:szCs w:val="21"/>
          <w14:textFill>
            <w14:solidFill>
              <w14:schemeClr w14:val="tx1"/>
            </w14:solidFill>
          </w14:textFill>
        </w:rPr>
        <w:t>门面向中小企业，提供中小企业声明函；</w:t>
      </w:r>
    </w:p>
    <w:p w14:paraId="053A2929">
      <w:pPr>
        <w:spacing w:line="440" w:lineRule="exact"/>
        <w:ind w:firstLine="444"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sym w:font="Wingdings" w:char="00A8"/>
      </w:r>
      <w:bookmarkStart w:id="18" w:name="_Hlk101132524"/>
      <w:r>
        <w:rPr>
          <w:rFonts w:hint="eastAsia" w:ascii="仿宋" w:hAnsi="仿宋" w:eastAsia="仿宋" w:cs="仿宋"/>
          <w:color w:val="000000" w:themeColor="text1"/>
          <w:szCs w:val="21"/>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%，其中小微企业合同金额应当达到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pacing w:val="8"/>
          <w:kern w:val="0"/>
          <w:szCs w:val="21"/>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Cs w:val="21"/>
          <w14:textFill>
            <w14:solidFill>
              <w14:schemeClr w14:val="tx1"/>
            </w14:solidFill>
          </w14:textFill>
        </w:rPr>
        <w:t>；</w:t>
      </w:r>
    </w:p>
    <w:bookmarkEnd w:id="18"/>
    <w:p w14:paraId="09E96903">
      <w:pPr>
        <w:spacing w:line="440" w:lineRule="exact"/>
        <w:ind w:firstLine="444"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sym w:font="Wingdings" w:char="00A8"/>
      </w:r>
      <w:r>
        <w:rPr>
          <w:rFonts w:hint="eastAsia" w:ascii="仿宋" w:hAnsi="仿宋" w:eastAsia="仿宋" w:cs="仿宋"/>
          <w:color w:val="000000" w:themeColor="text1"/>
          <w:szCs w:val="21"/>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，其中小微企业合同金额应当达到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w:t>
      </w:r>
      <w:r>
        <w:rPr>
          <w:rFonts w:hint="eastAsia" w:ascii="仿宋" w:hAnsi="仿宋" w:eastAsia="仿宋" w:cs="仿宋"/>
          <w:color w:val="000000" w:themeColor="text1"/>
          <w:spacing w:val="8"/>
          <w:kern w:val="0"/>
          <w:szCs w:val="21"/>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Cs w:val="21"/>
          <w14:textFill>
            <w14:solidFill>
              <w14:schemeClr w14:val="tx1"/>
            </w14:solidFill>
          </w14:textFill>
        </w:rPr>
        <w:t>；</w:t>
      </w:r>
    </w:p>
    <w:p w14:paraId="7A5D3B24">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4.本项目的特定资格要求：/。</w:t>
      </w:r>
    </w:p>
    <w:p w14:paraId="2EC20008">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E15AF2">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三、获取招标文件 </w:t>
      </w:r>
    </w:p>
    <w:p w14:paraId="481B3B36">
      <w:pPr>
        <w:spacing w:line="440" w:lineRule="exact"/>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时间：</w:t>
      </w:r>
      <w:r>
        <w:rPr>
          <w:rFonts w:hint="eastAsia" w:ascii="仿宋" w:hAnsi="仿宋" w:eastAsia="仿宋" w:cs="仿宋"/>
          <w:color w:val="000000" w:themeColor="text1"/>
          <w:szCs w:val="21"/>
          <w14:textFill>
            <w14:solidFill>
              <w14:schemeClr w14:val="tx1"/>
            </w14:solidFill>
          </w14:textFill>
        </w:rPr>
        <w:t>/至</w:t>
      </w:r>
      <w:r>
        <w:rPr>
          <w:rFonts w:hint="eastAsia" w:ascii="仿宋" w:hAnsi="仿宋" w:eastAsia="仿宋" w:cs="仿宋"/>
          <w:color w:val="000000" w:themeColor="text1"/>
          <w:szCs w:val="21"/>
          <w:u w:val="single"/>
          <w14:textFill>
            <w14:solidFill>
              <w14:schemeClr w14:val="tx1"/>
            </w14:solidFill>
          </w14:textFill>
        </w:rPr>
        <w:t>2024年</w:t>
      </w:r>
      <w:r>
        <w:rPr>
          <w:rFonts w:hint="eastAsia" w:ascii="仿宋" w:hAnsi="仿宋" w:eastAsia="仿宋" w:cs="仿宋"/>
          <w:color w:val="000000" w:themeColor="text1"/>
          <w:szCs w:val="21"/>
          <w:u w:val="single"/>
          <w:lang w:val="en-US" w:eastAsia="zh-CN"/>
          <w14:textFill>
            <w14:solidFill>
              <w14:schemeClr w14:val="tx1"/>
            </w14:solidFill>
          </w14:textFill>
        </w:rPr>
        <w:t>12</w:t>
      </w:r>
      <w:r>
        <w:rPr>
          <w:rFonts w:hint="eastAsia" w:ascii="仿宋" w:hAnsi="仿宋" w:eastAsia="仿宋" w:cs="仿宋"/>
          <w:color w:val="000000" w:themeColor="text1"/>
          <w:szCs w:val="21"/>
          <w:u w:val="single"/>
          <w14:textFill>
            <w14:solidFill>
              <w14:schemeClr w14:val="tx1"/>
            </w14:solidFill>
          </w14:textFill>
        </w:rPr>
        <w:t>月</w:t>
      </w:r>
      <w:r>
        <w:rPr>
          <w:rFonts w:hint="eastAsia" w:ascii="仿宋" w:hAnsi="仿宋" w:eastAsia="仿宋" w:cs="仿宋"/>
          <w:color w:val="000000" w:themeColor="text1"/>
          <w:szCs w:val="21"/>
          <w:u w:val="single"/>
          <w:lang w:val="en-US" w:eastAsia="zh-CN"/>
          <w14:textFill>
            <w14:solidFill>
              <w14:schemeClr w14:val="tx1"/>
            </w14:solidFill>
          </w14:textFill>
        </w:rPr>
        <w:t>31</w:t>
      </w:r>
      <w:r>
        <w:rPr>
          <w:rFonts w:hint="eastAsia" w:ascii="仿宋" w:hAnsi="仿宋" w:eastAsia="仿宋" w:cs="仿宋"/>
          <w:color w:val="000000" w:themeColor="text1"/>
          <w:szCs w:val="21"/>
          <w:u w:val="single"/>
          <w14:textFill>
            <w14:solidFill>
              <w14:schemeClr w14:val="tx1"/>
            </w14:solidFill>
          </w14:textFill>
        </w:rPr>
        <w:t>日</w:t>
      </w:r>
      <w:r>
        <w:rPr>
          <w:rFonts w:hint="eastAsia" w:ascii="仿宋" w:hAnsi="仿宋" w:eastAsia="仿宋" w:cs="仿宋"/>
          <w:color w:val="000000" w:themeColor="text1"/>
          <w:szCs w:val="21"/>
          <w14:textFill>
            <w14:solidFill>
              <w14:schemeClr w14:val="tx1"/>
            </w14:solidFill>
          </w14:textFill>
        </w:rPr>
        <w:t>，每天上午00:00至12:00 ，下午12:00至23:59（北京时间，线上获取法定节假日均可）</w:t>
      </w:r>
    </w:p>
    <w:p w14:paraId="60E074D2">
      <w:pPr>
        <w:spacing w:line="440" w:lineRule="exact"/>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地点（网址）：</w:t>
      </w:r>
      <w:r>
        <w:rPr>
          <w:rFonts w:hint="eastAsia" w:ascii="仿宋" w:hAnsi="仿宋" w:eastAsia="仿宋" w:cs="仿宋"/>
          <w:color w:val="000000" w:themeColor="text1"/>
          <w:szCs w:val="21"/>
          <w14:textFill>
            <w14:solidFill>
              <w14:schemeClr w14:val="tx1"/>
            </w14:solidFill>
          </w14:textFill>
        </w:rPr>
        <w:t xml:space="preserve">政采云平台（https://www.zcygov.cn/） </w:t>
      </w:r>
    </w:p>
    <w:p w14:paraId="66C7CFF6">
      <w:pPr>
        <w:spacing w:line="440" w:lineRule="exact"/>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方式：</w:t>
      </w:r>
      <w:r>
        <w:rPr>
          <w:rFonts w:hint="eastAsia" w:ascii="仿宋" w:hAnsi="仿宋" w:eastAsia="仿宋" w:cs="仿宋"/>
          <w:color w:val="000000" w:themeColor="text1"/>
          <w:szCs w:val="21"/>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3701B7F">
      <w:pPr>
        <w:spacing w:line="440" w:lineRule="exact"/>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售价（元）：</w:t>
      </w:r>
      <w:r>
        <w:rPr>
          <w:rFonts w:hint="eastAsia" w:ascii="仿宋" w:hAnsi="仿宋" w:eastAsia="仿宋" w:cs="仿宋"/>
          <w:color w:val="000000" w:themeColor="text1"/>
          <w:szCs w:val="21"/>
          <w14:textFill>
            <w14:solidFill>
              <w14:schemeClr w14:val="tx1"/>
            </w14:solidFill>
          </w14:textFill>
        </w:rPr>
        <w:t xml:space="preserve">0 </w:t>
      </w:r>
      <w:r>
        <w:rPr>
          <w:rFonts w:hint="eastAsia" w:ascii="仿宋" w:hAnsi="仿宋" w:eastAsia="仿宋" w:cs="仿宋"/>
          <w:color w:val="000000" w:themeColor="text1"/>
          <w:szCs w:val="21"/>
          <w14:textFill>
            <w14:solidFill>
              <w14:schemeClr w14:val="tx1"/>
            </w14:solidFill>
          </w14:textFill>
        </w:rPr>
        <w:tab/>
      </w:r>
    </w:p>
    <w:p w14:paraId="5DC8E3AE">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四、提交投标文件截止时间、开标时间和地点</w:t>
      </w:r>
    </w:p>
    <w:p w14:paraId="755CD62A">
      <w:pPr>
        <w:spacing w:line="440" w:lineRule="exact"/>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提交投标文件截止时间：</w:t>
      </w:r>
      <w:r>
        <w:rPr>
          <w:rFonts w:hint="eastAsia" w:ascii="仿宋" w:hAnsi="仿宋" w:eastAsia="仿宋" w:cs="仿宋"/>
          <w:color w:val="000000" w:themeColor="text1"/>
          <w:szCs w:val="21"/>
          <w:u w:val="single"/>
          <w14:textFill>
            <w14:solidFill>
              <w14:schemeClr w14:val="tx1"/>
            </w14:solidFill>
          </w14:textFill>
        </w:rPr>
        <w:t>2024年</w:t>
      </w:r>
      <w:r>
        <w:rPr>
          <w:rFonts w:hint="eastAsia" w:ascii="仿宋" w:hAnsi="仿宋" w:eastAsia="仿宋" w:cs="仿宋"/>
          <w:color w:val="000000" w:themeColor="text1"/>
          <w:szCs w:val="21"/>
          <w:u w:val="single"/>
          <w:lang w:val="en-US" w:eastAsia="zh-CN"/>
          <w14:textFill>
            <w14:solidFill>
              <w14:schemeClr w14:val="tx1"/>
            </w14:solidFill>
          </w14:textFill>
        </w:rPr>
        <w:t>12</w:t>
      </w:r>
      <w:r>
        <w:rPr>
          <w:rFonts w:hint="eastAsia" w:ascii="仿宋" w:hAnsi="仿宋" w:eastAsia="仿宋" w:cs="仿宋"/>
          <w:color w:val="000000" w:themeColor="text1"/>
          <w:szCs w:val="21"/>
          <w:u w:val="single"/>
          <w14:textFill>
            <w14:solidFill>
              <w14:schemeClr w14:val="tx1"/>
            </w14:solidFill>
          </w14:textFill>
        </w:rPr>
        <w:t>月</w:t>
      </w:r>
      <w:r>
        <w:rPr>
          <w:rFonts w:hint="eastAsia" w:ascii="仿宋" w:hAnsi="仿宋" w:eastAsia="仿宋" w:cs="仿宋"/>
          <w:color w:val="000000" w:themeColor="text1"/>
          <w:szCs w:val="21"/>
          <w:u w:val="single"/>
          <w:lang w:val="en-US" w:eastAsia="zh-CN"/>
          <w14:textFill>
            <w14:solidFill>
              <w14:schemeClr w14:val="tx1"/>
            </w14:solidFill>
          </w14:textFill>
        </w:rPr>
        <w:t>31</w:t>
      </w:r>
      <w:r>
        <w:rPr>
          <w:rFonts w:hint="eastAsia" w:ascii="仿宋" w:hAnsi="仿宋" w:eastAsia="仿宋" w:cs="仿宋"/>
          <w:color w:val="000000" w:themeColor="text1"/>
          <w:szCs w:val="21"/>
          <w:u w:val="single"/>
          <w14:textFill>
            <w14:solidFill>
              <w14:schemeClr w14:val="tx1"/>
            </w14:solidFill>
          </w14:textFill>
        </w:rPr>
        <w:t>日</w:t>
      </w:r>
      <w:r>
        <w:rPr>
          <w:rFonts w:hint="eastAsia" w:ascii="仿宋" w:hAnsi="仿宋" w:eastAsia="仿宋" w:cs="仿宋"/>
          <w:color w:val="000000" w:themeColor="text1"/>
          <w:szCs w:val="21"/>
          <w:u w:val="single"/>
          <w:lang w:val="en-US" w:eastAsia="zh-CN"/>
          <w14:textFill>
            <w14:solidFill>
              <w14:schemeClr w14:val="tx1"/>
            </w14:solidFill>
          </w14:textFill>
        </w:rPr>
        <w:t>14</w:t>
      </w:r>
      <w:r>
        <w:rPr>
          <w:rFonts w:hint="eastAsia" w:ascii="仿宋" w:hAnsi="仿宋" w:eastAsia="仿宋" w:cs="仿宋"/>
          <w:color w:val="000000" w:themeColor="text1"/>
          <w:szCs w:val="21"/>
          <w:u w:val="single"/>
          <w14:textFill>
            <w14:solidFill>
              <w14:schemeClr w14:val="tx1"/>
            </w14:solidFill>
          </w14:textFill>
        </w:rPr>
        <w:t>点00 分00秒</w:t>
      </w:r>
      <w:r>
        <w:rPr>
          <w:rFonts w:hint="eastAsia" w:ascii="仿宋" w:hAnsi="仿宋" w:eastAsia="仿宋" w:cs="仿宋"/>
          <w:bCs/>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（北京时间）</w:t>
      </w:r>
    </w:p>
    <w:p w14:paraId="68EC43E9">
      <w:pPr>
        <w:spacing w:line="4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投标地点（网址）：</w:t>
      </w:r>
      <w:r>
        <w:rPr>
          <w:rFonts w:hint="eastAsia" w:ascii="仿宋" w:hAnsi="仿宋" w:eastAsia="仿宋" w:cs="仿宋"/>
          <w:color w:val="000000" w:themeColor="text1"/>
          <w:szCs w:val="21"/>
          <w14:textFill>
            <w14:solidFill>
              <w14:schemeClr w14:val="tx1"/>
            </w14:solidFill>
          </w14:textFill>
        </w:rPr>
        <w:t xml:space="preserve">政采云平台（https://www.zcygov.cn/） </w:t>
      </w:r>
    </w:p>
    <w:p w14:paraId="1EE4666A">
      <w:pPr>
        <w:spacing w:line="440" w:lineRule="exact"/>
        <w:ind w:firstLine="422" w:firstLineChars="200"/>
        <w:rPr>
          <w:rFonts w:ascii="仿宋" w:hAnsi="仿宋" w:eastAsia="仿宋" w:cs="仿宋"/>
          <w:bCs/>
          <w:color w:val="000000" w:themeColor="text1"/>
          <w:szCs w:val="21"/>
          <w:u w:val="single"/>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开标时间：</w:t>
      </w:r>
      <w:r>
        <w:rPr>
          <w:rFonts w:hint="eastAsia" w:ascii="仿宋" w:hAnsi="仿宋" w:eastAsia="仿宋" w:cs="仿宋"/>
          <w:color w:val="000000" w:themeColor="text1"/>
          <w:szCs w:val="21"/>
          <w:u w:val="single"/>
          <w14:textFill>
            <w14:solidFill>
              <w14:schemeClr w14:val="tx1"/>
            </w14:solidFill>
          </w14:textFill>
        </w:rPr>
        <w:t>2024年</w:t>
      </w:r>
      <w:r>
        <w:rPr>
          <w:rFonts w:hint="eastAsia" w:ascii="仿宋" w:hAnsi="仿宋" w:eastAsia="仿宋" w:cs="仿宋"/>
          <w:color w:val="000000" w:themeColor="text1"/>
          <w:szCs w:val="21"/>
          <w:u w:val="single"/>
          <w:lang w:val="en-US" w:eastAsia="zh-CN"/>
          <w14:textFill>
            <w14:solidFill>
              <w14:schemeClr w14:val="tx1"/>
            </w14:solidFill>
          </w14:textFill>
        </w:rPr>
        <w:t>12</w:t>
      </w:r>
      <w:r>
        <w:rPr>
          <w:rFonts w:hint="eastAsia" w:ascii="仿宋" w:hAnsi="仿宋" w:eastAsia="仿宋" w:cs="仿宋"/>
          <w:color w:val="000000" w:themeColor="text1"/>
          <w:szCs w:val="21"/>
          <w:u w:val="single"/>
          <w14:textFill>
            <w14:solidFill>
              <w14:schemeClr w14:val="tx1"/>
            </w14:solidFill>
          </w14:textFill>
        </w:rPr>
        <w:t>月</w:t>
      </w:r>
      <w:r>
        <w:rPr>
          <w:rFonts w:hint="eastAsia" w:ascii="仿宋" w:hAnsi="仿宋" w:eastAsia="仿宋" w:cs="仿宋"/>
          <w:color w:val="000000" w:themeColor="text1"/>
          <w:szCs w:val="21"/>
          <w:u w:val="single"/>
          <w:lang w:val="en-US" w:eastAsia="zh-CN"/>
          <w14:textFill>
            <w14:solidFill>
              <w14:schemeClr w14:val="tx1"/>
            </w14:solidFill>
          </w14:textFill>
        </w:rPr>
        <w:t>31</w:t>
      </w:r>
      <w:r>
        <w:rPr>
          <w:rFonts w:hint="eastAsia" w:ascii="仿宋" w:hAnsi="仿宋" w:eastAsia="仿宋" w:cs="仿宋"/>
          <w:color w:val="000000" w:themeColor="text1"/>
          <w:szCs w:val="21"/>
          <w:u w:val="single"/>
          <w14:textFill>
            <w14:solidFill>
              <w14:schemeClr w14:val="tx1"/>
            </w14:solidFill>
          </w14:textFill>
        </w:rPr>
        <w:t>日</w:t>
      </w:r>
      <w:r>
        <w:rPr>
          <w:rFonts w:hint="eastAsia" w:ascii="仿宋" w:hAnsi="仿宋" w:eastAsia="仿宋" w:cs="仿宋"/>
          <w:color w:val="000000" w:themeColor="text1"/>
          <w:szCs w:val="21"/>
          <w:u w:val="single"/>
          <w:lang w:val="en-US" w:eastAsia="zh-CN"/>
          <w14:textFill>
            <w14:solidFill>
              <w14:schemeClr w14:val="tx1"/>
            </w14:solidFill>
          </w14:textFill>
        </w:rPr>
        <w:t>14</w:t>
      </w:r>
      <w:r>
        <w:rPr>
          <w:rFonts w:hint="eastAsia" w:ascii="仿宋" w:hAnsi="仿宋" w:eastAsia="仿宋" w:cs="仿宋"/>
          <w:color w:val="000000" w:themeColor="text1"/>
          <w:szCs w:val="21"/>
          <w:u w:val="single"/>
          <w14:textFill>
            <w14:solidFill>
              <w14:schemeClr w14:val="tx1"/>
            </w14:solidFill>
          </w14:textFill>
        </w:rPr>
        <w:t>点00分00秒</w:t>
      </w:r>
      <w:r>
        <w:rPr>
          <w:rFonts w:hint="eastAsia" w:ascii="仿宋" w:hAnsi="仿宋" w:eastAsia="仿宋" w:cs="仿宋"/>
          <w:bCs/>
          <w:color w:val="000000" w:themeColor="text1"/>
          <w:szCs w:val="21"/>
          <w:u w:val="single"/>
          <w14:textFill>
            <w14:solidFill>
              <w14:schemeClr w14:val="tx1"/>
            </w14:solidFill>
          </w14:textFill>
        </w:rPr>
        <w:t xml:space="preserve">  </w:t>
      </w:r>
    </w:p>
    <w:p w14:paraId="4D8F53BE">
      <w:pPr>
        <w:spacing w:line="440" w:lineRule="exact"/>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开标地点（网址）：</w:t>
      </w:r>
      <w:r>
        <w:rPr>
          <w:rFonts w:hint="eastAsia" w:ascii="仿宋" w:hAnsi="仿宋" w:eastAsia="仿宋" w:cs="仿宋"/>
          <w:color w:val="000000" w:themeColor="text1"/>
          <w:szCs w:val="21"/>
          <w14:textFill>
            <w14:solidFill>
              <w14:schemeClr w14:val="tx1"/>
            </w14:solidFill>
          </w14:textFill>
        </w:rPr>
        <w:t>政采云平台（https://www.zcygov.cn/）</w:t>
      </w:r>
      <w:bookmarkStart w:id="177" w:name="_GoBack"/>
      <w:bookmarkEnd w:id="177"/>
    </w:p>
    <w:p w14:paraId="776E8B55">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五、公告期限 </w:t>
      </w:r>
    </w:p>
    <w:p w14:paraId="792A58E9">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自本公告发布之日起5个工作日。</w:t>
      </w:r>
    </w:p>
    <w:p w14:paraId="71010C23">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六、其他补充事宜</w:t>
      </w:r>
    </w:p>
    <w:p w14:paraId="164AFCDF">
      <w:pPr>
        <w:spacing w:line="440" w:lineRule="exact"/>
        <w:ind w:firstLine="420" w:firstLineChars="200"/>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40208C">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183416">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BB5CA5">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15A0E7">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七、对本次采购提出询问、质疑、投诉，请按以下方式联系</w:t>
      </w:r>
    </w:p>
    <w:p w14:paraId="6C902C8C">
      <w:pPr>
        <w:pStyle w:val="3"/>
        <w:spacing w:line="440" w:lineRule="exact"/>
        <w:ind w:left="0" w:firstLine="422" w:firstLineChars="200"/>
        <w:rPr>
          <w:rFonts w:ascii="仿宋" w:eastAsia="仿宋" w:cs="仿宋"/>
          <w:color w:val="000000" w:themeColor="text1"/>
          <w:sz w:val="21"/>
          <w:szCs w:val="21"/>
          <w14:textFill>
            <w14:solidFill>
              <w14:schemeClr w14:val="tx1"/>
            </w14:solidFill>
          </w14:textFill>
        </w:rPr>
      </w:pPr>
      <w:bookmarkStart w:id="19" w:name="_Toc28359019"/>
      <w:bookmarkStart w:id="20" w:name="_Toc35393637"/>
      <w:bookmarkStart w:id="21" w:name="_Toc35393806"/>
      <w:bookmarkStart w:id="22" w:name="_Toc28359096"/>
      <w:r>
        <w:rPr>
          <w:rFonts w:hint="eastAsia" w:ascii="仿宋" w:eastAsia="仿宋" w:cs="仿宋"/>
          <w:color w:val="000000" w:themeColor="text1"/>
          <w:sz w:val="21"/>
          <w:szCs w:val="21"/>
          <w14:textFill>
            <w14:solidFill>
              <w14:schemeClr w14:val="tx1"/>
            </w14:solidFill>
          </w14:textFill>
        </w:rPr>
        <w:t>1.采购人信息</w:t>
      </w:r>
      <w:bookmarkEnd w:id="19"/>
      <w:bookmarkEnd w:id="20"/>
      <w:bookmarkEnd w:id="21"/>
      <w:bookmarkEnd w:id="22"/>
      <w:r>
        <w:rPr>
          <w:rFonts w:hint="eastAsia" w:ascii="仿宋" w:eastAsia="仿宋" w:cs="仿宋"/>
          <w:color w:val="000000" w:themeColor="text1"/>
          <w:sz w:val="21"/>
          <w:szCs w:val="21"/>
          <w14:textFill>
            <w14:solidFill>
              <w14:schemeClr w14:val="tx1"/>
            </w14:solidFill>
          </w14:textFill>
        </w:rPr>
        <w:t>：</w:t>
      </w:r>
    </w:p>
    <w:p w14:paraId="78A1082A">
      <w:pPr>
        <w:spacing w:line="440" w:lineRule="exact"/>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    称：</w:t>
      </w:r>
      <w:r>
        <w:rPr>
          <w:rFonts w:hint="eastAsia" w:ascii="仿宋" w:hAnsi="仿宋" w:eastAsia="仿宋" w:cs="仿宋"/>
          <w:color w:val="000000" w:themeColor="text1"/>
          <w:szCs w:val="21"/>
          <w:lang w:eastAsia="zh-CN"/>
          <w14:textFill>
            <w14:solidFill>
              <w14:schemeClr w14:val="tx1"/>
            </w14:solidFill>
          </w14:textFill>
        </w:rPr>
        <w:t>嵊州市中等职业技术学校</w:t>
      </w:r>
    </w:p>
    <w:p w14:paraId="05FDE2AC">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    址：</w:t>
      </w:r>
      <w:r>
        <w:rPr>
          <w:rFonts w:hint="eastAsia" w:ascii="仿宋" w:hAnsi="仿宋" w:eastAsia="仿宋" w:cs="仿宋"/>
          <w:color w:val="000000" w:themeColor="text1"/>
          <w:sz w:val="21"/>
          <w:szCs w:val="21"/>
          <w:highlight w:val="none"/>
          <w14:textFill>
            <w14:solidFill>
              <w14:schemeClr w14:val="tx1"/>
            </w14:solidFill>
          </w14:textFill>
        </w:rPr>
        <w:t>嵊州市鹿山街道中央宅506号</w:t>
      </w:r>
      <w:r>
        <w:rPr>
          <w:rFonts w:hint="eastAsia" w:ascii="仿宋" w:hAnsi="仿宋" w:eastAsia="仿宋" w:cs="仿宋"/>
          <w:color w:val="000000" w:themeColor="text1"/>
          <w:szCs w:val="21"/>
          <w14:textFill>
            <w14:solidFill>
              <w14:schemeClr w14:val="tx1"/>
            </w14:solidFill>
          </w14:textFill>
        </w:rPr>
        <w:t xml:space="preserve"> </w:t>
      </w:r>
    </w:p>
    <w:p w14:paraId="7C539A62">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    真：/</w:t>
      </w:r>
    </w:p>
    <w:p w14:paraId="7251FF83">
      <w:pPr>
        <w:spacing w:line="440" w:lineRule="exact"/>
        <w:ind w:firstLine="420" w:firstLineChars="200"/>
        <w:rPr>
          <w:rFonts w:hint="eastAsia" w:ascii="仿宋" w:hAnsi="仿宋" w:eastAsia="仿宋" w:cs="仿宋"/>
          <w:color w:val="000000" w:themeColor="text1"/>
          <w:szCs w:val="21"/>
          <w:lang w:eastAsia="zh-CN"/>
          <w14:textFill>
            <w14:solidFill>
              <w14:schemeClr w14:val="tx1"/>
            </w14:solidFill>
          </w14:textFill>
        </w:rPr>
      </w:pPr>
      <w:bookmarkStart w:id="23" w:name="OLE_LINK7"/>
      <w:r>
        <w:rPr>
          <w:rFonts w:hint="eastAsia" w:ascii="仿宋" w:hAnsi="仿宋" w:eastAsia="仿宋" w:cs="仿宋"/>
          <w:color w:val="000000" w:themeColor="text1"/>
          <w:szCs w:val="21"/>
          <w14:textFill>
            <w14:solidFill>
              <w14:schemeClr w14:val="tx1"/>
            </w14:solidFill>
          </w14:textFill>
        </w:rPr>
        <w:t>项目联系人（询问）：</w:t>
      </w:r>
      <w:r>
        <w:rPr>
          <w:rFonts w:hint="eastAsia" w:ascii="仿宋" w:hAnsi="仿宋" w:eastAsia="仿宋" w:cs="仿宋"/>
          <w:color w:val="000000" w:themeColor="text1"/>
          <w:szCs w:val="21"/>
          <w:lang w:eastAsia="zh-CN"/>
          <w14:textFill>
            <w14:solidFill>
              <w14:schemeClr w14:val="tx1"/>
            </w14:solidFill>
          </w14:textFill>
        </w:rPr>
        <w:t>张老师</w:t>
      </w:r>
    </w:p>
    <w:p w14:paraId="618A31BF">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项目联系方式（询问）：18258521828 </w:t>
      </w:r>
    </w:p>
    <w:p w14:paraId="515D70C4">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质疑联系人：</w:t>
      </w:r>
      <w:r>
        <w:rPr>
          <w:rFonts w:hint="eastAsia" w:ascii="仿宋" w:hAnsi="仿宋" w:eastAsia="仿宋" w:cs="仿宋"/>
          <w:color w:val="000000" w:themeColor="text1"/>
          <w:szCs w:val="21"/>
          <w:lang w:eastAsia="zh-CN"/>
          <w14:textFill>
            <w14:solidFill>
              <w14:schemeClr w14:val="tx1"/>
            </w14:solidFill>
          </w14:textFill>
        </w:rPr>
        <w:t>葛</w:t>
      </w:r>
      <w:r>
        <w:rPr>
          <w:rFonts w:hint="eastAsia" w:ascii="仿宋" w:hAnsi="仿宋" w:eastAsia="仿宋" w:cs="仿宋"/>
          <w:color w:val="000000" w:themeColor="text1"/>
          <w:szCs w:val="21"/>
          <w14:textFill>
            <w14:solidFill>
              <w14:schemeClr w14:val="tx1"/>
            </w14:solidFill>
          </w14:textFill>
        </w:rPr>
        <w:t>老师</w:t>
      </w:r>
    </w:p>
    <w:p w14:paraId="2E60585E">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质疑联系方式：</w:t>
      </w:r>
      <w:r>
        <w:rPr>
          <w:rFonts w:hint="eastAsia" w:ascii="仿宋" w:hAnsi="仿宋" w:eastAsia="仿宋" w:cs="仿宋"/>
          <w:color w:val="000000" w:themeColor="text1"/>
          <w:sz w:val="21"/>
          <w:szCs w:val="21"/>
          <w:highlight w:val="none"/>
          <w14:textFill>
            <w14:solidFill>
              <w14:schemeClr w14:val="tx1"/>
            </w14:solidFill>
          </w14:textFill>
        </w:rPr>
        <w:t>13705855877</w:t>
      </w:r>
    </w:p>
    <w:bookmarkEnd w:id="23"/>
    <w:p w14:paraId="7C6141B4">
      <w:pPr>
        <w:pStyle w:val="3"/>
        <w:spacing w:line="440" w:lineRule="exact"/>
        <w:ind w:left="0" w:firstLine="422" w:firstLineChars="200"/>
        <w:rPr>
          <w:rFonts w:ascii="仿宋" w:eastAsia="仿宋" w:cs="仿宋"/>
          <w:color w:val="000000" w:themeColor="text1"/>
          <w:sz w:val="21"/>
          <w:szCs w:val="21"/>
          <w14:textFill>
            <w14:solidFill>
              <w14:schemeClr w14:val="tx1"/>
            </w14:solidFill>
          </w14:textFill>
        </w:rPr>
      </w:pPr>
      <w:bookmarkStart w:id="24" w:name="_Toc28359020"/>
      <w:bookmarkStart w:id="25" w:name="_Toc35393807"/>
      <w:bookmarkStart w:id="26" w:name="_Toc28359097"/>
      <w:bookmarkStart w:id="27" w:name="_Toc35393638"/>
      <w:r>
        <w:rPr>
          <w:rFonts w:hint="eastAsia" w:ascii="仿宋" w:eastAsia="仿宋" w:cs="仿宋"/>
          <w:color w:val="000000" w:themeColor="text1"/>
          <w:sz w:val="21"/>
          <w:szCs w:val="21"/>
          <w14:textFill>
            <w14:solidFill>
              <w14:schemeClr w14:val="tx1"/>
            </w14:solidFill>
          </w14:textFill>
        </w:rPr>
        <w:t>2.采购代理机构信息</w:t>
      </w:r>
      <w:bookmarkEnd w:id="24"/>
      <w:bookmarkEnd w:id="25"/>
      <w:bookmarkEnd w:id="26"/>
      <w:bookmarkEnd w:id="27"/>
      <w:r>
        <w:rPr>
          <w:rFonts w:hint="eastAsia" w:ascii="仿宋" w:eastAsia="仿宋" w:cs="仿宋"/>
          <w:color w:val="000000" w:themeColor="text1"/>
          <w:sz w:val="21"/>
          <w:szCs w:val="21"/>
          <w14:textFill>
            <w14:solidFill>
              <w14:schemeClr w14:val="tx1"/>
            </w14:solidFill>
          </w14:textFill>
        </w:rPr>
        <w:t>：</w:t>
      </w:r>
    </w:p>
    <w:p w14:paraId="52F2C564">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名    称：绍兴五石项目咨询有限公司             </w:t>
      </w:r>
    </w:p>
    <w:p w14:paraId="77FB5E9A">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地    址：嵊州市官河南路339号量子芯座12楼1220室 </w:t>
      </w:r>
    </w:p>
    <w:p w14:paraId="112184BB">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传    真：/             </w:t>
      </w:r>
    </w:p>
    <w:p w14:paraId="3E908C4B">
      <w:pPr>
        <w:spacing w:line="440" w:lineRule="exact"/>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项目联系人（询问）：</w:t>
      </w:r>
      <w:r>
        <w:rPr>
          <w:rFonts w:hint="eastAsia" w:ascii="仿宋" w:hAnsi="仿宋" w:eastAsia="仿宋" w:cs="仿宋"/>
          <w:color w:val="000000" w:themeColor="text1"/>
          <w:szCs w:val="21"/>
          <w:lang w:eastAsia="zh-CN"/>
          <w14:textFill>
            <w14:solidFill>
              <w14:schemeClr w14:val="tx1"/>
            </w14:solidFill>
          </w14:textFill>
        </w:rPr>
        <w:t>马龙</w:t>
      </w:r>
    </w:p>
    <w:p w14:paraId="4432E625">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项目联系方式（询问）：</w:t>
      </w:r>
      <w:r>
        <w:rPr>
          <w:rFonts w:hint="eastAsia" w:ascii="仿宋" w:hAnsi="仿宋" w:eastAsia="仿宋" w:cs="仿宋"/>
          <w:color w:val="000000" w:themeColor="text1"/>
          <w:szCs w:val="21"/>
          <w:lang w:val="en-US" w:eastAsia="zh-CN"/>
          <w14:textFill>
            <w14:solidFill>
              <w14:schemeClr w14:val="tx1"/>
            </w14:solidFill>
          </w14:textFill>
        </w:rPr>
        <w:t>18857565501</w:t>
      </w:r>
      <w:r>
        <w:rPr>
          <w:rFonts w:hint="eastAsia" w:ascii="仿宋" w:hAnsi="仿宋" w:eastAsia="仿宋" w:cs="仿宋"/>
          <w:color w:val="000000" w:themeColor="text1"/>
          <w:szCs w:val="21"/>
          <w14:textFill>
            <w14:solidFill>
              <w14:schemeClr w14:val="tx1"/>
            </w14:solidFill>
          </w14:textFill>
        </w:rPr>
        <w:t xml:space="preserve"> </w:t>
      </w:r>
    </w:p>
    <w:p w14:paraId="73C88667">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质疑联系人：张朦媛             </w:t>
      </w:r>
    </w:p>
    <w:p w14:paraId="225B909A">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质疑联系方式：13758547578</w:t>
      </w:r>
    </w:p>
    <w:p w14:paraId="3E7E258F">
      <w:pPr>
        <w:spacing w:line="440" w:lineRule="exact"/>
        <w:ind w:firstLine="422" w:firstLineChars="200"/>
        <w:rPr>
          <w:rFonts w:ascii="仿宋" w:hAnsi="仿宋" w:eastAsia="仿宋" w:cs="仿宋"/>
          <w:b/>
          <w:color w:val="000000" w:themeColor="text1"/>
          <w:szCs w:val="21"/>
          <w14:textFill>
            <w14:solidFill>
              <w14:schemeClr w14:val="tx1"/>
            </w14:solidFill>
          </w14:textFill>
        </w:rPr>
      </w:pPr>
      <w:bookmarkStart w:id="28" w:name="_Toc28359021"/>
      <w:bookmarkStart w:id="29" w:name="_Toc35393808"/>
      <w:bookmarkStart w:id="30" w:name="_Toc35393639"/>
      <w:bookmarkStart w:id="31" w:name="_Toc28359098"/>
      <w:r>
        <w:rPr>
          <w:rFonts w:hint="eastAsia" w:ascii="仿宋" w:hAnsi="仿宋" w:eastAsia="仿宋" w:cs="仿宋"/>
          <w:b/>
          <w:bCs/>
          <w:color w:val="000000" w:themeColor="text1"/>
          <w:szCs w:val="21"/>
          <w14:textFill>
            <w14:solidFill>
              <w14:schemeClr w14:val="tx1"/>
            </w14:solidFill>
          </w14:textFill>
        </w:rPr>
        <w:t>3.</w:t>
      </w:r>
      <w:r>
        <w:rPr>
          <w:rFonts w:hint="eastAsia" w:ascii="仿宋" w:hAnsi="仿宋" w:eastAsia="仿宋" w:cs="仿宋"/>
          <w:b/>
          <w:color w:val="000000" w:themeColor="text1"/>
          <w:szCs w:val="21"/>
          <w14:textFill>
            <w14:solidFill>
              <w14:schemeClr w14:val="tx1"/>
            </w14:solidFill>
          </w14:textFill>
        </w:rPr>
        <w:t xml:space="preserve"> 同级政府采购监督管理部门：            </w:t>
      </w:r>
    </w:p>
    <w:bookmarkEnd w:id="28"/>
    <w:bookmarkEnd w:id="29"/>
    <w:bookmarkEnd w:id="30"/>
    <w:bookmarkEnd w:id="31"/>
    <w:p w14:paraId="4413A0DD">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    称：嵊州市采购监管</w:t>
      </w:r>
    </w:p>
    <w:p w14:paraId="507547EB">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地    址：浙江省绍兴市嵊州市三江街道国资综合大楼1004室  </w:t>
      </w:r>
    </w:p>
    <w:p w14:paraId="3EE3A2DF">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    真： /</w:t>
      </w:r>
    </w:p>
    <w:p w14:paraId="7F956A4E">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 ：郑老师</w:t>
      </w:r>
    </w:p>
    <w:p w14:paraId="2E43FF6A">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监督投诉电话：0575-83032507    </w:t>
      </w:r>
    </w:p>
    <w:p w14:paraId="0E4B2E86">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796F7846">
      <w:pPr>
        <w:spacing w:line="440" w:lineRule="exact"/>
        <w:ind w:firstLine="42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CA问题联系电话（人工）：汇信CA 400-888-4636；天谷CA 400-087-8198。</w:t>
      </w:r>
    </w:p>
    <w:p w14:paraId="5F6472BA">
      <w:pPr>
        <w:widowControl/>
        <w:adjustRightInd/>
        <w:jc w:val="left"/>
        <w:rPr>
          <w:rFonts w:ascii="仿宋" w:hAnsi="仿宋" w:eastAsia="仿宋" w:cs="仿宋"/>
          <w:snapToGrid w:val="0"/>
          <w:color w:val="000000" w:themeColor="text1"/>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bookmarkEnd w:id="13"/>
    <w:bookmarkEnd w:id="14"/>
    <w:p w14:paraId="0D6E6811">
      <w:pPr>
        <w:pStyle w:val="2"/>
        <w:spacing w:before="40" w:after="40" w:line="700" w:lineRule="exact"/>
        <w:ind w:left="0" w:firstLine="0"/>
        <w:jc w:val="center"/>
        <w:rPr>
          <w:rFonts w:ascii="仿宋" w:hAnsi="仿宋" w:eastAsia="仿宋" w:cs="仿宋"/>
          <w:color w:val="000000" w:themeColor="text1"/>
          <w:sz w:val="36"/>
          <w:szCs w:val="36"/>
          <w14:textFill>
            <w14:solidFill>
              <w14:schemeClr w14:val="tx1"/>
            </w14:solidFill>
          </w14:textFill>
        </w:rPr>
      </w:pPr>
      <w:bookmarkStart w:id="32" w:name="_Toc30477"/>
      <w:r>
        <w:rPr>
          <w:rFonts w:hint="eastAsia" w:ascii="仿宋" w:hAnsi="仿宋" w:eastAsia="仿宋" w:cs="仿宋"/>
          <w:color w:val="000000" w:themeColor="text1"/>
          <w:sz w:val="36"/>
          <w:szCs w:val="36"/>
          <w14:textFill>
            <w14:solidFill>
              <w14:schemeClr w14:val="tx1"/>
            </w14:solidFill>
          </w14:textFill>
        </w:rPr>
        <w:t>第二部分 投标须知</w:t>
      </w:r>
      <w:bookmarkEnd w:id="32"/>
    </w:p>
    <w:p w14:paraId="74B429F0">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bookmarkStart w:id="33" w:name="_Toc25848"/>
      <w:r>
        <w:rPr>
          <w:rFonts w:hint="eastAsia" w:ascii="仿宋" w:hAnsi="仿宋" w:eastAsia="仿宋" w:cs="仿宋"/>
          <w:b/>
          <w:color w:val="000000" w:themeColor="text1"/>
          <w:sz w:val="32"/>
          <w:szCs w:val="20"/>
          <w14:textFill>
            <w14:solidFill>
              <w14:schemeClr w14:val="tx1"/>
            </w14:solidFill>
          </w14:textFill>
        </w:rPr>
        <w:t>前附表</w:t>
      </w:r>
      <w:bookmarkEnd w:id="33"/>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8"/>
        <w:gridCol w:w="7272"/>
      </w:tblGrid>
      <w:tr w14:paraId="7BD7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81ADCA4">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8370" w:type="dxa"/>
            <w:gridSpan w:val="2"/>
            <w:vAlign w:val="center"/>
          </w:tcPr>
          <w:p w14:paraId="62125B10">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内　　　　容</w:t>
            </w:r>
          </w:p>
        </w:tc>
      </w:tr>
      <w:tr w14:paraId="363B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5778163">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370" w:type="dxa"/>
            <w:gridSpan w:val="2"/>
            <w:vAlign w:val="center"/>
          </w:tcPr>
          <w:p w14:paraId="0360CC56">
            <w:pPr>
              <w:snapToGrid w:val="0"/>
              <w:spacing w:line="440" w:lineRule="exact"/>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投标人按照项目要求特许资格、资信证明文件（如果有）：</w:t>
            </w:r>
          </w:p>
          <w:p w14:paraId="5660CA1E">
            <w:pPr>
              <w:spacing w:line="44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8A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A17FF1F">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8370" w:type="dxa"/>
            <w:gridSpan w:val="2"/>
            <w:vAlign w:val="center"/>
          </w:tcPr>
          <w:p w14:paraId="377CF0EC">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资格审查方式：</w:t>
            </w:r>
          </w:p>
          <w:p w14:paraId="321FF4D0">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1.资格后审。</w:t>
            </w:r>
          </w:p>
          <w:p w14:paraId="3D7FFC5A">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法定代表人的被授权委托人必须是供应商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551D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5100DF4">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8370" w:type="dxa"/>
            <w:gridSpan w:val="2"/>
            <w:vAlign w:val="center"/>
          </w:tcPr>
          <w:p w14:paraId="46244650">
            <w:pPr>
              <w:autoSpaceDE w:val="0"/>
              <w:autoSpaceDN w:val="0"/>
              <w:spacing w:line="440" w:lineRule="exact"/>
              <w:textAlignment w:val="bottom"/>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投标有效期：</w:t>
            </w:r>
            <w:r>
              <w:rPr>
                <w:rFonts w:hint="eastAsia" w:ascii="仿宋" w:hAnsi="仿宋" w:eastAsia="仿宋" w:cs="仿宋"/>
                <w:color w:val="000000" w:themeColor="text1"/>
                <w:szCs w:val="21"/>
                <w14:textFill>
                  <w14:solidFill>
                    <w14:schemeClr w14:val="tx1"/>
                  </w14:solidFill>
                </w14:textFill>
              </w:rPr>
              <w:t>投标有效期为从提交投标文件的截止之日起90天。</w:t>
            </w:r>
            <w:r>
              <w:rPr>
                <w:rFonts w:hint="eastAsia" w:ascii="仿宋" w:hAnsi="仿宋" w:eastAsia="仿宋" w:cs="仿宋"/>
                <w:b/>
                <w:color w:val="000000" w:themeColor="text1"/>
                <w:szCs w:val="21"/>
                <w14:textFill>
                  <w14:solidFill>
                    <w14:schemeClr w14:val="tx1"/>
                  </w14:solidFill>
                </w14:textFill>
              </w:rPr>
              <w:t>投标人的投标文件中承诺的投标有效期少于招标文件中载明的投标有效期的，投标无效。</w:t>
            </w:r>
          </w:p>
        </w:tc>
      </w:tr>
      <w:tr w14:paraId="6C69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E48737F">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8370" w:type="dxa"/>
            <w:gridSpan w:val="2"/>
            <w:vAlign w:val="center"/>
          </w:tcPr>
          <w:p w14:paraId="3F5D12C2">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转包：</w:t>
            </w:r>
            <w:r>
              <w:rPr>
                <w:rFonts w:hint="eastAsia" w:ascii="仿宋" w:hAnsi="仿宋" w:eastAsia="仿宋" w:cs="仿宋"/>
                <w:color w:val="000000" w:themeColor="text1"/>
                <w:szCs w:val="21"/>
                <w14:textFill>
                  <w14:solidFill>
                    <w14:schemeClr w14:val="tx1"/>
                  </w14:solidFill>
                </w14:textFill>
              </w:rPr>
              <w:t>本项目不得转包。</w:t>
            </w:r>
          </w:p>
        </w:tc>
      </w:tr>
      <w:tr w14:paraId="5E26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C766AE5">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8370" w:type="dxa"/>
            <w:gridSpan w:val="2"/>
            <w:vAlign w:val="center"/>
          </w:tcPr>
          <w:p w14:paraId="1D58F76C">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分包：</w:t>
            </w:r>
            <w:r>
              <w:rPr>
                <w:rFonts w:hint="eastAsia" w:ascii="仿宋" w:hAnsi="仿宋" w:eastAsia="仿宋" w:cs="仿宋"/>
                <w:color w:val="000000" w:themeColor="text1"/>
                <w:spacing w:val="6"/>
                <w:szCs w:val="21"/>
                <w14:textFill>
                  <w14:solidFill>
                    <w14:schemeClr w14:val="tx1"/>
                  </w14:solidFill>
                </w14:textFill>
              </w:rPr>
              <w:sym w:font="Wingdings" w:char="00A8"/>
            </w:r>
            <w:r>
              <w:rPr>
                <w:rFonts w:hint="eastAsia" w:ascii="仿宋" w:hAnsi="仿宋" w:eastAsia="仿宋" w:cs="仿宋"/>
                <w:color w:val="000000" w:themeColor="text1"/>
                <w:kern w:val="0"/>
                <w:szCs w:val="21"/>
                <w14:textFill>
                  <w14:solidFill>
                    <w14:schemeClr w14:val="tx1"/>
                  </w14:solidFill>
                </w14:textFill>
              </w:rPr>
              <w:t xml:space="preserve"> A</w:t>
            </w:r>
            <w:r>
              <w:rPr>
                <w:rFonts w:hint="eastAsia" w:ascii="仿宋" w:hAnsi="仿宋" w:eastAsia="仿宋" w:cs="仿宋"/>
                <w:color w:val="000000" w:themeColor="text1"/>
                <w:szCs w:val="21"/>
                <w14:textFill>
                  <w14:solidFill>
                    <w14:schemeClr w14:val="tx1"/>
                  </w14:solidFill>
                </w14:textFill>
              </w:rPr>
              <w:t>同意将非主体、非关键性的</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szCs w:val="21"/>
                <w14:textFill>
                  <w14:solidFill>
                    <w14:schemeClr w14:val="tx1"/>
                  </w14:solidFill>
                </w14:textFill>
              </w:rPr>
              <w:t>工作分包。</w:t>
            </w:r>
          </w:p>
          <w:p w14:paraId="2475C4AC">
            <w:pPr>
              <w:spacing w:line="440" w:lineRule="exact"/>
              <w:ind w:firstLine="666" w:firstLineChars="3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sym w:font="Wingdings" w:char="00FE"/>
            </w:r>
            <w:r>
              <w:rPr>
                <w:rFonts w:hint="eastAsia" w:ascii="仿宋" w:hAnsi="仿宋" w:eastAsia="仿宋" w:cs="仿宋"/>
                <w:color w:val="000000" w:themeColor="text1"/>
                <w:kern w:val="0"/>
                <w:szCs w:val="21"/>
                <w14:textFill>
                  <w14:solidFill>
                    <w14:schemeClr w14:val="tx1"/>
                  </w14:solidFill>
                </w14:textFill>
              </w:rPr>
              <w:t xml:space="preserve"> B</w:t>
            </w:r>
            <w:r>
              <w:rPr>
                <w:rFonts w:hint="eastAsia" w:ascii="仿宋" w:hAnsi="仿宋" w:eastAsia="仿宋" w:cs="仿宋"/>
                <w:color w:val="000000" w:themeColor="text1"/>
                <w:szCs w:val="21"/>
                <w14:textFill>
                  <w14:solidFill>
                    <w14:schemeClr w14:val="tx1"/>
                  </w14:solidFill>
                </w14:textFill>
              </w:rPr>
              <w:t>不同意分包。</w:t>
            </w:r>
          </w:p>
        </w:tc>
      </w:tr>
      <w:tr w14:paraId="1F10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61692DA">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8370" w:type="dxa"/>
            <w:gridSpan w:val="2"/>
            <w:vAlign w:val="center"/>
          </w:tcPr>
          <w:p w14:paraId="4FDFF29B">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投标文件份数：</w:t>
            </w:r>
            <w:r>
              <w:rPr>
                <w:rFonts w:hint="eastAsia" w:ascii="仿宋" w:hAnsi="仿宋" w:eastAsia="仿宋" w:cs="仿宋"/>
                <w:color w:val="000000" w:themeColor="text1"/>
                <w:szCs w:val="21"/>
                <w14:textFill>
                  <w14:solidFill>
                    <w14:schemeClr w14:val="tx1"/>
                  </w14:solidFill>
                </w14:textFill>
              </w:rPr>
              <w:t>本项目实行网上投标，供应商于“政采云”上提供电子投标文件。</w:t>
            </w:r>
          </w:p>
        </w:tc>
      </w:tr>
      <w:tr w14:paraId="45D7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03F7A91">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8370" w:type="dxa"/>
            <w:gridSpan w:val="2"/>
            <w:vAlign w:val="center"/>
          </w:tcPr>
          <w:p w14:paraId="1FCC7963">
            <w:pPr>
              <w:autoSpaceDE w:val="0"/>
              <w:autoSpaceDN w:val="0"/>
              <w:spacing w:line="440" w:lineRule="exact"/>
              <w:textAlignment w:val="bottom"/>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现场考察：</w:t>
            </w:r>
            <w:r>
              <w:rPr>
                <w:rFonts w:hint="eastAsia" w:ascii="仿宋" w:hAnsi="仿宋" w:eastAsia="仿宋" w:cs="仿宋"/>
                <w:color w:val="000000" w:themeColor="text1"/>
                <w:szCs w:val="21"/>
                <w14:textFill>
                  <w14:solidFill>
                    <w14:schemeClr w14:val="tx1"/>
                  </w14:solidFill>
                </w14:textFill>
              </w:rPr>
              <w:t>采购人不统一组织，投标人可自行联系学校进行现场考察。</w:t>
            </w:r>
          </w:p>
        </w:tc>
      </w:tr>
      <w:tr w14:paraId="4838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72CBE61E">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8370" w:type="dxa"/>
            <w:gridSpan w:val="2"/>
            <w:vAlign w:val="center"/>
          </w:tcPr>
          <w:p w14:paraId="0F3E2470">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样品提供：</w:t>
            </w:r>
          </w:p>
          <w:p w14:paraId="64561AE4">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☑A</w:t>
            </w:r>
            <w:r>
              <w:rPr>
                <w:rFonts w:hint="eastAsia" w:ascii="仿宋" w:hAnsi="仿宋" w:eastAsia="仿宋" w:cs="仿宋"/>
                <w:color w:val="000000" w:themeColor="text1"/>
                <w:szCs w:val="21"/>
                <w14:textFill>
                  <w14:solidFill>
                    <w14:schemeClr w14:val="tx1"/>
                  </w14:solidFill>
                </w14:textFill>
              </w:rPr>
              <w:t>不要求提供。</w:t>
            </w:r>
          </w:p>
          <w:p w14:paraId="4F4D79C5">
            <w:pPr>
              <w:spacing w:line="44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□B要求提供，</w:t>
            </w:r>
          </w:p>
          <w:p w14:paraId="16A435AA">
            <w:pPr>
              <w:spacing w:line="44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snapToGrid w:val="0"/>
                <w:color w:val="000000" w:themeColor="text1"/>
                <w:kern w:val="28"/>
                <w:szCs w:val="21"/>
                <w14:textFill>
                  <w14:solidFill>
                    <w14:schemeClr w14:val="tx1"/>
                  </w14:solidFill>
                </w14:textFill>
              </w:rPr>
              <w:t>样品：</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kern w:val="0"/>
                <w:szCs w:val="21"/>
                <w14:textFill>
                  <w14:solidFill>
                    <w14:schemeClr w14:val="tx1"/>
                  </w14:solidFill>
                </w14:textFill>
              </w:rPr>
              <w:t>；</w:t>
            </w:r>
          </w:p>
          <w:p w14:paraId="63123A6A">
            <w:pPr>
              <w:spacing w:line="44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r>
              <w:rPr>
                <w:rFonts w:hint="eastAsia" w:ascii="仿宋" w:hAnsi="仿宋" w:eastAsia="仿宋" w:cs="仿宋"/>
                <w:snapToGrid w:val="0"/>
                <w:color w:val="000000" w:themeColor="text1"/>
                <w:kern w:val="28"/>
                <w:szCs w:val="21"/>
                <w14:textFill>
                  <w14:solidFill>
                    <w14:schemeClr w14:val="tx1"/>
                  </w14:solidFill>
                </w14:textFill>
              </w:rPr>
              <w:t>样品制作的标准和要求：</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kern w:val="0"/>
                <w:szCs w:val="21"/>
                <w14:textFill>
                  <w14:solidFill>
                    <w14:schemeClr w14:val="tx1"/>
                  </w14:solidFill>
                </w14:textFill>
              </w:rPr>
              <w:t>；</w:t>
            </w:r>
          </w:p>
          <w:p w14:paraId="38291193">
            <w:pPr>
              <w:spacing w:line="44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（3）样品的评审方法以及评审标准</w:t>
            </w:r>
            <w:r>
              <w:rPr>
                <w:rFonts w:hint="eastAsia" w:ascii="仿宋" w:hAnsi="仿宋" w:eastAsia="仿宋" w:cs="仿宋"/>
                <w:snapToGrid w:val="0"/>
                <w:color w:val="000000" w:themeColor="text1"/>
                <w:kern w:val="28"/>
                <w:szCs w:val="21"/>
                <w14:textFill>
                  <w14:solidFill>
                    <w14:schemeClr w14:val="tx1"/>
                  </w14:solidFill>
                </w14:textFill>
              </w:rPr>
              <w:t>：详见</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kern w:val="0"/>
                <w:szCs w:val="21"/>
                <w14:textFill>
                  <w14:solidFill>
                    <w14:schemeClr w14:val="tx1"/>
                  </w14:solidFill>
                </w14:textFill>
              </w:rPr>
              <w:t>；</w:t>
            </w:r>
          </w:p>
          <w:p w14:paraId="1C0D3543">
            <w:pPr>
              <w:spacing w:line="44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（4）是否需要随样品提交检测报告：☑否；□是，检测机构的要求</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kern w:val="0"/>
                <w:szCs w:val="21"/>
                <w14:textFill>
                  <w14:solidFill>
                    <w14:schemeClr w14:val="tx1"/>
                  </w14:solidFill>
                </w14:textFill>
              </w:rPr>
              <w:t>；检测内容</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kern w:val="0"/>
                <w:szCs w:val="21"/>
                <w14:textFill>
                  <w14:solidFill>
                    <w14:schemeClr w14:val="tx1"/>
                  </w14:solidFill>
                </w14:textFill>
              </w:rPr>
              <w:t>。</w:t>
            </w:r>
          </w:p>
          <w:p w14:paraId="0A2645E8">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（5）提供样品的时间：</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kern w:val="0"/>
                <w:szCs w:val="21"/>
                <w14:textFill>
                  <w14:solidFill>
                    <w14:schemeClr w14:val="tx1"/>
                  </w14:solidFill>
                </w14:textFill>
              </w:rPr>
              <w:t>；地点：</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kern w:val="0"/>
                <w:szCs w:val="21"/>
                <w14:textFill>
                  <w14:solidFill>
                    <w14:schemeClr w14:val="tx1"/>
                  </w14:solidFill>
                </w14:textFill>
              </w:rPr>
              <w:t>；联系人</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28"/>
                <w:szCs w:val="21"/>
                <w14:textFill>
                  <w14:solidFill>
                    <w14:schemeClr w14:val="tx1"/>
                  </w14:solidFill>
                </w14:textFill>
              </w:rPr>
              <w:t>联系电话：</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szCs w:val="21"/>
                <w14:textFill>
                  <w14:solidFill>
                    <w14:schemeClr w14:val="tx1"/>
                  </w14:solidFill>
                </w14:textFill>
              </w:rPr>
              <w:t>。请投标人在上述时间内提供样品并按规定位置安装完毕。超过截止时间的，采购人或采购代理机构将不予接收，并将清场并封闭样品现场。</w:t>
            </w:r>
          </w:p>
          <w:p w14:paraId="0C49F016">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7DD7CA8">
            <w:pPr>
              <w:autoSpaceDE w:val="0"/>
              <w:autoSpaceDN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（7）制作、运输、安装和保管样品所发生的一切费用由投标人自理。</w:t>
            </w:r>
          </w:p>
        </w:tc>
      </w:tr>
      <w:tr w14:paraId="3DD7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1C6D8747">
            <w:pPr>
              <w:widowControl/>
              <w:adjustRightInd/>
              <w:spacing w:line="440" w:lineRule="exact"/>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9</w:t>
            </w:r>
          </w:p>
        </w:tc>
        <w:tc>
          <w:tcPr>
            <w:tcW w:w="8370" w:type="dxa"/>
            <w:gridSpan w:val="2"/>
            <w:vAlign w:val="center"/>
          </w:tcPr>
          <w:p w14:paraId="0D906974">
            <w:pPr>
              <w:spacing w:line="44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方案讲解演示：</w:t>
            </w:r>
          </w:p>
          <w:p w14:paraId="73793C4C">
            <w:pPr>
              <w:spacing w:line="44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☑A无方案讲解演示。</w:t>
            </w:r>
          </w:p>
          <w:p w14:paraId="3DB5DCE5">
            <w:pPr>
              <w:spacing w:line="44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□B有方案讲解演示：</w:t>
            </w:r>
          </w:p>
          <w:p w14:paraId="08368CD1">
            <w:pPr>
              <w:spacing w:line="44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sym w:font="Wingdings" w:char="00A8"/>
            </w:r>
            <w:r>
              <w:rPr>
                <w:rFonts w:hint="eastAsia" w:ascii="仿宋" w:hAnsi="仿宋" w:eastAsia="仿宋" w:cs="仿宋"/>
                <w:color w:val="000000" w:themeColor="text1"/>
                <w:szCs w:val="21"/>
                <w:lang w:val="zh-CN"/>
                <w14:textFill>
                  <w14:solidFill>
                    <w14:schemeClr w14:val="tx1"/>
                  </w14:solidFill>
                </w14:textFill>
              </w:rPr>
              <w:t>在评标时安排每个供应商进行方案讲解演示。每个供应商时间不超过</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szCs w:val="21"/>
                <w:lang w:val="zh-CN"/>
                <w14:textFill>
                  <w14:solidFill>
                    <w14:schemeClr w14:val="tx1"/>
                  </w14:solidFill>
                </w14:textFill>
              </w:rPr>
              <w:t>分钟，讲解次序以投标文件解密时间先后次序为准。讲解演示结束后按要求解答评标委员会提问。</w:t>
            </w:r>
          </w:p>
          <w:p w14:paraId="068339D8">
            <w:pPr>
              <w:spacing w:line="44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sym w:font="Wingdings" w:char="00A8"/>
            </w:r>
            <w:r>
              <w:rPr>
                <w:rFonts w:hint="eastAsia" w:ascii="仿宋" w:hAnsi="仿宋" w:eastAsia="仿宋" w:cs="仿宋"/>
                <w:color w:val="000000" w:themeColor="text1"/>
                <w:szCs w:val="21"/>
                <w:lang w:val="zh-CN"/>
                <w14:textFill>
                  <w14:solidFill>
                    <w14:schemeClr w14:val="tx1"/>
                  </w14:solidFill>
                </w14:textFill>
              </w:rPr>
              <w:t>方案讲解演示方式：</w:t>
            </w:r>
          </w:p>
          <w:p w14:paraId="3DD73DA5">
            <w:pPr>
              <w:spacing w:line="44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演示以电子版形式提供。电子版需以U盘形式存储，格式为MP4，时间要求控制在1</w:t>
            </w:r>
            <w:r>
              <w:rPr>
                <w:rFonts w:hint="eastAsia" w:ascii="仿宋" w:hAnsi="仿宋" w:eastAsia="仿宋" w:cs="仿宋"/>
                <w:color w:val="000000" w:themeColor="text1"/>
                <w:szCs w:val="21"/>
                <w14:textFill>
                  <w14:solidFill>
                    <w14:schemeClr w14:val="tx1"/>
                  </w14:solidFill>
                </w14:textFill>
              </w:rPr>
              <w:t>0</w:t>
            </w:r>
            <w:r>
              <w:rPr>
                <w:rFonts w:hint="eastAsia" w:ascii="仿宋" w:hAnsi="仿宋" w:eastAsia="仿宋" w:cs="仿宋"/>
                <w:color w:val="000000" w:themeColor="text1"/>
                <w:szCs w:val="21"/>
                <w:lang w:val="zh-CN"/>
                <w14:textFill>
                  <w14:solidFill>
                    <w14:schemeClr w14:val="tx1"/>
                  </w14:solidFill>
                </w14:textFill>
              </w:rPr>
              <w:t>分钟以内，演示不能正常进行或未提供演示，演示分为0分。</w:t>
            </w:r>
          </w:p>
          <w:p w14:paraId="4FA45DB2">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演示文件开标截止时间前邮寄或送达地址：</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u w:val="single"/>
                <w:lang w:val="en-US" w:eastAsia="zh-CN"/>
                <w14:textFill>
                  <w14:solidFill>
                    <w14:schemeClr w14:val="tx1"/>
                  </w14:solidFill>
                </w14:textFill>
              </w:rPr>
              <w:t>/</w:t>
            </w:r>
            <w:r>
              <w:rPr>
                <w:rFonts w:hint="eastAsia" w:ascii="仿宋" w:hAnsi="仿宋" w:eastAsia="仿宋" w:cs="仿宋"/>
                <w:color w:val="000000" w:themeColor="text1"/>
                <w:szCs w:val="21"/>
                <w:u w:val="single"/>
                <w14:textFill>
                  <w14:solidFill>
                    <w14:schemeClr w14:val="tx1"/>
                  </w14:solidFill>
                </w14:textFill>
              </w:rPr>
              <w:t xml:space="preserve"> </w:t>
            </w:r>
          </w:p>
        </w:tc>
      </w:tr>
      <w:tr w14:paraId="00F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9EB0BDD">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1098" w:type="dxa"/>
            <w:vAlign w:val="center"/>
          </w:tcPr>
          <w:p w14:paraId="4876AAB1">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进口产品</w:t>
            </w:r>
          </w:p>
        </w:tc>
        <w:tc>
          <w:tcPr>
            <w:tcW w:w="7272" w:type="dxa"/>
            <w:vAlign w:val="center"/>
          </w:tcPr>
          <w:p w14:paraId="4816BFF0">
            <w:pPr>
              <w:spacing w:line="44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☑本项目不允许采购进口产品。</w:t>
            </w:r>
          </w:p>
          <w:p w14:paraId="70DF95D0">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2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0" w:type="dxa"/>
            <w:vAlign w:val="center"/>
          </w:tcPr>
          <w:p w14:paraId="77B30B3C">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1098" w:type="dxa"/>
            <w:vAlign w:val="center"/>
          </w:tcPr>
          <w:p w14:paraId="14F73198">
            <w:pPr>
              <w:snapToGrid w:val="0"/>
              <w:spacing w:line="440" w:lineRule="exact"/>
              <w:ind w:left="12" w:hanging="12" w:hangingChars="7"/>
              <w:rPr>
                <w:rFonts w:ascii="仿宋" w:hAnsi="仿宋" w:eastAsia="仿宋" w:cs="仿宋"/>
                <w:b/>
                <w:color w:val="000000" w:themeColor="text1"/>
                <w:spacing w:val="-20"/>
                <w:szCs w:val="21"/>
                <w14:textFill>
                  <w14:solidFill>
                    <w14:schemeClr w14:val="tx1"/>
                  </w14:solidFill>
                </w14:textFill>
              </w:rPr>
            </w:pPr>
            <w:r>
              <w:rPr>
                <w:rFonts w:hint="eastAsia" w:ascii="仿宋" w:hAnsi="仿宋" w:eastAsia="仿宋" w:cs="仿宋"/>
                <w:b/>
                <w:color w:val="000000" w:themeColor="text1"/>
                <w:spacing w:val="-20"/>
                <w:szCs w:val="21"/>
                <w14:textFill>
                  <w14:solidFill>
                    <w14:schemeClr w14:val="tx1"/>
                  </w14:solidFill>
                </w14:textFill>
              </w:rPr>
              <w:t>项目属性与核心产品</w:t>
            </w:r>
          </w:p>
        </w:tc>
        <w:tc>
          <w:tcPr>
            <w:tcW w:w="7272" w:type="dxa"/>
            <w:vAlign w:val="center"/>
          </w:tcPr>
          <w:p w14:paraId="6E0424C6">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A</w:t>
            </w:r>
            <w:r>
              <w:rPr>
                <w:rFonts w:hint="eastAsia" w:ascii="仿宋" w:hAnsi="仿宋" w:eastAsia="仿宋" w:cs="仿宋"/>
                <w:color w:val="000000" w:themeColor="text1"/>
                <w:szCs w:val="21"/>
                <w14:textFill>
                  <w14:solidFill>
                    <w14:schemeClr w14:val="tx1"/>
                  </w14:solidFill>
                </w14:textFill>
              </w:rPr>
              <w:t>货物类，单一产品或</w:t>
            </w:r>
            <w:r>
              <w:rPr>
                <w:rFonts w:hint="eastAsia" w:ascii="仿宋" w:hAnsi="仿宋" w:eastAsia="仿宋" w:cs="仿宋"/>
                <w:color w:val="000000" w:themeColor="text1"/>
                <w:kern w:val="0"/>
                <w:szCs w:val="21"/>
                <w14:textFill>
                  <w14:solidFill>
                    <w14:schemeClr w14:val="tx1"/>
                  </w14:solidFill>
                </w14:textFill>
              </w:rPr>
              <w:t>核心产品为：</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u w:val="single"/>
                <w:lang w:val="en-US" w:eastAsia="zh-CN"/>
                <w14:textFill>
                  <w14:solidFill>
                    <w14:schemeClr w14:val="tx1"/>
                  </w14:solidFill>
                </w14:textFill>
              </w:rPr>
              <w:t>850e</w:t>
            </w:r>
            <w:r>
              <w:rPr>
                <w:rFonts w:hint="eastAsia" w:ascii="仿宋" w:hAnsi="仿宋" w:eastAsia="仿宋" w:cs="仿宋"/>
                <w:color w:val="000000" w:themeColor="text1"/>
                <w:szCs w:val="21"/>
                <w:u w:val="single"/>
                <w:lang w:eastAsia="zh-CN"/>
                <w14:textFill>
                  <w14:solidFill>
                    <w14:schemeClr w14:val="tx1"/>
                  </w14:solidFill>
                </w14:textFill>
              </w:rPr>
              <w:t xml:space="preserve">数控铣床 </w:t>
            </w:r>
            <w:r>
              <w:rPr>
                <w:rFonts w:hint="eastAsia" w:ascii="仿宋" w:hAnsi="仿宋" w:eastAsia="仿宋" w:cs="仿宋"/>
                <w:color w:val="000000" w:themeColor="text1"/>
                <w:szCs w:val="21"/>
                <w14:textFill>
                  <w14:solidFill>
                    <w14:schemeClr w14:val="tx1"/>
                  </w14:solidFill>
                </w14:textFill>
              </w:rPr>
              <w:t>。</w:t>
            </w:r>
          </w:p>
          <w:p w14:paraId="1DA71E90">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B</w:t>
            </w:r>
            <w:r>
              <w:rPr>
                <w:rFonts w:hint="eastAsia" w:ascii="仿宋" w:hAnsi="仿宋" w:eastAsia="仿宋" w:cs="仿宋"/>
                <w:color w:val="000000" w:themeColor="text1"/>
                <w:szCs w:val="21"/>
                <w14:textFill>
                  <w14:solidFill>
                    <w14:schemeClr w14:val="tx1"/>
                  </w14:solidFill>
                </w14:textFill>
              </w:rPr>
              <w:t>服务类。</w:t>
            </w:r>
          </w:p>
        </w:tc>
      </w:tr>
      <w:tr w14:paraId="51A7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C6CC845">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1098" w:type="dxa"/>
            <w:vAlign w:val="center"/>
          </w:tcPr>
          <w:p w14:paraId="5E965761">
            <w:pPr>
              <w:snapToGrid w:val="0"/>
              <w:spacing w:line="440" w:lineRule="exact"/>
              <w:ind w:hanging="1"/>
              <w:jc w:val="center"/>
              <w:rPr>
                <w:rFonts w:ascii="仿宋" w:hAnsi="仿宋" w:eastAsia="仿宋" w:cs="仿宋"/>
                <w:b/>
                <w:color w:val="000000" w:themeColor="text1"/>
                <w:spacing w:val="-20"/>
                <w:szCs w:val="21"/>
                <w14:textFill>
                  <w14:solidFill>
                    <w14:schemeClr w14:val="tx1"/>
                  </w14:solidFill>
                </w14:textFill>
              </w:rPr>
            </w:pPr>
            <w:r>
              <w:rPr>
                <w:rFonts w:hint="eastAsia" w:ascii="仿宋" w:hAnsi="仿宋" w:eastAsia="仿宋" w:cs="仿宋"/>
                <w:b/>
                <w:color w:val="000000" w:themeColor="text1"/>
                <w:spacing w:val="-20"/>
                <w:szCs w:val="21"/>
                <w14:textFill>
                  <w14:solidFill>
                    <w14:schemeClr w14:val="tx1"/>
                  </w14:solidFill>
                </w14:textFill>
              </w:rPr>
              <w:t>采购标的对应的中小企业划分标准所属行业</w:t>
            </w:r>
          </w:p>
        </w:tc>
        <w:tc>
          <w:tcPr>
            <w:tcW w:w="7272" w:type="dxa"/>
            <w:vAlign w:val="center"/>
          </w:tcPr>
          <w:p w14:paraId="6FCC77ED">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（1）标的：</w:t>
            </w:r>
            <w:r>
              <w:rPr>
                <w:rFonts w:hint="eastAsia" w:ascii="仿宋" w:hAnsi="仿宋" w:eastAsia="仿宋" w:cs="仿宋"/>
                <w:color w:val="000000" w:themeColor="text1"/>
                <w:szCs w:val="21"/>
                <w:u w:val="single"/>
                <w:lang w:eastAsia="zh-CN"/>
                <w14:textFill>
                  <w14:solidFill>
                    <w14:schemeClr w14:val="tx1"/>
                  </w14:solidFill>
                </w14:textFill>
              </w:rPr>
              <w:t>嵊州市中等职业技术学校数控铣床采购项目（第二次）</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，属于</w:t>
            </w:r>
            <w:r>
              <w:rPr>
                <w:rFonts w:hint="eastAsia" w:ascii="仿宋" w:hAnsi="仿宋" w:eastAsia="仿宋" w:cs="仿宋"/>
                <w:color w:val="000000" w:themeColor="text1"/>
                <w:kern w:val="0"/>
                <w:szCs w:val="21"/>
                <w:u w:val="single"/>
                <w14:textFill>
                  <w14:solidFill>
                    <w14:schemeClr w14:val="tx1"/>
                  </w14:solidFill>
                </w14:textFill>
              </w:rPr>
              <w:t xml:space="preserve"> 工业 </w:t>
            </w:r>
            <w:r>
              <w:rPr>
                <w:rFonts w:hint="eastAsia" w:ascii="仿宋" w:hAnsi="仿宋" w:eastAsia="仿宋" w:cs="仿宋"/>
                <w:color w:val="000000" w:themeColor="text1"/>
                <w:kern w:val="0"/>
                <w:szCs w:val="21"/>
                <w14:textFill>
                  <w14:solidFill>
                    <w14:schemeClr w14:val="tx1"/>
                  </w14:solidFill>
                </w14:textFill>
              </w:rPr>
              <w:t>行业；</w:t>
            </w:r>
          </w:p>
        </w:tc>
      </w:tr>
      <w:tr w14:paraId="65F7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C3AF058">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1098" w:type="dxa"/>
            <w:vMerge w:val="restart"/>
            <w:vAlign w:val="center"/>
          </w:tcPr>
          <w:p w14:paraId="79041462">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投标人信用信息事项</w:t>
            </w:r>
          </w:p>
        </w:tc>
        <w:tc>
          <w:tcPr>
            <w:tcW w:w="7272" w:type="dxa"/>
            <w:vAlign w:val="center"/>
          </w:tcPr>
          <w:p w14:paraId="29707C09">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信用信息查询渠道及截止时间：</w:t>
            </w:r>
            <w:r>
              <w:rPr>
                <w:rFonts w:hint="eastAsia" w:ascii="仿宋" w:hAnsi="仿宋" w:eastAsia="仿宋" w:cs="仿宋"/>
                <w:color w:val="000000" w:themeColor="text1"/>
                <w:szCs w:val="21"/>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仿宋" w:hAnsi="仿宋" w:eastAsia="仿宋" w:cs="仿宋"/>
                <w:b/>
                <w:color w:val="000000" w:themeColor="text1"/>
                <w:szCs w:val="21"/>
                <w14:textFill>
                  <w14:solidFill>
                    <w14:schemeClr w14:val="tx1"/>
                  </w14:solidFill>
                </w14:textFill>
              </w:rPr>
              <w:t>开标当天</w:t>
            </w:r>
            <w:r>
              <w:rPr>
                <w:rFonts w:hint="eastAsia" w:ascii="仿宋" w:hAnsi="仿宋" w:eastAsia="仿宋" w:cs="仿宋"/>
                <w:color w:val="000000" w:themeColor="text1"/>
                <w:szCs w:val="21"/>
                <w14:textFill>
                  <w14:solidFill>
                    <w14:schemeClr w14:val="tx1"/>
                  </w14:solidFill>
                </w14:textFill>
              </w:rPr>
              <w:t>的信用记录。</w:t>
            </w:r>
          </w:p>
        </w:tc>
      </w:tr>
      <w:tr w14:paraId="415A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EE982C4">
            <w:pPr>
              <w:spacing w:line="440" w:lineRule="exact"/>
              <w:jc w:val="center"/>
              <w:rPr>
                <w:rFonts w:ascii="仿宋" w:hAnsi="仿宋" w:eastAsia="仿宋" w:cs="仿宋"/>
                <w:color w:val="000000" w:themeColor="text1"/>
                <w:szCs w:val="21"/>
                <w14:textFill>
                  <w14:solidFill>
                    <w14:schemeClr w14:val="tx1"/>
                  </w14:solidFill>
                </w14:textFill>
              </w:rPr>
            </w:pPr>
          </w:p>
        </w:tc>
        <w:tc>
          <w:tcPr>
            <w:tcW w:w="1098" w:type="dxa"/>
            <w:vMerge w:val="continue"/>
            <w:vAlign w:val="center"/>
          </w:tcPr>
          <w:p w14:paraId="5FF1D54C">
            <w:pPr>
              <w:snapToGrid w:val="0"/>
              <w:spacing w:line="440" w:lineRule="exact"/>
              <w:rPr>
                <w:rFonts w:ascii="仿宋" w:hAnsi="仿宋" w:eastAsia="仿宋" w:cs="仿宋"/>
                <w:b/>
                <w:color w:val="000000" w:themeColor="text1"/>
                <w:szCs w:val="21"/>
                <w14:textFill>
                  <w14:solidFill>
                    <w14:schemeClr w14:val="tx1"/>
                  </w14:solidFill>
                </w14:textFill>
              </w:rPr>
            </w:pPr>
          </w:p>
        </w:tc>
        <w:tc>
          <w:tcPr>
            <w:tcW w:w="7272" w:type="dxa"/>
            <w:vAlign w:val="center"/>
          </w:tcPr>
          <w:p w14:paraId="67A606C7">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信用信息查询记录和证据留存的具体方式：</w:t>
            </w:r>
            <w:r>
              <w:rPr>
                <w:rFonts w:hint="eastAsia" w:ascii="仿宋" w:hAnsi="仿宋" w:eastAsia="仿宋" w:cs="仿宋"/>
                <w:color w:val="000000" w:themeColor="text1"/>
                <w:szCs w:val="21"/>
                <w14:textFill>
                  <w14:solidFill>
                    <w14:schemeClr w14:val="tx1"/>
                  </w14:solidFill>
                </w14:textFill>
              </w:rPr>
              <w:t>采购人或采购人委托的评审小组或采购代理机构现场查询投标人的信用记录，查询结果经确认后与采购文件一起存档。</w:t>
            </w:r>
          </w:p>
        </w:tc>
      </w:tr>
      <w:tr w14:paraId="4C3A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E6B19FC">
            <w:pPr>
              <w:spacing w:line="440" w:lineRule="exact"/>
              <w:jc w:val="center"/>
              <w:rPr>
                <w:rFonts w:ascii="仿宋" w:hAnsi="仿宋" w:eastAsia="仿宋" w:cs="仿宋"/>
                <w:color w:val="000000" w:themeColor="text1"/>
                <w:szCs w:val="21"/>
                <w14:textFill>
                  <w14:solidFill>
                    <w14:schemeClr w14:val="tx1"/>
                  </w14:solidFill>
                </w14:textFill>
              </w:rPr>
            </w:pPr>
          </w:p>
        </w:tc>
        <w:tc>
          <w:tcPr>
            <w:tcW w:w="1098" w:type="dxa"/>
            <w:vMerge w:val="continue"/>
            <w:vAlign w:val="center"/>
          </w:tcPr>
          <w:p w14:paraId="699CEA7E">
            <w:pPr>
              <w:snapToGrid w:val="0"/>
              <w:spacing w:line="440" w:lineRule="exact"/>
              <w:rPr>
                <w:rFonts w:ascii="仿宋" w:hAnsi="仿宋" w:eastAsia="仿宋" w:cs="仿宋"/>
                <w:b/>
                <w:color w:val="000000" w:themeColor="text1"/>
                <w:szCs w:val="21"/>
                <w14:textFill>
                  <w14:solidFill>
                    <w14:schemeClr w14:val="tx1"/>
                  </w14:solidFill>
                </w14:textFill>
              </w:rPr>
            </w:pPr>
          </w:p>
        </w:tc>
        <w:tc>
          <w:tcPr>
            <w:tcW w:w="7272" w:type="dxa"/>
            <w:vAlign w:val="center"/>
          </w:tcPr>
          <w:p w14:paraId="179FBC61">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信用信息的使用规则：</w:t>
            </w:r>
            <w:r>
              <w:rPr>
                <w:rFonts w:hint="eastAsia" w:ascii="仿宋" w:hAnsi="仿宋" w:eastAsia="仿宋" w:cs="仿宋"/>
                <w:color w:val="000000" w:themeColor="text1"/>
                <w:szCs w:val="21"/>
                <w14:textFill>
                  <w14:solidFill>
                    <w14:schemeClr w14:val="tx1"/>
                  </w14:solidFill>
                </w14:textFill>
              </w:rPr>
              <w:t>经查询列入失信被执行人名单、重大税收违法案件当事人名单、政府采购严重违法失信行为记录名单的投标人将被拒绝参与政府采购活动。</w:t>
            </w:r>
          </w:p>
          <w:p w14:paraId="033E13D6">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41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10052CD8">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w:t>
            </w:r>
          </w:p>
        </w:tc>
        <w:tc>
          <w:tcPr>
            <w:tcW w:w="8370" w:type="dxa"/>
            <w:gridSpan w:val="2"/>
            <w:vAlign w:val="center"/>
          </w:tcPr>
          <w:p w14:paraId="343159CF">
            <w:pPr>
              <w:snapToGrid w:val="0"/>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扰乱公共资源交易市场秩序行为：</w:t>
            </w:r>
          </w:p>
          <w:p w14:paraId="71C3D945">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不诚信参加公共资源交易活动，扰乱市场秩序，被嵊州市公共资源交易平台责令整改、暂停交易的投标人，在此期间将被拒绝参与政府采购活动。</w:t>
            </w:r>
          </w:p>
        </w:tc>
      </w:tr>
      <w:tr w14:paraId="0A05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341CDA91">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8370" w:type="dxa"/>
            <w:gridSpan w:val="2"/>
            <w:vAlign w:val="center"/>
          </w:tcPr>
          <w:p w14:paraId="284EB979">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需要落实的政府采购政策：包括保护环境、节约能源、促进中小企业发展等。详见招标文件第二部分总则。</w:t>
            </w:r>
          </w:p>
        </w:tc>
      </w:tr>
      <w:tr w14:paraId="4A89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8FDC951">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8370" w:type="dxa"/>
            <w:gridSpan w:val="2"/>
            <w:vAlign w:val="center"/>
          </w:tcPr>
          <w:p w14:paraId="34DA1E2A">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更正补充公告请自行登录浙江政府采购网查看下载。</w:t>
            </w:r>
          </w:p>
        </w:tc>
      </w:tr>
      <w:tr w14:paraId="643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3250D8">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17                                                                                                                                                                                                                                                                                                                                                                                                                                                                                                                                                                                                                                                                                                                                                                                                                                                                                                                                                                                                                                                                                                                                                                                                                                                                                                                                        </w:t>
            </w:r>
          </w:p>
        </w:tc>
        <w:tc>
          <w:tcPr>
            <w:tcW w:w="8370" w:type="dxa"/>
            <w:gridSpan w:val="2"/>
            <w:vAlign w:val="center"/>
          </w:tcPr>
          <w:p w14:paraId="7E1983D3">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投标与开标注意事项：</w:t>
            </w:r>
          </w:p>
          <w:p w14:paraId="44E3F048">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1.本项目实行网上投标，采用电子投标文件。若供应商参与投标，自行承担投标一切费用。</w:t>
            </w:r>
          </w:p>
          <w:p w14:paraId="5FAF5941">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C705A1B">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注：供应商CA相关操作可参考政采云平台https://www.zcygov.cn/《CA申领操作指南》和《CA管理操作指南》。完成CA数字证书办理在资料齐全的情况下预计7个工作日左右，建议供应商获取招标文件后立即办理。</w:t>
            </w:r>
          </w:p>
          <w:p w14:paraId="5F6E0451">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3.投标文件制作、递交、解密：</w:t>
            </w:r>
          </w:p>
          <w:p w14:paraId="662B9400">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3.1应按照本项目招标文件和政采云平台的要求编制、加密传输投标文件。供应商在使用系统进行投标的过程中遇到涉及平台使用的任何问题，可致电政采云平台技术支持热线咨询，联系方式：95763。</w:t>
            </w:r>
          </w:p>
          <w:p w14:paraId="0D7F0C61">
            <w:pPr>
              <w:snapToGrid w:val="0"/>
              <w:spacing w:line="4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3.2投标人通过“政采云”平台制作电子投标文件，投标文件制作详见“供应商-政府采购项目电子交易操作指南。</w:t>
            </w:r>
          </w:p>
          <w:p w14:paraId="0CCEA8E3">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3.3开标时间后30分钟内供应商可以登录“政采云”平台，用“项目采购-开标评标”功能进行解密投标文件。若供应商</w:t>
            </w:r>
            <w:r>
              <w:rPr>
                <w:rFonts w:hint="eastAsia" w:ascii="仿宋" w:hAnsi="仿宋" w:eastAsia="仿宋" w:cs="仿宋"/>
                <w:b/>
                <w:color w:val="000000" w:themeColor="text1"/>
                <w:szCs w:val="21"/>
                <w:u w:val="single"/>
                <w14:textFill>
                  <w14:solidFill>
                    <w14:schemeClr w14:val="tx1"/>
                  </w14:solidFill>
                </w14:textFill>
              </w:rPr>
              <w:t>未按时解密的</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color w:val="000000" w:themeColor="text1"/>
                <w:szCs w:val="21"/>
                <w:u w:val="single"/>
                <w14:textFill>
                  <w14:solidFill>
                    <w14:schemeClr w14:val="tx1"/>
                  </w14:solidFill>
                </w14:textFill>
              </w:rPr>
              <w:t>视为投标文件撤回</w:t>
            </w:r>
            <w:r>
              <w:rPr>
                <w:rFonts w:hint="eastAsia" w:ascii="仿宋" w:hAnsi="仿宋" w:eastAsia="仿宋" w:cs="仿宋"/>
                <w:color w:val="000000" w:themeColor="text1"/>
                <w:szCs w:val="21"/>
                <w14:textFill>
                  <w14:solidFill>
                    <w14:schemeClr w14:val="tx1"/>
                  </w14:solidFill>
                </w14:textFill>
              </w:rPr>
              <w:t>。</w:t>
            </w:r>
          </w:p>
        </w:tc>
      </w:tr>
      <w:tr w14:paraId="322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D3F2638">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8370" w:type="dxa"/>
            <w:gridSpan w:val="2"/>
            <w:vAlign w:val="center"/>
          </w:tcPr>
          <w:p w14:paraId="61E0B04D">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特别说明(本项目不适合)：</w:t>
            </w:r>
          </w:p>
          <w:p w14:paraId="541B4457">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Cs w:val="21"/>
                <w14:textFill>
                  <w14:solidFill>
                    <w14:schemeClr w14:val="tx1"/>
                  </w14:solidFill>
                </w14:textFill>
              </w:rPr>
              <w:t>。</w:t>
            </w:r>
          </w:p>
        </w:tc>
      </w:tr>
      <w:tr w14:paraId="788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BD0323D">
            <w:pPr>
              <w:spacing w:line="440" w:lineRule="exact"/>
              <w:rPr>
                <w:rFonts w:ascii="仿宋" w:hAnsi="仿宋" w:eastAsia="仿宋" w:cs="仿宋"/>
                <w:color w:val="000000" w:themeColor="text1"/>
                <w:szCs w:val="21"/>
                <w14:textFill>
                  <w14:solidFill>
                    <w14:schemeClr w14:val="tx1"/>
                  </w14:solidFill>
                </w14:textFill>
              </w:rPr>
            </w:pPr>
          </w:p>
        </w:tc>
        <w:tc>
          <w:tcPr>
            <w:tcW w:w="8370" w:type="dxa"/>
            <w:gridSpan w:val="2"/>
            <w:vAlign w:val="center"/>
          </w:tcPr>
          <w:p w14:paraId="5AF98D0E">
            <w:pPr>
              <w:spacing w:line="440" w:lineRule="exact"/>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snapToGrid w:val="0"/>
                <w:color w:val="000000" w:themeColor="text1"/>
                <w:kern w:val="28"/>
                <w:szCs w:val="21"/>
                <w14:textFill>
                  <w14:solidFill>
                    <w14:schemeClr w14:val="tx1"/>
                  </w14:solidFill>
                </w14:textFill>
              </w:rPr>
              <w:t>联合体投标的，联合体各方均需按招标文件第五部分评标标准要求提供资信证明文件，否则视为不符合相关要求。</w:t>
            </w:r>
          </w:p>
          <w:p w14:paraId="6B4FA5B5">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snapToGrid w:val="0"/>
                <w:color w:val="000000" w:themeColor="text1"/>
                <w:kern w:val="28"/>
                <w:szCs w:val="21"/>
                <w14:textFill>
                  <w14:solidFill>
                    <w14:schemeClr w14:val="tx1"/>
                  </w14:solidFill>
                </w14:textFill>
              </w:rPr>
              <w:t>联合体投标的，联合体中有一方或者联合体成员根据分工按招标文件第五部分评标标准要求提供资信证明文件的，视为符合了相关要求。</w:t>
            </w:r>
          </w:p>
        </w:tc>
      </w:tr>
      <w:tr w14:paraId="12B9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BBBF86E">
            <w:pPr>
              <w:spacing w:line="4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w:t>
            </w:r>
          </w:p>
        </w:tc>
        <w:tc>
          <w:tcPr>
            <w:tcW w:w="8370" w:type="dxa"/>
            <w:gridSpan w:val="2"/>
            <w:vAlign w:val="center"/>
          </w:tcPr>
          <w:p w14:paraId="2744A4F9">
            <w:pPr>
              <w:widowControl/>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采购代理服务费：</w:t>
            </w:r>
          </w:p>
          <w:p w14:paraId="637D40E4">
            <w:pPr>
              <w:spacing w:line="440" w:lineRule="exact"/>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①代理费</w:t>
            </w:r>
            <w:r>
              <w:rPr>
                <w:rFonts w:hint="eastAsia" w:ascii="仿宋" w:hAnsi="仿宋" w:eastAsia="仿宋" w:cs="仿宋"/>
                <w:snapToGrid w:val="0"/>
                <w:color w:val="000000" w:themeColor="text1"/>
                <w:kern w:val="28"/>
                <w:szCs w:val="21"/>
                <w:lang w:val="en-US" w:eastAsia="zh-CN"/>
                <w14:textFill>
                  <w14:solidFill>
                    <w14:schemeClr w14:val="tx1"/>
                  </w14:solidFill>
                </w14:textFill>
              </w:rPr>
              <w:t>6413</w:t>
            </w:r>
            <w:r>
              <w:rPr>
                <w:rFonts w:hint="eastAsia" w:ascii="仿宋" w:hAnsi="仿宋" w:eastAsia="仿宋" w:cs="仿宋"/>
                <w:snapToGrid w:val="0"/>
                <w:color w:val="000000" w:themeColor="text1"/>
                <w:kern w:val="28"/>
                <w:szCs w:val="21"/>
                <w14:textFill>
                  <w14:solidFill>
                    <w14:schemeClr w14:val="tx1"/>
                  </w14:solidFill>
                </w14:textFill>
              </w:rPr>
              <w:t>元；</w:t>
            </w:r>
          </w:p>
          <w:p w14:paraId="0275DFBB">
            <w:pPr>
              <w:spacing w:line="440" w:lineRule="exact"/>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②服务费的交纳方式：</w:t>
            </w:r>
          </w:p>
          <w:p w14:paraId="42BFC9F6">
            <w:pPr>
              <w:spacing w:line="440" w:lineRule="exact"/>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用银行支票、汇票、电汇、现金等付款方式直接交纳成交服务费。</w:t>
            </w:r>
          </w:p>
          <w:p w14:paraId="535ACE2E">
            <w:pPr>
              <w:spacing w:line="440" w:lineRule="exact"/>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公司名称：绍兴五石项目咨询有限公司</w:t>
            </w:r>
          </w:p>
          <w:p w14:paraId="0500FD63">
            <w:pPr>
              <w:spacing w:line="440" w:lineRule="exact"/>
              <w:rPr>
                <w:rFonts w:ascii="仿宋" w:hAnsi="仿宋" w:eastAsia="仿宋" w:cs="仿宋"/>
                <w:snapToGrid w:val="0"/>
                <w:color w:val="000000" w:themeColor="text1"/>
                <w:kern w:val="28"/>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开户行：招商银行股份有限公司绍兴嵊州支行</w:t>
            </w:r>
          </w:p>
          <w:p w14:paraId="663E995C">
            <w:pPr>
              <w:spacing w:line="44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28"/>
                <w:szCs w:val="21"/>
                <w14:textFill>
                  <w14:solidFill>
                    <w14:schemeClr w14:val="tx1"/>
                  </w14:solidFill>
                </w14:textFill>
              </w:rPr>
              <w:t>账  号：5759 0481 5510 818</w:t>
            </w:r>
          </w:p>
        </w:tc>
      </w:tr>
      <w:tr w14:paraId="2EE4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1183FDB">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解释：凡涉及本招标文件的解释权属于采购人及招标代理机构。</w:t>
            </w:r>
          </w:p>
        </w:tc>
      </w:tr>
      <w:tr w14:paraId="6E9E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3B2B000">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注：中标人放弃中标资格或因质疑、投诉被取消中标资格或不能履行合同的，本项目重新组织采购。</w:t>
            </w:r>
          </w:p>
        </w:tc>
      </w:tr>
      <w:bookmarkEnd w:id="15"/>
    </w:tbl>
    <w:p w14:paraId="54A6A8A4">
      <w:pPr>
        <w:adjustRightInd/>
        <w:spacing w:line="360" w:lineRule="auto"/>
        <w:jc w:val="center"/>
        <w:outlineLvl w:val="0"/>
        <w:rPr>
          <w:rFonts w:ascii="仿宋" w:hAnsi="仿宋" w:eastAsia="仿宋" w:cs="仿宋"/>
          <w:b/>
          <w:color w:val="000000" w:themeColor="text1"/>
          <w:sz w:val="32"/>
          <w:szCs w:val="32"/>
          <w14:textFill>
            <w14:solidFill>
              <w14:schemeClr w14:val="tx1"/>
            </w14:solidFill>
          </w14:textFill>
        </w:rPr>
      </w:pPr>
      <w:bookmarkStart w:id="34" w:name="_Hlt68072990"/>
      <w:bookmarkEnd w:id="34"/>
      <w:bookmarkStart w:id="35" w:name="_Hlt68072998"/>
      <w:bookmarkEnd w:id="35"/>
      <w:bookmarkStart w:id="36" w:name="_Hlt75236101"/>
      <w:bookmarkEnd w:id="36"/>
      <w:bookmarkStart w:id="37" w:name="_Hlt74730295"/>
      <w:bookmarkEnd w:id="37"/>
      <w:bookmarkStart w:id="38" w:name="_Hlt68403820"/>
      <w:bookmarkEnd w:id="38"/>
      <w:bookmarkStart w:id="39" w:name="_Hlt74707468"/>
      <w:bookmarkEnd w:id="39"/>
      <w:bookmarkStart w:id="40" w:name="_Hlt68073093"/>
      <w:bookmarkEnd w:id="40"/>
      <w:bookmarkStart w:id="41" w:name="_Hlt68057669"/>
      <w:bookmarkEnd w:id="41"/>
      <w:bookmarkStart w:id="42" w:name="_Hlt75236290"/>
      <w:bookmarkEnd w:id="42"/>
      <w:bookmarkStart w:id="43" w:name="_Hlt75236011"/>
      <w:bookmarkEnd w:id="43"/>
      <w:bookmarkStart w:id="44" w:name="_Hlt74729768"/>
      <w:bookmarkEnd w:id="44"/>
      <w:bookmarkStart w:id="45" w:name="_Hlt74714665"/>
      <w:bookmarkEnd w:id="45"/>
      <w:bookmarkStart w:id="46" w:name="_Toc9765"/>
      <w:bookmarkStart w:id="47" w:name="_Toc164416483"/>
      <w:bookmarkStart w:id="48" w:name="第三部分"/>
      <w:r>
        <w:rPr>
          <w:rFonts w:hint="eastAsia" w:ascii="仿宋" w:hAnsi="仿宋" w:eastAsia="仿宋" w:cs="仿宋"/>
          <w:b/>
          <w:color w:val="000000" w:themeColor="text1"/>
          <w:sz w:val="32"/>
          <w:szCs w:val="32"/>
          <w14:textFill>
            <w14:solidFill>
              <w14:schemeClr w14:val="tx1"/>
            </w14:solidFill>
          </w14:textFill>
        </w:rPr>
        <w:t>一、总则</w:t>
      </w:r>
      <w:bookmarkEnd w:id="46"/>
    </w:p>
    <w:p w14:paraId="090BC483">
      <w:pPr>
        <w:snapToGrid w:val="0"/>
        <w:spacing w:line="440" w:lineRule="exact"/>
        <w:jc w:val="left"/>
        <w:outlineLvl w:val="1"/>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1.适用范围</w:t>
      </w:r>
    </w:p>
    <w:p w14:paraId="203CD932">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本招标文件适用于该项目的招标、投标、开标、资格审查及信用信息查询、评标、定标、合同、验收等行为（法律、法规另有规定的，从其规定）。</w:t>
      </w:r>
    </w:p>
    <w:p w14:paraId="3EB95365">
      <w:pPr>
        <w:adjustRightInd/>
        <w:spacing w:line="440" w:lineRule="exact"/>
        <w:outlineLvl w:val="0"/>
        <w:rPr>
          <w:rFonts w:ascii="仿宋" w:hAnsi="仿宋" w:eastAsia="仿宋" w:cs="仿宋"/>
          <w:b/>
          <w:color w:val="000000" w:themeColor="text1"/>
          <w:szCs w:val="21"/>
          <w14:textFill>
            <w14:solidFill>
              <w14:schemeClr w14:val="tx1"/>
            </w14:solidFill>
          </w14:textFill>
        </w:rPr>
      </w:pPr>
      <w:bookmarkStart w:id="49" w:name="_Toc23171"/>
      <w:r>
        <w:rPr>
          <w:rFonts w:hint="eastAsia" w:ascii="仿宋" w:hAnsi="仿宋" w:eastAsia="仿宋" w:cs="仿宋"/>
          <w:b/>
          <w:color w:val="000000" w:themeColor="text1"/>
          <w:szCs w:val="21"/>
          <w14:textFill>
            <w14:solidFill>
              <w14:schemeClr w14:val="tx1"/>
            </w14:solidFill>
          </w14:textFill>
        </w:rPr>
        <w:t>2.定义</w:t>
      </w:r>
      <w:bookmarkEnd w:id="49"/>
    </w:p>
    <w:p w14:paraId="0CE041BF">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“采购人”系指招标公告中载明的本项目的采购人。</w:t>
      </w:r>
    </w:p>
    <w:p w14:paraId="443A954B">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“采购代理机构”系指招标公告中载明的本项目的采购代理机构。</w:t>
      </w:r>
    </w:p>
    <w:p w14:paraId="179E17A3">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 “投标人”“供应商”系指是指响应招标、参加投标竞争的法人、其他组织或者自然人。</w:t>
      </w:r>
    </w:p>
    <w:p w14:paraId="5E6EC5A7">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2.4“监督单位”系指政府采购法定义监督管理部门。</w:t>
      </w:r>
    </w:p>
    <w:p w14:paraId="69233B66">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“负责人”系指法人企业的法定负责人，或其他组织为法律、行政法规规定代表单位行使职权的主要负责人，或自然人本人。</w:t>
      </w:r>
    </w:p>
    <w:p w14:paraId="67C57F25">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D7884D">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2.7“电子交易平台”系指本项目政府采购活动所依托的政府采购云平台（https://www.zcygov.cn/）。</w:t>
      </w:r>
    </w:p>
    <w:p w14:paraId="4A7C36B9">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000000" w:themeColor="text1"/>
          <w:szCs w:val="21"/>
          <w:lang w:val="e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 系指适用本项目的要求，“☐” 系指不适用本项目的要求。</w:t>
      </w:r>
    </w:p>
    <w:p w14:paraId="03415E24">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3.采购项目需要落实的政府采购政策</w:t>
      </w:r>
    </w:p>
    <w:p w14:paraId="00AD061A">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512D8DB">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 支持绿色发展</w:t>
      </w:r>
    </w:p>
    <w:p w14:paraId="14C421B7">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1A53C54">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w:t>
      </w:r>
      <w:r>
        <w:rPr>
          <w:rFonts w:hint="eastAsia" w:ascii="仿宋" w:hAnsi="仿宋" w:eastAsia="仿宋" w:cs="仿宋"/>
          <w:b/>
          <w:color w:val="000000" w:themeColor="text1"/>
          <w:szCs w:val="21"/>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采购人拟采购的产品属于政府强制采购的节能产品品目清单范围的，投标人未按招标文件要求提供国家确定的认证机构出具的、处于有效期之内的节能产品认证证书，投标无效。</w:t>
      </w:r>
    </w:p>
    <w:p w14:paraId="4313C1F3">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 纳入政府采购管理的修缮、装修类项目采购建材的，采购单位应将绿色建材性能、指标等作为实质性条件纳入采购文件和合同，具体性能指标要求按照相关绿色建材政府采购需求标准执行。</w:t>
      </w:r>
    </w:p>
    <w:p w14:paraId="7821F649">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28B538">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5EB8A121">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w:t>
      </w:r>
      <w:r>
        <w:rPr>
          <w:rFonts w:hint="eastAsia" w:ascii="仿宋" w:hAnsi="仿宋" w:eastAsia="仿宋" w:cs="仿宋"/>
          <w:bCs/>
          <w:color w:val="000000" w:themeColor="text1"/>
          <w:szCs w:val="21"/>
          <w14:textFill>
            <w14:solidFill>
              <w14:schemeClr w14:val="tx1"/>
            </w14:solidFill>
          </w14:textFill>
        </w:rPr>
        <w:t>小微</w:t>
      </w:r>
      <w:r>
        <w:rPr>
          <w:rFonts w:hint="eastAsia" w:ascii="仿宋" w:hAnsi="仿宋" w:eastAsia="仿宋" w:cs="仿宋"/>
          <w:color w:val="000000" w:themeColor="text1"/>
          <w:szCs w:val="21"/>
          <w14:textFill>
            <w14:solidFill>
              <w14:schemeClr w14:val="tx1"/>
            </w14:solidFill>
          </w14:textFill>
        </w:rPr>
        <w:t>企业价格扣除</w:t>
      </w:r>
    </w:p>
    <w:p w14:paraId="7786A20B">
      <w:pPr>
        <w:spacing w:line="44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3.3.1小微企业是指</w:t>
      </w:r>
      <w:r>
        <w:rPr>
          <w:rFonts w:hint="eastAsia" w:ascii="仿宋" w:hAnsi="仿宋" w:eastAsia="仿宋" w:cs="仿宋"/>
          <w:bCs/>
          <w:color w:val="000000" w:themeColor="text1"/>
          <w:szCs w:val="21"/>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w:t>
      </w:r>
    </w:p>
    <w:p w14:paraId="281B687B">
      <w:pPr>
        <w:spacing w:line="44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符合中小企业划分标准的个体工商户，在政府采购活动中视同中小企业。</w:t>
      </w:r>
    </w:p>
    <w:p w14:paraId="04DDE93C">
      <w:pPr>
        <w:spacing w:line="44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3.3.2在货物采购项目中，货物由小微企业制造，即货物由小微企业生产且使用该小微企业商号或者注册商标。</w:t>
      </w:r>
      <w:r>
        <w:rPr>
          <w:rFonts w:hint="eastAsia" w:ascii="仿宋" w:hAnsi="仿宋" w:eastAsia="仿宋" w:cs="仿宋"/>
          <w:b/>
          <w:bCs/>
          <w:color w:val="000000" w:themeColor="text1"/>
          <w:szCs w:val="21"/>
          <w14:textFill>
            <w14:solidFill>
              <w14:schemeClr w14:val="tx1"/>
            </w14:solidFill>
          </w14:textFill>
        </w:rPr>
        <w:t>供应商提供的货物既有中小企业制造货物，也有大型企业制造货物的，不享受中小企业扶持政策。</w:t>
      </w:r>
    </w:p>
    <w:p w14:paraId="0E56B525">
      <w:pPr>
        <w:spacing w:line="44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3.3.3在服务采购项目中，服务由小微企业承接，即提供服务的人员为小微企业依照《中华人民共和国劳动合同法》订立劳动合同的从业人员。</w:t>
      </w:r>
    </w:p>
    <w:p w14:paraId="16374C10">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3.3.4小微企业应按照招标文件格式要求提供《中小企业声明函》。</w:t>
      </w:r>
    </w:p>
    <w:p w14:paraId="0DE00F86">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754F8193">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1599BB82">
      <w:pPr>
        <w:spacing w:line="4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以联合体形式参加政府采购活动， 联合体各方均为中小企业的，联合体视同中小企业。其中，联合体各方均为小微企业的，联合体视同小微企业。</w:t>
      </w:r>
    </w:p>
    <w:p w14:paraId="37E9BB85">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3.3.7符合《关于促进残疾人就业政府采购政策的通知》（财库〔2017〕141号）规定的条件并提供《残疾人福利性单位声明函》的残疾人福利性单位视同小微企业；</w:t>
      </w:r>
    </w:p>
    <w:p w14:paraId="1344A0B1">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6882279">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3.4支持科技创新创新发展</w:t>
      </w:r>
    </w:p>
    <w:p w14:paraId="368741AD">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对省级以上主管部门认定的首台套产品，自纳入《省推广应用指导目录》起三年内参加政府采购活动，视同已具备相应销售业绩，业绩分为满分。</w:t>
      </w:r>
    </w:p>
    <w:p w14:paraId="0CE35F8F">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3.5平等对待内外资企业和符合条件的破产重整企业</w:t>
      </w:r>
    </w:p>
    <w:p w14:paraId="671E2A5A">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平等对待内外资企业和符合条件的破产重整企业，切实保障企业公平竞争，平等维护企业的合法利益。</w:t>
      </w:r>
    </w:p>
    <w:p w14:paraId="7D009BBB">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★4.特别说明：</w:t>
      </w:r>
    </w:p>
    <w:p w14:paraId="61F60064">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4.1供应商投标所使用的资格、信誉、荣誉、业绩与企业认证必须为供应商所拥有。供应商投标所使用的采购项目实施人员必须为供应商正式员工。</w:t>
      </w:r>
    </w:p>
    <w:p w14:paraId="4A1940AD">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4.2供应商应仔细阅读招标文件的所有内容，按照招标文件的要求提交投标文件，并对所提供的全部资料的真实性承担法律责任。</w:t>
      </w:r>
    </w:p>
    <w:p w14:paraId="151BAA06">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A10703A">
      <w:pPr>
        <w:pStyle w:val="31"/>
        <w:rPr>
          <w:rFonts w:ascii="仿宋" w:hAnsi="仿宋" w:eastAsia="仿宋" w:cs="仿宋"/>
          <w:color w:val="000000" w:themeColor="text1"/>
          <w:sz w:val="21"/>
          <w:szCs w:val="21"/>
          <w14:textFill>
            <w14:solidFill>
              <w14:schemeClr w14:val="tx1"/>
            </w14:solidFill>
          </w14:textFill>
        </w:rPr>
      </w:pPr>
    </w:p>
    <w:p w14:paraId="3E920A24">
      <w:pPr>
        <w:pStyle w:val="34"/>
        <w:snapToGrid w:val="0"/>
        <w:spacing w:before="0" w:line="440" w:lineRule="exact"/>
        <w:ind w:firstLine="420"/>
        <w:rPr>
          <w:rFonts w:ascii="仿宋" w:hAnsi="仿宋" w:eastAsia="仿宋" w:cs="仿宋"/>
          <w:color w:val="000000" w:themeColor="text1"/>
          <w:sz w:val="21"/>
          <w:szCs w:val="21"/>
          <w14:textFill>
            <w14:solidFill>
              <w14:schemeClr w14:val="tx1"/>
            </w14:solidFill>
          </w14:textFill>
        </w:rPr>
      </w:pPr>
    </w:p>
    <w:p w14:paraId="402D33A9">
      <w:pPr>
        <w:adjustRightInd/>
        <w:spacing w:line="360" w:lineRule="auto"/>
        <w:jc w:val="center"/>
        <w:outlineLvl w:val="0"/>
        <w:rPr>
          <w:rFonts w:ascii="仿宋" w:hAnsi="仿宋" w:eastAsia="仿宋" w:cs="仿宋"/>
          <w:b/>
          <w:color w:val="000000" w:themeColor="text1"/>
          <w:szCs w:val="21"/>
          <w14:textFill>
            <w14:solidFill>
              <w14:schemeClr w14:val="tx1"/>
            </w14:solidFill>
          </w14:textFill>
        </w:rPr>
      </w:pPr>
      <w:bookmarkStart w:id="50" w:name="_Toc19370"/>
      <w:r>
        <w:rPr>
          <w:rFonts w:hint="eastAsia" w:ascii="仿宋" w:hAnsi="仿宋" w:eastAsia="仿宋" w:cs="仿宋"/>
          <w:b/>
          <w:color w:val="000000" w:themeColor="text1"/>
          <w:szCs w:val="21"/>
          <w14:textFill>
            <w14:solidFill>
              <w14:schemeClr w14:val="tx1"/>
            </w14:solidFill>
          </w14:textFill>
        </w:rPr>
        <w:t>二、招标文件</w:t>
      </w:r>
      <w:bookmarkEnd w:id="50"/>
    </w:p>
    <w:p w14:paraId="2DC04AFF">
      <w:pPr>
        <w:snapToGrid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1．招标方式</w:t>
      </w:r>
    </w:p>
    <w:p w14:paraId="2F8BAE24">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 本次招标采用公开招标方式进行。</w:t>
      </w:r>
    </w:p>
    <w:p w14:paraId="7C185536">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 如某一标项投标人或实质性响应招标文件的投标人不足三家时，由采购人重新组织招标或按有关规定实施。</w:t>
      </w:r>
    </w:p>
    <w:p w14:paraId="4F07E930">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 本次招标设定限价，即招标公告中公布的各标项预算金额或最高限价（各标项之间的预算金额不能互相调整）。</w:t>
      </w:r>
    </w:p>
    <w:p w14:paraId="1BC43937">
      <w:pPr>
        <w:pStyle w:val="8"/>
        <w:snapToGrid w:val="0"/>
        <w:spacing w:line="440" w:lineRule="exact"/>
        <w:ind w:firstLine="0" w:firstLineChars="0"/>
        <w:jc w:val="left"/>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2.授权委托</w:t>
      </w:r>
    </w:p>
    <w:p w14:paraId="1FEB35C5">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本项目为电子投标项目，投标人的法定代表人或其授权代表或个体工商户不需要参加现场投标和开标。</w:t>
      </w:r>
    </w:p>
    <w:p w14:paraId="5862DDA6">
      <w:pPr>
        <w:snapToGrid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 投标费用</w:t>
      </w:r>
    </w:p>
    <w:p w14:paraId="3093A663">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投标人应自行承担编制投标文件及参加本次投标所涉及的一切费用。不管投标结果如何，招标人对上述费用不负任何责任。</w:t>
      </w:r>
    </w:p>
    <w:p w14:paraId="4FE398A0">
      <w:pPr>
        <w:snapToGrid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 招标文件的修改</w:t>
      </w:r>
    </w:p>
    <w:p w14:paraId="414A5194">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4.1招标文件包括本招标文件及所有的招标答疑记录（澄清、修改）和发出的补充通知。</w:t>
      </w:r>
    </w:p>
    <w:p w14:paraId="6E3232BB">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4.2招标文件的澄清 </w:t>
      </w:r>
    </w:p>
    <w:p w14:paraId="05652673">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DF3049D">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4.3招标文件的修改</w:t>
      </w:r>
    </w:p>
    <w:p w14:paraId="2F2CDBE2">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7BC7909">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A15EA92">
      <w:pPr>
        <w:snapToGrid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5.参考品牌</w:t>
      </w:r>
    </w:p>
    <w:p w14:paraId="4C92E053">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9A571A4">
      <w:pPr>
        <w:pStyle w:val="11"/>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 xml:space="preserve">    </w:t>
      </w:r>
    </w:p>
    <w:p w14:paraId="19DB19D8">
      <w:pPr>
        <w:adjustRightInd/>
        <w:spacing w:line="360" w:lineRule="auto"/>
        <w:jc w:val="center"/>
        <w:outlineLvl w:val="0"/>
        <w:rPr>
          <w:rFonts w:ascii="仿宋" w:hAnsi="仿宋" w:eastAsia="仿宋" w:cs="仿宋"/>
          <w:b/>
          <w:color w:val="000000" w:themeColor="text1"/>
          <w:szCs w:val="21"/>
          <w14:textFill>
            <w14:solidFill>
              <w14:schemeClr w14:val="tx1"/>
            </w14:solidFill>
          </w14:textFill>
        </w:rPr>
      </w:pPr>
      <w:bookmarkStart w:id="51" w:name="_Toc11167"/>
      <w:r>
        <w:rPr>
          <w:rFonts w:hint="eastAsia" w:ascii="仿宋" w:hAnsi="仿宋" w:eastAsia="仿宋" w:cs="仿宋"/>
          <w:b/>
          <w:color w:val="000000" w:themeColor="text1"/>
          <w:szCs w:val="21"/>
          <w14:textFill>
            <w14:solidFill>
              <w14:schemeClr w14:val="tx1"/>
            </w14:solidFill>
          </w14:textFill>
        </w:rPr>
        <w:t>三、投标文件</w:t>
      </w:r>
      <w:bookmarkEnd w:id="51"/>
    </w:p>
    <w:p w14:paraId="5EE6A475">
      <w:pPr>
        <w:snapToGrid w:val="0"/>
        <w:spacing w:line="440" w:lineRule="exact"/>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1.投标文件的语言、计量单位、形式及效力</w:t>
      </w:r>
    </w:p>
    <w:p w14:paraId="6E102610">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1.1投标人应仔细阅读招标文件中的所有内容，按照招标文件要求，详细编制投标文件，并保证投标文件的正确性和真实性。</w:t>
      </w:r>
    </w:p>
    <w:p w14:paraId="2EB19B54">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 投标文件以及投标方与招标方就有关投标事宜的所有来往函电，均应以中文书写（技术术语除外）。</w:t>
      </w:r>
    </w:p>
    <w:p w14:paraId="5ECC1E47">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 投标计量单位，除招标文件中有特殊要求外，应采用中华人民共和国法定计量单位，货币单位：人民币元。</w:t>
      </w:r>
    </w:p>
    <w:p w14:paraId="0FE9CA12">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1.4不按招标文件的要求提供的投标文件可能导致被拒绝。</w:t>
      </w:r>
    </w:p>
    <w:p w14:paraId="540932E8">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1.5投标文件的形式和效力</w:t>
      </w:r>
    </w:p>
    <w:p w14:paraId="54568623">
      <w:pPr>
        <w:snapToGrid w:val="0"/>
        <w:spacing w:line="440" w:lineRule="exact"/>
        <w:ind w:firstLine="632" w:firstLineChars="3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1.5.1投标文件为电子投标文件，电子投标文件按“政采云供应商项目采购-电子招投标操作指南”及本招标文件要求制作、加密传输。</w:t>
      </w:r>
    </w:p>
    <w:p w14:paraId="65211955">
      <w:pPr>
        <w:snapToGrid w:val="0"/>
        <w:spacing w:line="440" w:lineRule="exact"/>
        <w:ind w:firstLine="632" w:firstLineChars="300"/>
        <w:jc w:val="left"/>
        <w:rPr>
          <w:rFonts w:ascii="仿宋" w:hAnsi="仿宋" w:eastAsia="仿宋" w:cs="仿宋"/>
          <w:b/>
          <w:color w:val="000000" w:themeColor="text1"/>
          <w:szCs w:val="21"/>
          <w:u w:val="single"/>
          <w14:textFill>
            <w14:solidFill>
              <w14:schemeClr w14:val="tx1"/>
            </w14:solidFill>
          </w14:textFill>
        </w:rPr>
      </w:pPr>
      <w:r>
        <w:rPr>
          <w:rFonts w:hint="eastAsia" w:ascii="仿宋" w:hAnsi="仿宋" w:eastAsia="仿宋" w:cs="仿宋"/>
          <w:b/>
          <w:color w:val="000000" w:themeColor="text1"/>
          <w:szCs w:val="21"/>
          <w:u w:val="single"/>
          <w14:textFill>
            <w14:solidFill>
              <w14:schemeClr w14:val="tx1"/>
            </w14:solidFill>
          </w14:textFill>
        </w:rPr>
        <w:t>1.5.2投标文件的效力：</w:t>
      </w:r>
    </w:p>
    <w:p w14:paraId="7FE81DFA">
      <w:pPr>
        <w:snapToGrid w:val="0"/>
        <w:spacing w:line="440" w:lineRule="exact"/>
        <w:ind w:firstLine="632" w:firstLineChars="300"/>
        <w:jc w:val="left"/>
        <w:rPr>
          <w:rFonts w:ascii="仿宋" w:hAnsi="仿宋" w:eastAsia="仿宋" w:cs="仿宋"/>
          <w:b/>
          <w:color w:val="000000" w:themeColor="text1"/>
          <w:szCs w:val="21"/>
          <w:u w:val="single"/>
          <w14:textFill>
            <w14:solidFill>
              <w14:schemeClr w14:val="tx1"/>
            </w14:solidFill>
          </w14:textFill>
        </w:rPr>
      </w:pPr>
      <w:r>
        <w:rPr>
          <w:rFonts w:hint="eastAsia" w:ascii="仿宋" w:hAnsi="仿宋" w:eastAsia="仿宋" w:cs="仿宋"/>
          <w:b/>
          <w:color w:val="000000" w:themeColor="text1"/>
          <w:szCs w:val="21"/>
          <w:u w:val="single"/>
          <w14:textFill>
            <w14:solidFill>
              <w14:schemeClr w14:val="tx1"/>
            </w14:solidFill>
          </w14:textFill>
        </w:rPr>
        <w:t>投标文件未在投标截止时间前完成传输的，视为投标文件撤回；投标文件未按时解密，亦视为投标文件撤回。</w:t>
      </w:r>
    </w:p>
    <w:p w14:paraId="730C46B9">
      <w:pPr>
        <w:pStyle w:val="12"/>
        <w:spacing w:line="44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 投标文件的组成</w:t>
      </w:r>
    </w:p>
    <w:p w14:paraId="232C5923">
      <w:pPr>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投标文件由“资格文件”、“商务技术（资信）文件资料”、“报价文件资料”三部分组成，其中</w:t>
      </w:r>
      <w:r>
        <w:rPr>
          <w:rFonts w:hint="eastAsia" w:ascii="仿宋" w:hAnsi="仿宋" w:eastAsia="仿宋" w:cs="仿宋"/>
          <w:b/>
          <w:color w:val="000000" w:themeColor="text1"/>
          <w:szCs w:val="21"/>
          <w14:textFill>
            <w14:solidFill>
              <w14:schemeClr w14:val="tx1"/>
            </w14:solidFill>
          </w14:textFill>
        </w:rPr>
        <w:t>电子投标文件中所须加盖公章部分均应采用电子签章。</w:t>
      </w:r>
    </w:p>
    <w:p w14:paraId="4E97F9F6">
      <w:pPr>
        <w:snapToGrid w:val="0"/>
        <w:spacing w:line="440" w:lineRule="exact"/>
        <w:ind w:firstLine="422" w:firstLineChars="200"/>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color w:val="000000" w:themeColor="text1"/>
          <w:szCs w:val="21"/>
          <w:lang w:val="zh-CN"/>
          <w14:textFill>
            <w14:solidFill>
              <w14:schemeClr w14:val="tx1"/>
            </w14:solidFill>
          </w14:textFill>
        </w:rPr>
        <w:t>.1资格文件：</w:t>
      </w:r>
    </w:p>
    <w:p w14:paraId="5CE53141">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2.1.1营业执照复制件；</w:t>
      </w:r>
    </w:p>
    <w:p w14:paraId="058C349F">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2.1.2符合参加政府采购活动应当具备的一般条件的承诺函；</w:t>
      </w:r>
    </w:p>
    <w:p w14:paraId="5AC98B6C">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2.1.3落实政府采购政策需满足的资格要求：</w:t>
      </w:r>
      <w:r>
        <w:rPr>
          <w:rFonts w:hint="eastAsia" w:ascii="仿宋" w:hAnsi="仿宋" w:eastAsia="仿宋" w:cs="仿宋"/>
          <w:color w:val="000000" w:themeColor="text1"/>
          <w:kern w:val="0"/>
          <w:szCs w:val="21"/>
          <w14:textFill>
            <w14:solidFill>
              <w14:schemeClr w14:val="tx1"/>
            </w14:solidFill>
          </w14:textFill>
        </w:rPr>
        <w:t>专</w:t>
      </w:r>
      <w:r>
        <w:rPr>
          <w:rFonts w:hint="eastAsia" w:ascii="仿宋" w:hAnsi="仿宋" w:eastAsia="仿宋" w:cs="仿宋"/>
          <w:color w:val="000000" w:themeColor="text1"/>
          <w:szCs w:val="21"/>
          <w14:textFill>
            <w14:solidFill>
              <w14:schemeClr w14:val="tx1"/>
            </w14:solidFill>
          </w14:textFill>
        </w:rPr>
        <w:t>门面向中小企业，提供中小企业声明函；</w:t>
      </w:r>
    </w:p>
    <w:p w14:paraId="51AA5319">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2.1.4本项目的特定资格要求:/；</w:t>
      </w:r>
    </w:p>
    <w:p w14:paraId="7411907E">
      <w:pPr>
        <w:snapToGrid w:val="0"/>
        <w:spacing w:line="440" w:lineRule="exact"/>
        <w:ind w:firstLine="422" w:firstLineChars="200"/>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b/>
          <w:color w:val="000000" w:themeColor="text1"/>
          <w:szCs w:val="21"/>
          <w:lang w:val="zh-CN"/>
          <w14:textFill>
            <w14:solidFill>
              <w14:schemeClr w14:val="tx1"/>
            </w14:solidFill>
          </w14:textFill>
        </w:rPr>
        <w:t>2.</w:t>
      </w:r>
      <w:r>
        <w:rPr>
          <w:rFonts w:hint="eastAsia" w:ascii="仿宋" w:hAnsi="仿宋" w:eastAsia="仿宋" w:cs="仿宋"/>
          <w:b/>
          <w:color w:val="000000" w:themeColor="text1"/>
          <w:szCs w:val="21"/>
          <w14:textFill>
            <w14:solidFill>
              <w14:schemeClr w14:val="tx1"/>
            </w14:solidFill>
          </w14:textFill>
        </w:rPr>
        <w:t>2商务技术（资信）文件资料</w:t>
      </w:r>
      <w:r>
        <w:rPr>
          <w:rFonts w:hint="eastAsia" w:ascii="仿宋" w:hAnsi="仿宋" w:eastAsia="仿宋" w:cs="仿宋"/>
          <w:b/>
          <w:color w:val="000000" w:themeColor="text1"/>
          <w:szCs w:val="21"/>
          <w:lang w:val="zh-CN"/>
          <w14:textFill>
            <w14:solidFill>
              <w14:schemeClr w14:val="tx1"/>
            </w14:solidFill>
          </w14:textFill>
        </w:rPr>
        <w:t>：</w:t>
      </w:r>
    </w:p>
    <w:p w14:paraId="3C3F626D">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2.2.1投标函；</w:t>
      </w:r>
    </w:p>
    <w:p w14:paraId="78A40840">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2.2.2营业执照复制件；</w:t>
      </w:r>
    </w:p>
    <w:p w14:paraId="56972EDB">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2.2.3法定代表人授权委托书、法定代表人身份证明书及授权代表身份证；</w:t>
      </w:r>
    </w:p>
    <w:p w14:paraId="5C0485AC">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2.2.4符合性审查资料；</w:t>
      </w:r>
    </w:p>
    <w:p w14:paraId="5032F05B">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2.2.5商务技术偏离表；</w:t>
      </w:r>
    </w:p>
    <w:p w14:paraId="375B033B">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2.2.6主要业绩证明；</w:t>
      </w:r>
    </w:p>
    <w:p w14:paraId="6F949E44">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2.2.7所投标项评标标准相应的商务技术资料；</w:t>
      </w:r>
    </w:p>
    <w:p w14:paraId="4FAC34D6">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2.2.8廉政承诺书；</w:t>
      </w:r>
    </w:p>
    <w:p w14:paraId="78E6B0CE">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2.2.9投标人认为与评分有关的需要提供的其他资料；</w:t>
      </w:r>
    </w:p>
    <w:p w14:paraId="48D62062">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2.2.10开标时提供《政府采购活动现场确认声明书》，发送至邮箱905567747@qq.com。</w:t>
      </w:r>
    </w:p>
    <w:p w14:paraId="33740821">
      <w:pPr>
        <w:snapToGrid w:val="0"/>
        <w:spacing w:line="440" w:lineRule="exact"/>
        <w:ind w:firstLine="422" w:firstLineChars="200"/>
        <w:rPr>
          <w:rFonts w:ascii="仿宋" w:hAnsi="仿宋" w:eastAsia="仿宋" w:cs="仿宋"/>
          <w:b/>
          <w:color w:val="000000" w:themeColor="text1"/>
          <w:szCs w:val="21"/>
          <w:lang w:val="zh-CN"/>
          <w14:textFill>
            <w14:solidFill>
              <w14:schemeClr w14:val="tx1"/>
            </w14:solidFill>
          </w14:textFill>
        </w:rPr>
      </w:pPr>
      <w:r>
        <w:rPr>
          <w:rFonts w:hint="eastAsia" w:ascii="仿宋" w:hAnsi="仿宋" w:eastAsia="仿宋" w:cs="仿宋"/>
          <w:b/>
          <w:color w:val="000000" w:themeColor="text1"/>
          <w:szCs w:val="21"/>
          <w:lang w:val="zh-CN"/>
          <w14:textFill>
            <w14:solidFill>
              <w14:schemeClr w14:val="tx1"/>
            </w14:solidFill>
          </w14:textFill>
        </w:rPr>
        <w:t xml:space="preserve">2.3报价文件： </w:t>
      </w:r>
    </w:p>
    <w:p w14:paraId="3E133AA3">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2.3.1开标一览表（报价表）；</w:t>
      </w:r>
    </w:p>
    <w:p w14:paraId="0ADE19FE">
      <w:pPr>
        <w:snapToGrid w:val="0"/>
        <w:spacing w:line="44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2.3.2投标报价明细表。</w:t>
      </w:r>
    </w:p>
    <w:p w14:paraId="08A48238">
      <w:pPr>
        <w:snapToGrid w:val="0"/>
        <w:spacing w:line="44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3.投标报价</w:t>
      </w:r>
    </w:p>
    <w:p w14:paraId="127C6DF4">
      <w:pPr>
        <w:snapToGrid w:val="0"/>
        <w:spacing w:line="440" w:lineRule="exact"/>
        <w:ind w:firstLine="630" w:firstLineChars="3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3.1报价为采购人可以合格使用产品的价格，包括货款、包装、运输、保险、货到就位以及安装、调试、培训、保修及产品知识产权等一切费用。</w:t>
      </w:r>
    </w:p>
    <w:p w14:paraId="1AD0AAEE">
      <w:pPr>
        <w:snapToGrid w:val="0"/>
        <w:spacing w:line="440" w:lineRule="exact"/>
        <w:ind w:firstLine="630" w:firstLineChars="3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3.2招标文件未列明，而投标人认为必需的费用也需列入报价。</w:t>
      </w:r>
    </w:p>
    <w:p w14:paraId="203533A8">
      <w:pPr>
        <w:snapToGrid w:val="0"/>
        <w:spacing w:line="440" w:lineRule="exact"/>
        <w:ind w:firstLine="630" w:firstLineChars="3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3.3投标报价只允许有一个报价，有选择的报价将不予接受（除指定外）。</w:t>
      </w:r>
    </w:p>
    <w:p w14:paraId="10E61E3C">
      <w:pPr>
        <w:snapToGrid w:val="0"/>
        <w:spacing w:line="440" w:lineRule="exact"/>
        <w:ind w:firstLine="630" w:firstLineChars="3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3.4投标人提供虚假材料投标的，投标无效。</w:t>
      </w:r>
    </w:p>
    <w:p w14:paraId="7068474E">
      <w:pPr>
        <w:pStyle w:val="34"/>
        <w:snapToGrid w:val="0"/>
        <w:spacing w:before="0" w:line="440" w:lineRule="exact"/>
        <w:ind w:firstLine="0" w:firstLineChars="0"/>
        <w:outlineLvl w:val="0"/>
        <w:rPr>
          <w:rFonts w:ascii="仿宋" w:hAnsi="仿宋" w:eastAsia="仿宋" w:cs="仿宋"/>
          <w:b/>
          <w:color w:val="000000" w:themeColor="text1"/>
          <w:sz w:val="21"/>
          <w:szCs w:val="21"/>
          <w14:textFill>
            <w14:solidFill>
              <w14:schemeClr w14:val="tx1"/>
            </w14:solidFill>
          </w14:textFill>
        </w:rPr>
      </w:pPr>
      <w:bookmarkStart w:id="52" w:name="_Toc5873"/>
      <w:r>
        <w:rPr>
          <w:rFonts w:hint="eastAsia" w:ascii="仿宋" w:hAnsi="仿宋" w:eastAsia="仿宋" w:cs="仿宋"/>
          <w:b/>
          <w:color w:val="000000" w:themeColor="text1"/>
          <w:kern w:val="0"/>
          <w:sz w:val="21"/>
          <w:szCs w:val="21"/>
          <w14:textFill>
            <w14:solidFill>
              <w14:schemeClr w14:val="tx1"/>
            </w14:solidFill>
          </w14:textFill>
        </w:rPr>
        <w:t>4.</w:t>
      </w:r>
      <w:r>
        <w:rPr>
          <w:rFonts w:hint="eastAsia" w:ascii="仿宋" w:hAnsi="仿宋" w:eastAsia="仿宋" w:cs="仿宋"/>
          <w:b/>
          <w:color w:val="000000" w:themeColor="text1"/>
          <w:kern w:val="0"/>
          <w:sz w:val="21"/>
          <w:szCs w:val="21"/>
          <w:lang w:val="zh-CN"/>
          <w14:textFill>
            <w14:solidFill>
              <w14:schemeClr w14:val="tx1"/>
            </w14:solidFill>
          </w14:textFill>
        </w:rPr>
        <w:t xml:space="preserve"> </w:t>
      </w:r>
      <w:r>
        <w:rPr>
          <w:rFonts w:hint="eastAsia" w:ascii="仿宋" w:hAnsi="仿宋" w:eastAsia="仿宋" w:cs="仿宋"/>
          <w:b/>
          <w:color w:val="000000" w:themeColor="text1"/>
          <w:sz w:val="21"/>
          <w:szCs w:val="21"/>
          <w14:textFill>
            <w14:solidFill>
              <w14:schemeClr w14:val="tx1"/>
            </w14:solidFill>
          </w14:textFill>
        </w:rPr>
        <w:t>投标文件的编制和签署</w:t>
      </w:r>
      <w:bookmarkEnd w:id="52"/>
    </w:p>
    <w:p w14:paraId="404345FD">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zh-CN"/>
          <w14:textFill>
            <w14:solidFill>
              <w14:schemeClr w14:val="tx1"/>
            </w14:solidFill>
          </w14:textFill>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B477B">
      <w:pPr>
        <w:snapToGrid w:val="0"/>
        <w:spacing w:line="440" w:lineRule="exact"/>
        <w:ind w:firstLine="420" w:firstLineChars="200"/>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zh-CN"/>
          <w14:textFill>
            <w14:solidFill>
              <w14:schemeClr w14:val="tx1"/>
            </w14:solidFill>
          </w14:textFill>
        </w:rPr>
        <w:t>.2投标人进行电子投标应安装客户端软件—“政采云电子交易客户端”，并按照招标文件和电子交易平台的要求编制并加密投标文件。投标人未按规定加密的投标文件，电子交易平台将拒收并提示。</w:t>
      </w:r>
    </w:p>
    <w:p w14:paraId="5234DAAC">
      <w:pPr>
        <w:snapToGrid w:val="0"/>
        <w:spacing w:line="440" w:lineRule="exact"/>
        <w:ind w:firstLine="420" w:firstLineChars="200"/>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1F3DAF4E">
      <w:pPr>
        <w:snapToGrid w:val="0"/>
        <w:spacing w:line="440" w:lineRule="exact"/>
        <w:ind w:firstLine="420" w:firstLineChars="200"/>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w:t>
      </w:r>
      <w:r>
        <w:rPr>
          <w:rFonts w:hint="eastAsia" w:ascii="仿宋" w:hAnsi="仿宋" w:eastAsia="仿宋" w:cs="仿宋"/>
          <w:color w:val="000000" w:themeColor="text1"/>
          <w:szCs w:val="21"/>
          <w:lang w:val="zh-CN"/>
          <w14:textFill>
            <w14:solidFill>
              <w14:schemeClr w14:val="tx1"/>
            </w14:solidFill>
          </w14:textFill>
        </w:rPr>
        <w:t>投标文件按照招标文件第六部分格式要求进行签署、盖章。投标人的投标文件未按照招标文件要求签署、盖章的，其投标无效。</w:t>
      </w:r>
    </w:p>
    <w:p w14:paraId="01A83767">
      <w:pPr>
        <w:snapToGrid w:val="0"/>
        <w:spacing w:line="440" w:lineRule="exact"/>
        <w:ind w:firstLine="420" w:firstLineChars="200"/>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w:t>
      </w:r>
      <w:r>
        <w:rPr>
          <w:rFonts w:hint="eastAsia" w:ascii="仿宋" w:hAnsi="仿宋" w:eastAsia="仿宋" w:cs="仿宋"/>
          <w:color w:val="000000" w:themeColor="text1"/>
          <w:szCs w:val="21"/>
          <w:lang w:val="zh-CN"/>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14:paraId="3DD33DC8">
      <w:pPr>
        <w:snapToGrid w:val="0"/>
        <w:spacing w:line="440" w:lineRule="exact"/>
        <w:ind w:firstLine="420" w:firstLineChars="200"/>
        <w:jc w:val="lef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4.6</w:t>
      </w:r>
      <w:r>
        <w:rPr>
          <w:rFonts w:hint="eastAsia" w:ascii="仿宋" w:hAnsi="仿宋" w:eastAsia="仿宋" w:cs="仿宋"/>
          <w:color w:val="000000" w:themeColor="text1"/>
          <w:szCs w:val="21"/>
          <w:lang w:val="zh-CN"/>
          <w14:textFill>
            <w14:solidFill>
              <w14:schemeClr w14:val="tx1"/>
            </w14:solidFill>
          </w14:textFill>
        </w:rPr>
        <w:t>招标文件对投标文件签署、盖章的要求适用于电子签名。</w:t>
      </w:r>
    </w:p>
    <w:p w14:paraId="4B5FBD41">
      <w:pPr>
        <w:pStyle w:val="34"/>
        <w:spacing w:before="0" w:line="440" w:lineRule="exact"/>
        <w:ind w:firstLine="0" w:firstLineChars="0"/>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5. 投标文件的提交、补充、修改、撤回</w:t>
      </w:r>
    </w:p>
    <w:p w14:paraId="49B99883">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8030F9">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5.2电子交易平台收到投标文件，将妥善保存并即时向供应商发出确认回执通知。在投标截止时间前，除供应商补充、修改或者撤回投标文件外，任何单位和个人不得解密或提取投标文件。</w:t>
      </w:r>
    </w:p>
    <w:p w14:paraId="63624BEF">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5.3采购人、采购代理机构可以视情况延长投标文件提交的截止时间。在上述情况下，采购代理机构与投标人以前在投标截止期方面的全部权利、责任和义务，将适用于延长至新的投标截止期。</w:t>
      </w:r>
    </w:p>
    <w:p w14:paraId="2F9C6B25">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6.投标有效期</w:t>
      </w:r>
    </w:p>
    <w:p w14:paraId="29AA1746">
      <w:pPr>
        <w:snapToGrid w:val="0"/>
        <w:spacing w:line="400" w:lineRule="exact"/>
        <w:ind w:firstLine="420"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6.1投标有效期为从提交投标文件的截止之日起90天。投标人的投标文件中承诺的投标有效期少于招标文件中载明的投标有效期的，投标无效。</w:t>
      </w:r>
    </w:p>
    <w:p w14:paraId="176EE8E9">
      <w:pPr>
        <w:snapToGrid w:val="0"/>
        <w:spacing w:line="400" w:lineRule="exact"/>
        <w:ind w:firstLine="420"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6.2投标文件合格投递后，自投标截止日期起，在投标有效期内有效。</w:t>
      </w:r>
    </w:p>
    <w:p w14:paraId="195C46DE">
      <w:pPr>
        <w:pStyle w:val="34"/>
        <w:spacing w:before="0" w:line="400" w:lineRule="exact"/>
        <w:ind w:firstLine="420"/>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6.3在原定投标有效期满之前，如果出现特殊情况，采购代理机构可以以书面形式通知投标人延长投标有效期。投标人同意延长的，不得要求或被允许修改其投标文件，投标人拒绝延长的，其投标无效。</w:t>
      </w:r>
    </w:p>
    <w:p w14:paraId="1C83D4B0">
      <w:pPr>
        <w:spacing w:line="360" w:lineRule="auto"/>
        <w:jc w:val="center"/>
        <w:rPr>
          <w:rFonts w:ascii="仿宋" w:hAnsi="仿宋" w:eastAsia="仿宋" w:cs="仿宋"/>
          <w:b/>
          <w:color w:val="000000" w:themeColor="text1"/>
          <w:szCs w:val="21"/>
          <w14:textFill>
            <w14:solidFill>
              <w14:schemeClr w14:val="tx1"/>
            </w14:solidFill>
          </w14:textFill>
        </w:rPr>
      </w:pPr>
      <w:bookmarkStart w:id="53" w:name="_Toc91899903"/>
      <w:r>
        <w:rPr>
          <w:rFonts w:hint="eastAsia" w:ascii="仿宋" w:hAnsi="仿宋" w:eastAsia="仿宋" w:cs="仿宋"/>
          <w:b/>
          <w:color w:val="000000" w:themeColor="text1"/>
          <w:szCs w:val="21"/>
          <w14:textFill>
            <w14:solidFill>
              <w14:schemeClr w14:val="tx1"/>
            </w14:solidFill>
          </w14:textFill>
        </w:rPr>
        <w:t>四、开标和评标</w:t>
      </w:r>
    </w:p>
    <w:p w14:paraId="3FF6D4FB">
      <w:pPr>
        <w:snapToGrid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1．电子招投标开标及评审程序</w:t>
      </w:r>
    </w:p>
    <w:p w14:paraId="5D3665EC">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1.1投标截止时间后，主持人宣布开标会开始。</w:t>
      </w:r>
    </w:p>
    <w:p w14:paraId="0E4FB935">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1.2投标人登录政采云平台，用“项目采购-开标评标”功能对电子投标文件进行在线解密。在线解密电子投标文件时间为开标时间起30分钟内。</w:t>
      </w:r>
    </w:p>
    <w:p w14:paraId="17B35289">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1.3资格审查小组对资格文件进行评审，评标委员会对商务技术响应文件进行评审。</w:t>
      </w:r>
    </w:p>
    <w:p w14:paraId="6F3B7A6F">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1.4主持人宣布商务技术得分及无效（废）投标情形（如有），公布经商务技术（资信）评审符合招标文件要求的投标人名单及其商务技术得分。</w:t>
      </w:r>
    </w:p>
    <w:p w14:paraId="71C12318">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1.5启封报价文件资料，主持人宣读投标人名称、投标价格和投标文件的其他内容。未宣读的投标报价和招标文件未允许提供的备选投标方案等实质性内容，评标时不予承认。</w:t>
      </w:r>
    </w:p>
    <w:p w14:paraId="118C4CAC">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1.6评标委员会对投标文件报价文件资料进行评审，核准投标报价及计算价格分，汇总商务技术分、价格分，根据得分排序确定中标候选人。</w:t>
      </w:r>
    </w:p>
    <w:p w14:paraId="13044C32">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1.7主持人公布评标结果。</w:t>
      </w:r>
    </w:p>
    <w:p w14:paraId="1FCB19AC">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特别说明：政采云公司如对电子化开标及评审程序有调整的，按调整后的程序操作。</w:t>
      </w:r>
    </w:p>
    <w:p w14:paraId="524EAA93">
      <w:pPr>
        <w:snapToGrid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2.采购过程中出现以下情形，导致电子交易平台无法正常运行，或者无法保证电子交易的公平、公正和安全时，采购组织机构可中止电子交易活动：</w:t>
      </w:r>
    </w:p>
    <w:p w14:paraId="798478A5">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2.1电子交易平台发生故障而无法登录访问的； </w:t>
      </w:r>
    </w:p>
    <w:p w14:paraId="07080D21">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2.2电子交易平台应用或数据库出现错误，不能进行正常操作的；</w:t>
      </w:r>
    </w:p>
    <w:p w14:paraId="252636DE">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2.3电子交易平台发现严重安全漏洞，有潜在泄密危险的；</w:t>
      </w:r>
    </w:p>
    <w:p w14:paraId="698D465C">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2.4病毒发作导致不能进行正常操作的； </w:t>
      </w:r>
    </w:p>
    <w:p w14:paraId="7090F1E4">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2.5其他无法保证电子交易的公平、公正和安全的情况。</w:t>
      </w:r>
    </w:p>
    <w:p w14:paraId="3EBF21DB">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24A639EA">
      <w:pPr>
        <w:snapToGrid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3．评标</w:t>
      </w:r>
    </w:p>
    <w:p w14:paraId="4F6A9DBB">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3.1评标委员会由招标采购单位依法组建，负责评标活动。评标委员会遵循公开、公平、公正、科学合理、竞争择优的原则。</w:t>
      </w:r>
    </w:p>
    <w:p w14:paraId="1BF0267E">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3.2评标委员会由采购人代表和有关方面的专家组成，成员人数为五人以上单数。</w:t>
      </w:r>
    </w:p>
    <w:p w14:paraId="061F4396">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3.3评标委员会负责对投标人商务技术文件的最终审定。</w:t>
      </w:r>
    </w:p>
    <w:p w14:paraId="5A02FAFF">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3.4评标委员会可以要求投标人对其投标文件中含义不明确的内容作必要的澄清或者说明，但澄清或者说明不得超过投标文件的范围或者改变投标文件的实质性内容。</w:t>
      </w:r>
    </w:p>
    <w:p w14:paraId="443DEB2D">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CC54FDC">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供应商通过政采云平台交换的数据电文必须进行电子签章。</w:t>
      </w:r>
    </w:p>
    <w:p w14:paraId="1E725770">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3.5评审小组组长组织评审人员独立评审。评审小组对拟认定为采购响应文件无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B1C24F0">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3.6评标委员会对投标文件的判定，只依据投标文件和招标文件内容本身，不依据任何外来证明。</w:t>
      </w:r>
    </w:p>
    <w:p w14:paraId="57A8F0AD">
      <w:pPr>
        <w:snapToGrid w:val="0"/>
        <w:spacing w:line="440" w:lineRule="exact"/>
        <w:ind w:firstLine="420" w:firstLineChars="200"/>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3.7评标委员会不向落标方解释落标的原因。</w:t>
      </w:r>
    </w:p>
    <w:p w14:paraId="72A3063E">
      <w:pPr>
        <w:snapToGrid w:val="0"/>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4．投标文件的初审鉴定</w:t>
      </w:r>
    </w:p>
    <w:p w14:paraId="5765EC02">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4.1资格性审查</w:t>
      </w:r>
    </w:p>
    <w:p w14:paraId="5A933F3A">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4.1.1依据法律、法规和招标文件规定，资格审查小组对投标人进行资格审查，以确定投标人是否具备投标资格。</w:t>
      </w:r>
    </w:p>
    <w:p w14:paraId="2CA51B01">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4.2符合性审查</w:t>
      </w:r>
    </w:p>
    <w:p w14:paraId="1965AD03">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BC76655">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14:paraId="28396037">
      <w:pPr>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 xml:space="preserve">5. </w:t>
      </w:r>
      <w:r>
        <w:rPr>
          <w:rFonts w:hint="eastAsia" w:ascii="仿宋" w:hAnsi="仿宋" w:eastAsia="仿宋" w:cs="仿宋"/>
          <w:b/>
          <w:color w:val="000000" w:themeColor="text1"/>
          <w:szCs w:val="21"/>
          <w14:textFill>
            <w14:solidFill>
              <w14:schemeClr w14:val="tx1"/>
            </w14:solidFill>
          </w14:textFill>
        </w:rPr>
        <w:t>投标文件报价出现前后不一致的，按照下列规定修正：</w:t>
      </w:r>
    </w:p>
    <w:p w14:paraId="2043ED14">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5.1投标文件中开标一览表（报价表）内容与投标文件中相应内容不一致的，以开标一览表（报价表）为准；</w:t>
      </w:r>
    </w:p>
    <w:p w14:paraId="77668ECA">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5.2大写金额和小写金额不一致的，以大写金额为准；</w:t>
      </w:r>
    </w:p>
    <w:p w14:paraId="0E1F62BD">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5.3单价金额小数点或者百分比有明显错位的，以开标一览表的总价为准，并修改单价；</w:t>
      </w:r>
    </w:p>
    <w:p w14:paraId="0614878B">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5.4总价金额与按单价汇总金额不一致的，以单价金额计算结果为准。</w:t>
      </w:r>
    </w:p>
    <w:p w14:paraId="58EF2BC8">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9B69ECC">
      <w:pPr>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6.投标文件的评审、比较和否决</w:t>
      </w:r>
    </w:p>
    <w:p w14:paraId="55D3707B">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6.1评标委员会将对在实质上响应招标文件要求的投标文件进行评估和比较。</w:t>
      </w:r>
    </w:p>
    <w:p w14:paraId="21F5FD20">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A802363">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6.3在评标过程中，如发现与招标文件要求相偏离的，评标委员会可对其偏离情形进行必要的核实。</w:t>
      </w:r>
    </w:p>
    <w:p w14:paraId="3534BE5A">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6.4在评审过程中，如属于实质性偏离或符合无效响应条件的，应当询问相关投标人，并可对其通过政采云平台进行线上确认，但不允许对偏离条款进行补充、修正或撤回。</w:t>
      </w:r>
    </w:p>
    <w:p w14:paraId="78408036">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6.5比较与评价。评标委员会应当按照评标标准，对符合性审查合格的投标文件进行商务和技术评估，综合比较与评价。</w:t>
      </w:r>
    </w:p>
    <w:p w14:paraId="074F4DC3">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6.6汇总（商务技术得分情况）。评标委员会各成员应当独立对每个投标人的商务技术（资信）文件进行评价，并汇总商务技术得分情况。</w:t>
      </w:r>
    </w:p>
    <w:p w14:paraId="23EF9C43">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6.7 报价审核。对符合采购需求且通过商务技术（资信）评审的投标人的报价的合理性、准确性等进行审查核实。</w:t>
      </w:r>
    </w:p>
    <w:p w14:paraId="13C4DADB">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F7DB47C">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6.7.2根据财政部发布的《政府采购促进中小企业发展暂行办法》规定，对于非专门面向中小企业的项目，对小型和微型企业产品的价格给予一定的扣除，用扣除后的价格参与评审。</w:t>
      </w:r>
    </w:p>
    <w:p w14:paraId="1855DBE7">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6.7.3如需投标价格修正，按财政部87号令第五十九条的规定对投标价格进行修正。</w:t>
      </w:r>
    </w:p>
    <w:p w14:paraId="07B3E9D3">
      <w:pPr>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6.8评标委员会依据招标文件规定的评标标准和方法，对投标文件进行评审和比较后，向采购人或其委托的采购代理机构提供书面评标报告，并按得分高低排序推荐中标候选供应商。</w:t>
      </w:r>
    </w:p>
    <w:p w14:paraId="7DCAC156">
      <w:pPr>
        <w:pStyle w:val="6"/>
        <w:numPr>
          <w:ilvl w:val="0"/>
          <w:numId w:val="0"/>
        </w:num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7.投标文件的澄清</w:t>
      </w:r>
    </w:p>
    <w:p w14:paraId="56E92CAA">
      <w:pPr>
        <w:pStyle w:val="6"/>
        <w:spacing w:line="440" w:lineRule="exact"/>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14:paraId="736B1217">
      <w:pPr>
        <w:pStyle w:val="12"/>
        <w:snapToGrid w:val="0"/>
        <w:spacing w:line="440" w:lineRule="exact"/>
        <w:jc w:val="lef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8.无效投标的情形</w:t>
      </w:r>
    </w:p>
    <w:p w14:paraId="4EAA9499">
      <w:pPr>
        <w:tabs>
          <w:tab w:val="left" w:pos="4085"/>
        </w:tabs>
        <w:snapToGrid w:val="0"/>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投标文件有下列情形之一的作无效投标处理：</w:t>
      </w:r>
    </w:p>
    <w:p w14:paraId="466CF8BF">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8.1未按照招标文件规定要求电子签章、签字或盖章的；</w:t>
      </w:r>
    </w:p>
    <w:p w14:paraId="1DBF20D3">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8.2单位负责人为同一人或者存在直接控股、管理关系的不同供应商参加同一合同项下的政府采购活动的（均无效）；</w:t>
      </w:r>
    </w:p>
    <w:p w14:paraId="2EB21BE5">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8.3为采购项目提供整体设计、规范编制或者项目管理、监理、检测等服务的供应商参加该采购项目的其他采购活动的； </w:t>
      </w:r>
    </w:p>
    <w:p w14:paraId="4110ADC4">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8.4投标人未提供招标文件中规定的基本资格条件书面承诺函的，或投标人未提供有效的特定资格证明文件的，视为投标人不具备招标文件中规定的资格要求；</w:t>
      </w:r>
    </w:p>
    <w:p w14:paraId="2CB2C012">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8.5《法定代表人身份证明书》与提供的身份证复印件信息不符的；《法定代表人授权委托书》与提供的身份证复印件信息不符的；</w:t>
      </w:r>
    </w:p>
    <w:p w14:paraId="3D949713">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8.6《法定代表人授权委托书》或《法定代表人身份证明书》填写不全、错误、未电子签章(《法定代表人授权委托书》要求“电子签章”和“签字或盖章”缺一不可）的；</w:t>
      </w:r>
    </w:p>
    <w:p w14:paraId="79F142B1">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8.7授权代表非供应商正式职工的（以社保证明为准，如授权代表为离退休返聘人员的，需提供退休证明及单位聘用证明），法定代表人及个体工商户除外；</w:t>
      </w:r>
    </w:p>
    <w:p w14:paraId="1224F24A">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8.8投标文件中的投标函无投标人的电子签章或填写不全的；</w:t>
      </w:r>
    </w:p>
    <w:p w14:paraId="0E98C3C1">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8.9报价一经涂改，未在涂改处加盖供应商公章或者未经法定代表人或其授权代表签字或盖章的；</w:t>
      </w:r>
    </w:p>
    <w:p w14:paraId="6AF0F100">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8.10未按招标文件规定的格式填写，或对招标服务或技术或产品等要求未详细应答或应答内容不全、有缺失的,经评标委员会认定为无法评审的；</w:t>
      </w:r>
    </w:p>
    <w:p w14:paraId="18F59637">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8.11出现同一标的物或本次招标产品(服务)内的主要产品(重要组成部分)出现商务技术（资信）文件资料、报价文件资料描述不一致或前后描述不一致，经评标委员会认定后为无法评审的；</w:t>
      </w:r>
    </w:p>
    <w:p w14:paraId="5BEAE50F">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8.12《技术偏离说明表》不真实填写或弄虚作假的；</w:t>
      </w:r>
    </w:p>
    <w:p w14:paraId="47A33860">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8.13投标文件含有采购人不能接受的附加条件；</w:t>
      </w:r>
    </w:p>
    <w:p w14:paraId="725832C0">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8.14评标委员会认为投标人的报价明显低于其他通过符合性审查投标人的报价，有可能影响产品质量或者不能诚信履约的，未能按要求提供书面说明或者提交相关证明材料证明其报价合理性的;</w:t>
      </w:r>
    </w:p>
    <w:p w14:paraId="0B07412B">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8.15报价超过招标文件中规定的预算金额或最高限价的；</w:t>
      </w:r>
    </w:p>
    <w:p w14:paraId="1466A8D1">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8.16投标文件“商务技术（资信）文件资料”部分中出现《开标一览表》相关内容的；</w:t>
      </w:r>
    </w:p>
    <w:p w14:paraId="6DFDB960">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8.17采购人拟采购的产品属于政府强制采购的节能产品品目清单范围的，投标人未按招标文件要求提供国家确定的认证机构出具的、处于有效期之内的节能产品认证证书的；</w:t>
      </w:r>
    </w:p>
    <w:p w14:paraId="4D7BDBFB">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8.18《开标一览表》填写不完整或字迹不能辨认或有漏项的，经评标委员会认定属于重大偏差的；</w:t>
      </w:r>
    </w:p>
    <w:p w14:paraId="3E01B85D">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8.19投标人对根据修正原则修正后的报价不确认的；</w:t>
      </w:r>
    </w:p>
    <w:p w14:paraId="606F7C74">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8.20投标人提供虚假材料投标的（包括但不限于以下情节）；</w:t>
      </w:r>
    </w:p>
    <w:p w14:paraId="792018DB">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8.20.1使用伪造、变造的许可证件；</w:t>
      </w:r>
    </w:p>
    <w:p w14:paraId="3D793568">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8.20.2提供虚假的财务状况或者业绩；</w:t>
      </w:r>
    </w:p>
    <w:p w14:paraId="1AF503C7">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8.20.3提供虚假的项目负责人或者主要技术人员简历、劳动关系证明；</w:t>
      </w:r>
    </w:p>
    <w:p w14:paraId="5387A192">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8.20.4提供虚假的信用状况；</w:t>
      </w:r>
    </w:p>
    <w:p w14:paraId="4BCFFD65">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8.20.5其他弄虚作假的行为。</w:t>
      </w:r>
    </w:p>
    <w:p w14:paraId="31F4E2D6">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8.21下列情形之一的，视为投标人串通投标，其投标无效：</w:t>
      </w:r>
    </w:p>
    <w:p w14:paraId="135A1728">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8.21.1不同投标人的投标文件由同一单位或者个人编制；</w:t>
      </w:r>
    </w:p>
    <w:p w14:paraId="13A25978">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8.21.2不同投标人委托同一单位或者个人办理投标事宜；</w:t>
      </w:r>
    </w:p>
    <w:p w14:paraId="09F5C9A4">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8.21.3不同投标人的投标文件载明的项目管理成员或者联系人员为同一人；</w:t>
      </w:r>
    </w:p>
    <w:p w14:paraId="752BCF50">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8.21.4不同投标人的投标文件异常一致或者投标报价呈规律性差异；</w:t>
      </w:r>
    </w:p>
    <w:p w14:paraId="3D46EC34">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8.21.5不同投标人的投标文件相互混装；</w:t>
      </w:r>
    </w:p>
    <w:p w14:paraId="3F425327">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8.21.6有二份及二份以上投标文件的相互之间有特别相同或相似之处，且经询标澄清投标人无令人信服的理由和可靠证据证明其合理性的，经评标委员会半数以上成员确认有串通投标嫌疑的；</w:t>
      </w:r>
    </w:p>
    <w:p w14:paraId="2C255C6E">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8.22有下列情形之一的，属于恶意串通，其投标无效：</w:t>
      </w:r>
    </w:p>
    <w:p w14:paraId="6EAC51B4">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8.22.1供应商直接或者间接从采购人或者采购机构处获得其他供应商的相关情况并修改其投标文件或者响应文件；</w:t>
      </w:r>
    </w:p>
    <w:p w14:paraId="2940C9A9">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8.22.2供应商按照采购人或者采购机构的授意撤换、修改投标文件或者响应文件；</w:t>
      </w:r>
    </w:p>
    <w:p w14:paraId="714E7FF7">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8.22.3供应商之间协商报价、技术方案等投标文件或者响应文件的实质性内容；</w:t>
      </w:r>
    </w:p>
    <w:p w14:paraId="02C85091">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8.22.4属于同一集团、协会、商会等组织成员的供应商按照该组织要求协同参加政府采购活动；</w:t>
      </w:r>
    </w:p>
    <w:p w14:paraId="5B9B0BEF">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8.22.5供应商之间事先约定由某一特定供应商中标、成交；</w:t>
      </w:r>
    </w:p>
    <w:p w14:paraId="2B87517B">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8.22.6供应商之间商定部分供应商放弃参加政府采购活动或者放弃中标、成交；</w:t>
      </w:r>
    </w:p>
    <w:p w14:paraId="3B9620E5">
      <w:pPr>
        <w:tabs>
          <w:tab w:val="left" w:pos="3870"/>
          <w:tab w:val="left" w:pos="4085"/>
        </w:tabs>
        <w:snapToGrid w:val="0"/>
        <w:spacing w:line="440" w:lineRule="exact"/>
        <w:ind w:firstLine="630" w:firstLineChars="3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8.22.7供应商与采购人或者采购机构之间、供应商相互之间，为谋求特定供应商中标、成交或者排斥其他供应商的其他串通行为。</w:t>
      </w:r>
    </w:p>
    <w:p w14:paraId="35B921AB">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8.23评标委员会认定有重大偏差或未响应招标文件商务要求的或实质性不响应招标文件要求的；</w:t>
      </w:r>
    </w:p>
    <w:p w14:paraId="6C6BFFF0">
      <w:pPr>
        <w:snapToGrid w:val="0"/>
        <w:spacing w:line="4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8.24投标文件出现不是唯一的、有选择性投标报价的；</w:t>
      </w:r>
    </w:p>
    <w:p w14:paraId="541B212C">
      <w:pPr>
        <w:snapToGrid w:val="0"/>
        <w:spacing w:line="440" w:lineRule="exact"/>
        <w:ind w:firstLine="422"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8.25其他违反法律、法规的情形。</w:t>
      </w:r>
    </w:p>
    <w:p w14:paraId="0D4E61DB">
      <w:pPr>
        <w:snapToGrid w:val="0"/>
        <w:spacing w:line="440" w:lineRule="exac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9. 评标过程保密</w:t>
      </w:r>
    </w:p>
    <w:p w14:paraId="067419ED">
      <w:pPr>
        <w:snapToGrid w:val="0"/>
        <w:spacing w:line="44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9.1</w:t>
      </w:r>
      <w:r>
        <w:rPr>
          <w:rFonts w:hint="eastAsia" w:ascii="仿宋" w:hAnsi="仿宋" w:eastAsia="仿宋" w:cs="仿宋"/>
          <w:color w:val="000000" w:themeColor="text1"/>
          <w:szCs w:val="21"/>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8F05A31">
      <w:pPr>
        <w:snapToGrid w:val="0"/>
        <w:spacing w:line="44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9.2 在评标期间，投标人企图影响招标人或</w:t>
      </w:r>
      <w:r>
        <w:rPr>
          <w:rFonts w:hint="eastAsia" w:ascii="仿宋" w:hAnsi="仿宋" w:eastAsia="仿宋" w:cs="仿宋"/>
          <w:color w:val="000000" w:themeColor="text1"/>
          <w:szCs w:val="21"/>
          <w14:textFill>
            <w14:solidFill>
              <w14:schemeClr w14:val="tx1"/>
            </w14:solidFill>
          </w14:textFill>
        </w:rPr>
        <w:t>评标委员会</w:t>
      </w:r>
      <w:r>
        <w:rPr>
          <w:rFonts w:hint="eastAsia" w:ascii="仿宋" w:hAnsi="仿宋" w:eastAsia="仿宋" w:cs="仿宋"/>
          <w:color w:val="000000" w:themeColor="text1"/>
          <w:kern w:val="0"/>
          <w:szCs w:val="21"/>
          <w14:textFill>
            <w14:solidFill>
              <w14:schemeClr w14:val="tx1"/>
            </w14:solidFill>
          </w14:textFill>
        </w:rPr>
        <w:t>的任何活动，都将导致投标被拒绝，并由其承担相应的法律责任。</w:t>
      </w:r>
    </w:p>
    <w:p w14:paraId="724B32AF">
      <w:pPr>
        <w:snapToGrid w:val="0"/>
        <w:spacing w:line="360" w:lineRule="auto"/>
        <w:ind w:firstLine="316" w:firstLineChars="150"/>
        <w:jc w:val="center"/>
        <w:rPr>
          <w:rFonts w:ascii="仿宋" w:hAnsi="仿宋" w:eastAsia="仿宋" w:cs="仿宋"/>
          <w:b/>
          <w:color w:val="000000" w:themeColor="text1"/>
          <w:szCs w:val="21"/>
          <w14:textFill>
            <w14:solidFill>
              <w14:schemeClr w14:val="tx1"/>
            </w14:solidFill>
          </w14:textFill>
        </w:rPr>
      </w:pPr>
    </w:p>
    <w:bookmarkEnd w:id="53"/>
    <w:p w14:paraId="423C2B2F">
      <w:pPr>
        <w:pStyle w:val="12"/>
        <w:spacing w:line="360" w:lineRule="auto"/>
        <w:ind w:firstLine="726"/>
        <w:jc w:val="center"/>
        <w:rPr>
          <w:rFonts w:ascii="仿宋" w:hAnsi="仿宋" w:eastAsia="仿宋" w:cs="仿宋"/>
          <w:b/>
          <w:color w:val="000000" w:themeColor="text1"/>
          <w14:textFill>
            <w14:solidFill>
              <w14:schemeClr w14:val="tx1"/>
            </w14:solidFill>
          </w14:textFill>
        </w:rPr>
      </w:pPr>
      <w:bookmarkStart w:id="54" w:name="_Toc81372776"/>
      <w:bookmarkStart w:id="55" w:name="_Toc81372953"/>
      <w:bookmarkStart w:id="56" w:name="_Toc84325929"/>
      <w:r>
        <w:rPr>
          <w:rFonts w:hint="eastAsia" w:ascii="仿宋" w:hAnsi="仿宋" w:eastAsia="仿宋" w:cs="仿宋"/>
          <w:b/>
          <w:color w:val="000000" w:themeColor="text1"/>
          <w14:textFill>
            <w14:solidFill>
              <w14:schemeClr w14:val="tx1"/>
            </w14:solidFill>
          </w14:textFill>
        </w:rPr>
        <w:t>五、授予合同</w:t>
      </w:r>
    </w:p>
    <w:bookmarkEnd w:id="54"/>
    <w:bookmarkEnd w:id="55"/>
    <w:bookmarkEnd w:id="56"/>
    <w:p w14:paraId="39494C70">
      <w:pPr>
        <w:pStyle w:val="6"/>
        <w:spacing w:line="440" w:lineRule="exact"/>
        <w:ind w:left="0" w:firstLine="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1.中标条件</w:t>
      </w:r>
    </w:p>
    <w:p w14:paraId="0DA59029">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1.1投标文件基本符合招标文件要求；</w:t>
      </w:r>
    </w:p>
    <w:p w14:paraId="45475010">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1.2投标人有很好的执行合同的能力；</w:t>
      </w:r>
    </w:p>
    <w:p w14:paraId="7D13D9C6">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1.3实施方案最合理并对招标人最为有利，最大限度满足招标文件的要求；</w:t>
      </w:r>
    </w:p>
    <w:p w14:paraId="3A1D40EF">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1.4投标人能够提供质量技术、商务经济占综合优势的系统及服务。</w:t>
      </w:r>
    </w:p>
    <w:p w14:paraId="75C098F1">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1.5招标人将把中标通知书授予最佳投标者，但最低价不是中标的绝对保证。</w:t>
      </w:r>
    </w:p>
    <w:p w14:paraId="2EAB00BC">
      <w:pPr>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2.中标确认</w:t>
      </w:r>
    </w:p>
    <w:p w14:paraId="42843E68">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2.1采购人应当自收到评标报告之日起５个工作日内，在评标报告确定的中标候选人名单中按顺序确定1名中标人。</w:t>
      </w:r>
    </w:p>
    <w:p w14:paraId="13A059B4">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2.2采购人在收到评标报告5个工作日内未按评标报告推荐的中标候选人顺序确定中标人，视同按评标报告推荐的顺序确定的中标候选人为中标人。</w:t>
      </w:r>
    </w:p>
    <w:p w14:paraId="61F832C1">
      <w:pPr>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3．中标通知</w:t>
      </w:r>
    </w:p>
    <w:p w14:paraId="46A97A1F">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3.1采购代理机构对中标结果在指定媒体（浙江政府采购网</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"http://www.zjzfcg.gov.cn"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http://zfcg.czt.zj.gov.cn/</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）发布中标公告，中标公告期限为1个工作日。</w:t>
      </w:r>
    </w:p>
    <w:p w14:paraId="2121D9C0">
      <w:pPr>
        <w:snapToGrid w:val="0"/>
        <w:spacing w:line="440" w:lineRule="exact"/>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采购机构可通过政采云平台向中标供应商签发中标通知书，也可线下签发中标通知书。线上签发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000000" w:themeColor="text1"/>
          <w:szCs w:val="21"/>
          <w:lang w:val="zh-CN"/>
          <w14:textFill>
            <w14:solidFill>
              <w14:schemeClr w14:val="tx1"/>
            </w14:solidFill>
          </w14:textFill>
        </w:rPr>
        <w:t>。</w:t>
      </w:r>
    </w:p>
    <w:p w14:paraId="5C46D5E1">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3.3采购代理机构对中标结果不作任何说明和解释，也不回答任何提问。</w:t>
      </w:r>
    </w:p>
    <w:p w14:paraId="33B200D3">
      <w:pPr>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4．履约保证金</w:t>
      </w:r>
    </w:p>
    <w:p w14:paraId="77EC678B">
      <w:pPr>
        <w:widowControl/>
        <w:adjustRightInd/>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98A9FEF">
      <w:pPr>
        <w:widowControl/>
        <w:adjustRightInd/>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4.2项目验收结束后，采购人应及时退还履约保证金。</w:t>
      </w:r>
    </w:p>
    <w:p w14:paraId="32C76AD7">
      <w:pPr>
        <w:widowControl/>
        <w:adjustRightInd/>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4.3供应商以银行、保险公司出具保函形式提交履约保证金的，采购人不得拒收。</w:t>
      </w:r>
    </w:p>
    <w:p w14:paraId="24094132">
      <w:pPr>
        <w:widowControl/>
        <w:adjustRightInd/>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4.4政府采购货物和服务项目不得收取质量保证金。</w:t>
      </w:r>
    </w:p>
    <w:p w14:paraId="3250036D">
      <w:pPr>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5．合同签订及备案</w:t>
      </w:r>
    </w:p>
    <w:p w14:paraId="28F5A02C">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5.1中标人应当在中标通知书发出之日起30天内与采购人签订合同，自采购合同签订之日起</w:t>
      </w:r>
      <w:r>
        <w:rPr>
          <w:rFonts w:hint="eastAsia" w:ascii="仿宋" w:hAnsi="仿宋" w:eastAsia="仿宋" w:cs="仿宋"/>
          <w:b/>
          <w:bCs/>
          <w:color w:val="000000" w:themeColor="text1"/>
          <w:szCs w:val="21"/>
          <w14:textFill>
            <w14:solidFill>
              <w14:schemeClr w14:val="tx1"/>
            </w14:solidFill>
          </w14:textFill>
        </w:rPr>
        <w:t>2个工作日内</w:t>
      </w:r>
      <w:r>
        <w:rPr>
          <w:rFonts w:hint="eastAsia" w:ascii="仿宋" w:hAnsi="仿宋" w:eastAsia="仿宋" w:cs="仿宋"/>
          <w:color w:val="000000" w:themeColor="text1"/>
          <w:szCs w:val="21"/>
          <w14:textFill>
            <w14:solidFill>
              <w14:schemeClr w14:val="tx1"/>
            </w14:solidFill>
          </w14:textFill>
        </w:rPr>
        <w:t>，通过电子交易平台进行备案。</w:t>
      </w:r>
    </w:p>
    <w:p w14:paraId="19820F7E">
      <w:pPr>
        <w:snapToGrid w:val="0"/>
        <w:spacing w:line="38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5.2如中标人为联合体的，由联合体成员各方法定代表人或其授权代表与采购人代表签订合同。</w:t>
      </w:r>
    </w:p>
    <w:p w14:paraId="088287A3">
      <w:pPr>
        <w:spacing w:line="38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6.验收</w:t>
      </w:r>
    </w:p>
    <w:p w14:paraId="286D57EC">
      <w:pPr>
        <w:snapToGrid w:val="0"/>
        <w:spacing w:line="38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17420F7">
      <w:pPr>
        <w:snapToGrid w:val="0"/>
        <w:spacing w:line="38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6.2采购人可以邀请参加本项目的其他投标人或者第三方机构参与验收。参与验收的投标人或者第三方机构的意见作为验收书的参考资料一并存档。</w:t>
      </w:r>
    </w:p>
    <w:p w14:paraId="378AEBE9">
      <w:pPr>
        <w:snapToGrid w:val="0"/>
        <w:spacing w:line="38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 采购人负责加强对中标人的履约管理，并按照采购合同约定，及时向中标人支付采购资金。对于中标人违反采购合同约定的行为，采购人应当及时处理，依法追究其违约责任。</w:t>
      </w:r>
    </w:p>
    <w:p w14:paraId="529C1EA9">
      <w:pPr>
        <w:spacing w:line="38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7.售后服务考核</w:t>
      </w:r>
    </w:p>
    <w:p w14:paraId="63A62FB4">
      <w:pPr>
        <w:snapToGrid w:val="0"/>
        <w:spacing w:line="38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3400BE1">
      <w:pPr>
        <w:tabs>
          <w:tab w:val="left" w:pos="0"/>
        </w:tabs>
        <w:spacing w:line="380" w:lineRule="exact"/>
        <w:ind w:firstLine="480"/>
        <w:rPr>
          <w:rFonts w:ascii="仿宋" w:hAnsi="仿宋" w:eastAsia="仿宋" w:cs="仿宋"/>
          <w:color w:val="000000" w:themeColor="text1"/>
          <w:kern w:val="0"/>
          <w:szCs w:val="21"/>
          <w14:textFill>
            <w14:solidFill>
              <w14:schemeClr w14:val="tx1"/>
            </w14:solidFill>
          </w14:textFill>
        </w:rPr>
      </w:pPr>
    </w:p>
    <w:p w14:paraId="4BC3986E">
      <w:pPr>
        <w:adjustRightInd/>
        <w:spacing w:line="380" w:lineRule="exact"/>
        <w:jc w:val="center"/>
        <w:outlineLvl w:val="0"/>
        <w:rPr>
          <w:rFonts w:ascii="仿宋" w:hAnsi="仿宋" w:eastAsia="仿宋" w:cs="仿宋"/>
          <w:b/>
          <w:color w:val="000000" w:themeColor="text1"/>
          <w:szCs w:val="21"/>
          <w14:textFill>
            <w14:solidFill>
              <w14:schemeClr w14:val="tx1"/>
            </w14:solidFill>
          </w14:textFill>
        </w:rPr>
      </w:pPr>
      <w:bookmarkStart w:id="57" w:name="_Toc795"/>
      <w:r>
        <w:rPr>
          <w:rFonts w:hint="eastAsia" w:ascii="仿宋" w:hAnsi="仿宋" w:eastAsia="仿宋" w:cs="仿宋"/>
          <w:b/>
          <w:color w:val="000000" w:themeColor="text1"/>
          <w:szCs w:val="21"/>
          <w14:textFill>
            <w14:solidFill>
              <w14:schemeClr w14:val="tx1"/>
            </w14:solidFill>
          </w14:textFill>
        </w:rPr>
        <w:t>六、</w:t>
      </w:r>
      <w:r>
        <w:rPr>
          <w:rFonts w:hint="eastAsia" w:ascii="仿宋" w:hAnsi="仿宋" w:eastAsia="仿宋" w:cs="仿宋"/>
          <w:b/>
          <w:bCs/>
          <w:color w:val="000000" w:themeColor="text1"/>
          <w:szCs w:val="21"/>
          <w14:textFill>
            <w14:solidFill>
              <w14:schemeClr w14:val="tx1"/>
            </w14:solidFill>
          </w14:textFill>
        </w:rPr>
        <w:t>询问、质疑与投诉</w:t>
      </w:r>
      <w:bookmarkEnd w:id="57"/>
    </w:p>
    <w:p w14:paraId="121E48BA">
      <w:pPr>
        <w:spacing w:line="38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1.在线询问、质疑、投诉</w:t>
      </w:r>
    </w:p>
    <w:p w14:paraId="7AA3E60F">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71FD85">
      <w:pPr>
        <w:spacing w:line="38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 供应商询问</w:t>
      </w:r>
    </w:p>
    <w:p w14:paraId="77FA0AE1">
      <w:pPr>
        <w:autoSpaceDE w:val="0"/>
        <w:autoSpaceDN w:val="0"/>
        <w:spacing w:line="380" w:lineRule="exact"/>
        <w:ind w:firstLine="420"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39325D">
      <w:pPr>
        <w:spacing w:line="38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 供应商质疑</w:t>
      </w:r>
    </w:p>
    <w:p w14:paraId="0BDD4979">
      <w:pPr>
        <w:spacing w:line="38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val="zh-CN"/>
          <w14:textFill>
            <w14:solidFill>
              <w14:schemeClr w14:val="tx1"/>
            </w14:solidFill>
          </w14:textFill>
        </w:rPr>
        <w:t>3</w:t>
      </w:r>
      <w:r>
        <w:rPr>
          <w:rFonts w:hint="eastAsia" w:ascii="仿宋" w:hAnsi="仿宋" w:eastAsia="仿宋" w:cs="仿宋"/>
          <w:b/>
          <w:bCs/>
          <w:color w:val="000000" w:themeColor="text1"/>
          <w:szCs w:val="21"/>
          <w14:textFill>
            <w14:solidFill>
              <w14:schemeClr w14:val="tx1"/>
            </w14:solidFill>
          </w14:textFill>
        </w:rPr>
        <w:t>.1质疑提出时效</w:t>
      </w:r>
    </w:p>
    <w:p w14:paraId="562CA7D4">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3.1.1提出质疑的供应商应当是参与所质疑项目采购活动的供应商。潜在供应商已依法获取其可质疑的采购文件的，可以对该文件提出质疑。</w:t>
      </w:r>
    </w:p>
    <w:p w14:paraId="34BA1EDF">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96863FD">
      <w:pPr>
        <w:widowControl/>
        <w:snapToGrid w:val="0"/>
        <w:spacing w:line="380" w:lineRule="exact"/>
        <w:ind w:firstLine="380" w:firstLineChars="181"/>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7AA89FFB">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3.1.2.2对采购过程提出质疑的，质疑期限为各采购程序环节结束之日起计算。</w:t>
      </w:r>
    </w:p>
    <w:p w14:paraId="010830CB">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3.1.2.3对采购结果提出质疑的，质疑期限自采购结果公告期限届满之日起计算。</w:t>
      </w:r>
    </w:p>
    <w:p w14:paraId="269B4ACB">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3.1.2.4对同一采购程序环节的质疑，供应商须一次性提出。</w:t>
      </w:r>
    </w:p>
    <w:p w14:paraId="773368C0">
      <w:pPr>
        <w:spacing w:line="38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val="zh-CN"/>
          <w14:textFill>
            <w14:solidFill>
              <w14:schemeClr w14:val="tx1"/>
            </w14:solidFill>
          </w14:textFill>
        </w:rPr>
        <w:t>3.</w:t>
      </w:r>
      <w:r>
        <w:rPr>
          <w:rFonts w:hint="eastAsia" w:ascii="仿宋" w:hAnsi="仿宋" w:eastAsia="仿宋" w:cs="仿宋"/>
          <w:b/>
          <w:bCs/>
          <w:color w:val="000000" w:themeColor="text1"/>
          <w:kern w:val="0"/>
          <w:szCs w:val="21"/>
          <w14:textFill>
            <w14:solidFill>
              <w14:schemeClr w14:val="tx1"/>
            </w14:solidFill>
          </w14:textFill>
        </w:rPr>
        <w:t>2</w:t>
      </w:r>
      <w:r>
        <w:rPr>
          <w:rFonts w:hint="eastAsia" w:ascii="仿宋" w:hAnsi="仿宋" w:eastAsia="仿宋" w:cs="仿宋"/>
          <w:b/>
          <w:bCs/>
          <w:color w:val="000000" w:themeColor="text1"/>
          <w:kern w:val="0"/>
          <w:szCs w:val="21"/>
          <w:lang w:val="zh-CN"/>
          <w14:textFill>
            <w14:solidFill>
              <w14:schemeClr w14:val="tx1"/>
            </w14:solidFill>
          </w14:textFill>
        </w:rPr>
        <w:t>质疑函</w:t>
      </w:r>
    </w:p>
    <w:p w14:paraId="4F564D8C">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3.2.1供应商提出质疑应当提交质疑函和必要的证明材料。质疑函应当包括下列内容：</w:t>
      </w:r>
    </w:p>
    <w:p w14:paraId="5C9AE941">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供应商的姓名或者名称、地址、邮编、联系人及联系电话；</w:t>
      </w:r>
    </w:p>
    <w:p w14:paraId="401B9C18">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质疑项目的名称、编号；</w:t>
      </w:r>
    </w:p>
    <w:p w14:paraId="1C70E71F">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具体、明确的质疑事项和与质疑事项相关的请求；</w:t>
      </w:r>
    </w:p>
    <w:p w14:paraId="37A123F9">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事实依据；</w:t>
      </w:r>
    </w:p>
    <w:p w14:paraId="4FC5D1EE">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必要的法律依据；</w:t>
      </w:r>
    </w:p>
    <w:p w14:paraId="33DDA66E">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提出质疑的日期。</w:t>
      </w:r>
    </w:p>
    <w:p w14:paraId="2C3F85CB">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4A639B6">
      <w:pPr>
        <w:spacing w:line="38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质疑函范本及制作说明详见附件1。</w:t>
      </w:r>
    </w:p>
    <w:p w14:paraId="1075B47A">
      <w:pPr>
        <w:spacing w:line="38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4.供应商投诉</w:t>
      </w:r>
    </w:p>
    <w:p w14:paraId="3980B637">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4.1质疑供应商对采购人或采购代理机构的答复不满意或者采购人、采购代理机构未在规定的时间内作出答复的，可以在答复期满后十五个工作日内向同级政府采购监督管理部门提出投诉。</w:t>
      </w:r>
    </w:p>
    <w:p w14:paraId="1715B29E">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4.2供应商投诉的事项不得超出已质疑事项的范围，基于质疑答复内容提出的投诉事项除外。</w:t>
      </w:r>
    </w:p>
    <w:p w14:paraId="236CF772">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4.3供应商投诉应当有明确的请求和必要的证明材料。</w:t>
      </w:r>
    </w:p>
    <w:p w14:paraId="53B56B7F">
      <w:pPr>
        <w:spacing w:line="380" w:lineRule="exact"/>
        <w:ind w:firstLine="420"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4.4以联合体形式参加政府采购活动的，其投诉应当由组成联合体的所有供应商共同提出。</w:t>
      </w:r>
    </w:p>
    <w:p w14:paraId="6D813C2E">
      <w:pPr>
        <w:snapToGrid w:val="0"/>
        <w:spacing w:line="380" w:lineRule="exact"/>
        <w:ind w:firstLine="422" w:firstLineChars="200"/>
        <w:outlineLvl w:val="0"/>
        <w:rPr>
          <w:rFonts w:ascii="仿宋" w:hAnsi="仿宋" w:eastAsia="仿宋" w:cs="仿宋"/>
          <w:color w:val="000000" w:themeColor="text1"/>
          <w:kern w:val="0"/>
          <w:sz w:val="24"/>
          <w14:textFill>
            <w14:solidFill>
              <w14:schemeClr w14:val="tx1"/>
            </w14:solidFill>
          </w14:textFill>
        </w:rPr>
        <w:sectPr>
          <w:footerReference r:id="rId12" w:type="first"/>
          <w:footerReference r:id="rId11" w:type="default"/>
          <w:pgSz w:w="11906" w:h="16838"/>
          <w:pgMar w:top="1814" w:right="1474" w:bottom="1814" w:left="1474" w:header="851" w:footer="992" w:gutter="0"/>
          <w:cols w:space="720" w:num="1"/>
          <w:docGrid w:linePitch="312" w:charSpace="0"/>
        </w:sectPr>
      </w:pPr>
      <w:bookmarkStart w:id="58" w:name="_Toc1325"/>
      <w:r>
        <w:rPr>
          <w:rFonts w:hint="eastAsia" w:ascii="仿宋" w:hAnsi="仿宋" w:eastAsia="仿宋" w:cs="仿宋"/>
          <w:b/>
          <w:bCs/>
          <w:color w:val="000000" w:themeColor="text1"/>
          <w:szCs w:val="21"/>
          <w14:textFill>
            <w14:solidFill>
              <w14:schemeClr w14:val="tx1"/>
            </w14:solidFill>
          </w14:textFill>
        </w:rPr>
        <w:t>投诉书范本及制作说明详见附件2。</w:t>
      </w:r>
      <w:bookmarkEnd w:id="58"/>
    </w:p>
    <w:bookmarkEnd w:id="47"/>
    <w:bookmarkEnd w:id="48"/>
    <w:p w14:paraId="3FBAA018">
      <w:pPr>
        <w:pStyle w:val="2"/>
        <w:spacing w:before="40" w:after="40" w:line="700" w:lineRule="exact"/>
        <w:ind w:left="0" w:firstLine="0"/>
        <w:jc w:val="center"/>
        <w:rPr>
          <w:rFonts w:ascii="仿宋" w:hAnsi="仿宋" w:eastAsia="仿宋" w:cs="仿宋"/>
          <w:color w:val="000000" w:themeColor="text1"/>
          <w:sz w:val="36"/>
          <w:szCs w:val="36"/>
          <w14:textFill>
            <w14:solidFill>
              <w14:schemeClr w14:val="tx1"/>
            </w14:solidFill>
          </w14:textFill>
        </w:rPr>
      </w:pPr>
      <w:bookmarkStart w:id="59" w:name="_Toc30834"/>
      <w:bookmarkStart w:id="60" w:name="OLE_LINK92"/>
      <w:r>
        <w:rPr>
          <w:rFonts w:hint="eastAsia" w:ascii="仿宋" w:hAnsi="仿宋" w:eastAsia="仿宋" w:cs="仿宋"/>
          <w:color w:val="000000" w:themeColor="text1"/>
          <w:sz w:val="36"/>
          <w:szCs w:val="36"/>
          <w14:textFill>
            <w14:solidFill>
              <w14:schemeClr w14:val="tx1"/>
            </w14:solidFill>
          </w14:textFill>
        </w:rPr>
        <w:t>第三部分   招标项目范围及要求</w:t>
      </w:r>
      <w:bookmarkEnd w:id="59"/>
    </w:p>
    <w:bookmarkEnd w:id="60"/>
    <w:p w14:paraId="40E7AF95">
      <w:pPr>
        <w:spacing w:line="400" w:lineRule="exact"/>
        <w:rPr>
          <w:rFonts w:ascii="宋体" w:hAnsi="宋体" w:cs="宋体"/>
          <w:b/>
          <w:color w:val="000000" w:themeColor="text1"/>
          <w:sz w:val="24"/>
          <w14:textFill>
            <w14:solidFill>
              <w14:schemeClr w14:val="tx1"/>
            </w14:solidFill>
          </w14:textFill>
        </w:rPr>
      </w:pPr>
      <w:bookmarkStart w:id="61" w:name="OLE_LINK5"/>
      <w:r>
        <w:rPr>
          <w:rFonts w:hint="eastAsia" w:ascii="宋体" w:hAnsi="宋体" w:cs="宋体"/>
          <w:b/>
          <w:color w:val="000000" w:themeColor="text1"/>
          <w:sz w:val="24"/>
          <w14:textFill>
            <w14:solidFill>
              <w14:schemeClr w14:val="tx1"/>
            </w14:solidFill>
          </w14:textFill>
        </w:rPr>
        <w:t>一、技术参数</w:t>
      </w:r>
    </w:p>
    <w:tbl>
      <w:tblPr>
        <w:tblStyle w:val="2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424"/>
      </w:tblGrid>
      <w:tr w14:paraId="7FEB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B570FD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w:t>
            </w:r>
          </w:p>
        </w:tc>
        <w:tc>
          <w:tcPr>
            <w:tcW w:w="8424" w:type="dxa"/>
            <w:vAlign w:val="center"/>
          </w:tcPr>
          <w:p w14:paraId="67916A0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r>
      <w:tr w14:paraId="67B7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06B14CED">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仿宋" w:hAnsi="仿宋" w:eastAsia="仿宋" w:cs="仿宋"/>
                <w:bCs/>
                <w:color w:val="000000" w:themeColor="text1"/>
                <w:kern w:val="0"/>
                <w:szCs w:val="21"/>
                <w14:textFill>
                  <w14:solidFill>
                    <w14:schemeClr w14:val="tx1"/>
                  </w14:solidFill>
                </w14:textFill>
              </w:rPr>
              <w:t>★</w:t>
            </w:r>
          </w:p>
        </w:tc>
        <w:tc>
          <w:tcPr>
            <w:tcW w:w="8424" w:type="dxa"/>
            <w:vAlign w:val="center"/>
          </w:tcPr>
          <w:p w14:paraId="1F9827CD">
            <w:pPr>
              <w:jc w:val="left"/>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工作台尺寸≥1000*550mm</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工作台面的平面度 ≤0.020mm，局部公差:在任意300测量长度上≤0.012mm(提供第三</w:t>
            </w:r>
            <w:r>
              <w:rPr>
                <w:rFonts w:hint="eastAsia" w:ascii="宋体" w:hAnsi="宋体" w:cs="宋体"/>
                <w:color w:val="000000" w:themeColor="text1"/>
                <w:sz w:val="21"/>
                <w:szCs w:val="21"/>
                <w:lang w:eastAsia="zh-CN"/>
                <w14:textFill>
                  <w14:solidFill>
                    <w14:schemeClr w14:val="tx1"/>
                  </w14:solidFill>
                </w14:textFill>
              </w:rPr>
              <w:t>方检测</w:t>
            </w:r>
            <w:r>
              <w:rPr>
                <w:rFonts w:hint="eastAsia" w:ascii="宋体" w:hAnsi="宋体" w:eastAsia="宋体" w:cs="宋体"/>
                <w:color w:val="000000" w:themeColor="text1"/>
                <w:sz w:val="21"/>
                <w:szCs w:val="21"/>
                <w14:textFill>
                  <w14:solidFill>
                    <w14:schemeClr w14:val="tx1"/>
                  </w14:solidFill>
                </w14:textFill>
              </w:rPr>
              <w:t>机构出具的带有CMA标识的检测报告扫描件</w:t>
            </w:r>
            <w:r>
              <w:rPr>
                <w:rFonts w:hint="eastAsia" w:ascii="宋体" w:hAnsi="宋体" w:cs="宋体"/>
                <w:color w:val="000000" w:themeColor="text1"/>
                <w:sz w:val="21"/>
                <w:szCs w:val="21"/>
                <w:lang w:eastAsia="zh-CN"/>
                <w14:textFill>
                  <w14:solidFill>
                    <w14:schemeClr w14:val="tx1"/>
                  </w14:solidFill>
                </w14:textFill>
              </w:rPr>
              <w:t>并加盖</w:t>
            </w:r>
            <w:r>
              <w:rPr>
                <w:rFonts w:hint="eastAsia" w:ascii="宋体" w:hAnsi="宋体" w:cs="宋体"/>
                <w:color w:val="000000" w:themeColor="text1"/>
                <w:sz w:val="21"/>
                <w:szCs w:val="21"/>
                <w:lang w:val="en-US" w:eastAsia="zh-CN"/>
                <w14:textFill>
                  <w14:solidFill>
                    <w14:schemeClr w14:val="tx1"/>
                  </w14:solidFill>
                </w14:textFill>
              </w:rPr>
              <w:t>CA签章</w:t>
            </w:r>
            <w:r>
              <w:rPr>
                <w:rFonts w:hint="eastAsia" w:ascii="宋体" w:hAnsi="宋体" w:eastAsia="宋体" w:cs="宋体"/>
                <w:color w:val="000000" w:themeColor="text1"/>
                <w:sz w:val="21"/>
                <w:szCs w:val="21"/>
                <w14:textFill>
                  <w14:solidFill>
                    <w14:schemeClr w14:val="tx1"/>
                  </w14:solidFill>
                </w14:textFill>
              </w:rPr>
              <w:t>)</w:t>
            </w:r>
          </w:p>
        </w:tc>
      </w:tr>
      <w:tr w14:paraId="2A62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8DDD6ED">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8424" w:type="dxa"/>
            <w:vAlign w:val="center"/>
          </w:tcPr>
          <w:p w14:paraId="1D868C50">
            <w:pPr>
              <w:tabs>
                <w:tab w:val="left" w:pos="2217"/>
                <w:tab w:val="left" w:pos="8319"/>
              </w:tabs>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AC电源  50Hz </w:t>
            </w:r>
            <w:r>
              <w:rPr>
                <w:rFonts w:hint="eastAsia" w:ascii="宋体" w:hAnsi="宋体" w:eastAsia="宋体" w:cs="宋体"/>
                <w:color w:val="000000" w:themeColor="text1"/>
                <w:sz w:val="21"/>
                <w:szCs w:val="21"/>
                <w14:textFill>
                  <w14:solidFill>
                    <w14:schemeClr w14:val="tx1"/>
                  </w14:solidFill>
                </w14:textFill>
              </w:rPr>
              <w:sym w:font="Symbol" w:char="F0B1"/>
            </w:r>
            <w:r>
              <w:rPr>
                <w:rFonts w:hint="eastAsia" w:ascii="宋体" w:hAnsi="宋体" w:eastAsia="宋体" w:cs="宋体"/>
                <w:color w:val="000000" w:themeColor="text1"/>
                <w:sz w:val="21"/>
                <w:szCs w:val="21"/>
                <w14:textFill>
                  <w14:solidFill>
                    <w14:schemeClr w14:val="tx1"/>
                  </w14:solidFill>
                </w14:textFill>
              </w:rPr>
              <w:t xml:space="preserve"> 2 Hz  电压：380V</w:t>
            </w:r>
            <w:r>
              <w:rPr>
                <w:rFonts w:hint="eastAsia" w:ascii="宋体" w:hAnsi="宋体" w:eastAsia="宋体" w:cs="宋体"/>
                <w:color w:val="000000" w:themeColor="text1"/>
                <w:sz w:val="21"/>
                <w:szCs w:val="21"/>
                <w14:textFill>
                  <w14:solidFill>
                    <w14:schemeClr w14:val="tx1"/>
                  </w14:solidFill>
                </w14:textFill>
              </w:rPr>
              <w:sym w:font="Symbol" w:char="F0B1"/>
            </w:r>
            <w:r>
              <w:rPr>
                <w:rFonts w:hint="eastAsia" w:ascii="宋体" w:hAnsi="宋体" w:eastAsia="宋体" w:cs="宋体"/>
                <w:color w:val="000000" w:themeColor="text1"/>
                <w:sz w:val="21"/>
                <w:szCs w:val="21"/>
                <w14:textFill>
                  <w14:solidFill>
                    <w14:schemeClr w14:val="tx1"/>
                  </w14:solidFill>
                </w14:textFill>
              </w:rPr>
              <w:t xml:space="preserve">10% </w:t>
            </w:r>
            <w:r>
              <w:rPr>
                <w:rFonts w:hint="eastAsia" w:ascii="宋体" w:hAnsi="宋体" w:cs="宋体"/>
                <w:color w:val="000000" w:themeColor="text1"/>
                <w:sz w:val="24"/>
                <w14:textFill>
                  <w14:solidFill>
                    <w14:schemeClr w14:val="tx1"/>
                  </w14:solidFill>
                </w14:textFill>
              </w:rPr>
              <w:t xml:space="preserve"> </w:t>
            </w:r>
          </w:p>
        </w:tc>
      </w:tr>
      <w:tr w14:paraId="57EA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2188917">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8424" w:type="dxa"/>
            <w:vAlign w:val="center"/>
          </w:tcPr>
          <w:p w14:paraId="59CE0DB0">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机床所需电源功率：≥20kVA</w:t>
            </w:r>
          </w:p>
        </w:tc>
      </w:tr>
      <w:tr w14:paraId="7948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13A9E2D">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8424" w:type="dxa"/>
            <w:vAlign w:val="center"/>
          </w:tcPr>
          <w:p w14:paraId="440A0F10">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压缩空气压力：≥6 kg/cm</w:t>
            </w:r>
          </w:p>
        </w:tc>
      </w:tr>
      <w:tr w14:paraId="1BF6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5A47831">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8424" w:type="dxa"/>
            <w:vAlign w:val="center"/>
          </w:tcPr>
          <w:p w14:paraId="33958744">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室温：0℃- 45℃ (32℉- 113℉) ； 相对湿度：90% 小于温差</w:t>
            </w:r>
          </w:p>
        </w:tc>
      </w:tr>
      <w:tr w14:paraId="1732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BF5D576">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8424" w:type="dxa"/>
            <w:vAlign w:val="center"/>
          </w:tcPr>
          <w:p w14:paraId="0C5320B7">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X轴行程（工作台左右移动）≥800mm</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Y轴行程（工作台前后移动）≥</w:t>
            </w:r>
            <w:r>
              <w:rPr>
                <w:rFonts w:hint="eastAsia" w:ascii="宋体" w:hAnsi="宋体" w:eastAsia="宋体" w:cs="宋体"/>
                <w:color w:val="000000" w:themeColor="text1"/>
                <w:sz w:val="21"/>
                <w:szCs w:val="21"/>
                <w:lang w:val="en-US" w:eastAsia="zh-CN"/>
                <w14:textFill>
                  <w14:solidFill>
                    <w14:schemeClr w14:val="tx1"/>
                  </w14:solidFill>
                </w14:textFill>
              </w:rPr>
              <w:t>52</w:t>
            </w:r>
            <w:r>
              <w:rPr>
                <w:rFonts w:hint="eastAsia" w:ascii="宋体" w:hAnsi="宋体" w:eastAsia="宋体" w:cs="宋体"/>
                <w:color w:val="000000" w:themeColor="text1"/>
                <w:sz w:val="21"/>
                <w:szCs w:val="21"/>
                <w14:textFill>
                  <w14:solidFill>
                    <w14:schemeClr w14:val="tx1"/>
                  </w14:solidFill>
                </w14:textFill>
              </w:rPr>
              <w:t>0mm</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Z轴行程（主轴箱上下移动）≥</w:t>
            </w:r>
            <w:r>
              <w:rPr>
                <w:rFonts w:hint="eastAsia" w:ascii="宋体" w:hAnsi="宋体" w:eastAsia="宋体" w:cs="宋体"/>
                <w:color w:val="000000" w:themeColor="text1"/>
                <w:sz w:val="21"/>
                <w:szCs w:val="21"/>
                <w:lang w:val="en-US" w:eastAsia="zh-CN"/>
                <w14:textFill>
                  <w14:solidFill>
                    <w14:schemeClr w14:val="tx1"/>
                  </w14:solidFill>
                </w14:textFill>
              </w:rPr>
              <w:t>52</w:t>
            </w:r>
            <w:r>
              <w:rPr>
                <w:rFonts w:hint="eastAsia" w:ascii="宋体" w:hAnsi="宋体" w:eastAsia="宋体" w:cs="宋体"/>
                <w:color w:val="000000" w:themeColor="text1"/>
                <w:sz w:val="21"/>
                <w:szCs w:val="21"/>
                <w14:textFill>
                  <w14:solidFill>
                    <w14:schemeClr w14:val="tx1"/>
                  </w14:solidFill>
                </w14:textFill>
              </w:rPr>
              <w:t>0mm</w:t>
            </w:r>
          </w:p>
        </w:tc>
      </w:tr>
      <w:tr w14:paraId="041D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9BD35FC">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8424" w:type="dxa"/>
            <w:vAlign w:val="center"/>
          </w:tcPr>
          <w:p w14:paraId="7BF4AE68">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position w:val="8"/>
                <w:sz w:val="20"/>
                <w:szCs w:val="20"/>
                <w14:textFill>
                  <w14:solidFill>
                    <w14:schemeClr w14:val="tx1"/>
                  </w14:solidFill>
                </w14:textFill>
              </w:rPr>
              <w:t>主轴鼻端至工作台面距离120～670mm</w:t>
            </w:r>
            <w:r>
              <w:rPr>
                <w:rFonts w:hint="eastAsia" w:ascii="宋体" w:hAnsi="宋体" w:cs="宋体"/>
                <w:color w:val="000000" w:themeColor="text1"/>
                <w:position w:val="8"/>
                <w:sz w:val="20"/>
                <w:szCs w:val="20"/>
                <w:lang w:eastAsia="zh-CN"/>
                <w14:textFill>
                  <w14:solidFill>
                    <w14:schemeClr w14:val="tx1"/>
                  </w14:solidFill>
                </w14:textFill>
              </w:rPr>
              <w:t>；</w:t>
            </w:r>
          </w:p>
        </w:tc>
      </w:tr>
      <w:tr w14:paraId="3756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C3790E7">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r>
              <w:rPr>
                <w:rFonts w:hint="eastAsia" w:ascii="仿宋" w:hAnsi="仿宋" w:eastAsia="仿宋" w:cs="仿宋"/>
                <w:bCs/>
                <w:color w:val="000000" w:themeColor="text1"/>
                <w:kern w:val="0"/>
                <w:szCs w:val="21"/>
                <w14:textFill>
                  <w14:solidFill>
                    <w14:schemeClr w14:val="tx1"/>
                  </w14:solidFill>
                </w14:textFill>
              </w:rPr>
              <w:t>▲</w:t>
            </w:r>
          </w:p>
        </w:tc>
        <w:tc>
          <w:tcPr>
            <w:tcW w:w="8424" w:type="dxa"/>
            <w:vAlign w:val="center"/>
          </w:tcPr>
          <w:p w14:paraId="503A388F">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主轴中心至立柱滑轨面距离≥</w:t>
            </w:r>
            <w:r>
              <w:rPr>
                <w:rFonts w:hint="eastAsia" w:ascii="宋体" w:hAnsi="宋体" w:eastAsia="宋体" w:cs="宋体"/>
                <w:color w:val="000000" w:themeColor="text1"/>
                <w:sz w:val="21"/>
                <w:szCs w:val="21"/>
                <w:lang w:val="en-US" w:eastAsia="zh-CN"/>
                <w14:textFill>
                  <w14:solidFill>
                    <w14:schemeClr w14:val="tx1"/>
                  </w14:solidFill>
                </w14:textFill>
              </w:rPr>
              <w:t>59</w:t>
            </w:r>
            <w:r>
              <w:rPr>
                <w:rFonts w:hint="eastAsia" w:ascii="宋体" w:hAnsi="宋体" w:eastAsia="宋体" w:cs="宋体"/>
                <w:color w:val="000000" w:themeColor="text1"/>
                <w:sz w:val="21"/>
                <w:szCs w:val="21"/>
                <w14:textFill>
                  <w14:solidFill>
                    <w14:schemeClr w14:val="tx1"/>
                  </w14:solidFill>
                </w14:textFill>
              </w:rPr>
              <w:t>0mm(提供</w:t>
            </w:r>
            <w:r>
              <w:rPr>
                <w:rFonts w:hint="eastAsia" w:ascii="宋体" w:hAnsi="宋体" w:cs="宋体"/>
                <w:color w:val="000000" w:themeColor="text1"/>
                <w:sz w:val="21"/>
                <w:szCs w:val="21"/>
                <w:lang w:eastAsia="zh-CN"/>
                <w14:textFill>
                  <w14:solidFill>
                    <w14:schemeClr w14:val="tx1"/>
                  </w14:solidFill>
                </w14:textFill>
              </w:rPr>
              <w:t>产品彩页或技术白皮书并加盖</w:t>
            </w:r>
            <w:r>
              <w:rPr>
                <w:rFonts w:hint="eastAsia" w:ascii="宋体" w:hAnsi="宋体" w:cs="宋体"/>
                <w:color w:val="000000" w:themeColor="text1"/>
                <w:sz w:val="21"/>
                <w:szCs w:val="21"/>
                <w:lang w:val="en-US" w:eastAsia="zh-CN"/>
                <w14:textFill>
                  <w14:solidFill>
                    <w14:schemeClr w14:val="tx1"/>
                  </w14:solidFill>
                </w14:textFill>
              </w:rPr>
              <w:t>CA签章</w:t>
            </w:r>
            <w:r>
              <w:rPr>
                <w:rFonts w:hint="eastAsia" w:ascii="宋体" w:hAnsi="宋体" w:eastAsia="宋体" w:cs="宋体"/>
                <w:color w:val="000000" w:themeColor="text1"/>
                <w:sz w:val="21"/>
                <w:szCs w:val="21"/>
                <w14:textFill>
                  <w14:solidFill>
                    <w14:schemeClr w14:val="tx1"/>
                  </w14:solidFill>
                </w14:textFill>
              </w:rPr>
              <w:t>)</w:t>
            </w:r>
          </w:p>
        </w:tc>
      </w:tr>
      <w:tr w14:paraId="2B6F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F1A7EF1">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c>
          <w:tcPr>
            <w:tcW w:w="8424" w:type="dxa"/>
            <w:vAlign w:val="center"/>
          </w:tcPr>
          <w:p w14:paraId="6CAED60C">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工作台最大载重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500</w:t>
            </w:r>
            <w:r>
              <w:rPr>
                <w:rFonts w:hint="eastAsia" w:ascii="宋体" w:hAnsi="宋体" w:eastAsia="宋体" w:cs="宋体"/>
                <w:color w:val="000000" w:themeColor="text1"/>
                <w:sz w:val="21"/>
                <w:szCs w:val="21"/>
                <w14:textFill>
                  <w14:solidFill>
                    <w14:schemeClr w14:val="tx1"/>
                  </w14:solidFill>
                </w14:textFill>
              </w:rPr>
              <w:t>kg</w:t>
            </w:r>
          </w:p>
        </w:tc>
      </w:tr>
      <w:tr w14:paraId="21C1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7C09D19">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8424" w:type="dxa"/>
            <w:vAlign w:val="center"/>
          </w:tcPr>
          <w:p w14:paraId="6BF4ADB9">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T型槽尺寸（槽宽×槽距×槽数）≥18×90×5mm</w:t>
            </w:r>
          </w:p>
        </w:tc>
      </w:tr>
      <w:tr w14:paraId="368B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4EA0C4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1</w:t>
            </w:r>
          </w:p>
        </w:tc>
        <w:tc>
          <w:tcPr>
            <w:tcW w:w="8424" w:type="dxa"/>
            <w:vAlign w:val="center"/>
          </w:tcPr>
          <w:p w14:paraId="4977171D">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主轴转速100～10000rpm</w:t>
            </w:r>
          </w:p>
        </w:tc>
      </w:tr>
      <w:tr w14:paraId="4CAE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1CF17EA">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仿宋" w:hAnsi="仿宋" w:eastAsia="仿宋" w:cs="仿宋"/>
                <w:bCs/>
                <w:color w:val="000000" w:themeColor="text1"/>
                <w:kern w:val="0"/>
                <w:szCs w:val="21"/>
                <w14:textFill>
                  <w14:solidFill>
                    <w14:schemeClr w14:val="tx1"/>
                  </w14:solidFill>
                </w14:textFill>
              </w:rPr>
              <w:t>▲</w:t>
            </w:r>
          </w:p>
        </w:tc>
        <w:tc>
          <w:tcPr>
            <w:tcW w:w="8424" w:type="dxa"/>
            <w:vAlign w:val="center"/>
          </w:tcPr>
          <w:p w14:paraId="55CB3F0E">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主轴锥度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ISO 40</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主轴锥孔端部径向跳动≤0.005mm,主轴端部 300mm 处径向跳动≤0.015mm(提供第三</w:t>
            </w:r>
            <w:r>
              <w:rPr>
                <w:rFonts w:hint="eastAsia" w:ascii="宋体" w:hAnsi="宋体" w:cs="宋体"/>
                <w:color w:val="000000" w:themeColor="text1"/>
                <w:sz w:val="21"/>
                <w:szCs w:val="21"/>
                <w:lang w:eastAsia="zh-CN"/>
                <w14:textFill>
                  <w14:solidFill>
                    <w14:schemeClr w14:val="tx1"/>
                  </w14:solidFill>
                </w14:textFill>
              </w:rPr>
              <w:t>方检测</w:t>
            </w:r>
            <w:r>
              <w:rPr>
                <w:rFonts w:hint="eastAsia" w:ascii="宋体" w:hAnsi="宋体" w:eastAsia="宋体" w:cs="宋体"/>
                <w:color w:val="000000" w:themeColor="text1"/>
                <w:sz w:val="21"/>
                <w:szCs w:val="21"/>
                <w14:textFill>
                  <w14:solidFill>
                    <w14:schemeClr w14:val="tx1"/>
                  </w14:solidFill>
                </w14:textFill>
              </w:rPr>
              <w:t>机构出具的带有CMA标识的检测报告扫描件</w:t>
            </w:r>
            <w:r>
              <w:rPr>
                <w:rFonts w:hint="eastAsia" w:ascii="宋体" w:hAnsi="宋体" w:cs="宋体"/>
                <w:color w:val="000000" w:themeColor="text1"/>
                <w:sz w:val="21"/>
                <w:szCs w:val="21"/>
                <w:lang w:eastAsia="zh-CN"/>
                <w14:textFill>
                  <w14:solidFill>
                    <w14:schemeClr w14:val="tx1"/>
                  </w14:solidFill>
                </w14:textFill>
              </w:rPr>
              <w:t>并加盖</w:t>
            </w:r>
            <w:r>
              <w:rPr>
                <w:rFonts w:hint="eastAsia" w:ascii="宋体" w:hAnsi="宋体" w:cs="宋体"/>
                <w:color w:val="000000" w:themeColor="text1"/>
                <w:sz w:val="21"/>
                <w:szCs w:val="21"/>
                <w:lang w:val="en-US" w:eastAsia="zh-CN"/>
                <w14:textFill>
                  <w14:solidFill>
                    <w14:schemeClr w14:val="tx1"/>
                  </w14:solidFill>
                </w14:textFill>
              </w:rPr>
              <w:t>CA签章</w:t>
            </w:r>
            <w:r>
              <w:rPr>
                <w:rFonts w:hint="eastAsia" w:ascii="宋体" w:hAnsi="宋体" w:eastAsia="宋体" w:cs="宋体"/>
                <w:color w:val="000000" w:themeColor="text1"/>
                <w:sz w:val="21"/>
                <w:szCs w:val="21"/>
                <w14:textFill>
                  <w14:solidFill>
                    <w14:schemeClr w14:val="tx1"/>
                  </w14:solidFill>
                </w14:textFill>
              </w:rPr>
              <w:t>)</w:t>
            </w:r>
          </w:p>
        </w:tc>
      </w:tr>
      <w:tr w14:paraId="7F57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8EC8CF9">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3</w:t>
            </w:r>
          </w:p>
        </w:tc>
        <w:tc>
          <w:tcPr>
            <w:tcW w:w="8424" w:type="dxa"/>
            <w:vAlign w:val="center"/>
          </w:tcPr>
          <w:p w14:paraId="1B749725">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快速进给速度(X/Y/Z)</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≥48 / 48 /48m/min</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切削进给速度(X/Y/Z)</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 ～ 20000mm/min</w:t>
            </w:r>
          </w:p>
        </w:tc>
      </w:tr>
      <w:tr w14:paraId="663C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7473615">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4</w:t>
            </w:r>
          </w:p>
        </w:tc>
        <w:tc>
          <w:tcPr>
            <w:tcW w:w="8424" w:type="dxa"/>
            <w:vAlign w:val="center"/>
          </w:tcPr>
          <w:p w14:paraId="6889CFC9">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position w:val="8"/>
                <w:sz w:val="20"/>
                <w:szCs w:val="20"/>
                <w14:textFill>
                  <w14:solidFill>
                    <w14:schemeClr w14:val="tx1"/>
                  </w14:solidFill>
                </w14:textFill>
              </w:rPr>
              <w:t>刀柄形式</w:t>
            </w:r>
            <w:r>
              <w:rPr>
                <w:rFonts w:hint="eastAsia" w:ascii="宋体" w:hAnsi="宋体" w:cs="宋体"/>
                <w:color w:val="000000" w:themeColor="text1"/>
                <w:position w:val="8"/>
                <w:sz w:val="20"/>
                <w:szCs w:val="20"/>
                <w:lang w:eastAsia="zh-CN"/>
                <w14:textFill>
                  <w14:solidFill>
                    <w14:schemeClr w14:val="tx1"/>
                  </w14:solidFill>
                </w14:textFill>
              </w:rPr>
              <w:t>：</w:t>
            </w:r>
            <w:r>
              <w:rPr>
                <w:rFonts w:hint="eastAsia" w:ascii="宋体" w:hAnsi="宋体" w:cs="宋体"/>
                <w:color w:val="000000" w:themeColor="text1"/>
                <w:position w:val="8"/>
                <w:sz w:val="20"/>
                <w:szCs w:val="20"/>
                <w14:textFill>
                  <w14:solidFill>
                    <w14:schemeClr w14:val="tx1"/>
                  </w14:solidFill>
                </w14:textFill>
              </w:rPr>
              <w:t>BT 40</w:t>
            </w:r>
          </w:p>
        </w:tc>
      </w:tr>
      <w:tr w14:paraId="6763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FE2EA4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p>
        </w:tc>
        <w:tc>
          <w:tcPr>
            <w:tcW w:w="8424" w:type="dxa"/>
            <w:vAlign w:val="center"/>
          </w:tcPr>
          <w:p w14:paraId="472DE9A8">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position w:val="8"/>
                <w:sz w:val="20"/>
                <w:szCs w:val="20"/>
                <w14:textFill>
                  <w14:solidFill>
                    <w14:schemeClr w14:val="tx1"/>
                  </w14:solidFill>
                </w14:textFill>
              </w:rPr>
              <w:t>主电机功率</w:t>
            </w:r>
            <w:r>
              <w:rPr>
                <w:rFonts w:hint="eastAsia" w:ascii="仿宋" w:hAnsi="仿宋" w:eastAsia="仿宋" w:cs="仿宋"/>
                <w:color w:val="000000" w:themeColor="text1"/>
                <w:position w:val="8"/>
                <w:sz w:val="20"/>
                <w:szCs w:val="20"/>
                <w14:textFill>
                  <w14:solidFill>
                    <w14:schemeClr w14:val="tx1"/>
                  </w14:solidFill>
                </w14:textFill>
              </w:rPr>
              <w:t>≥</w:t>
            </w:r>
            <w:r>
              <w:rPr>
                <w:rFonts w:hint="eastAsia" w:ascii="宋体" w:hAnsi="宋体" w:cs="宋体"/>
                <w:color w:val="000000" w:themeColor="text1"/>
                <w:position w:val="8"/>
                <w:sz w:val="20"/>
                <w:szCs w:val="20"/>
                <w14:textFill>
                  <w14:solidFill>
                    <w14:schemeClr w14:val="tx1"/>
                  </w14:solidFill>
                </w14:textFill>
              </w:rPr>
              <w:t>7.5kw</w:t>
            </w:r>
          </w:p>
        </w:tc>
      </w:tr>
      <w:tr w14:paraId="1DEA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025BD50B">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6</w:t>
            </w:r>
          </w:p>
        </w:tc>
        <w:tc>
          <w:tcPr>
            <w:tcW w:w="8424" w:type="dxa"/>
            <w:vAlign w:val="center"/>
          </w:tcPr>
          <w:p w14:paraId="401D5BFB">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position w:val="8"/>
                <w:sz w:val="20"/>
                <w:szCs w:val="20"/>
                <w14:textFill>
                  <w14:solidFill>
                    <w14:schemeClr w14:val="tx1"/>
                  </w14:solidFill>
                </w14:textFill>
              </w:rPr>
              <w:t>切削冷却液电机功率</w:t>
            </w:r>
            <w:r>
              <w:rPr>
                <w:rFonts w:hint="eastAsia" w:ascii="仿宋" w:hAnsi="仿宋" w:eastAsia="仿宋" w:cs="仿宋"/>
                <w:color w:val="000000" w:themeColor="text1"/>
                <w:position w:val="8"/>
                <w:sz w:val="20"/>
                <w:szCs w:val="20"/>
                <w14:textFill>
                  <w14:solidFill>
                    <w14:schemeClr w14:val="tx1"/>
                  </w14:solidFill>
                </w14:textFill>
              </w:rPr>
              <w:t>≥</w:t>
            </w:r>
            <w:r>
              <w:rPr>
                <w:rFonts w:hint="eastAsia" w:ascii="宋体" w:hAnsi="宋体" w:cs="宋体"/>
                <w:color w:val="000000" w:themeColor="text1"/>
                <w:position w:val="8"/>
                <w:sz w:val="20"/>
                <w:szCs w:val="20"/>
                <w14:textFill>
                  <w14:solidFill>
                    <w14:schemeClr w14:val="tx1"/>
                  </w14:solidFill>
                </w14:textFill>
              </w:rPr>
              <w:t>1kw</w:t>
            </w:r>
          </w:p>
        </w:tc>
      </w:tr>
      <w:tr w14:paraId="00D2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1824031">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7</w:t>
            </w:r>
          </w:p>
        </w:tc>
        <w:tc>
          <w:tcPr>
            <w:tcW w:w="8424" w:type="dxa"/>
            <w:vAlign w:val="center"/>
          </w:tcPr>
          <w:p w14:paraId="5C86880F">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position w:val="8"/>
                <w:sz w:val="20"/>
                <w:szCs w:val="20"/>
                <w14:textFill>
                  <w14:solidFill>
                    <w14:schemeClr w14:val="tx1"/>
                  </w14:solidFill>
                </w14:textFill>
              </w:rPr>
              <w:t>气压需求</w:t>
            </w:r>
            <w:r>
              <w:rPr>
                <w:rFonts w:hint="eastAsia" w:ascii="仿宋" w:hAnsi="仿宋" w:eastAsia="仿宋" w:cs="仿宋"/>
                <w:color w:val="000000" w:themeColor="text1"/>
                <w:position w:val="8"/>
                <w:sz w:val="20"/>
                <w:szCs w:val="20"/>
                <w14:textFill>
                  <w14:solidFill>
                    <w14:schemeClr w14:val="tx1"/>
                  </w14:solidFill>
                </w14:textFill>
              </w:rPr>
              <w:t>≥</w:t>
            </w:r>
            <w:r>
              <w:rPr>
                <w:rFonts w:hint="eastAsia" w:ascii="宋体" w:hAnsi="宋体" w:eastAsia="宋体" w:cs="宋体"/>
                <w:color w:val="000000" w:themeColor="text1"/>
                <w:position w:val="8"/>
                <w:sz w:val="20"/>
                <w:szCs w:val="20"/>
                <w14:textFill>
                  <w14:solidFill>
                    <w14:schemeClr w14:val="tx1"/>
                  </w14:solidFill>
                </w14:textFill>
              </w:rPr>
              <w:t>6kg/cm²</w:t>
            </w:r>
          </w:p>
        </w:tc>
      </w:tr>
      <w:tr w14:paraId="09F7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bottom"/>
          </w:tcPr>
          <w:p w14:paraId="67A927CE">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8</w:t>
            </w:r>
          </w:p>
        </w:tc>
        <w:tc>
          <w:tcPr>
            <w:tcW w:w="8424" w:type="dxa"/>
            <w:vAlign w:val="center"/>
          </w:tcPr>
          <w:p w14:paraId="63D70121">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机床尺寸≥2600×2200×2800mm</w:t>
            </w:r>
          </w:p>
        </w:tc>
      </w:tr>
      <w:tr w14:paraId="087D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bottom"/>
          </w:tcPr>
          <w:p w14:paraId="6BA6F2BC">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19</w:t>
            </w:r>
          </w:p>
        </w:tc>
        <w:tc>
          <w:tcPr>
            <w:tcW w:w="8424" w:type="dxa"/>
            <w:vAlign w:val="center"/>
          </w:tcPr>
          <w:p w14:paraId="13318F53">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定位精度 (ISO 230-2)≥0.008mm/全长</w:t>
            </w:r>
          </w:p>
        </w:tc>
      </w:tr>
      <w:tr w14:paraId="3B3C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bottom"/>
          </w:tcPr>
          <w:p w14:paraId="28630E7B">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0</w:t>
            </w:r>
          </w:p>
        </w:tc>
        <w:tc>
          <w:tcPr>
            <w:tcW w:w="8424" w:type="dxa"/>
            <w:vAlign w:val="center"/>
          </w:tcPr>
          <w:p w14:paraId="704CCA92">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重复定位精度(ISO230-2)≥0.008mm</w:t>
            </w:r>
          </w:p>
        </w:tc>
      </w:tr>
      <w:tr w14:paraId="622F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BDB006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424" w:type="dxa"/>
            <w:vAlign w:val="center"/>
          </w:tcPr>
          <w:p w14:paraId="479FF076">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高强度高级铸铁结构，各轴滑轨全支撑，工作台无悬空现象</w:t>
            </w:r>
          </w:p>
        </w:tc>
      </w:tr>
      <w:tr w14:paraId="1912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C561513">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424" w:type="dxa"/>
            <w:vAlign w:val="center"/>
          </w:tcPr>
          <w:p w14:paraId="0F44CF0A">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立柱底部为“A”字型高刚性结构设计</w:t>
            </w:r>
          </w:p>
        </w:tc>
      </w:tr>
      <w:tr w14:paraId="309B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8E5197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w:t>
            </w:r>
          </w:p>
        </w:tc>
        <w:tc>
          <w:tcPr>
            <w:tcW w:w="8424" w:type="dxa"/>
            <w:vAlign w:val="center"/>
          </w:tcPr>
          <w:p w14:paraId="05804C1E">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X、Y、Z三轴滑轨采用≥35mm宽线性滚动导轨(提供</w:t>
            </w:r>
            <w:r>
              <w:rPr>
                <w:rFonts w:hint="eastAsia" w:ascii="宋体" w:hAnsi="宋体" w:cs="宋体"/>
                <w:color w:val="000000" w:themeColor="text1"/>
                <w:sz w:val="21"/>
                <w:szCs w:val="21"/>
                <w:lang w:eastAsia="zh-CN"/>
                <w14:textFill>
                  <w14:solidFill>
                    <w14:schemeClr w14:val="tx1"/>
                  </w14:solidFill>
                </w14:textFill>
              </w:rPr>
              <w:t>产品彩页或技术白皮书并加盖</w:t>
            </w:r>
            <w:r>
              <w:rPr>
                <w:rFonts w:hint="eastAsia" w:ascii="宋体" w:hAnsi="宋体" w:cs="宋体"/>
                <w:color w:val="000000" w:themeColor="text1"/>
                <w:sz w:val="21"/>
                <w:szCs w:val="21"/>
                <w:lang w:val="en-US" w:eastAsia="zh-CN"/>
                <w14:textFill>
                  <w14:solidFill>
                    <w14:schemeClr w14:val="tx1"/>
                  </w14:solidFill>
                </w14:textFill>
              </w:rPr>
              <w:t>CA签章</w:t>
            </w:r>
            <w:r>
              <w:rPr>
                <w:rFonts w:hint="eastAsia" w:ascii="宋体" w:hAnsi="宋体" w:eastAsia="宋体" w:cs="宋体"/>
                <w:color w:val="000000" w:themeColor="text1"/>
                <w:sz w:val="21"/>
                <w:szCs w:val="21"/>
                <w14:textFill>
                  <w14:solidFill>
                    <w14:schemeClr w14:val="tx1"/>
                  </w14:solidFill>
                </w14:textFill>
              </w:rPr>
              <w:t>)</w:t>
            </w:r>
          </w:p>
        </w:tc>
      </w:tr>
      <w:tr w14:paraId="4ADC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45021D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8424" w:type="dxa"/>
            <w:vAlign w:val="center"/>
          </w:tcPr>
          <w:p w14:paraId="1B39CEF7">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三轴采用直径≥40mm , C3级精密滚珠丝杆</w:t>
            </w:r>
          </w:p>
        </w:tc>
      </w:tr>
      <w:tr w14:paraId="4E9C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171B84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424" w:type="dxa"/>
            <w:vAlign w:val="center"/>
          </w:tcPr>
          <w:p w14:paraId="727D9AB5">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主电机采用大功率AC伺服电机(≥7.5KW)，主电机以H.T.D齿型皮带直接带动主轴</w:t>
            </w:r>
          </w:p>
        </w:tc>
      </w:tr>
      <w:tr w14:paraId="548A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52F489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8424" w:type="dxa"/>
            <w:vAlign w:val="center"/>
          </w:tcPr>
          <w:p w14:paraId="2E436006">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Y轴电机后置设计</w:t>
            </w:r>
          </w:p>
        </w:tc>
      </w:tr>
      <w:tr w14:paraId="1703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D61F41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8424" w:type="dxa"/>
            <w:vAlign w:val="center"/>
          </w:tcPr>
          <w:p w14:paraId="51C0F60B">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三轴驱动采用AC伺服电机通过弹性联轴器与滚珠丝杆直接连接，且滚珠丝杆装配时采用预拉伸措施。</w:t>
            </w:r>
          </w:p>
        </w:tc>
      </w:tr>
      <w:tr w14:paraId="6132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EA0980D">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w:t>
            </w:r>
          </w:p>
        </w:tc>
        <w:tc>
          <w:tcPr>
            <w:tcW w:w="8424" w:type="dxa"/>
            <w:vAlign w:val="center"/>
          </w:tcPr>
          <w:p w14:paraId="6945561D">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全封闭式防护罩，将整台机械包覆，并配备透明式压克力防护窗</w:t>
            </w:r>
          </w:p>
        </w:tc>
      </w:tr>
      <w:tr w14:paraId="65EE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0F240A0">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29</w:t>
            </w:r>
          </w:p>
        </w:tc>
        <w:tc>
          <w:tcPr>
            <w:tcW w:w="8424" w:type="dxa"/>
            <w:vAlign w:val="center"/>
          </w:tcPr>
          <w:p w14:paraId="612A9154">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标配侧排螺旋式排屑机及集屑车</w:t>
            </w:r>
          </w:p>
        </w:tc>
      </w:tr>
      <w:tr w14:paraId="31C5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B1874C6">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w:t>
            </w:r>
          </w:p>
        </w:tc>
        <w:tc>
          <w:tcPr>
            <w:tcW w:w="8424" w:type="dxa"/>
            <w:vAlign w:val="center"/>
          </w:tcPr>
          <w:p w14:paraId="4280F3B4">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该设备</w:t>
            </w:r>
            <w:r>
              <w:rPr>
                <w:rFonts w:hint="eastAsia" w:ascii="宋体" w:hAnsi="宋体" w:cs="宋体"/>
                <w:color w:val="000000" w:themeColor="text1"/>
                <w:sz w:val="21"/>
                <w:szCs w:val="21"/>
                <w:lang w:eastAsia="zh-CN"/>
                <w14:textFill>
                  <w14:solidFill>
                    <w14:schemeClr w14:val="tx1"/>
                  </w14:solidFill>
                </w14:textFill>
              </w:rPr>
              <w:t>需</w:t>
            </w:r>
            <w:r>
              <w:rPr>
                <w:rFonts w:hint="eastAsia" w:ascii="宋体" w:hAnsi="宋体" w:eastAsia="宋体" w:cs="宋体"/>
                <w:color w:val="000000" w:themeColor="text1"/>
                <w:sz w:val="21"/>
                <w:szCs w:val="21"/>
                <w14:textFill>
                  <w14:solidFill>
                    <w14:schemeClr w14:val="tx1"/>
                  </w14:solidFill>
                </w14:textFill>
              </w:rPr>
              <w:t>为制造厂标准产品，不接受定制或改造。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提供产品官网截图或产品白皮书</w:t>
            </w:r>
            <w:r>
              <w:rPr>
                <w:rFonts w:hint="eastAsia" w:ascii="宋体" w:hAnsi="宋体" w:cs="宋体"/>
                <w:color w:val="000000" w:themeColor="text1"/>
                <w:sz w:val="21"/>
                <w:szCs w:val="21"/>
                <w:lang w:eastAsia="zh-CN"/>
                <w14:textFill>
                  <w14:solidFill>
                    <w14:schemeClr w14:val="tx1"/>
                  </w14:solidFill>
                </w14:textFill>
              </w:rPr>
              <w:t>并加盖</w:t>
            </w:r>
            <w:r>
              <w:rPr>
                <w:rFonts w:hint="eastAsia" w:ascii="宋体" w:hAnsi="宋体" w:cs="宋体"/>
                <w:color w:val="000000" w:themeColor="text1"/>
                <w:sz w:val="21"/>
                <w:szCs w:val="21"/>
                <w:lang w:val="en-US" w:eastAsia="zh-CN"/>
                <w14:textFill>
                  <w14:solidFill>
                    <w14:schemeClr w14:val="tx1"/>
                  </w14:solidFill>
                </w14:textFill>
              </w:rPr>
              <w:t>CA签章</w:t>
            </w:r>
            <w:r>
              <w:rPr>
                <w:rFonts w:hint="eastAsia" w:ascii="宋体" w:hAnsi="宋体" w:cs="宋体"/>
                <w:color w:val="000000" w:themeColor="text1"/>
                <w:sz w:val="21"/>
                <w:szCs w:val="21"/>
                <w:lang w:eastAsia="zh-CN"/>
                <w14:textFill>
                  <w14:solidFill>
                    <w14:schemeClr w14:val="tx1"/>
                  </w14:solidFill>
                </w14:textFill>
              </w:rPr>
              <w:t>）</w:t>
            </w:r>
          </w:p>
        </w:tc>
      </w:tr>
      <w:tr w14:paraId="19B1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CD8FA7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w:t>
            </w:r>
          </w:p>
        </w:tc>
        <w:tc>
          <w:tcPr>
            <w:tcW w:w="8424" w:type="dxa"/>
            <w:vAlign w:val="center"/>
          </w:tcPr>
          <w:p w14:paraId="6AF7D01E">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主要零部件</w:t>
            </w:r>
          </w:p>
        </w:tc>
      </w:tr>
      <w:tr w14:paraId="6B3B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AF155BB">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31.1</w:t>
            </w:r>
          </w:p>
        </w:tc>
        <w:tc>
          <w:tcPr>
            <w:tcW w:w="8424" w:type="dxa"/>
            <w:vAlign w:val="center"/>
          </w:tcPr>
          <w:p w14:paraId="268FA433">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主轴轴承</w:t>
            </w:r>
          </w:p>
        </w:tc>
      </w:tr>
      <w:tr w14:paraId="5856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46A356E">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31.2</w:t>
            </w:r>
          </w:p>
        </w:tc>
        <w:tc>
          <w:tcPr>
            <w:tcW w:w="8424" w:type="dxa"/>
            <w:vAlign w:val="center"/>
          </w:tcPr>
          <w:p w14:paraId="564C6364">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w:t>
            </w:r>
          </w:p>
        </w:tc>
      </w:tr>
      <w:tr w14:paraId="5D89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34C90B8">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31.3</w:t>
            </w:r>
          </w:p>
        </w:tc>
        <w:tc>
          <w:tcPr>
            <w:tcW w:w="8424" w:type="dxa"/>
            <w:vAlign w:val="center"/>
          </w:tcPr>
          <w:p w14:paraId="503AB5BD">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线性滚动导轨</w:t>
            </w:r>
          </w:p>
        </w:tc>
      </w:tr>
      <w:tr w14:paraId="79A1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DBA261F">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31.4</w:t>
            </w:r>
          </w:p>
        </w:tc>
        <w:tc>
          <w:tcPr>
            <w:tcW w:w="8424" w:type="dxa"/>
            <w:vAlign w:val="center"/>
          </w:tcPr>
          <w:p w14:paraId="638647A0">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滚珠丝杆</w:t>
            </w:r>
          </w:p>
        </w:tc>
      </w:tr>
      <w:tr w14:paraId="7B1E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3718039">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31.5</w:t>
            </w:r>
          </w:p>
        </w:tc>
        <w:tc>
          <w:tcPr>
            <w:tcW w:w="8424" w:type="dxa"/>
            <w:vAlign w:val="center"/>
          </w:tcPr>
          <w:p w14:paraId="29AA9C86">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三轴支撑轴承</w:t>
            </w:r>
          </w:p>
        </w:tc>
      </w:tr>
      <w:tr w14:paraId="03B2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7DB1AD6">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31.6</w:t>
            </w:r>
          </w:p>
        </w:tc>
        <w:tc>
          <w:tcPr>
            <w:tcW w:w="8424" w:type="dxa"/>
            <w:vAlign w:val="center"/>
          </w:tcPr>
          <w:p w14:paraId="44487C29">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联轴器</w:t>
            </w:r>
          </w:p>
        </w:tc>
      </w:tr>
      <w:tr w14:paraId="2F21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13E4BA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31.7</w:t>
            </w:r>
          </w:p>
        </w:tc>
        <w:tc>
          <w:tcPr>
            <w:tcW w:w="8424" w:type="dxa"/>
            <w:vAlign w:val="center"/>
          </w:tcPr>
          <w:p w14:paraId="35F72FF3">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自动润滑器</w:t>
            </w:r>
          </w:p>
        </w:tc>
      </w:tr>
      <w:tr w14:paraId="5BC7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AB42410">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31.8</w:t>
            </w:r>
          </w:p>
        </w:tc>
        <w:tc>
          <w:tcPr>
            <w:tcW w:w="8424" w:type="dxa"/>
            <w:vAlign w:val="center"/>
          </w:tcPr>
          <w:p w14:paraId="36C88EFE">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切削液泵</w:t>
            </w:r>
          </w:p>
        </w:tc>
      </w:tr>
      <w:tr w14:paraId="64B9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0CDA75F">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31.9</w:t>
            </w:r>
          </w:p>
        </w:tc>
        <w:tc>
          <w:tcPr>
            <w:tcW w:w="8424" w:type="dxa"/>
            <w:vAlign w:val="center"/>
          </w:tcPr>
          <w:p w14:paraId="003729C6">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气压三联件</w:t>
            </w:r>
          </w:p>
        </w:tc>
      </w:tr>
      <w:tr w14:paraId="3005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3CFAEA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31.10</w:t>
            </w:r>
          </w:p>
        </w:tc>
        <w:tc>
          <w:tcPr>
            <w:tcW w:w="8424" w:type="dxa"/>
            <w:vAlign w:val="center"/>
          </w:tcPr>
          <w:p w14:paraId="67EB8159">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电气箱热交换器</w:t>
            </w:r>
          </w:p>
        </w:tc>
      </w:tr>
      <w:tr w14:paraId="0459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0BA746F5">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31.11</w:t>
            </w:r>
          </w:p>
        </w:tc>
        <w:tc>
          <w:tcPr>
            <w:tcW w:w="8424" w:type="dxa"/>
            <w:vAlign w:val="center"/>
          </w:tcPr>
          <w:p w14:paraId="53A7670B">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电气元器件</w:t>
            </w:r>
          </w:p>
        </w:tc>
      </w:tr>
      <w:tr w14:paraId="5E07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7A8EAC5">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8424" w:type="dxa"/>
            <w:vAlign w:val="center"/>
          </w:tcPr>
          <w:p w14:paraId="461E832F">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标准技术文件</w:t>
            </w:r>
          </w:p>
        </w:tc>
      </w:tr>
      <w:tr w14:paraId="01CF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BB29A8D">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p>
        </w:tc>
        <w:tc>
          <w:tcPr>
            <w:tcW w:w="8424" w:type="dxa"/>
            <w:vAlign w:val="center"/>
          </w:tcPr>
          <w:p w14:paraId="3D546A43">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机床操作说明书</w:t>
            </w:r>
          </w:p>
        </w:tc>
      </w:tr>
      <w:tr w14:paraId="6DFE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C6A50F0">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32.2</w:t>
            </w:r>
          </w:p>
        </w:tc>
        <w:tc>
          <w:tcPr>
            <w:tcW w:w="8424" w:type="dxa"/>
            <w:vAlign w:val="center"/>
          </w:tcPr>
          <w:p w14:paraId="2720E24C">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系统说明书</w:t>
            </w:r>
          </w:p>
        </w:tc>
      </w:tr>
      <w:tr w14:paraId="33A6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9A6805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32.3</w:t>
            </w:r>
          </w:p>
        </w:tc>
        <w:tc>
          <w:tcPr>
            <w:tcW w:w="8424" w:type="dxa"/>
            <w:vAlign w:val="center"/>
          </w:tcPr>
          <w:p w14:paraId="40CAAE6F">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机床精度出厂检测记录</w:t>
            </w:r>
          </w:p>
        </w:tc>
      </w:tr>
    </w:tbl>
    <w:p w14:paraId="102A732F">
      <w:pPr>
        <w:autoSpaceDE w:val="0"/>
        <w:autoSpaceDN w:val="0"/>
        <w:adjustRightInd w:val="0"/>
        <w:spacing w:line="400" w:lineRule="exact"/>
        <w:rPr>
          <w:rFonts w:ascii="宋体" w:hAnsi="宋体" w:cs="宋体"/>
          <w:color w:val="000000" w:themeColor="text1"/>
          <w:kern w:val="0"/>
          <w:sz w:val="24"/>
          <w14:textFill>
            <w14:solidFill>
              <w14:schemeClr w14:val="tx1"/>
            </w14:solidFill>
          </w14:textFill>
        </w:rPr>
      </w:pPr>
    </w:p>
    <w:p w14:paraId="35760070">
      <w:pPr>
        <w:numPr>
          <w:ilvl w:val="0"/>
          <w:numId w:val="0"/>
        </w:numPr>
        <w:spacing w:line="400" w:lineRule="exact"/>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主要配套工具</w:t>
      </w:r>
    </w:p>
    <w:tbl>
      <w:tblPr>
        <w:tblStyle w:val="25"/>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63"/>
        <w:gridCol w:w="2578"/>
        <w:gridCol w:w="777"/>
        <w:gridCol w:w="2802"/>
      </w:tblGrid>
      <w:tr w14:paraId="6F88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0E6C3E9E">
            <w:pPr>
              <w:numPr>
                <w:ilvl w:val="0"/>
                <w:numId w:val="0"/>
              </w:numPr>
              <w:spacing w:line="400" w:lineRule="exact"/>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序号</w:t>
            </w:r>
          </w:p>
        </w:tc>
        <w:tc>
          <w:tcPr>
            <w:tcW w:w="1963" w:type="dxa"/>
            <w:vAlign w:val="center"/>
          </w:tcPr>
          <w:p w14:paraId="2C484E03">
            <w:pPr>
              <w:numPr>
                <w:ilvl w:val="0"/>
                <w:numId w:val="0"/>
              </w:numPr>
              <w:spacing w:line="400" w:lineRule="exact"/>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名称</w:t>
            </w:r>
          </w:p>
        </w:tc>
        <w:tc>
          <w:tcPr>
            <w:tcW w:w="2578" w:type="dxa"/>
            <w:vAlign w:val="center"/>
          </w:tcPr>
          <w:p w14:paraId="64B59DEF">
            <w:pPr>
              <w:numPr>
                <w:ilvl w:val="0"/>
                <w:numId w:val="0"/>
              </w:numPr>
              <w:spacing w:line="400" w:lineRule="exact"/>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型号</w:t>
            </w:r>
          </w:p>
        </w:tc>
        <w:tc>
          <w:tcPr>
            <w:tcW w:w="777" w:type="dxa"/>
            <w:vAlign w:val="center"/>
          </w:tcPr>
          <w:p w14:paraId="6D71AD4C">
            <w:pPr>
              <w:numPr>
                <w:ilvl w:val="0"/>
                <w:numId w:val="0"/>
              </w:numPr>
              <w:spacing w:line="400" w:lineRule="exact"/>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数量</w:t>
            </w:r>
          </w:p>
        </w:tc>
        <w:tc>
          <w:tcPr>
            <w:tcW w:w="2802" w:type="dxa"/>
            <w:vAlign w:val="center"/>
          </w:tcPr>
          <w:p w14:paraId="0A9C0660">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推荐品牌或备注</w:t>
            </w:r>
          </w:p>
        </w:tc>
      </w:tr>
      <w:tr w14:paraId="76CD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78E2E51A">
            <w:pPr>
              <w:numPr>
                <w:ilvl w:val="0"/>
                <w:numId w:val="0"/>
              </w:numPr>
              <w:spacing w:line="400" w:lineRule="exact"/>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1</w:t>
            </w:r>
          </w:p>
        </w:tc>
        <w:tc>
          <w:tcPr>
            <w:tcW w:w="1963" w:type="dxa"/>
            <w:vAlign w:val="center"/>
          </w:tcPr>
          <w:p w14:paraId="796430D9">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液压刀柄</w:t>
            </w:r>
          </w:p>
        </w:tc>
        <w:tc>
          <w:tcPr>
            <w:tcW w:w="2578" w:type="dxa"/>
            <w:vAlign w:val="center"/>
          </w:tcPr>
          <w:p w14:paraId="78507ADC">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BT40-0206436φ20*72.5</w:t>
            </w:r>
          </w:p>
        </w:tc>
        <w:tc>
          <w:tcPr>
            <w:tcW w:w="777" w:type="dxa"/>
            <w:vAlign w:val="center"/>
          </w:tcPr>
          <w:p w14:paraId="5D5350BB">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8</w:t>
            </w:r>
          </w:p>
        </w:tc>
        <w:tc>
          <w:tcPr>
            <w:tcW w:w="2802" w:type="dxa"/>
            <w:vAlign w:val="center"/>
          </w:tcPr>
          <w:p w14:paraId="0267EEC5">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76CDD893">
            <w:pPr>
              <w:keepNext w:val="0"/>
              <w:keepLines w:val="0"/>
              <w:widowControl/>
              <w:suppressLineNumbers w:val="0"/>
              <w:jc w:val="center"/>
              <w:textAlignment w:val="center"/>
              <w:rPr>
                <w:rFonts w:hint="default"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2D6C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5A0AD7F2">
            <w:pPr>
              <w:numPr>
                <w:ilvl w:val="0"/>
                <w:numId w:val="0"/>
              </w:numPr>
              <w:spacing w:line="400" w:lineRule="exact"/>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2</w:t>
            </w:r>
          </w:p>
        </w:tc>
        <w:tc>
          <w:tcPr>
            <w:tcW w:w="1963" w:type="dxa"/>
            <w:vAlign w:val="center"/>
          </w:tcPr>
          <w:p w14:paraId="4CF6ED4A">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液压筒夹</w:t>
            </w:r>
          </w:p>
        </w:tc>
        <w:tc>
          <w:tcPr>
            <w:tcW w:w="2578" w:type="dxa"/>
            <w:vAlign w:val="center"/>
          </w:tcPr>
          <w:p w14:paraId="5E757875">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GBZ-S φ20-6 KD</w:t>
            </w:r>
          </w:p>
        </w:tc>
        <w:tc>
          <w:tcPr>
            <w:tcW w:w="777" w:type="dxa"/>
            <w:vAlign w:val="center"/>
          </w:tcPr>
          <w:p w14:paraId="47D20590">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437C9ADD">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654D8E55">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5FD7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019607AE">
            <w:pPr>
              <w:numPr>
                <w:ilvl w:val="0"/>
                <w:numId w:val="0"/>
              </w:numPr>
              <w:spacing w:line="400" w:lineRule="exact"/>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3</w:t>
            </w:r>
          </w:p>
        </w:tc>
        <w:tc>
          <w:tcPr>
            <w:tcW w:w="1963" w:type="dxa"/>
            <w:vAlign w:val="center"/>
          </w:tcPr>
          <w:p w14:paraId="35E9F289">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液压筒夹</w:t>
            </w:r>
          </w:p>
        </w:tc>
        <w:tc>
          <w:tcPr>
            <w:tcW w:w="2578" w:type="dxa"/>
            <w:vAlign w:val="center"/>
          </w:tcPr>
          <w:p w14:paraId="11028453">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GBZ-S φ20-8 KD</w:t>
            </w:r>
          </w:p>
        </w:tc>
        <w:tc>
          <w:tcPr>
            <w:tcW w:w="777" w:type="dxa"/>
            <w:vAlign w:val="center"/>
          </w:tcPr>
          <w:p w14:paraId="0EA0A662">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7A7D8C9C">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2D981E43">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2002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5213600D">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4</w:t>
            </w:r>
          </w:p>
        </w:tc>
        <w:tc>
          <w:tcPr>
            <w:tcW w:w="1963" w:type="dxa"/>
            <w:vAlign w:val="center"/>
          </w:tcPr>
          <w:p w14:paraId="6C5599E7">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液压筒夹</w:t>
            </w:r>
          </w:p>
        </w:tc>
        <w:tc>
          <w:tcPr>
            <w:tcW w:w="2578" w:type="dxa"/>
            <w:vAlign w:val="center"/>
          </w:tcPr>
          <w:p w14:paraId="0BC55A00">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GBZ-S φ20-10 KD</w:t>
            </w:r>
          </w:p>
        </w:tc>
        <w:tc>
          <w:tcPr>
            <w:tcW w:w="777" w:type="dxa"/>
            <w:vAlign w:val="center"/>
          </w:tcPr>
          <w:p w14:paraId="27B9B07C">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413B7B03">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07FFD8F6">
            <w:pPr>
              <w:keepNext w:val="0"/>
              <w:keepLines w:val="0"/>
              <w:widowControl/>
              <w:suppressLineNumbers w:val="0"/>
              <w:jc w:val="center"/>
              <w:textAlignment w:val="center"/>
              <w:rPr>
                <w:rFonts w:hint="default"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5C96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6B46BCF6">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5</w:t>
            </w:r>
          </w:p>
        </w:tc>
        <w:tc>
          <w:tcPr>
            <w:tcW w:w="1963" w:type="dxa"/>
            <w:vAlign w:val="center"/>
          </w:tcPr>
          <w:p w14:paraId="3F90D19A">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液压筒夹</w:t>
            </w:r>
          </w:p>
        </w:tc>
        <w:tc>
          <w:tcPr>
            <w:tcW w:w="2578" w:type="dxa"/>
            <w:vAlign w:val="center"/>
          </w:tcPr>
          <w:p w14:paraId="2994027D">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GBZ-S φ20-12 KD</w:t>
            </w:r>
          </w:p>
        </w:tc>
        <w:tc>
          <w:tcPr>
            <w:tcW w:w="777" w:type="dxa"/>
            <w:vAlign w:val="center"/>
          </w:tcPr>
          <w:p w14:paraId="08644999">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5E3D0F85">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535484D9">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45B3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52FBF4E1">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6</w:t>
            </w:r>
          </w:p>
        </w:tc>
        <w:tc>
          <w:tcPr>
            <w:tcW w:w="1963" w:type="dxa"/>
            <w:vAlign w:val="center"/>
          </w:tcPr>
          <w:p w14:paraId="1210FE14">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翻转嵌入式培训桌</w:t>
            </w:r>
          </w:p>
        </w:tc>
        <w:tc>
          <w:tcPr>
            <w:tcW w:w="2578" w:type="dxa"/>
            <w:vAlign w:val="center"/>
          </w:tcPr>
          <w:p w14:paraId="02EB99A2">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051S单人</w:t>
            </w:r>
          </w:p>
        </w:tc>
        <w:tc>
          <w:tcPr>
            <w:tcW w:w="777" w:type="dxa"/>
            <w:vAlign w:val="center"/>
          </w:tcPr>
          <w:p w14:paraId="393D31E8">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362964F1">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主机安装内嵌式，并且需装盖板</w:t>
            </w:r>
          </w:p>
        </w:tc>
      </w:tr>
      <w:tr w14:paraId="2F15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767E9A49">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7</w:t>
            </w:r>
          </w:p>
        </w:tc>
        <w:tc>
          <w:tcPr>
            <w:tcW w:w="1963" w:type="dxa"/>
            <w:vAlign w:val="center"/>
          </w:tcPr>
          <w:p w14:paraId="7DB28777">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高效能刀盘</w:t>
            </w:r>
          </w:p>
        </w:tc>
        <w:tc>
          <w:tcPr>
            <w:tcW w:w="2578" w:type="dxa"/>
            <w:vAlign w:val="center"/>
          </w:tcPr>
          <w:p w14:paraId="6FA60347">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￠50/King-BAP4-504-25.4</w:t>
            </w:r>
          </w:p>
        </w:tc>
        <w:tc>
          <w:tcPr>
            <w:tcW w:w="777" w:type="dxa"/>
            <w:vAlign w:val="center"/>
          </w:tcPr>
          <w:p w14:paraId="4A54A1F0">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4AE5FB93">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2EB47126">
            <w:pPr>
              <w:keepNext w:val="0"/>
              <w:keepLines w:val="0"/>
              <w:widowControl/>
              <w:suppressLineNumbers w:val="0"/>
              <w:jc w:val="center"/>
              <w:textAlignment w:val="center"/>
              <w:rPr>
                <w:rFonts w:hint="default"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0404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65" w:type="dxa"/>
            <w:vAlign w:val="center"/>
          </w:tcPr>
          <w:p w14:paraId="1C7F72D0">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8</w:t>
            </w:r>
          </w:p>
        </w:tc>
        <w:tc>
          <w:tcPr>
            <w:tcW w:w="1963" w:type="dxa"/>
            <w:vAlign w:val="center"/>
          </w:tcPr>
          <w:p w14:paraId="651990A3">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高效能刀盘</w:t>
            </w:r>
          </w:p>
        </w:tc>
        <w:tc>
          <w:tcPr>
            <w:tcW w:w="2578" w:type="dxa"/>
            <w:vAlign w:val="center"/>
          </w:tcPr>
          <w:p w14:paraId="6C807F6D">
            <w:pPr>
              <w:keepNext w:val="0"/>
              <w:keepLines w:val="0"/>
              <w:widowControl/>
              <w:suppressLineNumbers w:val="0"/>
              <w:jc w:val="center"/>
              <w:textAlignment w:val="center"/>
              <w:rPr>
                <w:rFonts w:hint="eastAsia"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￠63/King-BAP4-635-25.4</w:t>
            </w:r>
          </w:p>
        </w:tc>
        <w:tc>
          <w:tcPr>
            <w:tcW w:w="777" w:type="dxa"/>
            <w:vAlign w:val="center"/>
          </w:tcPr>
          <w:p w14:paraId="425D632B">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2B1F6122">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50A9364A">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18CF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2DDA823C">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9</w:t>
            </w:r>
          </w:p>
        </w:tc>
        <w:tc>
          <w:tcPr>
            <w:tcW w:w="1963" w:type="dxa"/>
            <w:vAlign w:val="center"/>
          </w:tcPr>
          <w:p w14:paraId="301DF5E0">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高效能刀盘</w:t>
            </w:r>
          </w:p>
        </w:tc>
        <w:tc>
          <w:tcPr>
            <w:tcW w:w="2578" w:type="dxa"/>
            <w:vAlign w:val="center"/>
          </w:tcPr>
          <w:p w14:paraId="75A6FF8C">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￠80/King-BAP4-806-25.4</w:t>
            </w:r>
          </w:p>
        </w:tc>
        <w:tc>
          <w:tcPr>
            <w:tcW w:w="777" w:type="dxa"/>
            <w:vAlign w:val="center"/>
          </w:tcPr>
          <w:p w14:paraId="2E371E82">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444F6BEC">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27ACF0D5">
            <w:pPr>
              <w:keepNext w:val="0"/>
              <w:keepLines w:val="0"/>
              <w:widowControl/>
              <w:suppressLineNumbers w:val="0"/>
              <w:jc w:val="center"/>
              <w:textAlignment w:val="center"/>
              <w:rPr>
                <w:rFonts w:hint="default"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09C7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71870A71">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10</w:t>
            </w:r>
          </w:p>
        </w:tc>
        <w:tc>
          <w:tcPr>
            <w:tcW w:w="1963" w:type="dxa"/>
            <w:vAlign w:val="center"/>
          </w:tcPr>
          <w:p w14:paraId="07A97E8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高精盘刀刀柄</w:t>
            </w:r>
          </w:p>
        </w:tc>
        <w:tc>
          <w:tcPr>
            <w:tcW w:w="2578" w:type="dxa"/>
            <w:vAlign w:val="center"/>
          </w:tcPr>
          <w:p w14:paraId="4D68EF9E">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H-BT40-FMA25.4-45L含拉丁</w:t>
            </w:r>
          </w:p>
        </w:tc>
        <w:tc>
          <w:tcPr>
            <w:tcW w:w="777" w:type="dxa"/>
            <w:vAlign w:val="center"/>
          </w:tcPr>
          <w:p w14:paraId="573B91D2">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3</w:t>
            </w:r>
          </w:p>
        </w:tc>
        <w:tc>
          <w:tcPr>
            <w:tcW w:w="2802" w:type="dxa"/>
            <w:vAlign w:val="center"/>
          </w:tcPr>
          <w:p w14:paraId="45C8B9A2">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3327214C">
            <w:pPr>
              <w:keepNext w:val="0"/>
              <w:keepLines w:val="0"/>
              <w:widowControl/>
              <w:suppressLineNumbers w:val="0"/>
              <w:jc w:val="center"/>
              <w:textAlignment w:val="center"/>
              <w:rPr>
                <w:rFonts w:hint="default"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精度≤0.002mm</w:t>
            </w:r>
          </w:p>
        </w:tc>
      </w:tr>
      <w:tr w14:paraId="4A0C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2A956590">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11</w:t>
            </w:r>
          </w:p>
        </w:tc>
        <w:tc>
          <w:tcPr>
            <w:tcW w:w="1963" w:type="dxa"/>
            <w:vAlign w:val="center"/>
          </w:tcPr>
          <w:p w14:paraId="55ECA4B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台式编程</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服务器</w:t>
            </w:r>
          </w:p>
        </w:tc>
        <w:tc>
          <w:tcPr>
            <w:tcW w:w="2578" w:type="dxa"/>
            <w:vAlign w:val="center"/>
          </w:tcPr>
          <w:p w14:paraId="28C1FF4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i7 12700 64G 2TB固态</w:t>
            </w:r>
          </w:p>
        </w:tc>
        <w:tc>
          <w:tcPr>
            <w:tcW w:w="777" w:type="dxa"/>
            <w:vAlign w:val="center"/>
          </w:tcPr>
          <w:p w14:paraId="7185AB3B">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203802C1">
            <w:pPr>
              <w:keepNext w:val="0"/>
              <w:keepLines w:val="0"/>
              <w:widowControl/>
              <w:suppressLineNumbers w:val="0"/>
              <w:jc w:val="center"/>
              <w:textAlignment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国产</w:t>
            </w:r>
          </w:p>
        </w:tc>
      </w:tr>
      <w:tr w14:paraId="2442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71643C0E">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12</w:t>
            </w:r>
          </w:p>
        </w:tc>
        <w:tc>
          <w:tcPr>
            <w:tcW w:w="1963" w:type="dxa"/>
            <w:vAlign w:val="center"/>
          </w:tcPr>
          <w:p w14:paraId="7FF92F55">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移动编程</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服务器</w:t>
            </w:r>
          </w:p>
        </w:tc>
        <w:tc>
          <w:tcPr>
            <w:tcW w:w="2578" w:type="dxa"/>
            <w:vAlign w:val="center"/>
          </w:tcPr>
          <w:p w14:paraId="0F7F51C9">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i9-14900HX 64G 4T固态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RTX4060 8G独显 3.2K屏</w:t>
            </w:r>
          </w:p>
        </w:tc>
        <w:tc>
          <w:tcPr>
            <w:tcW w:w="777" w:type="dxa"/>
            <w:vAlign w:val="center"/>
          </w:tcPr>
          <w:p w14:paraId="78E3E6BC">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1</w:t>
            </w:r>
          </w:p>
        </w:tc>
        <w:tc>
          <w:tcPr>
            <w:tcW w:w="2802" w:type="dxa"/>
            <w:vAlign w:val="center"/>
          </w:tcPr>
          <w:p w14:paraId="25827C7D">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国产</w:t>
            </w:r>
          </w:p>
        </w:tc>
      </w:tr>
      <w:tr w14:paraId="1B2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4171CF8F">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13</w:t>
            </w:r>
          </w:p>
        </w:tc>
        <w:tc>
          <w:tcPr>
            <w:tcW w:w="1963" w:type="dxa"/>
            <w:vAlign w:val="center"/>
          </w:tcPr>
          <w:p w14:paraId="7F08812D">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等高垫块</w:t>
            </w:r>
          </w:p>
        </w:tc>
        <w:tc>
          <w:tcPr>
            <w:tcW w:w="2578" w:type="dxa"/>
            <w:vAlign w:val="center"/>
          </w:tcPr>
          <w:p w14:paraId="1F85F001">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120*8*（12-50,2mm一档，共20对，各2块）</w:t>
            </w:r>
          </w:p>
        </w:tc>
        <w:tc>
          <w:tcPr>
            <w:tcW w:w="777" w:type="dxa"/>
            <w:vAlign w:val="center"/>
          </w:tcPr>
          <w:p w14:paraId="6E765BAA">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2</w:t>
            </w:r>
          </w:p>
        </w:tc>
        <w:tc>
          <w:tcPr>
            <w:tcW w:w="2802" w:type="dxa"/>
            <w:vAlign w:val="center"/>
          </w:tcPr>
          <w:p w14:paraId="0B4FAF06">
            <w:pPr>
              <w:keepNext w:val="0"/>
              <w:keepLines w:val="0"/>
              <w:widowControl/>
              <w:suppressLineNumbers w:val="0"/>
              <w:jc w:val="both"/>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平行度精度在±0.005mm以内</w:t>
            </w:r>
          </w:p>
        </w:tc>
      </w:tr>
      <w:tr w14:paraId="51CE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6A44B84F">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14</w:t>
            </w:r>
          </w:p>
        </w:tc>
        <w:tc>
          <w:tcPr>
            <w:tcW w:w="1963" w:type="dxa"/>
            <w:vAlign w:val="center"/>
          </w:tcPr>
          <w:p w14:paraId="64465642">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硬质合金涂层精铣刀</w:t>
            </w:r>
          </w:p>
        </w:tc>
        <w:tc>
          <w:tcPr>
            <w:tcW w:w="2578" w:type="dxa"/>
            <w:vAlign w:val="center"/>
          </w:tcPr>
          <w:p w14:paraId="0004C1C2">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￠6*15*50*4T（磨避空5mm）</w:t>
            </w:r>
          </w:p>
        </w:tc>
        <w:tc>
          <w:tcPr>
            <w:tcW w:w="777" w:type="dxa"/>
            <w:vAlign w:val="center"/>
          </w:tcPr>
          <w:p w14:paraId="6CD6F96D">
            <w:pPr>
              <w:numPr>
                <w:ilvl w:val="0"/>
                <w:numId w:val="0"/>
              </w:numPr>
              <w:spacing w:line="400" w:lineRule="exact"/>
              <w:ind w:left="0" w:leftChars="0" w:firstLine="0" w:firstLineChars="0"/>
              <w:jc w:val="center"/>
              <w:rPr>
                <w:rFonts w:hint="default" w:ascii="宋体" w:hAnsi="宋体" w:eastAsia="宋体" w:cs="宋体"/>
                <w:b w:val="0"/>
                <w:bCs/>
                <w:color w:val="000000" w:themeColor="text1"/>
                <w:kern w:val="2"/>
                <w:sz w:val="18"/>
                <w:szCs w:val="18"/>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18"/>
                <w:szCs w:val="18"/>
                <w:vertAlign w:val="baseline"/>
                <w:lang w:val="en-US" w:eastAsia="zh-CN" w:bidi="ar-SA"/>
                <w14:textFill>
                  <w14:solidFill>
                    <w14:schemeClr w14:val="tx1"/>
                  </w14:solidFill>
                </w14:textFill>
              </w:rPr>
              <w:t>50</w:t>
            </w:r>
          </w:p>
        </w:tc>
        <w:tc>
          <w:tcPr>
            <w:tcW w:w="2802" w:type="dxa"/>
            <w:vAlign w:val="center"/>
          </w:tcPr>
          <w:p w14:paraId="08E3F76F">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21326F2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铣刀切45#钢，需满足开粗参数要求及精加工粗糙度需达到Ra0.2--Ra0.4，上下垂直度为±0.002，能加工 HRC 60 度以下材质的工件转 速：5830r/min(350m/min)，进 给 速 度 ： 2350mm/min(0.2mm/r)</w:t>
            </w:r>
          </w:p>
        </w:tc>
      </w:tr>
      <w:tr w14:paraId="2125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1746FB69">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15</w:t>
            </w:r>
          </w:p>
        </w:tc>
        <w:tc>
          <w:tcPr>
            <w:tcW w:w="1963" w:type="dxa"/>
            <w:vAlign w:val="center"/>
          </w:tcPr>
          <w:p w14:paraId="1FEF74C1">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硬质合金涂层精铣刀</w:t>
            </w:r>
          </w:p>
        </w:tc>
        <w:tc>
          <w:tcPr>
            <w:tcW w:w="2578" w:type="dxa"/>
            <w:vAlign w:val="center"/>
          </w:tcPr>
          <w:p w14:paraId="0276676C">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￠8*20*60*4T（磨避空10mm）</w:t>
            </w:r>
          </w:p>
        </w:tc>
        <w:tc>
          <w:tcPr>
            <w:tcW w:w="777" w:type="dxa"/>
            <w:vAlign w:val="center"/>
          </w:tcPr>
          <w:p w14:paraId="37D5C628">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50</w:t>
            </w:r>
          </w:p>
        </w:tc>
        <w:tc>
          <w:tcPr>
            <w:tcW w:w="2802" w:type="dxa"/>
            <w:vAlign w:val="center"/>
          </w:tcPr>
          <w:p w14:paraId="2002FB0C">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47E88CC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 xml:space="preserve">铣刀切45#钢，需满足开粗参数要求及精加工粗糙度需达到Ra0.2--Ra0.4，上下垂直度为±0.002，能加工 HRC 60 度以下材质的工件转 速：5830r/min(350m/min)，进 给 速 度 ： 2350mm/min(0.2mm/r) </w:t>
            </w:r>
          </w:p>
        </w:tc>
      </w:tr>
      <w:tr w14:paraId="3A04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2402AC4B">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16</w:t>
            </w:r>
          </w:p>
        </w:tc>
        <w:tc>
          <w:tcPr>
            <w:tcW w:w="1963" w:type="dxa"/>
            <w:vAlign w:val="center"/>
          </w:tcPr>
          <w:p w14:paraId="6F9C083E">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硬质合金涂层精铣刀</w:t>
            </w:r>
          </w:p>
        </w:tc>
        <w:tc>
          <w:tcPr>
            <w:tcW w:w="2578" w:type="dxa"/>
            <w:vAlign w:val="center"/>
          </w:tcPr>
          <w:p w14:paraId="6E7E0F46">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￠10*25*75*4T（磨避空10mm）</w:t>
            </w:r>
          </w:p>
        </w:tc>
        <w:tc>
          <w:tcPr>
            <w:tcW w:w="777" w:type="dxa"/>
            <w:vAlign w:val="center"/>
          </w:tcPr>
          <w:p w14:paraId="11047999">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50</w:t>
            </w:r>
          </w:p>
        </w:tc>
        <w:tc>
          <w:tcPr>
            <w:tcW w:w="2802" w:type="dxa"/>
            <w:vAlign w:val="center"/>
          </w:tcPr>
          <w:p w14:paraId="6FAA98BD">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770FD017">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铣刀切45#钢，需满足开粗参数要求及精加工粗糙度需达到Ra0.2--Ra0.4，上下垂直度为±0.002，能加工 HRC 60 度以下材质的工件转 速：5830r/min(350m/min)，进 给 速 度 ： 2350mm/min(0.2mm/r)</w:t>
            </w:r>
          </w:p>
        </w:tc>
      </w:tr>
      <w:tr w14:paraId="0180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65" w:type="dxa"/>
            <w:vAlign w:val="center"/>
          </w:tcPr>
          <w:p w14:paraId="21824DED">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17</w:t>
            </w:r>
          </w:p>
        </w:tc>
        <w:tc>
          <w:tcPr>
            <w:tcW w:w="1963" w:type="dxa"/>
            <w:vAlign w:val="center"/>
          </w:tcPr>
          <w:p w14:paraId="42CE8419">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硬质合金涂层精铣刀</w:t>
            </w:r>
          </w:p>
        </w:tc>
        <w:tc>
          <w:tcPr>
            <w:tcW w:w="2578" w:type="dxa"/>
            <w:vAlign w:val="center"/>
          </w:tcPr>
          <w:p w14:paraId="0B514545">
            <w:pPr>
              <w:keepNext w:val="0"/>
              <w:keepLines w:val="0"/>
              <w:widowControl/>
              <w:suppressLineNumbers w:val="0"/>
              <w:jc w:val="center"/>
              <w:textAlignment w:val="center"/>
              <w:rPr>
                <w:rFonts w:hint="default" w:ascii="华康行楷体 W5" w:hAnsi="华康行楷体 W5" w:eastAsia="华康行楷体 W5" w:cs="华康行楷体 W5"/>
                <w:i w:val="0"/>
                <w:iCs w:val="0"/>
                <w:color w:val="000000" w:themeColor="text1"/>
                <w:kern w:val="2"/>
                <w:sz w:val="18"/>
                <w:szCs w:val="18"/>
                <w:u w:val="none"/>
                <w:lang w:val="en-US" w:eastAsia="zh-CN" w:bidi="ar-SA"/>
                <w14:textFill>
                  <w14:solidFill>
                    <w14:schemeClr w14:val="tx1"/>
                  </w14:solidFill>
                </w14:textFill>
              </w:rPr>
            </w:pPr>
            <w:r>
              <w:rPr>
                <w:rFonts w:hint="default" w:ascii="华康行楷体 W5" w:hAnsi="华康行楷体 W5" w:eastAsia="华康行楷体 W5" w:cs="华康行楷体 W5"/>
                <w:i w:val="0"/>
                <w:iCs w:val="0"/>
                <w:color w:val="000000" w:themeColor="text1"/>
                <w:kern w:val="0"/>
                <w:sz w:val="18"/>
                <w:szCs w:val="18"/>
                <w:u w:val="none"/>
                <w:lang w:val="en-US" w:eastAsia="zh-CN" w:bidi="ar"/>
                <w14:textFill>
                  <w14:solidFill>
                    <w14:schemeClr w14:val="tx1"/>
                  </w14:solidFill>
                </w14:textFill>
              </w:rPr>
              <w:t xml:space="preserve"> ￠12*30*75*4T(磨避空</w:t>
            </w:r>
            <w:r>
              <w:rPr>
                <w:rFonts w:hint="eastAsia" w:ascii="华康行楷体 W5" w:hAnsi="华康行楷体 W5" w:eastAsia="华康行楷体 W5" w:cs="华康行楷体 W5"/>
                <w:i w:val="0"/>
                <w:iCs w:val="0"/>
                <w:color w:val="000000" w:themeColor="text1"/>
                <w:kern w:val="0"/>
                <w:sz w:val="18"/>
                <w:szCs w:val="18"/>
                <w:u w:val="none"/>
                <w:lang w:val="en-US" w:eastAsia="zh-CN" w:bidi="ar"/>
                <w14:textFill>
                  <w14:solidFill>
                    <w14:schemeClr w14:val="tx1"/>
                  </w14:solidFill>
                </w14:textFill>
              </w:rPr>
              <w:t>8</w:t>
            </w:r>
            <w:r>
              <w:rPr>
                <w:rFonts w:hint="default" w:ascii="华康行楷体 W5" w:hAnsi="华康行楷体 W5" w:eastAsia="华康行楷体 W5" w:cs="华康行楷体 W5"/>
                <w:i w:val="0"/>
                <w:iCs w:val="0"/>
                <w:color w:val="000000" w:themeColor="text1"/>
                <w:kern w:val="0"/>
                <w:sz w:val="18"/>
                <w:szCs w:val="18"/>
                <w:u w:val="none"/>
                <w:lang w:val="en-US" w:eastAsia="zh-CN" w:bidi="ar"/>
                <w14:textFill>
                  <w14:solidFill>
                    <w14:schemeClr w14:val="tx1"/>
                  </w14:solidFill>
                </w14:textFill>
              </w:rPr>
              <w:t>mm）</w:t>
            </w:r>
          </w:p>
        </w:tc>
        <w:tc>
          <w:tcPr>
            <w:tcW w:w="777" w:type="dxa"/>
            <w:vAlign w:val="center"/>
          </w:tcPr>
          <w:p w14:paraId="4F6482FC">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40</w:t>
            </w:r>
          </w:p>
        </w:tc>
        <w:tc>
          <w:tcPr>
            <w:tcW w:w="2802" w:type="dxa"/>
            <w:vAlign w:val="center"/>
          </w:tcPr>
          <w:p w14:paraId="643DCE68">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0660F6D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铣刀切45#钢，需满足开粗参数要求及精加工粗糙度需达到Ra0.2--Ra0.4，上下垂直度为±0.002，能加工 HRC 60 度以下材质的工件转 速：5830r/min(350m/min)，进 给 速 度 ： 2350mm/min(0.2mm/r)</w:t>
            </w:r>
          </w:p>
        </w:tc>
      </w:tr>
      <w:tr w14:paraId="7059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3C05D963">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18</w:t>
            </w:r>
          </w:p>
        </w:tc>
        <w:tc>
          <w:tcPr>
            <w:tcW w:w="1963" w:type="dxa"/>
            <w:vAlign w:val="center"/>
          </w:tcPr>
          <w:p w14:paraId="3432C0C8">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高性能硬质合金铝铣刀</w:t>
            </w:r>
          </w:p>
        </w:tc>
        <w:tc>
          <w:tcPr>
            <w:tcW w:w="2578" w:type="dxa"/>
            <w:vAlign w:val="center"/>
          </w:tcPr>
          <w:p w14:paraId="7BE713A0">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￠8*20*60*3T（磨避空10mm）</w:t>
            </w:r>
          </w:p>
        </w:tc>
        <w:tc>
          <w:tcPr>
            <w:tcW w:w="777" w:type="dxa"/>
            <w:vAlign w:val="center"/>
          </w:tcPr>
          <w:p w14:paraId="6312264E">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40</w:t>
            </w:r>
          </w:p>
        </w:tc>
        <w:tc>
          <w:tcPr>
            <w:tcW w:w="2802" w:type="dxa"/>
            <w:vAlign w:val="center"/>
          </w:tcPr>
          <w:p w14:paraId="233D3138">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218A3A8E">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动态粗加工下切深度25</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mm</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，步距百分之25%，转速4500</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S</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，进给2600</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F</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，连续加工30个小时不断刀，侧刃特殊加工处理，精加工底面和侧面表面粗糙度能达到 Ra0.4－Ra0.2，上下垂直度为±0.002</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mm</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，能加工 HRC 60 度以下材质的工件。</w:t>
            </w:r>
          </w:p>
        </w:tc>
      </w:tr>
      <w:tr w14:paraId="760E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2F638A93">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19</w:t>
            </w:r>
          </w:p>
        </w:tc>
        <w:tc>
          <w:tcPr>
            <w:tcW w:w="1963" w:type="dxa"/>
            <w:vAlign w:val="center"/>
          </w:tcPr>
          <w:p w14:paraId="62F379C2">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高性能硬质合金铝铣刀</w:t>
            </w:r>
          </w:p>
        </w:tc>
        <w:tc>
          <w:tcPr>
            <w:tcW w:w="2578" w:type="dxa"/>
            <w:vAlign w:val="center"/>
          </w:tcPr>
          <w:p w14:paraId="54D43632">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￠10*30*75*3T（磨避空</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mm）</w:t>
            </w:r>
          </w:p>
        </w:tc>
        <w:tc>
          <w:tcPr>
            <w:tcW w:w="777" w:type="dxa"/>
            <w:vAlign w:val="center"/>
          </w:tcPr>
          <w:p w14:paraId="54A58862">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40</w:t>
            </w:r>
          </w:p>
        </w:tc>
        <w:tc>
          <w:tcPr>
            <w:tcW w:w="2802" w:type="dxa"/>
            <w:vAlign w:val="center"/>
          </w:tcPr>
          <w:p w14:paraId="658C23F2">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3BCD5D8D">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动态粗加工下切深度25</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mm</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，步距百分之25%，转速4500</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S</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，进给2600</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F</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，连续加工30个小时不断刀，侧刃特殊加工处理，精加工底面和侧面表面粗糙度能达到 Ra0.4－Ra0.2，上下垂直度为±0.002</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mm</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，能加工 HRC 60 度以下材质的工件。</w:t>
            </w:r>
          </w:p>
        </w:tc>
      </w:tr>
      <w:tr w14:paraId="00DD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65" w:type="dxa"/>
            <w:vAlign w:val="center"/>
          </w:tcPr>
          <w:p w14:paraId="65901EAD">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20</w:t>
            </w:r>
          </w:p>
        </w:tc>
        <w:tc>
          <w:tcPr>
            <w:tcW w:w="1963" w:type="dxa"/>
            <w:vAlign w:val="center"/>
          </w:tcPr>
          <w:p w14:paraId="635D7876">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高性能硬质合金铝铣刀</w:t>
            </w:r>
          </w:p>
        </w:tc>
        <w:tc>
          <w:tcPr>
            <w:tcW w:w="2578" w:type="dxa"/>
            <w:vAlign w:val="center"/>
          </w:tcPr>
          <w:p w14:paraId="4E91ADF8">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￠12*35*75*3T（磨避空</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mm）</w:t>
            </w:r>
          </w:p>
        </w:tc>
        <w:tc>
          <w:tcPr>
            <w:tcW w:w="777" w:type="dxa"/>
            <w:vAlign w:val="center"/>
          </w:tcPr>
          <w:p w14:paraId="70B937AA">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40</w:t>
            </w:r>
          </w:p>
        </w:tc>
        <w:tc>
          <w:tcPr>
            <w:tcW w:w="2802" w:type="dxa"/>
            <w:vAlign w:val="center"/>
          </w:tcPr>
          <w:p w14:paraId="5D660FCD">
            <w:pPr>
              <w:keepNext w:val="0"/>
              <w:keepLines w:val="0"/>
              <w:widowControl/>
              <w:suppressLineNumbers w:val="0"/>
              <w:jc w:val="center"/>
              <w:textAlignment w:val="center"/>
              <w:rPr>
                <w:rFonts w:hint="default"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2D75E4EC">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动态粗加工下切深度25</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mm</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，步距百分之25%，转速4500</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S</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，进给2600</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F</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，连续加工30个小时不断刀，侧刃特殊加工处理，精加工底面和侧面表面粗糙度能达到 Ra0.4－Ra0.2，上下垂直度为±0.002</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mm</w:t>
            </w:r>
            <w: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t>，能加工 HRC 60 度以下材质的工件。</w:t>
            </w:r>
          </w:p>
        </w:tc>
      </w:tr>
      <w:tr w14:paraId="1112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65" w:type="dxa"/>
            <w:vAlign w:val="center"/>
          </w:tcPr>
          <w:p w14:paraId="0F250073">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21</w:t>
            </w:r>
          </w:p>
        </w:tc>
        <w:tc>
          <w:tcPr>
            <w:tcW w:w="1963" w:type="dxa"/>
            <w:vAlign w:val="center"/>
          </w:tcPr>
          <w:p w14:paraId="117DF07A">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冷却液</w:t>
            </w:r>
          </w:p>
        </w:tc>
        <w:tc>
          <w:tcPr>
            <w:tcW w:w="2578" w:type="dxa"/>
            <w:vAlign w:val="center"/>
          </w:tcPr>
          <w:p w14:paraId="37A7DDFA">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原装TRIM 切削液E709 204L</w:t>
            </w:r>
          </w:p>
        </w:tc>
        <w:tc>
          <w:tcPr>
            <w:tcW w:w="777" w:type="dxa"/>
            <w:vAlign w:val="center"/>
          </w:tcPr>
          <w:p w14:paraId="5BF75132">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1</w:t>
            </w:r>
          </w:p>
        </w:tc>
        <w:tc>
          <w:tcPr>
            <w:tcW w:w="2802" w:type="dxa"/>
            <w:vAlign w:val="center"/>
          </w:tcPr>
          <w:p w14:paraId="215BA1EA">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无味、防锈、润混作用</w:t>
            </w:r>
          </w:p>
          <w:p w14:paraId="1CB3F356">
            <w:pPr>
              <w:keepNext w:val="0"/>
              <w:keepLines w:val="0"/>
              <w:widowControl/>
              <w:suppressLineNumbers w:val="0"/>
              <w:jc w:val="center"/>
              <w:textAlignment w:val="center"/>
              <w:rPr>
                <w:rFonts w:hint="default"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1年内不会变味</w:t>
            </w:r>
          </w:p>
        </w:tc>
      </w:tr>
      <w:tr w14:paraId="639C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65" w:type="dxa"/>
            <w:vAlign w:val="center"/>
          </w:tcPr>
          <w:p w14:paraId="37058D6D">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22</w:t>
            </w:r>
          </w:p>
        </w:tc>
        <w:tc>
          <w:tcPr>
            <w:tcW w:w="1963" w:type="dxa"/>
            <w:vAlign w:val="center"/>
          </w:tcPr>
          <w:p w14:paraId="007AA98C">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重型工作台</w:t>
            </w:r>
          </w:p>
        </w:tc>
        <w:tc>
          <w:tcPr>
            <w:tcW w:w="2578" w:type="dxa"/>
            <w:vAlign w:val="center"/>
          </w:tcPr>
          <w:p w14:paraId="1E9503C0">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W2000*D1000*H800MM（吊二抽）</w:t>
            </w:r>
          </w:p>
        </w:tc>
        <w:tc>
          <w:tcPr>
            <w:tcW w:w="777" w:type="dxa"/>
            <w:vAlign w:val="center"/>
          </w:tcPr>
          <w:p w14:paraId="564058C2">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3</w:t>
            </w:r>
          </w:p>
        </w:tc>
        <w:tc>
          <w:tcPr>
            <w:tcW w:w="2802" w:type="dxa"/>
            <w:vAlign w:val="center"/>
          </w:tcPr>
          <w:p w14:paraId="5B7247BE">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承重</w:t>
            </w:r>
            <w: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t>≥</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2吨</w:t>
            </w:r>
          </w:p>
        </w:tc>
      </w:tr>
      <w:tr w14:paraId="4307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5" w:type="dxa"/>
            <w:vAlign w:val="center"/>
          </w:tcPr>
          <w:p w14:paraId="0B5A1A4C">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23</w:t>
            </w:r>
          </w:p>
        </w:tc>
        <w:tc>
          <w:tcPr>
            <w:tcW w:w="1963" w:type="dxa"/>
            <w:vAlign w:val="center"/>
          </w:tcPr>
          <w:p w14:paraId="0814076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螺纹铣刀</w:t>
            </w:r>
          </w:p>
        </w:tc>
        <w:tc>
          <w:tcPr>
            <w:tcW w:w="2578" w:type="dxa"/>
            <w:vAlign w:val="center"/>
          </w:tcPr>
          <w:p w14:paraId="0B0629BA">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螺距1.5，柄径φ10，有效长度30mm以上，三齿</w:t>
            </w:r>
          </w:p>
        </w:tc>
        <w:tc>
          <w:tcPr>
            <w:tcW w:w="777" w:type="dxa"/>
            <w:vAlign w:val="center"/>
          </w:tcPr>
          <w:p w14:paraId="190AF60A">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8</w:t>
            </w:r>
          </w:p>
        </w:tc>
        <w:tc>
          <w:tcPr>
            <w:tcW w:w="2802" w:type="dxa"/>
            <w:vAlign w:val="center"/>
          </w:tcPr>
          <w:p w14:paraId="72F4DD37">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45E46E92">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能连续加工45号钢材料螺纹孔</w:t>
            </w:r>
            <w: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t>≥</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5000个不磨损</w:t>
            </w:r>
          </w:p>
        </w:tc>
      </w:tr>
      <w:tr w14:paraId="71D3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65" w:type="dxa"/>
            <w:vAlign w:val="center"/>
          </w:tcPr>
          <w:p w14:paraId="093B85E6">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24</w:t>
            </w:r>
          </w:p>
        </w:tc>
        <w:tc>
          <w:tcPr>
            <w:tcW w:w="1963" w:type="dxa"/>
            <w:vAlign w:val="center"/>
          </w:tcPr>
          <w:p w14:paraId="006BE0AD">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钻头</w:t>
            </w:r>
          </w:p>
        </w:tc>
        <w:tc>
          <w:tcPr>
            <w:tcW w:w="2578" w:type="dxa"/>
            <w:vAlign w:val="center"/>
          </w:tcPr>
          <w:p w14:paraId="0CCE9C58">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φ9</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，刃长60mm，柄径φ10</w:t>
            </w:r>
          </w:p>
        </w:tc>
        <w:tc>
          <w:tcPr>
            <w:tcW w:w="777" w:type="dxa"/>
            <w:vAlign w:val="center"/>
          </w:tcPr>
          <w:p w14:paraId="73852285">
            <w:pPr>
              <w:numPr>
                <w:ilvl w:val="0"/>
                <w:numId w:val="0"/>
              </w:numPr>
              <w:spacing w:line="400" w:lineRule="exact"/>
              <w:ind w:left="0" w:leftChars="0" w:firstLine="0" w:firstLineChars="0"/>
              <w:jc w:val="center"/>
              <w:rPr>
                <w:rFonts w:hint="default" w:ascii="宋体" w:hAnsi="宋体" w:cs="宋体"/>
                <w:b w:val="0"/>
                <w:bCs/>
                <w:color w:val="000000" w:themeColor="text1"/>
                <w:sz w:val="18"/>
                <w:szCs w:val="18"/>
                <w:vertAlign w:val="baseline"/>
                <w:lang w:val="en-US" w:eastAsia="zh-CN"/>
                <w14:textFill>
                  <w14:solidFill>
                    <w14:schemeClr w14:val="tx1"/>
                  </w14:solidFill>
                </w14:textFill>
              </w:rPr>
            </w:pPr>
            <w:r>
              <w:rPr>
                <w:rFonts w:hint="eastAsia" w:ascii="宋体" w:hAnsi="宋体" w:cs="宋体"/>
                <w:b w:val="0"/>
                <w:bCs/>
                <w:color w:val="000000" w:themeColor="text1"/>
                <w:sz w:val="18"/>
                <w:szCs w:val="18"/>
                <w:vertAlign w:val="baseline"/>
                <w:lang w:val="en-US" w:eastAsia="zh-CN"/>
                <w14:textFill>
                  <w14:solidFill>
                    <w14:schemeClr w14:val="tx1"/>
                  </w14:solidFill>
                </w14:textFill>
              </w:rPr>
              <w:t>10</w:t>
            </w:r>
          </w:p>
        </w:tc>
        <w:tc>
          <w:tcPr>
            <w:tcW w:w="2802" w:type="dxa"/>
            <w:vAlign w:val="center"/>
          </w:tcPr>
          <w:p w14:paraId="3363E9AD">
            <w:pPr>
              <w:keepNext w:val="0"/>
              <w:keepLines w:val="0"/>
              <w:widowControl/>
              <w:suppressLineNumbers w:val="0"/>
              <w:jc w:val="center"/>
              <w:textAlignment w:val="cente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卡德福特、狮王、利特锋</w:t>
            </w:r>
          </w:p>
          <w:p w14:paraId="0807F22B">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能加工45号钢，连续钻孔</w:t>
            </w:r>
            <w:r>
              <w:rPr>
                <w:rFonts w:hint="eastAsia" w:ascii="仿宋" w:hAnsi="仿宋" w:eastAsia="仿宋" w:cs="仿宋"/>
                <w:i w:val="0"/>
                <w:iCs w:val="0"/>
                <w:color w:val="000000" w:themeColor="text1"/>
                <w:kern w:val="2"/>
                <w:sz w:val="18"/>
                <w:szCs w:val="18"/>
                <w:u w:val="none"/>
                <w:lang w:val="en-US" w:eastAsia="zh-CN" w:bidi="ar-SA"/>
                <w14:textFill>
                  <w14:solidFill>
                    <w14:schemeClr w14:val="tx1"/>
                  </w14:solidFill>
                </w14:textFill>
              </w:rPr>
              <w:t>≥</w:t>
            </w:r>
            <w:r>
              <w:rPr>
                <w:rFonts w:hint="eastAsia" w:ascii="宋体" w:hAnsi="宋体" w:cs="宋体"/>
                <w:i w:val="0"/>
                <w:iCs w:val="0"/>
                <w:color w:val="000000" w:themeColor="text1"/>
                <w:kern w:val="2"/>
                <w:sz w:val="18"/>
                <w:szCs w:val="18"/>
                <w:u w:val="none"/>
                <w:lang w:val="en-US" w:eastAsia="zh-CN" w:bidi="ar-SA"/>
                <w14:textFill>
                  <w14:solidFill>
                    <w14:schemeClr w14:val="tx1"/>
                  </w14:solidFill>
                </w14:textFill>
              </w:rPr>
              <w:t>50小时不间断，不出现磨损情况</w:t>
            </w:r>
          </w:p>
        </w:tc>
      </w:tr>
    </w:tbl>
    <w:p w14:paraId="374C91DA">
      <w:pPr>
        <w:numPr>
          <w:ilvl w:val="255"/>
          <w:numId w:val="0"/>
        </w:numPr>
        <w:rPr>
          <w:rFonts w:hint="eastAsia" w:hAnsi="宋体" w:cs="宋体"/>
          <w:b/>
          <w:color w:val="000000" w:themeColor="text1"/>
          <w:sz w:val="21"/>
          <w:highlight w:val="none"/>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注：</w:t>
      </w:r>
      <w:r>
        <w:rPr>
          <w:rFonts w:hint="eastAsia" w:hAnsi="宋体" w:cs="宋体"/>
          <w:b/>
          <w:color w:val="000000" w:themeColor="text1"/>
          <w:sz w:val="21"/>
          <w:highlight w:val="none"/>
          <w14:textFill>
            <w14:solidFill>
              <w14:schemeClr w14:val="tx1"/>
            </w14:solidFill>
          </w14:textFill>
        </w:rPr>
        <w:t>除</w:t>
      </w:r>
      <w:r>
        <w:rPr>
          <w:rFonts w:hint="eastAsia" w:hAnsi="宋体" w:cs="宋体"/>
          <w:b/>
          <w:color w:val="000000" w:themeColor="text1"/>
          <w:sz w:val="21"/>
          <w:highlight w:val="none"/>
          <w:lang w:val="en-US"/>
          <w14:textFill>
            <w14:solidFill>
              <w14:schemeClr w14:val="tx1"/>
            </w14:solidFill>
          </w14:textFill>
        </w:rPr>
        <w:t>招标</w:t>
      </w:r>
      <w:r>
        <w:rPr>
          <w:rFonts w:hint="eastAsia" w:hAnsi="宋体" w:cs="宋体"/>
          <w:b/>
          <w:color w:val="000000" w:themeColor="text1"/>
          <w:sz w:val="21"/>
          <w:highlight w:val="none"/>
          <w14:textFill>
            <w14:solidFill>
              <w14:schemeClr w14:val="tx1"/>
            </w14:solidFill>
          </w14:textFill>
        </w:rPr>
        <w:t>文件</w:t>
      </w:r>
      <w:r>
        <w:rPr>
          <w:rFonts w:hint="eastAsia" w:hAnsi="宋体" w:cs="宋体"/>
          <w:b/>
          <w:color w:val="000000" w:themeColor="text1"/>
          <w:sz w:val="21"/>
          <w:highlight w:val="none"/>
          <w:lang w:eastAsia="zh-CN"/>
          <w14:textFill>
            <w14:solidFill>
              <w14:schemeClr w14:val="tx1"/>
            </w14:solidFill>
          </w14:textFill>
        </w:rPr>
        <w:t>推荐</w:t>
      </w:r>
      <w:r>
        <w:rPr>
          <w:rFonts w:hint="eastAsia" w:hAnsi="宋体" w:cs="宋体"/>
          <w:b/>
          <w:color w:val="000000" w:themeColor="text1"/>
          <w:sz w:val="21"/>
          <w:highlight w:val="none"/>
          <w14:textFill>
            <w14:solidFill>
              <w14:schemeClr w14:val="tx1"/>
            </w14:solidFill>
          </w14:textFill>
        </w:rPr>
        <w:t>的品牌外，欢迎其他能满足本项目技术需求且性能与所明确品牌相当的产品参加。</w:t>
      </w:r>
    </w:p>
    <w:p w14:paraId="5AF01E97">
      <w:pPr>
        <w:numPr>
          <w:ilvl w:val="255"/>
          <w:numId w:val="0"/>
        </w:num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二、商务要求</w:t>
      </w:r>
    </w:p>
    <w:tbl>
      <w:tblPr>
        <w:tblStyle w:val="24"/>
        <w:tblW w:w="8873" w:type="dxa"/>
        <w:jc w:val="center"/>
        <w:tblLayout w:type="fixed"/>
        <w:tblCellMar>
          <w:top w:w="0" w:type="dxa"/>
          <w:left w:w="108" w:type="dxa"/>
          <w:bottom w:w="0" w:type="dxa"/>
          <w:right w:w="108" w:type="dxa"/>
        </w:tblCellMar>
      </w:tblPr>
      <w:tblGrid>
        <w:gridCol w:w="784"/>
        <w:gridCol w:w="8089"/>
      </w:tblGrid>
      <w:tr w14:paraId="6A2E2792">
        <w:tblPrEx>
          <w:tblCellMar>
            <w:top w:w="0" w:type="dxa"/>
            <w:left w:w="108" w:type="dxa"/>
            <w:bottom w:w="0" w:type="dxa"/>
            <w:right w:w="108" w:type="dxa"/>
          </w:tblCellMar>
        </w:tblPrEx>
        <w:trPr>
          <w:trHeight w:val="418"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0D4F502">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8089" w:type="dxa"/>
            <w:tcBorders>
              <w:top w:val="single" w:color="auto" w:sz="6" w:space="0"/>
              <w:left w:val="single" w:color="auto" w:sz="6" w:space="0"/>
              <w:bottom w:val="single" w:color="auto" w:sz="6" w:space="0"/>
              <w:right w:val="single" w:color="auto" w:sz="6" w:space="0"/>
            </w:tcBorders>
            <w:vAlign w:val="center"/>
          </w:tcPr>
          <w:p w14:paraId="0B073855">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招标要求</w:t>
            </w:r>
          </w:p>
        </w:tc>
      </w:tr>
      <w:tr w14:paraId="64AF8298">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4876311">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w:t>
            </w:r>
          </w:p>
        </w:tc>
        <w:tc>
          <w:tcPr>
            <w:tcW w:w="8089" w:type="dxa"/>
            <w:tcBorders>
              <w:top w:val="single" w:color="auto" w:sz="6" w:space="0"/>
              <w:left w:val="single" w:color="auto" w:sz="6" w:space="0"/>
              <w:bottom w:val="single" w:color="auto" w:sz="6" w:space="0"/>
              <w:right w:val="single" w:color="auto" w:sz="6" w:space="0"/>
            </w:tcBorders>
            <w:vAlign w:val="center"/>
          </w:tcPr>
          <w:p w14:paraId="26E89CCD">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供货期限：签订合同后，</w:t>
            </w:r>
            <w:r>
              <w:rPr>
                <w:rFonts w:hint="eastAsia" w:ascii="仿宋" w:hAnsi="仿宋" w:eastAsia="仿宋" w:cs="仿宋"/>
                <w:color w:val="000000" w:themeColor="text1"/>
                <w:szCs w:val="21"/>
                <w:lang w:val="en-US" w:eastAsia="zh-CN"/>
                <w14:textFill>
                  <w14:solidFill>
                    <w14:schemeClr w14:val="tx1"/>
                  </w14:solidFill>
                </w14:textFill>
              </w:rPr>
              <w:t>30</w:t>
            </w:r>
            <w:r>
              <w:rPr>
                <w:rFonts w:hint="eastAsia" w:ascii="仿宋" w:hAnsi="仿宋" w:eastAsia="仿宋" w:cs="仿宋"/>
                <w:color w:val="000000" w:themeColor="text1"/>
                <w:szCs w:val="21"/>
                <w14:textFill>
                  <w14:solidFill>
                    <w14:schemeClr w14:val="tx1"/>
                  </w14:solidFill>
                </w14:textFill>
              </w:rPr>
              <w:t>天内完成供货安装调试验收。无故延期交货，中标人赔偿由此引起的损失。</w:t>
            </w:r>
          </w:p>
        </w:tc>
      </w:tr>
      <w:tr w14:paraId="23002D8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1151C8FD">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w:t>
            </w:r>
          </w:p>
        </w:tc>
        <w:tc>
          <w:tcPr>
            <w:tcW w:w="8089" w:type="dxa"/>
            <w:tcBorders>
              <w:top w:val="single" w:color="auto" w:sz="6" w:space="0"/>
              <w:left w:val="single" w:color="auto" w:sz="6" w:space="0"/>
              <w:bottom w:val="single" w:color="auto" w:sz="6" w:space="0"/>
              <w:right w:val="single" w:color="auto" w:sz="6" w:space="0"/>
            </w:tcBorders>
            <w:vAlign w:val="center"/>
          </w:tcPr>
          <w:p w14:paraId="672B0A91">
            <w:pPr>
              <w:adjustRightInd/>
              <w:spacing w:line="36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安装及验收要求</w:t>
            </w:r>
          </w:p>
        </w:tc>
      </w:tr>
      <w:tr w14:paraId="6811242A">
        <w:tblPrEx>
          <w:tblCellMar>
            <w:top w:w="0" w:type="dxa"/>
            <w:left w:w="108" w:type="dxa"/>
            <w:bottom w:w="0" w:type="dxa"/>
            <w:right w:w="108" w:type="dxa"/>
          </w:tblCellMar>
        </w:tblPrEx>
        <w:trPr>
          <w:trHeight w:val="445"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225E6C4">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089" w:type="dxa"/>
            <w:tcBorders>
              <w:top w:val="single" w:color="auto" w:sz="6" w:space="0"/>
              <w:left w:val="single" w:color="auto" w:sz="6" w:space="0"/>
              <w:bottom w:val="single" w:color="auto" w:sz="6" w:space="0"/>
              <w:right w:val="single" w:color="auto" w:sz="6" w:space="0"/>
            </w:tcBorders>
            <w:vAlign w:val="center"/>
          </w:tcPr>
          <w:p w14:paraId="1C664A32">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安装地点：由销售方免费将货送至采购人指定安装现场；</w:t>
            </w:r>
          </w:p>
        </w:tc>
      </w:tr>
      <w:tr w14:paraId="1D698B7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5C676FE3">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8089" w:type="dxa"/>
            <w:tcBorders>
              <w:top w:val="single" w:color="auto" w:sz="6" w:space="0"/>
              <w:left w:val="single" w:color="auto" w:sz="6" w:space="0"/>
              <w:bottom w:val="single" w:color="auto" w:sz="6" w:space="0"/>
              <w:right w:val="single" w:color="auto" w:sz="6" w:space="0"/>
            </w:tcBorders>
            <w:vAlign w:val="center"/>
          </w:tcPr>
          <w:p w14:paraId="1B23F216">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安装标准：</w:t>
            </w:r>
            <w:r>
              <w:rPr>
                <w:rFonts w:hint="eastAsia" w:ascii="仿宋" w:hAnsi="仿宋" w:eastAsia="仿宋" w:cs="仿宋"/>
                <w:color w:val="000000" w:themeColor="text1"/>
                <w:szCs w:val="21"/>
                <w:lang w:eastAsia="zh-CN"/>
                <w14:textFill>
                  <w14:solidFill>
                    <w14:schemeClr w14:val="tx1"/>
                  </w14:solidFill>
                </w14:textFill>
              </w:rPr>
              <w:t>以采购人需求为准</w:t>
            </w:r>
            <w:r>
              <w:rPr>
                <w:rFonts w:hint="eastAsia" w:ascii="仿宋" w:hAnsi="仿宋" w:eastAsia="仿宋" w:cs="仿宋"/>
                <w:color w:val="000000" w:themeColor="text1"/>
                <w:szCs w:val="21"/>
                <w14:textFill>
                  <w14:solidFill>
                    <w14:schemeClr w14:val="tx1"/>
                  </w14:solidFill>
                </w14:textFill>
              </w:rPr>
              <w:t>；</w:t>
            </w:r>
          </w:p>
        </w:tc>
      </w:tr>
      <w:tr w14:paraId="2C217959">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1FB4477">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8089" w:type="dxa"/>
            <w:tcBorders>
              <w:top w:val="single" w:color="auto" w:sz="6" w:space="0"/>
              <w:left w:val="single" w:color="auto" w:sz="6" w:space="0"/>
              <w:bottom w:val="single" w:color="auto" w:sz="6" w:space="0"/>
              <w:right w:val="single" w:color="auto" w:sz="6" w:space="0"/>
            </w:tcBorders>
            <w:vAlign w:val="center"/>
          </w:tcPr>
          <w:p w14:paraId="53B2FC90">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验收要求：</w:t>
            </w:r>
          </w:p>
          <w:p w14:paraId="5945F0EA">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1.验收依据：</w:t>
            </w:r>
          </w:p>
          <w:p w14:paraId="406078EB">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1）制造商提供的技术规格</w:t>
            </w:r>
          </w:p>
          <w:p w14:paraId="6675F45A">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2）合同和标书（及评标时的相关承诺）</w:t>
            </w:r>
          </w:p>
          <w:p w14:paraId="3F8D2939">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3）国家强制标准</w:t>
            </w:r>
          </w:p>
          <w:p w14:paraId="586DE179">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4）厂家注册标准；</w:t>
            </w:r>
          </w:p>
          <w:p w14:paraId="06CD3DF0">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2.验收时，须提供中文使用、维修手册（包括安装盘、维修密码等）；</w:t>
            </w:r>
          </w:p>
          <w:p w14:paraId="1B29F152">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3.中标人承担所有国家要求的检测项目费用及其他相关费用等。</w:t>
            </w:r>
          </w:p>
          <w:p w14:paraId="00D37FC0">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4.验收合格后，共同签署报告（如有需要行政管理部门认可的）。</w:t>
            </w:r>
          </w:p>
        </w:tc>
      </w:tr>
      <w:tr w14:paraId="05ED7FB3">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7C843BE">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w:t>
            </w:r>
          </w:p>
        </w:tc>
        <w:tc>
          <w:tcPr>
            <w:tcW w:w="8089" w:type="dxa"/>
            <w:tcBorders>
              <w:top w:val="single" w:color="auto" w:sz="6" w:space="0"/>
              <w:left w:val="single" w:color="auto" w:sz="6" w:space="0"/>
              <w:bottom w:val="single" w:color="auto" w:sz="6" w:space="0"/>
              <w:right w:val="single" w:color="auto" w:sz="6" w:space="0"/>
            </w:tcBorders>
            <w:vAlign w:val="center"/>
          </w:tcPr>
          <w:p w14:paraId="13D36737">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售后服务及其他：</w:t>
            </w:r>
          </w:p>
        </w:tc>
      </w:tr>
      <w:tr w14:paraId="6BBB651C">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C080248">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089" w:type="dxa"/>
            <w:tcBorders>
              <w:top w:val="single" w:color="auto" w:sz="6" w:space="0"/>
              <w:left w:val="single" w:color="auto" w:sz="6" w:space="0"/>
              <w:bottom w:val="single" w:color="auto" w:sz="6" w:space="0"/>
              <w:right w:val="single" w:color="auto" w:sz="6" w:space="0"/>
            </w:tcBorders>
            <w:vAlign w:val="center"/>
          </w:tcPr>
          <w:p w14:paraId="6C2BBF4B">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免费保修</w:t>
            </w:r>
            <w:r>
              <w:rPr>
                <w:rFonts w:hint="eastAsia" w:ascii="仿宋" w:hAnsi="仿宋" w:eastAsia="仿宋" w:cs="仿宋"/>
                <w:color w:val="000000" w:themeColor="text1"/>
                <w:kern w:val="0"/>
                <w:szCs w:val="21"/>
                <w:highlight w:val="none"/>
                <w:lang w:eastAsia="zh-CN"/>
                <w14:textFill>
                  <w14:solidFill>
                    <w14:schemeClr w14:val="tx1"/>
                  </w14:solidFill>
                </w14:textFill>
              </w:rPr>
              <w:t>一</w:t>
            </w:r>
            <w:r>
              <w:rPr>
                <w:rFonts w:hint="eastAsia" w:ascii="仿宋" w:hAnsi="仿宋" w:eastAsia="仿宋" w:cs="仿宋"/>
                <w:color w:val="000000" w:themeColor="text1"/>
                <w:kern w:val="0"/>
                <w:szCs w:val="21"/>
                <w:highlight w:val="none"/>
                <w14:textFill>
                  <w14:solidFill>
                    <w14:schemeClr w14:val="tx1"/>
                  </w14:solidFill>
                </w14:textFill>
              </w:rPr>
              <w:t>年；保修期</w:t>
            </w:r>
            <w:r>
              <w:rPr>
                <w:rFonts w:hint="eastAsia" w:ascii="仿宋" w:hAnsi="仿宋" w:eastAsia="仿宋" w:cs="仿宋"/>
                <w:color w:val="000000" w:themeColor="text1"/>
                <w:kern w:val="0"/>
                <w:szCs w:val="21"/>
                <w14:textFill>
                  <w14:solidFill>
                    <w14:schemeClr w14:val="tx1"/>
                  </w14:solidFill>
                </w14:textFill>
              </w:rPr>
              <w:t>后维修只收维修配件费，不收人工费，为保证设备正常运行，供货方应在中国境内方便的地区设置备件库，存入所有必须的备件；</w:t>
            </w:r>
          </w:p>
        </w:tc>
      </w:tr>
      <w:tr w14:paraId="1DACD70B">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95FD230">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8089" w:type="dxa"/>
            <w:tcBorders>
              <w:top w:val="single" w:color="auto" w:sz="6" w:space="0"/>
              <w:left w:val="single" w:color="auto" w:sz="6" w:space="0"/>
              <w:bottom w:val="single" w:color="auto" w:sz="6" w:space="0"/>
              <w:right w:val="single" w:color="auto" w:sz="6" w:space="0"/>
            </w:tcBorders>
            <w:vAlign w:val="center"/>
          </w:tcPr>
          <w:p w14:paraId="4D1E4F3E">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维修人员在2小时内响应，在48小时内到达最终用户现场实施维修。</w:t>
            </w:r>
          </w:p>
        </w:tc>
      </w:tr>
      <w:tr w14:paraId="2C68969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F44E900">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8089" w:type="dxa"/>
            <w:tcBorders>
              <w:top w:val="single" w:color="auto" w:sz="6" w:space="0"/>
              <w:left w:val="single" w:color="auto" w:sz="6" w:space="0"/>
              <w:bottom w:val="single" w:color="auto" w:sz="6" w:space="0"/>
              <w:right w:val="single" w:color="auto" w:sz="6" w:space="0"/>
            </w:tcBorders>
            <w:vAlign w:val="center"/>
          </w:tcPr>
          <w:p w14:paraId="13B294D1">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若设备在24小时内无法修复，须提供备机给采购人使用。</w:t>
            </w:r>
          </w:p>
        </w:tc>
      </w:tr>
      <w:tr w14:paraId="5C353F47">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9E64601">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8089" w:type="dxa"/>
            <w:tcBorders>
              <w:top w:val="single" w:color="auto" w:sz="6" w:space="0"/>
              <w:left w:val="single" w:color="auto" w:sz="6" w:space="0"/>
              <w:bottom w:val="single" w:color="auto" w:sz="6" w:space="0"/>
              <w:right w:val="single" w:color="auto" w:sz="6" w:space="0"/>
            </w:tcBorders>
            <w:vAlign w:val="center"/>
          </w:tcPr>
          <w:p w14:paraId="36F1D896">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标书中未提及的某些属标配的功能、软件，必须无条件提供。</w:t>
            </w:r>
          </w:p>
        </w:tc>
      </w:tr>
      <w:tr w14:paraId="66FD8F54">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41F4BD47">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8089" w:type="dxa"/>
            <w:tcBorders>
              <w:top w:val="single" w:color="auto" w:sz="6" w:space="0"/>
              <w:left w:val="single" w:color="auto" w:sz="6" w:space="0"/>
              <w:bottom w:val="single" w:color="auto" w:sz="6" w:space="0"/>
              <w:right w:val="single" w:color="auto" w:sz="6" w:space="0"/>
            </w:tcBorders>
            <w:vAlign w:val="center"/>
          </w:tcPr>
          <w:p w14:paraId="78F29D86">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应提供免费软件升级服务。</w:t>
            </w:r>
          </w:p>
        </w:tc>
      </w:tr>
      <w:tr w14:paraId="35C94F2B">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A1E52CF">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8089" w:type="dxa"/>
            <w:tcBorders>
              <w:top w:val="single" w:color="auto" w:sz="6" w:space="0"/>
              <w:left w:val="single" w:color="auto" w:sz="6" w:space="0"/>
              <w:bottom w:val="single" w:color="auto" w:sz="6" w:space="0"/>
              <w:right w:val="single" w:color="auto" w:sz="6" w:space="0"/>
            </w:tcBorders>
            <w:vAlign w:val="center"/>
          </w:tcPr>
          <w:p w14:paraId="31A93C4B">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使用及维修培训：提供书面培训计划。</w:t>
            </w:r>
          </w:p>
        </w:tc>
      </w:tr>
      <w:tr w14:paraId="74B54757">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D26328D">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8089" w:type="dxa"/>
            <w:tcBorders>
              <w:top w:val="single" w:color="auto" w:sz="6" w:space="0"/>
              <w:left w:val="single" w:color="auto" w:sz="6" w:space="0"/>
              <w:bottom w:val="single" w:color="auto" w:sz="6" w:space="0"/>
              <w:right w:val="single" w:color="auto" w:sz="6" w:space="0"/>
            </w:tcBorders>
            <w:vAlign w:val="center"/>
          </w:tcPr>
          <w:p w14:paraId="57CD5328">
            <w:pPr>
              <w:adjustRightInd/>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中标人承担所有培训费用，并同意作为付款条件之一。</w:t>
            </w:r>
          </w:p>
        </w:tc>
      </w:tr>
      <w:tr w14:paraId="4487F8C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C9C564A">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w:t>
            </w:r>
          </w:p>
        </w:tc>
        <w:tc>
          <w:tcPr>
            <w:tcW w:w="8089" w:type="dxa"/>
            <w:tcBorders>
              <w:top w:val="single" w:color="auto" w:sz="6" w:space="0"/>
              <w:left w:val="single" w:color="auto" w:sz="6" w:space="0"/>
              <w:bottom w:val="single" w:color="auto" w:sz="6" w:space="0"/>
              <w:right w:val="single" w:color="auto" w:sz="6" w:space="0"/>
            </w:tcBorders>
            <w:vAlign w:val="center"/>
          </w:tcPr>
          <w:p w14:paraId="28EEA189">
            <w:pPr>
              <w:adjustRightInd/>
              <w:spacing w:line="36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付款方法和条件：</w:t>
            </w:r>
          </w:p>
          <w:p w14:paraId="3368AACA">
            <w:pPr>
              <w:adjustRightInd/>
              <w:spacing w:line="36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1.合同生效及具备实施条件后15个工作日内甲方支付合同金额的40%作为预付款，同时乙方提供金融机构、担保机构出具的预付款保函，项目通过正式验收合格后，无质量和服务问题的提交全部验收材料，支付到合同金额的100%。</w:t>
            </w:r>
          </w:p>
          <w:p w14:paraId="2F905421">
            <w:pPr>
              <w:adjustRightInd/>
              <w:spacing w:line="36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zh-CN"/>
                <w14:textFill>
                  <w14:solidFill>
                    <w14:schemeClr w14:val="tx1"/>
                  </w14:solidFill>
                </w14:textFill>
              </w:rPr>
              <w:t>采购人支付前，供应商须提供正规财务发票，否则采购人有权不予支付。</w:t>
            </w:r>
          </w:p>
          <w:p w14:paraId="500B7765">
            <w:pPr>
              <w:adjustRightInd/>
              <w:spacing w:line="360" w:lineRule="exact"/>
              <w:rPr>
                <w:rFonts w:ascii="仿宋" w:hAnsi="仿宋" w:eastAsia="仿宋" w:cs="仿宋"/>
                <w:color w:val="000000" w:themeColor="text1"/>
                <w:szCs w:val="21"/>
                <w14:textFill>
                  <w14:solidFill>
                    <w14:schemeClr w14:val="tx1"/>
                  </w14:solidFill>
                </w14:textFill>
              </w:rPr>
            </w:pPr>
            <w:bookmarkStart w:id="62" w:name="OLE_LINK3"/>
            <w:bookmarkStart w:id="63" w:name="OLE_LINK1"/>
            <w:r>
              <w:rPr>
                <w:rFonts w:hint="eastAsia" w:ascii="仿宋" w:hAnsi="仿宋" w:eastAsia="仿宋" w:cs="仿宋"/>
                <w:color w:val="000000" w:themeColor="text1"/>
                <w:szCs w:val="21"/>
                <w:lang w:val="zh-CN"/>
                <w14:textFill>
                  <w14:solidFill>
                    <w14:schemeClr w14:val="tx1"/>
                  </w14:solidFill>
                </w14:textFill>
              </w:rPr>
              <w:t>3.</w:t>
            </w:r>
            <w:bookmarkStart w:id="64" w:name="OLE_LINK6"/>
            <w:r>
              <w:rPr>
                <w:rFonts w:hint="eastAsia" w:ascii="仿宋" w:hAnsi="仿宋" w:eastAsia="仿宋" w:cs="仿宋"/>
                <w:color w:val="000000" w:themeColor="text1"/>
                <w:szCs w:val="21"/>
                <w:lang w:val="zh-CN"/>
                <w14:textFill>
                  <w14:solidFill>
                    <w14:schemeClr w14:val="tx1"/>
                  </w14:solidFill>
                </w14:textFill>
              </w:rPr>
              <w:t>在签订</w:t>
            </w:r>
            <w:bookmarkEnd w:id="62"/>
            <w:r>
              <w:rPr>
                <w:rFonts w:hint="eastAsia" w:ascii="仿宋" w:hAnsi="仿宋" w:eastAsia="仿宋" w:cs="仿宋"/>
                <w:color w:val="000000" w:themeColor="text1"/>
                <w:szCs w:val="21"/>
                <w:lang w:val="zh-CN"/>
                <w14:textFill>
                  <w14:solidFill>
                    <w14:schemeClr w14:val="tx1"/>
                  </w14:solidFill>
                </w14:textFill>
              </w:rPr>
              <w:t>合同时</w:t>
            </w:r>
            <w:bookmarkStart w:id="65" w:name="OLE_LINK4"/>
            <w:r>
              <w:rPr>
                <w:rFonts w:hint="eastAsia" w:ascii="仿宋" w:hAnsi="仿宋" w:eastAsia="仿宋" w:cs="仿宋"/>
                <w:color w:val="000000" w:themeColor="text1"/>
                <w:szCs w:val="21"/>
                <w:lang w:val="zh-CN"/>
                <w14:textFill>
                  <w14:solidFill>
                    <w14:schemeClr w14:val="tx1"/>
                  </w14:solidFill>
                </w14:textFill>
              </w:rPr>
              <w:t>，如供应</w:t>
            </w:r>
            <w:bookmarkStart w:id="66" w:name="OLE_LINK2"/>
            <w:bookmarkStart w:id="67" w:name="OLE_LINK25"/>
            <w:r>
              <w:rPr>
                <w:rFonts w:hint="eastAsia" w:ascii="仿宋" w:hAnsi="仿宋" w:eastAsia="仿宋" w:cs="仿宋"/>
                <w:color w:val="000000" w:themeColor="text1"/>
                <w:szCs w:val="21"/>
                <w:lang w:val="zh-CN"/>
                <w14:textFill>
                  <w14:solidFill>
                    <w14:schemeClr w14:val="tx1"/>
                  </w14:solidFill>
                </w14:textFill>
              </w:rPr>
              <w:t>商</w:t>
            </w:r>
            <w:bookmarkEnd w:id="65"/>
            <w:r>
              <w:rPr>
                <w:rFonts w:hint="eastAsia" w:ascii="仿宋" w:hAnsi="仿宋" w:eastAsia="仿宋" w:cs="仿宋"/>
                <w:color w:val="000000" w:themeColor="text1"/>
                <w:szCs w:val="21"/>
                <w:lang w:val="zh-CN"/>
                <w14:textFill>
                  <w14:solidFill>
                    <w14:schemeClr w14:val="tx1"/>
                  </w14:solidFill>
                </w14:textFill>
              </w:rPr>
              <w:t>明确表</w:t>
            </w:r>
            <w:bookmarkEnd w:id="66"/>
            <w:r>
              <w:rPr>
                <w:rFonts w:hint="eastAsia" w:ascii="仿宋" w:hAnsi="仿宋" w:eastAsia="仿宋" w:cs="仿宋"/>
                <w:color w:val="000000" w:themeColor="text1"/>
                <w:szCs w:val="21"/>
                <w:lang w:val="zh-CN"/>
                <w14:textFill>
                  <w14:solidFill>
                    <w14:schemeClr w14:val="tx1"/>
                  </w14:solidFill>
                </w14:textFill>
              </w:rPr>
              <w:t>示无需预付款或者主动要求降低</w:t>
            </w:r>
            <w:bookmarkEnd w:id="67"/>
            <w:r>
              <w:rPr>
                <w:rFonts w:hint="eastAsia" w:ascii="仿宋" w:hAnsi="仿宋" w:eastAsia="仿宋" w:cs="仿宋"/>
                <w:color w:val="000000" w:themeColor="text1"/>
                <w:szCs w:val="21"/>
                <w:lang w:val="zh-CN"/>
                <w14:textFill>
                  <w14:solidFill>
                    <w14:schemeClr w14:val="tx1"/>
                  </w14:solidFill>
                </w14:textFill>
              </w:rPr>
              <w:t>预付款比例的，预付款比例</w:t>
            </w:r>
            <w:bookmarkEnd w:id="63"/>
            <w:r>
              <w:rPr>
                <w:rFonts w:hint="eastAsia" w:ascii="仿宋" w:hAnsi="仿宋" w:eastAsia="仿宋" w:cs="仿宋"/>
                <w:color w:val="000000" w:themeColor="text1"/>
                <w:szCs w:val="21"/>
                <w:lang w:val="zh-CN"/>
                <w14:textFill>
                  <w14:solidFill>
                    <w14:schemeClr w14:val="tx1"/>
                  </w14:solidFill>
                </w14:textFill>
              </w:rPr>
              <w:t>以双方协商为准。</w:t>
            </w:r>
            <w:bookmarkEnd w:id="64"/>
          </w:p>
        </w:tc>
      </w:tr>
      <w:bookmarkEnd w:id="61"/>
      <w:tr w14:paraId="5E544BFA">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09BD695">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w:t>
            </w:r>
          </w:p>
        </w:tc>
        <w:tc>
          <w:tcPr>
            <w:tcW w:w="8089" w:type="dxa"/>
            <w:tcBorders>
              <w:top w:val="single" w:color="auto" w:sz="6" w:space="0"/>
              <w:left w:val="single" w:color="auto" w:sz="6" w:space="0"/>
              <w:bottom w:val="single" w:color="auto" w:sz="6" w:space="0"/>
              <w:right w:val="single" w:color="auto" w:sz="6" w:space="0"/>
            </w:tcBorders>
            <w:vAlign w:val="center"/>
          </w:tcPr>
          <w:p w14:paraId="66A02364">
            <w:pPr>
              <w:adjustRightInd/>
              <w:spacing w:line="360" w:lineRule="exact"/>
              <w:rPr>
                <w:rFonts w:ascii="仿宋" w:hAnsi="仿宋" w:eastAsia="仿宋" w:cs="仿宋"/>
                <w:color w:val="000000" w:themeColor="text1"/>
                <w:szCs w:val="21"/>
                <w14:textFill>
                  <w14:solidFill>
                    <w14:schemeClr w14:val="tx1"/>
                  </w14:solidFill>
                </w14:textFill>
              </w:rPr>
            </w:pPr>
            <w:bookmarkStart w:id="68" w:name="OLE_LINK27"/>
            <w:r>
              <w:rPr>
                <w:rFonts w:hint="eastAsia" w:ascii="仿宋" w:hAnsi="仿宋" w:eastAsia="仿宋" w:cs="仿宋"/>
                <w:color w:val="000000" w:themeColor="text1"/>
                <w:szCs w:val="21"/>
                <w14:textFill>
                  <w14:solidFill>
                    <w14:schemeClr w14:val="tx1"/>
                  </w14:solidFill>
                </w14:textFill>
              </w:rPr>
              <w:t>合根据浙财</w:t>
            </w:r>
            <w:bookmarkStart w:id="69" w:name="OLE_LINK26"/>
            <w:r>
              <w:rPr>
                <w:rFonts w:hint="eastAsia" w:ascii="仿宋" w:hAnsi="仿宋" w:eastAsia="仿宋" w:cs="仿宋"/>
                <w:color w:val="000000" w:themeColor="text1"/>
                <w:szCs w:val="21"/>
                <w14:textFill>
                  <w14:solidFill>
                    <w14:schemeClr w14:val="tx1"/>
                  </w14:solidFill>
                </w14:textFill>
              </w:rPr>
              <w:t>采监</w:t>
            </w:r>
            <w:bookmarkStart w:id="70" w:name="OLE_LINK16"/>
            <w:r>
              <w:rPr>
                <w:rFonts w:hint="eastAsia" w:ascii="仿宋" w:hAnsi="仿宋" w:eastAsia="仿宋" w:cs="仿宋"/>
                <w:color w:val="000000" w:themeColor="text1"/>
                <w:szCs w:val="21"/>
                <w14:textFill>
                  <w14:solidFill>
                    <w14:schemeClr w14:val="tx1"/>
                  </w14:solidFill>
                </w14:textFill>
              </w:rPr>
              <w:t>【2022】3号、【2022】8号文件精神，鼓励采购人根据项目特点、供应商诚信等情况免收履约保证金或降低缴纳比例。本项目无</w:t>
            </w:r>
            <w:bookmarkEnd w:id="70"/>
            <w:r>
              <w:rPr>
                <w:rFonts w:hint="eastAsia" w:ascii="仿宋" w:hAnsi="仿宋" w:eastAsia="仿宋" w:cs="仿宋"/>
                <w:color w:val="000000" w:themeColor="text1"/>
                <w:szCs w:val="21"/>
                <w14:textFill>
                  <w14:solidFill>
                    <w14:schemeClr w14:val="tx1"/>
                  </w14:solidFill>
                </w14:textFill>
              </w:rPr>
              <w:t>须履约保</w:t>
            </w:r>
            <w:bookmarkEnd w:id="69"/>
            <w:r>
              <w:rPr>
                <w:rFonts w:hint="eastAsia" w:ascii="仿宋" w:hAnsi="仿宋" w:eastAsia="仿宋" w:cs="仿宋"/>
                <w:color w:val="000000" w:themeColor="text1"/>
                <w:szCs w:val="21"/>
                <w14:textFill>
                  <w14:solidFill>
                    <w14:schemeClr w14:val="tx1"/>
                  </w14:solidFill>
                </w14:textFill>
              </w:rPr>
              <w:t>证金。</w:t>
            </w:r>
            <w:bookmarkEnd w:id="68"/>
          </w:p>
        </w:tc>
      </w:tr>
      <w:tr w14:paraId="0F29100F">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3A6A477">
            <w:pPr>
              <w:adjustRightInd/>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w:t>
            </w:r>
          </w:p>
        </w:tc>
        <w:tc>
          <w:tcPr>
            <w:tcW w:w="8089" w:type="dxa"/>
            <w:tcBorders>
              <w:top w:val="single" w:color="auto" w:sz="6" w:space="0"/>
              <w:left w:val="single" w:color="auto" w:sz="6" w:space="0"/>
              <w:bottom w:val="single" w:color="auto" w:sz="6" w:space="0"/>
              <w:right w:val="single" w:color="auto" w:sz="6" w:space="0"/>
            </w:tcBorders>
            <w:vAlign w:val="center"/>
          </w:tcPr>
          <w:p w14:paraId="2D556A21">
            <w:pPr>
              <w:adjustRightInd/>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中标供应商保证交付的所有货物及服务等，不会侵犯任何第三方的知识产权和其它权益。如因此发生任何针对采购人的争议、索赔、诉讼等，生产的一切法律责任与费用均由中标供应商承担。</w:t>
            </w:r>
          </w:p>
        </w:tc>
      </w:tr>
    </w:tbl>
    <w:p w14:paraId="32685F8E">
      <w:pPr>
        <w:spacing w:line="460" w:lineRule="exact"/>
        <w:ind w:firstLine="420" w:firstLineChars="200"/>
        <w:textAlignment w:val="baseline"/>
        <w:rPr>
          <w:rStyle w:val="51"/>
          <w:rFonts w:ascii="仿宋" w:hAnsi="仿宋" w:eastAsia="仿宋" w:cs="仿宋"/>
          <w:color w:val="000000" w:themeColor="text1"/>
          <w:szCs w:val="21"/>
          <w14:textFill>
            <w14:solidFill>
              <w14:schemeClr w14:val="tx1"/>
            </w14:solidFill>
          </w14:textFill>
        </w:rPr>
      </w:pPr>
    </w:p>
    <w:p w14:paraId="506B63A8">
      <w:pP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00673CFD">
      <w:pPr>
        <w:pStyle w:val="2"/>
        <w:spacing w:before="40" w:after="40" w:line="700" w:lineRule="exact"/>
        <w:ind w:left="0" w:firstLine="0"/>
        <w:jc w:val="center"/>
        <w:rPr>
          <w:rFonts w:ascii="仿宋" w:hAnsi="仿宋" w:eastAsia="仿宋" w:cs="仿宋"/>
          <w:color w:val="000000" w:themeColor="text1"/>
          <w:sz w:val="36"/>
          <w:szCs w:val="36"/>
          <w14:textFill>
            <w14:solidFill>
              <w14:schemeClr w14:val="tx1"/>
            </w14:solidFill>
          </w14:textFill>
        </w:rPr>
      </w:pPr>
      <w:bookmarkStart w:id="71" w:name="_Toc2721"/>
      <w:r>
        <w:rPr>
          <w:rFonts w:hint="eastAsia" w:ascii="仿宋" w:hAnsi="仿宋" w:eastAsia="仿宋" w:cs="仿宋"/>
          <w:color w:val="000000" w:themeColor="text1"/>
          <w:sz w:val="36"/>
          <w:szCs w:val="36"/>
          <w14:textFill>
            <w14:solidFill>
              <w14:schemeClr w14:val="tx1"/>
            </w14:solidFill>
          </w14:textFill>
        </w:rPr>
        <w:t>第四部分 拟签订的合同文本</w:t>
      </w:r>
      <w:bookmarkEnd w:id="71"/>
    </w:p>
    <w:p w14:paraId="34908F6E">
      <w:pPr>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r>
        <w:rPr>
          <w:rFonts w:hint="eastAsia" w:ascii="仿宋" w:hAnsi="仿宋" w:eastAsia="仿宋" w:cs="仿宋"/>
          <w:color w:val="000000" w:themeColor="text1"/>
          <w:sz w:val="24"/>
          <w:u w:val="single"/>
          <w14:textFill>
            <w14:solidFill>
              <w14:schemeClr w14:val="tx1"/>
            </w14:solidFill>
          </w14:textFill>
        </w:rPr>
        <w:t xml:space="preserve">           </w:t>
      </w:r>
    </w:p>
    <w:p w14:paraId="0BA6611D">
      <w:pPr>
        <w:spacing w:line="480" w:lineRule="auto"/>
        <w:jc w:val="center"/>
        <w:rPr>
          <w:rFonts w:ascii="仿宋" w:hAnsi="仿宋" w:eastAsia="仿宋" w:cs="仿宋"/>
          <w:b/>
          <w:color w:val="000000" w:themeColor="text1"/>
          <w:sz w:val="28"/>
          <w:szCs w:val="28"/>
          <w14:textFill>
            <w14:solidFill>
              <w14:schemeClr w14:val="tx1"/>
            </w14:solidFill>
          </w14:textFill>
        </w:rPr>
      </w:pPr>
    </w:p>
    <w:p w14:paraId="43075AFF">
      <w:pPr>
        <w:spacing w:line="480" w:lineRule="auto"/>
        <w:jc w:val="center"/>
        <w:rPr>
          <w:rFonts w:ascii="仿宋" w:hAnsi="仿宋" w:eastAsia="仿宋" w:cs="仿宋"/>
          <w:b/>
          <w:color w:val="000000" w:themeColor="text1"/>
          <w:sz w:val="24"/>
          <w14:textFill>
            <w14:solidFill>
              <w14:schemeClr w14:val="tx1"/>
            </w14:solidFill>
          </w14:textFill>
        </w:rPr>
      </w:pPr>
    </w:p>
    <w:p w14:paraId="3B165AC0">
      <w:pPr>
        <w:spacing w:line="480" w:lineRule="auto"/>
        <w:jc w:val="center"/>
        <w:rPr>
          <w:rFonts w:ascii="仿宋" w:hAnsi="仿宋" w:eastAsia="仿宋" w:cs="仿宋"/>
          <w:b/>
          <w:color w:val="000000" w:themeColor="text1"/>
          <w:sz w:val="24"/>
          <w14:textFill>
            <w14:solidFill>
              <w14:schemeClr w14:val="tx1"/>
            </w14:solidFill>
          </w14:textFill>
        </w:rPr>
      </w:pPr>
    </w:p>
    <w:p w14:paraId="63909CAE">
      <w:pPr>
        <w:spacing w:line="480" w:lineRule="auto"/>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政府采购合同参考范本</w:t>
      </w:r>
    </w:p>
    <w:p w14:paraId="559DE5E8">
      <w:pPr>
        <w:spacing w:line="480" w:lineRule="auto"/>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（货物类）</w:t>
      </w:r>
    </w:p>
    <w:p w14:paraId="05D2C0DE">
      <w:pPr>
        <w:pStyle w:val="35"/>
        <w:ind w:left="0" w:leftChars="0" w:firstLine="0" w:firstLineChars="0"/>
        <w:rPr>
          <w:rFonts w:ascii="仿宋" w:hAnsi="仿宋" w:eastAsia="仿宋" w:cs="仿宋"/>
          <w:color w:val="000000" w:themeColor="text1"/>
          <w:szCs w:val="24"/>
          <w14:textFill>
            <w14:solidFill>
              <w14:schemeClr w14:val="tx1"/>
            </w14:solidFill>
          </w14:textFill>
        </w:rPr>
      </w:pPr>
    </w:p>
    <w:p w14:paraId="13DC946D">
      <w:pPr>
        <w:pStyle w:val="35"/>
        <w:jc w:val="center"/>
        <w:rPr>
          <w:rFonts w:ascii="仿宋" w:hAnsi="仿宋" w:eastAsia="仿宋" w:cs="仿宋"/>
          <w:color w:val="000000" w:themeColor="text1"/>
          <w:szCs w:val="24"/>
          <w14:textFill>
            <w14:solidFill>
              <w14:schemeClr w14:val="tx1"/>
            </w14:solidFill>
          </w14:textFill>
        </w:rPr>
      </w:pPr>
    </w:p>
    <w:p w14:paraId="5E45FF8E">
      <w:pPr>
        <w:pStyle w:val="35"/>
        <w:ind w:left="0" w:leftChars="0" w:firstLine="0" w:firstLineChars="0"/>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第一部分 合同书</w:t>
      </w:r>
    </w:p>
    <w:p w14:paraId="5F5C16D6">
      <w:pPr>
        <w:pStyle w:val="35"/>
        <w:rPr>
          <w:rFonts w:ascii="仿宋" w:hAnsi="仿宋" w:eastAsia="仿宋" w:cs="仿宋"/>
          <w:color w:val="000000" w:themeColor="text1"/>
          <w:szCs w:val="24"/>
          <w14:textFill>
            <w14:solidFill>
              <w14:schemeClr w14:val="tx1"/>
            </w14:solidFill>
          </w14:textFill>
        </w:rPr>
      </w:pPr>
    </w:p>
    <w:p w14:paraId="35E6CBD1">
      <w:pPr>
        <w:spacing w:before="120" w:line="22" w:lineRule="atLeast"/>
        <w:rPr>
          <w:rFonts w:ascii="仿宋" w:hAnsi="仿宋" w:eastAsia="仿宋" w:cs="仿宋"/>
          <w:color w:val="000000" w:themeColor="text1"/>
          <w:sz w:val="24"/>
          <w14:textFill>
            <w14:solidFill>
              <w14:schemeClr w14:val="tx1"/>
            </w14:solidFill>
          </w14:textFill>
        </w:rPr>
      </w:pPr>
    </w:p>
    <w:p w14:paraId="545DCF97">
      <w:pPr>
        <w:spacing w:before="120" w:line="22" w:lineRule="atLeast"/>
        <w:ind w:left="96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p>
    <w:p w14:paraId="5FDAB63C">
      <w:pPr>
        <w:pStyle w:val="36"/>
        <w:spacing w:before="120" w:line="22" w:lineRule="atLeast"/>
        <w:rPr>
          <w:rFonts w:ascii="仿宋" w:hAnsi="仿宋" w:eastAsia="仿宋" w:cs="仿宋"/>
          <w:color w:val="000000" w:themeColor="text1"/>
          <w:szCs w:val="24"/>
          <w14:textFill>
            <w14:solidFill>
              <w14:schemeClr w14:val="tx1"/>
            </w14:solidFill>
          </w14:textFill>
        </w:rPr>
      </w:pPr>
    </w:p>
    <w:p w14:paraId="7C015470">
      <w:pPr>
        <w:pStyle w:val="36"/>
        <w:spacing w:before="120" w:line="22" w:lineRule="atLeast"/>
        <w:rPr>
          <w:rFonts w:ascii="仿宋" w:hAnsi="仿宋" w:eastAsia="仿宋" w:cs="仿宋"/>
          <w:color w:val="000000" w:themeColor="text1"/>
          <w:szCs w:val="24"/>
          <w14:textFill>
            <w14:solidFill>
              <w14:schemeClr w14:val="tx1"/>
            </w14:solidFill>
          </w14:textFill>
        </w:rPr>
      </w:pPr>
    </w:p>
    <w:p w14:paraId="10F14B1A">
      <w:pPr>
        <w:rPr>
          <w:rFonts w:ascii="仿宋" w:hAnsi="仿宋" w:eastAsia="仿宋" w:cs="仿宋"/>
          <w:color w:val="000000" w:themeColor="text1"/>
          <w:sz w:val="24"/>
          <w14:textFill>
            <w14:solidFill>
              <w14:schemeClr w14:val="tx1"/>
            </w14:solidFill>
          </w14:textFill>
        </w:rPr>
      </w:pPr>
    </w:p>
    <w:p w14:paraId="337C86D3">
      <w:pPr>
        <w:spacing w:before="120" w:line="22" w:lineRule="atLeast"/>
        <w:ind w:left="960"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r>
        <w:rPr>
          <w:rFonts w:hint="eastAsia" w:ascii="仿宋" w:hAnsi="仿宋" w:eastAsia="仿宋" w:cs="仿宋"/>
          <w:color w:val="000000" w:themeColor="text1"/>
          <w:sz w:val="24"/>
          <w:u w:val="single"/>
          <w14:textFill>
            <w14:solidFill>
              <w14:schemeClr w14:val="tx1"/>
            </w14:solidFill>
          </w14:textFill>
        </w:rPr>
        <w:t xml:space="preserve">                                       </w:t>
      </w:r>
    </w:p>
    <w:p w14:paraId="49ACF6C0">
      <w:pPr>
        <w:spacing w:before="120" w:line="22" w:lineRule="atLeast"/>
        <w:rPr>
          <w:rFonts w:ascii="仿宋" w:hAnsi="仿宋" w:eastAsia="仿宋" w:cs="仿宋"/>
          <w:color w:val="000000" w:themeColor="text1"/>
          <w:sz w:val="24"/>
          <w14:textFill>
            <w14:solidFill>
              <w14:schemeClr w14:val="tx1"/>
            </w14:solidFill>
          </w14:textFill>
        </w:rPr>
      </w:pPr>
    </w:p>
    <w:p w14:paraId="29C2570F">
      <w:pPr>
        <w:spacing w:before="120" w:line="22" w:lineRule="atLeast"/>
        <w:ind w:left="960"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u w:val="single"/>
          <w14:textFill>
            <w14:solidFill>
              <w14:schemeClr w14:val="tx1"/>
            </w14:solidFill>
          </w14:textFill>
        </w:rPr>
        <w:t xml:space="preserve">                                       </w:t>
      </w:r>
    </w:p>
    <w:p w14:paraId="200AFBB4">
      <w:pPr>
        <w:spacing w:before="120" w:line="22" w:lineRule="atLeast"/>
        <w:rPr>
          <w:rFonts w:ascii="仿宋" w:hAnsi="仿宋" w:eastAsia="仿宋" w:cs="仿宋"/>
          <w:color w:val="000000" w:themeColor="text1"/>
          <w:sz w:val="24"/>
          <w14:textFill>
            <w14:solidFill>
              <w14:schemeClr w14:val="tx1"/>
            </w14:solidFill>
          </w14:textFill>
        </w:rPr>
      </w:pPr>
    </w:p>
    <w:p w14:paraId="3378082C">
      <w:pPr>
        <w:spacing w:before="120" w:line="22" w:lineRule="atLeast"/>
        <w:ind w:firstLine="1440" w:firstLineChars="6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r>
        <w:rPr>
          <w:rFonts w:hint="eastAsia" w:ascii="仿宋" w:hAnsi="仿宋" w:eastAsia="仿宋" w:cs="仿宋"/>
          <w:color w:val="000000" w:themeColor="text1"/>
          <w:sz w:val="24"/>
          <w:u w:val="single"/>
          <w14:textFill>
            <w14:solidFill>
              <w14:schemeClr w14:val="tx1"/>
            </w14:solidFill>
          </w14:textFill>
        </w:rPr>
        <w:t xml:space="preserve">                                     </w:t>
      </w:r>
    </w:p>
    <w:p w14:paraId="41E628E3">
      <w:pPr>
        <w:spacing w:before="120" w:line="22" w:lineRule="atLeast"/>
        <w:rPr>
          <w:rFonts w:ascii="仿宋" w:hAnsi="仿宋" w:eastAsia="仿宋" w:cs="仿宋"/>
          <w:color w:val="000000" w:themeColor="text1"/>
          <w:sz w:val="24"/>
          <w14:textFill>
            <w14:solidFill>
              <w14:schemeClr w14:val="tx1"/>
            </w14:solidFill>
          </w14:textFill>
        </w:rPr>
      </w:pPr>
    </w:p>
    <w:p w14:paraId="10DB9575">
      <w:pPr>
        <w:spacing w:before="120" w:line="22" w:lineRule="atLeast"/>
        <w:ind w:firstLine="1440" w:firstLineChars="6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3A29F6B5">
      <w:pPr>
        <w:widowControl/>
        <w:jc w:val="left"/>
        <w:rPr>
          <w:rFonts w:ascii="仿宋" w:hAnsi="仿宋" w:eastAsia="仿宋" w:cs="仿宋"/>
          <w:color w:val="000000" w:themeColor="text1"/>
          <w:kern w:val="0"/>
          <w:sz w:val="24"/>
          <w14:textFill>
            <w14:solidFill>
              <w14:schemeClr w14:val="tx1"/>
            </w14:solidFill>
          </w14:textFill>
        </w:rPr>
        <w:sectPr>
          <w:pgSz w:w="11907" w:h="16840"/>
          <w:pgMar w:top="1814" w:right="1474" w:bottom="1814" w:left="1474" w:header="851" w:footer="851" w:gutter="0"/>
          <w:cols w:space="720" w:num="1"/>
        </w:sectPr>
      </w:pPr>
    </w:p>
    <w:p w14:paraId="3AF3C64A">
      <w:pPr>
        <w:spacing w:line="440" w:lineRule="exac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甲方（采购人）：</w:t>
      </w:r>
      <w:r>
        <w:rPr>
          <w:rFonts w:hint="eastAsia" w:ascii="仿宋" w:hAnsi="仿宋" w:eastAsia="仿宋" w:cs="仿宋"/>
          <w:color w:val="000000" w:themeColor="text1"/>
          <w:lang w:eastAsia="zh-CN"/>
          <w14:textFill>
            <w14:solidFill>
              <w14:schemeClr w14:val="tx1"/>
            </w14:solidFill>
          </w14:textFill>
        </w:rPr>
        <w:t>嵊州市中等职业技术学校</w:t>
      </w:r>
    </w:p>
    <w:p w14:paraId="5F4CEED2">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乙方（供货方）： </w:t>
      </w:r>
    </w:p>
    <w:p w14:paraId="39BEF165">
      <w:pPr>
        <w:pStyle w:val="12"/>
        <w:spacing w:before="120" w:after="120" w:line="40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本项目经过公开招标，确</w:t>
      </w:r>
      <w:bookmarkStart w:id="72" w:name="OLE_LINK39"/>
      <w:r>
        <w:rPr>
          <w:rFonts w:hint="eastAsia" w:ascii="仿宋" w:hAnsi="仿宋" w:eastAsia="仿宋" w:cs="仿宋"/>
          <w:bCs/>
          <w:color w:val="000000" w:themeColor="text1"/>
          <w14:textFill>
            <w14:solidFill>
              <w14:schemeClr w14:val="tx1"/>
            </w14:solidFill>
          </w14:textFill>
        </w:rPr>
        <w:t>定</w:t>
      </w:r>
      <w:bookmarkStart w:id="73" w:name="OLE_LINK40"/>
      <w:r>
        <w:rPr>
          <w:rFonts w:hint="eastAsia" w:ascii="仿宋" w:hAnsi="仿宋" w:eastAsia="仿宋" w:cs="仿宋"/>
          <w:bCs/>
          <w:color w:val="000000" w:themeColor="text1"/>
          <w14:textFill>
            <w14:solidFill>
              <w14:schemeClr w14:val="tx1"/>
            </w14:solidFill>
          </w14:textFill>
        </w:rPr>
        <w:t>双方</w:t>
      </w:r>
      <w:bookmarkStart w:id="74" w:name="OLE_LINK41"/>
      <w:r>
        <w:rPr>
          <w:rFonts w:hint="eastAsia" w:ascii="仿宋" w:hAnsi="仿宋" w:eastAsia="仿宋" w:cs="仿宋"/>
          <w:bCs/>
          <w:color w:val="000000" w:themeColor="text1"/>
          <w14:textFill>
            <w14:solidFill>
              <w14:schemeClr w14:val="tx1"/>
            </w14:solidFill>
          </w14:textFill>
        </w:rPr>
        <w:t>达成协议，订立如下合同：</w:t>
      </w:r>
      <w:r>
        <w:rPr>
          <w:rFonts w:hint="eastAsia" w:ascii="仿宋" w:hAnsi="仿宋" w:eastAsia="仿宋" w:cs="仿宋"/>
          <w:color w:val="000000" w:themeColor="text1"/>
          <w14:textFill>
            <w14:solidFill>
              <w14:schemeClr w14:val="tx1"/>
            </w14:solidFill>
          </w14:textFill>
        </w:rPr>
        <w:t>根据</w:t>
      </w:r>
      <w:r>
        <w:rPr>
          <w:rFonts w:hint="eastAsia" w:ascii="仿宋" w:hAnsi="仿宋" w:eastAsia="仿宋" w:cs="仿宋"/>
          <w:color w:val="000000" w:themeColor="text1"/>
          <w:u w:val="single"/>
          <w:lang w:eastAsia="zh-CN"/>
          <w14:textFill>
            <w14:solidFill>
              <w14:schemeClr w14:val="tx1"/>
            </w14:solidFill>
          </w14:textFill>
        </w:rPr>
        <w:t>嵊州市中等职业技术学校数控铣床采购项目（第二次）</w:t>
      </w:r>
      <w:r>
        <w:rPr>
          <w:rFonts w:hint="eastAsia" w:ascii="仿宋" w:hAnsi="仿宋" w:eastAsia="仿宋" w:cs="仿宋"/>
          <w:color w:val="000000" w:themeColor="text1"/>
          <w:u w:val="single"/>
          <w14:textFill>
            <w14:solidFill>
              <w14:schemeClr w14:val="tx1"/>
            </w14:solidFill>
          </w14:textFill>
        </w:rPr>
        <w:t>（采购编号：</w:t>
      </w:r>
      <w:r>
        <w:rPr>
          <w:rFonts w:hint="eastAsia" w:ascii="仿宋" w:hAnsi="仿宋" w:eastAsia="仿宋" w:cs="仿宋"/>
          <w:color w:val="000000" w:themeColor="text1"/>
          <w:u w:val="single"/>
          <w:lang w:eastAsia="zh-CN"/>
          <w14:textFill>
            <w14:solidFill>
              <w14:schemeClr w14:val="tx1"/>
            </w14:solidFill>
          </w14:textFill>
        </w:rPr>
        <w:t>SXWS20240114-1</w:t>
      </w:r>
      <w:r>
        <w:rPr>
          <w:rFonts w:hint="eastAsia" w:ascii="仿宋" w:hAnsi="仿宋" w:eastAsia="仿宋" w:cs="仿宋"/>
          <w:color w:val="000000" w:themeColor="text1"/>
          <w:u w:val="single"/>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评审结果和招标文件要求，并依照《中华人民共和国民法典》《政府采购货物和服务招标投标管理办法》及其他等有关法律、行政法规的规定，同时在平等、公平、诚实和信用的原则下，经双</w:t>
      </w:r>
      <w:bookmarkEnd w:id="72"/>
      <w:r>
        <w:rPr>
          <w:rFonts w:hint="eastAsia" w:ascii="仿宋" w:hAnsi="仿宋" w:eastAsia="仿宋" w:cs="仿宋"/>
          <w:color w:val="000000" w:themeColor="text1"/>
          <w14:textFill>
            <w14:solidFill>
              <w14:schemeClr w14:val="tx1"/>
            </w14:solidFill>
          </w14:textFill>
        </w:rPr>
        <w:t>方</w:t>
      </w:r>
      <w:bookmarkEnd w:id="73"/>
      <w:bookmarkEnd w:id="74"/>
      <w:r>
        <w:rPr>
          <w:rFonts w:hint="eastAsia" w:ascii="仿宋" w:hAnsi="仿宋" w:eastAsia="仿宋" w:cs="仿宋"/>
          <w:color w:val="000000" w:themeColor="text1"/>
          <w14:textFill>
            <w14:solidFill>
              <w14:schemeClr w14:val="tx1"/>
            </w14:solidFill>
          </w14:textFill>
        </w:rPr>
        <w:t>协商一致，订立本合同。</w:t>
      </w:r>
    </w:p>
    <w:p w14:paraId="36C790FA">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一、货物清单及金额</w:t>
      </w:r>
    </w:p>
    <w:tbl>
      <w:tblPr>
        <w:tblStyle w:val="24"/>
        <w:tblW w:w="909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927"/>
        <w:gridCol w:w="1496"/>
        <w:gridCol w:w="1586"/>
        <w:gridCol w:w="1125"/>
        <w:gridCol w:w="1010"/>
        <w:gridCol w:w="1010"/>
      </w:tblGrid>
      <w:tr w14:paraId="70AF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42" w:type="dxa"/>
            <w:vAlign w:val="center"/>
          </w:tcPr>
          <w:p w14:paraId="214F6CB7">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927" w:type="dxa"/>
            <w:vAlign w:val="center"/>
          </w:tcPr>
          <w:p w14:paraId="668BC6CC">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货物名称</w:t>
            </w:r>
          </w:p>
        </w:tc>
        <w:tc>
          <w:tcPr>
            <w:tcW w:w="1496" w:type="dxa"/>
            <w:vAlign w:val="center"/>
          </w:tcPr>
          <w:p w14:paraId="15110ED2">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规格型号</w:t>
            </w:r>
          </w:p>
        </w:tc>
        <w:tc>
          <w:tcPr>
            <w:tcW w:w="1586" w:type="dxa"/>
            <w:vAlign w:val="center"/>
          </w:tcPr>
          <w:p w14:paraId="360CD581">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数量</w:t>
            </w:r>
          </w:p>
        </w:tc>
        <w:tc>
          <w:tcPr>
            <w:tcW w:w="1125" w:type="dxa"/>
            <w:vAlign w:val="center"/>
          </w:tcPr>
          <w:p w14:paraId="40BA6EBF">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单位</w:t>
            </w:r>
          </w:p>
        </w:tc>
        <w:tc>
          <w:tcPr>
            <w:tcW w:w="1010" w:type="dxa"/>
            <w:vAlign w:val="center"/>
          </w:tcPr>
          <w:p w14:paraId="677F183D">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单价</w:t>
            </w:r>
          </w:p>
        </w:tc>
        <w:tc>
          <w:tcPr>
            <w:tcW w:w="1010" w:type="dxa"/>
            <w:vAlign w:val="center"/>
          </w:tcPr>
          <w:p w14:paraId="2F90FDDB">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小计</w:t>
            </w:r>
          </w:p>
        </w:tc>
      </w:tr>
      <w:tr w14:paraId="6CC2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9CBAB2D">
            <w:pPr>
              <w:spacing w:line="360" w:lineRule="auto"/>
              <w:jc w:val="center"/>
              <w:rPr>
                <w:rFonts w:ascii="仿宋" w:hAnsi="仿宋" w:eastAsia="仿宋" w:cs="仿宋"/>
                <w:bCs/>
                <w:color w:val="000000" w:themeColor="text1"/>
                <w:szCs w:val="21"/>
                <w14:textFill>
                  <w14:solidFill>
                    <w14:schemeClr w14:val="tx1"/>
                  </w14:solidFill>
                </w14:textFill>
              </w:rPr>
            </w:pPr>
          </w:p>
        </w:tc>
        <w:tc>
          <w:tcPr>
            <w:tcW w:w="1927" w:type="dxa"/>
            <w:vAlign w:val="center"/>
          </w:tcPr>
          <w:p w14:paraId="0C3A5074">
            <w:pPr>
              <w:spacing w:line="360" w:lineRule="auto"/>
              <w:jc w:val="center"/>
              <w:rPr>
                <w:rFonts w:ascii="仿宋" w:hAnsi="仿宋" w:eastAsia="仿宋" w:cs="仿宋"/>
                <w:color w:val="000000" w:themeColor="text1"/>
                <w:szCs w:val="21"/>
                <w14:textFill>
                  <w14:solidFill>
                    <w14:schemeClr w14:val="tx1"/>
                  </w14:solidFill>
                </w14:textFill>
              </w:rPr>
            </w:pPr>
          </w:p>
        </w:tc>
        <w:tc>
          <w:tcPr>
            <w:tcW w:w="1496" w:type="dxa"/>
            <w:vAlign w:val="center"/>
          </w:tcPr>
          <w:p w14:paraId="7CD67C9A">
            <w:pPr>
              <w:spacing w:line="360" w:lineRule="auto"/>
              <w:jc w:val="center"/>
              <w:rPr>
                <w:rFonts w:ascii="仿宋" w:hAnsi="仿宋" w:eastAsia="仿宋" w:cs="仿宋"/>
                <w:color w:val="000000" w:themeColor="text1"/>
                <w:szCs w:val="21"/>
                <w:highlight w:val="yellow"/>
                <w14:textFill>
                  <w14:solidFill>
                    <w14:schemeClr w14:val="tx1"/>
                  </w14:solidFill>
                </w14:textFill>
              </w:rPr>
            </w:pPr>
          </w:p>
        </w:tc>
        <w:tc>
          <w:tcPr>
            <w:tcW w:w="1586" w:type="dxa"/>
            <w:vAlign w:val="center"/>
          </w:tcPr>
          <w:p w14:paraId="0F837531">
            <w:pPr>
              <w:pStyle w:val="11"/>
              <w:jc w:val="center"/>
              <w:rPr>
                <w:rFonts w:ascii="仿宋" w:hAnsi="仿宋" w:eastAsia="仿宋" w:cs="仿宋"/>
                <w:color w:val="000000" w:themeColor="text1"/>
                <w:lang w:val="en-US"/>
                <w14:textFill>
                  <w14:solidFill>
                    <w14:schemeClr w14:val="tx1"/>
                  </w14:solidFill>
                </w14:textFill>
              </w:rPr>
            </w:pPr>
          </w:p>
        </w:tc>
        <w:tc>
          <w:tcPr>
            <w:tcW w:w="1125" w:type="dxa"/>
            <w:vAlign w:val="center"/>
          </w:tcPr>
          <w:p w14:paraId="7D938DDD">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c>
          <w:tcPr>
            <w:tcW w:w="1010" w:type="dxa"/>
            <w:vAlign w:val="center"/>
          </w:tcPr>
          <w:p w14:paraId="2CD17070">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c>
          <w:tcPr>
            <w:tcW w:w="1010" w:type="dxa"/>
            <w:vAlign w:val="center"/>
          </w:tcPr>
          <w:p w14:paraId="468DAD00">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r>
      <w:tr w14:paraId="7F26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526BD942">
            <w:pPr>
              <w:spacing w:line="360" w:lineRule="auto"/>
              <w:jc w:val="center"/>
              <w:rPr>
                <w:rFonts w:ascii="仿宋" w:hAnsi="仿宋" w:eastAsia="仿宋" w:cs="仿宋"/>
                <w:bCs/>
                <w:color w:val="000000" w:themeColor="text1"/>
                <w:szCs w:val="21"/>
                <w14:textFill>
                  <w14:solidFill>
                    <w14:schemeClr w14:val="tx1"/>
                  </w14:solidFill>
                </w14:textFill>
              </w:rPr>
            </w:pPr>
          </w:p>
        </w:tc>
        <w:tc>
          <w:tcPr>
            <w:tcW w:w="1927" w:type="dxa"/>
            <w:vAlign w:val="center"/>
          </w:tcPr>
          <w:p w14:paraId="3D2B5028">
            <w:pPr>
              <w:spacing w:line="360" w:lineRule="auto"/>
              <w:jc w:val="center"/>
              <w:rPr>
                <w:rFonts w:ascii="仿宋" w:hAnsi="仿宋" w:eastAsia="仿宋" w:cs="仿宋"/>
                <w:color w:val="000000" w:themeColor="text1"/>
                <w:szCs w:val="21"/>
                <w14:textFill>
                  <w14:solidFill>
                    <w14:schemeClr w14:val="tx1"/>
                  </w14:solidFill>
                </w14:textFill>
              </w:rPr>
            </w:pPr>
          </w:p>
        </w:tc>
        <w:tc>
          <w:tcPr>
            <w:tcW w:w="1496" w:type="dxa"/>
            <w:vAlign w:val="center"/>
          </w:tcPr>
          <w:p w14:paraId="0B0C86D3">
            <w:pPr>
              <w:spacing w:line="360" w:lineRule="auto"/>
              <w:jc w:val="center"/>
              <w:rPr>
                <w:rFonts w:ascii="仿宋" w:hAnsi="仿宋" w:eastAsia="仿宋" w:cs="仿宋"/>
                <w:color w:val="000000" w:themeColor="text1"/>
                <w:szCs w:val="21"/>
                <w:highlight w:val="yellow"/>
                <w14:textFill>
                  <w14:solidFill>
                    <w14:schemeClr w14:val="tx1"/>
                  </w14:solidFill>
                </w14:textFill>
              </w:rPr>
            </w:pPr>
          </w:p>
        </w:tc>
        <w:tc>
          <w:tcPr>
            <w:tcW w:w="1586" w:type="dxa"/>
            <w:vAlign w:val="center"/>
          </w:tcPr>
          <w:p w14:paraId="4AB14B9C">
            <w:pPr>
              <w:pStyle w:val="11"/>
              <w:jc w:val="center"/>
              <w:rPr>
                <w:rFonts w:ascii="仿宋" w:hAnsi="仿宋" w:eastAsia="仿宋" w:cs="仿宋"/>
                <w:color w:val="000000" w:themeColor="text1"/>
                <w:lang w:val="en-US"/>
                <w14:textFill>
                  <w14:solidFill>
                    <w14:schemeClr w14:val="tx1"/>
                  </w14:solidFill>
                </w14:textFill>
              </w:rPr>
            </w:pPr>
          </w:p>
        </w:tc>
        <w:tc>
          <w:tcPr>
            <w:tcW w:w="1125" w:type="dxa"/>
            <w:vAlign w:val="center"/>
          </w:tcPr>
          <w:p w14:paraId="18A300AA">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c>
          <w:tcPr>
            <w:tcW w:w="1010" w:type="dxa"/>
            <w:vAlign w:val="center"/>
          </w:tcPr>
          <w:p w14:paraId="5CD7A397">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c>
          <w:tcPr>
            <w:tcW w:w="1010" w:type="dxa"/>
            <w:vAlign w:val="center"/>
          </w:tcPr>
          <w:p w14:paraId="1093594B">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r>
      <w:tr w14:paraId="1162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2ACF144A">
            <w:pPr>
              <w:spacing w:line="360" w:lineRule="auto"/>
              <w:jc w:val="center"/>
              <w:rPr>
                <w:rFonts w:ascii="仿宋" w:hAnsi="仿宋" w:eastAsia="仿宋" w:cs="仿宋"/>
                <w:bCs/>
                <w:color w:val="000000" w:themeColor="text1"/>
                <w:szCs w:val="21"/>
                <w14:textFill>
                  <w14:solidFill>
                    <w14:schemeClr w14:val="tx1"/>
                  </w14:solidFill>
                </w14:textFill>
              </w:rPr>
            </w:pPr>
          </w:p>
        </w:tc>
        <w:tc>
          <w:tcPr>
            <w:tcW w:w="1927" w:type="dxa"/>
            <w:vAlign w:val="center"/>
          </w:tcPr>
          <w:p w14:paraId="63E5176D">
            <w:pPr>
              <w:spacing w:line="360" w:lineRule="auto"/>
              <w:jc w:val="center"/>
              <w:rPr>
                <w:rFonts w:ascii="仿宋" w:hAnsi="仿宋" w:eastAsia="仿宋" w:cs="仿宋"/>
                <w:color w:val="000000" w:themeColor="text1"/>
                <w:szCs w:val="21"/>
                <w14:textFill>
                  <w14:solidFill>
                    <w14:schemeClr w14:val="tx1"/>
                  </w14:solidFill>
                </w14:textFill>
              </w:rPr>
            </w:pPr>
          </w:p>
        </w:tc>
        <w:tc>
          <w:tcPr>
            <w:tcW w:w="1496" w:type="dxa"/>
            <w:vAlign w:val="center"/>
          </w:tcPr>
          <w:p w14:paraId="1A3295AF">
            <w:pPr>
              <w:spacing w:line="360" w:lineRule="auto"/>
              <w:jc w:val="center"/>
              <w:rPr>
                <w:rFonts w:ascii="仿宋" w:hAnsi="仿宋" w:eastAsia="仿宋" w:cs="仿宋"/>
                <w:color w:val="000000" w:themeColor="text1"/>
                <w:szCs w:val="21"/>
                <w:highlight w:val="yellow"/>
                <w14:textFill>
                  <w14:solidFill>
                    <w14:schemeClr w14:val="tx1"/>
                  </w14:solidFill>
                </w14:textFill>
              </w:rPr>
            </w:pPr>
          </w:p>
        </w:tc>
        <w:tc>
          <w:tcPr>
            <w:tcW w:w="1586" w:type="dxa"/>
            <w:vAlign w:val="center"/>
          </w:tcPr>
          <w:p w14:paraId="174B82AC">
            <w:pPr>
              <w:pStyle w:val="11"/>
              <w:jc w:val="center"/>
              <w:rPr>
                <w:rFonts w:ascii="仿宋" w:hAnsi="仿宋" w:eastAsia="仿宋" w:cs="仿宋"/>
                <w:color w:val="000000" w:themeColor="text1"/>
                <w:lang w:val="en-US"/>
                <w14:textFill>
                  <w14:solidFill>
                    <w14:schemeClr w14:val="tx1"/>
                  </w14:solidFill>
                </w14:textFill>
              </w:rPr>
            </w:pPr>
          </w:p>
        </w:tc>
        <w:tc>
          <w:tcPr>
            <w:tcW w:w="1125" w:type="dxa"/>
            <w:vAlign w:val="center"/>
          </w:tcPr>
          <w:p w14:paraId="1A9840FE">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c>
          <w:tcPr>
            <w:tcW w:w="1010" w:type="dxa"/>
            <w:vAlign w:val="center"/>
          </w:tcPr>
          <w:p w14:paraId="4110BF06">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c>
          <w:tcPr>
            <w:tcW w:w="1010" w:type="dxa"/>
            <w:vAlign w:val="center"/>
          </w:tcPr>
          <w:p w14:paraId="04EEE560">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r>
      <w:tr w14:paraId="2847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31B9553">
            <w:pPr>
              <w:spacing w:line="360" w:lineRule="auto"/>
              <w:jc w:val="center"/>
              <w:rPr>
                <w:rFonts w:ascii="仿宋" w:hAnsi="仿宋" w:eastAsia="仿宋" w:cs="仿宋"/>
                <w:bCs/>
                <w:color w:val="000000" w:themeColor="text1"/>
                <w:szCs w:val="21"/>
                <w14:textFill>
                  <w14:solidFill>
                    <w14:schemeClr w14:val="tx1"/>
                  </w14:solidFill>
                </w14:textFill>
              </w:rPr>
            </w:pPr>
          </w:p>
        </w:tc>
        <w:tc>
          <w:tcPr>
            <w:tcW w:w="1927" w:type="dxa"/>
            <w:vAlign w:val="center"/>
          </w:tcPr>
          <w:p w14:paraId="67FC1638">
            <w:pPr>
              <w:spacing w:line="360" w:lineRule="auto"/>
              <w:jc w:val="center"/>
              <w:rPr>
                <w:rFonts w:ascii="仿宋" w:hAnsi="仿宋" w:eastAsia="仿宋" w:cs="仿宋"/>
                <w:color w:val="000000" w:themeColor="text1"/>
                <w:szCs w:val="21"/>
                <w14:textFill>
                  <w14:solidFill>
                    <w14:schemeClr w14:val="tx1"/>
                  </w14:solidFill>
                </w14:textFill>
              </w:rPr>
            </w:pPr>
          </w:p>
        </w:tc>
        <w:tc>
          <w:tcPr>
            <w:tcW w:w="1496" w:type="dxa"/>
            <w:vAlign w:val="center"/>
          </w:tcPr>
          <w:p w14:paraId="29169859">
            <w:pPr>
              <w:spacing w:line="360" w:lineRule="auto"/>
              <w:jc w:val="center"/>
              <w:rPr>
                <w:rFonts w:ascii="仿宋" w:hAnsi="仿宋" w:eastAsia="仿宋" w:cs="仿宋"/>
                <w:color w:val="000000" w:themeColor="text1"/>
                <w:szCs w:val="21"/>
                <w:highlight w:val="yellow"/>
                <w14:textFill>
                  <w14:solidFill>
                    <w14:schemeClr w14:val="tx1"/>
                  </w14:solidFill>
                </w14:textFill>
              </w:rPr>
            </w:pPr>
          </w:p>
        </w:tc>
        <w:tc>
          <w:tcPr>
            <w:tcW w:w="1586" w:type="dxa"/>
            <w:vAlign w:val="center"/>
          </w:tcPr>
          <w:p w14:paraId="13CA1B18">
            <w:pPr>
              <w:pStyle w:val="11"/>
              <w:jc w:val="center"/>
              <w:rPr>
                <w:rFonts w:ascii="仿宋" w:hAnsi="仿宋" w:eastAsia="仿宋" w:cs="仿宋"/>
                <w:color w:val="000000" w:themeColor="text1"/>
                <w:lang w:val="en-US"/>
                <w14:textFill>
                  <w14:solidFill>
                    <w14:schemeClr w14:val="tx1"/>
                  </w14:solidFill>
                </w14:textFill>
              </w:rPr>
            </w:pPr>
          </w:p>
        </w:tc>
        <w:tc>
          <w:tcPr>
            <w:tcW w:w="1125" w:type="dxa"/>
            <w:vAlign w:val="center"/>
          </w:tcPr>
          <w:p w14:paraId="549B6A9D">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c>
          <w:tcPr>
            <w:tcW w:w="1010" w:type="dxa"/>
            <w:vAlign w:val="center"/>
          </w:tcPr>
          <w:p w14:paraId="1A7E0919">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c>
          <w:tcPr>
            <w:tcW w:w="1010" w:type="dxa"/>
            <w:vAlign w:val="center"/>
          </w:tcPr>
          <w:p w14:paraId="287AF7F1">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p>
        </w:tc>
      </w:tr>
      <w:tr w14:paraId="59A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096" w:type="dxa"/>
            <w:gridSpan w:val="7"/>
            <w:vAlign w:val="center"/>
          </w:tcPr>
          <w:p w14:paraId="3D4AD043">
            <w:pPr>
              <w:tabs>
                <w:tab w:val="left" w:pos="360"/>
                <w:tab w:val="left" w:pos="540"/>
              </w:tabs>
              <w:snapToGrid w:val="0"/>
              <w:spacing w:line="360" w:lineRule="auto"/>
              <w:jc w:val="center"/>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合计：大写:      元整；小写      元</w:t>
            </w:r>
          </w:p>
        </w:tc>
      </w:tr>
    </w:tbl>
    <w:p w14:paraId="07F03874">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二、供货、</w:t>
      </w:r>
      <w:bookmarkStart w:id="75" w:name="OLE_LINK89"/>
      <w:r>
        <w:rPr>
          <w:rFonts w:hint="eastAsia" w:ascii="仿宋" w:hAnsi="仿宋" w:eastAsia="仿宋" w:cs="仿宋"/>
          <w:bCs/>
          <w:color w:val="000000" w:themeColor="text1"/>
          <w14:textFill>
            <w14:solidFill>
              <w14:schemeClr w14:val="tx1"/>
            </w14:solidFill>
          </w14:textFill>
        </w:rPr>
        <w:t>产品</w:t>
      </w:r>
      <w:bookmarkStart w:id="76" w:name="OLE_LINK87"/>
      <w:bookmarkStart w:id="77" w:name="OLE_LINK70"/>
      <w:bookmarkStart w:id="78" w:name="OLE_LINK69"/>
      <w:r>
        <w:rPr>
          <w:rFonts w:hint="eastAsia" w:ascii="仿宋" w:hAnsi="仿宋" w:eastAsia="仿宋" w:cs="仿宋"/>
          <w:bCs/>
          <w:color w:val="000000" w:themeColor="text1"/>
          <w14:textFill>
            <w14:solidFill>
              <w14:schemeClr w14:val="tx1"/>
            </w14:solidFill>
          </w14:textFill>
        </w:rPr>
        <w:t>质量、安装及验收</w:t>
      </w:r>
    </w:p>
    <w:p w14:paraId="6ECB801F">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bookmarkStart w:id="79" w:name="OLE_LINK91"/>
      <w:r>
        <w:rPr>
          <w:rFonts w:hint="eastAsia" w:ascii="仿宋" w:hAnsi="仿宋" w:eastAsia="仿宋" w:cs="仿宋"/>
          <w:bCs/>
          <w:color w:val="000000" w:themeColor="text1"/>
          <w14:textFill>
            <w14:solidFill>
              <w14:schemeClr w14:val="tx1"/>
            </w14:solidFill>
          </w14:textFill>
        </w:rPr>
        <w:t>供货</w:t>
      </w:r>
      <w:bookmarkEnd w:id="79"/>
      <w:r>
        <w:rPr>
          <w:rFonts w:hint="eastAsia" w:ascii="仿宋" w:hAnsi="仿宋" w:eastAsia="仿宋" w:cs="仿宋"/>
          <w:bCs/>
          <w:color w:val="000000" w:themeColor="text1"/>
          <w:lang w:eastAsia="zh-CN"/>
          <w14:textFill>
            <w14:solidFill>
              <w14:schemeClr w14:val="tx1"/>
            </w14:solidFill>
          </w14:textFill>
        </w:rPr>
        <w:t>：</w:t>
      </w:r>
      <w:r>
        <w:rPr>
          <w:rFonts w:hint="eastAsia" w:ascii="仿宋" w:hAnsi="仿宋" w:eastAsia="仿宋" w:cs="仿宋"/>
          <w:bCs/>
          <w:color w:val="000000" w:themeColor="text1"/>
          <w14:textFill>
            <w14:solidFill>
              <w14:schemeClr w14:val="tx1"/>
            </w14:solidFill>
          </w14:textFill>
        </w:rPr>
        <w:t>签订合同后，</w:t>
      </w:r>
      <w:bookmarkStart w:id="80" w:name="OLE_LINK90"/>
      <w:r>
        <w:rPr>
          <w:rFonts w:hint="eastAsia" w:ascii="仿宋" w:hAnsi="仿宋" w:eastAsia="仿宋" w:cs="仿宋"/>
          <w:bCs/>
          <w:color w:val="000000" w:themeColor="text1"/>
          <w:lang w:val="en-US" w:eastAsia="zh-CN"/>
          <w14:textFill>
            <w14:solidFill>
              <w14:schemeClr w14:val="tx1"/>
            </w14:solidFill>
          </w14:textFill>
        </w:rPr>
        <w:t>30</w:t>
      </w:r>
      <w:r>
        <w:rPr>
          <w:rFonts w:hint="eastAsia" w:ascii="仿宋" w:hAnsi="仿宋" w:eastAsia="仿宋" w:cs="仿宋"/>
          <w:bCs/>
          <w:color w:val="000000" w:themeColor="text1"/>
          <w14:textFill>
            <w14:solidFill>
              <w14:schemeClr w14:val="tx1"/>
            </w14:solidFill>
          </w14:textFill>
        </w:rPr>
        <w:t>天内完成</w:t>
      </w:r>
      <w:bookmarkStart w:id="81" w:name="OLE_LINK88"/>
      <w:r>
        <w:rPr>
          <w:rFonts w:hint="eastAsia" w:ascii="仿宋" w:hAnsi="仿宋" w:eastAsia="仿宋" w:cs="仿宋"/>
          <w:bCs/>
          <w:color w:val="000000" w:themeColor="text1"/>
          <w14:textFill>
            <w14:solidFill>
              <w14:schemeClr w14:val="tx1"/>
            </w14:solidFill>
          </w14:textFill>
        </w:rPr>
        <w:t>供货安装调试验收。</w:t>
      </w:r>
      <w:bookmarkEnd w:id="80"/>
      <w:r>
        <w:rPr>
          <w:rFonts w:hint="eastAsia" w:ascii="仿宋" w:hAnsi="仿宋" w:eastAsia="仿宋" w:cs="仿宋"/>
          <w:bCs/>
          <w:color w:val="000000" w:themeColor="text1"/>
          <w14:textFill>
            <w14:solidFill>
              <w14:schemeClr w14:val="tx1"/>
            </w14:solidFill>
          </w14:textFill>
        </w:rPr>
        <w:t>无故延期交货，乙方赔偿</w:t>
      </w:r>
      <w:bookmarkEnd w:id="81"/>
      <w:r>
        <w:rPr>
          <w:rFonts w:hint="eastAsia" w:ascii="仿宋" w:hAnsi="仿宋" w:eastAsia="仿宋" w:cs="仿宋"/>
          <w:bCs/>
          <w:color w:val="000000" w:themeColor="text1"/>
          <w14:textFill>
            <w14:solidFill>
              <w14:schemeClr w14:val="tx1"/>
            </w14:solidFill>
          </w14:textFill>
        </w:rPr>
        <w:t>由</w:t>
      </w:r>
      <w:bookmarkEnd w:id="76"/>
      <w:r>
        <w:rPr>
          <w:rFonts w:hint="eastAsia" w:ascii="仿宋" w:hAnsi="仿宋" w:eastAsia="仿宋" w:cs="仿宋"/>
          <w:bCs/>
          <w:color w:val="000000" w:themeColor="text1"/>
          <w14:textFill>
            <w14:solidFill>
              <w14:schemeClr w14:val="tx1"/>
            </w14:solidFill>
          </w14:textFill>
        </w:rPr>
        <w:t>此</w:t>
      </w:r>
      <w:bookmarkEnd w:id="75"/>
      <w:r>
        <w:rPr>
          <w:rFonts w:hint="eastAsia" w:ascii="仿宋" w:hAnsi="仿宋" w:eastAsia="仿宋" w:cs="仿宋"/>
          <w:bCs/>
          <w:color w:val="000000" w:themeColor="text1"/>
          <w14:textFill>
            <w14:solidFill>
              <w14:schemeClr w14:val="tx1"/>
            </w14:solidFill>
          </w14:textFill>
        </w:rPr>
        <w:t>引起的损失。</w:t>
      </w:r>
    </w:p>
    <w:p w14:paraId="70862BA7">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产品质量：项目</w:t>
      </w:r>
      <w:bookmarkStart w:id="82" w:name="OLE_LINK65"/>
      <w:bookmarkStart w:id="83" w:name="OLE_LINK66"/>
      <w:bookmarkStart w:id="84" w:name="OLE_LINK73"/>
      <w:bookmarkStart w:id="85" w:name="OLE_LINK74"/>
      <w:r>
        <w:rPr>
          <w:rFonts w:hint="eastAsia" w:ascii="仿宋" w:hAnsi="仿宋" w:eastAsia="仿宋" w:cs="仿宋"/>
          <w:bCs/>
          <w:color w:val="000000" w:themeColor="text1"/>
          <w14:textFill>
            <w14:solidFill>
              <w14:schemeClr w14:val="tx1"/>
            </w14:solidFill>
          </w14:textFill>
        </w:rPr>
        <w:t>及</w:t>
      </w:r>
      <w:bookmarkStart w:id="86" w:name="OLE_LINK76"/>
      <w:bookmarkStart w:id="87" w:name="OLE_LINK78"/>
      <w:r>
        <w:rPr>
          <w:rFonts w:hint="eastAsia" w:ascii="仿宋" w:hAnsi="仿宋" w:eastAsia="仿宋" w:cs="仿宋"/>
          <w:bCs/>
          <w:color w:val="000000" w:themeColor="text1"/>
          <w14:textFill>
            <w14:solidFill>
              <w14:schemeClr w14:val="tx1"/>
            </w14:solidFill>
          </w14:textFill>
        </w:rPr>
        <w:t>产</w:t>
      </w:r>
      <w:bookmarkStart w:id="88" w:name="OLE_LINK80"/>
      <w:r>
        <w:rPr>
          <w:rFonts w:hint="eastAsia" w:ascii="仿宋" w:hAnsi="仿宋" w:eastAsia="仿宋" w:cs="仿宋"/>
          <w:bCs/>
          <w:color w:val="000000" w:themeColor="text1"/>
          <w14:textFill>
            <w14:solidFill>
              <w14:schemeClr w14:val="tx1"/>
            </w14:solidFill>
          </w14:textFill>
        </w:rPr>
        <w:t>品</w:t>
      </w:r>
      <w:bookmarkStart w:id="89" w:name="OLE_LINK68"/>
      <w:bookmarkStart w:id="90" w:name="OLE_LINK71"/>
      <w:bookmarkStart w:id="91" w:name="OLE_LINK75"/>
      <w:bookmarkStart w:id="92" w:name="OLE_LINK79"/>
      <w:r>
        <w:rPr>
          <w:rFonts w:hint="eastAsia" w:ascii="仿宋" w:hAnsi="仿宋" w:eastAsia="仿宋" w:cs="仿宋"/>
          <w:bCs/>
          <w:color w:val="000000" w:themeColor="text1"/>
          <w14:textFill>
            <w14:solidFill>
              <w14:schemeClr w14:val="tx1"/>
            </w14:solidFill>
          </w14:textFill>
        </w:rPr>
        <w:t>的</w:t>
      </w:r>
      <w:bookmarkStart w:id="93" w:name="OLE_LINK77"/>
      <w:bookmarkStart w:id="94" w:name="OLE_LINK72"/>
      <w:r>
        <w:rPr>
          <w:rFonts w:hint="eastAsia" w:ascii="仿宋" w:hAnsi="仿宋" w:eastAsia="仿宋" w:cs="仿宋"/>
          <w:bCs/>
          <w:color w:val="000000" w:themeColor="text1"/>
          <w14:textFill>
            <w14:solidFill>
              <w14:schemeClr w14:val="tx1"/>
            </w14:solidFill>
          </w14:textFill>
        </w:rPr>
        <w:t>质量、技术标准按招标文件规定和投标文件承诺执行。</w:t>
      </w:r>
    </w:p>
    <w:p w14:paraId="2376E6DB">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安装：甲方指定地点</w:t>
      </w:r>
    </w:p>
    <w:p w14:paraId="12C3D7B2">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安装标准：</w:t>
      </w:r>
      <w:bookmarkStart w:id="95" w:name="OLE_LINK67"/>
      <w:r>
        <w:rPr>
          <w:rFonts w:hint="eastAsia" w:ascii="仿宋" w:hAnsi="仿宋" w:eastAsia="仿宋" w:cs="仿宋"/>
          <w:color w:val="000000" w:themeColor="text1"/>
          <w:szCs w:val="21"/>
          <w14:textFill>
            <w14:solidFill>
              <w14:schemeClr w14:val="tx1"/>
            </w14:solidFill>
          </w14:textFill>
        </w:rPr>
        <w:t>安装标准：</w:t>
      </w:r>
      <w:r>
        <w:rPr>
          <w:rFonts w:hint="eastAsia" w:ascii="仿宋" w:hAnsi="仿宋" w:eastAsia="仿宋" w:cs="仿宋"/>
          <w:color w:val="000000" w:themeColor="text1"/>
          <w:szCs w:val="21"/>
          <w:lang w:eastAsia="zh-CN"/>
          <w14:textFill>
            <w14:solidFill>
              <w14:schemeClr w14:val="tx1"/>
            </w14:solidFill>
          </w14:textFill>
        </w:rPr>
        <w:t>以采购人需求为准</w:t>
      </w:r>
    </w:p>
    <w:p w14:paraId="448CF724">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验收：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p>
    <w:p w14:paraId="5DE3273B">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三、付款方式</w:t>
      </w:r>
    </w:p>
    <w:p w14:paraId="23C7B60A">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w:t>
      </w:r>
      <w:r>
        <w:rPr>
          <w:rFonts w:hint="eastAsia" w:ascii="仿宋" w:hAnsi="仿宋" w:eastAsia="仿宋" w:cs="仿宋"/>
          <w:color w:val="000000" w:themeColor="text1"/>
          <w:lang w:val="zh-CN"/>
          <w14:textFill>
            <w14:solidFill>
              <w14:schemeClr w14:val="tx1"/>
            </w14:solidFill>
          </w14:textFill>
        </w:rPr>
        <w:t>合同生效及具</w:t>
      </w:r>
      <w:bookmarkStart w:id="96" w:name="OLE_LINK28"/>
      <w:bookmarkStart w:id="97" w:name="OLE_LINK29"/>
      <w:r>
        <w:rPr>
          <w:rFonts w:hint="eastAsia" w:ascii="仿宋" w:hAnsi="仿宋" w:eastAsia="仿宋" w:cs="仿宋"/>
          <w:color w:val="000000" w:themeColor="text1"/>
          <w:lang w:val="zh-CN"/>
          <w14:textFill>
            <w14:solidFill>
              <w14:schemeClr w14:val="tx1"/>
            </w14:solidFill>
          </w14:textFill>
        </w:rPr>
        <w:t>备实施条</w:t>
      </w:r>
      <w:bookmarkStart w:id="98" w:name="OLE_LINK85"/>
      <w:r>
        <w:rPr>
          <w:rFonts w:hint="eastAsia" w:ascii="仿宋" w:hAnsi="仿宋" w:eastAsia="仿宋" w:cs="仿宋"/>
          <w:color w:val="000000" w:themeColor="text1"/>
          <w:lang w:val="zh-CN"/>
          <w14:textFill>
            <w14:solidFill>
              <w14:schemeClr w14:val="tx1"/>
            </w14:solidFill>
          </w14:textFill>
        </w:rPr>
        <w:t>件后15个工作日内甲方支付合同金额的40%作为预付款，同时乙方提供金融机构、担保机构出具的预</w:t>
      </w:r>
      <w:bookmarkStart w:id="99" w:name="OLE_LINK84"/>
      <w:r>
        <w:rPr>
          <w:rFonts w:hint="eastAsia" w:ascii="仿宋" w:hAnsi="仿宋" w:eastAsia="仿宋" w:cs="仿宋"/>
          <w:color w:val="000000" w:themeColor="text1"/>
          <w:lang w:val="zh-CN"/>
          <w14:textFill>
            <w14:solidFill>
              <w14:schemeClr w14:val="tx1"/>
            </w14:solidFill>
          </w14:textFill>
        </w:rPr>
        <w:t>付款保函，项目通过正式验收合格后，无质量和服务问题的提交全部验收材料，支付到合同金额的100%。在签订合同时，如供应商明确表示无需预付款或者主动要求降低预付款比例的，预付款</w:t>
      </w:r>
      <w:bookmarkEnd w:id="96"/>
      <w:r>
        <w:rPr>
          <w:rFonts w:hint="eastAsia" w:ascii="仿宋" w:hAnsi="仿宋" w:eastAsia="仿宋" w:cs="仿宋"/>
          <w:color w:val="000000" w:themeColor="text1"/>
          <w:lang w:val="zh-CN"/>
          <w14:textFill>
            <w14:solidFill>
              <w14:schemeClr w14:val="tx1"/>
            </w14:solidFill>
          </w14:textFill>
        </w:rPr>
        <w:t>比例以双方协</w:t>
      </w:r>
      <w:bookmarkEnd w:id="82"/>
      <w:r>
        <w:rPr>
          <w:rFonts w:hint="eastAsia" w:ascii="仿宋" w:hAnsi="仿宋" w:eastAsia="仿宋" w:cs="仿宋"/>
          <w:color w:val="000000" w:themeColor="text1"/>
          <w:lang w:val="zh-CN"/>
          <w14:textFill>
            <w14:solidFill>
              <w14:schemeClr w14:val="tx1"/>
            </w14:solidFill>
          </w14:textFill>
        </w:rPr>
        <w:t>商</w:t>
      </w:r>
      <w:bookmarkEnd w:id="77"/>
      <w:bookmarkEnd w:id="83"/>
      <w:bookmarkEnd w:id="89"/>
      <w:bookmarkEnd w:id="93"/>
      <w:bookmarkEnd w:id="95"/>
      <w:bookmarkEnd w:id="99"/>
      <w:r>
        <w:rPr>
          <w:rFonts w:hint="eastAsia" w:ascii="仿宋" w:hAnsi="仿宋" w:eastAsia="仿宋" w:cs="仿宋"/>
          <w:color w:val="000000" w:themeColor="text1"/>
          <w:lang w:val="zh-CN"/>
          <w14:textFill>
            <w14:solidFill>
              <w14:schemeClr w14:val="tx1"/>
            </w14:solidFill>
          </w14:textFill>
        </w:rPr>
        <w:t>为准。</w:t>
      </w:r>
    </w:p>
    <w:p w14:paraId="4CBF4DCB">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2.甲方支付前，乙方须提供正规财务发票，否则甲方</w:t>
      </w:r>
      <w:bookmarkEnd w:id="78"/>
      <w:r>
        <w:rPr>
          <w:rFonts w:hint="eastAsia" w:ascii="仿宋" w:hAnsi="仿宋" w:eastAsia="仿宋" w:cs="仿宋"/>
          <w:bCs/>
          <w:color w:val="000000" w:themeColor="text1"/>
          <w14:textFill>
            <w14:solidFill>
              <w14:schemeClr w14:val="tx1"/>
            </w14:solidFill>
          </w14:textFill>
        </w:rPr>
        <w:t>有权</w:t>
      </w:r>
      <w:bookmarkEnd w:id="86"/>
      <w:bookmarkEnd w:id="90"/>
      <w:r>
        <w:rPr>
          <w:rFonts w:hint="eastAsia" w:ascii="仿宋" w:hAnsi="仿宋" w:eastAsia="仿宋" w:cs="仿宋"/>
          <w:bCs/>
          <w:color w:val="000000" w:themeColor="text1"/>
          <w14:textFill>
            <w14:solidFill>
              <w14:schemeClr w14:val="tx1"/>
            </w14:solidFill>
          </w14:textFill>
        </w:rPr>
        <w:t>不</w:t>
      </w:r>
      <w:bookmarkEnd w:id="84"/>
      <w:bookmarkEnd w:id="91"/>
      <w:bookmarkEnd w:id="97"/>
      <w:r>
        <w:rPr>
          <w:rFonts w:hint="eastAsia" w:ascii="仿宋" w:hAnsi="仿宋" w:eastAsia="仿宋" w:cs="仿宋"/>
          <w:bCs/>
          <w:color w:val="000000" w:themeColor="text1"/>
          <w14:textFill>
            <w14:solidFill>
              <w14:schemeClr w14:val="tx1"/>
            </w14:solidFill>
          </w14:textFill>
        </w:rPr>
        <w:t>予</w:t>
      </w:r>
      <w:bookmarkEnd w:id="85"/>
      <w:bookmarkEnd w:id="87"/>
      <w:bookmarkEnd w:id="88"/>
      <w:bookmarkEnd w:id="92"/>
      <w:bookmarkEnd w:id="94"/>
      <w:r>
        <w:rPr>
          <w:rFonts w:hint="eastAsia" w:ascii="仿宋" w:hAnsi="仿宋" w:eastAsia="仿宋" w:cs="仿宋"/>
          <w:bCs/>
          <w:color w:val="000000" w:themeColor="text1"/>
          <w14:textFill>
            <w14:solidFill>
              <w14:schemeClr w14:val="tx1"/>
            </w14:solidFill>
          </w14:textFill>
        </w:rPr>
        <w:t>支</w:t>
      </w:r>
      <w:bookmarkEnd w:id="98"/>
      <w:r>
        <w:rPr>
          <w:rFonts w:hint="eastAsia" w:ascii="仿宋" w:hAnsi="仿宋" w:eastAsia="仿宋" w:cs="仿宋"/>
          <w:bCs/>
          <w:color w:val="000000" w:themeColor="text1"/>
          <w14:textFill>
            <w14:solidFill>
              <w14:schemeClr w14:val="tx1"/>
            </w14:solidFill>
          </w14:textFill>
        </w:rPr>
        <w:t>付。</w:t>
      </w:r>
    </w:p>
    <w:p w14:paraId="198589D2">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四、履约保证金</w:t>
      </w:r>
    </w:p>
    <w:p w14:paraId="2A8A40D9">
      <w:pPr>
        <w:pStyle w:val="12"/>
        <w:spacing w:line="400" w:lineRule="exact"/>
        <w:ind w:firstLine="420" w:firstLineChars="200"/>
        <w:rPr>
          <w:rFonts w:hint="eastAsia" w:ascii="仿宋" w:hAnsi="仿宋" w:eastAsia="仿宋" w:cs="仿宋"/>
          <w:bCs/>
          <w:color w:val="000000" w:themeColor="text1"/>
          <w:lang w:val="en-US" w:eastAsia="zh-CN"/>
          <w14:textFill>
            <w14:solidFill>
              <w14:schemeClr w14:val="tx1"/>
            </w14:solidFill>
          </w14:textFill>
        </w:rPr>
      </w:pPr>
      <w:bookmarkStart w:id="100" w:name="OLE_LINK86"/>
      <w:bookmarkStart w:id="101" w:name="OLE_LINK30"/>
      <w:bookmarkStart w:id="102" w:name="OLE_LINK33"/>
      <w:bookmarkStart w:id="103" w:name="OLE_LINK81"/>
      <w:bookmarkStart w:id="104" w:name="OLE_LINK47"/>
      <w:bookmarkStart w:id="105" w:name="OLE_LINK46"/>
      <w:bookmarkStart w:id="106" w:name="OLE_LINK48"/>
      <w:bookmarkStart w:id="107" w:name="OLE_LINK49"/>
      <w:bookmarkStart w:id="108" w:name="OLE_LINK50"/>
      <w:bookmarkStart w:id="109" w:name="OLE_LINK43"/>
      <w:bookmarkStart w:id="110" w:name="OLE_LINK44"/>
      <w:bookmarkStart w:id="111" w:name="OLE_LINK45"/>
      <w:bookmarkStart w:id="112" w:name="OLE_LINK42"/>
      <w:bookmarkStart w:id="113" w:name="OLE_LINK52"/>
      <w:bookmarkStart w:id="114" w:name="OLE_LINK53"/>
      <w:bookmarkStart w:id="115" w:name="OLE_LINK54"/>
      <w:bookmarkStart w:id="116" w:name="OLE_LINK51"/>
      <w:bookmarkStart w:id="117" w:name="OLE_LINK55"/>
      <w:bookmarkStart w:id="118" w:name="OLE_LINK57"/>
      <w:bookmarkStart w:id="119" w:name="OLE_LINK59"/>
      <w:bookmarkStart w:id="120" w:name="OLE_LINK56"/>
      <w:bookmarkStart w:id="121" w:name="OLE_LINK60"/>
      <w:r>
        <w:rPr>
          <w:rFonts w:hint="eastAsia" w:ascii="仿宋" w:hAnsi="仿宋" w:eastAsia="仿宋" w:cs="仿宋"/>
          <w:bCs/>
          <w:color w:val="000000" w:themeColor="text1"/>
          <w14:textFill>
            <w14:solidFill>
              <w14:schemeClr w14:val="tx1"/>
            </w14:solidFill>
          </w14:textFill>
        </w:rPr>
        <w:t>本项目无</w:t>
      </w:r>
      <w:bookmarkEnd w:id="100"/>
      <w:bookmarkStart w:id="122" w:name="OLE_LINK32"/>
      <w:r>
        <w:rPr>
          <w:rFonts w:hint="eastAsia" w:ascii="仿宋" w:hAnsi="仿宋" w:eastAsia="仿宋" w:cs="仿宋"/>
          <w:bCs/>
          <w:color w:val="000000" w:themeColor="text1"/>
          <w14:textFill>
            <w14:solidFill>
              <w14:schemeClr w14:val="tx1"/>
            </w14:solidFill>
          </w14:textFill>
        </w:rPr>
        <w:t>须</w:t>
      </w:r>
      <w:bookmarkEnd w:id="101"/>
      <w:bookmarkEnd w:id="102"/>
      <w:r>
        <w:rPr>
          <w:rFonts w:hint="eastAsia" w:ascii="仿宋" w:hAnsi="仿宋" w:eastAsia="仿宋" w:cs="仿宋"/>
          <w:bCs/>
          <w:color w:val="000000" w:themeColor="text1"/>
          <w14:textFill>
            <w14:solidFill>
              <w14:schemeClr w14:val="tx1"/>
            </w14:solidFill>
          </w14:textFill>
        </w:rPr>
        <w:t>履约保证金</w:t>
      </w:r>
      <w:r>
        <w:rPr>
          <w:rFonts w:hint="eastAsia" w:ascii="仿宋" w:hAnsi="仿宋" w:eastAsia="仿宋" w:cs="仿宋"/>
          <w:bCs/>
          <w:color w:val="000000" w:themeColor="text1"/>
          <w:lang w:val="en-US" w:eastAsia="zh-CN"/>
          <w14:textFill>
            <w14:solidFill>
              <w14:schemeClr w14:val="tx1"/>
            </w14:solidFill>
          </w14:textFill>
        </w:rPr>
        <w:t>。</w:t>
      </w:r>
    </w:p>
    <w:p w14:paraId="7321749C">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五、售后服务</w:t>
      </w:r>
    </w:p>
    <w:p w14:paraId="0499F144">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1.验收合格之日</w:t>
      </w:r>
      <w:bookmarkStart w:id="123" w:name="OLE_LINK62"/>
      <w:r>
        <w:rPr>
          <w:rFonts w:hint="eastAsia" w:ascii="仿宋" w:hAnsi="仿宋" w:eastAsia="仿宋" w:cs="仿宋"/>
          <w:bCs/>
          <w:color w:val="000000" w:themeColor="text1"/>
          <w14:textFill>
            <w14:solidFill>
              <w14:schemeClr w14:val="tx1"/>
            </w14:solidFill>
          </w14:textFill>
        </w:rPr>
        <w:t>起</w:t>
      </w:r>
      <w:bookmarkStart w:id="124" w:name="OLE_LINK58"/>
      <w:r>
        <w:rPr>
          <w:rFonts w:hint="eastAsia" w:ascii="仿宋" w:hAnsi="仿宋" w:eastAsia="仿宋" w:cs="仿宋"/>
          <w:bCs/>
          <w:color w:val="000000" w:themeColor="text1"/>
          <w14:textFill>
            <w14:solidFill>
              <w14:schemeClr w14:val="tx1"/>
            </w14:solidFill>
          </w14:textFill>
        </w:rPr>
        <w:t>计算，质保期</w:t>
      </w:r>
      <w:bookmarkStart w:id="125" w:name="OLE_LINK82"/>
      <w:r>
        <w:rPr>
          <w:rFonts w:hint="eastAsia" w:ascii="仿宋" w:hAnsi="仿宋" w:eastAsia="仿宋" w:cs="仿宋"/>
          <w:bCs/>
          <w:color w:val="000000" w:themeColor="text1"/>
          <w:u w:val="single"/>
          <w14:textFill>
            <w14:solidFill>
              <w14:schemeClr w14:val="tx1"/>
            </w14:solidFill>
          </w14:textFill>
        </w:rPr>
        <w:t xml:space="preserve">    </w:t>
      </w:r>
      <w:bookmarkEnd w:id="125"/>
      <w:r>
        <w:rPr>
          <w:rFonts w:hint="eastAsia" w:ascii="仿宋" w:hAnsi="仿宋" w:eastAsia="仿宋" w:cs="仿宋"/>
          <w:bCs/>
          <w:color w:val="000000" w:themeColor="text1"/>
          <w14:textFill>
            <w14:solidFill>
              <w14:schemeClr w14:val="tx1"/>
            </w14:solidFill>
          </w14:textFill>
        </w:rPr>
        <w:t>年（按投标文件</w:t>
      </w:r>
      <w:bookmarkStart w:id="126" w:name="OLE_LINK61"/>
      <w:r>
        <w:rPr>
          <w:rFonts w:hint="eastAsia" w:ascii="仿宋" w:hAnsi="仿宋" w:eastAsia="仿宋" w:cs="仿宋"/>
          <w:bCs/>
          <w:color w:val="000000" w:themeColor="text1"/>
          <w14:textFill>
            <w14:solidFill>
              <w14:schemeClr w14:val="tx1"/>
            </w14:solidFill>
          </w14:textFill>
        </w:rPr>
        <w:t>承诺的质保期执行，提供质保的单位需要原厂或有原厂授权</w:t>
      </w:r>
      <w:bookmarkEnd w:id="103"/>
      <w:r>
        <w:rPr>
          <w:rFonts w:hint="eastAsia" w:ascii="仿宋" w:hAnsi="仿宋" w:eastAsia="仿宋" w:cs="仿宋"/>
          <w:bCs/>
          <w:color w:val="000000" w:themeColor="text1"/>
          <w14:textFill>
            <w14:solidFill>
              <w14:schemeClr w14:val="tx1"/>
            </w14:solidFill>
          </w14:textFill>
        </w:rPr>
        <w:t>的单位）。在质保</w:t>
      </w:r>
      <w:bookmarkStart w:id="127" w:name="OLE_LINK83"/>
      <w:r>
        <w:rPr>
          <w:rFonts w:hint="eastAsia" w:ascii="仿宋" w:hAnsi="仿宋" w:eastAsia="仿宋" w:cs="仿宋"/>
          <w:bCs/>
          <w:color w:val="000000" w:themeColor="text1"/>
          <w14:textFill>
            <w14:solidFill>
              <w14:schemeClr w14:val="tx1"/>
            </w14:solidFill>
          </w14:textFill>
        </w:rPr>
        <w:t>期内，乙方免费保修或维护。免费是指免材料费、人工费等与上门保修服务有关的一切费用。如出现故障，乙方在接到电话后</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小时内，乙方到达用户单位。如不能当场修复的使用</w:t>
      </w:r>
      <w:bookmarkEnd w:id="122"/>
      <w:r>
        <w:rPr>
          <w:rFonts w:hint="eastAsia" w:ascii="仿宋" w:hAnsi="仿宋" w:eastAsia="仿宋" w:cs="仿宋"/>
          <w:bCs/>
          <w:color w:val="000000" w:themeColor="text1"/>
          <w14:textFill>
            <w14:solidFill>
              <w14:schemeClr w14:val="tx1"/>
            </w14:solidFill>
          </w14:textFill>
        </w:rPr>
        <w:t>备机须作暂时替换，以满足甲方的正常使用</w:t>
      </w:r>
      <w:bookmarkEnd w:id="104"/>
      <w:bookmarkEnd w:id="105"/>
      <w:bookmarkEnd w:id="106"/>
      <w:r>
        <w:rPr>
          <w:rFonts w:hint="eastAsia" w:ascii="仿宋" w:hAnsi="仿宋" w:eastAsia="仿宋" w:cs="仿宋"/>
          <w:bCs/>
          <w:color w:val="000000" w:themeColor="text1"/>
          <w14:textFill>
            <w14:solidFill>
              <w14:schemeClr w14:val="tx1"/>
            </w14:solidFill>
          </w14:textFill>
        </w:rPr>
        <w:t>要求，若不能</w:t>
      </w:r>
      <w:bookmarkEnd w:id="107"/>
      <w:bookmarkEnd w:id="108"/>
      <w:bookmarkEnd w:id="127"/>
      <w:r>
        <w:rPr>
          <w:rFonts w:hint="eastAsia" w:ascii="仿宋" w:hAnsi="仿宋" w:eastAsia="仿宋" w:cs="仿宋"/>
          <w:bCs/>
          <w:color w:val="000000" w:themeColor="text1"/>
          <w14:textFill>
            <w14:solidFill>
              <w14:schemeClr w14:val="tx1"/>
            </w14:solidFill>
          </w14:textFill>
        </w:rPr>
        <w:t>提供</w:t>
      </w:r>
      <w:bookmarkEnd w:id="109"/>
      <w:bookmarkEnd w:id="110"/>
      <w:r>
        <w:rPr>
          <w:rFonts w:hint="eastAsia" w:ascii="仿宋" w:hAnsi="仿宋" w:eastAsia="仿宋" w:cs="仿宋"/>
          <w:bCs/>
          <w:color w:val="000000" w:themeColor="text1"/>
          <w14:textFill>
            <w14:solidFill>
              <w14:schemeClr w14:val="tx1"/>
            </w14:solidFill>
          </w14:textFill>
        </w:rPr>
        <w:t>备</w:t>
      </w:r>
      <w:bookmarkEnd w:id="111"/>
      <w:bookmarkEnd w:id="112"/>
      <w:r>
        <w:rPr>
          <w:rFonts w:hint="eastAsia" w:ascii="仿宋" w:hAnsi="仿宋" w:eastAsia="仿宋" w:cs="仿宋"/>
          <w:bCs/>
          <w:color w:val="000000" w:themeColor="text1"/>
          <w14:textFill>
            <w14:solidFill>
              <w14:schemeClr w14:val="tx1"/>
            </w14:solidFill>
          </w14:textFill>
        </w:rPr>
        <w:t>机的视为违约，按本合同的第五条违约责任</w:t>
      </w:r>
      <w:bookmarkEnd w:id="113"/>
      <w:bookmarkEnd w:id="114"/>
      <w:bookmarkEnd w:id="115"/>
      <w:bookmarkEnd w:id="116"/>
      <w:r>
        <w:rPr>
          <w:rFonts w:hint="eastAsia" w:ascii="仿宋" w:hAnsi="仿宋" w:eastAsia="仿宋" w:cs="仿宋"/>
          <w:bCs/>
          <w:color w:val="000000" w:themeColor="text1"/>
          <w14:textFill>
            <w14:solidFill>
              <w14:schemeClr w14:val="tx1"/>
            </w14:solidFill>
          </w14:textFill>
        </w:rPr>
        <w:t>处</w:t>
      </w:r>
      <w:bookmarkEnd w:id="117"/>
      <w:r>
        <w:rPr>
          <w:rFonts w:hint="eastAsia" w:ascii="仿宋" w:hAnsi="仿宋" w:eastAsia="仿宋" w:cs="仿宋"/>
          <w:bCs/>
          <w:color w:val="000000" w:themeColor="text1"/>
          <w14:textFill>
            <w14:solidFill>
              <w14:schemeClr w14:val="tx1"/>
            </w14:solidFill>
          </w14:textFill>
        </w:rPr>
        <w:t>理。</w:t>
      </w:r>
    </w:p>
    <w:p w14:paraId="7B361703">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3.2质保期外，乙方承诺提供终身</w:t>
      </w:r>
      <w:bookmarkEnd w:id="118"/>
      <w:r>
        <w:rPr>
          <w:rFonts w:hint="eastAsia" w:ascii="仿宋" w:hAnsi="仿宋" w:eastAsia="仿宋" w:cs="仿宋"/>
          <w:bCs/>
          <w:color w:val="000000" w:themeColor="text1"/>
          <w14:textFill>
            <w14:solidFill>
              <w14:schemeClr w14:val="tx1"/>
            </w14:solidFill>
          </w14:textFill>
        </w:rPr>
        <w:t>服务。</w:t>
      </w:r>
    </w:p>
    <w:p w14:paraId="138A1ECC">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3.3备品备件供应：</w:t>
      </w:r>
    </w:p>
    <w:p w14:paraId="25B6D7B2">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3.3.1 乙方供货时</w:t>
      </w:r>
      <w:bookmarkStart w:id="128" w:name="OLE_LINK63"/>
      <w:r>
        <w:rPr>
          <w:rFonts w:hint="eastAsia" w:ascii="仿宋" w:hAnsi="仿宋" w:eastAsia="仿宋" w:cs="仿宋"/>
          <w:bCs/>
          <w:color w:val="000000" w:themeColor="text1"/>
          <w14:textFill>
            <w14:solidFill>
              <w14:schemeClr w14:val="tx1"/>
            </w14:solidFill>
          </w14:textFill>
        </w:rPr>
        <w:t>应根据投</w:t>
      </w:r>
      <w:bookmarkStart w:id="129" w:name="OLE_LINK64"/>
      <w:r>
        <w:rPr>
          <w:rFonts w:hint="eastAsia" w:ascii="仿宋" w:hAnsi="仿宋" w:eastAsia="仿宋" w:cs="仿宋"/>
          <w:bCs/>
          <w:color w:val="000000" w:themeColor="text1"/>
          <w14:textFill>
            <w14:solidFill>
              <w14:schemeClr w14:val="tx1"/>
            </w14:solidFill>
          </w14:textFill>
        </w:rPr>
        <w:t>标文件的承诺提供一定量的常用备品备件给采购人。</w:t>
      </w:r>
    </w:p>
    <w:p w14:paraId="4A221C1B">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3.3.2 确保有足够的原厂备件、附件和易损件满足采购人正常使用需求。</w:t>
      </w:r>
    </w:p>
    <w:p w14:paraId="7FA88F9E">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3.4其他售后服务标准按照乙方投标承诺的服务计划</w:t>
      </w:r>
      <w:bookmarkEnd w:id="119"/>
      <w:bookmarkEnd w:id="120"/>
      <w:bookmarkEnd w:id="124"/>
      <w:r>
        <w:rPr>
          <w:rFonts w:hint="eastAsia" w:ascii="仿宋" w:hAnsi="仿宋" w:eastAsia="仿宋" w:cs="仿宋"/>
          <w:bCs/>
          <w:color w:val="000000" w:themeColor="text1"/>
          <w14:textFill>
            <w14:solidFill>
              <w14:schemeClr w14:val="tx1"/>
            </w14:solidFill>
          </w14:textFill>
        </w:rPr>
        <w:t>实施。</w:t>
      </w:r>
    </w:p>
    <w:p w14:paraId="40A4C55A">
      <w:pPr>
        <w:pStyle w:val="12"/>
        <w:spacing w:line="400" w:lineRule="exact"/>
        <w:ind w:firstLine="420" w:firstLineChars="200"/>
        <w:outlineLvl w:val="1"/>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六、知识产权</w:t>
      </w:r>
    </w:p>
    <w:bookmarkEnd w:id="121"/>
    <w:p w14:paraId="504890D2">
      <w:pPr>
        <w:pStyle w:val="12"/>
        <w:spacing w:line="400" w:lineRule="exact"/>
        <w:ind w:firstLine="420" w:firstLineChars="200"/>
        <w:outlineLvl w:val="1"/>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乙方保证交付的所有货物及服务等，不会侵犯任何第三方的知识产权和其它权益。如因此发生任何针对甲方的争议、索赔、诉讼等，生产的一切法律责任与费用均由乙</w:t>
      </w:r>
      <w:bookmarkEnd w:id="123"/>
      <w:r>
        <w:rPr>
          <w:rFonts w:hint="eastAsia" w:ascii="仿宋" w:hAnsi="仿宋" w:eastAsia="仿宋" w:cs="仿宋"/>
          <w:bCs/>
          <w:color w:val="000000" w:themeColor="text1"/>
          <w14:textFill>
            <w14:solidFill>
              <w14:schemeClr w14:val="tx1"/>
            </w14:solidFill>
          </w14:textFill>
        </w:rPr>
        <w:t>方</w:t>
      </w:r>
      <w:bookmarkEnd w:id="126"/>
      <w:r>
        <w:rPr>
          <w:rFonts w:hint="eastAsia" w:ascii="仿宋" w:hAnsi="仿宋" w:eastAsia="仿宋" w:cs="仿宋"/>
          <w:bCs/>
          <w:color w:val="000000" w:themeColor="text1"/>
          <w14:textFill>
            <w14:solidFill>
              <w14:schemeClr w14:val="tx1"/>
            </w14:solidFill>
          </w14:textFill>
        </w:rPr>
        <w:t>承担。</w:t>
      </w:r>
    </w:p>
    <w:p w14:paraId="5A851C59">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七、违约责任</w:t>
      </w:r>
    </w:p>
    <w:p w14:paraId="3448CC56">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1.甲方无正当理由拒签合同的，由甲方向乙方偿付合同总价的5%违约金。</w:t>
      </w:r>
    </w:p>
    <w:p w14:paraId="6370B3FA">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xml:space="preserve">2.乙方不能按甲方要求完成供货的，甲方有权终止合同。                                         </w:t>
      </w:r>
    </w:p>
    <w:p w14:paraId="186C049E">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八、不可抗力事件处理</w:t>
      </w:r>
    </w:p>
    <w:p w14:paraId="6CDBB12C">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1.在合同有效期内，任何一方因不可抗力事件导致不能履行合同，则合同履行期可延长，其延长期与不可抗力影响期相同。</w:t>
      </w:r>
    </w:p>
    <w:p w14:paraId="3D297EAB">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2.不可抗力事件发生后，应立即通知对方，并寄送有关权威机构出具的证明。</w:t>
      </w:r>
    </w:p>
    <w:p w14:paraId="3E1F0922">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3.不可抗力事件延续30天以上，双方应通过友好协商，确定是否继续履行合同。</w:t>
      </w:r>
    </w:p>
    <w:p w14:paraId="4D9B8B3E">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九、诉讼</w:t>
      </w:r>
    </w:p>
    <w:bookmarkEnd w:id="128"/>
    <w:bookmarkEnd w:id="129"/>
    <w:p w14:paraId="42C4AF09">
      <w:pPr>
        <w:widowControl/>
        <w:spacing w:line="400" w:lineRule="exact"/>
        <w:ind w:firstLine="420" w:firstLineChars="200"/>
        <w:jc w:val="left"/>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Cs/>
          <w:snapToGrid w:val="0"/>
          <w:color w:val="000000" w:themeColor="text1"/>
          <w:kern w:val="2"/>
          <w:sz w:val="21"/>
          <w:szCs w:val="21"/>
          <w:u w:val="single"/>
          <w:lang w:val="en-US" w:eastAsia="zh-CN" w:bidi="ar-SA"/>
          <w14:textFill>
            <w14:solidFill>
              <w14:schemeClr w14:val="tx1"/>
            </w14:solidFill>
          </w14:textFill>
        </w:rPr>
        <w:t>1</w:t>
      </w:r>
      <w:r>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t xml:space="preserve"> 条款规定的方式解决：</w:t>
      </w:r>
    </w:p>
    <w:p w14:paraId="0CDF2554">
      <w:pPr>
        <w:widowControl/>
        <w:spacing w:line="400" w:lineRule="exact"/>
        <w:ind w:firstLine="420" w:firstLineChars="200"/>
        <w:jc w:val="left"/>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t>1 .将争议提交</w:t>
      </w:r>
      <w:r>
        <w:rPr>
          <w:rFonts w:hint="eastAsia" w:ascii="仿宋" w:hAnsi="仿宋" w:eastAsia="仿宋" w:cs="仿宋"/>
          <w:bCs/>
          <w:snapToGrid w:val="0"/>
          <w:color w:val="000000" w:themeColor="text1"/>
          <w:kern w:val="2"/>
          <w:sz w:val="21"/>
          <w:szCs w:val="21"/>
          <w:u w:val="single"/>
          <w:lang w:val="en-US" w:eastAsia="zh-CN" w:bidi="ar-SA"/>
          <w14:textFill>
            <w14:solidFill>
              <w14:schemeClr w14:val="tx1"/>
            </w14:solidFill>
          </w14:textFill>
        </w:rPr>
        <w:t xml:space="preserve"> 绍兴市</w:t>
      </w:r>
      <w:r>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t xml:space="preserve"> 仲裁委员会依申请仲裁时其现行有效的仲裁规则裁决；</w:t>
      </w:r>
    </w:p>
    <w:p w14:paraId="5AEF1943">
      <w:pPr>
        <w:widowControl/>
        <w:spacing w:line="400" w:lineRule="exact"/>
        <w:ind w:firstLine="420" w:firstLineChars="200"/>
        <w:jc w:val="left"/>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t xml:space="preserve">2. 向 </w:t>
      </w:r>
      <w:r>
        <w:rPr>
          <w:rFonts w:hint="eastAsia" w:ascii="仿宋" w:hAnsi="仿宋" w:eastAsia="仿宋" w:cs="仿宋"/>
          <w:bCs/>
          <w:snapToGrid w:val="0"/>
          <w:color w:val="000000" w:themeColor="text1"/>
          <w:kern w:val="2"/>
          <w:sz w:val="21"/>
          <w:szCs w:val="21"/>
          <w:u w:val="single"/>
          <w:lang w:val="en-US" w:eastAsia="zh-CN" w:bidi="ar-SA"/>
          <w14:textFill>
            <w14:solidFill>
              <w14:schemeClr w14:val="tx1"/>
            </w14:solidFill>
          </w14:textFill>
        </w:rPr>
        <w:t>嵊州市</w:t>
      </w:r>
      <w:r>
        <w:rPr>
          <w:rFonts w:hint="eastAsia" w:ascii="仿宋" w:hAnsi="仿宋" w:eastAsia="仿宋" w:cs="仿宋"/>
          <w:bCs/>
          <w:snapToGrid w:val="0"/>
          <w:color w:val="000000" w:themeColor="text1"/>
          <w:kern w:val="2"/>
          <w:sz w:val="21"/>
          <w:szCs w:val="21"/>
          <w:lang w:val="en-US" w:eastAsia="zh-CN" w:bidi="ar-SA"/>
          <w14:textFill>
            <w14:solidFill>
              <w14:schemeClr w14:val="tx1"/>
            </w14:solidFill>
          </w14:textFill>
        </w:rPr>
        <w:t>人民法院起诉。</w:t>
      </w:r>
    </w:p>
    <w:p w14:paraId="5686F9B3">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十、合同生效及其它</w:t>
      </w:r>
    </w:p>
    <w:p w14:paraId="3C8CFCDA">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1.本项目的采购文件、投标文件、中标通知书作为合同的附件，具有同等法律效力。</w:t>
      </w:r>
    </w:p>
    <w:p w14:paraId="2DD94CC9">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2.本合同自签订之日起生效。</w:t>
      </w:r>
    </w:p>
    <w:p w14:paraId="2BC2B975">
      <w:pPr>
        <w:pStyle w:val="12"/>
        <w:spacing w:line="400" w:lineRule="exact"/>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3.本合同未尽事宜，遵照《</w:t>
      </w:r>
      <w:r>
        <w:rPr>
          <w:rFonts w:hint="eastAsia" w:ascii="仿宋" w:hAnsi="仿宋" w:eastAsia="仿宋" w:cs="仿宋"/>
          <w:color w:val="000000" w:themeColor="text1"/>
          <w14:textFill>
            <w14:solidFill>
              <w14:schemeClr w14:val="tx1"/>
            </w14:solidFill>
          </w14:textFill>
        </w:rPr>
        <w:t>中华人民共和国</w:t>
      </w:r>
      <w:r>
        <w:rPr>
          <w:rFonts w:hint="eastAsia" w:ascii="仿宋" w:hAnsi="仿宋" w:eastAsia="仿宋" w:cs="仿宋"/>
          <w:bCs/>
          <w:color w:val="000000" w:themeColor="text1"/>
          <w14:textFill>
            <w14:solidFill>
              <w14:schemeClr w14:val="tx1"/>
            </w14:solidFill>
          </w14:textFill>
        </w:rPr>
        <w:t>民法典》有关条文执行。</w:t>
      </w:r>
    </w:p>
    <w:p w14:paraId="542E0093">
      <w:pPr>
        <w:spacing w:line="40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4.本合同一式伍份，甲乙双方各执贰份，代理机构备案壹份。</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97"/>
        <w:gridCol w:w="4461"/>
      </w:tblGrid>
      <w:tr w14:paraId="45CB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0E28A25">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甲方（盖章）：</w:t>
            </w:r>
          </w:p>
        </w:tc>
        <w:tc>
          <w:tcPr>
            <w:tcW w:w="4630" w:type="dxa"/>
          </w:tcPr>
          <w:p w14:paraId="472F2E4D">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乙方（盖章）： </w:t>
            </w:r>
          </w:p>
        </w:tc>
      </w:tr>
      <w:tr w14:paraId="317D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9AEE3E5">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联系地址：</w:t>
            </w:r>
          </w:p>
        </w:tc>
        <w:tc>
          <w:tcPr>
            <w:tcW w:w="4630" w:type="dxa"/>
          </w:tcPr>
          <w:p w14:paraId="7F56CAF1">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联系地址：</w:t>
            </w:r>
          </w:p>
        </w:tc>
      </w:tr>
      <w:tr w14:paraId="5174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29825051">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法定（授权）代表人：</w:t>
            </w:r>
          </w:p>
        </w:tc>
        <w:tc>
          <w:tcPr>
            <w:tcW w:w="4630" w:type="dxa"/>
          </w:tcPr>
          <w:p w14:paraId="25D56621">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法定（授权）代表人：</w:t>
            </w:r>
          </w:p>
        </w:tc>
      </w:tr>
      <w:tr w14:paraId="3BFF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CA3D25D">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开户银行：</w:t>
            </w:r>
          </w:p>
        </w:tc>
        <w:tc>
          <w:tcPr>
            <w:tcW w:w="4630" w:type="dxa"/>
          </w:tcPr>
          <w:p w14:paraId="4B6ED76D">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开户银行：</w:t>
            </w:r>
          </w:p>
        </w:tc>
      </w:tr>
      <w:tr w14:paraId="2BB7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47E415DF">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账  号：</w:t>
            </w:r>
          </w:p>
        </w:tc>
        <w:tc>
          <w:tcPr>
            <w:tcW w:w="4630" w:type="dxa"/>
          </w:tcPr>
          <w:p w14:paraId="03044D04">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账  号：</w:t>
            </w:r>
          </w:p>
        </w:tc>
      </w:tr>
    </w:tbl>
    <w:p w14:paraId="281A607B">
      <w:pPr>
        <w:pStyle w:val="12"/>
        <w:tabs>
          <w:tab w:val="left" w:pos="180"/>
        </w:tabs>
        <w:snapToGrid w:val="0"/>
        <w:spacing w:after="120" w:line="600" w:lineRule="exact"/>
        <w:ind w:firstLine="422"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注:本合同为合同样稿，最终稿由双方协商后确定</w:t>
      </w:r>
    </w:p>
    <w:p w14:paraId="06DEC878">
      <w:pPr>
        <w:spacing w:after="160"/>
        <w:jc w:val="center"/>
        <w:rPr>
          <w:rFonts w:ascii="仿宋" w:hAnsi="仿宋" w:eastAsia="仿宋" w:cs="仿宋"/>
          <w:b/>
          <w:color w:val="000000" w:themeColor="text1"/>
          <w:sz w:val="24"/>
          <w14:textFill>
            <w14:solidFill>
              <w14:schemeClr w14:val="tx1"/>
            </w14:solidFill>
          </w14:textFill>
        </w:rPr>
        <w:sectPr>
          <w:headerReference r:id="rId14" w:type="first"/>
          <w:footerReference r:id="rId16" w:type="first"/>
          <w:headerReference r:id="rId13" w:type="default"/>
          <w:footerReference r:id="rId15" w:type="default"/>
          <w:pgSz w:w="11906" w:h="16838"/>
          <w:pgMar w:top="1814" w:right="1474" w:bottom="1814" w:left="1474" w:header="851" w:footer="992" w:gutter="0"/>
          <w:cols w:space="720" w:num="1"/>
          <w:titlePg/>
          <w:docGrid w:linePitch="312" w:charSpace="0"/>
        </w:sectPr>
      </w:pPr>
      <w:r>
        <w:rPr>
          <w:rFonts w:hint="eastAsia" w:ascii="仿宋" w:hAnsi="仿宋" w:eastAsia="仿宋" w:cs="仿宋"/>
          <w:b/>
          <w:color w:val="000000" w:themeColor="text1"/>
          <w:sz w:val="24"/>
          <w14:textFill>
            <w14:solidFill>
              <w14:schemeClr w14:val="tx1"/>
            </w14:solidFill>
          </w14:textFill>
        </w:rPr>
        <w:br w:type="page"/>
      </w:r>
    </w:p>
    <w:p w14:paraId="557AD78E">
      <w:pPr>
        <w:pStyle w:val="2"/>
        <w:spacing w:before="40" w:after="40" w:line="700" w:lineRule="exact"/>
        <w:ind w:left="0" w:firstLine="0"/>
        <w:jc w:val="center"/>
        <w:rPr>
          <w:rFonts w:ascii="仿宋" w:hAnsi="仿宋" w:eastAsia="仿宋" w:cs="仿宋"/>
          <w:color w:val="000000" w:themeColor="text1"/>
          <w:sz w:val="36"/>
          <w:szCs w:val="36"/>
          <w14:textFill>
            <w14:solidFill>
              <w14:schemeClr w14:val="tx1"/>
            </w14:solidFill>
          </w14:textFill>
        </w:rPr>
      </w:pPr>
      <w:bookmarkStart w:id="130" w:name="_Toc18124"/>
      <w:r>
        <w:rPr>
          <w:rFonts w:hint="eastAsia" w:ascii="仿宋" w:hAnsi="仿宋" w:eastAsia="仿宋" w:cs="仿宋"/>
          <w:color w:val="000000" w:themeColor="text1"/>
          <w:sz w:val="36"/>
          <w:szCs w:val="36"/>
          <w14:textFill>
            <w14:solidFill>
              <w14:schemeClr w14:val="tx1"/>
            </w14:solidFill>
          </w14:textFill>
        </w:rPr>
        <w:t>第五部分  评标方法及标准</w:t>
      </w:r>
      <w:bookmarkEnd w:id="130"/>
    </w:p>
    <w:p w14:paraId="107AD83E">
      <w:pPr>
        <w:spacing w:line="440" w:lineRule="exact"/>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1、评标方法：</w:t>
      </w:r>
    </w:p>
    <w:p w14:paraId="2A249407">
      <w:pPr>
        <w:spacing w:line="4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488FF97">
      <w:pPr>
        <w:spacing w:line="440" w:lineRule="exact"/>
        <w:ind w:firstLine="413" w:firstLineChars="196"/>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F2C6B0">
      <w:pPr>
        <w:spacing w:line="440" w:lineRule="exact"/>
        <w:ind w:firstLine="422"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444BA0ED">
      <w:pPr>
        <w:spacing w:line="4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2.评分标准：</w:t>
      </w:r>
      <w:r>
        <w:rPr>
          <w:rFonts w:hint="eastAsia" w:ascii="仿宋" w:hAnsi="仿宋" w:eastAsia="仿宋" w:cs="仿宋"/>
          <w:color w:val="000000" w:themeColor="text1"/>
          <w:szCs w:val="21"/>
          <w14:textFill>
            <w14:solidFill>
              <w14:schemeClr w14:val="tx1"/>
            </w14:solidFill>
          </w14:textFill>
        </w:rPr>
        <w:t>共100分，其中商务技术分</w:t>
      </w:r>
      <w:r>
        <w:rPr>
          <w:rFonts w:hint="eastAsia" w:ascii="仿宋" w:hAnsi="仿宋" w:eastAsia="仿宋" w:cs="仿宋"/>
          <w:color w:val="000000" w:themeColor="text1"/>
          <w:szCs w:val="21"/>
          <w:u w:val="single"/>
          <w14:textFill>
            <w14:solidFill>
              <w14:schemeClr w14:val="tx1"/>
            </w14:solidFill>
          </w14:textFill>
        </w:rPr>
        <w:t xml:space="preserve"> 70 </w:t>
      </w:r>
      <w:r>
        <w:rPr>
          <w:rFonts w:hint="eastAsia" w:ascii="仿宋" w:hAnsi="仿宋" w:eastAsia="仿宋" w:cs="仿宋"/>
          <w:color w:val="000000" w:themeColor="text1"/>
          <w:szCs w:val="21"/>
          <w14:textFill>
            <w14:solidFill>
              <w14:schemeClr w14:val="tx1"/>
            </w14:solidFill>
          </w14:textFill>
        </w:rPr>
        <w:t>分，价格分</w:t>
      </w:r>
      <w:r>
        <w:rPr>
          <w:rFonts w:hint="eastAsia" w:ascii="仿宋" w:hAnsi="仿宋" w:eastAsia="仿宋" w:cs="仿宋"/>
          <w:color w:val="000000" w:themeColor="text1"/>
          <w:szCs w:val="21"/>
          <w:u w:val="single"/>
          <w14:textFill>
            <w14:solidFill>
              <w14:schemeClr w14:val="tx1"/>
            </w14:solidFill>
          </w14:textFill>
        </w:rPr>
        <w:t xml:space="preserve"> 30 </w:t>
      </w:r>
      <w:r>
        <w:rPr>
          <w:rFonts w:hint="eastAsia" w:ascii="仿宋" w:hAnsi="仿宋" w:eastAsia="仿宋" w:cs="仿宋"/>
          <w:color w:val="000000" w:themeColor="text1"/>
          <w:szCs w:val="21"/>
          <w14:textFill>
            <w14:solidFill>
              <w14:schemeClr w14:val="tx1"/>
            </w14:solidFill>
          </w14:textFill>
        </w:rPr>
        <w:t>分。评分依下述所列为评标打分依据，分值如下（计算分值时，按其算术平均值保留小数2位）。</w:t>
      </w:r>
    </w:p>
    <w:p w14:paraId="16B26538">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iCs/>
          <w:color w:val="000000" w:themeColor="text1"/>
          <w:szCs w:val="21"/>
          <w14:textFill>
            <w14:solidFill>
              <w14:schemeClr w14:val="tx1"/>
            </w14:solidFill>
          </w14:textFill>
        </w:rPr>
        <w:t>2.1商务技术分（</w:t>
      </w:r>
      <w:r>
        <w:rPr>
          <w:rFonts w:hint="eastAsia" w:ascii="仿宋" w:hAnsi="仿宋" w:eastAsia="仿宋" w:cs="仿宋"/>
          <w:b/>
          <w:bCs/>
          <w:iCs/>
          <w:color w:val="000000" w:themeColor="text1"/>
          <w:szCs w:val="21"/>
          <w:u w:val="single"/>
          <w14:textFill>
            <w14:solidFill>
              <w14:schemeClr w14:val="tx1"/>
            </w14:solidFill>
          </w14:textFill>
        </w:rPr>
        <w:t xml:space="preserve"> 70 </w:t>
      </w:r>
      <w:r>
        <w:rPr>
          <w:rFonts w:hint="eastAsia" w:ascii="仿宋" w:hAnsi="仿宋" w:eastAsia="仿宋" w:cs="仿宋"/>
          <w:b/>
          <w:bCs/>
          <w:iCs/>
          <w:color w:val="000000" w:themeColor="text1"/>
          <w:szCs w:val="21"/>
          <w14:textFill>
            <w14:solidFill>
              <w14:schemeClr w14:val="tx1"/>
            </w14:solidFill>
          </w14:textFill>
        </w:rPr>
        <w:t>分）</w:t>
      </w:r>
    </w:p>
    <w:tbl>
      <w:tblPr>
        <w:tblStyle w:val="24"/>
        <w:tblW w:w="87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63"/>
        <w:gridCol w:w="1451"/>
        <w:gridCol w:w="5530"/>
        <w:gridCol w:w="1114"/>
      </w:tblGrid>
      <w:tr w14:paraId="11B53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76" w:hRule="atLeast"/>
        </w:trPr>
        <w:tc>
          <w:tcPr>
            <w:tcW w:w="663" w:type="dxa"/>
            <w:tcBorders>
              <w:bottom w:val="single" w:color="auto" w:sz="4" w:space="0"/>
            </w:tcBorders>
            <w:vAlign w:val="center"/>
          </w:tcPr>
          <w:p w14:paraId="790FBE49">
            <w:pPr>
              <w:autoSpaceDE w:val="0"/>
              <w:snapToGrid w:val="0"/>
              <w:spacing w:line="4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序号</w:t>
            </w:r>
          </w:p>
        </w:tc>
        <w:tc>
          <w:tcPr>
            <w:tcW w:w="1451" w:type="dxa"/>
            <w:tcBorders>
              <w:bottom w:val="single" w:color="auto" w:sz="4" w:space="0"/>
            </w:tcBorders>
            <w:vAlign w:val="center"/>
          </w:tcPr>
          <w:p w14:paraId="16C690D9">
            <w:pPr>
              <w:pStyle w:val="45"/>
              <w:spacing w:line="400" w:lineRule="exact"/>
              <w:ind w:firstLine="0" w:firstLineChars="0"/>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评分内容</w:t>
            </w:r>
          </w:p>
        </w:tc>
        <w:tc>
          <w:tcPr>
            <w:tcW w:w="5530" w:type="dxa"/>
            <w:tcBorders>
              <w:bottom w:val="single" w:color="auto" w:sz="4" w:space="0"/>
              <w:right w:val="single" w:color="auto" w:sz="4" w:space="0"/>
            </w:tcBorders>
            <w:vAlign w:val="bottom"/>
          </w:tcPr>
          <w:p w14:paraId="1690F8CE">
            <w:pPr>
              <w:pStyle w:val="45"/>
              <w:spacing w:line="400" w:lineRule="exact"/>
              <w:ind w:firstLine="0" w:firstLineChars="0"/>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评分标准</w:t>
            </w:r>
          </w:p>
        </w:tc>
        <w:tc>
          <w:tcPr>
            <w:tcW w:w="1114" w:type="dxa"/>
            <w:tcBorders>
              <w:left w:val="single" w:color="auto" w:sz="4" w:space="0"/>
              <w:bottom w:val="single" w:color="auto" w:sz="4" w:space="0"/>
            </w:tcBorders>
            <w:vAlign w:val="bottom"/>
          </w:tcPr>
          <w:p w14:paraId="4651FA55">
            <w:pPr>
              <w:pStyle w:val="45"/>
              <w:spacing w:line="400" w:lineRule="exact"/>
              <w:ind w:firstLine="0" w:firstLineChars="0"/>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分值</w:t>
            </w:r>
          </w:p>
        </w:tc>
      </w:tr>
      <w:tr w14:paraId="3D70C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58" w:hRule="atLeast"/>
        </w:trPr>
        <w:tc>
          <w:tcPr>
            <w:tcW w:w="663" w:type="dxa"/>
            <w:tcBorders>
              <w:bottom w:val="single" w:color="auto" w:sz="4" w:space="0"/>
            </w:tcBorders>
            <w:vAlign w:val="center"/>
          </w:tcPr>
          <w:p w14:paraId="42E5D651">
            <w:pPr>
              <w:autoSpaceDE w:val="0"/>
              <w:snapToGrid w:val="0"/>
              <w:spacing w:line="400" w:lineRule="exact"/>
              <w:jc w:val="center"/>
              <w:rPr>
                <w:rFonts w:hint="eastAsia"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w:t>
            </w:r>
          </w:p>
        </w:tc>
        <w:tc>
          <w:tcPr>
            <w:tcW w:w="1451" w:type="dxa"/>
            <w:tcBorders>
              <w:bottom w:val="single" w:color="auto" w:sz="4" w:space="0"/>
            </w:tcBorders>
            <w:vAlign w:val="center"/>
          </w:tcPr>
          <w:p w14:paraId="0A5A5215">
            <w:pPr>
              <w:spacing w:line="400" w:lineRule="exact"/>
              <w:jc w:val="center"/>
              <w:rPr>
                <w:rFonts w:hint="eastAsia" w:ascii="仿宋" w:hAnsi="仿宋" w:eastAsia="仿宋" w:cs="仿宋"/>
                <w:bCs/>
                <w:color w:val="000000" w:themeColor="text1"/>
                <w:kern w:val="0"/>
                <w:szCs w:val="21"/>
                <w:lang w:eastAsia="zh-CN"/>
                <w14:textFill>
                  <w14:solidFill>
                    <w14:schemeClr w14:val="tx1"/>
                  </w14:solidFill>
                </w14:textFill>
              </w:rPr>
            </w:pPr>
            <w:r>
              <w:rPr>
                <w:rFonts w:hint="eastAsia" w:ascii="仿宋" w:hAnsi="仿宋" w:eastAsia="仿宋" w:cs="仿宋"/>
                <w:bCs/>
                <w:color w:val="000000" w:themeColor="text1"/>
                <w:kern w:val="0"/>
                <w:szCs w:val="21"/>
                <w:lang w:eastAsia="zh-CN"/>
                <w14:textFill>
                  <w14:solidFill>
                    <w14:schemeClr w14:val="tx1"/>
                  </w14:solidFill>
                </w14:textFill>
              </w:rPr>
              <w:t>企业资质</w:t>
            </w:r>
          </w:p>
        </w:tc>
        <w:tc>
          <w:tcPr>
            <w:tcW w:w="5530" w:type="dxa"/>
            <w:tcBorders>
              <w:bottom w:val="single" w:color="auto" w:sz="4" w:space="0"/>
              <w:right w:val="single" w:color="auto" w:sz="4" w:space="0"/>
            </w:tcBorders>
            <w:vAlign w:val="center"/>
          </w:tcPr>
          <w:p w14:paraId="1022D3C3">
            <w:pPr>
              <w:spacing w:line="400" w:lineRule="exact"/>
              <w:rPr>
                <w:rFonts w:hint="default" w:ascii="仿宋" w:hAnsi="仿宋" w:eastAsia="宋体"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投标人具有质量管理体系认证证书得1分</w:t>
            </w:r>
            <w:r>
              <w:rPr>
                <w:rFonts w:hint="eastAsia" w:ascii="仿宋" w:hAnsi="仿宋" w:eastAsia="仿宋" w:cs="仿宋"/>
                <w:bCs/>
                <w:color w:val="000000" w:themeColor="text1"/>
                <w:kern w:val="0"/>
                <w:szCs w:val="21"/>
                <w:lang w:eastAsia="zh-CN"/>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具有环境管理体系认证证书得1分</w:t>
            </w:r>
            <w:r>
              <w:rPr>
                <w:rFonts w:hint="eastAsia" w:ascii="仿宋" w:hAnsi="仿宋" w:eastAsia="仿宋" w:cs="仿宋"/>
                <w:bCs/>
                <w:color w:val="000000" w:themeColor="text1"/>
                <w:kern w:val="0"/>
                <w:szCs w:val="21"/>
                <w:lang w:eastAsia="zh-CN"/>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具有职业健康安全管理体系认证得1分</w:t>
            </w:r>
            <w:r>
              <w:rPr>
                <w:rFonts w:hint="eastAsia" w:ascii="仿宋" w:hAnsi="仿宋" w:eastAsia="仿宋" w:cs="仿宋"/>
                <w:bCs/>
                <w:color w:val="000000" w:themeColor="text1"/>
                <w:kern w:val="0"/>
                <w:szCs w:val="21"/>
                <w:lang w:eastAsia="zh-CN"/>
                <w14:textFill>
                  <w14:solidFill>
                    <w14:schemeClr w14:val="tx1"/>
                  </w14:solidFill>
                </w14:textFill>
              </w:rPr>
              <w:t>；最高得</w:t>
            </w:r>
            <w:r>
              <w:rPr>
                <w:rFonts w:hint="eastAsia" w:ascii="仿宋" w:hAnsi="仿宋" w:eastAsia="仿宋" w:cs="仿宋"/>
                <w:bCs/>
                <w:color w:val="000000" w:themeColor="text1"/>
                <w:kern w:val="0"/>
                <w:szCs w:val="21"/>
                <w:lang w:val="en-US" w:eastAsia="zh-CN"/>
                <w14:textFill>
                  <w14:solidFill>
                    <w14:schemeClr w14:val="tx1"/>
                  </w14:solidFill>
                </w14:textFill>
              </w:rPr>
              <w:t>3分。</w:t>
            </w:r>
            <w:r>
              <w:rPr>
                <w:rFonts w:hint="eastAsia" w:ascii="仿宋" w:hAnsi="仿宋" w:eastAsia="仿宋" w:cs="仿宋"/>
                <w:bCs/>
                <w:color w:val="000000" w:themeColor="text1"/>
                <w:kern w:val="0"/>
                <w:szCs w:val="21"/>
                <w:lang w:eastAsia="zh-CN"/>
                <w14:textFill>
                  <w14:solidFill>
                    <w14:schemeClr w14:val="tx1"/>
                  </w14:solidFill>
                </w14:textFill>
              </w:rPr>
              <w:t>提供有效期内</w:t>
            </w:r>
            <w:r>
              <w:rPr>
                <w:rFonts w:hint="eastAsia" w:ascii="仿宋" w:hAnsi="仿宋" w:eastAsia="仿宋" w:cs="仿宋"/>
                <w:bCs/>
                <w:color w:val="000000" w:themeColor="text1"/>
                <w:kern w:val="0"/>
                <w:szCs w:val="21"/>
                <w14:textFill>
                  <w14:solidFill>
                    <w14:schemeClr w14:val="tx1"/>
                  </w14:solidFill>
                </w14:textFill>
              </w:rPr>
              <w:t>证书复制件</w:t>
            </w:r>
            <w:r>
              <w:rPr>
                <w:rFonts w:hint="eastAsia" w:ascii="仿宋" w:hAnsi="仿宋" w:eastAsia="仿宋" w:cs="仿宋"/>
                <w:bCs/>
                <w:color w:val="000000" w:themeColor="text1"/>
                <w:kern w:val="0"/>
                <w:szCs w:val="21"/>
                <w:lang w:eastAsia="zh-CN"/>
                <w14:textFill>
                  <w14:solidFill>
                    <w14:schemeClr w14:val="tx1"/>
                  </w14:solidFill>
                </w14:textFill>
              </w:rPr>
              <w:t>及</w:t>
            </w:r>
            <w:r>
              <w:rPr>
                <w:rFonts w:hint="eastAsia" w:ascii="仿宋" w:hAnsi="仿宋" w:eastAsia="仿宋" w:cs="仿宋"/>
                <w:bCs/>
                <w:color w:val="000000" w:themeColor="text1"/>
                <w:kern w:val="0"/>
                <w:szCs w:val="21"/>
                <w14:textFill>
                  <w14:solidFill>
                    <w14:schemeClr w14:val="tx1"/>
                  </w14:solidFill>
                </w14:textFill>
              </w:rPr>
              <w:t>国家认证认可监督管理委员会官网查询截图</w:t>
            </w:r>
            <w:r>
              <w:rPr>
                <w:rFonts w:hint="eastAsia" w:ascii="仿宋" w:hAnsi="仿宋" w:eastAsia="仿宋" w:cs="仿宋"/>
                <w:bCs/>
                <w:color w:val="000000" w:themeColor="text1"/>
                <w:kern w:val="0"/>
                <w:szCs w:val="21"/>
                <w:lang w:eastAsia="zh-CN"/>
                <w14:textFill>
                  <w14:solidFill>
                    <w14:schemeClr w14:val="tx1"/>
                  </w14:solidFill>
                </w14:textFill>
              </w:rPr>
              <w:t>并加盖</w:t>
            </w:r>
            <w:r>
              <w:rPr>
                <w:rFonts w:hint="eastAsia" w:ascii="仿宋" w:hAnsi="仿宋" w:eastAsia="仿宋" w:cs="仿宋"/>
                <w:bCs/>
                <w:color w:val="000000" w:themeColor="text1"/>
                <w:kern w:val="0"/>
                <w:szCs w:val="21"/>
                <w14:textFill>
                  <w14:solidFill>
                    <w14:schemeClr w14:val="tx1"/>
                  </w14:solidFill>
                </w14:textFill>
              </w:rPr>
              <w:t>投标人电子签章</w:t>
            </w:r>
            <w:r>
              <w:rPr>
                <w:rFonts w:hint="eastAsia" w:ascii="仿宋" w:hAnsi="仿宋" w:eastAsia="仿宋" w:cs="仿宋"/>
                <w:bCs/>
                <w:color w:val="000000" w:themeColor="text1"/>
                <w:kern w:val="0"/>
                <w:szCs w:val="21"/>
                <w:lang w:val="en-US" w:eastAsia="zh-CN"/>
                <w14:textFill>
                  <w14:solidFill>
                    <w14:schemeClr w14:val="tx1"/>
                  </w14:solidFill>
                </w14:textFill>
              </w:rPr>
              <w:t>。</w:t>
            </w:r>
          </w:p>
        </w:tc>
        <w:tc>
          <w:tcPr>
            <w:tcW w:w="1114" w:type="dxa"/>
            <w:tcBorders>
              <w:left w:val="single" w:color="auto" w:sz="4" w:space="0"/>
              <w:bottom w:val="single" w:color="auto" w:sz="4" w:space="0"/>
            </w:tcBorders>
            <w:vAlign w:val="center"/>
          </w:tcPr>
          <w:p w14:paraId="6E86571F">
            <w:pPr>
              <w:spacing w:line="400" w:lineRule="exact"/>
              <w:jc w:val="center"/>
              <w:rPr>
                <w:rFonts w:hint="eastAsia"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3分</w:t>
            </w:r>
          </w:p>
        </w:tc>
      </w:tr>
      <w:tr w14:paraId="740F1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58" w:hRule="atLeast"/>
        </w:trPr>
        <w:tc>
          <w:tcPr>
            <w:tcW w:w="663" w:type="dxa"/>
            <w:tcBorders>
              <w:bottom w:val="single" w:color="auto" w:sz="4" w:space="0"/>
            </w:tcBorders>
            <w:vAlign w:val="center"/>
          </w:tcPr>
          <w:p w14:paraId="5BFB4E41">
            <w:pPr>
              <w:autoSpaceDE w:val="0"/>
              <w:snapToGrid w:val="0"/>
              <w:spacing w:line="400" w:lineRule="exact"/>
              <w:jc w:val="center"/>
              <w:rPr>
                <w:rFonts w:hint="eastAsia" w:ascii="仿宋" w:hAnsi="仿宋" w:eastAsia="仿宋" w:cs="仿宋"/>
                <w:bCs/>
                <w:color w:val="000000" w:themeColor="text1"/>
                <w:kern w:val="0"/>
                <w:szCs w:val="21"/>
                <w:lang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2</w:t>
            </w:r>
          </w:p>
        </w:tc>
        <w:tc>
          <w:tcPr>
            <w:tcW w:w="1451" w:type="dxa"/>
            <w:tcBorders>
              <w:bottom w:val="single" w:color="auto" w:sz="4" w:space="0"/>
            </w:tcBorders>
            <w:vAlign w:val="center"/>
          </w:tcPr>
          <w:p w14:paraId="008AA913">
            <w:pPr>
              <w:spacing w:line="4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成功案例</w:t>
            </w:r>
          </w:p>
        </w:tc>
        <w:tc>
          <w:tcPr>
            <w:tcW w:w="5530" w:type="dxa"/>
            <w:tcBorders>
              <w:bottom w:val="single" w:color="auto" w:sz="4" w:space="0"/>
              <w:right w:val="single" w:color="auto" w:sz="4" w:space="0"/>
            </w:tcBorders>
            <w:vAlign w:val="center"/>
          </w:tcPr>
          <w:p w14:paraId="7C0F32DF">
            <w:pPr>
              <w:spacing w:line="40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投标人提供自2021年1月1日以来承建的同类项目业绩合同，每个合同得1分，最高得3分。（时间以合同签订时间为准），提供合同</w:t>
            </w:r>
            <w:r>
              <w:rPr>
                <w:rFonts w:hint="eastAsia" w:ascii="仿宋" w:hAnsi="仿宋" w:eastAsia="仿宋" w:cs="仿宋"/>
                <w:bCs/>
                <w:color w:val="000000" w:themeColor="text1"/>
                <w:kern w:val="0"/>
                <w:szCs w:val="21"/>
                <w:lang w:eastAsia="zh-CN"/>
                <w14:textFill>
                  <w14:solidFill>
                    <w14:schemeClr w14:val="tx1"/>
                  </w14:solidFill>
                </w14:textFill>
              </w:rPr>
              <w:t>及中标通知书</w:t>
            </w:r>
            <w:r>
              <w:rPr>
                <w:rFonts w:hint="eastAsia" w:ascii="仿宋" w:hAnsi="仿宋" w:eastAsia="仿宋" w:cs="仿宋"/>
                <w:bCs/>
                <w:color w:val="000000" w:themeColor="text1"/>
                <w:kern w:val="0"/>
                <w:szCs w:val="21"/>
                <w14:textFill>
                  <w14:solidFill>
                    <w14:schemeClr w14:val="tx1"/>
                  </w14:solidFill>
                </w14:textFill>
              </w:rPr>
              <w:t>复制件并加盖投标人电子签章。</w:t>
            </w:r>
          </w:p>
        </w:tc>
        <w:tc>
          <w:tcPr>
            <w:tcW w:w="1114" w:type="dxa"/>
            <w:tcBorders>
              <w:left w:val="single" w:color="auto" w:sz="4" w:space="0"/>
              <w:bottom w:val="single" w:color="auto" w:sz="4" w:space="0"/>
            </w:tcBorders>
            <w:vAlign w:val="center"/>
          </w:tcPr>
          <w:p w14:paraId="2263D6F2">
            <w:pPr>
              <w:spacing w:line="4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3分</w:t>
            </w:r>
          </w:p>
        </w:tc>
      </w:tr>
      <w:tr w14:paraId="57256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1B592062">
            <w:pPr>
              <w:autoSpaceDE w:val="0"/>
              <w:snapToGrid w:val="0"/>
              <w:spacing w:line="400" w:lineRule="exact"/>
              <w:jc w:val="center"/>
              <w:rPr>
                <w:rFonts w:hint="eastAsia"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w:t>
            </w:r>
          </w:p>
        </w:tc>
        <w:tc>
          <w:tcPr>
            <w:tcW w:w="1451" w:type="dxa"/>
            <w:vMerge w:val="restart"/>
            <w:vAlign w:val="center"/>
          </w:tcPr>
          <w:p w14:paraId="6015BED0">
            <w:pPr>
              <w:pStyle w:val="45"/>
              <w:spacing w:line="400" w:lineRule="exact"/>
              <w:ind w:firstLine="0" w:firstLineChars="0"/>
              <w:jc w:val="center"/>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kern w:val="0"/>
                <w:sz w:val="21"/>
                <w:szCs w:val="21"/>
                <w:lang w:val="en-US" w:eastAsia="zh-CN" w:bidi="ar-SA"/>
                <w14:textFill>
                  <w14:solidFill>
                    <w14:schemeClr w14:val="tx1"/>
                  </w14:solidFill>
                </w14:textFill>
              </w:rPr>
              <w:t>所投货物的质量、功能和技术性能</w:t>
            </w:r>
          </w:p>
        </w:tc>
        <w:tc>
          <w:tcPr>
            <w:tcW w:w="5530" w:type="dxa"/>
            <w:tcBorders>
              <w:bottom w:val="single" w:color="auto" w:sz="4" w:space="0"/>
              <w:right w:val="single" w:color="auto" w:sz="4" w:space="0"/>
            </w:tcBorders>
            <w:vAlign w:val="center"/>
          </w:tcPr>
          <w:p w14:paraId="1D53139F">
            <w:pPr>
              <w:numPr>
                <w:ilvl w:val="255"/>
                <w:numId w:val="0"/>
              </w:num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eastAsia="zh-CN"/>
                <w14:textFill>
                  <w14:solidFill>
                    <w14:schemeClr w14:val="tx1"/>
                  </w14:solidFill>
                </w14:textFill>
              </w:rPr>
              <w:t>产品</w:t>
            </w:r>
            <w:r>
              <w:rPr>
                <w:rFonts w:hint="eastAsia" w:ascii="仿宋" w:hAnsi="仿宋" w:eastAsia="仿宋" w:cs="仿宋"/>
                <w:bCs/>
                <w:color w:val="000000" w:themeColor="text1"/>
                <w:kern w:val="0"/>
                <w:szCs w:val="21"/>
                <w14:textFill>
                  <w14:solidFill>
                    <w14:schemeClr w14:val="tx1"/>
                  </w14:solidFill>
                </w14:textFill>
              </w:rPr>
              <w:t>功能描述（</w:t>
            </w:r>
            <w:r>
              <w:rPr>
                <w:rFonts w:hint="eastAsia" w:ascii="仿宋" w:hAnsi="仿宋" w:eastAsia="仿宋" w:cs="仿宋"/>
                <w:bCs/>
                <w:color w:val="000000" w:themeColor="text1"/>
                <w:kern w:val="0"/>
                <w:szCs w:val="21"/>
                <w:lang w:val="en-US" w:eastAsia="zh-CN"/>
                <w14:textFill>
                  <w14:solidFill>
                    <w14:schemeClr w14:val="tx1"/>
                  </w14:solidFill>
                </w14:textFill>
              </w:rPr>
              <w:t>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tcBorders>
              <w:left w:val="single" w:color="auto" w:sz="4" w:space="0"/>
              <w:bottom w:val="single" w:color="auto" w:sz="4" w:space="0"/>
            </w:tcBorders>
            <w:vAlign w:val="center"/>
          </w:tcPr>
          <w:p w14:paraId="6152358E">
            <w:pPr>
              <w:pStyle w:val="45"/>
              <w:spacing w:line="400" w:lineRule="exact"/>
              <w:ind w:firstLine="0" w:firstLineChars="0"/>
              <w:jc w:val="center"/>
              <w:rPr>
                <w:rFonts w:hint="default"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2分</w:t>
            </w:r>
          </w:p>
        </w:tc>
      </w:tr>
      <w:tr w14:paraId="39FCC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7E37B600">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4</w:t>
            </w:r>
          </w:p>
        </w:tc>
        <w:tc>
          <w:tcPr>
            <w:tcW w:w="1451" w:type="dxa"/>
            <w:vMerge w:val="continue"/>
            <w:vAlign w:val="center"/>
          </w:tcPr>
          <w:p w14:paraId="4270B36C">
            <w:pPr>
              <w:pStyle w:val="45"/>
              <w:spacing w:line="400" w:lineRule="exact"/>
              <w:ind w:firstLine="0" w:firstLineChars="0"/>
              <w:jc w:val="center"/>
              <w:rPr>
                <w:rFonts w:hint="eastAsia" w:ascii="仿宋" w:hAnsi="仿宋" w:eastAsia="仿宋" w:cs="仿宋"/>
                <w:bCs/>
                <w:color w:val="000000" w:themeColor="text1"/>
                <w:kern w:val="0"/>
                <w:sz w:val="21"/>
                <w:szCs w:val="21"/>
                <w:lang w:val="en-US" w:eastAsia="zh-CN" w:bidi="ar-SA"/>
                <w14:textFill>
                  <w14:solidFill>
                    <w14:schemeClr w14:val="tx1"/>
                  </w14:solidFill>
                </w14:textFill>
              </w:rPr>
            </w:pPr>
          </w:p>
        </w:tc>
        <w:tc>
          <w:tcPr>
            <w:tcW w:w="5530" w:type="dxa"/>
            <w:tcBorders>
              <w:bottom w:val="single" w:color="auto" w:sz="4" w:space="0"/>
              <w:right w:val="single" w:color="auto" w:sz="4" w:space="0"/>
            </w:tcBorders>
            <w:vAlign w:val="center"/>
          </w:tcPr>
          <w:p w14:paraId="0722E024">
            <w:p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eastAsia="zh-CN"/>
                <w14:textFill>
                  <w14:solidFill>
                    <w14:schemeClr w14:val="tx1"/>
                  </w14:solidFill>
                </w14:textFill>
              </w:rPr>
              <w:t>产品</w:t>
            </w:r>
            <w:r>
              <w:rPr>
                <w:rFonts w:hint="eastAsia" w:ascii="仿宋" w:hAnsi="仿宋" w:eastAsia="仿宋" w:cs="仿宋"/>
                <w:bCs/>
                <w:color w:val="000000" w:themeColor="text1"/>
                <w:kern w:val="0"/>
                <w:szCs w:val="21"/>
                <w14:textFill>
                  <w14:solidFill>
                    <w14:schemeClr w14:val="tx1"/>
                  </w14:solidFill>
                </w14:textFill>
              </w:rPr>
              <w:t>使用寿命（</w:t>
            </w:r>
            <w:r>
              <w:rPr>
                <w:rFonts w:hint="eastAsia" w:ascii="仿宋" w:hAnsi="仿宋" w:eastAsia="仿宋" w:cs="仿宋"/>
                <w:bCs/>
                <w:color w:val="000000" w:themeColor="text1"/>
                <w:kern w:val="0"/>
                <w:szCs w:val="21"/>
                <w:lang w:val="en-US" w:eastAsia="zh-CN"/>
                <w14:textFill>
                  <w14:solidFill>
                    <w14:schemeClr w14:val="tx1"/>
                  </w14:solidFill>
                </w14:textFill>
              </w:rPr>
              <w:t>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tcBorders>
              <w:left w:val="single" w:color="auto" w:sz="4" w:space="0"/>
              <w:bottom w:val="single" w:color="auto" w:sz="4" w:space="0"/>
            </w:tcBorders>
            <w:vAlign w:val="center"/>
          </w:tcPr>
          <w:p w14:paraId="17CFB278">
            <w:pPr>
              <w:pStyle w:val="45"/>
              <w:spacing w:line="400" w:lineRule="exact"/>
              <w:ind w:firstLine="0" w:firstLineChars="0"/>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2分</w:t>
            </w:r>
          </w:p>
        </w:tc>
      </w:tr>
      <w:tr w14:paraId="65C7B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427667DE">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5</w:t>
            </w:r>
          </w:p>
        </w:tc>
        <w:tc>
          <w:tcPr>
            <w:tcW w:w="1451" w:type="dxa"/>
            <w:vMerge w:val="continue"/>
            <w:vAlign w:val="center"/>
          </w:tcPr>
          <w:p w14:paraId="1C0F0C6E">
            <w:pPr>
              <w:pStyle w:val="45"/>
              <w:spacing w:line="400" w:lineRule="exact"/>
              <w:ind w:firstLine="0" w:firstLineChars="0"/>
              <w:jc w:val="center"/>
              <w:rPr>
                <w:rFonts w:hint="eastAsia" w:ascii="仿宋" w:hAnsi="仿宋" w:eastAsia="仿宋" w:cs="仿宋"/>
                <w:bCs/>
                <w:color w:val="000000" w:themeColor="text1"/>
                <w:kern w:val="0"/>
                <w:sz w:val="21"/>
                <w:szCs w:val="21"/>
                <w:lang w:val="en-US" w:eastAsia="zh-CN" w:bidi="ar-SA"/>
                <w14:textFill>
                  <w14:solidFill>
                    <w14:schemeClr w14:val="tx1"/>
                  </w14:solidFill>
                </w14:textFill>
              </w:rPr>
            </w:pPr>
          </w:p>
        </w:tc>
        <w:tc>
          <w:tcPr>
            <w:tcW w:w="5530" w:type="dxa"/>
            <w:tcBorders>
              <w:bottom w:val="single" w:color="auto" w:sz="4" w:space="0"/>
              <w:right w:val="single" w:color="auto" w:sz="4" w:space="0"/>
            </w:tcBorders>
            <w:vAlign w:val="center"/>
          </w:tcPr>
          <w:p w14:paraId="5F1ECE09">
            <w:p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eastAsia="zh-CN"/>
                <w14:textFill>
                  <w14:solidFill>
                    <w14:schemeClr w14:val="tx1"/>
                  </w14:solidFill>
                </w14:textFill>
              </w:rPr>
              <w:t>产品</w:t>
            </w:r>
            <w:r>
              <w:rPr>
                <w:rFonts w:hint="eastAsia" w:ascii="仿宋" w:hAnsi="仿宋" w:eastAsia="仿宋" w:cs="仿宋"/>
                <w:bCs/>
                <w:color w:val="000000" w:themeColor="text1"/>
                <w:kern w:val="0"/>
                <w:szCs w:val="21"/>
                <w14:textFill>
                  <w14:solidFill>
                    <w14:schemeClr w14:val="tx1"/>
                  </w14:solidFill>
                </w14:textFill>
              </w:rPr>
              <w:t>使用的可靠性和安全性（</w:t>
            </w:r>
            <w:r>
              <w:rPr>
                <w:rFonts w:hint="eastAsia" w:ascii="仿宋" w:hAnsi="仿宋" w:eastAsia="仿宋" w:cs="仿宋"/>
                <w:bCs/>
                <w:color w:val="000000" w:themeColor="text1"/>
                <w:kern w:val="0"/>
                <w:szCs w:val="21"/>
                <w:lang w:val="en-US" w:eastAsia="zh-CN"/>
                <w14:textFill>
                  <w14:solidFill>
                    <w14:schemeClr w14:val="tx1"/>
                  </w14:solidFill>
                </w14:textFill>
              </w:rPr>
              <w:t>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tcBorders>
              <w:left w:val="single" w:color="auto" w:sz="4" w:space="0"/>
              <w:bottom w:val="single" w:color="auto" w:sz="4" w:space="0"/>
            </w:tcBorders>
            <w:vAlign w:val="center"/>
          </w:tcPr>
          <w:p w14:paraId="66EC0AEB">
            <w:pPr>
              <w:pStyle w:val="45"/>
              <w:spacing w:line="400" w:lineRule="exact"/>
              <w:ind w:firstLine="0" w:firstLineChars="0"/>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2分</w:t>
            </w:r>
          </w:p>
        </w:tc>
      </w:tr>
      <w:tr w14:paraId="5D605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376F80E2">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6</w:t>
            </w:r>
          </w:p>
        </w:tc>
        <w:tc>
          <w:tcPr>
            <w:tcW w:w="1451" w:type="dxa"/>
            <w:vMerge w:val="continue"/>
            <w:vAlign w:val="center"/>
          </w:tcPr>
          <w:p w14:paraId="5D9AFC8F">
            <w:pPr>
              <w:pStyle w:val="45"/>
              <w:spacing w:line="400" w:lineRule="exact"/>
              <w:ind w:firstLine="0" w:firstLineChars="0"/>
              <w:jc w:val="center"/>
              <w:rPr>
                <w:rFonts w:hint="eastAsia" w:ascii="仿宋" w:hAnsi="仿宋" w:eastAsia="仿宋" w:cs="仿宋"/>
                <w:bCs/>
                <w:color w:val="000000" w:themeColor="text1"/>
                <w:kern w:val="0"/>
                <w:sz w:val="21"/>
                <w:szCs w:val="21"/>
                <w:lang w:val="en-US" w:eastAsia="zh-CN" w:bidi="ar-SA"/>
                <w14:textFill>
                  <w14:solidFill>
                    <w14:schemeClr w14:val="tx1"/>
                  </w14:solidFill>
                </w14:textFill>
              </w:rPr>
            </w:pPr>
          </w:p>
        </w:tc>
        <w:tc>
          <w:tcPr>
            <w:tcW w:w="5530" w:type="dxa"/>
            <w:tcBorders>
              <w:bottom w:val="single" w:color="auto" w:sz="4" w:space="0"/>
              <w:right w:val="single" w:color="auto" w:sz="4" w:space="0"/>
            </w:tcBorders>
            <w:vAlign w:val="center"/>
          </w:tcPr>
          <w:p w14:paraId="727ECDED">
            <w:p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eastAsia="zh-CN"/>
                <w14:textFill>
                  <w14:solidFill>
                    <w14:schemeClr w14:val="tx1"/>
                  </w14:solidFill>
                </w14:textFill>
              </w:rPr>
              <w:t>产品</w:t>
            </w:r>
            <w:r>
              <w:rPr>
                <w:rFonts w:hint="eastAsia" w:ascii="仿宋" w:hAnsi="仿宋" w:eastAsia="仿宋" w:cs="仿宋"/>
                <w:bCs/>
                <w:color w:val="000000" w:themeColor="text1"/>
                <w:kern w:val="0"/>
                <w:szCs w:val="21"/>
                <w14:textFill>
                  <w14:solidFill>
                    <w14:schemeClr w14:val="tx1"/>
                  </w14:solidFill>
                </w14:textFill>
              </w:rPr>
              <w:t>质量保证措施（</w:t>
            </w:r>
            <w:r>
              <w:rPr>
                <w:rFonts w:hint="eastAsia" w:ascii="仿宋" w:hAnsi="仿宋" w:eastAsia="仿宋" w:cs="仿宋"/>
                <w:bCs/>
                <w:color w:val="000000" w:themeColor="text1"/>
                <w:kern w:val="0"/>
                <w:szCs w:val="21"/>
                <w:lang w:val="en-US" w:eastAsia="zh-CN"/>
                <w14:textFill>
                  <w14:solidFill>
                    <w14:schemeClr w14:val="tx1"/>
                  </w14:solidFill>
                </w14:textFill>
              </w:rPr>
              <w:t>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tcBorders>
              <w:left w:val="single" w:color="auto" w:sz="4" w:space="0"/>
              <w:bottom w:val="single" w:color="auto" w:sz="4" w:space="0"/>
            </w:tcBorders>
            <w:vAlign w:val="center"/>
          </w:tcPr>
          <w:p w14:paraId="3BB838FA">
            <w:pPr>
              <w:pStyle w:val="45"/>
              <w:spacing w:line="400" w:lineRule="exact"/>
              <w:ind w:firstLine="0" w:firstLineChars="0"/>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2分</w:t>
            </w:r>
          </w:p>
        </w:tc>
      </w:tr>
      <w:tr w14:paraId="71290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432A2CE4">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7</w:t>
            </w:r>
          </w:p>
        </w:tc>
        <w:tc>
          <w:tcPr>
            <w:tcW w:w="1451" w:type="dxa"/>
            <w:vMerge w:val="continue"/>
            <w:tcBorders>
              <w:bottom w:val="single" w:color="auto" w:sz="4" w:space="0"/>
            </w:tcBorders>
            <w:vAlign w:val="center"/>
          </w:tcPr>
          <w:p w14:paraId="2A0A016D">
            <w:pPr>
              <w:pStyle w:val="45"/>
              <w:spacing w:line="400" w:lineRule="exact"/>
              <w:ind w:firstLine="0" w:firstLineChars="0"/>
              <w:jc w:val="center"/>
              <w:rPr>
                <w:rFonts w:hint="eastAsia" w:ascii="仿宋" w:hAnsi="仿宋" w:eastAsia="仿宋" w:cs="仿宋"/>
                <w:bCs/>
                <w:color w:val="000000" w:themeColor="text1"/>
                <w:kern w:val="0"/>
                <w:sz w:val="21"/>
                <w:szCs w:val="21"/>
                <w:lang w:val="en-US" w:eastAsia="zh-CN" w:bidi="ar-SA"/>
                <w14:textFill>
                  <w14:solidFill>
                    <w14:schemeClr w14:val="tx1"/>
                  </w14:solidFill>
                </w14:textFill>
              </w:rPr>
            </w:pPr>
          </w:p>
        </w:tc>
        <w:tc>
          <w:tcPr>
            <w:tcW w:w="5530" w:type="dxa"/>
            <w:tcBorders>
              <w:bottom w:val="single" w:color="auto" w:sz="4" w:space="0"/>
              <w:right w:val="single" w:color="auto" w:sz="4" w:space="0"/>
            </w:tcBorders>
            <w:vAlign w:val="center"/>
          </w:tcPr>
          <w:p w14:paraId="4D355963">
            <w:p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eastAsia="zh-CN"/>
                <w14:textFill>
                  <w14:solidFill>
                    <w14:schemeClr w14:val="tx1"/>
                  </w14:solidFill>
                </w14:textFill>
              </w:rPr>
              <w:t>产品</w:t>
            </w:r>
            <w:r>
              <w:rPr>
                <w:rFonts w:hint="eastAsia" w:ascii="仿宋" w:hAnsi="仿宋" w:eastAsia="仿宋" w:cs="仿宋"/>
                <w:bCs/>
                <w:color w:val="000000" w:themeColor="text1"/>
                <w:kern w:val="0"/>
                <w:szCs w:val="21"/>
                <w14:textFill>
                  <w14:solidFill>
                    <w14:schemeClr w14:val="tx1"/>
                  </w14:solidFill>
                </w14:textFill>
              </w:rPr>
              <w:t>技术性能描述（</w:t>
            </w:r>
            <w:r>
              <w:rPr>
                <w:rFonts w:hint="eastAsia" w:ascii="仿宋" w:hAnsi="仿宋" w:eastAsia="仿宋" w:cs="仿宋"/>
                <w:bCs/>
                <w:color w:val="000000" w:themeColor="text1"/>
                <w:kern w:val="0"/>
                <w:szCs w:val="21"/>
                <w:lang w:val="en-US" w:eastAsia="zh-CN"/>
                <w14:textFill>
                  <w14:solidFill>
                    <w14:schemeClr w14:val="tx1"/>
                  </w14:solidFill>
                </w14:textFill>
              </w:rPr>
              <w:t>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tcBorders>
              <w:left w:val="single" w:color="auto" w:sz="4" w:space="0"/>
              <w:bottom w:val="single" w:color="auto" w:sz="4" w:space="0"/>
            </w:tcBorders>
            <w:vAlign w:val="center"/>
          </w:tcPr>
          <w:p w14:paraId="52FF14A5">
            <w:pPr>
              <w:pStyle w:val="45"/>
              <w:spacing w:line="400" w:lineRule="exact"/>
              <w:ind w:firstLine="0" w:firstLineChars="0"/>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2分</w:t>
            </w:r>
          </w:p>
        </w:tc>
      </w:tr>
      <w:tr w14:paraId="40893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09942F3D">
            <w:pPr>
              <w:autoSpaceDE w:val="0"/>
              <w:snapToGrid w:val="0"/>
              <w:spacing w:line="400" w:lineRule="exact"/>
              <w:jc w:val="center"/>
              <w:rPr>
                <w:rFonts w:hint="eastAsia" w:ascii="仿宋" w:hAnsi="仿宋" w:eastAsia="仿宋" w:cs="仿宋"/>
                <w:bCs/>
                <w:color w:val="000000" w:themeColor="text1"/>
                <w:kern w:val="0"/>
                <w:szCs w:val="21"/>
                <w:lang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8</w:t>
            </w:r>
          </w:p>
        </w:tc>
        <w:tc>
          <w:tcPr>
            <w:tcW w:w="1451" w:type="dxa"/>
            <w:tcBorders>
              <w:bottom w:val="single" w:color="auto" w:sz="4" w:space="0"/>
            </w:tcBorders>
            <w:vAlign w:val="center"/>
          </w:tcPr>
          <w:p w14:paraId="6C1A2B90">
            <w:pPr>
              <w:pStyle w:val="45"/>
              <w:spacing w:line="400" w:lineRule="exact"/>
              <w:ind w:firstLine="0" w:firstLineChars="0"/>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技术参数响应</w:t>
            </w:r>
          </w:p>
        </w:tc>
        <w:tc>
          <w:tcPr>
            <w:tcW w:w="5530" w:type="dxa"/>
            <w:tcBorders>
              <w:bottom w:val="single" w:color="auto" w:sz="4" w:space="0"/>
              <w:right w:val="single" w:color="auto" w:sz="4" w:space="0"/>
            </w:tcBorders>
            <w:vAlign w:val="center"/>
          </w:tcPr>
          <w:p w14:paraId="6E59D867">
            <w:pPr>
              <w:spacing w:line="40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投标产品完全响应技术参数要求得30分。打★技术参数有负偏离或缺漏项的，作无效标处理，打▲技术参数有负偏离或缺漏项的，每项扣3分，其余技术参数有负偏离或缺漏项的每一项扣1分，扣完为止。（打★</w:t>
            </w:r>
            <w:r>
              <w:rPr>
                <w:rFonts w:hint="eastAsia" w:ascii="仿宋" w:hAnsi="仿宋" w:eastAsia="仿宋" w:cs="仿宋"/>
                <w:bCs/>
                <w:color w:val="000000" w:themeColor="text1"/>
                <w:kern w:val="0"/>
                <w:szCs w:val="21"/>
                <w:lang w:eastAsia="zh-CN"/>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▲技术参数</w:t>
            </w:r>
            <w:r>
              <w:rPr>
                <w:rFonts w:hint="eastAsia" w:ascii="仿宋" w:hAnsi="仿宋" w:eastAsia="仿宋" w:cs="仿宋"/>
                <w:bCs/>
                <w:color w:val="000000" w:themeColor="text1"/>
                <w:kern w:val="0"/>
                <w:szCs w:val="21"/>
                <w:lang w:eastAsia="zh-CN"/>
                <w14:textFill>
                  <w14:solidFill>
                    <w14:schemeClr w14:val="tx1"/>
                  </w14:solidFill>
                </w14:textFill>
              </w:rPr>
              <w:t>根据文件要求提供</w:t>
            </w:r>
            <w:r>
              <w:rPr>
                <w:rFonts w:hint="eastAsia" w:ascii="仿宋" w:hAnsi="仿宋" w:eastAsia="仿宋" w:cs="仿宋"/>
                <w:bCs/>
                <w:color w:val="000000" w:themeColor="text1"/>
                <w:kern w:val="0"/>
                <w:szCs w:val="21"/>
                <w14:textFill>
                  <w14:solidFill>
                    <w14:schemeClr w14:val="tx1"/>
                  </w14:solidFill>
                </w14:textFill>
              </w:rPr>
              <w:t>证明材料并加盖投标人电子签章，</w:t>
            </w:r>
            <w:r>
              <w:rPr>
                <w:rFonts w:hint="eastAsia" w:ascii="仿宋" w:hAnsi="仿宋" w:eastAsia="仿宋" w:cs="仿宋"/>
                <w:bCs/>
                <w:color w:val="000000" w:themeColor="text1"/>
                <w:kern w:val="0"/>
                <w:szCs w:val="21"/>
                <w:lang w:eastAsia="zh-CN"/>
                <w14:textFill>
                  <w14:solidFill>
                    <w14:schemeClr w14:val="tx1"/>
                  </w14:solidFill>
                </w14:textFill>
              </w:rPr>
              <w:t>否则</w:t>
            </w:r>
            <w:r>
              <w:rPr>
                <w:rFonts w:hint="eastAsia" w:ascii="仿宋" w:hAnsi="仿宋" w:eastAsia="仿宋" w:cs="仿宋"/>
                <w:bCs/>
                <w:color w:val="000000" w:themeColor="text1"/>
                <w:kern w:val="0"/>
                <w:szCs w:val="21"/>
                <w14:textFill>
                  <w14:solidFill>
                    <w14:schemeClr w14:val="tx1"/>
                  </w14:solidFill>
                </w14:textFill>
              </w:rPr>
              <w:t>视为负偏离或缺漏项）</w:t>
            </w:r>
          </w:p>
        </w:tc>
        <w:tc>
          <w:tcPr>
            <w:tcW w:w="1114" w:type="dxa"/>
            <w:tcBorders>
              <w:left w:val="single" w:color="auto" w:sz="4" w:space="0"/>
              <w:bottom w:val="single" w:color="auto" w:sz="4" w:space="0"/>
            </w:tcBorders>
            <w:vAlign w:val="center"/>
          </w:tcPr>
          <w:p w14:paraId="0D002071">
            <w:pPr>
              <w:pStyle w:val="45"/>
              <w:spacing w:line="400" w:lineRule="exact"/>
              <w:ind w:firstLine="0" w:firstLineChars="0"/>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30分</w:t>
            </w:r>
          </w:p>
        </w:tc>
      </w:tr>
      <w:tr w14:paraId="7639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6E3E3A59">
            <w:pPr>
              <w:autoSpaceDE w:val="0"/>
              <w:snapToGrid w:val="0"/>
              <w:spacing w:line="400" w:lineRule="exact"/>
              <w:jc w:val="center"/>
              <w:rPr>
                <w:rFonts w:hint="eastAsia" w:ascii="仿宋" w:hAnsi="仿宋" w:eastAsia="仿宋" w:cs="仿宋"/>
                <w:bCs/>
                <w:color w:val="000000" w:themeColor="text1"/>
                <w:kern w:val="0"/>
                <w:szCs w:val="21"/>
                <w:lang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9</w:t>
            </w:r>
          </w:p>
        </w:tc>
        <w:tc>
          <w:tcPr>
            <w:tcW w:w="1451" w:type="dxa"/>
            <w:vMerge w:val="restart"/>
            <w:vAlign w:val="center"/>
          </w:tcPr>
          <w:p w14:paraId="1C54CC8C">
            <w:pPr>
              <w:spacing w:line="4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项目实施方案</w:t>
            </w:r>
          </w:p>
        </w:tc>
        <w:tc>
          <w:tcPr>
            <w:tcW w:w="5530" w:type="dxa"/>
            <w:vAlign w:val="center"/>
          </w:tcPr>
          <w:p w14:paraId="6529C331">
            <w:pPr>
              <w:numPr>
                <w:ilvl w:val="255"/>
                <w:numId w:val="0"/>
              </w:numPr>
              <w:spacing w:line="400" w:lineRule="exact"/>
              <w:rPr>
                <w:rFonts w:ascii="仿宋" w:hAnsi="仿宋" w:eastAsia="仿宋" w:cs="仿宋"/>
                <w:bCs/>
                <w:color w:val="000000" w:themeColor="text1"/>
                <w:kern w:val="0"/>
                <w:szCs w:val="21"/>
                <w14:textFill>
                  <w14:solidFill>
                    <w14:schemeClr w14:val="tx1"/>
                  </w14:solidFill>
                </w14:textFill>
              </w:rPr>
            </w:pPr>
            <w:bookmarkStart w:id="131" w:name="OLE_LINK23"/>
            <w:bookmarkStart w:id="132" w:name="OLE_LINK22"/>
            <w:bookmarkStart w:id="133" w:name="OLE_LINK21"/>
            <w:r>
              <w:rPr>
                <w:rFonts w:hint="eastAsia" w:ascii="仿宋" w:hAnsi="仿宋" w:eastAsia="仿宋" w:cs="仿宋"/>
                <w:bCs/>
                <w:color w:val="000000" w:themeColor="text1"/>
                <w:kern w:val="0"/>
                <w:szCs w:val="21"/>
                <w14:textFill>
                  <w14:solidFill>
                    <w14:schemeClr w14:val="tx1"/>
                  </w14:solidFill>
                </w14:textFill>
              </w:rPr>
              <w:t>供货安装方案（</w:t>
            </w:r>
            <w:r>
              <w:rPr>
                <w:rFonts w:hint="eastAsia" w:ascii="仿宋" w:hAnsi="仿宋" w:eastAsia="仿宋" w:cs="仿宋"/>
                <w:bCs/>
                <w:color w:val="000000" w:themeColor="text1"/>
                <w:kern w:val="0"/>
                <w:szCs w:val="21"/>
                <w:lang w:val="en-US" w:eastAsia="zh-CN"/>
                <w14:textFill>
                  <w14:solidFill>
                    <w14:schemeClr w14:val="tx1"/>
                  </w14:solidFill>
                </w14:textFill>
              </w:rPr>
              <w:t>3.2.1.0</w:t>
            </w:r>
            <w:r>
              <w:rPr>
                <w:rFonts w:hint="eastAsia" w:ascii="仿宋" w:hAnsi="仿宋" w:eastAsia="仿宋" w:cs="仿宋"/>
                <w:bCs/>
                <w:color w:val="000000" w:themeColor="text1"/>
                <w:kern w:val="0"/>
                <w:szCs w:val="21"/>
                <w14:textFill>
                  <w14:solidFill>
                    <w14:schemeClr w14:val="tx1"/>
                  </w14:solidFill>
                </w14:textFill>
              </w:rPr>
              <w:t>）</w:t>
            </w:r>
            <w:bookmarkEnd w:id="131"/>
            <w:bookmarkEnd w:id="132"/>
            <w:bookmarkEnd w:id="133"/>
          </w:p>
        </w:tc>
        <w:tc>
          <w:tcPr>
            <w:tcW w:w="1114" w:type="dxa"/>
            <w:vAlign w:val="center"/>
          </w:tcPr>
          <w:p w14:paraId="6FDF0F3B">
            <w:pPr>
              <w:spacing w:line="4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分</w:t>
            </w:r>
          </w:p>
        </w:tc>
      </w:tr>
      <w:tr w14:paraId="3C940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1CCDB195">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10</w:t>
            </w:r>
          </w:p>
        </w:tc>
        <w:tc>
          <w:tcPr>
            <w:tcW w:w="1451" w:type="dxa"/>
            <w:vMerge w:val="continue"/>
            <w:vAlign w:val="center"/>
          </w:tcPr>
          <w:p w14:paraId="2CBA3789">
            <w:pPr>
              <w:spacing w:line="4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530" w:type="dxa"/>
            <w:vAlign w:val="center"/>
          </w:tcPr>
          <w:p w14:paraId="6A0439C8">
            <w:pPr>
              <w:numPr>
                <w:ilvl w:val="255"/>
                <w:numId w:val="0"/>
              </w:num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进度计划及人员投入（</w:t>
            </w:r>
            <w:r>
              <w:rPr>
                <w:rFonts w:hint="eastAsia" w:ascii="仿宋" w:hAnsi="仿宋" w:eastAsia="仿宋" w:cs="仿宋"/>
                <w:bCs/>
                <w:color w:val="000000" w:themeColor="text1"/>
                <w:kern w:val="0"/>
                <w:szCs w:val="21"/>
                <w:lang w:val="en-US" w:eastAsia="zh-CN"/>
                <w14:textFill>
                  <w14:solidFill>
                    <w14:schemeClr w14:val="tx1"/>
                  </w14:solidFill>
                </w14:textFill>
              </w:rPr>
              <w:t>3.2.1.0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vAlign w:val="center"/>
          </w:tcPr>
          <w:p w14:paraId="2CF34D7B">
            <w:pPr>
              <w:spacing w:line="400" w:lineRule="exact"/>
              <w:jc w:val="center"/>
              <w:rPr>
                <w:rFonts w:hint="eastAsia"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分</w:t>
            </w:r>
          </w:p>
        </w:tc>
      </w:tr>
      <w:tr w14:paraId="2626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57A4A7F4">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11</w:t>
            </w:r>
          </w:p>
        </w:tc>
        <w:tc>
          <w:tcPr>
            <w:tcW w:w="1451" w:type="dxa"/>
            <w:vMerge w:val="continue"/>
            <w:vAlign w:val="center"/>
          </w:tcPr>
          <w:p w14:paraId="63DADD7C">
            <w:pPr>
              <w:spacing w:line="4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530" w:type="dxa"/>
            <w:vAlign w:val="center"/>
          </w:tcPr>
          <w:p w14:paraId="1D1056B2">
            <w:pPr>
              <w:numPr>
                <w:ilvl w:val="255"/>
                <w:numId w:val="0"/>
              </w:num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验收方案（</w:t>
            </w:r>
            <w:r>
              <w:rPr>
                <w:rFonts w:hint="eastAsia" w:ascii="仿宋" w:hAnsi="仿宋" w:eastAsia="仿宋" w:cs="仿宋"/>
                <w:bCs/>
                <w:color w:val="000000" w:themeColor="text1"/>
                <w:kern w:val="0"/>
                <w:szCs w:val="21"/>
                <w:lang w:val="en-US" w:eastAsia="zh-CN"/>
                <w14:textFill>
                  <w14:solidFill>
                    <w14:schemeClr w14:val="tx1"/>
                  </w14:solidFill>
                </w14:textFill>
              </w:rPr>
              <w:t>3.2.1.0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vAlign w:val="center"/>
          </w:tcPr>
          <w:p w14:paraId="2A9D5AD6">
            <w:pPr>
              <w:spacing w:line="400" w:lineRule="exact"/>
              <w:jc w:val="center"/>
              <w:rPr>
                <w:rFonts w:hint="eastAsia"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分</w:t>
            </w:r>
          </w:p>
        </w:tc>
      </w:tr>
      <w:tr w14:paraId="23D7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57" w:hRule="atLeast"/>
        </w:trPr>
        <w:tc>
          <w:tcPr>
            <w:tcW w:w="663" w:type="dxa"/>
            <w:vAlign w:val="center"/>
          </w:tcPr>
          <w:p w14:paraId="758F3DDB">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12</w:t>
            </w:r>
          </w:p>
        </w:tc>
        <w:tc>
          <w:tcPr>
            <w:tcW w:w="1451" w:type="dxa"/>
            <w:vAlign w:val="center"/>
          </w:tcPr>
          <w:p w14:paraId="01415AEE">
            <w:pPr>
              <w:spacing w:line="400" w:lineRule="exact"/>
              <w:jc w:val="center"/>
              <w:rPr>
                <w:rFonts w:hint="eastAsia" w:ascii="仿宋" w:hAnsi="仿宋" w:eastAsia="仿宋" w:cs="仿宋"/>
                <w:bCs/>
                <w:color w:val="000000" w:themeColor="text1"/>
                <w:kern w:val="0"/>
                <w:szCs w:val="21"/>
                <w:lang w:eastAsia="zh-CN"/>
                <w14:textFill>
                  <w14:solidFill>
                    <w14:schemeClr w14:val="tx1"/>
                  </w14:solidFill>
                </w14:textFill>
              </w:rPr>
            </w:pPr>
            <w:r>
              <w:rPr>
                <w:rFonts w:hint="eastAsia" w:ascii="仿宋" w:hAnsi="仿宋" w:eastAsia="仿宋" w:cs="仿宋"/>
                <w:bCs/>
                <w:color w:val="000000" w:themeColor="text1"/>
                <w:kern w:val="0"/>
                <w:szCs w:val="21"/>
                <w:lang w:eastAsia="zh-CN"/>
                <w14:textFill>
                  <w14:solidFill>
                    <w14:schemeClr w14:val="tx1"/>
                  </w14:solidFill>
                </w14:textFill>
              </w:rPr>
              <w:t>质保承诺</w:t>
            </w:r>
          </w:p>
        </w:tc>
        <w:tc>
          <w:tcPr>
            <w:tcW w:w="5530" w:type="dxa"/>
            <w:vAlign w:val="center"/>
          </w:tcPr>
          <w:p w14:paraId="34D43FDB">
            <w:pPr>
              <w:numPr>
                <w:ilvl w:val="255"/>
                <w:numId w:val="0"/>
              </w:numPr>
              <w:spacing w:line="40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质保期在</w:t>
            </w:r>
            <w:r>
              <w:rPr>
                <w:rFonts w:hint="eastAsia" w:ascii="仿宋" w:hAnsi="仿宋" w:eastAsia="仿宋" w:cs="仿宋"/>
                <w:color w:val="000000" w:themeColor="text1"/>
                <w:szCs w:val="21"/>
                <w:lang w:eastAsia="zh-CN"/>
                <w14:textFill>
                  <w14:solidFill>
                    <w14:schemeClr w14:val="tx1"/>
                  </w14:solidFill>
                </w14:textFill>
              </w:rPr>
              <w:t>壹</w:t>
            </w:r>
            <w:r>
              <w:rPr>
                <w:rFonts w:hint="eastAsia" w:ascii="仿宋" w:hAnsi="仿宋" w:eastAsia="仿宋" w:cs="仿宋"/>
                <w:color w:val="000000" w:themeColor="text1"/>
                <w:szCs w:val="21"/>
                <w14:textFill>
                  <w14:solidFill>
                    <w14:schemeClr w14:val="tx1"/>
                  </w14:solidFill>
                </w14:textFill>
              </w:rPr>
              <w:t>年的基础上，每增加1年得1分，最高得2分。</w:t>
            </w:r>
          </w:p>
        </w:tc>
        <w:tc>
          <w:tcPr>
            <w:tcW w:w="1114" w:type="dxa"/>
            <w:vAlign w:val="center"/>
          </w:tcPr>
          <w:p w14:paraId="5EE7568E">
            <w:pPr>
              <w:spacing w:line="4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2分</w:t>
            </w:r>
          </w:p>
        </w:tc>
      </w:tr>
      <w:tr w14:paraId="6D210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16" w:hRule="atLeast"/>
        </w:trPr>
        <w:tc>
          <w:tcPr>
            <w:tcW w:w="663" w:type="dxa"/>
            <w:vAlign w:val="center"/>
          </w:tcPr>
          <w:p w14:paraId="3E008749">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13</w:t>
            </w:r>
          </w:p>
        </w:tc>
        <w:tc>
          <w:tcPr>
            <w:tcW w:w="1451" w:type="dxa"/>
            <w:vMerge w:val="restart"/>
            <w:vAlign w:val="center"/>
          </w:tcPr>
          <w:p w14:paraId="6157F640">
            <w:pPr>
              <w:spacing w:line="4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售后服务及保障</w:t>
            </w:r>
          </w:p>
        </w:tc>
        <w:tc>
          <w:tcPr>
            <w:tcW w:w="5530" w:type="dxa"/>
            <w:vAlign w:val="center"/>
          </w:tcPr>
          <w:p w14:paraId="069F9E6C">
            <w:pPr>
              <w:numPr>
                <w:ilvl w:val="255"/>
                <w:numId w:val="0"/>
              </w:numPr>
              <w:spacing w:line="40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日常维护机制（</w:t>
            </w:r>
            <w:r>
              <w:rPr>
                <w:rFonts w:hint="eastAsia" w:ascii="仿宋" w:hAnsi="仿宋" w:eastAsia="仿宋" w:cs="仿宋"/>
                <w:bCs/>
                <w:color w:val="000000" w:themeColor="text1"/>
                <w:kern w:val="0"/>
                <w:szCs w:val="21"/>
                <w:lang w:val="en-US" w:eastAsia="zh-CN"/>
                <w14:textFill>
                  <w14:solidFill>
                    <w14:schemeClr w14:val="tx1"/>
                  </w14:solidFill>
                </w14:textFill>
              </w:rPr>
              <w:t>3.2.1.0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vAlign w:val="center"/>
          </w:tcPr>
          <w:p w14:paraId="55D9064A">
            <w:pPr>
              <w:spacing w:line="4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分</w:t>
            </w:r>
          </w:p>
        </w:tc>
      </w:tr>
      <w:tr w14:paraId="227D9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46" w:hRule="atLeast"/>
        </w:trPr>
        <w:tc>
          <w:tcPr>
            <w:tcW w:w="663" w:type="dxa"/>
            <w:vAlign w:val="center"/>
          </w:tcPr>
          <w:p w14:paraId="035747D3">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14</w:t>
            </w:r>
          </w:p>
        </w:tc>
        <w:tc>
          <w:tcPr>
            <w:tcW w:w="1451" w:type="dxa"/>
            <w:vMerge w:val="continue"/>
            <w:vAlign w:val="center"/>
          </w:tcPr>
          <w:p w14:paraId="70D464AB">
            <w:pPr>
              <w:spacing w:line="4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530" w:type="dxa"/>
            <w:vAlign w:val="center"/>
          </w:tcPr>
          <w:p w14:paraId="0BBC1474">
            <w:pPr>
              <w:numPr>
                <w:ilvl w:val="255"/>
                <w:numId w:val="0"/>
              </w:num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服务响应方式和时间（</w:t>
            </w:r>
            <w:r>
              <w:rPr>
                <w:rFonts w:hint="eastAsia" w:ascii="仿宋" w:hAnsi="仿宋" w:eastAsia="仿宋" w:cs="仿宋"/>
                <w:bCs/>
                <w:color w:val="000000" w:themeColor="text1"/>
                <w:kern w:val="0"/>
                <w:szCs w:val="21"/>
                <w:lang w:val="en-US" w:eastAsia="zh-CN"/>
                <w14:textFill>
                  <w14:solidFill>
                    <w14:schemeClr w14:val="tx1"/>
                  </w14:solidFill>
                </w14:textFill>
              </w:rPr>
              <w:t>3.2.1.0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vAlign w:val="center"/>
          </w:tcPr>
          <w:p w14:paraId="4AD10754">
            <w:pPr>
              <w:spacing w:line="400" w:lineRule="exact"/>
              <w:jc w:val="center"/>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分</w:t>
            </w:r>
          </w:p>
        </w:tc>
      </w:tr>
      <w:tr w14:paraId="06FA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09" w:hRule="atLeast"/>
        </w:trPr>
        <w:tc>
          <w:tcPr>
            <w:tcW w:w="663" w:type="dxa"/>
            <w:vAlign w:val="center"/>
          </w:tcPr>
          <w:p w14:paraId="66FEC5C7">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15</w:t>
            </w:r>
          </w:p>
        </w:tc>
        <w:tc>
          <w:tcPr>
            <w:tcW w:w="1451" w:type="dxa"/>
            <w:vMerge w:val="continue"/>
            <w:vAlign w:val="center"/>
          </w:tcPr>
          <w:p w14:paraId="374CE118">
            <w:pPr>
              <w:spacing w:line="4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530" w:type="dxa"/>
            <w:vAlign w:val="center"/>
          </w:tcPr>
          <w:p w14:paraId="25886A0B">
            <w:pPr>
              <w:numPr>
                <w:ilvl w:val="255"/>
                <w:numId w:val="0"/>
              </w:num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技术服务体系（包括售后服务人员配置、技术服务内容、备品备件等）（</w:t>
            </w:r>
            <w:r>
              <w:rPr>
                <w:rFonts w:hint="eastAsia" w:ascii="仿宋" w:hAnsi="仿宋" w:eastAsia="仿宋" w:cs="仿宋"/>
                <w:bCs/>
                <w:color w:val="000000" w:themeColor="text1"/>
                <w:kern w:val="0"/>
                <w:szCs w:val="21"/>
                <w:lang w:val="en-US" w:eastAsia="zh-CN"/>
                <w14:textFill>
                  <w14:solidFill>
                    <w14:schemeClr w14:val="tx1"/>
                  </w14:solidFill>
                </w14:textFill>
              </w:rPr>
              <w:t>3.2.1.0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vAlign w:val="center"/>
          </w:tcPr>
          <w:p w14:paraId="0D5E61A0">
            <w:pPr>
              <w:spacing w:line="400" w:lineRule="exact"/>
              <w:jc w:val="center"/>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3</w:t>
            </w:r>
            <w:r>
              <w:rPr>
                <w:rFonts w:hint="eastAsia" w:ascii="仿宋" w:hAnsi="仿宋" w:eastAsia="仿宋" w:cs="仿宋"/>
                <w:bCs/>
                <w:color w:val="000000" w:themeColor="text1"/>
                <w:kern w:val="0"/>
                <w:szCs w:val="21"/>
                <w14:textFill>
                  <w14:solidFill>
                    <w14:schemeClr w14:val="tx1"/>
                  </w14:solidFill>
                </w14:textFill>
              </w:rPr>
              <w:t>分</w:t>
            </w:r>
          </w:p>
        </w:tc>
      </w:tr>
      <w:tr w14:paraId="606B2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80" w:hRule="atLeast"/>
        </w:trPr>
        <w:tc>
          <w:tcPr>
            <w:tcW w:w="663" w:type="dxa"/>
            <w:vAlign w:val="center"/>
          </w:tcPr>
          <w:p w14:paraId="6DC5D30D">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16</w:t>
            </w:r>
          </w:p>
        </w:tc>
        <w:tc>
          <w:tcPr>
            <w:tcW w:w="1451" w:type="dxa"/>
            <w:vMerge w:val="restart"/>
            <w:vAlign w:val="center"/>
          </w:tcPr>
          <w:p w14:paraId="2F726825">
            <w:pPr>
              <w:spacing w:line="400" w:lineRule="exact"/>
              <w:jc w:val="center"/>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培训方案</w:t>
            </w:r>
          </w:p>
        </w:tc>
        <w:tc>
          <w:tcPr>
            <w:tcW w:w="5530" w:type="dxa"/>
            <w:vAlign w:val="center"/>
          </w:tcPr>
          <w:p w14:paraId="5D202624">
            <w:p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培训对象、课时安排（</w:t>
            </w:r>
            <w:r>
              <w:rPr>
                <w:rFonts w:hint="eastAsia" w:ascii="仿宋" w:hAnsi="仿宋" w:eastAsia="仿宋" w:cs="仿宋"/>
                <w:bCs/>
                <w:color w:val="000000" w:themeColor="text1"/>
                <w:kern w:val="0"/>
                <w:szCs w:val="21"/>
                <w:lang w:val="en-US" w:eastAsia="zh-CN"/>
                <w14:textFill>
                  <w14:solidFill>
                    <w14:schemeClr w14:val="tx1"/>
                  </w14:solidFill>
                </w14:textFill>
              </w:rPr>
              <w:t>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vAlign w:val="center"/>
          </w:tcPr>
          <w:p w14:paraId="46BE6EA1">
            <w:pPr>
              <w:spacing w:line="400" w:lineRule="exact"/>
              <w:jc w:val="center"/>
              <w:rPr>
                <w:rFonts w:hint="eastAsia"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2分</w:t>
            </w:r>
          </w:p>
        </w:tc>
      </w:tr>
      <w:tr w14:paraId="02E12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64" w:hRule="atLeast"/>
        </w:trPr>
        <w:tc>
          <w:tcPr>
            <w:tcW w:w="663" w:type="dxa"/>
            <w:vAlign w:val="center"/>
          </w:tcPr>
          <w:p w14:paraId="0CC0A331">
            <w:pPr>
              <w:autoSpaceDE w:val="0"/>
              <w:snapToGrid w:val="0"/>
              <w:spacing w:line="400" w:lineRule="exact"/>
              <w:jc w:val="center"/>
              <w:rPr>
                <w:rFonts w:hint="default"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lang w:val="en-US" w:eastAsia="zh-CN"/>
                <w14:textFill>
                  <w14:solidFill>
                    <w14:schemeClr w14:val="tx1"/>
                  </w14:solidFill>
                </w14:textFill>
              </w:rPr>
              <w:t>17</w:t>
            </w:r>
          </w:p>
        </w:tc>
        <w:tc>
          <w:tcPr>
            <w:tcW w:w="1451" w:type="dxa"/>
            <w:vMerge w:val="continue"/>
            <w:vAlign w:val="center"/>
          </w:tcPr>
          <w:p w14:paraId="75DD51E4">
            <w:pPr>
              <w:spacing w:line="4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5530" w:type="dxa"/>
            <w:vAlign w:val="center"/>
          </w:tcPr>
          <w:p w14:paraId="719E1F63">
            <w:pPr>
              <w:spacing w:line="400" w:lineRule="exac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培训方式、师资力量（</w:t>
            </w:r>
            <w:r>
              <w:rPr>
                <w:rFonts w:hint="eastAsia" w:ascii="仿宋" w:hAnsi="仿宋" w:eastAsia="仿宋" w:cs="仿宋"/>
                <w:bCs/>
                <w:color w:val="000000" w:themeColor="text1"/>
                <w:kern w:val="0"/>
                <w:szCs w:val="21"/>
                <w:lang w:val="en-US" w:eastAsia="zh-CN"/>
                <w14:textFill>
                  <w14:solidFill>
                    <w14:schemeClr w14:val="tx1"/>
                  </w14:solidFill>
                </w14:textFill>
              </w:rPr>
              <w:t>2.1.0</w:t>
            </w:r>
            <w:r>
              <w:rPr>
                <w:rFonts w:hint="eastAsia" w:ascii="仿宋" w:hAnsi="仿宋" w:eastAsia="仿宋" w:cs="仿宋"/>
                <w:bCs/>
                <w:color w:val="000000" w:themeColor="text1"/>
                <w:kern w:val="0"/>
                <w:szCs w:val="21"/>
                <w14:textFill>
                  <w14:solidFill>
                    <w14:schemeClr w14:val="tx1"/>
                  </w14:solidFill>
                </w14:textFill>
              </w:rPr>
              <w:t>）</w:t>
            </w:r>
          </w:p>
        </w:tc>
        <w:tc>
          <w:tcPr>
            <w:tcW w:w="1114" w:type="dxa"/>
            <w:vAlign w:val="center"/>
          </w:tcPr>
          <w:p w14:paraId="78D98BC0">
            <w:pPr>
              <w:spacing w:line="400" w:lineRule="exact"/>
              <w:jc w:val="center"/>
              <w:rPr>
                <w:rFonts w:hint="eastAsia" w:ascii="仿宋" w:hAnsi="仿宋" w:eastAsia="仿宋" w:cs="仿宋"/>
                <w:bCs/>
                <w:color w:val="000000" w:themeColor="text1"/>
                <w:kern w:val="0"/>
                <w:szCs w:val="21"/>
                <w:lang w:val="en-US" w:eastAsia="zh-CN"/>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2分</w:t>
            </w:r>
          </w:p>
        </w:tc>
      </w:tr>
    </w:tbl>
    <w:p w14:paraId="298C996B">
      <w:pPr>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shd w:val="clear" w:color="auto" w:fill="FFFFFF"/>
          <w14:textFill>
            <w14:solidFill>
              <w14:schemeClr w14:val="tx1"/>
            </w14:solidFill>
          </w14:textFill>
        </w:rPr>
        <w:t> </w:t>
      </w:r>
      <w:r>
        <w:rPr>
          <w:rFonts w:hint="eastAsia" w:ascii="仿宋" w:hAnsi="仿宋" w:eastAsia="仿宋" w:cs="仿宋"/>
          <w:b/>
          <w:color w:val="000000" w:themeColor="text1"/>
          <w:szCs w:val="21"/>
          <w14:textFill>
            <w14:solidFill>
              <w14:schemeClr w14:val="tx1"/>
            </w14:solidFill>
          </w14:textFill>
        </w:rPr>
        <w:t>备注：</w:t>
      </w:r>
      <w:r>
        <w:rPr>
          <w:rFonts w:hint="eastAsia" w:ascii="仿宋" w:hAnsi="仿宋" w:eastAsia="仿宋" w:cs="仿宋"/>
          <w:color w:val="000000" w:themeColor="text1"/>
          <w:szCs w:val="21"/>
          <w14:textFill>
            <w14:solidFill>
              <w14:schemeClr w14:val="tx1"/>
            </w14:solidFill>
          </w14:textFill>
        </w:rPr>
        <w:t>投标人编制投标文件（商务技术文件部分）时，建议按此目录（序号和内容）提供评标标准相应的商务技术资料。 </w:t>
      </w:r>
    </w:p>
    <w:p w14:paraId="25FA1ADE">
      <w:pPr>
        <w:spacing w:line="440" w:lineRule="exact"/>
        <w:rPr>
          <w:rFonts w:ascii="仿宋" w:hAnsi="仿宋" w:eastAsia="仿宋" w:cs="仿宋"/>
          <w:b/>
          <w:bCs/>
          <w:iCs/>
          <w:color w:val="000000" w:themeColor="text1"/>
          <w:szCs w:val="21"/>
          <w14:textFill>
            <w14:solidFill>
              <w14:schemeClr w14:val="tx1"/>
            </w14:solidFill>
          </w14:textFill>
        </w:rPr>
      </w:pPr>
      <w:r>
        <w:rPr>
          <w:rFonts w:hint="eastAsia" w:ascii="仿宋" w:hAnsi="仿宋" w:eastAsia="仿宋" w:cs="仿宋"/>
          <w:b/>
          <w:bCs/>
          <w:iCs/>
          <w:color w:val="000000" w:themeColor="text1"/>
          <w:szCs w:val="21"/>
          <w14:textFill>
            <w14:solidFill>
              <w14:schemeClr w14:val="tx1"/>
            </w14:solidFill>
          </w14:textFill>
        </w:rPr>
        <w:t>2.2价格分（</w:t>
      </w:r>
      <w:r>
        <w:rPr>
          <w:rFonts w:hint="eastAsia" w:ascii="仿宋" w:hAnsi="仿宋" w:eastAsia="仿宋" w:cs="仿宋"/>
          <w:b/>
          <w:bCs/>
          <w:iCs/>
          <w:color w:val="000000" w:themeColor="text1"/>
          <w:szCs w:val="21"/>
          <w:u w:val="single"/>
          <w14:textFill>
            <w14:solidFill>
              <w14:schemeClr w14:val="tx1"/>
            </w14:solidFill>
          </w14:textFill>
        </w:rPr>
        <w:t>30</w:t>
      </w:r>
      <w:r>
        <w:rPr>
          <w:rFonts w:hint="eastAsia" w:ascii="仿宋" w:hAnsi="仿宋" w:eastAsia="仿宋" w:cs="仿宋"/>
          <w:b/>
          <w:bCs/>
          <w:iCs/>
          <w:color w:val="000000" w:themeColor="text1"/>
          <w:szCs w:val="21"/>
          <w14:textFill>
            <w14:solidFill>
              <w14:schemeClr w14:val="tx1"/>
            </w14:solidFill>
          </w14:textFill>
        </w:rPr>
        <w:t>分）</w:t>
      </w:r>
    </w:p>
    <w:p w14:paraId="29CBA772">
      <w:pPr>
        <w:spacing w:line="440" w:lineRule="exact"/>
        <w:rPr>
          <w:rFonts w:ascii="仿宋" w:hAnsi="仿宋" w:eastAsia="仿宋" w:cs="仿宋"/>
          <w:bCs/>
          <w:iCs/>
          <w:color w:val="000000" w:themeColor="text1"/>
          <w:szCs w:val="21"/>
          <w14:textFill>
            <w14:solidFill>
              <w14:schemeClr w14:val="tx1"/>
            </w14:solidFill>
          </w14:textFill>
        </w:rPr>
      </w:pPr>
      <w:r>
        <w:rPr>
          <w:rFonts w:hint="eastAsia" w:ascii="仿宋" w:hAnsi="仿宋" w:eastAsia="仿宋" w:cs="仿宋"/>
          <w:bCs/>
          <w:iCs/>
          <w:color w:val="000000" w:themeColor="text1"/>
          <w:szCs w:val="21"/>
          <w14:textFill>
            <w14:solidFill>
              <w14:schemeClr w14:val="tx1"/>
            </w14:solidFill>
          </w14:textFill>
        </w:rPr>
        <w:t>2.2.1评标基准价：即满足招标文件要求且投标价格最低的投标报价为评标基准价，其价格分为满分。</w:t>
      </w:r>
    </w:p>
    <w:p w14:paraId="38CAB39D">
      <w:pPr>
        <w:spacing w:line="440" w:lineRule="exact"/>
        <w:rPr>
          <w:rFonts w:ascii="仿宋" w:hAnsi="仿宋" w:eastAsia="仿宋" w:cs="仿宋"/>
          <w:bCs/>
          <w:iCs/>
          <w:color w:val="000000" w:themeColor="text1"/>
          <w:szCs w:val="21"/>
          <w14:textFill>
            <w14:solidFill>
              <w14:schemeClr w14:val="tx1"/>
            </w14:solidFill>
          </w14:textFill>
        </w:rPr>
      </w:pPr>
      <w:r>
        <w:rPr>
          <w:rFonts w:hint="eastAsia" w:ascii="仿宋" w:hAnsi="仿宋" w:eastAsia="仿宋" w:cs="仿宋"/>
          <w:bCs/>
          <w:iCs/>
          <w:color w:val="000000" w:themeColor="text1"/>
          <w:szCs w:val="21"/>
          <w14:textFill>
            <w14:solidFill>
              <w14:schemeClr w14:val="tx1"/>
            </w14:solidFill>
          </w14:textFill>
        </w:rPr>
        <w:t>2.2.2其他投标人的价格分统一按照下列公式计算：</w:t>
      </w:r>
    </w:p>
    <w:p w14:paraId="263D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000000" w:themeColor="text1"/>
          <w:szCs w:val="21"/>
          <w14:textFill>
            <w14:solidFill>
              <w14:schemeClr w14:val="tx1"/>
            </w14:solidFill>
          </w14:textFill>
        </w:rPr>
      </w:pPr>
      <w:r>
        <w:rPr>
          <w:rFonts w:hint="eastAsia" w:ascii="仿宋" w:hAnsi="仿宋" w:eastAsia="仿宋" w:cs="仿宋"/>
          <w:bCs/>
          <w:iCs/>
          <w:color w:val="000000" w:themeColor="text1"/>
          <w:szCs w:val="21"/>
          <w14:textFill>
            <w14:solidFill>
              <w14:schemeClr w14:val="tx1"/>
            </w14:solidFill>
          </w14:textFill>
        </w:rPr>
        <w:t>投标报价得分=(评标基准价／投标报价)×价格权值×100</w:t>
      </w:r>
    </w:p>
    <w:p w14:paraId="7386D18B">
      <w:pPr>
        <w:spacing w:line="440" w:lineRule="exact"/>
        <w:rPr>
          <w:rFonts w:ascii="仿宋" w:hAnsi="仿宋" w:eastAsia="仿宋" w:cs="仿宋"/>
          <w:bCs/>
          <w:iCs/>
          <w:color w:val="000000" w:themeColor="text1"/>
          <w:szCs w:val="21"/>
          <w14:textFill>
            <w14:solidFill>
              <w14:schemeClr w14:val="tx1"/>
            </w14:solidFill>
          </w14:textFill>
        </w:rPr>
      </w:pPr>
      <w:r>
        <w:rPr>
          <w:rFonts w:hint="eastAsia" w:ascii="仿宋" w:hAnsi="仿宋" w:eastAsia="仿宋" w:cs="仿宋"/>
          <w:bCs/>
          <w:iCs/>
          <w:color w:val="000000" w:themeColor="text1"/>
          <w:szCs w:val="21"/>
          <w14:textFill>
            <w14:solidFill>
              <w14:schemeClr w14:val="tx1"/>
            </w14:solidFill>
          </w14:textFill>
        </w:rPr>
        <w:t xml:space="preserve">即：投标报价得分=(评标基准价／投标报价)× 30 </w:t>
      </w:r>
    </w:p>
    <w:p w14:paraId="59BC476B">
      <w:pPr>
        <w:spacing w:line="440" w:lineRule="exact"/>
        <w:rPr>
          <w:rFonts w:ascii="仿宋" w:hAnsi="仿宋" w:eastAsia="仿宋" w:cs="仿宋"/>
          <w:bCs/>
          <w:iCs/>
          <w:color w:val="000000" w:themeColor="text1"/>
          <w:szCs w:val="21"/>
          <w14:textFill>
            <w14:solidFill>
              <w14:schemeClr w14:val="tx1"/>
            </w14:solidFill>
          </w14:textFill>
        </w:rPr>
      </w:pPr>
      <w:r>
        <w:rPr>
          <w:rFonts w:hint="eastAsia" w:ascii="仿宋" w:hAnsi="仿宋" w:eastAsia="仿宋" w:cs="仿宋"/>
          <w:bCs/>
          <w:iCs/>
          <w:color w:val="000000" w:themeColor="text1"/>
          <w:szCs w:val="21"/>
          <w14:textFill>
            <w14:solidFill>
              <w14:schemeClr w14:val="tx1"/>
            </w14:solidFill>
          </w14:textFill>
        </w:rPr>
        <w:t>评标委员会认为投标人的报价明显低于其他通过符合性审查投标人的报价，不能诚信履约的，应当要求其在评标现场合理的时间内提供说明，必要时提交相关证明材料。投标人不能在规定时间内合理说明原因并提供证明材料的，评标委员会应当将该投标人的投标文件作无效处理，并在评审报告中说明。</w:t>
      </w:r>
    </w:p>
    <w:p w14:paraId="216254EA">
      <w:pPr>
        <w:rPr>
          <w:rFonts w:ascii="仿宋" w:hAnsi="仿宋" w:eastAsia="仿宋" w:cs="仿宋"/>
          <w:b/>
          <w:color w:val="000000" w:themeColor="text1"/>
          <w:sz w:val="36"/>
          <w:szCs w:val="20"/>
          <w14:textFill>
            <w14:solidFill>
              <w14:schemeClr w14:val="tx1"/>
            </w14:solidFill>
          </w14:textFill>
        </w:rPr>
      </w:pPr>
    </w:p>
    <w:p w14:paraId="75B12CD5">
      <w:pPr>
        <w:rPr>
          <w:rFonts w:ascii="仿宋" w:hAnsi="仿宋" w:eastAsia="仿宋" w:cs="仿宋"/>
          <w:color w:val="000000" w:themeColor="text1"/>
          <w:sz w:val="36"/>
          <w:szCs w:val="36"/>
          <w14:textFill>
            <w14:solidFill>
              <w14:schemeClr w14:val="tx1"/>
            </w14:solidFill>
          </w14:textFill>
        </w:rPr>
      </w:pPr>
      <w:bookmarkStart w:id="134" w:name="_Toc22040"/>
      <w:r>
        <w:rPr>
          <w:rFonts w:hint="eastAsia" w:ascii="仿宋" w:hAnsi="仿宋" w:eastAsia="仿宋" w:cs="仿宋"/>
          <w:color w:val="000000" w:themeColor="text1"/>
          <w:sz w:val="36"/>
          <w:szCs w:val="36"/>
          <w14:textFill>
            <w14:solidFill>
              <w14:schemeClr w14:val="tx1"/>
            </w14:solidFill>
          </w14:textFill>
        </w:rPr>
        <w:br w:type="page"/>
      </w:r>
    </w:p>
    <w:p w14:paraId="5DB4F6F5">
      <w:pPr>
        <w:pStyle w:val="2"/>
        <w:spacing w:before="40" w:after="40" w:line="700" w:lineRule="exact"/>
        <w:ind w:left="0" w:firstLine="0"/>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第六部分 投标文件及其附件格式</w:t>
      </w:r>
      <w:bookmarkEnd w:id="134"/>
    </w:p>
    <w:p w14:paraId="22626A1C">
      <w:pPr>
        <w:spacing w:line="360" w:lineRule="auto"/>
        <w:jc w:val="center"/>
        <w:rPr>
          <w:rFonts w:ascii="仿宋" w:hAnsi="仿宋" w:eastAsia="仿宋" w:cs="仿宋"/>
          <w:b/>
          <w:color w:val="000000" w:themeColor="text1"/>
          <w:kern w:val="0"/>
          <w:sz w:val="36"/>
          <w:szCs w:val="36"/>
          <w14:textFill>
            <w14:solidFill>
              <w14:schemeClr w14:val="tx1"/>
            </w14:solidFill>
          </w14:textFill>
        </w:rPr>
      </w:pPr>
    </w:p>
    <w:p w14:paraId="72AB8014">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bookmarkStart w:id="135" w:name="_Toc18684"/>
      <w:r>
        <w:rPr>
          <w:rFonts w:hint="eastAsia" w:ascii="仿宋" w:hAnsi="仿宋" w:eastAsia="仿宋" w:cs="仿宋"/>
          <w:b/>
          <w:color w:val="000000" w:themeColor="text1"/>
          <w:kern w:val="0"/>
          <w:sz w:val="36"/>
          <w:szCs w:val="36"/>
          <w14:textFill>
            <w14:solidFill>
              <w14:schemeClr w14:val="tx1"/>
            </w14:solidFill>
          </w14:textFill>
        </w:rPr>
        <w:t>资格文件部分</w:t>
      </w:r>
      <w:bookmarkEnd w:id="135"/>
    </w:p>
    <w:p w14:paraId="682A2655">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bookmarkStart w:id="136" w:name="_Toc2407"/>
      <w:r>
        <w:rPr>
          <w:rFonts w:hint="eastAsia" w:ascii="仿宋" w:hAnsi="仿宋" w:eastAsia="仿宋" w:cs="仿宋"/>
          <w:b/>
          <w:color w:val="000000" w:themeColor="text1"/>
          <w:kern w:val="0"/>
          <w:sz w:val="36"/>
          <w:szCs w:val="36"/>
          <w14:textFill>
            <w14:solidFill>
              <w14:schemeClr w14:val="tx1"/>
            </w14:solidFill>
          </w14:textFill>
        </w:rPr>
        <w:t>目录</w:t>
      </w:r>
      <w:bookmarkEnd w:id="136"/>
    </w:p>
    <w:p w14:paraId="3A98654D">
      <w:pPr>
        <w:spacing w:line="360" w:lineRule="auto"/>
        <w:jc w:val="center"/>
        <w:rPr>
          <w:rFonts w:ascii="仿宋" w:hAnsi="仿宋" w:eastAsia="仿宋" w:cs="仿宋"/>
          <w:b/>
          <w:color w:val="000000" w:themeColor="text1"/>
          <w:kern w:val="0"/>
          <w:sz w:val="36"/>
          <w:szCs w:val="36"/>
          <w14:textFill>
            <w14:solidFill>
              <w14:schemeClr w14:val="tx1"/>
            </w14:solidFill>
          </w14:textFill>
        </w:rPr>
      </w:pPr>
    </w:p>
    <w:p w14:paraId="4760D6B3">
      <w:pPr>
        <w:snapToGrid w:val="0"/>
        <w:spacing w:line="360" w:lineRule="auto"/>
        <w:outlineLvl w:val="0"/>
        <w:rPr>
          <w:rFonts w:ascii="仿宋" w:hAnsi="仿宋" w:eastAsia="仿宋" w:cs="仿宋"/>
          <w:color w:val="000000" w:themeColor="text1"/>
          <w:szCs w:val="21"/>
          <w14:textFill>
            <w14:solidFill>
              <w14:schemeClr w14:val="tx1"/>
            </w14:solidFill>
          </w14:textFill>
        </w:rPr>
      </w:pPr>
      <w:bookmarkStart w:id="137" w:name="_Toc19087"/>
      <w:r>
        <w:rPr>
          <w:rFonts w:hint="eastAsia" w:ascii="仿宋" w:hAnsi="仿宋" w:eastAsia="仿宋" w:cs="仿宋"/>
          <w:color w:val="000000" w:themeColor="text1"/>
          <w:szCs w:val="21"/>
          <w14:textFill>
            <w14:solidFill>
              <w14:schemeClr w14:val="tx1"/>
            </w14:solidFill>
          </w14:textFill>
        </w:rPr>
        <w:t>（1）营业执照……………………………………………………………………（页码）</w:t>
      </w:r>
      <w:bookmarkEnd w:id="137"/>
    </w:p>
    <w:p w14:paraId="4CB16FF1">
      <w:pPr>
        <w:snapToGrid w:val="0"/>
        <w:spacing w:line="360" w:lineRule="auto"/>
        <w:outlineLvl w:val="0"/>
        <w:rPr>
          <w:rFonts w:ascii="仿宋" w:hAnsi="仿宋" w:eastAsia="仿宋" w:cs="仿宋"/>
          <w:color w:val="000000" w:themeColor="text1"/>
          <w:szCs w:val="21"/>
          <w14:textFill>
            <w14:solidFill>
              <w14:schemeClr w14:val="tx1"/>
            </w14:solidFill>
          </w14:textFill>
        </w:rPr>
      </w:pPr>
      <w:bookmarkStart w:id="138" w:name="_Toc22221"/>
      <w:r>
        <w:rPr>
          <w:rFonts w:hint="eastAsia" w:ascii="仿宋" w:hAnsi="仿宋" w:eastAsia="仿宋" w:cs="仿宋"/>
          <w:color w:val="000000" w:themeColor="text1"/>
          <w:szCs w:val="21"/>
          <w14:textFill>
            <w14:solidFill>
              <w14:schemeClr w14:val="tx1"/>
            </w14:solidFill>
          </w14:textFill>
        </w:rPr>
        <w:t>（2）符合参加政府采购活动应当具备的一般条件的承诺函…………………（页码）</w:t>
      </w:r>
      <w:bookmarkEnd w:id="138"/>
    </w:p>
    <w:p w14:paraId="3B90286E">
      <w:pPr>
        <w:snapToGrid w:val="0"/>
        <w:spacing w:line="360" w:lineRule="auto"/>
        <w:outlineLvl w:val="0"/>
        <w:rPr>
          <w:rFonts w:ascii="仿宋" w:hAnsi="仿宋" w:eastAsia="仿宋" w:cs="仿宋"/>
          <w:color w:val="000000" w:themeColor="text1"/>
          <w:szCs w:val="21"/>
          <w14:textFill>
            <w14:solidFill>
              <w14:schemeClr w14:val="tx1"/>
            </w14:solidFill>
          </w14:textFill>
        </w:rPr>
      </w:pPr>
      <w:bookmarkStart w:id="139" w:name="_Toc32290"/>
      <w:r>
        <w:rPr>
          <w:rFonts w:hint="eastAsia" w:ascii="仿宋" w:hAnsi="仿宋" w:eastAsia="仿宋" w:cs="仿宋"/>
          <w:snapToGrid w:val="0"/>
          <w:color w:val="000000" w:themeColor="text1"/>
          <w:kern w:val="28"/>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落实政府采购政策需满足的资格要求……………………………………（页码）</w:t>
      </w:r>
      <w:bookmarkEnd w:id="139"/>
    </w:p>
    <w:p w14:paraId="26D96211">
      <w:pPr>
        <w:snapToGrid w:val="0"/>
        <w:spacing w:line="360" w:lineRule="auto"/>
        <w:outlineLvl w:val="0"/>
        <w:rPr>
          <w:rFonts w:ascii="仿宋" w:hAnsi="仿宋" w:eastAsia="仿宋" w:cs="仿宋"/>
          <w:color w:val="000000" w:themeColor="text1"/>
          <w:szCs w:val="21"/>
          <w14:textFill>
            <w14:solidFill>
              <w14:schemeClr w14:val="tx1"/>
            </w14:solidFill>
          </w14:textFill>
        </w:rPr>
      </w:pPr>
      <w:bookmarkStart w:id="140" w:name="_Toc12897"/>
      <w:r>
        <w:rPr>
          <w:rFonts w:hint="eastAsia" w:ascii="仿宋" w:hAnsi="仿宋" w:eastAsia="仿宋" w:cs="仿宋"/>
          <w:color w:val="000000" w:themeColor="text1"/>
          <w:szCs w:val="21"/>
          <w14:textFill>
            <w14:solidFill>
              <w14:schemeClr w14:val="tx1"/>
            </w14:solidFill>
          </w14:textFill>
        </w:rPr>
        <w:t>（4）本项目的特定资格要求……………………………………………………（页码）</w:t>
      </w:r>
      <w:bookmarkEnd w:id="140"/>
    </w:p>
    <w:p w14:paraId="5911CE6E">
      <w:pPr>
        <w:snapToGrid w:val="0"/>
        <w:spacing w:line="360" w:lineRule="auto"/>
        <w:rPr>
          <w:rFonts w:ascii="仿宋" w:hAnsi="仿宋" w:eastAsia="仿宋" w:cs="仿宋"/>
          <w:color w:val="000000" w:themeColor="text1"/>
          <w:sz w:val="24"/>
          <w14:textFill>
            <w14:solidFill>
              <w14:schemeClr w14:val="tx1"/>
            </w14:solidFill>
          </w14:textFill>
        </w:rPr>
      </w:pPr>
    </w:p>
    <w:p w14:paraId="514E4B21">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5D9B59BA">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0A9BB683">
      <w:pPr>
        <w:snapToGrid w:val="0"/>
        <w:spacing w:line="360" w:lineRule="auto"/>
        <w:ind w:right="480"/>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bookmarkStart w:id="141" w:name="_Toc11163"/>
      <w:r>
        <w:rPr>
          <w:rFonts w:hint="eastAsia" w:ascii="仿宋" w:hAnsi="仿宋" w:eastAsia="仿宋" w:cs="仿宋"/>
          <w:b/>
          <w:color w:val="000000" w:themeColor="text1"/>
          <w:kern w:val="0"/>
          <w:sz w:val="28"/>
          <w:szCs w:val="28"/>
          <w14:textFill>
            <w14:solidFill>
              <w14:schemeClr w14:val="tx1"/>
            </w14:solidFill>
          </w14:textFill>
        </w:rPr>
        <w:t>一、营业执照</w:t>
      </w:r>
      <w:bookmarkEnd w:id="141"/>
      <w:r>
        <w:rPr>
          <w:rFonts w:hint="eastAsia" w:ascii="仿宋" w:hAnsi="仿宋" w:eastAsia="仿宋" w:cs="仿宋"/>
          <w:b/>
          <w:color w:val="000000" w:themeColor="text1"/>
          <w:kern w:val="0"/>
          <w:sz w:val="28"/>
          <w:szCs w:val="28"/>
          <w14:textFill>
            <w14:solidFill>
              <w14:schemeClr w14:val="tx1"/>
            </w14:solidFill>
          </w14:textFill>
        </w:rPr>
        <w:t xml:space="preserve">  </w:t>
      </w:r>
    </w:p>
    <w:p w14:paraId="53D969EB">
      <w:pPr>
        <w:snapToGrid w:val="0"/>
        <w:spacing w:line="360" w:lineRule="auto"/>
        <w:ind w:right="480"/>
        <w:jc w:val="center"/>
        <w:rPr>
          <w:rFonts w:ascii="仿宋" w:hAnsi="仿宋" w:eastAsia="仿宋" w:cs="仿宋"/>
          <w:b/>
          <w:color w:val="000000" w:themeColor="text1"/>
          <w:kern w:val="0"/>
          <w:sz w:val="28"/>
          <w:szCs w:val="28"/>
          <w14:textFill>
            <w14:solidFill>
              <w14:schemeClr w14:val="tx1"/>
            </w14:solidFill>
          </w14:textFill>
        </w:rPr>
      </w:pPr>
    </w:p>
    <w:p w14:paraId="0B848A89">
      <w:pPr>
        <w:snapToGrid w:val="0"/>
        <w:spacing w:line="360" w:lineRule="auto"/>
        <w:ind w:right="480"/>
        <w:jc w:val="center"/>
        <w:outlineLvl w:val="0"/>
        <w:rPr>
          <w:rFonts w:ascii="仿宋" w:hAnsi="仿宋" w:eastAsia="仿宋" w:cs="仿宋"/>
          <w:b/>
          <w:color w:val="000000" w:themeColor="text1"/>
          <w:kern w:val="0"/>
          <w:szCs w:val="21"/>
          <w14:textFill>
            <w14:solidFill>
              <w14:schemeClr w14:val="tx1"/>
            </w14:solidFill>
          </w14:textFill>
        </w:rPr>
      </w:pPr>
      <w:bookmarkStart w:id="142" w:name="_Toc32758"/>
      <w:r>
        <w:rPr>
          <w:rFonts w:hint="eastAsia" w:ascii="仿宋" w:hAnsi="仿宋" w:eastAsia="仿宋" w:cs="仿宋"/>
          <w:b/>
          <w:color w:val="000000" w:themeColor="text1"/>
          <w:kern w:val="0"/>
          <w:sz w:val="28"/>
          <w:szCs w:val="28"/>
          <w14:textFill>
            <w14:solidFill>
              <w14:schemeClr w14:val="tx1"/>
            </w14:solidFill>
          </w14:textFill>
        </w:rPr>
        <w:t>二、 符合参加政府采购活动应当具备的一般条件的承诺函</w:t>
      </w:r>
      <w:bookmarkEnd w:id="142"/>
    </w:p>
    <w:p w14:paraId="6FF82EC4">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（采购人）、（采购代理机构）：</w:t>
      </w:r>
    </w:p>
    <w:p w14:paraId="07C9AF6A">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我方参与（项目名称）【招标编号：（采购编号）】政府采购活动，郑重承诺：</w:t>
      </w:r>
    </w:p>
    <w:p w14:paraId="2374DCBB">
      <w:pPr>
        <w:snapToGrid w:val="0"/>
        <w:spacing w:line="360" w:lineRule="auto"/>
        <w:ind w:firstLine="315"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（一）具备《中华人民共和国政府采购法》第二十二条第一款规定的条件：</w:t>
      </w:r>
    </w:p>
    <w:p w14:paraId="4571F430">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93C431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2、具有良好的商业信誉和健全的财务会计制度； </w:t>
      </w:r>
    </w:p>
    <w:p w14:paraId="5B73637F">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3、具有履行合同所必需的设备和专业技术能力；</w:t>
      </w:r>
    </w:p>
    <w:p w14:paraId="3BE09CD2">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4、有依法缴纳税收和社会保障资金的良好记录；</w:t>
      </w:r>
    </w:p>
    <w:p w14:paraId="4792F23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5、参加政府采购活动前三年内，在经营活动中没有重大违法记录；</w:t>
      </w:r>
    </w:p>
    <w:p w14:paraId="2BEB3A6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6、具有法律、行政法规规定的其他条件。</w:t>
      </w:r>
    </w:p>
    <w:p w14:paraId="112014D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353DD5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（三）不存在以下情况：</w:t>
      </w:r>
    </w:p>
    <w:p w14:paraId="3B0CB73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1、单位负责人为同一人或者存在直接控股、管理关系的不同供应商参加同一合同项下的政府采购活动的；</w:t>
      </w:r>
    </w:p>
    <w:p w14:paraId="72EB3A57">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2、为采购项目提供整体设计、规范编制或者项目管理、监理、检测等服务后再参加该采购项目的其他采购活动的。</w:t>
      </w:r>
    </w:p>
    <w:p w14:paraId="14A67602">
      <w:pPr>
        <w:snapToGrid w:val="0"/>
        <w:spacing w:line="360" w:lineRule="auto"/>
        <w:ind w:firstLine="4830" w:firstLineChars="23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投标人名称(电子签名)：</w:t>
      </w:r>
    </w:p>
    <w:p w14:paraId="22F4769C">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日期</w:t>
      </w:r>
      <w:r>
        <w:rPr>
          <w:rFonts w:hint="eastAsia" w:ascii="仿宋" w:hAnsi="仿宋" w:eastAsia="仿宋" w:cs="仿宋"/>
          <w:color w:val="000000" w:themeColor="text1"/>
          <w:kern w:val="0"/>
          <w:szCs w:val="21"/>
          <w14:textFill>
            <w14:solidFill>
              <w14:schemeClr w14:val="tx1"/>
            </w14:solidFill>
          </w14:textFill>
        </w:rPr>
        <w:t xml:space="preserve">：  年  </w:t>
      </w:r>
      <w:r>
        <w:rPr>
          <w:rFonts w:hint="eastAsia" w:ascii="仿宋" w:hAnsi="仿宋" w:eastAsia="仿宋" w:cs="仿宋"/>
          <w:color w:val="000000" w:themeColor="text1"/>
          <w:kern w:val="0"/>
          <w:szCs w:val="21"/>
          <w:lang w:val="zh-CN"/>
          <w14:textFill>
            <w14:solidFill>
              <w14:schemeClr w14:val="tx1"/>
            </w14:solidFill>
          </w14:textFill>
        </w:rPr>
        <w:t>月</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日</w:t>
      </w:r>
    </w:p>
    <w:p w14:paraId="3A0C5403">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F153D29">
      <w:pPr>
        <w:widowControl/>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45BCBFDB">
      <w:pPr>
        <w:widowControl/>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3BFE3021">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8744CE6">
      <w:pPr>
        <w:snapToGrid w:val="0"/>
        <w:spacing w:line="360" w:lineRule="auto"/>
        <w:ind w:right="480"/>
        <w:jc w:val="center"/>
        <w:outlineLvl w:val="0"/>
        <w:rPr>
          <w:rFonts w:ascii="仿宋" w:hAnsi="仿宋" w:eastAsia="仿宋" w:cs="仿宋"/>
          <w:b/>
          <w:color w:val="000000" w:themeColor="text1"/>
          <w:kern w:val="0"/>
          <w:sz w:val="28"/>
          <w:szCs w:val="28"/>
          <w14:textFill>
            <w14:solidFill>
              <w14:schemeClr w14:val="tx1"/>
            </w14:solidFill>
          </w14:textFill>
        </w:rPr>
      </w:pPr>
      <w:bookmarkStart w:id="143" w:name="_Toc31995"/>
      <w:r>
        <w:rPr>
          <w:rFonts w:hint="eastAsia" w:ascii="仿宋" w:hAnsi="仿宋" w:eastAsia="仿宋" w:cs="仿宋"/>
          <w:b/>
          <w:color w:val="000000" w:themeColor="text1"/>
          <w:kern w:val="0"/>
          <w:sz w:val="28"/>
          <w:szCs w:val="28"/>
          <w14:textFill>
            <w14:solidFill>
              <w14:schemeClr w14:val="tx1"/>
            </w14:solidFill>
          </w14:textFill>
        </w:rPr>
        <w:t>三、落实政府采购政策需满足的资格要求</w:t>
      </w:r>
      <w:bookmarkEnd w:id="143"/>
    </w:p>
    <w:p w14:paraId="76FBAC38">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（根据招标公告落实政府采购政策需满足的资格要求选择提供相应的材料；</w:t>
      </w:r>
      <w:r>
        <w:rPr>
          <w:rFonts w:hint="eastAsia" w:ascii="仿宋" w:hAnsi="仿宋" w:eastAsia="仿宋" w:cs="仿宋"/>
          <w:b/>
          <w:bCs/>
          <w:color w:val="000000" w:themeColor="text1"/>
          <w:szCs w:val="21"/>
          <w14:textFill>
            <w14:solidFill>
              <w14:schemeClr w14:val="tx1"/>
            </w14:solidFill>
          </w14:textFill>
        </w:rPr>
        <w:t>未要求的，无需提供</w:t>
      </w:r>
      <w:r>
        <w:rPr>
          <w:rFonts w:hint="eastAsia" w:ascii="仿宋" w:hAnsi="仿宋" w:eastAsia="仿宋" w:cs="仿宋"/>
          <w:color w:val="000000" w:themeColor="text1"/>
          <w:szCs w:val="21"/>
          <w14:textFill>
            <w14:solidFill>
              <w14:schemeClr w14:val="tx1"/>
            </w14:solidFill>
          </w14:textFill>
        </w:rPr>
        <w:t>）</w:t>
      </w:r>
    </w:p>
    <w:p w14:paraId="0042CF4D">
      <w:pPr>
        <w:snapToGrid w:val="0"/>
        <w:spacing w:before="50" w:after="50" w:line="360" w:lineRule="auto"/>
        <w:ind w:firstLine="411" w:firstLineChars="196"/>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A.专门面向中小企业，服务全部由符合政策要求的中小企业（或小微企业）提供的，提供相应的中小企业声明函（附件7）。 </w:t>
      </w:r>
    </w:p>
    <w:p w14:paraId="7837E8AD">
      <w:pPr>
        <w:widowControl/>
        <w:spacing w:line="360" w:lineRule="auto"/>
        <w:ind w:firstLine="413" w:firstLineChars="196"/>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B.</w:t>
      </w:r>
      <w:r>
        <w:rPr>
          <w:rFonts w:hint="eastAsia" w:ascii="仿宋" w:hAnsi="仿宋" w:eastAsia="仿宋" w:cs="仿宋"/>
          <w:color w:val="000000" w:themeColor="text1"/>
          <w:szCs w:val="21"/>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000000" w:themeColor="text1"/>
          <w:spacing w:val="8"/>
          <w:kern w:val="0"/>
          <w:szCs w:val="21"/>
          <w14:textFill>
            <w14:solidFill>
              <w14:schemeClr w14:val="tx1"/>
            </w14:solidFill>
          </w14:textFill>
        </w:rPr>
        <w:t>并相应达到了前述比例要求，</w:t>
      </w:r>
      <w:r>
        <w:rPr>
          <w:rFonts w:hint="eastAsia" w:ascii="仿宋" w:hAnsi="仿宋" w:eastAsia="仿宋" w:cs="仿宋"/>
          <w:color w:val="000000" w:themeColor="text1"/>
          <w:szCs w:val="21"/>
          <w14:textFill>
            <w14:solidFill>
              <w14:schemeClr w14:val="tx1"/>
            </w14:solidFill>
          </w14:textFill>
        </w:rPr>
        <w:t>视同符合了资格条件，无需再与其他中小企业组成联合体参加政府采购活动，无需提供联合协议。</w:t>
      </w:r>
      <w:r>
        <w:rPr>
          <w:rFonts w:hint="eastAsia" w:ascii="仿宋" w:hAnsi="仿宋" w:eastAsia="仿宋" w:cs="仿宋"/>
          <w:b/>
          <w:color w:val="000000" w:themeColor="text1"/>
          <w:szCs w:val="21"/>
          <w14:textFill>
            <w14:solidFill>
              <w14:schemeClr w14:val="tx1"/>
            </w14:solidFill>
          </w14:textFill>
        </w:rPr>
        <w:t xml:space="preserve">    </w:t>
      </w:r>
    </w:p>
    <w:p w14:paraId="3968BC81">
      <w:pPr>
        <w:spacing w:line="360" w:lineRule="auto"/>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C、</w:t>
      </w:r>
      <w:r>
        <w:rPr>
          <w:rFonts w:hint="eastAsia" w:ascii="仿宋" w:hAnsi="仿宋" w:eastAsia="仿宋" w:cs="仿宋"/>
          <w:color w:val="000000" w:themeColor="text1"/>
          <w:szCs w:val="21"/>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000000" w:themeColor="text1"/>
          <w:spacing w:val="8"/>
          <w:kern w:val="0"/>
          <w:szCs w:val="21"/>
          <w14:textFill>
            <w14:solidFill>
              <w14:schemeClr w14:val="tx1"/>
            </w14:solidFill>
          </w14:textFill>
        </w:rPr>
        <w:t>并相应达到了前述比例要求，</w:t>
      </w:r>
      <w:r>
        <w:rPr>
          <w:rFonts w:hint="eastAsia" w:ascii="仿宋" w:hAnsi="仿宋" w:eastAsia="仿宋" w:cs="仿宋"/>
          <w:color w:val="000000" w:themeColor="text1"/>
          <w:szCs w:val="21"/>
          <w14:textFill>
            <w14:solidFill>
              <w14:schemeClr w14:val="tx1"/>
            </w14:solidFill>
          </w14:textFill>
        </w:rPr>
        <w:t>视同符合了资格条件，无需再向中小企业分包，无需提供分包意向协议。</w:t>
      </w:r>
    </w:p>
    <w:p w14:paraId="717AF521">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14272F56">
      <w:pPr>
        <w:snapToGrid w:val="0"/>
        <w:spacing w:line="360" w:lineRule="auto"/>
        <w:ind w:right="480"/>
        <w:jc w:val="center"/>
        <w:outlineLvl w:val="0"/>
        <w:rPr>
          <w:rFonts w:ascii="仿宋" w:hAnsi="仿宋" w:eastAsia="仿宋" w:cs="仿宋"/>
          <w:b/>
          <w:color w:val="000000" w:themeColor="text1"/>
          <w:kern w:val="0"/>
          <w:sz w:val="28"/>
          <w:szCs w:val="28"/>
          <w14:textFill>
            <w14:solidFill>
              <w14:schemeClr w14:val="tx1"/>
            </w14:solidFill>
          </w14:textFill>
        </w:rPr>
      </w:pPr>
      <w:bookmarkStart w:id="144" w:name="_Toc10524"/>
      <w:r>
        <w:rPr>
          <w:rFonts w:hint="eastAsia" w:ascii="仿宋" w:hAnsi="仿宋" w:eastAsia="仿宋" w:cs="仿宋"/>
          <w:b/>
          <w:color w:val="000000" w:themeColor="text1"/>
          <w:kern w:val="0"/>
          <w:sz w:val="28"/>
          <w:szCs w:val="28"/>
          <w14:textFill>
            <w14:solidFill>
              <w14:schemeClr w14:val="tx1"/>
            </w14:solidFill>
          </w14:textFill>
        </w:rPr>
        <w:t>四、本项目的特定资格要求</w:t>
      </w:r>
      <w:bookmarkEnd w:id="144"/>
    </w:p>
    <w:p w14:paraId="00B7F3C8">
      <w:pPr>
        <w:spacing w:line="360" w:lineRule="auto"/>
        <w:jc w:val="center"/>
        <w:outlineLvl w:val="0"/>
        <w:rPr>
          <w:rFonts w:ascii="仿宋" w:hAnsi="仿宋" w:eastAsia="仿宋" w:cs="仿宋"/>
          <w:color w:val="000000" w:themeColor="text1"/>
          <w:sz w:val="24"/>
          <w14:textFill>
            <w14:solidFill>
              <w14:schemeClr w14:val="tx1"/>
            </w14:solidFill>
          </w14:textFill>
        </w:rPr>
      </w:pPr>
      <w:bookmarkStart w:id="145" w:name="_Toc18140"/>
      <w:r>
        <w:rPr>
          <w:rFonts w:hint="eastAsia" w:ascii="仿宋" w:hAnsi="仿宋" w:eastAsia="仿宋" w:cs="仿宋"/>
          <w:color w:val="000000" w:themeColor="text1"/>
          <w:szCs w:val="21"/>
          <w14:textFill>
            <w14:solidFill>
              <w14:schemeClr w14:val="tx1"/>
            </w14:solidFill>
          </w14:textFill>
        </w:rPr>
        <w:t>（根据招标公告本项目的特定资格要求提供相应的材料；未要求的，无需提供）</w:t>
      </w:r>
      <w:bookmarkEnd w:id="145"/>
    </w:p>
    <w:p w14:paraId="500A5518">
      <w:pPr>
        <w:spacing w:line="336" w:lineRule="auto"/>
        <w:jc w:val="center"/>
        <w:rPr>
          <w:rFonts w:ascii="仿宋" w:hAnsi="仿宋" w:eastAsia="仿宋" w:cs="仿宋"/>
          <w:b/>
          <w:color w:val="000000" w:themeColor="text1"/>
          <w:kern w:val="0"/>
          <w:sz w:val="36"/>
          <w:szCs w:val="36"/>
          <w14:textFill>
            <w14:solidFill>
              <w14:schemeClr w14:val="tx1"/>
            </w14:solidFill>
          </w14:textFill>
        </w:rPr>
      </w:pPr>
    </w:p>
    <w:p w14:paraId="15587029">
      <w:pPr>
        <w:spacing w:line="336" w:lineRule="auto"/>
        <w:jc w:val="center"/>
        <w:rPr>
          <w:rFonts w:ascii="仿宋" w:hAnsi="仿宋" w:eastAsia="仿宋" w:cs="仿宋"/>
          <w:b/>
          <w:color w:val="000000" w:themeColor="text1"/>
          <w:kern w:val="0"/>
          <w:sz w:val="36"/>
          <w:szCs w:val="36"/>
          <w14:textFill>
            <w14:solidFill>
              <w14:schemeClr w14:val="tx1"/>
            </w14:solidFill>
          </w14:textFill>
        </w:rPr>
      </w:pPr>
    </w:p>
    <w:p w14:paraId="09C43B52">
      <w:pP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4F255C2">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bookmarkStart w:id="146" w:name="_Toc9252"/>
      <w:r>
        <w:rPr>
          <w:rFonts w:hint="eastAsia" w:ascii="仿宋" w:hAnsi="仿宋" w:eastAsia="仿宋" w:cs="仿宋"/>
          <w:b/>
          <w:color w:val="000000" w:themeColor="text1"/>
          <w:kern w:val="0"/>
          <w:sz w:val="36"/>
          <w:szCs w:val="36"/>
          <w14:textFill>
            <w14:solidFill>
              <w14:schemeClr w14:val="tx1"/>
            </w14:solidFill>
          </w14:textFill>
        </w:rPr>
        <w:t>商务技术文件部分</w:t>
      </w:r>
      <w:bookmarkEnd w:id="146"/>
    </w:p>
    <w:p w14:paraId="1500ABAE">
      <w:pPr>
        <w:spacing w:line="336" w:lineRule="auto"/>
        <w:jc w:val="center"/>
        <w:rPr>
          <w:rFonts w:ascii="仿宋" w:hAnsi="仿宋" w:eastAsia="仿宋" w:cs="仿宋"/>
          <w:b/>
          <w:color w:val="000000" w:themeColor="text1"/>
          <w:kern w:val="0"/>
          <w:sz w:val="24"/>
          <w14:textFill>
            <w14:solidFill>
              <w14:schemeClr w14:val="tx1"/>
            </w14:solidFill>
          </w14:textFill>
        </w:rPr>
      </w:pPr>
    </w:p>
    <w:p w14:paraId="2CEC8FD4">
      <w:pPr>
        <w:spacing w:line="400" w:lineRule="exact"/>
        <w:jc w:val="center"/>
        <w:outlineLvl w:val="0"/>
        <w:rPr>
          <w:rFonts w:ascii="仿宋" w:hAnsi="仿宋" w:eastAsia="仿宋" w:cs="仿宋"/>
          <w:b/>
          <w:color w:val="000000" w:themeColor="text1"/>
          <w:kern w:val="0"/>
          <w:szCs w:val="21"/>
          <w14:textFill>
            <w14:solidFill>
              <w14:schemeClr w14:val="tx1"/>
            </w14:solidFill>
          </w14:textFill>
        </w:rPr>
      </w:pPr>
      <w:bookmarkStart w:id="147" w:name="_Toc20962"/>
      <w:r>
        <w:rPr>
          <w:rFonts w:hint="eastAsia" w:ascii="仿宋" w:hAnsi="仿宋" w:eastAsia="仿宋" w:cs="仿宋"/>
          <w:b/>
          <w:color w:val="000000" w:themeColor="text1"/>
          <w:kern w:val="0"/>
          <w:szCs w:val="21"/>
          <w14:textFill>
            <w14:solidFill>
              <w14:schemeClr w14:val="tx1"/>
            </w14:solidFill>
          </w14:textFill>
        </w:rPr>
        <w:t>目录</w:t>
      </w:r>
      <w:bookmarkEnd w:id="147"/>
    </w:p>
    <w:p w14:paraId="385952A7">
      <w:pPr>
        <w:pStyle w:val="39"/>
        <w:numPr>
          <w:ilvl w:val="0"/>
          <w:numId w:val="4"/>
        </w:numPr>
        <w:spacing w:line="460" w:lineRule="exact"/>
        <w:ind w:left="0" w:firstLine="0" w:firstLineChars="0"/>
        <w:rPr>
          <w:rFonts w:ascii="仿宋" w:eastAsia="仿宋" w:cs="仿宋"/>
          <w:color w:val="000000" w:themeColor="text1"/>
          <w:sz w:val="21"/>
          <w:szCs w:val="21"/>
          <w14:textFill>
            <w14:solidFill>
              <w14:schemeClr w14:val="tx1"/>
            </w14:solidFill>
          </w14:textFill>
        </w:rPr>
      </w:pPr>
      <w:r>
        <w:rPr>
          <w:rFonts w:hint="eastAsia" w:ascii="仿宋" w:eastAsia="仿宋" w:cs="仿宋"/>
          <w:color w:val="000000" w:themeColor="text1"/>
          <w:sz w:val="21"/>
          <w:szCs w:val="21"/>
          <w14:textFill>
            <w14:solidFill>
              <w14:schemeClr w14:val="tx1"/>
            </w14:solidFill>
          </w14:textFill>
        </w:rPr>
        <w:t>投标函 …………………………………………………………………………</w:t>
      </w:r>
      <w:r>
        <w:rPr>
          <w:rFonts w:hint="eastAsia" w:ascii="仿宋" w:eastAsia="仿宋" w:cs="仿宋"/>
          <w:color w:val="000000" w:themeColor="text1"/>
          <w:kern w:val="0"/>
          <w:sz w:val="21"/>
          <w:szCs w:val="21"/>
          <w14:textFill>
            <w14:solidFill>
              <w14:schemeClr w14:val="tx1"/>
            </w14:solidFill>
          </w14:textFill>
        </w:rPr>
        <w:t>………</w:t>
      </w:r>
      <w:r>
        <w:rPr>
          <w:rFonts w:hint="eastAsia" w:ascii="仿宋" w:eastAsia="仿宋" w:cs="仿宋"/>
          <w:color w:val="000000" w:themeColor="text1"/>
          <w:sz w:val="21"/>
          <w:szCs w:val="21"/>
          <w14:textFill>
            <w14:solidFill>
              <w14:schemeClr w14:val="tx1"/>
            </w14:solidFill>
          </w14:textFill>
        </w:rPr>
        <w:t>（页码）</w:t>
      </w:r>
    </w:p>
    <w:p w14:paraId="6A8789E7">
      <w:pPr>
        <w:pStyle w:val="39"/>
        <w:numPr>
          <w:ilvl w:val="0"/>
          <w:numId w:val="4"/>
        </w:numPr>
        <w:spacing w:line="460" w:lineRule="exact"/>
        <w:ind w:left="0" w:firstLine="0" w:firstLineChars="0"/>
        <w:rPr>
          <w:rFonts w:ascii="仿宋" w:eastAsia="仿宋" w:cs="仿宋"/>
          <w:color w:val="000000" w:themeColor="text1"/>
          <w:sz w:val="21"/>
          <w:szCs w:val="21"/>
          <w14:textFill>
            <w14:solidFill>
              <w14:schemeClr w14:val="tx1"/>
            </w14:solidFill>
          </w14:textFill>
        </w:rPr>
      </w:pPr>
      <w:r>
        <w:rPr>
          <w:rFonts w:hint="eastAsia" w:ascii="仿宋" w:eastAsia="仿宋" w:cs="仿宋"/>
          <w:color w:val="000000" w:themeColor="text1"/>
          <w:sz w:val="21"/>
          <w:szCs w:val="21"/>
          <w14:textFill>
            <w14:solidFill>
              <w14:schemeClr w14:val="tx1"/>
            </w14:solidFill>
          </w14:textFill>
        </w:rPr>
        <w:t>营业执照…………………………………………………………………………</w:t>
      </w:r>
      <w:r>
        <w:rPr>
          <w:rFonts w:hint="eastAsia" w:ascii="仿宋" w:eastAsia="仿宋" w:cs="仿宋"/>
          <w:color w:val="000000" w:themeColor="text1"/>
          <w:kern w:val="0"/>
          <w:sz w:val="21"/>
          <w:szCs w:val="21"/>
          <w14:textFill>
            <w14:solidFill>
              <w14:schemeClr w14:val="tx1"/>
            </w14:solidFill>
          </w14:textFill>
        </w:rPr>
        <w:t>………</w:t>
      </w:r>
      <w:r>
        <w:rPr>
          <w:rFonts w:hint="eastAsia" w:ascii="仿宋" w:eastAsia="仿宋" w:cs="仿宋"/>
          <w:color w:val="000000" w:themeColor="text1"/>
          <w:sz w:val="21"/>
          <w:szCs w:val="21"/>
          <w14:textFill>
            <w14:solidFill>
              <w14:schemeClr w14:val="tx1"/>
            </w14:solidFill>
          </w14:textFill>
        </w:rPr>
        <w:t>（页码）</w:t>
      </w:r>
    </w:p>
    <w:p w14:paraId="7D3FD05F">
      <w:pPr>
        <w:pStyle w:val="39"/>
        <w:numPr>
          <w:ilvl w:val="0"/>
          <w:numId w:val="4"/>
        </w:numPr>
        <w:spacing w:line="460" w:lineRule="exact"/>
        <w:ind w:left="0" w:firstLine="0" w:firstLineChars="0"/>
        <w:rPr>
          <w:rFonts w:ascii="仿宋" w:eastAsia="仿宋" w:cs="仿宋"/>
          <w:color w:val="000000" w:themeColor="text1"/>
          <w:sz w:val="21"/>
          <w:szCs w:val="21"/>
          <w14:textFill>
            <w14:solidFill>
              <w14:schemeClr w14:val="tx1"/>
            </w14:solidFill>
          </w14:textFill>
        </w:rPr>
      </w:pPr>
      <w:r>
        <w:rPr>
          <w:rFonts w:hint="eastAsia" w:ascii="仿宋" w:eastAsia="仿宋" w:cs="仿宋"/>
          <w:color w:val="000000" w:themeColor="text1"/>
          <w:sz w:val="21"/>
          <w:szCs w:val="21"/>
          <w14:textFill>
            <w14:solidFill>
              <w14:schemeClr w14:val="tx1"/>
            </w14:solidFill>
          </w14:textFill>
        </w:rPr>
        <w:t>法定代表人授权书 …………………………………………………………</w:t>
      </w:r>
      <w:r>
        <w:rPr>
          <w:rFonts w:hint="eastAsia" w:ascii="仿宋" w:eastAsia="仿宋" w:cs="仿宋"/>
          <w:color w:val="000000" w:themeColor="text1"/>
          <w:kern w:val="0"/>
          <w:sz w:val="21"/>
          <w:szCs w:val="21"/>
          <w14:textFill>
            <w14:solidFill>
              <w14:schemeClr w14:val="tx1"/>
            </w14:solidFill>
          </w14:textFill>
        </w:rPr>
        <w:t>………</w:t>
      </w:r>
      <w:r>
        <w:rPr>
          <w:rFonts w:hint="eastAsia" w:ascii="仿宋" w:eastAsia="仿宋" w:cs="仿宋"/>
          <w:color w:val="000000" w:themeColor="text1"/>
          <w:sz w:val="21"/>
          <w:szCs w:val="21"/>
          <w14:textFill>
            <w14:solidFill>
              <w14:schemeClr w14:val="tx1"/>
            </w14:solidFill>
          </w14:textFill>
        </w:rPr>
        <w:t xml:space="preserve"> （页码）</w:t>
      </w:r>
    </w:p>
    <w:p w14:paraId="6180A7BD">
      <w:pPr>
        <w:pStyle w:val="39"/>
        <w:numPr>
          <w:ilvl w:val="0"/>
          <w:numId w:val="4"/>
        </w:numPr>
        <w:spacing w:line="460" w:lineRule="exact"/>
        <w:ind w:left="0" w:firstLine="0" w:firstLineChars="0"/>
        <w:rPr>
          <w:rFonts w:ascii="仿宋" w:eastAsia="仿宋" w:cs="仿宋"/>
          <w:color w:val="000000" w:themeColor="text1"/>
          <w:sz w:val="21"/>
          <w:szCs w:val="21"/>
          <w14:textFill>
            <w14:solidFill>
              <w14:schemeClr w14:val="tx1"/>
            </w14:solidFill>
          </w14:textFill>
        </w:rPr>
      </w:pPr>
      <w:r>
        <w:rPr>
          <w:rFonts w:hint="eastAsia" w:ascii="仿宋" w:eastAsia="仿宋" w:cs="仿宋"/>
          <w:color w:val="000000" w:themeColor="text1"/>
          <w:sz w:val="21"/>
          <w:szCs w:val="21"/>
          <w14:textFill>
            <w14:solidFill>
              <w14:schemeClr w14:val="tx1"/>
            </w14:solidFill>
          </w14:textFill>
        </w:rPr>
        <w:t>法定代表人身份证明书…………………………</w:t>
      </w:r>
      <w:r>
        <w:rPr>
          <w:rFonts w:hint="eastAsia" w:ascii="仿宋" w:eastAsia="仿宋" w:cs="仿宋"/>
          <w:color w:val="000000" w:themeColor="text1"/>
          <w:kern w:val="0"/>
          <w:sz w:val="21"/>
          <w:szCs w:val="21"/>
          <w14:textFill>
            <w14:solidFill>
              <w14:schemeClr w14:val="tx1"/>
            </w14:solidFill>
          </w14:textFill>
        </w:rPr>
        <w:t>……</w:t>
      </w:r>
      <w:r>
        <w:rPr>
          <w:rFonts w:hint="eastAsia" w:ascii="仿宋" w:eastAsia="仿宋" w:cs="仿宋"/>
          <w:color w:val="000000" w:themeColor="text1"/>
          <w:sz w:val="21"/>
          <w:szCs w:val="21"/>
          <w14:textFill>
            <w14:solidFill>
              <w14:schemeClr w14:val="tx1"/>
            </w14:solidFill>
          </w14:textFill>
        </w:rPr>
        <w:t>………………………………（页码）</w:t>
      </w:r>
    </w:p>
    <w:p w14:paraId="3E8A9212">
      <w:pPr>
        <w:pStyle w:val="39"/>
        <w:numPr>
          <w:ilvl w:val="0"/>
          <w:numId w:val="4"/>
        </w:numPr>
        <w:spacing w:line="460" w:lineRule="exact"/>
        <w:ind w:left="0" w:firstLine="0" w:firstLineChars="0"/>
        <w:rPr>
          <w:rFonts w:ascii="仿宋" w:eastAsia="仿宋" w:cs="仿宋"/>
          <w:color w:val="000000" w:themeColor="text1"/>
          <w:sz w:val="21"/>
          <w:szCs w:val="21"/>
          <w14:textFill>
            <w14:solidFill>
              <w14:schemeClr w14:val="tx1"/>
            </w14:solidFill>
          </w14:textFill>
        </w:rPr>
      </w:pPr>
      <w:r>
        <w:rPr>
          <w:rFonts w:hint="eastAsia" w:ascii="仿宋" w:eastAsia="仿宋" w:cs="仿宋"/>
          <w:color w:val="000000" w:themeColor="text1"/>
          <w:sz w:val="21"/>
          <w:szCs w:val="21"/>
          <w14:textFill>
            <w14:solidFill>
              <w14:schemeClr w14:val="tx1"/>
            </w14:solidFill>
          </w14:textFill>
        </w:rPr>
        <w:t>授权代表身份证复印件及社保证明…………………………………………</w:t>
      </w:r>
      <w:r>
        <w:rPr>
          <w:rFonts w:hint="eastAsia" w:ascii="仿宋" w:eastAsia="仿宋" w:cs="仿宋"/>
          <w:color w:val="000000" w:themeColor="text1"/>
          <w:kern w:val="0"/>
          <w:sz w:val="21"/>
          <w:szCs w:val="21"/>
          <w14:textFill>
            <w14:solidFill>
              <w14:schemeClr w14:val="tx1"/>
            </w14:solidFill>
          </w14:textFill>
        </w:rPr>
        <w:t>………</w:t>
      </w:r>
      <w:r>
        <w:rPr>
          <w:rFonts w:hint="eastAsia" w:ascii="仿宋" w:eastAsia="仿宋" w:cs="仿宋"/>
          <w:color w:val="000000" w:themeColor="text1"/>
          <w:sz w:val="21"/>
          <w:szCs w:val="21"/>
          <w14:textFill>
            <w14:solidFill>
              <w14:schemeClr w14:val="tx1"/>
            </w14:solidFill>
          </w14:textFill>
        </w:rPr>
        <w:t xml:space="preserve"> （页码）</w:t>
      </w:r>
    </w:p>
    <w:p w14:paraId="2BA4D3F1">
      <w:pPr>
        <w:pStyle w:val="39"/>
        <w:numPr>
          <w:ilvl w:val="0"/>
          <w:numId w:val="4"/>
        </w:numPr>
        <w:spacing w:line="460" w:lineRule="exact"/>
        <w:ind w:left="0" w:firstLine="0" w:firstLineChars="0"/>
        <w:rPr>
          <w:rFonts w:ascii="仿宋" w:eastAsia="仿宋" w:cs="仿宋"/>
          <w:color w:val="000000" w:themeColor="text1"/>
          <w:sz w:val="21"/>
          <w:szCs w:val="21"/>
          <w14:textFill>
            <w14:solidFill>
              <w14:schemeClr w14:val="tx1"/>
            </w14:solidFill>
          </w14:textFill>
        </w:rPr>
      </w:pPr>
      <w:r>
        <w:rPr>
          <w:rFonts w:hint="eastAsia" w:ascii="仿宋" w:eastAsia="仿宋" w:cs="仿宋"/>
          <w:color w:val="000000" w:themeColor="text1"/>
          <w:sz w:val="21"/>
          <w:szCs w:val="21"/>
          <w14:textFill>
            <w14:solidFill>
              <w14:schemeClr w14:val="tx1"/>
            </w14:solidFill>
          </w14:textFill>
        </w:rPr>
        <w:t>符合性审查资料………………………………………………………………</w:t>
      </w:r>
      <w:r>
        <w:rPr>
          <w:rFonts w:hint="eastAsia" w:ascii="仿宋" w:eastAsia="仿宋" w:cs="仿宋"/>
          <w:color w:val="000000" w:themeColor="text1"/>
          <w:kern w:val="0"/>
          <w:sz w:val="21"/>
          <w:szCs w:val="21"/>
          <w14:textFill>
            <w14:solidFill>
              <w14:schemeClr w14:val="tx1"/>
            </w14:solidFill>
          </w14:textFill>
        </w:rPr>
        <w:t>………</w:t>
      </w:r>
      <w:r>
        <w:rPr>
          <w:rFonts w:hint="eastAsia" w:ascii="仿宋" w:eastAsia="仿宋" w:cs="仿宋"/>
          <w:color w:val="000000" w:themeColor="text1"/>
          <w:sz w:val="21"/>
          <w:szCs w:val="21"/>
          <w14:textFill>
            <w14:solidFill>
              <w14:schemeClr w14:val="tx1"/>
            </w14:solidFill>
          </w14:textFill>
        </w:rPr>
        <w:t xml:space="preserve"> （页码）</w:t>
      </w:r>
    </w:p>
    <w:p w14:paraId="52E7E5BD">
      <w:pPr>
        <w:pStyle w:val="39"/>
        <w:numPr>
          <w:ilvl w:val="0"/>
          <w:numId w:val="4"/>
        </w:numPr>
        <w:spacing w:line="460" w:lineRule="exact"/>
        <w:ind w:left="0" w:firstLine="0" w:firstLineChars="0"/>
        <w:rPr>
          <w:rFonts w:ascii="仿宋" w:eastAsia="仿宋" w:cs="仿宋"/>
          <w:color w:val="000000" w:themeColor="text1"/>
          <w:sz w:val="21"/>
          <w:szCs w:val="21"/>
          <w14:textFill>
            <w14:solidFill>
              <w14:schemeClr w14:val="tx1"/>
            </w14:solidFill>
          </w14:textFill>
        </w:rPr>
      </w:pPr>
      <w:r>
        <w:rPr>
          <w:rFonts w:hint="eastAsia" w:ascii="仿宋" w:eastAsia="仿宋" w:cs="仿宋"/>
          <w:color w:val="000000" w:themeColor="text1"/>
          <w:sz w:val="21"/>
          <w:szCs w:val="21"/>
          <w14:textFill>
            <w14:solidFill>
              <w14:schemeClr w14:val="tx1"/>
            </w14:solidFill>
          </w14:textFill>
        </w:rPr>
        <w:t>商务技术偏离表………………………………………………………………</w:t>
      </w:r>
      <w:r>
        <w:rPr>
          <w:rFonts w:hint="eastAsia" w:ascii="仿宋" w:eastAsia="仿宋" w:cs="仿宋"/>
          <w:color w:val="000000" w:themeColor="text1"/>
          <w:kern w:val="0"/>
          <w:sz w:val="21"/>
          <w:szCs w:val="21"/>
          <w14:textFill>
            <w14:solidFill>
              <w14:schemeClr w14:val="tx1"/>
            </w14:solidFill>
          </w14:textFill>
        </w:rPr>
        <w:t>………</w:t>
      </w:r>
      <w:r>
        <w:rPr>
          <w:rFonts w:hint="eastAsia" w:ascii="仿宋" w:eastAsia="仿宋" w:cs="仿宋"/>
          <w:color w:val="000000" w:themeColor="text1"/>
          <w:sz w:val="21"/>
          <w:szCs w:val="21"/>
          <w14:textFill>
            <w14:solidFill>
              <w14:schemeClr w14:val="tx1"/>
            </w14:solidFill>
          </w14:textFill>
        </w:rPr>
        <w:t xml:space="preserve"> （页码）</w:t>
      </w:r>
    </w:p>
    <w:p w14:paraId="7BDEB69A">
      <w:pPr>
        <w:pStyle w:val="39"/>
        <w:numPr>
          <w:ilvl w:val="0"/>
          <w:numId w:val="4"/>
        </w:numPr>
        <w:spacing w:line="460" w:lineRule="exact"/>
        <w:ind w:left="0" w:firstLine="0" w:firstLineChars="0"/>
        <w:rPr>
          <w:rFonts w:ascii="仿宋" w:eastAsia="仿宋" w:cs="仿宋"/>
          <w:color w:val="000000" w:themeColor="text1"/>
          <w:sz w:val="21"/>
          <w:szCs w:val="21"/>
          <w14:textFill>
            <w14:solidFill>
              <w14:schemeClr w14:val="tx1"/>
            </w14:solidFill>
          </w14:textFill>
        </w:rPr>
      </w:pPr>
      <w:r>
        <w:rPr>
          <w:rFonts w:hint="eastAsia" w:ascii="仿宋" w:eastAsia="仿宋" w:cs="仿宋"/>
          <w:color w:val="000000" w:themeColor="text1"/>
          <w:sz w:val="21"/>
          <w:szCs w:val="21"/>
          <w14:textFill>
            <w14:solidFill>
              <w14:schemeClr w14:val="tx1"/>
            </w14:solidFill>
          </w14:textFill>
        </w:rPr>
        <w:t>同类项目业绩实施情况一览表………………………………………………</w:t>
      </w:r>
      <w:r>
        <w:rPr>
          <w:rFonts w:hint="eastAsia" w:ascii="仿宋" w:eastAsia="仿宋" w:cs="仿宋"/>
          <w:color w:val="000000" w:themeColor="text1"/>
          <w:kern w:val="0"/>
          <w:sz w:val="21"/>
          <w:szCs w:val="21"/>
          <w14:textFill>
            <w14:solidFill>
              <w14:schemeClr w14:val="tx1"/>
            </w14:solidFill>
          </w14:textFill>
        </w:rPr>
        <w:t>…………</w:t>
      </w:r>
      <w:r>
        <w:rPr>
          <w:rFonts w:hint="eastAsia" w:ascii="仿宋" w:eastAsia="仿宋" w:cs="仿宋"/>
          <w:color w:val="000000" w:themeColor="text1"/>
          <w:sz w:val="21"/>
          <w:szCs w:val="21"/>
          <w14:textFill>
            <w14:solidFill>
              <w14:schemeClr w14:val="tx1"/>
            </w14:solidFill>
          </w14:textFill>
        </w:rPr>
        <w:t>（页码）</w:t>
      </w:r>
    </w:p>
    <w:p w14:paraId="1488A3C5">
      <w:pPr>
        <w:spacing w:line="460" w:lineRule="exact"/>
        <w:ind w:right="-510" w:rightChars="-243"/>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（9）所投标项评标标准相应的商务技术资料</w:t>
      </w:r>
      <w:r>
        <w:rPr>
          <w:rFonts w:hint="eastAsia" w:ascii="仿宋" w:hAnsi="仿宋" w:eastAsia="仿宋" w:cs="仿宋"/>
          <w:color w:val="000000" w:themeColor="text1"/>
          <w:szCs w:val="21"/>
          <w:lang w:val="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（页码）</w:t>
      </w:r>
    </w:p>
    <w:p w14:paraId="54A347D3">
      <w:pPr>
        <w:spacing w:line="460" w:lineRule="exact"/>
        <w:ind w:right="-510" w:rightChars="-243"/>
        <w:outlineLvl w:val="0"/>
        <w:rPr>
          <w:rFonts w:ascii="仿宋" w:hAnsi="仿宋" w:eastAsia="仿宋" w:cs="仿宋"/>
          <w:color w:val="000000" w:themeColor="text1"/>
          <w:kern w:val="0"/>
          <w:szCs w:val="21"/>
          <w14:textFill>
            <w14:solidFill>
              <w14:schemeClr w14:val="tx1"/>
            </w14:solidFill>
          </w14:textFill>
        </w:rPr>
      </w:pPr>
      <w:bookmarkStart w:id="148" w:name="_Toc31831"/>
      <w:r>
        <w:rPr>
          <w:rFonts w:hint="eastAsia" w:ascii="仿宋" w:hAnsi="仿宋" w:eastAsia="仿宋" w:cs="仿宋"/>
          <w:color w:val="000000" w:themeColor="text1"/>
          <w:kern w:val="0"/>
          <w:szCs w:val="21"/>
          <w14:textFill>
            <w14:solidFill>
              <w14:schemeClr w14:val="tx1"/>
            </w14:solidFill>
          </w14:textFill>
        </w:rPr>
        <w:t>（10）</w:t>
      </w:r>
      <w:r>
        <w:rPr>
          <w:rFonts w:hint="eastAsia" w:ascii="仿宋" w:hAnsi="仿宋" w:eastAsia="仿宋" w:cs="仿宋"/>
          <w:color w:val="000000" w:themeColor="text1"/>
          <w:szCs w:val="21"/>
          <w14:textFill>
            <w14:solidFill>
              <w14:schemeClr w14:val="tx1"/>
            </w14:solidFill>
          </w14:textFill>
        </w:rPr>
        <w:t>廉政承诺书</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……………（页码）</w:t>
      </w:r>
      <w:bookmarkEnd w:id="148"/>
    </w:p>
    <w:p w14:paraId="0F708F26">
      <w:pPr>
        <w:spacing w:line="460" w:lineRule="exact"/>
        <w:ind w:right="-368" w:rightChars="-175"/>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投标人认为与评分有关的需要提供的其他资料</w:t>
      </w:r>
      <w:r>
        <w:rPr>
          <w:rFonts w:hint="eastAsia" w:ascii="仿宋" w:hAnsi="仿宋" w:eastAsia="仿宋" w:cs="仿宋"/>
          <w:color w:val="000000" w:themeColor="text1"/>
          <w:kern w:val="0"/>
          <w:szCs w:val="21"/>
          <w:lang w:val="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……………（页码）</w:t>
      </w:r>
    </w:p>
    <w:p w14:paraId="667F39A1">
      <w:pPr>
        <w:snapToGrid w:val="0"/>
        <w:spacing w:line="460" w:lineRule="exact"/>
        <w:rPr>
          <w:rFonts w:ascii="仿宋" w:hAnsi="仿宋" w:eastAsia="仿宋" w:cs="仿宋"/>
          <w:b/>
          <w:bCs/>
          <w:color w:val="000000" w:themeColor="text1"/>
          <w:szCs w:val="21"/>
          <w14:textFill>
            <w14:solidFill>
              <w14:schemeClr w14:val="tx1"/>
            </w14:solidFill>
          </w14:textFill>
        </w:rPr>
      </w:pPr>
    </w:p>
    <w:p w14:paraId="23037CA6">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2844CD8">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667911F">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D868F94">
      <w:pPr>
        <w:snapToGrid w:val="0"/>
        <w:spacing w:line="360" w:lineRule="auto"/>
        <w:ind w:firstLine="3855" w:firstLineChars="1200"/>
        <w:rPr>
          <w:rFonts w:ascii="仿宋" w:hAnsi="仿宋" w:eastAsia="仿宋" w:cs="仿宋"/>
          <w:b/>
          <w:color w:val="000000" w:themeColor="text1"/>
          <w:kern w:val="0"/>
          <w:sz w:val="32"/>
          <w:szCs w:val="32"/>
          <w14:textFill>
            <w14:solidFill>
              <w14:schemeClr w14:val="tx1"/>
            </w14:solidFill>
          </w14:textFill>
        </w:rPr>
      </w:pPr>
    </w:p>
    <w:p w14:paraId="59BE6792">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54A0507">
      <w:pPr>
        <w:snapToGrid w:val="0"/>
        <w:spacing w:line="360" w:lineRule="auto"/>
        <w:ind w:firstLine="3855" w:firstLineChars="1200"/>
        <w:outlineLvl w:val="0"/>
        <w:rPr>
          <w:rFonts w:ascii="仿宋" w:hAnsi="仿宋" w:eastAsia="仿宋" w:cs="仿宋"/>
          <w:b/>
          <w:color w:val="000000" w:themeColor="text1"/>
          <w:sz w:val="32"/>
          <w:szCs w:val="32"/>
          <w14:textFill>
            <w14:solidFill>
              <w14:schemeClr w14:val="tx1"/>
            </w14:solidFill>
          </w14:textFill>
        </w:rPr>
      </w:pPr>
      <w:bookmarkStart w:id="149" w:name="_Toc5281"/>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bookmarkEnd w:id="149"/>
    </w:p>
    <w:p w14:paraId="7AE91F79">
      <w:pPr>
        <w:pStyle w:val="40"/>
        <w:spacing w:after="0" w:afterLines="0" w:line="400" w:lineRule="exact"/>
        <w:ind w:firstLine="0" w:firstLineChars="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致：</w:t>
      </w:r>
      <w:r>
        <w:rPr>
          <w:rFonts w:hint="eastAsia" w:ascii="仿宋" w:hAnsi="仿宋" w:eastAsia="仿宋" w:cs="仿宋"/>
          <w:color w:val="000000" w:themeColor="text1"/>
          <w:sz w:val="21"/>
          <w:szCs w:val="21"/>
          <w:u w:val="single"/>
          <w14:textFill>
            <w14:solidFill>
              <w14:schemeClr w14:val="tx1"/>
            </w14:solidFill>
          </w14:textFill>
        </w:rPr>
        <w:t xml:space="preserve">              </w:t>
      </w:r>
    </w:p>
    <w:p w14:paraId="1A4FD569">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根据贵方招标文件（</w:t>
      </w:r>
      <w:r>
        <w:rPr>
          <w:rFonts w:hint="eastAsia" w:ascii="仿宋" w:hAnsi="仿宋" w:eastAsia="仿宋" w:cs="仿宋"/>
          <w:b/>
          <w:color w:val="000000" w:themeColor="text1"/>
          <w:sz w:val="21"/>
          <w:szCs w:val="21"/>
          <w:u w:val="single"/>
          <w14:textFill>
            <w14:solidFill>
              <w14:schemeClr w14:val="tx1"/>
            </w14:solidFill>
          </w14:textFill>
        </w:rPr>
        <w:t>填写招标编号：</w:t>
      </w:r>
      <w:r>
        <w:rPr>
          <w:rFonts w:hint="eastAsia" w:ascii="仿宋" w:hAnsi="仿宋" w:eastAsia="仿宋" w:cs="仿宋"/>
          <w:color w:val="000000" w:themeColor="text1"/>
          <w:sz w:val="21"/>
          <w:szCs w:val="21"/>
          <w14:textFill>
            <w14:solidFill>
              <w14:schemeClr w14:val="tx1"/>
            </w14:solidFill>
          </w14:textFill>
        </w:rPr>
        <w:t>）的要求，正式授权</w:t>
      </w:r>
      <w:r>
        <w:rPr>
          <w:rFonts w:hint="eastAsia" w:ascii="仿宋" w:hAnsi="仿宋" w:eastAsia="仿宋" w:cs="仿宋"/>
          <w:b/>
          <w:color w:val="000000" w:themeColor="text1"/>
          <w:sz w:val="21"/>
          <w:szCs w:val="21"/>
          <w:u w:val="single"/>
          <w14:textFill>
            <w14:solidFill>
              <w14:schemeClr w14:val="tx1"/>
            </w14:solidFill>
          </w14:textFill>
        </w:rPr>
        <w:t>（全权代表姓名    、单位    、职务   ）</w:t>
      </w:r>
      <w:r>
        <w:rPr>
          <w:rFonts w:hint="eastAsia" w:ascii="仿宋" w:hAnsi="仿宋" w:eastAsia="仿宋" w:cs="仿宋"/>
          <w:color w:val="000000" w:themeColor="text1"/>
          <w:sz w:val="21"/>
          <w:szCs w:val="21"/>
          <w14:textFill>
            <w14:solidFill>
              <w14:schemeClr w14:val="tx1"/>
            </w14:solidFill>
          </w14:textFill>
        </w:rPr>
        <w:t>代表投标人</w:t>
      </w:r>
      <w:r>
        <w:rPr>
          <w:rFonts w:hint="eastAsia" w:ascii="仿宋" w:hAnsi="仿宋" w:eastAsia="仿宋" w:cs="仿宋"/>
          <w:color w:val="000000" w:themeColor="text1"/>
          <w:sz w:val="21"/>
          <w:szCs w:val="21"/>
          <w:u w:val="single"/>
          <w14:textFill>
            <w14:solidFill>
              <w14:schemeClr w14:val="tx1"/>
            </w14:solidFill>
          </w14:textFill>
        </w:rPr>
        <w:t>（</w:t>
      </w:r>
      <w:r>
        <w:rPr>
          <w:rFonts w:hint="eastAsia" w:ascii="仿宋" w:hAnsi="仿宋" w:eastAsia="仿宋" w:cs="仿宋"/>
          <w:b/>
          <w:color w:val="000000" w:themeColor="text1"/>
          <w:sz w:val="21"/>
          <w:szCs w:val="21"/>
          <w:u w:val="single"/>
          <w14:textFill>
            <w14:solidFill>
              <w14:schemeClr w14:val="tx1"/>
            </w14:solidFill>
          </w14:textFill>
        </w:rPr>
        <w:t xml:space="preserve">填写单位    、地址   </w:t>
      </w:r>
      <w:r>
        <w:rPr>
          <w:rFonts w:hint="eastAsia" w:ascii="仿宋" w:hAnsi="仿宋" w:eastAsia="仿宋" w:cs="仿宋"/>
          <w:color w:val="000000" w:themeColor="text1"/>
          <w:sz w:val="21"/>
          <w:szCs w:val="21"/>
          <w:u w:val="single"/>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提交投标文件。</w:t>
      </w:r>
    </w:p>
    <w:p w14:paraId="3F339C3D">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我方已完全明白招标文件的所有条款要求，兹声明同意如下：</w:t>
      </w:r>
    </w:p>
    <w:p w14:paraId="0D78B37D">
      <w:pPr>
        <w:pStyle w:val="5"/>
        <w:numPr>
          <w:ilvl w:val="0"/>
          <w:numId w:val="0"/>
        </w:numPr>
        <w:spacing w:line="400" w:lineRule="exact"/>
        <w:ind w:left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1.我方同意在投标人</w:t>
      </w:r>
      <w:r>
        <w:rPr>
          <w:rFonts w:hint="eastAsia" w:ascii="仿宋" w:hAnsi="仿宋" w:eastAsia="仿宋" w:cs="仿宋"/>
          <w:color w:val="000000" w:themeColor="text1"/>
          <w:kern w:val="44"/>
          <w:szCs w:val="21"/>
          <w14:textFill>
            <w14:solidFill>
              <w14:schemeClr w14:val="tx1"/>
            </w14:solidFill>
          </w14:textFill>
        </w:rPr>
        <w:t>须知</w:t>
      </w:r>
      <w:r>
        <w:rPr>
          <w:rFonts w:hint="eastAsia" w:ascii="仿宋" w:hAnsi="仿宋" w:eastAsia="仿宋" w:cs="仿宋"/>
          <w:color w:val="000000" w:themeColor="text1"/>
          <w:szCs w:val="21"/>
          <w14:textFill>
            <w14:solidFill>
              <w14:schemeClr w14:val="tx1"/>
            </w14:solidFill>
          </w14:textFill>
        </w:rPr>
        <w:t>规定的开标日期起遵守本投标文件中的承诺且在投标有效期满之前均具有约束力。</w:t>
      </w:r>
    </w:p>
    <w:p w14:paraId="2932AF86">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2.我方承诺已经具备《中华人民共和国政府采购法》中规定的参加政府采购活动的供应商应当具备的条件。</w:t>
      </w:r>
    </w:p>
    <w:p w14:paraId="265974D8">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877EEB8">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4.我方理解贵方将不受你们所收到的最低报价的约束。</w:t>
      </w:r>
    </w:p>
    <w:p w14:paraId="667396FA">
      <w:pPr>
        <w:pStyle w:val="5"/>
        <w:numPr>
          <w:ilvl w:val="0"/>
          <w:numId w:val="0"/>
        </w:numPr>
        <w:spacing w:line="400" w:lineRule="exact"/>
        <w:ind w:leftChars="200"/>
        <w:outlineLvl w:val="0"/>
        <w:rPr>
          <w:rFonts w:ascii="仿宋" w:hAnsi="仿宋" w:eastAsia="仿宋" w:cs="仿宋"/>
          <w:color w:val="000000" w:themeColor="text1"/>
          <w:szCs w:val="21"/>
          <w14:textFill>
            <w14:solidFill>
              <w14:schemeClr w14:val="tx1"/>
            </w14:solidFill>
          </w14:textFill>
        </w:rPr>
      </w:pPr>
      <w:bookmarkStart w:id="150" w:name="_Toc11446"/>
      <w:r>
        <w:rPr>
          <w:rFonts w:hint="eastAsia" w:ascii="仿宋" w:hAnsi="仿宋" w:eastAsia="仿宋" w:cs="仿宋"/>
          <w:color w:val="000000" w:themeColor="text1"/>
          <w:szCs w:val="21"/>
          <w14:textFill>
            <w14:solidFill>
              <w14:schemeClr w14:val="tx1"/>
            </w14:solidFill>
          </w14:textFill>
        </w:rPr>
        <w:t>5.本投标自开标之日（投标截止之日）起90天内有效。</w:t>
      </w:r>
      <w:bookmarkEnd w:id="150"/>
    </w:p>
    <w:p w14:paraId="24F9977C">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B3D4CA6">
      <w:pPr>
        <w:snapToGrid w:val="0"/>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a)提供虚假材料谋取中标、成交的；</w:t>
      </w:r>
    </w:p>
    <w:p w14:paraId="15299351">
      <w:pPr>
        <w:snapToGrid w:val="0"/>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b)采取不正当手段诋毁、排挤其他供应商的；</w:t>
      </w:r>
    </w:p>
    <w:p w14:paraId="3439DDB1">
      <w:pPr>
        <w:snapToGrid w:val="0"/>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c)与采购人、其它供应商或者采购代理机构恶意串通的；</w:t>
      </w:r>
    </w:p>
    <w:p w14:paraId="36D6623B">
      <w:pPr>
        <w:snapToGrid w:val="0"/>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d)向采购人、采购代理机构行贿或者提供其他不正当利益的；</w:t>
      </w:r>
    </w:p>
    <w:p w14:paraId="61FDDB7F">
      <w:pPr>
        <w:snapToGrid w:val="0"/>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e)在招标采购过程中与采购人进行协商谈判的；</w:t>
      </w:r>
    </w:p>
    <w:p w14:paraId="2F930F5C">
      <w:pPr>
        <w:snapToGrid w:val="0"/>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f)拒绝有关部门监督检查或提供虚假情况的。</w:t>
      </w:r>
    </w:p>
    <w:p w14:paraId="766862AA">
      <w:pPr>
        <w:snapToGrid w:val="0"/>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供应商有前款第a)至e)项情形之一的，中标、成交无效。</w:t>
      </w:r>
    </w:p>
    <w:p w14:paraId="07A543E7">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地址：　　　　　　　　　　　　　　　邮政编码：</w:t>
      </w:r>
    </w:p>
    <w:p w14:paraId="406B2B60">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电话：                              传真：</w:t>
      </w:r>
    </w:p>
    <w:p w14:paraId="408EFD22">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开户银行：                          帐号：</w:t>
      </w:r>
    </w:p>
    <w:p w14:paraId="1EDFF83D">
      <w:pPr>
        <w:pStyle w:val="40"/>
        <w:spacing w:after="0" w:afterLines="0" w:line="400" w:lineRule="exact"/>
        <w:ind w:firstLine="42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法定代表人或其授权代表(签字或盖章)：</w:t>
      </w:r>
    </w:p>
    <w:p w14:paraId="04C77AB6">
      <w:pPr>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p>
    <w:p w14:paraId="21E4E85B">
      <w:pPr>
        <w:snapToGrid w:val="0"/>
        <w:spacing w:line="400" w:lineRule="exact"/>
        <w:ind w:firstLine="420" w:firstLineChars="200"/>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投标人(电子签章)：　　　　　　　　　日期： </w:t>
      </w:r>
      <w:r>
        <w:rPr>
          <w:rFonts w:hint="eastAsia" w:ascii="仿宋" w:hAnsi="仿宋" w:eastAsia="仿宋" w:cs="仿宋"/>
          <w:color w:val="000000" w:themeColor="text1"/>
          <w:sz w:val="24"/>
          <w14:textFill>
            <w14:solidFill>
              <w14:schemeClr w14:val="tx1"/>
            </w14:solidFill>
          </w14:textFill>
        </w:rPr>
        <w:t xml:space="preserve"> </w:t>
      </w:r>
    </w:p>
    <w:p w14:paraId="5133C2F6">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2E5869F1">
      <w:pPr>
        <w:snapToGrid w:val="0"/>
        <w:spacing w:line="360" w:lineRule="auto"/>
        <w:ind w:firstLine="3855" w:firstLineChars="1200"/>
        <w:outlineLvl w:val="0"/>
        <w:rPr>
          <w:rFonts w:ascii="仿宋" w:hAnsi="仿宋" w:eastAsia="仿宋" w:cs="仿宋"/>
          <w:b/>
          <w:color w:val="000000" w:themeColor="text1"/>
          <w:sz w:val="32"/>
          <w:szCs w:val="32"/>
          <w14:textFill>
            <w14:solidFill>
              <w14:schemeClr w14:val="tx1"/>
            </w14:solidFill>
          </w14:textFill>
        </w:rPr>
      </w:pPr>
      <w:bookmarkStart w:id="151" w:name="_Toc2505"/>
      <w:r>
        <w:rPr>
          <w:rFonts w:hint="eastAsia" w:ascii="仿宋" w:hAnsi="仿宋" w:eastAsia="仿宋" w:cs="仿宋"/>
          <w:b/>
          <w:color w:val="000000" w:themeColor="text1"/>
          <w:kern w:val="0"/>
          <w:sz w:val="32"/>
          <w:szCs w:val="32"/>
          <w14:textFill>
            <w14:solidFill>
              <w14:schemeClr w14:val="tx1"/>
            </w14:solidFill>
          </w14:textFill>
        </w:rPr>
        <w:t>二、营业执照</w:t>
      </w:r>
      <w:bookmarkEnd w:id="151"/>
    </w:p>
    <w:p w14:paraId="577F44F4">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553BA933">
      <w:pPr>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w:t>
      </w:r>
      <w:r>
        <w:rPr>
          <w:rFonts w:hint="eastAsia" w:ascii="仿宋" w:hAnsi="仿宋" w:eastAsia="仿宋" w:cs="仿宋"/>
          <w:b/>
          <w:color w:val="000000" w:themeColor="text1"/>
          <w:sz w:val="30"/>
          <w:szCs w:val="30"/>
          <w14:textFill>
            <w14:solidFill>
              <w14:schemeClr w14:val="tx1"/>
            </w14:solidFill>
          </w14:textFill>
        </w:rPr>
        <w:t xml:space="preserve">法定代表人授权委托书（格式） </w:t>
      </w:r>
    </w:p>
    <w:p w14:paraId="5AE3ABD4">
      <w:pPr>
        <w:jc w:val="center"/>
        <w:rPr>
          <w:rFonts w:ascii="仿宋" w:hAnsi="仿宋" w:eastAsia="仿宋" w:cs="仿宋"/>
          <w:b/>
          <w:color w:val="000000" w:themeColor="text1"/>
          <w:sz w:val="24"/>
          <w14:textFill>
            <w14:solidFill>
              <w14:schemeClr w14:val="tx1"/>
            </w14:solidFill>
          </w14:textFill>
        </w:rPr>
      </w:pPr>
    </w:p>
    <w:p w14:paraId="65028997">
      <w:pPr>
        <w:snapToGrid w:val="0"/>
        <w:spacing w:line="56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本授权委托书声明：我</w:t>
      </w:r>
      <w:r>
        <w:rPr>
          <w:rFonts w:hint="eastAsia" w:ascii="仿宋" w:hAnsi="仿宋" w:eastAsia="仿宋" w:cs="仿宋"/>
          <w:color w:val="000000" w:themeColor="text1"/>
          <w:szCs w:val="21"/>
          <w:u w:val="single"/>
          <w14:textFill>
            <w14:solidFill>
              <w14:schemeClr w14:val="tx1"/>
            </w14:solidFill>
          </w14:textFill>
        </w:rPr>
        <w:t xml:space="preserve">         (填写姓名)</w:t>
      </w:r>
      <w:r>
        <w:rPr>
          <w:rFonts w:hint="eastAsia" w:ascii="仿宋" w:hAnsi="仿宋" w:eastAsia="仿宋" w:cs="仿宋"/>
          <w:color w:val="000000" w:themeColor="text1"/>
          <w:szCs w:val="21"/>
          <w14:textFill>
            <w14:solidFill>
              <w14:schemeClr w14:val="tx1"/>
            </w14:solidFill>
          </w14:textFill>
        </w:rPr>
        <w:t>系</w:t>
      </w:r>
      <w:r>
        <w:rPr>
          <w:rFonts w:hint="eastAsia" w:ascii="仿宋" w:hAnsi="仿宋" w:eastAsia="仿宋" w:cs="仿宋"/>
          <w:color w:val="000000" w:themeColor="text1"/>
          <w:szCs w:val="21"/>
          <w:u w:val="single"/>
          <w14:textFill>
            <w14:solidFill>
              <w14:schemeClr w14:val="tx1"/>
            </w14:solidFill>
          </w14:textFill>
        </w:rPr>
        <w:t xml:space="preserve">                   （填写投标人单位全称）</w:t>
      </w:r>
      <w:r>
        <w:rPr>
          <w:rFonts w:hint="eastAsia" w:ascii="仿宋" w:hAnsi="仿宋" w:eastAsia="仿宋" w:cs="仿宋"/>
          <w:color w:val="000000" w:themeColor="text1"/>
          <w:szCs w:val="21"/>
          <w14:textFill>
            <w14:solidFill>
              <w14:schemeClr w14:val="tx1"/>
            </w14:solidFill>
          </w14:textFill>
        </w:rPr>
        <w:t>的法定代表人，现授权委托</w:t>
      </w:r>
      <w:r>
        <w:rPr>
          <w:rFonts w:hint="eastAsia" w:ascii="仿宋" w:hAnsi="仿宋" w:eastAsia="仿宋" w:cs="仿宋"/>
          <w:color w:val="000000" w:themeColor="text1"/>
          <w:szCs w:val="21"/>
          <w:u w:val="single"/>
          <w14:textFill>
            <w14:solidFill>
              <w14:schemeClr w14:val="tx1"/>
            </w14:solidFill>
          </w14:textFill>
        </w:rPr>
        <w:t xml:space="preserve">                  （填写单位全称）</w:t>
      </w:r>
      <w:r>
        <w:rPr>
          <w:rFonts w:hint="eastAsia" w:ascii="仿宋" w:hAnsi="仿宋" w:eastAsia="仿宋" w:cs="仿宋"/>
          <w:color w:val="000000" w:themeColor="text1"/>
          <w:szCs w:val="21"/>
          <w14:textFill>
            <w14:solidFill>
              <w14:schemeClr w14:val="tx1"/>
            </w14:solidFill>
          </w14:textFill>
        </w:rPr>
        <w:t>的（填写姓名）为我公司授权代表，</w:t>
      </w:r>
      <w:r>
        <w:rPr>
          <w:rFonts w:hint="eastAsia" w:ascii="仿宋" w:hAnsi="仿宋" w:eastAsia="仿宋" w:cs="仿宋"/>
          <w:color w:val="000000" w:themeColor="text1"/>
          <w:szCs w:val="21"/>
          <w:u w:val="single"/>
          <w14:textFill>
            <w14:solidFill>
              <w14:schemeClr w14:val="tx1"/>
            </w14:solidFill>
          </w14:textFill>
        </w:rPr>
        <w:t>（填写身份证号码：                       ）</w:t>
      </w:r>
      <w:r>
        <w:rPr>
          <w:rFonts w:hint="eastAsia" w:ascii="仿宋" w:hAnsi="仿宋" w:eastAsia="仿宋" w:cs="仿宋"/>
          <w:color w:val="000000" w:themeColor="text1"/>
          <w:szCs w:val="21"/>
          <w14:textFill>
            <w14:solidFill>
              <w14:schemeClr w14:val="tx1"/>
            </w14:solidFill>
          </w14:textFill>
        </w:rPr>
        <w:t>。以本公司的名义参加</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组织的</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投标活动。授权代表在开标、评标、合同谈判过程中所签署的一切文件和处理与之有关的一切事务，我均予以承认。</w:t>
      </w:r>
    </w:p>
    <w:p w14:paraId="5FCF672A">
      <w:pPr>
        <w:snapToGrid w:val="0"/>
        <w:spacing w:line="56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在撤销授权的书面通知以前，本授权书一直有效。全权代表在授权书有效期内签署的所有文件不因授权的撤销而失效。</w:t>
      </w:r>
    </w:p>
    <w:p w14:paraId="2A504A8B">
      <w:pPr>
        <w:spacing w:line="56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授权代表无转委托权。特此委托。</w:t>
      </w:r>
    </w:p>
    <w:p w14:paraId="0DC0C25D">
      <w:pPr>
        <w:snapToGrid w:val="0"/>
        <w:spacing w:line="600" w:lineRule="exact"/>
        <w:jc w:val="left"/>
        <w:rPr>
          <w:rFonts w:ascii="仿宋" w:hAnsi="仿宋" w:eastAsia="仿宋" w:cs="仿宋"/>
          <w:color w:val="000000" w:themeColor="text1"/>
          <w:szCs w:val="21"/>
          <w14:textFill>
            <w14:solidFill>
              <w14:schemeClr w14:val="tx1"/>
            </w14:solidFill>
          </w14:textFill>
        </w:rPr>
      </w:pPr>
    </w:p>
    <w:p w14:paraId="72E3F5F1">
      <w:pPr>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授权代表姓名：              性别：               年龄：</w:t>
      </w:r>
    </w:p>
    <w:p w14:paraId="55F4ADA0">
      <w:pPr>
        <w:spacing w:line="360" w:lineRule="exact"/>
        <w:rPr>
          <w:rFonts w:ascii="仿宋" w:hAnsi="仿宋" w:eastAsia="仿宋" w:cs="仿宋"/>
          <w:color w:val="000000" w:themeColor="text1"/>
          <w:szCs w:val="21"/>
          <w14:textFill>
            <w14:solidFill>
              <w14:schemeClr w14:val="tx1"/>
            </w14:solidFill>
          </w14:textFill>
        </w:rPr>
      </w:pPr>
    </w:p>
    <w:p w14:paraId="4E418003">
      <w:pPr>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单位：                      部门：               职务：</w:t>
      </w:r>
    </w:p>
    <w:p w14:paraId="64E65C21">
      <w:pPr>
        <w:spacing w:line="360" w:lineRule="exact"/>
        <w:rPr>
          <w:rFonts w:ascii="仿宋" w:hAnsi="仿宋" w:eastAsia="仿宋" w:cs="仿宋"/>
          <w:color w:val="000000" w:themeColor="text1"/>
          <w:szCs w:val="21"/>
          <w14:textFill>
            <w14:solidFill>
              <w14:schemeClr w14:val="tx1"/>
            </w14:solidFill>
          </w14:textFill>
        </w:rPr>
      </w:pPr>
    </w:p>
    <w:p w14:paraId="0467DAD6">
      <w:pPr>
        <w:widowControl/>
        <w:snapToGrid w:val="0"/>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办公地址：                  联系电话：           传真：</w:t>
      </w:r>
    </w:p>
    <w:p w14:paraId="6DA12C29">
      <w:pPr>
        <w:spacing w:line="360" w:lineRule="exact"/>
        <w:rPr>
          <w:rFonts w:ascii="仿宋" w:hAnsi="仿宋" w:eastAsia="仿宋" w:cs="仿宋"/>
          <w:color w:val="000000" w:themeColor="text1"/>
          <w:szCs w:val="21"/>
          <w14:textFill>
            <w14:solidFill>
              <w14:schemeClr w14:val="tx1"/>
            </w14:solidFill>
          </w14:textFill>
        </w:rPr>
      </w:pPr>
    </w:p>
    <w:p w14:paraId="1D30FEA4">
      <w:pPr>
        <w:spacing w:line="360" w:lineRule="exact"/>
        <w:rPr>
          <w:rFonts w:ascii="仿宋" w:hAnsi="仿宋" w:eastAsia="仿宋" w:cs="仿宋"/>
          <w:color w:val="000000" w:themeColor="text1"/>
          <w:szCs w:val="21"/>
          <w14:textFill>
            <w14:solidFill>
              <w14:schemeClr w14:val="tx1"/>
            </w14:solidFill>
          </w14:textFill>
        </w:rPr>
      </w:pPr>
    </w:p>
    <w:p w14:paraId="287F5511">
      <w:pPr>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投标人（电子签章）：</w:t>
      </w:r>
    </w:p>
    <w:p w14:paraId="399276FD">
      <w:pPr>
        <w:spacing w:line="360" w:lineRule="exact"/>
        <w:rPr>
          <w:rFonts w:ascii="仿宋" w:hAnsi="仿宋" w:eastAsia="仿宋" w:cs="仿宋"/>
          <w:color w:val="000000" w:themeColor="text1"/>
          <w:szCs w:val="21"/>
          <w14:textFill>
            <w14:solidFill>
              <w14:schemeClr w14:val="tx1"/>
            </w14:solidFill>
          </w14:textFill>
        </w:rPr>
      </w:pPr>
    </w:p>
    <w:p w14:paraId="7EFED049">
      <w:pPr>
        <w:spacing w:line="360" w:lineRule="exact"/>
        <w:rPr>
          <w:rFonts w:ascii="仿宋" w:hAnsi="仿宋" w:eastAsia="仿宋" w:cs="仿宋"/>
          <w:color w:val="000000" w:themeColor="text1"/>
          <w:szCs w:val="21"/>
          <w14:textFill>
            <w14:solidFill>
              <w14:schemeClr w14:val="tx1"/>
            </w14:solidFill>
          </w14:textFill>
        </w:rPr>
      </w:pPr>
    </w:p>
    <w:p w14:paraId="04C10AD2">
      <w:pPr>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法定代表人（签字或盖章）：</w:t>
      </w:r>
    </w:p>
    <w:p w14:paraId="63E61746">
      <w:pPr>
        <w:spacing w:line="360" w:lineRule="exact"/>
        <w:rPr>
          <w:rFonts w:ascii="仿宋" w:hAnsi="仿宋" w:eastAsia="仿宋" w:cs="仿宋"/>
          <w:color w:val="000000" w:themeColor="text1"/>
          <w:szCs w:val="21"/>
          <w14:textFill>
            <w14:solidFill>
              <w14:schemeClr w14:val="tx1"/>
            </w14:solidFill>
          </w14:textFill>
        </w:rPr>
      </w:pPr>
    </w:p>
    <w:p w14:paraId="4978804A">
      <w:pPr>
        <w:spacing w:line="360" w:lineRule="exact"/>
        <w:rPr>
          <w:rFonts w:ascii="仿宋" w:hAnsi="仿宋" w:eastAsia="仿宋" w:cs="仿宋"/>
          <w:color w:val="000000" w:themeColor="text1"/>
          <w:szCs w:val="21"/>
          <w14:textFill>
            <w14:solidFill>
              <w14:schemeClr w14:val="tx1"/>
            </w14:solidFill>
          </w14:textFill>
        </w:rPr>
      </w:pPr>
    </w:p>
    <w:p w14:paraId="45DF4A2D">
      <w:pPr>
        <w:ind w:firstLine="4620" w:firstLineChars="2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    年   月   日</w:t>
      </w:r>
    </w:p>
    <w:p w14:paraId="4B692547">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3D0DFB19">
      <w:pP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br w:type="page"/>
      </w:r>
    </w:p>
    <w:p w14:paraId="528576E0">
      <w:pPr>
        <w:spacing w:line="80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四、法定代表人身份证明书(格式)</w:t>
      </w:r>
    </w:p>
    <w:p w14:paraId="19E9370A">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 标 人：</w:t>
      </w:r>
      <w:r>
        <w:rPr>
          <w:rFonts w:hint="eastAsia" w:ascii="仿宋" w:hAnsi="仿宋" w:eastAsia="仿宋" w:cs="仿宋"/>
          <w:color w:val="000000" w:themeColor="text1"/>
          <w:szCs w:val="21"/>
          <w:u w:val="single"/>
          <w14:textFill>
            <w14:solidFill>
              <w14:schemeClr w14:val="tx1"/>
            </w14:solidFill>
          </w14:textFill>
        </w:rPr>
        <w:t xml:space="preserve">                          </w:t>
      </w:r>
    </w:p>
    <w:p w14:paraId="0B43A02D">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    址：</w:t>
      </w:r>
      <w:r>
        <w:rPr>
          <w:rFonts w:hint="eastAsia" w:ascii="仿宋" w:hAnsi="仿宋" w:eastAsia="仿宋" w:cs="仿宋"/>
          <w:color w:val="000000" w:themeColor="text1"/>
          <w:szCs w:val="21"/>
          <w:u w:val="single"/>
          <w14:textFill>
            <w14:solidFill>
              <w14:schemeClr w14:val="tx1"/>
            </w14:solidFill>
          </w14:textFill>
        </w:rPr>
        <w:t xml:space="preserve">                          </w:t>
      </w:r>
    </w:p>
    <w:p w14:paraId="0EB55F9A">
      <w:pPr>
        <w:spacing w:line="440" w:lineRule="exact"/>
        <w:ind w:right="281" w:rightChars="134"/>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    名：</w:t>
      </w:r>
      <w:r>
        <w:rPr>
          <w:rFonts w:hint="eastAsia" w:ascii="仿宋" w:hAnsi="仿宋" w:eastAsia="仿宋" w:cs="仿宋"/>
          <w:color w:val="000000" w:themeColor="text1"/>
          <w:szCs w:val="21"/>
          <w:u w:val="single"/>
          <w14:textFill>
            <w14:solidFill>
              <w14:schemeClr w14:val="tx1"/>
            </w14:solidFill>
          </w14:textFill>
        </w:rPr>
        <w:t xml:space="preserve">                          </w:t>
      </w:r>
    </w:p>
    <w:p w14:paraId="5E5AE6F1">
      <w:pPr>
        <w:spacing w:line="440" w:lineRule="exact"/>
        <w:ind w:right="281" w:rightChars="134"/>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身份证号码：</w:t>
      </w:r>
      <w:r>
        <w:rPr>
          <w:rFonts w:hint="eastAsia" w:ascii="仿宋" w:hAnsi="仿宋" w:eastAsia="仿宋" w:cs="仿宋"/>
          <w:color w:val="000000" w:themeColor="text1"/>
          <w:szCs w:val="21"/>
          <w:u w:val="single"/>
          <w14:textFill>
            <w14:solidFill>
              <w14:schemeClr w14:val="tx1"/>
            </w14:solidFill>
          </w14:textFill>
        </w:rPr>
        <w:t xml:space="preserve">                        </w:t>
      </w:r>
    </w:p>
    <w:p w14:paraId="1A202BCD">
      <w:pPr>
        <w:spacing w:line="440" w:lineRule="exact"/>
        <w:ind w:right="281" w:rightChars="134"/>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   务：</w:t>
      </w:r>
      <w:r>
        <w:rPr>
          <w:rFonts w:hint="eastAsia" w:ascii="仿宋" w:hAnsi="仿宋" w:eastAsia="仿宋" w:cs="仿宋"/>
          <w:color w:val="000000" w:themeColor="text1"/>
          <w:szCs w:val="21"/>
          <w:u w:val="single"/>
          <w14:textFill>
            <w14:solidFill>
              <w14:schemeClr w14:val="tx1"/>
            </w14:solidFill>
          </w14:textFill>
        </w:rPr>
        <w:t xml:space="preserve">                           </w:t>
      </w:r>
    </w:p>
    <w:p w14:paraId="5DF3765F">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w:t>
      </w:r>
      <w:r>
        <w:rPr>
          <w:rFonts w:hint="eastAsia" w:ascii="仿宋" w:hAnsi="仿宋" w:eastAsia="仿宋" w:cs="仿宋"/>
          <w:color w:val="000000" w:themeColor="text1"/>
          <w:szCs w:val="21"/>
          <w:u w:val="single"/>
          <w14:textFill>
            <w14:solidFill>
              <w14:schemeClr w14:val="tx1"/>
            </w14:solidFill>
          </w14:textFill>
        </w:rPr>
        <w:t xml:space="preserve">                           （填写投标人名称）</w:t>
      </w:r>
      <w:r>
        <w:rPr>
          <w:rFonts w:hint="eastAsia" w:ascii="仿宋" w:hAnsi="仿宋" w:eastAsia="仿宋" w:cs="仿宋"/>
          <w:color w:val="000000" w:themeColor="text1"/>
          <w:szCs w:val="21"/>
          <w14:textFill>
            <w14:solidFill>
              <w14:schemeClr w14:val="tx1"/>
            </w14:solidFill>
          </w14:textFill>
        </w:rPr>
        <w:t>的法定代表人。</w:t>
      </w:r>
    </w:p>
    <w:p w14:paraId="1A7EEBE6">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特此证明。</w:t>
      </w:r>
    </w:p>
    <w:p w14:paraId="2D6ECA2A">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                             （电子签章）</w:t>
      </w:r>
    </w:p>
    <w:p w14:paraId="68CF544E">
      <w:pPr>
        <w:spacing w:line="440" w:lineRule="exact"/>
        <w:ind w:right="48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附法定代表人身份证复制件</w:t>
      </w:r>
    </w:p>
    <w:p w14:paraId="7D3FBD99">
      <w:pPr>
        <w:spacing w:line="440" w:lineRule="exact"/>
        <w:ind w:right="720"/>
        <w:jc w:val="righ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   月   日</w:t>
      </w:r>
    </w:p>
    <w:p w14:paraId="04520547">
      <w:pPr>
        <w:spacing w:line="80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五、授权代表身份证复印件及社保证明</w:t>
      </w:r>
    </w:p>
    <w:p w14:paraId="4FFE1A0F">
      <w:pPr>
        <w:spacing w:line="80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六、符合性审查资料</w:t>
      </w:r>
    </w:p>
    <w:p w14:paraId="23422773">
      <w:pPr>
        <w:jc w:val="center"/>
        <w:rPr>
          <w:rFonts w:ascii="仿宋" w:hAnsi="仿宋" w:eastAsia="仿宋" w:cs="仿宋"/>
          <w:b/>
          <w:color w:val="000000" w:themeColor="text1"/>
          <w:kern w:val="0"/>
          <w:sz w:val="32"/>
          <w:szCs w:val="32"/>
          <w14:textFill>
            <w14:solidFill>
              <w14:schemeClr w14:val="tx1"/>
            </w14:solidFill>
          </w14:textFill>
        </w:rPr>
      </w:pP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32"/>
        <w:gridCol w:w="3083"/>
        <w:gridCol w:w="1418"/>
      </w:tblGrid>
      <w:tr w14:paraId="5096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03BEA652">
            <w:pPr>
              <w:snapToGrid w:val="0"/>
              <w:spacing w:line="24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4332" w:type="dxa"/>
            <w:vAlign w:val="center"/>
          </w:tcPr>
          <w:p w14:paraId="4FE867CC">
            <w:pPr>
              <w:snapToGrid w:val="0"/>
              <w:spacing w:line="24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实质性要求</w:t>
            </w:r>
          </w:p>
        </w:tc>
        <w:tc>
          <w:tcPr>
            <w:tcW w:w="3083" w:type="dxa"/>
            <w:vAlign w:val="center"/>
          </w:tcPr>
          <w:p w14:paraId="6D013B48">
            <w:pPr>
              <w:snapToGrid w:val="0"/>
              <w:spacing w:line="24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需要提供的符合性审查资料</w:t>
            </w:r>
          </w:p>
        </w:tc>
        <w:tc>
          <w:tcPr>
            <w:tcW w:w="1418" w:type="dxa"/>
            <w:vAlign w:val="center"/>
          </w:tcPr>
          <w:p w14:paraId="3DB2A803">
            <w:pPr>
              <w:snapToGrid w:val="0"/>
              <w:spacing w:line="24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投标文件中的</w:t>
            </w:r>
          </w:p>
          <w:p w14:paraId="1F5A99E6">
            <w:pPr>
              <w:snapToGrid w:val="0"/>
              <w:spacing w:line="24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页码位置</w:t>
            </w:r>
          </w:p>
        </w:tc>
      </w:tr>
      <w:tr w14:paraId="1360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C315EF9">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4332" w:type="dxa"/>
            <w:vAlign w:val="center"/>
          </w:tcPr>
          <w:p w14:paraId="137AC0FF">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投标文件按照招标文件要求签署、盖章。</w:t>
            </w:r>
          </w:p>
        </w:tc>
        <w:tc>
          <w:tcPr>
            <w:tcW w:w="3083" w:type="dxa"/>
            <w:vAlign w:val="center"/>
          </w:tcPr>
          <w:p w14:paraId="0196B413">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需要使用电子签名或者签字盖章的投标文件的组成部分</w:t>
            </w:r>
          </w:p>
        </w:tc>
        <w:tc>
          <w:tcPr>
            <w:tcW w:w="1418" w:type="dxa"/>
            <w:vAlign w:val="center"/>
          </w:tcPr>
          <w:p w14:paraId="6AC97EF5">
            <w:pPr>
              <w:jc w:val="center"/>
              <w:rPr>
                <w:rFonts w:ascii="仿宋" w:hAnsi="仿宋" w:eastAsia="仿宋" w:cs="仿宋"/>
                <w:color w:val="000000" w:themeColor="text1"/>
                <w:szCs w:val="21"/>
                <w14:textFill>
                  <w14:solidFill>
                    <w14:schemeClr w14:val="tx1"/>
                  </w14:solidFill>
                </w14:textFill>
              </w:rPr>
            </w:pPr>
          </w:p>
          <w:p w14:paraId="440091B7">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见投标文件</w:t>
            </w:r>
          </w:p>
          <w:p w14:paraId="66BB11C7">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页</w:t>
            </w:r>
          </w:p>
        </w:tc>
      </w:tr>
      <w:tr w14:paraId="47A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49C4062">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4332" w:type="dxa"/>
            <w:vAlign w:val="center"/>
          </w:tcPr>
          <w:p w14:paraId="4AA45AF9">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3083" w:type="dxa"/>
            <w:vAlign w:val="center"/>
          </w:tcPr>
          <w:p w14:paraId="453E4ADC">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11F6B694">
            <w:pPr>
              <w:jc w:val="center"/>
              <w:rPr>
                <w:rFonts w:ascii="仿宋" w:hAnsi="仿宋" w:eastAsia="仿宋" w:cs="仿宋"/>
                <w:color w:val="000000" w:themeColor="text1"/>
                <w:szCs w:val="21"/>
                <w14:textFill>
                  <w14:solidFill>
                    <w14:schemeClr w14:val="tx1"/>
                  </w14:solidFill>
                </w14:textFill>
              </w:rPr>
            </w:pPr>
          </w:p>
          <w:p w14:paraId="35350EC1">
            <w:pPr>
              <w:jc w:val="center"/>
              <w:rPr>
                <w:rFonts w:ascii="仿宋" w:hAnsi="仿宋" w:eastAsia="仿宋" w:cs="仿宋"/>
                <w:color w:val="000000" w:themeColor="text1"/>
                <w:szCs w:val="21"/>
                <w14:textFill>
                  <w14:solidFill>
                    <w14:schemeClr w14:val="tx1"/>
                  </w14:solidFill>
                </w14:textFill>
              </w:rPr>
            </w:pPr>
          </w:p>
          <w:p w14:paraId="3E23F585">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见投标文件</w:t>
            </w:r>
          </w:p>
          <w:p w14:paraId="73D1F07A">
            <w:pPr>
              <w:pStyle w:val="3"/>
              <w:jc w:val="center"/>
              <w:rPr>
                <w:rFonts w:ascii="仿宋" w:eastAsia="仿宋" w:cs="仿宋"/>
                <w:color w:val="000000" w:themeColor="text1"/>
                <w:sz w:val="21"/>
                <w:szCs w:val="21"/>
                <w:lang w:val="en-US"/>
                <w14:textFill>
                  <w14:solidFill>
                    <w14:schemeClr w14:val="tx1"/>
                  </w14:solidFill>
                </w14:textFill>
              </w:rPr>
            </w:pPr>
            <w:r>
              <w:rPr>
                <w:rFonts w:hint="eastAsia" w:ascii="仿宋" w:eastAsia="仿宋" w:cs="仿宋"/>
                <w:b w:val="0"/>
                <w:bCs w:val="0"/>
                <w:color w:val="000000" w:themeColor="text1"/>
                <w:sz w:val="21"/>
                <w:szCs w:val="21"/>
                <w:lang w:val="en-US"/>
                <w14:textFill>
                  <w14:solidFill>
                    <w14:schemeClr w14:val="tx1"/>
                  </w14:solidFill>
                </w14:textFill>
              </w:rPr>
              <w:t>第</w:t>
            </w:r>
            <w:r>
              <w:rPr>
                <w:rFonts w:hint="eastAsia" w:ascii="仿宋" w:eastAsia="仿宋" w:cs="仿宋"/>
                <w:b w:val="0"/>
                <w:bCs w:val="0"/>
                <w:color w:val="000000" w:themeColor="text1"/>
                <w:sz w:val="21"/>
                <w:szCs w:val="21"/>
                <w:u w:val="single"/>
                <w:lang w:val="en-US"/>
                <w14:textFill>
                  <w14:solidFill>
                    <w14:schemeClr w14:val="tx1"/>
                  </w14:solidFill>
                </w14:textFill>
              </w:rPr>
              <w:t xml:space="preserve">  </w:t>
            </w:r>
            <w:r>
              <w:rPr>
                <w:rFonts w:hint="eastAsia" w:ascii="仿宋" w:eastAsia="仿宋" w:cs="仿宋"/>
                <w:b w:val="0"/>
                <w:bCs w:val="0"/>
                <w:color w:val="000000" w:themeColor="text1"/>
                <w:sz w:val="21"/>
                <w:szCs w:val="21"/>
                <w:lang w:val="en-US"/>
                <w14:textFill>
                  <w14:solidFill>
                    <w14:schemeClr w14:val="tx1"/>
                  </w14:solidFill>
                </w14:textFill>
              </w:rPr>
              <w:t>页</w:t>
            </w:r>
          </w:p>
        </w:tc>
      </w:tr>
      <w:tr w14:paraId="30C9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0BCB2860">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4332" w:type="dxa"/>
            <w:vAlign w:val="center"/>
          </w:tcPr>
          <w:p w14:paraId="4A3A2528">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投标文件中承诺的投标有效期不少于招标文件中载明的投标有效期。</w:t>
            </w:r>
          </w:p>
        </w:tc>
        <w:tc>
          <w:tcPr>
            <w:tcW w:w="3083" w:type="dxa"/>
            <w:vAlign w:val="center"/>
          </w:tcPr>
          <w:p w14:paraId="2CD485C1">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投标函</w:t>
            </w:r>
          </w:p>
        </w:tc>
        <w:tc>
          <w:tcPr>
            <w:tcW w:w="1418" w:type="dxa"/>
            <w:vAlign w:val="center"/>
          </w:tcPr>
          <w:p w14:paraId="25C8ADAF">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见投标文件第</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页</w:t>
            </w:r>
          </w:p>
        </w:tc>
      </w:tr>
      <w:tr w14:paraId="22FF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26D1FE">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4332" w:type="dxa"/>
            <w:vAlign w:val="center"/>
          </w:tcPr>
          <w:p w14:paraId="41A54ED7">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投标文件满足招标文件的其它实质性要求。</w:t>
            </w:r>
          </w:p>
        </w:tc>
        <w:tc>
          <w:tcPr>
            <w:tcW w:w="3083" w:type="dxa"/>
            <w:vAlign w:val="center"/>
          </w:tcPr>
          <w:p w14:paraId="46902C8F">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招标文件其它实质性要求相应的材料（“</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 系指实质性要求条款，招标文件无其它实质性要求的，无需提供）</w:t>
            </w:r>
          </w:p>
        </w:tc>
        <w:tc>
          <w:tcPr>
            <w:tcW w:w="1418" w:type="dxa"/>
            <w:vAlign w:val="center"/>
          </w:tcPr>
          <w:p w14:paraId="1F2A84AD">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见投标文件第</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页</w:t>
            </w:r>
          </w:p>
        </w:tc>
      </w:tr>
    </w:tbl>
    <w:p w14:paraId="53EEDEBA">
      <w:pPr>
        <w:jc w:val="center"/>
        <w:rPr>
          <w:rFonts w:ascii="仿宋" w:hAnsi="仿宋" w:eastAsia="仿宋" w:cs="仿宋"/>
          <w:b/>
          <w:color w:val="000000" w:themeColor="text1"/>
          <w:kern w:val="0"/>
          <w:sz w:val="32"/>
          <w:szCs w:val="32"/>
          <w14:textFill>
            <w14:solidFill>
              <w14:schemeClr w14:val="tx1"/>
            </w14:solidFill>
          </w14:textFill>
        </w:rPr>
      </w:pPr>
    </w:p>
    <w:p w14:paraId="48F0A3C5">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七、商务技术偏离表</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64D9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64E2D11C">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3681" w:type="dxa"/>
            <w:vAlign w:val="center"/>
          </w:tcPr>
          <w:p w14:paraId="706BE782">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招标文件章节及具体内容</w:t>
            </w:r>
          </w:p>
        </w:tc>
        <w:tc>
          <w:tcPr>
            <w:tcW w:w="3544" w:type="dxa"/>
            <w:vAlign w:val="center"/>
          </w:tcPr>
          <w:p w14:paraId="7E3F525B">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投标文件章节及具体内容</w:t>
            </w:r>
          </w:p>
        </w:tc>
        <w:tc>
          <w:tcPr>
            <w:tcW w:w="1275" w:type="dxa"/>
            <w:vAlign w:val="center"/>
          </w:tcPr>
          <w:p w14:paraId="2DF1B00C">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偏离说明</w:t>
            </w:r>
          </w:p>
        </w:tc>
      </w:tr>
      <w:tr w14:paraId="4B9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8" w:type="dxa"/>
            <w:gridSpan w:val="4"/>
            <w:vAlign w:val="center"/>
          </w:tcPr>
          <w:p w14:paraId="66727D0F">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商务要求</w:t>
            </w:r>
          </w:p>
        </w:tc>
      </w:tr>
      <w:tr w14:paraId="5C19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44CAF309">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3681" w:type="dxa"/>
            <w:vAlign w:val="center"/>
          </w:tcPr>
          <w:p w14:paraId="5C6CCE19">
            <w:pPr>
              <w:jc w:val="center"/>
              <w:rPr>
                <w:rFonts w:ascii="仿宋" w:hAnsi="仿宋" w:eastAsia="仿宋" w:cs="仿宋"/>
                <w:b/>
                <w:color w:val="000000" w:themeColor="text1"/>
                <w:kern w:val="0"/>
                <w:szCs w:val="21"/>
                <w14:textFill>
                  <w14:solidFill>
                    <w14:schemeClr w14:val="tx1"/>
                  </w14:solidFill>
                </w14:textFill>
              </w:rPr>
            </w:pPr>
          </w:p>
        </w:tc>
        <w:tc>
          <w:tcPr>
            <w:tcW w:w="3544" w:type="dxa"/>
            <w:vAlign w:val="center"/>
          </w:tcPr>
          <w:p w14:paraId="21A5FD91">
            <w:pPr>
              <w:jc w:val="center"/>
              <w:rPr>
                <w:rFonts w:ascii="仿宋" w:hAnsi="仿宋" w:eastAsia="仿宋" w:cs="仿宋"/>
                <w:b/>
                <w:color w:val="000000" w:themeColor="text1"/>
                <w:kern w:val="0"/>
                <w:szCs w:val="21"/>
                <w14:textFill>
                  <w14:solidFill>
                    <w14:schemeClr w14:val="tx1"/>
                  </w14:solidFill>
                </w14:textFill>
              </w:rPr>
            </w:pPr>
          </w:p>
        </w:tc>
        <w:tc>
          <w:tcPr>
            <w:tcW w:w="1275" w:type="dxa"/>
            <w:vAlign w:val="center"/>
          </w:tcPr>
          <w:p w14:paraId="592F2394">
            <w:pPr>
              <w:jc w:val="center"/>
              <w:rPr>
                <w:rFonts w:ascii="仿宋" w:hAnsi="仿宋" w:eastAsia="仿宋" w:cs="仿宋"/>
                <w:b/>
                <w:color w:val="000000" w:themeColor="text1"/>
                <w:kern w:val="0"/>
                <w:szCs w:val="21"/>
                <w14:textFill>
                  <w14:solidFill>
                    <w14:schemeClr w14:val="tx1"/>
                  </w14:solidFill>
                </w14:textFill>
              </w:rPr>
            </w:pPr>
          </w:p>
        </w:tc>
      </w:tr>
      <w:tr w14:paraId="69C7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5E4B84CF">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p>
        </w:tc>
        <w:tc>
          <w:tcPr>
            <w:tcW w:w="3681" w:type="dxa"/>
            <w:vAlign w:val="center"/>
          </w:tcPr>
          <w:p w14:paraId="3E539AAB">
            <w:pPr>
              <w:jc w:val="center"/>
              <w:rPr>
                <w:rFonts w:ascii="仿宋" w:hAnsi="仿宋" w:eastAsia="仿宋" w:cs="仿宋"/>
                <w:b/>
                <w:color w:val="000000" w:themeColor="text1"/>
                <w:kern w:val="0"/>
                <w:szCs w:val="21"/>
                <w14:textFill>
                  <w14:solidFill>
                    <w14:schemeClr w14:val="tx1"/>
                  </w14:solidFill>
                </w14:textFill>
              </w:rPr>
            </w:pPr>
          </w:p>
        </w:tc>
        <w:tc>
          <w:tcPr>
            <w:tcW w:w="3544" w:type="dxa"/>
            <w:vAlign w:val="center"/>
          </w:tcPr>
          <w:p w14:paraId="63948156">
            <w:pPr>
              <w:jc w:val="center"/>
              <w:rPr>
                <w:rFonts w:ascii="仿宋" w:hAnsi="仿宋" w:eastAsia="仿宋" w:cs="仿宋"/>
                <w:b/>
                <w:color w:val="000000" w:themeColor="text1"/>
                <w:kern w:val="0"/>
                <w:szCs w:val="21"/>
                <w14:textFill>
                  <w14:solidFill>
                    <w14:schemeClr w14:val="tx1"/>
                  </w14:solidFill>
                </w14:textFill>
              </w:rPr>
            </w:pPr>
          </w:p>
        </w:tc>
        <w:tc>
          <w:tcPr>
            <w:tcW w:w="1275" w:type="dxa"/>
            <w:vAlign w:val="center"/>
          </w:tcPr>
          <w:p w14:paraId="6C732325">
            <w:pPr>
              <w:jc w:val="center"/>
              <w:rPr>
                <w:rFonts w:ascii="仿宋" w:hAnsi="仿宋" w:eastAsia="仿宋" w:cs="仿宋"/>
                <w:b/>
                <w:color w:val="000000" w:themeColor="text1"/>
                <w:kern w:val="0"/>
                <w:szCs w:val="21"/>
                <w14:textFill>
                  <w14:solidFill>
                    <w14:schemeClr w14:val="tx1"/>
                  </w14:solidFill>
                </w14:textFill>
              </w:rPr>
            </w:pPr>
          </w:p>
        </w:tc>
      </w:tr>
      <w:tr w14:paraId="1924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8" w:type="dxa"/>
            <w:vAlign w:val="center"/>
          </w:tcPr>
          <w:p w14:paraId="3DE38F7D">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p>
        </w:tc>
        <w:tc>
          <w:tcPr>
            <w:tcW w:w="3681" w:type="dxa"/>
            <w:vAlign w:val="center"/>
          </w:tcPr>
          <w:p w14:paraId="2E778B31">
            <w:pPr>
              <w:jc w:val="center"/>
              <w:rPr>
                <w:rFonts w:ascii="仿宋" w:hAnsi="仿宋" w:eastAsia="仿宋" w:cs="仿宋"/>
                <w:b/>
                <w:color w:val="000000" w:themeColor="text1"/>
                <w:kern w:val="0"/>
                <w:szCs w:val="21"/>
                <w14:textFill>
                  <w14:solidFill>
                    <w14:schemeClr w14:val="tx1"/>
                  </w14:solidFill>
                </w14:textFill>
              </w:rPr>
            </w:pPr>
          </w:p>
        </w:tc>
        <w:tc>
          <w:tcPr>
            <w:tcW w:w="3544" w:type="dxa"/>
            <w:vAlign w:val="center"/>
          </w:tcPr>
          <w:p w14:paraId="7FB7D370">
            <w:pPr>
              <w:jc w:val="center"/>
              <w:rPr>
                <w:rFonts w:ascii="仿宋" w:hAnsi="仿宋" w:eastAsia="仿宋" w:cs="仿宋"/>
                <w:b/>
                <w:color w:val="000000" w:themeColor="text1"/>
                <w:kern w:val="0"/>
                <w:szCs w:val="21"/>
                <w14:textFill>
                  <w14:solidFill>
                    <w14:schemeClr w14:val="tx1"/>
                  </w14:solidFill>
                </w14:textFill>
              </w:rPr>
            </w:pPr>
          </w:p>
        </w:tc>
        <w:tc>
          <w:tcPr>
            <w:tcW w:w="1275" w:type="dxa"/>
            <w:vAlign w:val="center"/>
          </w:tcPr>
          <w:p w14:paraId="5DC2E5C3">
            <w:pPr>
              <w:jc w:val="center"/>
              <w:rPr>
                <w:rFonts w:ascii="仿宋" w:hAnsi="仿宋" w:eastAsia="仿宋" w:cs="仿宋"/>
                <w:b/>
                <w:color w:val="000000" w:themeColor="text1"/>
                <w:kern w:val="0"/>
                <w:szCs w:val="21"/>
                <w14:textFill>
                  <w14:solidFill>
                    <w14:schemeClr w14:val="tx1"/>
                  </w14:solidFill>
                </w14:textFill>
              </w:rPr>
            </w:pPr>
          </w:p>
        </w:tc>
      </w:tr>
      <w:tr w14:paraId="5D4B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58" w:type="dxa"/>
            <w:gridSpan w:val="4"/>
          </w:tcPr>
          <w:p w14:paraId="667CA24D">
            <w:pPr>
              <w:jc w:val="center"/>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技术要求</w:t>
            </w:r>
          </w:p>
        </w:tc>
      </w:tr>
      <w:tr w14:paraId="1E19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30D11420">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3681" w:type="dxa"/>
            <w:vAlign w:val="center"/>
          </w:tcPr>
          <w:p w14:paraId="773F954F">
            <w:pPr>
              <w:jc w:val="center"/>
              <w:rPr>
                <w:rFonts w:ascii="仿宋" w:hAnsi="仿宋" w:eastAsia="仿宋" w:cs="仿宋"/>
                <w:b/>
                <w:color w:val="000000" w:themeColor="text1"/>
                <w:kern w:val="0"/>
                <w:szCs w:val="21"/>
                <w14:textFill>
                  <w14:solidFill>
                    <w14:schemeClr w14:val="tx1"/>
                  </w14:solidFill>
                </w14:textFill>
              </w:rPr>
            </w:pPr>
          </w:p>
        </w:tc>
        <w:tc>
          <w:tcPr>
            <w:tcW w:w="3544" w:type="dxa"/>
            <w:vAlign w:val="center"/>
          </w:tcPr>
          <w:p w14:paraId="717F4BE6">
            <w:pPr>
              <w:jc w:val="center"/>
              <w:rPr>
                <w:rFonts w:ascii="仿宋" w:hAnsi="仿宋" w:eastAsia="仿宋" w:cs="仿宋"/>
                <w:b/>
                <w:color w:val="000000" w:themeColor="text1"/>
                <w:kern w:val="0"/>
                <w:szCs w:val="21"/>
                <w14:textFill>
                  <w14:solidFill>
                    <w14:schemeClr w14:val="tx1"/>
                  </w14:solidFill>
                </w14:textFill>
              </w:rPr>
            </w:pPr>
          </w:p>
        </w:tc>
        <w:tc>
          <w:tcPr>
            <w:tcW w:w="1275" w:type="dxa"/>
            <w:vAlign w:val="center"/>
          </w:tcPr>
          <w:p w14:paraId="22D7BCE1">
            <w:pPr>
              <w:jc w:val="center"/>
              <w:rPr>
                <w:rFonts w:ascii="仿宋" w:hAnsi="仿宋" w:eastAsia="仿宋" w:cs="仿宋"/>
                <w:b/>
                <w:color w:val="000000" w:themeColor="text1"/>
                <w:kern w:val="0"/>
                <w:szCs w:val="21"/>
                <w14:textFill>
                  <w14:solidFill>
                    <w14:schemeClr w14:val="tx1"/>
                  </w14:solidFill>
                </w14:textFill>
              </w:rPr>
            </w:pPr>
          </w:p>
        </w:tc>
      </w:tr>
      <w:tr w14:paraId="4F1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0AD9AFFB">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p>
        </w:tc>
        <w:tc>
          <w:tcPr>
            <w:tcW w:w="3681" w:type="dxa"/>
            <w:vAlign w:val="center"/>
          </w:tcPr>
          <w:p w14:paraId="34C17D89">
            <w:pPr>
              <w:jc w:val="center"/>
              <w:rPr>
                <w:rFonts w:ascii="仿宋" w:hAnsi="仿宋" w:eastAsia="仿宋" w:cs="仿宋"/>
                <w:b/>
                <w:color w:val="000000" w:themeColor="text1"/>
                <w:kern w:val="0"/>
                <w:szCs w:val="21"/>
                <w14:textFill>
                  <w14:solidFill>
                    <w14:schemeClr w14:val="tx1"/>
                  </w14:solidFill>
                </w14:textFill>
              </w:rPr>
            </w:pPr>
          </w:p>
        </w:tc>
        <w:tc>
          <w:tcPr>
            <w:tcW w:w="3544" w:type="dxa"/>
            <w:vAlign w:val="center"/>
          </w:tcPr>
          <w:p w14:paraId="6E15C1AF">
            <w:pPr>
              <w:jc w:val="center"/>
              <w:rPr>
                <w:rFonts w:ascii="仿宋" w:hAnsi="仿宋" w:eastAsia="仿宋" w:cs="仿宋"/>
                <w:b/>
                <w:color w:val="000000" w:themeColor="text1"/>
                <w:kern w:val="0"/>
                <w:szCs w:val="21"/>
                <w14:textFill>
                  <w14:solidFill>
                    <w14:schemeClr w14:val="tx1"/>
                  </w14:solidFill>
                </w14:textFill>
              </w:rPr>
            </w:pPr>
          </w:p>
        </w:tc>
        <w:tc>
          <w:tcPr>
            <w:tcW w:w="1275" w:type="dxa"/>
            <w:vAlign w:val="center"/>
          </w:tcPr>
          <w:p w14:paraId="413B00FF">
            <w:pPr>
              <w:jc w:val="center"/>
              <w:rPr>
                <w:rFonts w:ascii="仿宋" w:hAnsi="仿宋" w:eastAsia="仿宋" w:cs="仿宋"/>
                <w:b/>
                <w:color w:val="000000" w:themeColor="text1"/>
                <w:kern w:val="0"/>
                <w:szCs w:val="21"/>
                <w14:textFill>
                  <w14:solidFill>
                    <w14:schemeClr w14:val="tx1"/>
                  </w14:solidFill>
                </w14:textFill>
              </w:rPr>
            </w:pPr>
          </w:p>
        </w:tc>
      </w:tr>
      <w:tr w14:paraId="2AC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117F3181">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p>
        </w:tc>
        <w:tc>
          <w:tcPr>
            <w:tcW w:w="3681" w:type="dxa"/>
            <w:vAlign w:val="center"/>
          </w:tcPr>
          <w:p w14:paraId="0686ECBD">
            <w:pPr>
              <w:jc w:val="center"/>
              <w:rPr>
                <w:rFonts w:ascii="仿宋" w:hAnsi="仿宋" w:eastAsia="仿宋" w:cs="仿宋"/>
                <w:b/>
                <w:color w:val="000000" w:themeColor="text1"/>
                <w:kern w:val="0"/>
                <w:szCs w:val="21"/>
                <w14:textFill>
                  <w14:solidFill>
                    <w14:schemeClr w14:val="tx1"/>
                  </w14:solidFill>
                </w14:textFill>
              </w:rPr>
            </w:pPr>
          </w:p>
        </w:tc>
        <w:tc>
          <w:tcPr>
            <w:tcW w:w="3544" w:type="dxa"/>
            <w:vAlign w:val="center"/>
          </w:tcPr>
          <w:p w14:paraId="7BE5FBDC">
            <w:pPr>
              <w:jc w:val="center"/>
              <w:rPr>
                <w:rFonts w:ascii="仿宋" w:hAnsi="仿宋" w:eastAsia="仿宋" w:cs="仿宋"/>
                <w:b/>
                <w:color w:val="000000" w:themeColor="text1"/>
                <w:kern w:val="0"/>
                <w:szCs w:val="21"/>
                <w14:textFill>
                  <w14:solidFill>
                    <w14:schemeClr w14:val="tx1"/>
                  </w14:solidFill>
                </w14:textFill>
              </w:rPr>
            </w:pPr>
          </w:p>
        </w:tc>
        <w:tc>
          <w:tcPr>
            <w:tcW w:w="1275" w:type="dxa"/>
            <w:vAlign w:val="center"/>
          </w:tcPr>
          <w:p w14:paraId="7EB32A23">
            <w:pPr>
              <w:jc w:val="center"/>
              <w:rPr>
                <w:rFonts w:ascii="仿宋" w:hAnsi="仿宋" w:eastAsia="仿宋" w:cs="仿宋"/>
                <w:b/>
                <w:color w:val="000000" w:themeColor="text1"/>
                <w:kern w:val="0"/>
                <w:szCs w:val="21"/>
                <w14:textFill>
                  <w14:solidFill>
                    <w14:schemeClr w14:val="tx1"/>
                  </w14:solidFill>
                </w14:textFill>
              </w:rPr>
            </w:pPr>
          </w:p>
        </w:tc>
      </w:tr>
    </w:tbl>
    <w:p w14:paraId="6FB98470">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投标人保证：除商务技术偏离表列出的偏离外，投标人响应招标文件的全部要求</w:t>
      </w:r>
    </w:p>
    <w:p w14:paraId="67531510">
      <w:pPr>
        <w:jc w:val="center"/>
        <w:rPr>
          <w:rFonts w:ascii="仿宋" w:hAnsi="仿宋" w:eastAsia="仿宋" w:cs="仿宋"/>
          <w:b/>
          <w:color w:val="000000" w:themeColor="text1"/>
          <w:kern w:val="0"/>
          <w:szCs w:val="21"/>
          <w14:textFill>
            <w14:solidFill>
              <w14:schemeClr w14:val="tx1"/>
            </w14:solidFill>
          </w14:textFill>
        </w:rPr>
      </w:pPr>
    </w:p>
    <w:p w14:paraId="3B20E027">
      <w:pPr>
        <w:spacing w:line="360" w:lineRule="auto"/>
        <w:ind w:right="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注：按本格式和要求提供。</w:t>
      </w:r>
    </w:p>
    <w:p w14:paraId="243C9AAE">
      <w:pPr>
        <w:spacing w:line="400" w:lineRule="exac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如需提供佐证资料的，请着重标注，如注明页码、字体加粗、画框等明显标注方式，未按要求提供或不提供佐证资料的作负偏离处理。</w:t>
      </w:r>
    </w:p>
    <w:p w14:paraId="0F78EEDA">
      <w:pPr>
        <w:spacing w:line="336" w:lineRule="auto"/>
        <w:ind w:firstLine="5880" w:firstLineChars="28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投标人名称（电子签名）：                          </w:t>
      </w:r>
    </w:p>
    <w:p w14:paraId="72D3B944">
      <w:pPr>
        <w:spacing w:line="336" w:lineRule="auto"/>
        <w:ind w:left="6090" w:leftChars="2800" w:hanging="210" w:hanging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日期：  年   月   日</w:t>
      </w:r>
    </w:p>
    <w:p w14:paraId="1FEDBFA4">
      <w:pPr>
        <w:rPr>
          <w:rFonts w:ascii="仿宋" w:hAnsi="仿宋" w:eastAsia="仿宋" w:cs="仿宋"/>
          <w:b/>
          <w:bCs/>
          <w:color w:val="000000" w:themeColor="text1"/>
          <w:sz w:val="32"/>
          <w:szCs w:val="32"/>
          <w14:textFill>
            <w14:solidFill>
              <w14:schemeClr w14:val="tx1"/>
            </w14:solidFill>
          </w14:textFill>
        </w:rPr>
      </w:pPr>
    </w:p>
    <w:p w14:paraId="16DB9EF5">
      <w:pP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p>
    <w:p w14:paraId="738981A9">
      <w:pPr>
        <w:pStyle w:val="18"/>
        <w:snapToGrid w:val="0"/>
        <w:ind w:left="0" w:firstLine="0" w:firstLineChars="0"/>
        <w:jc w:val="center"/>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八、</w:t>
      </w:r>
      <w:r>
        <w:rPr>
          <w:rFonts w:hint="eastAsia" w:ascii="仿宋" w:hAnsi="仿宋" w:eastAsia="仿宋" w:cs="仿宋"/>
          <w:b/>
          <w:color w:val="000000" w:themeColor="text1"/>
          <w:szCs w:val="28"/>
          <w14:textFill>
            <w14:solidFill>
              <w14:schemeClr w14:val="tx1"/>
            </w14:solidFill>
          </w14:textFill>
        </w:rPr>
        <w:t>同类项目业绩实施情况一览表</w:t>
      </w:r>
    </w:p>
    <w:p w14:paraId="2461AD64">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p w14:paraId="426E0D1F">
      <w:pPr>
        <w:pStyle w:val="18"/>
        <w:snapToGrid w:val="0"/>
        <w:ind w:left="0" w:firstLine="0" w:firstLineChars="0"/>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项目编号： </w:t>
      </w:r>
      <w:r>
        <w:rPr>
          <w:rFonts w:hint="eastAsia" w:ascii="仿宋" w:hAnsi="仿宋" w:eastAsia="仿宋" w:cs="仿宋"/>
          <w:color w:val="000000" w:themeColor="text1"/>
          <w:sz w:val="21"/>
          <w:szCs w:val="21"/>
          <w:u w:val="single"/>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 xml:space="preserve">                     </w:t>
      </w:r>
    </w:p>
    <w:tbl>
      <w:tblPr>
        <w:tblStyle w:val="24"/>
        <w:tblW w:w="9641"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1874"/>
        <w:gridCol w:w="2000"/>
      </w:tblGrid>
      <w:tr w14:paraId="1F345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5775A123">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采购单位名称</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14:paraId="226D4DB5">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0FFA1EC1">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w:t>
            </w:r>
          </w:p>
          <w:p w14:paraId="6DBDA65E">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数量</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2DC4B9E0">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单价</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14:paraId="3CAD663D">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w:t>
            </w:r>
          </w:p>
          <w:p w14:paraId="5894FBE7">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金额</w:t>
            </w:r>
          </w:p>
          <w:p w14:paraId="78024E8B">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（万元）</w:t>
            </w:r>
          </w:p>
        </w:tc>
        <w:tc>
          <w:tcPr>
            <w:tcW w:w="1874" w:type="dxa"/>
            <w:tcBorders>
              <w:top w:val="single" w:color="auto" w:sz="4" w:space="0"/>
              <w:left w:val="single" w:color="auto" w:sz="4" w:space="0"/>
              <w:bottom w:val="single" w:color="auto" w:sz="4" w:space="0"/>
              <w:right w:val="single" w:color="auto" w:sz="4" w:space="0"/>
            </w:tcBorders>
            <w:vAlign w:val="center"/>
          </w:tcPr>
          <w:p w14:paraId="68CB6CF9">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附件页码</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698DAD64">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采购单位联系人及</w:t>
            </w:r>
          </w:p>
          <w:p w14:paraId="3DF91E36">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联系电话</w:t>
            </w:r>
          </w:p>
        </w:tc>
      </w:tr>
      <w:tr w14:paraId="6DA8B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03E4276">
            <w:pPr>
              <w:widowControl/>
              <w:jc w:val="left"/>
              <w:rPr>
                <w:rFonts w:ascii="仿宋" w:hAnsi="仿宋" w:eastAsia="仿宋" w:cs="仿宋"/>
                <w:color w:val="000000" w:themeColor="text1"/>
                <w:szCs w:val="21"/>
                <w14:textFill>
                  <w14:solidFill>
                    <w14:schemeClr w14:val="tx1"/>
                  </w14:solidFill>
                </w14:textFill>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14:paraId="0F3F622A">
            <w:pPr>
              <w:widowControl/>
              <w:jc w:val="left"/>
              <w:rPr>
                <w:rFonts w:ascii="仿宋" w:hAnsi="仿宋" w:eastAsia="仿宋" w:cs="仿宋"/>
                <w:color w:val="000000" w:themeColor="text1"/>
                <w:szCs w:val="21"/>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637C0F3B">
            <w:pPr>
              <w:widowControl/>
              <w:jc w:val="left"/>
              <w:rPr>
                <w:rFonts w:ascii="仿宋" w:hAnsi="仿宋" w:eastAsia="仿宋" w:cs="仿宋"/>
                <w:color w:val="000000" w:themeColor="text1"/>
                <w:szCs w:val="21"/>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49B0789">
            <w:pPr>
              <w:widowControl/>
              <w:jc w:val="left"/>
              <w:rPr>
                <w:rFonts w:ascii="仿宋" w:hAnsi="仿宋" w:eastAsia="仿宋" w:cs="仿宋"/>
                <w:color w:val="000000" w:themeColor="text1"/>
                <w:szCs w:val="21"/>
                <w14:textFill>
                  <w14:solidFill>
                    <w14:schemeClr w14:val="tx1"/>
                  </w14:solidFill>
                </w14:textFill>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14:paraId="0C802E18">
            <w:pPr>
              <w:widowControl/>
              <w:jc w:val="left"/>
              <w:rPr>
                <w:rFonts w:ascii="仿宋" w:hAnsi="仿宋" w:eastAsia="仿宋" w:cs="仿宋"/>
                <w:color w:val="000000" w:themeColor="text1"/>
                <w:szCs w:val="21"/>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14:paraId="35311949">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w:t>
            </w: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401BC9CF">
            <w:pPr>
              <w:widowControl/>
              <w:jc w:val="left"/>
              <w:rPr>
                <w:rFonts w:ascii="仿宋" w:hAnsi="仿宋" w:eastAsia="仿宋" w:cs="仿宋"/>
                <w:color w:val="000000" w:themeColor="text1"/>
                <w:szCs w:val="21"/>
                <w14:textFill>
                  <w14:solidFill>
                    <w14:schemeClr w14:val="tx1"/>
                  </w14:solidFill>
                </w14:textFill>
              </w:rPr>
            </w:pPr>
          </w:p>
        </w:tc>
      </w:tr>
      <w:tr w14:paraId="12317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6DC24010">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21" w:type="dxa"/>
            <w:tcBorders>
              <w:top w:val="single" w:color="auto" w:sz="4" w:space="0"/>
              <w:left w:val="single" w:color="auto" w:sz="4" w:space="0"/>
              <w:bottom w:val="single" w:color="auto" w:sz="4" w:space="0"/>
              <w:right w:val="single" w:color="auto" w:sz="4" w:space="0"/>
            </w:tcBorders>
            <w:vAlign w:val="center"/>
          </w:tcPr>
          <w:p w14:paraId="5147B8FF">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22E0860">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14:paraId="3B5D9E62">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4A0FCC0B">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14:paraId="79914C4E">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2000" w:type="dxa"/>
            <w:tcBorders>
              <w:top w:val="single" w:color="auto" w:sz="4" w:space="0"/>
              <w:left w:val="single" w:color="auto" w:sz="4" w:space="0"/>
              <w:bottom w:val="single" w:color="auto" w:sz="4" w:space="0"/>
              <w:right w:val="single" w:color="auto" w:sz="4" w:space="0"/>
            </w:tcBorders>
            <w:vAlign w:val="center"/>
          </w:tcPr>
          <w:p w14:paraId="31707088">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r>
      <w:tr w14:paraId="5C2B8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83" w:type="dxa"/>
            <w:tcBorders>
              <w:top w:val="single" w:color="auto" w:sz="4" w:space="0"/>
              <w:left w:val="single" w:color="auto" w:sz="4" w:space="0"/>
              <w:bottom w:val="single" w:color="auto" w:sz="4" w:space="0"/>
              <w:right w:val="single" w:color="auto" w:sz="4" w:space="0"/>
            </w:tcBorders>
            <w:vAlign w:val="center"/>
          </w:tcPr>
          <w:p w14:paraId="4EF4DC01">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21" w:type="dxa"/>
            <w:tcBorders>
              <w:top w:val="single" w:color="auto" w:sz="4" w:space="0"/>
              <w:left w:val="single" w:color="auto" w:sz="4" w:space="0"/>
              <w:bottom w:val="single" w:color="auto" w:sz="4" w:space="0"/>
              <w:right w:val="single" w:color="auto" w:sz="4" w:space="0"/>
            </w:tcBorders>
            <w:vAlign w:val="center"/>
          </w:tcPr>
          <w:p w14:paraId="60033F82">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2CDB5C7C">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14:paraId="7955A684">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473D478D">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14:paraId="6984E078">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2000" w:type="dxa"/>
            <w:tcBorders>
              <w:top w:val="single" w:color="auto" w:sz="4" w:space="0"/>
              <w:left w:val="single" w:color="auto" w:sz="4" w:space="0"/>
              <w:bottom w:val="single" w:color="auto" w:sz="4" w:space="0"/>
              <w:right w:val="single" w:color="auto" w:sz="4" w:space="0"/>
            </w:tcBorders>
            <w:vAlign w:val="center"/>
          </w:tcPr>
          <w:p w14:paraId="5A65C4DC">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r>
      <w:tr w14:paraId="62CD2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0C9BD9C2">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21" w:type="dxa"/>
            <w:tcBorders>
              <w:top w:val="single" w:color="auto" w:sz="4" w:space="0"/>
              <w:left w:val="single" w:color="auto" w:sz="4" w:space="0"/>
              <w:bottom w:val="single" w:color="auto" w:sz="4" w:space="0"/>
              <w:right w:val="single" w:color="auto" w:sz="4" w:space="0"/>
            </w:tcBorders>
            <w:vAlign w:val="center"/>
          </w:tcPr>
          <w:p w14:paraId="0545E335">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585A8E97">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14:paraId="7A193639">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1D16D78D">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14:paraId="73B4C15D">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2000" w:type="dxa"/>
            <w:tcBorders>
              <w:top w:val="single" w:color="auto" w:sz="4" w:space="0"/>
              <w:left w:val="single" w:color="auto" w:sz="4" w:space="0"/>
              <w:bottom w:val="single" w:color="auto" w:sz="4" w:space="0"/>
              <w:right w:val="single" w:color="auto" w:sz="4" w:space="0"/>
            </w:tcBorders>
            <w:vAlign w:val="center"/>
          </w:tcPr>
          <w:p w14:paraId="7A176D40">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r>
      <w:tr w14:paraId="4CA2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21A001EF">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21" w:type="dxa"/>
            <w:tcBorders>
              <w:top w:val="single" w:color="auto" w:sz="4" w:space="0"/>
              <w:left w:val="single" w:color="auto" w:sz="4" w:space="0"/>
              <w:bottom w:val="single" w:color="auto" w:sz="4" w:space="0"/>
              <w:right w:val="single" w:color="auto" w:sz="4" w:space="0"/>
            </w:tcBorders>
            <w:vAlign w:val="center"/>
          </w:tcPr>
          <w:p w14:paraId="37732A35">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767D6563">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14:paraId="7B4444AE">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2391C0CC">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14:paraId="35AD8119">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2000" w:type="dxa"/>
            <w:tcBorders>
              <w:top w:val="single" w:color="auto" w:sz="4" w:space="0"/>
              <w:left w:val="single" w:color="auto" w:sz="4" w:space="0"/>
              <w:bottom w:val="single" w:color="auto" w:sz="4" w:space="0"/>
              <w:right w:val="single" w:color="auto" w:sz="4" w:space="0"/>
            </w:tcBorders>
            <w:vAlign w:val="center"/>
          </w:tcPr>
          <w:p w14:paraId="16A3602B">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r>
      <w:tr w14:paraId="168E4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591294CF">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21" w:type="dxa"/>
            <w:tcBorders>
              <w:top w:val="single" w:color="auto" w:sz="4" w:space="0"/>
              <w:left w:val="single" w:color="auto" w:sz="4" w:space="0"/>
              <w:bottom w:val="single" w:color="auto" w:sz="4" w:space="0"/>
              <w:right w:val="single" w:color="auto" w:sz="4" w:space="0"/>
            </w:tcBorders>
            <w:vAlign w:val="center"/>
          </w:tcPr>
          <w:p w14:paraId="099D3034">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83D7C4A">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14:paraId="41F86C5F">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5BBD4FDA">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14:paraId="06868F82">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2000" w:type="dxa"/>
            <w:tcBorders>
              <w:top w:val="single" w:color="auto" w:sz="4" w:space="0"/>
              <w:left w:val="single" w:color="auto" w:sz="4" w:space="0"/>
              <w:bottom w:val="single" w:color="auto" w:sz="4" w:space="0"/>
              <w:right w:val="single" w:color="auto" w:sz="4" w:space="0"/>
            </w:tcBorders>
            <w:vAlign w:val="center"/>
          </w:tcPr>
          <w:p w14:paraId="385AB983">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r>
      <w:tr w14:paraId="2796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1B381A90">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21" w:type="dxa"/>
            <w:tcBorders>
              <w:top w:val="single" w:color="auto" w:sz="4" w:space="0"/>
              <w:left w:val="single" w:color="auto" w:sz="4" w:space="0"/>
              <w:bottom w:val="single" w:color="auto" w:sz="4" w:space="0"/>
              <w:right w:val="single" w:color="auto" w:sz="4" w:space="0"/>
            </w:tcBorders>
            <w:vAlign w:val="center"/>
          </w:tcPr>
          <w:p w14:paraId="7BCD992E">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4B1B24B">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14:paraId="0674A4C2">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740A90F8">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14:paraId="3E8F1E55">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2000" w:type="dxa"/>
            <w:tcBorders>
              <w:top w:val="single" w:color="auto" w:sz="4" w:space="0"/>
              <w:left w:val="single" w:color="auto" w:sz="4" w:space="0"/>
              <w:bottom w:val="single" w:color="auto" w:sz="4" w:space="0"/>
              <w:right w:val="single" w:color="auto" w:sz="4" w:space="0"/>
            </w:tcBorders>
            <w:vAlign w:val="center"/>
          </w:tcPr>
          <w:p w14:paraId="7E2E444F">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r>
      <w:tr w14:paraId="5A4DF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38B7FF5C">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21" w:type="dxa"/>
            <w:tcBorders>
              <w:top w:val="single" w:color="auto" w:sz="4" w:space="0"/>
              <w:left w:val="single" w:color="auto" w:sz="4" w:space="0"/>
              <w:bottom w:val="single" w:color="auto" w:sz="4" w:space="0"/>
              <w:right w:val="single" w:color="auto" w:sz="4" w:space="0"/>
            </w:tcBorders>
            <w:vAlign w:val="center"/>
          </w:tcPr>
          <w:p w14:paraId="2B8D1BAC">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197B8483">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14:paraId="27F452B9">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3B184C08">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14:paraId="038CDA6B">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c>
          <w:tcPr>
            <w:tcW w:w="2000" w:type="dxa"/>
            <w:tcBorders>
              <w:top w:val="single" w:color="auto" w:sz="4" w:space="0"/>
              <w:left w:val="single" w:color="auto" w:sz="4" w:space="0"/>
              <w:bottom w:val="single" w:color="auto" w:sz="4" w:space="0"/>
              <w:right w:val="single" w:color="auto" w:sz="4" w:space="0"/>
            </w:tcBorders>
            <w:vAlign w:val="center"/>
          </w:tcPr>
          <w:p w14:paraId="60976E64">
            <w:pPr>
              <w:snapToGrid w:val="0"/>
              <w:spacing w:before="50" w:after="120" w:afterLines="50"/>
              <w:jc w:val="center"/>
              <w:rPr>
                <w:rFonts w:ascii="仿宋" w:hAnsi="仿宋" w:eastAsia="仿宋" w:cs="仿宋"/>
                <w:color w:val="000000" w:themeColor="text1"/>
                <w:szCs w:val="21"/>
                <w14:textFill>
                  <w14:solidFill>
                    <w14:schemeClr w14:val="tx1"/>
                  </w14:solidFill>
                </w14:textFill>
              </w:rPr>
            </w:pPr>
          </w:p>
        </w:tc>
      </w:tr>
      <w:tr w14:paraId="4F898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83" w:type="dxa"/>
            <w:tcBorders>
              <w:top w:val="single" w:color="auto" w:sz="4" w:space="0"/>
              <w:left w:val="single" w:color="auto" w:sz="4" w:space="0"/>
              <w:bottom w:val="single" w:color="auto" w:sz="4" w:space="0"/>
              <w:right w:val="single" w:color="auto" w:sz="4" w:space="0"/>
            </w:tcBorders>
            <w:vAlign w:val="center"/>
          </w:tcPr>
          <w:p w14:paraId="20D32E53">
            <w:pPr>
              <w:snapToGrid w:val="0"/>
              <w:spacing w:before="50" w:after="120" w:afterLines="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c>
          <w:tcPr>
            <w:tcW w:w="8558" w:type="dxa"/>
            <w:gridSpan w:val="6"/>
            <w:tcBorders>
              <w:top w:val="single" w:color="auto" w:sz="4" w:space="0"/>
              <w:left w:val="single" w:color="auto" w:sz="4" w:space="0"/>
              <w:bottom w:val="single" w:color="auto" w:sz="4" w:space="0"/>
              <w:right w:val="single" w:color="auto" w:sz="4" w:space="0"/>
            </w:tcBorders>
            <w:vAlign w:val="center"/>
          </w:tcPr>
          <w:p w14:paraId="5CC0ACB4">
            <w:pPr>
              <w:snapToGrid w:val="0"/>
              <w:spacing w:before="50" w:after="120" w:afterLines="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根据招标文件要求提供证明文件并加盖电子签章。</w:t>
            </w:r>
          </w:p>
        </w:tc>
      </w:tr>
    </w:tbl>
    <w:p w14:paraId="0E6436CC">
      <w:pPr>
        <w:pStyle w:val="9"/>
        <w:snapToGrid w:val="0"/>
        <w:rPr>
          <w:rFonts w:ascii="仿宋" w:hAnsi="仿宋" w:eastAsia="仿宋" w:cs="仿宋"/>
          <w:color w:val="000000" w:themeColor="text1"/>
          <w:sz w:val="24"/>
          <w14:textFill>
            <w14:solidFill>
              <w14:schemeClr w14:val="tx1"/>
            </w14:solidFill>
          </w14:textFill>
        </w:rPr>
      </w:pPr>
    </w:p>
    <w:p w14:paraId="0879DF23">
      <w:pPr>
        <w:adjustRightInd/>
        <w:spacing w:line="500" w:lineRule="exact"/>
        <w:ind w:firstLine="5280" w:firstLineChars="2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36337F04">
      <w:pPr>
        <w:autoSpaceDE w:val="0"/>
        <w:autoSpaceDN w:val="0"/>
        <w:spacing w:line="360" w:lineRule="auto"/>
        <w:rPr>
          <w:rFonts w:ascii="仿宋" w:hAnsi="仿宋" w:eastAsia="仿宋" w:cs="仿宋"/>
          <w:color w:val="000000" w:themeColor="text1"/>
          <w:szCs w:val="21"/>
          <w14:textFill>
            <w14:solidFill>
              <w14:schemeClr w14:val="tx1"/>
            </w14:solidFill>
          </w14:textFill>
        </w:rPr>
      </w:pPr>
    </w:p>
    <w:p w14:paraId="290883F8">
      <w:pPr>
        <w:spacing w:line="336" w:lineRule="auto"/>
        <w:ind w:firstLine="5880" w:firstLineChars="28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投标人名称（电子签名）：                          </w:t>
      </w:r>
    </w:p>
    <w:p w14:paraId="6061FDB0">
      <w:pPr>
        <w:spacing w:line="336" w:lineRule="auto"/>
        <w:ind w:left="6090" w:leftChars="2800" w:hanging="210" w:hanging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日期：  年   月   日</w:t>
      </w:r>
    </w:p>
    <w:p w14:paraId="47CAAAC2">
      <w:pPr>
        <w:pageBreakBefore/>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九、所投标项评标标准相应的商务技术资料</w:t>
      </w:r>
    </w:p>
    <w:p w14:paraId="284B7076">
      <w:pPr>
        <w:spacing w:line="360" w:lineRule="auto"/>
        <w:jc w:val="center"/>
        <w:outlineLvl w:val="0"/>
        <w:rPr>
          <w:rFonts w:ascii="仿宋" w:hAnsi="仿宋" w:eastAsia="仿宋" w:cs="仿宋"/>
          <w:color w:val="000000" w:themeColor="text1"/>
          <w:szCs w:val="21"/>
          <w14:textFill>
            <w14:solidFill>
              <w14:schemeClr w14:val="tx1"/>
            </w14:solidFill>
          </w14:textFill>
        </w:rPr>
      </w:pPr>
      <w:bookmarkStart w:id="152" w:name="_Toc27797"/>
      <w:r>
        <w:rPr>
          <w:rFonts w:hint="eastAsia" w:ascii="仿宋" w:hAnsi="仿宋" w:eastAsia="仿宋" w:cs="仿宋"/>
          <w:color w:val="000000" w:themeColor="text1"/>
          <w:szCs w:val="21"/>
          <w14:textFill>
            <w14:solidFill>
              <w14:schemeClr w14:val="tx1"/>
            </w14:solidFill>
          </w14:textFill>
        </w:rPr>
        <w:t>（由投标人根据采购需求及招标文件要求编制）</w:t>
      </w:r>
      <w:bookmarkEnd w:id="152"/>
    </w:p>
    <w:p w14:paraId="03D66A4E">
      <w:pPr>
        <w:spacing w:line="360" w:lineRule="auto"/>
        <w:jc w:val="center"/>
        <w:outlineLvl w:val="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项目小组人员名单</w:t>
      </w:r>
    </w:p>
    <w:p w14:paraId="2A29178D">
      <w:pPr>
        <w:spacing w:line="360" w:lineRule="auto"/>
        <w:jc w:val="center"/>
        <w:outlineLvl w:val="0"/>
        <w:rPr>
          <w:rFonts w:ascii="仿宋" w:hAnsi="仿宋" w:eastAsia="仿宋" w:cs="仿宋"/>
          <w:b/>
          <w:bCs/>
          <w:color w:val="000000" w:themeColor="text1"/>
          <w:szCs w:val="21"/>
          <w14:textFill>
            <w14:solidFill>
              <w14:schemeClr w14:val="tx1"/>
            </w14:solidFill>
          </w14:textFill>
        </w:rPr>
      </w:pPr>
      <w:bookmarkStart w:id="153" w:name="_Toc13776"/>
      <w:r>
        <w:rPr>
          <w:rFonts w:hint="eastAsia" w:ascii="仿宋" w:hAnsi="仿宋" w:eastAsia="仿宋" w:cs="仿宋"/>
          <w:color w:val="000000" w:themeColor="text1"/>
          <w:szCs w:val="21"/>
          <w14:textFill>
            <w14:solidFill>
              <w14:schemeClr w14:val="tx1"/>
            </w14:solidFill>
          </w14:textFill>
        </w:rPr>
        <w:t>（由投标人根据采购需求及招标文件要求编制）</w:t>
      </w:r>
      <w:bookmarkEnd w:id="153"/>
    </w:p>
    <w:p w14:paraId="4D782098">
      <w:pPr>
        <w:keepNext/>
        <w:autoSpaceDE w:val="0"/>
        <w:autoSpaceDN w:val="0"/>
        <w:spacing w:line="360" w:lineRule="auto"/>
        <w:ind w:firstLine="477"/>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附表A:本项目的项目经理情况表</w:t>
      </w:r>
    </w:p>
    <w:tbl>
      <w:tblPr>
        <w:tblStyle w:val="24"/>
        <w:tblW w:w="8755" w:type="dxa"/>
        <w:tblInd w:w="0" w:type="dxa"/>
        <w:tblLayout w:type="fixed"/>
        <w:tblCellMar>
          <w:top w:w="0" w:type="dxa"/>
          <w:left w:w="108" w:type="dxa"/>
          <w:bottom w:w="0" w:type="dxa"/>
          <w:right w:w="108" w:type="dxa"/>
        </w:tblCellMar>
      </w:tblPr>
      <w:tblGrid>
        <w:gridCol w:w="2061"/>
        <w:gridCol w:w="1287"/>
        <w:gridCol w:w="1260"/>
        <w:gridCol w:w="4147"/>
      </w:tblGrid>
      <w:tr w14:paraId="1573BCF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C7E33B4">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D9BED1C">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060AD883">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D7CC805">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r>
      <w:tr w14:paraId="2606BDF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17503E1">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922CF7">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4998A4">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553CE3C">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r w14:paraId="7AAB5DE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768984E">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00ECA61">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9649489">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2F1345D">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r w14:paraId="617AF33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3F35518">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9614B2A">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C18968E">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E97FCF">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r w14:paraId="562CC50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8961F3B">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605690C">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2A67CC6C">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CE8D73">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r w14:paraId="46A9102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33E279E">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582303">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4A56BD5B">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C74CD2">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r w14:paraId="1506917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BDB2147">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2F49337">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31F17420">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BD3134">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r w14:paraId="08CEA5A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81E2131">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C4F47C5">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48F41116">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32E351">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r w14:paraId="79657E9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FBD58AB">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39AD94B">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12D4FCB2">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793F1B">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r w14:paraId="42BD5EC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24B10DA">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298DE8">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ADCEBB7">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20C453">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r>
    </w:tbl>
    <w:p w14:paraId="25F5A8E9">
      <w:pPr>
        <w:autoSpaceDE w:val="0"/>
        <w:autoSpaceDN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注：须随表提交相应的证书复制件并注明所在投标技术文件页码。</w:t>
      </w:r>
    </w:p>
    <w:p w14:paraId="1CC01811">
      <w:pPr>
        <w:autoSpaceDE w:val="0"/>
        <w:autoSpaceDN w:val="0"/>
        <w:spacing w:line="360" w:lineRule="auto"/>
        <w:rPr>
          <w:rFonts w:ascii="仿宋" w:hAnsi="仿宋" w:eastAsia="仿宋" w:cs="仿宋"/>
          <w:b/>
          <w:color w:val="000000" w:themeColor="text1"/>
          <w:szCs w:val="21"/>
          <w14:textFill>
            <w14:solidFill>
              <w14:schemeClr w14:val="tx1"/>
            </w14:solidFill>
          </w14:textFill>
        </w:rPr>
      </w:pPr>
    </w:p>
    <w:p w14:paraId="0A933DC5">
      <w:pPr>
        <w:autoSpaceDE w:val="0"/>
        <w:autoSpaceDN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附表B:本项目的项目小组人员情况表</w:t>
      </w:r>
      <w:r>
        <w:rPr>
          <w:rFonts w:hint="eastAsia" w:ascii="仿宋" w:hAnsi="仿宋" w:eastAsia="仿宋" w:cs="仿宋"/>
          <w:color w:val="000000" w:themeColor="text1"/>
          <w:szCs w:val="21"/>
          <w14:textFill>
            <w14:solidFill>
              <w14:schemeClr w14:val="tx1"/>
            </w14:solidFill>
          </w14:textFill>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7C8A42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AE97BCF">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5BE6BC5">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3DB6C19">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4702B2B">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E78FE2D">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学历</w:t>
            </w:r>
          </w:p>
          <w:p w14:paraId="76E82F3B">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11ADB9">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专业</w:t>
            </w:r>
          </w:p>
          <w:p w14:paraId="2EA65F86">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A2A0F66">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职称</w:t>
            </w:r>
          </w:p>
          <w:p w14:paraId="3386EF0A">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E2D2EF">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346781">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59C3DFF">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参与本项目的到位情况</w:t>
            </w:r>
          </w:p>
        </w:tc>
      </w:tr>
      <w:tr w14:paraId="5CFA9D7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9C79F3D">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651BBCC2">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17115A4">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4B2712B6">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3E0A58E4">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443F5F8">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5CFECF6">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57761B5">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1CE21E9">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2F17672">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r>
      <w:tr w14:paraId="1087380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4903EE">
            <w:pPr>
              <w:autoSpaceDE w:val="0"/>
              <w:autoSpaceDN w:val="0"/>
              <w:spacing w:line="360" w:lineRule="auto"/>
              <w:jc w:val="center"/>
              <w:rPr>
                <w:rFonts w:ascii="仿宋" w:hAnsi="仿宋" w:eastAsia="仿宋" w:cs="仿宋"/>
                <w:color w:val="000000" w:themeColor="text1"/>
                <w:szCs w:val="2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6625CB35">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34C7433F">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2559D284">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5CAF13B3">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DDF8C8F">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8731C80">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C6463F9">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618CAA9A">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90744E2">
            <w:pPr>
              <w:autoSpaceDE w:val="0"/>
              <w:autoSpaceDN w:val="0"/>
              <w:spacing w:line="360" w:lineRule="auto"/>
              <w:rPr>
                <w:rFonts w:ascii="仿宋" w:hAnsi="仿宋" w:eastAsia="仿宋" w:cs="仿宋"/>
                <w:color w:val="000000" w:themeColor="text1"/>
                <w:szCs w:val="21"/>
                <w14:textFill>
                  <w14:solidFill>
                    <w14:schemeClr w14:val="tx1"/>
                  </w14:solidFill>
                </w14:textFill>
              </w:rPr>
            </w:pPr>
          </w:p>
        </w:tc>
      </w:tr>
    </w:tbl>
    <w:p w14:paraId="6D574BC3">
      <w:pPr>
        <w:spacing w:line="360" w:lineRule="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注：投标人可按上述的格式自行编制，须随表提交相应的证书复制件并注明所在投标技术文件页码。</w:t>
      </w:r>
    </w:p>
    <w:p w14:paraId="204220C2">
      <w:pPr>
        <w:spacing w:line="360" w:lineRule="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附表C:本项目的项目负责人和小组人员社会保障资金记录情况表</w:t>
      </w:r>
      <w:r>
        <w:rPr>
          <w:rFonts w:hint="eastAsia" w:ascii="仿宋" w:hAnsi="仿宋" w:eastAsia="仿宋" w:cs="仿宋"/>
          <w:color w:val="000000" w:themeColor="text1"/>
          <w:szCs w:val="21"/>
          <w14:textFill>
            <w14:solidFill>
              <w14:schemeClr w14:val="tx1"/>
            </w14:solidFill>
          </w14:textFill>
        </w:rPr>
        <w:t>（以社保部门出具缴纳凭证作附件）</w:t>
      </w:r>
    </w:p>
    <w:p w14:paraId="04AA0DDD">
      <w:pPr>
        <w:spacing w:line="360" w:lineRule="auto"/>
        <w:ind w:firstLine="420" w:firstLineChars="200"/>
        <w:rPr>
          <w:rFonts w:ascii="仿宋" w:hAnsi="仿宋" w:eastAsia="仿宋" w:cs="仿宋"/>
          <w:color w:val="000000" w:themeColor="text1"/>
          <w:szCs w:val="21"/>
          <w14:textFill>
            <w14:solidFill>
              <w14:schemeClr w14:val="tx1"/>
            </w14:solidFill>
          </w14:textFill>
        </w:rPr>
      </w:pPr>
    </w:p>
    <w:p w14:paraId="14B12DF0">
      <w:pPr>
        <w:spacing w:line="336" w:lineRule="auto"/>
        <w:jc w:val="center"/>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bookmarkStart w:id="154" w:name="_Toc9381"/>
      <w:r>
        <w:rPr>
          <w:rFonts w:hint="eastAsia" w:ascii="仿宋" w:hAnsi="仿宋" w:eastAsia="仿宋" w:cs="仿宋"/>
          <w:color w:val="000000" w:themeColor="text1"/>
          <w:szCs w:val="21"/>
          <w14:textFill>
            <w14:solidFill>
              <w14:schemeClr w14:val="tx1"/>
            </w14:solidFill>
          </w14:textFill>
        </w:rPr>
        <w:t>投标人名称（电子签名）：</w:t>
      </w:r>
      <w:bookmarkEnd w:id="154"/>
    </w:p>
    <w:p w14:paraId="58724465">
      <w:pPr>
        <w:spacing w:line="336"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bookmarkStart w:id="155" w:name="_Toc17904"/>
      <w:r>
        <w:rPr>
          <w:rFonts w:hint="eastAsia" w:ascii="仿宋" w:hAnsi="仿宋" w:eastAsia="仿宋" w:cs="仿宋"/>
          <w:color w:val="000000" w:themeColor="text1"/>
          <w:szCs w:val="21"/>
          <w14:textFill>
            <w14:solidFill>
              <w14:schemeClr w14:val="tx1"/>
            </w14:solidFill>
          </w14:textFill>
        </w:rPr>
        <w:t>日期：  年   月   日</w:t>
      </w:r>
      <w:bookmarkEnd w:id="155"/>
    </w:p>
    <w:p w14:paraId="73DB4B5D">
      <w:pPr>
        <w:widowControl/>
        <w:adjustRightInd/>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val="zh-CN"/>
          <w14:textFill>
            <w14:solidFill>
              <w14:schemeClr w14:val="tx1"/>
            </w14:solidFill>
          </w14:textFill>
        </w:rPr>
        <w:t>十、</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5C2320AF">
      <w:pPr>
        <w:snapToGrid w:val="0"/>
        <w:spacing w:line="360" w:lineRule="auto"/>
        <w:rPr>
          <w:rFonts w:ascii="仿宋" w:hAnsi="仿宋" w:eastAsia="仿宋" w:cs="仿宋"/>
          <w:color w:val="000000" w:themeColor="text1"/>
          <w:szCs w:val="21"/>
          <w14:textFill>
            <w14:solidFill>
              <w14:schemeClr w14:val="tx1"/>
            </w14:solidFill>
          </w14:textFill>
        </w:rPr>
      </w:pPr>
    </w:p>
    <w:p w14:paraId="04464A4A">
      <w:pPr>
        <w:snapToGrid w:val="0"/>
        <w:spacing w:line="360" w:lineRule="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（采购人）、（采购代理机构）</w:t>
      </w:r>
      <w:r>
        <w:rPr>
          <w:rFonts w:hint="eastAsia" w:ascii="仿宋" w:hAnsi="仿宋" w:eastAsia="仿宋" w:cs="仿宋"/>
          <w:color w:val="000000" w:themeColor="text1"/>
          <w:kern w:val="0"/>
          <w:szCs w:val="21"/>
          <w:lang w:val="zh-CN"/>
          <w14:textFill>
            <w14:solidFill>
              <w14:schemeClr w14:val="tx1"/>
            </w14:solidFill>
          </w14:textFill>
        </w:rPr>
        <w:t>：</w:t>
      </w:r>
    </w:p>
    <w:p w14:paraId="22C30D19">
      <w:pPr>
        <w:autoSpaceDE w:val="0"/>
        <w:autoSpaceDN w:val="0"/>
        <w:spacing w:line="360" w:lineRule="auto"/>
        <w:ind w:left="2" w:leftChars="1" w:firstLine="420" w:firstLineChars="2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我单位响应你</w:t>
      </w:r>
      <w:r>
        <w:rPr>
          <w:rFonts w:hint="eastAsia" w:ascii="仿宋" w:hAnsi="仿宋" w:eastAsia="仿宋" w:cs="仿宋"/>
          <w:color w:val="000000" w:themeColor="text1"/>
          <w:szCs w:val="21"/>
          <w14:textFill>
            <w14:solidFill>
              <w14:schemeClr w14:val="tx1"/>
            </w14:solidFill>
          </w14:textFill>
        </w:rPr>
        <w:t>单位</w:t>
      </w:r>
      <w:r>
        <w:rPr>
          <w:rFonts w:hint="eastAsia" w:ascii="仿宋" w:hAnsi="仿宋" w:eastAsia="仿宋" w:cs="仿宋"/>
          <w:color w:val="000000" w:themeColor="text1"/>
          <w:kern w:val="0"/>
          <w:szCs w:val="21"/>
          <w:lang w:val="zh-CN"/>
          <w14:textFill>
            <w14:solidFill>
              <w14:schemeClr w14:val="tx1"/>
            </w14:solidFill>
          </w14:textFill>
        </w:rPr>
        <w:t>项目招标要求参加投标。在这次投标过程中和中标后，我们将严格遵守国家法律法规要求，并郑重承诺：</w:t>
      </w:r>
    </w:p>
    <w:p w14:paraId="4A526FB1">
      <w:pPr>
        <w:autoSpaceDE w:val="0"/>
        <w:autoSpaceDN w:val="0"/>
        <w:spacing w:line="360" w:lineRule="auto"/>
        <w:ind w:left="2" w:leftChars="1" w:firstLine="420" w:firstLineChars="2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一、不向项目有关人员及部门赠送礼金礼物、有价证券、回扣以及中介费、介绍费、咨询费等好处费； </w:t>
      </w:r>
    </w:p>
    <w:p w14:paraId="4B3E334E">
      <w:pPr>
        <w:autoSpaceDE w:val="0"/>
        <w:autoSpaceDN w:val="0"/>
        <w:spacing w:line="360" w:lineRule="auto"/>
        <w:ind w:left="2" w:leftChars="1" w:firstLine="420" w:firstLineChars="2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二、不为项目有关人员及部门报销应由你方单位或个人支付的费用； </w:t>
      </w:r>
    </w:p>
    <w:p w14:paraId="49930B2F">
      <w:pPr>
        <w:autoSpaceDE w:val="0"/>
        <w:autoSpaceDN w:val="0"/>
        <w:spacing w:line="360" w:lineRule="auto"/>
        <w:ind w:left="2" w:leftChars="1" w:firstLine="420" w:firstLineChars="2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三、不向项目有关人员及部门提供有可能影响公正的宴请和健身娱乐等活动； </w:t>
      </w:r>
    </w:p>
    <w:p w14:paraId="161B2565">
      <w:pPr>
        <w:autoSpaceDE w:val="0"/>
        <w:autoSpaceDN w:val="0"/>
        <w:spacing w:line="360" w:lineRule="auto"/>
        <w:ind w:left="2" w:leftChars="1" w:firstLine="420" w:firstLineChars="2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四、不为项目有关人员及部门出国（境）、旅游等提供方便；</w:t>
      </w:r>
    </w:p>
    <w:p w14:paraId="2B86D994">
      <w:pPr>
        <w:autoSpaceDE w:val="0"/>
        <w:autoSpaceDN w:val="0"/>
        <w:spacing w:line="360" w:lineRule="auto"/>
        <w:ind w:left="481" w:leftChars="229"/>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五、不为项目有关人员个人装修住房、婚丧嫁娶、配偶子女工作安排等提供</w:t>
      </w:r>
    </w:p>
    <w:p w14:paraId="485A045F">
      <w:pPr>
        <w:autoSpaceDE w:val="0"/>
        <w:autoSpaceDN w:val="0"/>
        <w:spacing w:line="360" w:lineRule="auto"/>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好处；</w:t>
      </w:r>
    </w:p>
    <w:p w14:paraId="6188C758">
      <w:pPr>
        <w:autoSpaceDE w:val="0"/>
        <w:autoSpaceDN w:val="0"/>
        <w:spacing w:line="360" w:lineRule="auto"/>
        <w:ind w:left="481" w:leftChars="229"/>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六、严格遵守《</w:t>
      </w:r>
      <w:r>
        <w:rPr>
          <w:rFonts w:hint="eastAsia" w:ascii="仿宋" w:hAnsi="仿宋" w:eastAsia="仿宋" w:cs="仿宋"/>
          <w:color w:val="000000" w:themeColor="text1"/>
          <w:szCs w:val="21"/>
          <w:lang w:val="zh-CN"/>
          <w14:textFill>
            <w14:solidFill>
              <w14:schemeClr w14:val="tx1"/>
            </w14:solidFill>
          </w14:textFill>
        </w:rPr>
        <w:t>中华人民共和国</w:t>
      </w:r>
      <w:r>
        <w:rPr>
          <w:rFonts w:hint="eastAsia" w:ascii="仿宋" w:hAnsi="仿宋" w:eastAsia="仿宋" w:cs="仿宋"/>
          <w:color w:val="000000" w:themeColor="text1"/>
          <w:kern w:val="0"/>
          <w:szCs w:val="21"/>
          <w:lang w:val="zh-CN"/>
          <w14:textFill>
            <w14:solidFill>
              <w14:schemeClr w14:val="tx1"/>
            </w14:solidFill>
          </w14:textFill>
        </w:rPr>
        <w:t>政府采购法》《</w:t>
      </w:r>
      <w:r>
        <w:rPr>
          <w:rFonts w:hint="eastAsia" w:ascii="仿宋" w:hAnsi="仿宋" w:eastAsia="仿宋" w:cs="仿宋"/>
          <w:color w:val="000000" w:themeColor="text1"/>
          <w:szCs w:val="21"/>
          <w:lang w:val="zh-CN"/>
          <w14:textFill>
            <w14:solidFill>
              <w14:schemeClr w14:val="tx1"/>
            </w14:solidFill>
          </w14:textFill>
        </w:rPr>
        <w:t>中华人民共和国</w:t>
      </w:r>
      <w:r>
        <w:rPr>
          <w:rFonts w:hint="eastAsia" w:ascii="仿宋" w:hAnsi="仿宋" w:eastAsia="仿宋" w:cs="仿宋"/>
          <w:color w:val="000000" w:themeColor="text1"/>
          <w:kern w:val="0"/>
          <w:szCs w:val="21"/>
          <w:lang w:val="zh-CN"/>
          <w14:textFill>
            <w14:solidFill>
              <w14:schemeClr w14:val="tx1"/>
            </w14:solidFill>
          </w14:textFill>
        </w:rPr>
        <w:t>招标投标</w:t>
      </w:r>
    </w:p>
    <w:p w14:paraId="17AEAD9C">
      <w:pPr>
        <w:autoSpaceDE w:val="0"/>
        <w:autoSpaceDN w:val="0"/>
        <w:spacing w:line="360" w:lineRule="auto"/>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法》</w:t>
      </w:r>
      <w:r>
        <w:rPr>
          <w:rFonts w:hint="eastAsia" w:ascii="仿宋" w:hAnsi="仿宋" w:eastAsia="仿宋" w:cs="仿宋"/>
          <w:color w:val="000000" w:themeColor="text1"/>
          <w:szCs w:val="21"/>
          <w:lang w:val="zh-CN"/>
          <w14:textFill>
            <w14:solidFill>
              <w14:schemeClr w14:val="tx1"/>
            </w14:solidFill>
          </w14:textFill>
        </w:rPr>
        <w:t>《中华人民共和国民法典》</w:t>
      </w:r>
      <w:r>
        <w:rPr>
          <w:rFonts w:hint="eastAsia" w:ascii="仿宋" w:hAnsi="仿宋" w:eastAsia="仿宋" w:cs="仿宋"/>
          <w:color w:val="000000" w:themeColor="text1"/>
          <w:kern w:val="0"/>
          <w:szCs w:val="21"/>
          <w:lang w:val="zh-CN"/>
          <w14:textFill>
            <w14:solidFill>
              <w14:schemeClr w14:val="tx1"/>
            </w14:solidFill>
          </w14:textFill>
        </w:rPr>
        <w:t xml:space="preserve">等法律法规，诚实守信，合法经营，坚决抵制各种违法违纪行为。 </w:t>
      </w:r>
    </w:p>
    <w:p w14:paraId="78865F81">
      <w:pPr>
        <w:autoSpaceDE w:val="0"/>
        <w:autoSpaceDN w:val="0"/>
        <w:spacing w:line="360" w:lineRule="auto"/>
        <w:ind w:firstLine="420" w:firstLineChars="2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如违反上述承诺，你</w:t>
      </w:r>
      <w:r>
        <w:rPr>
          <w:rFonts w:hint="eastAsia" w:ascii="仿宋" w:hAnsi="仿宋" w:eastAsia="仿宋" w:cs="仿宋"/>
          <w:color w:val="000000" w:themeColor="text1"/>
          <w:szCs w:val="21"/>
          <w14:textFill>
            <w14:solidFill>
              <w14:schemeClr w14:val="tx1"/>
            </w14:solidFill>
          </w14:textFill>
        </w:rPr>
        <w:t>单位</w:t>
      </w:r>
      <w:r>
        <w:rPr>
          <w:rFonts w:hint="eastAsia" w:ascii="仿宋" w:hAnsi="仿宋" w:eastAsia="仿宋" w:cs="仿宋"/>
          <w:color w:val="000000" w:themeColor="text1"/>
          <w:kern w:val="0"/>
          <w:szCs w:val="21"/>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Cs w:val="21"/>
          <w14:textFill>
            <w14:solidFill>
              <w14:schemeClr w14:val="tx1"/>
            </w14:solidFill>
          </w14:textFill>
        </w:rPr>
        <w:t>单位</w:t>
      </w:r>
      <w:r>
        <w:rPr>
          <w:rFonts w:hint="eastAsia" w:ascii="仿宋" w:hAnsi="仿宋" w:eastAsia="仿宋" w:cs="仿宋"/>
          <w:color w:val="000000" w:themeColor="text1"/>
          <w:kern w:val="0"/>
          <w:szCs w:val="21"/>
          <w:lang w:val="zh-CN"/>
          <w14:textFill>
            <w14:solidFill>
              <w14:schemeClr w14:val="tx1"/>
            </w14:solidFill>
          </w14:textFill>
        </w:rPr>
        <w:t>进行项目建设或其他经营活动，并通报市财政局。由此引起的相应损失均由我单位承担。</w:t>
      </w:r>
    </w:p>
    <w:p w14:paraId="27DF315E">
      <w:pPr>
        <w:autoSpaceDE w:val="0"/>
        <w:autoSpaceDN w:val="0"/>
        <w:spacing w:line="360" w:lineRule="auto"/>
        <w:ind w:left="2"/>
        <w:jc w:val="left"/>
        <w:rPr>
          <w:rFonts w:ascii="仿宋" w:hAnsi="仿宋" w:eastAsia="仿宋" w:cs="仿宋"/>
          <w:color w:val="000000" w:themeColor="text1"/>
          <w:kern w:val="0"/>
          <w:szCs w:val="21"/>
          <w:lang w:val="zh-CN"/>
          <w14:textFill>
            <w14:solidFill>
              <w14:schemeClr w14:val="tx1"/>
            </w14:solidFill>
          </w14:textFill>
        </w:rPr>
      </w:pPr>
    </w:p>
    <w:p w14:paraId="7FA5D3D3">
      <w:pPr>
        <w:autoSpaceDE w:val="0"/>
        <w:autoSpaceDN w:val="0"/>
        <w:spacing w:line="360" w:lineRule="auto"/>
        <w:ind w:left="2"/>
        <w:jc w:val="left"/>
        <w:rPr>
          <w:rFonts w:ascii="仿宋" w:hAnsi="仿宋" w:eastAsia="仿宋" w:cs="仿宋"/>
          <w:color w:val="000000" w:themeColor="text1"/>
          <w:kern w:val="0"/>
          <w:szCs w:val="21"/>
          <w:lang w:val="zh-CN"/>
          <w14:textFill>
            <w14:solidFill>
              <w14:schemeClr w14:val="tx1"/>
            </w14:solidFill>
          </w14:textFill>
        </w:rPr>
      </w:pPr>
    </w:p>
    <w:p w14:paraId="701986CF">
      <w:pPr>
        <w:autoSpaceDE w:val="0"/>
        <w:autoSpaceDN w:val="0"/>
        <w:spacing w:line="360" w:lineRule="auto"/>
        <w:ind w:left="2"/>
        <w:jc w:val="left"/>
        <w:rPr>
          <w:rFonts w:ascii="仿宋" w:hAnsi="仿宋" w:eastAsia="仿宋" w:cs="仿宋"/>
          <w:color w:val="000000" w:themeColor="text1"/>
          <w:kern w:val="0"/>
          <w:szCs w:val="21"/>
          <w:lang w:val="zh-CN"/>
          <w14:textFill>
            <w14:solidFill>
              <w14:schemeClr w14:val="tx1"/>
            </w14:solidFill>
          </w14:textFill>
        </w:rPr>
      </w:pPr>
    </w:p>
    <w:p w14:paraId="650138A3">
      <w:pPr>
        <w:autoSpaceDE w:val="0"/>
        <w:autoSpaceDN w:val="0"/>
        <w:spacing w:line="360" w:lineRule="auto"/>
        <w:ind w:left="2" w:leftChars="1" w:right="1120" w:firstLine="3990" w:firstLineChars="19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投标人名称（</w:t>
      </w:r>
      <w:r>
        <w:rPr>
          <w:rFonts w:hint="eastAsia" w:ascii="仿宋" w:hAnsi="仿宋" w:eastAsia="仿宋" w:cs="仿宋"/>
          <w:color w:val="000000" w:themeColor="text1"/>
          <w:szCs w:val="21"/>
          <w14:textFill>
            <w14:solidFill>
              <w14:schemeClr w14:val="tx1"/>
            </w14:solidFill>
          </w14:textFill>
        </w:rPr>
        <w:t>电子签名</w:t>
      </w:r>
      <w:r>
        <w:rPr>
          <w:rFonts w:hint="eastAsia" w:ascii="仿宋" w:hAnsi="仿宋" w:eastAsia="仿宋" w:cs="仿宋"/>
          <w:color w:val="000000" w:themeColor="text1"/>
          <w:kern w:val="0"/>
          <w:szCs w:val="21"/>
          <w:lang w:val="zh-CN"/>
          <w14:textFill>
            <w14:solidFill>
              <w14:schemeClr w14:val="tx1"/>
            </w14:solidFill>
          </w14:textFill>
        </w:rPr>
        <w:t xml:space="preserve">）：                                                                                                                                                                                                               </w:t>
      </w:r>
    </w:p>
    <w:p w14:paraId="11AB1A1D">
      <w:pPr>
        <w:spacing w:line="360" w:lineRule="auto"/>
        <w:ind w:left="4620" w:leftChars="2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日期</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 xml:space="preserve">   年   月   日</w:t>
      </w:r>
    </w:p>
    <w:p w14:paraId="3F6AD6DE">
      <w:pPr>
        <w:rPr>
          <w:rFonts w:ascii="仿宋" w:hAnsi="仿宋" w:eastAsia="仿宋" w:cs="仿宋"/>
          <w:b/>
          <w:color w:val="000000" w:themeColor="text1"/>
          <w:kern w:val="0"/>
          <w:sz w:val="36"/>
          <w:szCs w:val="36"/>
          <w14:textFill>
            <w14:solidFill>
              <w14:schemeClr w14:val="tx1"/>
            </w14:solidFill>
          </w14:textFill>
        </w:rPr>
      </w:pPr>
    </w:p>
    <w:p w14:paraId="167FD4FC">
      <w:pPr>
        <w:widowControl/>
        <w:adjustRightInd/>
        <w:jc w:val="center"/>
        <w:rPr>
          <w:rFonts w:ascii="仿宋" w:hAnsi="仿宋" w:eastAsia="仿宋" w:cs="仿宋"/>
          <w:b/>
          <w:bCs/>
          <w:color w:val="000000" w:themeColor="text1"/>
          <w:kern w:val="0"/>
          <w:sz w:val="32"/>
          <w:szCs w:val="32"/>
          <w:lang w:val="zh-CN"/>
          <w14:textFill>
            <w14:solidFill>
              <w14:schemeClr w14:val="tx1"/>
            </w14:solidFill>
          </w14:textFill>
        </w:rPr>
      </w:pPr>
    </w:p>
    <w:p w14:paraId="395BD164">
      <w:pPr>
        <w:widowControl/>
        <w:adjustRightInd/>
        <w:jc w:val="center"/>
        <w:rPr>
          <w:rFonts w:ascii="仿宋" w:hAnsi="仿宋" w:eastAsia="仿宋" w:cs="仿宋"/>
          <w:b/>
          <w:bCs/>
          <w:color w:val="000000" w:themeColor="text1"/>
          <w:kern w:val="0"/>
          <w:sz w:val="32"/>
          <w:szCs w:val="32"/>
          <w:lang w:val="zh-CN"/>
          <w14:textFill>
            <w14:solidFill>
              <w14:schemeClr w14:val="tx1"/>
            </w14:solidFill>
          </w14:textFill>
        </w:rPr>
      </w:pPr>
    </w:p>
    <w:p w14:paraId="0136FE01">
      <w:pPr>
        <w:widowControl/>
        <w:adjustRightInd/>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val="zh-CN"/>
          <w14:textFill>
            <w14:solidFill>
              <w14:schemeClr w14:val="tx1"/>
            </w14:solidFill>
          </w14:textFill>
        </w:rPr>
        <w:t>十</w:t>
      </w:r>
      <w:r>
        <w:rPr>
          <w:rFonts w:hint="eastAsia" w:ascii="仿宋" w:hAnsi="仿宋" w:eastAsia="仿宋" w:cs="仿宋"/>
          <w:b/>
          <w:bCs/>
          <w:color w:val="000000" w:themeColor="text1"/>
          <w:kern w:val="0"/>
          <w:sz w:val="32"/>
          <w:szCs w:val="32"/>
          <w14:textFill>
            <w14:solidFill>
              <w14:schemeClr w14:val="tx1"/>
            </w14:solidFill>
          </w14:textFill>
        </w:rPr>
        <w:t>一</w:t>
      </w:r>
      <w:r>
        <w:rPr>
          <w:rFonts w:hint="eastAsia" w:ascii="仿宋" w:hAnsi="仿宋" w:eastAsia="仿宋" w:cs="仿宋"/>
          <w:b/>
          <w:bCs/>
          <w:color w:val="000000" w:themeColor="text1"/>
          <w:kern w:val="0"/>
          <w:sz w:val="32"/>
          <w:szCs w:val="32"/>
          <w:lang w:val="zh-CN"/>
          <w14:textFill>
            <w14:solidFill>
              <w14:schemeClr w14:val="tx1"/>
            </w14:solidFill>
          </w14:textFill>
        </w:rPr>
        <w:t>、投标人认为与评分有关的需要提供的其他资料</w:t>
      </w:r>
    </w:p>
    <w:p w14:paraId="220224D3">
      <w:pPr>
        <w:rPr>
          <w:rFonts w:ascii="仿宋" w:hAnsi="仿宋" w:eastAsia="仿宋" w:cs="仿宋"/>
          <w:b/>
          <w:color w:val="000000" w:themeColor="text1"/>
          <w:kern w:val="0"/>
          <w:sz w:val="36"/>
          <w:szCs w:val="36"/>
          <w14:textFill>
            <w14:solidFill>
              <w14:schemeClr w14:val="tx1"/>
            </w14:solidFill>
          </w14:textFill>
        </w:rPr>
      </w:pPr>
    </w:p>
    <w:p w14:paraId="4A5B3C00">
      <w:pPr>
        <w:spacing w:line="360" w:lineRule="auto"/>
        <w:jc w:val="center"/>
        <w:rPr>
          <w:rFonts w:ascii="仿宋" w:hAnsi="仿宋" w:eastAsia="仿宋" w:cs="仿宋"/>
          <w:b/>
          <w:color w:val="000000" w:themeColor="text1"/>
          <w:kern w:val="0"/>
          <w:sz w:val="36"/>
          <w:szCs w:val="36"/>
          <w14:textFill>
            <w14:solidFill>
              <w14:schemeClr w14:val="tx1"/>
            </w14:solidFill>
          </w14:textFill>
        </w:rPr>
      </w:pPr>
    </w:p>
    <w:p w14:paraId="44729D82">
      <w:pP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5C2E5F80">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bookmarkStart w:id="156" w:name="_Toc9886"/>
      <w:r>
        <w:rPr>
          <w:rFonts w:hint="eastAsia" w:ascii="仿宋" w:hAnsi="仿宋" w:eastAsia="仿宋" w:cs="仿宋"/>
          <w:b/>
          <w:color w:val="000000" w:themeColor="text1"/>
          <w:kern w:val="0"/>
          <w:sz w:val="36"/>
          <w:szCs w:val="36"/>
          <w14:textFill>
            <w14:solidFill>
              <w14:schemeClr w14:val="tx1"/>
            </w14:solidFill>
          </w14:textFill>
        </w:rPr>
        <w:t>报价文件部分</w:t>
      </w:r>
      <w:bookmarkEnd w:id="156"/>
    </w:p>
    <w:p w14:paraId="33A7B77A">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bookmarkStart w:id="157" w:name="_Toc19734"/>
      <w:r>
        <w:rPr>
          <w:rFonts w:hint="eastAsia" w:ascii="仿宋" w:hAnsi="仿宋" w:eastAsia="仿宋" w:cs="仿宋"/>
          <w:b/>
          <w:color w:val="000000" w:themeColor="text1"/>
          <w:kern w:val="0"/>
          <w:sz w:val="36"/>
          <w:szCs w:val="36"/>
          <w14:textFill>
            <w14:solidFill>
              <w14:schemeClr w14:val="tx1"/>
            </w14:solidFill>
          </w14:textFill>
        </w:rPr>
        <w:t>目录</w:t>
      </w:r>
      <w:bookmarkEnd w:id="157"/>
    </w:p>
    <w:p w14:paraId="60C85F83">
      <w:pPr>
        <w:spacing w:line="360" w:lineRule="auto"/>
        <w:jc w:val="center"/>
        <w:rPr>
          <w:rFonts w:ascii="仿宋" w:hAnsi="仿宋" w:eastAsia="仿宋" w:cs="仿宋"/>
          <w:b/>
          <w:color w:val="000000" w:themeColor="text1"/>
          <w:kern w:val="0"/>
          <w:sz w:val="36"/>
          <w:szCs w:val="36"/>
          <w14:textFill>
            <w14:solidFill>
              <w14:schemeClr w14:val="tx1"/>
            </w14:solidFill>
          </w14:textFill>
        </w:rPr>
      </w:pPr>
    </w:p>
    <w:p w14:paraId="25689FB7">
      <w:pPr>
        <w:snapToGrid w:val="0"/>
        <w:spacing w:line="360" w:lineRule="auto"/>
        <w:outlineLvl w:val="0"/>
        <w:rPr>
          <w:rFonts w:ascii="仿宋" w:hAnsi="仿宋" w:eastAsia="仿宋" w:cs="仿宋"/>
          <w:color w:val="000000" w:themeColor="text1"/>
          <w:szCs w:val="21"/>
          <w14:textFill>
            <w14:solidFill>
              <w14:schemeClr w14:val="tx1"/>
            </w14:solidFill>
          </w14:textFill>
        </w:rPr>
      </w:pPr>
      <w:bookmarkStart w:id="158" w:name="_Toc32156"/>
      <w:r>
        <w:rPr>
          <w:rFonts w:hint="eastAsia" w:ascii="仿宋" w:hAnsi="仿宋" w:eastAsia="仿宋" w:cs="仿宋"/>
          <w:color w:val="000000" w:themeColor="text1"/>
          <w:szCs w:val="21"/>
          <w14:textFill>
            <w14:solidFill>
              <w14:schemeClr w14:val="tx1"/>
            </w14:solidFill>
          </w14:textFill>
        </w:rPr>
        <w:t>（1）开标一览表（报价表）………………………………………………………（页码）</w:t>
      </w:r>
      <w:bookmarkEnd w:id="158"/>
    </w:p>
    <w:p w14:paraId="063A69BE">
      <w:pPr>
        <w:snapToGrid w:val="0"/>
        <w:spacing w:line="360" w:lineRule="auto"/>
        <w:outlineLvl w:val="0"/>
        <w:rPr>
          <w:rFonts w:ascii="仿宋" w:hAnsi="仿宋" w:eastAsia="仿宋" w:cs="仿宋"/>
          <w:color w:val="000000" w:themeColor="text1"/>
          <w:szCs w:val="21"/>
          <w14:textFill>
            <w14:solidFill>
              <w14:schemeClr w14:val="tx1"/>
            </w14:solidFill>
          </w14:textFill>
        </w:rPr>
      </w:pPr>
      <w:bookmarkStart w:id="159" w:name="_Toc18414"/>
      <w:r>
        <w:rPr>
          <w:rFonts w:hint="eastAsia" w:ascii="仿宋" w:hAnsi="仿宋" w:eastAsia="仿宋" w:cs="仿宋"/>
          <w:color w:val="000000" w:themeColor="text1"/>
          <w:szCs w:val="21"/>
          <w14:textFill>
            <w14:solidFill>
              <w14:schemeClr w14:val="tx1"/>
            </w14:solidFill>
          </w14:textFill>
        </w:rPr>
        <w:t>（2）投标报价明细…………………………………………………………………（页码）</w:t>
      </w:r>
      <w:bookmarkEnd w:id="159"/>
    </w:p>
    <w:p w14:paraId="39B4740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14650B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E909BA3">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36C77E5">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A6A434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493B45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3C97CF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9415F0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FA0686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A9288E6">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AC0ED46">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4B58796">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AEC46F2">
      <w:pPr>
        <w:pStyle w:val="23"/>
        <w:ind w:firstLine="0"/>
        <w:rPr>
          <w:rFonts w:ascii="仿宋" w:hAnsi="仿宋" w:eastAsia="仿宋" w:cs="仿宋"/>
          <w:color w:val="000000" w:themeColor="text1"/>
          <w:sz w:val="32"/>
          <w:szCs w:val="32"/>
          <w14:textFill>
            <w14:solidFill>
              <w14:schemeClr w14:val="tx1"/>
            </w14:solidFill>
          </w14:textFill>
        </w:rPr>
        <w:sectPr>
          <w:pgSz w:w="11906" w:h="16838"/>
          <w:pgMar w:top="1814" w:right="1474" w:bottom="1814" w:left="1474" w:header="851" w:footer="992" w:gutter="0"/>
          <w:cols w:space="720" w:num="1"/>
          <w:titlePg/>
          <w:docGrid w:linePitch="312" w:charSpace="0"/>
        </w:sectPr>
      </w:pPr>
    </w:p>
    <w:p w14:paraId="43A9D919">
      <w:pPr>
        <w:rPr>
          <w:rFonts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附件</w:t>
      </w:r>
    </w:p>
    <w:p w14:paraId="1B856DDD">
      <w:pPr>
        <w:pStyle w:val="23"/>
        <w:ind w:firstLine="0"/>
        <w:jc w:val="center"/>
        <w:outlineLvl w:val="0"/>
        <w:rPr>
          <w:rFonts w:ascii="仿宋" w:hAnsi="仿宋" w:eastAsia="仿宋" w:cs="仿宋"/>
          <w:b/>
          <w:color w:val="000000" w:themeColor="text1"/>
          <w:sz w:val="32"/>
          <w:szCs w:val="32"/>
          <w14:textFill>
            <w14:solidFill>
              <w14:schemeClr w14:val="tx1"/>
            </w14:solidFill>
          </w14:textFill>
        </w:rPr>
      </w:pPr>
      <w:bookmarkStart w:id="160" w:name="_Toc15927"/>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b/>
          <w:color w:val="000000" w:themeColor="text1"/>
          <w:sz w:val="32"/>
          <w:szCs w:val="32"/>
          <w14:textFill>
            <w14:solidFill>
              <w14:schemeClr w14:val="tx1"/>
            </w14:solidFill>
          </w14:textFill>
        </w:rPr>
        <w:t>开标一览表</w:t>
      </w:r>
      <w:bookmarkEnd w:id="160"/>
    </w:p>
    <w:p w14:paraId="7E388EB3">
      <w:pPr>
        <w:keepNext/>
        <w:keepLines/>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w:t>
      </w:r>
    </w:p>
    <w:p w14:paraId="4CB81F4C">
      <w:pPr>
        <w:keepNext/>
        <w:keepLines/>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w:t>
      </w:r>
    </w:p>
    <w:tbl>
      <w:tblPr>
        <w:tblStyle w:val="24"/>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3019"/>
        <w:gridCol w:w="975"/>
        <w:gridCol w:w="2466"/>
        <w:gridCol w:w="1482"/>
      </w:tblGrid>
      <w:tr w14:paraId="6283CC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709" w:hRule="atLeast"/>
        </w:trPr>
        <w:tc>
          <w:tcPr>
            <w:tcW w:w="573" w:type="dxa"/>
            <w:tcBorders>
              <w:top w:val="single" w:color="auto" w:sz="4" w:space="0"/>
              <w:bottom w:val="single" w:color="auto" w:sz="4" w:space="0"/>
            </w:tcBorders>
            <w:tcMar>
              <w:left w:w="0" w:type="dxa"/>
              <w:right w:w="0" w:type="dxa"/>
            </w:tcMar>
            <w:vAlign w:val="center"/>
          </w:tcPr>
          <w:p w14:paraId="6C5A8BDF">
            <w:pPr>
              <w:spacing w:line="0" w:lineRule="atLeast"/>
              <w:jc w:val="center"/>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序号</w:t>
            </w:r>
          </w:p>
        </w:tc>
        <w:tc>
          <w:tcPr>
            <w:tcW w:w="3019" w:type="dxa"/>
            <w:tcBorders>
              <w:top w:val="single" w:color="auto" w:sz="4" w:space="0"/>
              <w:bottom w:val="single" w:color="auto" w:sz="4" w:space="0"/>
            </w:tcBorders>
            <w:tcMar>
              <w:left w:w="0" w:type="dxa"/>
              <w:right w:w="0" w:type="dxa"/>
            </w:tcMar>
            <w:vAlign w:val="center"/>
          </w:tcPr>
          <w:p w14:paraId="7356E83F">
            <w:pPr>
              <w:spacing w:line="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975" w:type="dxa"/>
            <w:tcBorders>
              <w:top w:val="single" w:color="auto" w:sz="4" w:space="0"/>
              <w:bottom w:val="single" w:color="auto" w:sz="4" w:space="0"/>
              <w:right w:val="single" w:color="auto" w:sz="4" w:space="0"/>
            </w:tcBorders>
            <w:tcMar>
              <w:left w:w="0" w:type="dxa"/>
              <w:right w:w="0" w:type="dxa"/>
            </w:tcMar>
            <w:vAlign w:val="center"/>
          </w:tcPr>
          <w:p w14:paraId="415E712B">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数量</w:t>
            </w:r>
          </w:p>
        </w:tc>
        <w:tc>
          <w:tcPr>
            <w:tcW w:w="2466" w:type="dxa"/>
            <w:tcBorders>
              <w:top w:val="single" w:color="auto" w:sz="4" w:space="0"/>
              <w:left w:val="single" w:color="auto" w:sz="4" w:space="0"/>
              <w:bottom w:val="single" w:color="auto" w:sz="4" w:space="0"/>
            </w:tcBorders>
            <w:tcMar>
              <w:left w:w="0" w:type="dxa"/>
              <w:right w:w="0" w:type="dxa"/>
            </w:tcMar>
            <w:vAlign w:val="center"/>
          </w:tcPr>
          <w:p w14:paraId="4EBD4DE6">
            <w:pPr>
              <w:snapToGrid w:val="0"/>
              <w:spacing w:before="50" w:after="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投标价（人民币元）</w:t>
            </w:r>
          </w:p>
        </w:tc>
        <w:tc>
          <w:tcPr>
            <w:tcW w:w="1482" w:type="dxa"/>
            <w:tcBorders>
              <w:top w:val="single" w:color="auto" w:sz="4" w:space="0"/>
              <w:bottom w:val="single" w:color="auto" w:sz="4" w:space="0"/>
            </w:tcBorders>
            <w:tcMar>
              <w:left w:w="0" w:type="dxa"/>
              <w:right w:w="0" w:type="dxa"/>
            </w:tcMar>
            <w:vAlign w:val="center"/>
          </w:tcPr>
          <w:p w14:paraId="2CC260C6">
            <w:pPr>
              <w:snapToGrid w:val="0"/>
              <w:spacing w:before="50" w:after="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备注</w:t>
            </w:r>
          </w:p>
        </w:tc>
      </w:tr>
      <w:tr w14:paraId="2E4591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040280B8">
            <w:pPr>
              <w:spacing w:line="0" w:lineRule="atLeast"/>
              <w:jc w:val="center"/>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1</w:t>
            </w:r>
          </w:p>
        </w:tc>
        <w:tc>
          <w:tcPr>
            <w:tcW w:w="3019" w:type="dxa"/>
            <w:tcBorders>
              <w:bottom w:val="single" w:color="auto" w:sz="4" w:space="0"/>
            </w:tcBorders>
            <w:tcMar>
              <w:left w:w="0" w:type="dxa"/>
              <w:right w:w="0" w:type="dxa"/>
            </w:tcMar>
            <w:vAlign w:val="center"/>
          </w:tcPr>
          <w:p w14:paraId="42ECABE1">
            <w:pPr>
              <w:spacing w:line="460" w:lineRule="exact"/>
              <w:jc w:val="center"/>
              <w:rPr>
                <w:rFonts w:hint="eastAsia" w:ascii="仿宋" w:hAnsi="仿宋" w:eastAsia="仿宋" w:cs="仿宋"/>
                <w:color w:val="000000" w:themeColor="text1"/>
                <w:spacing w:val="-4"/>
                <w:szCs w:val="21"/>
                <w:lang w:eastAsia="zh-CN"/>
                <w14:textFill>
                  <w14:solidFill>
                    <w14:schemeClr w14:val="tx1"/>
                  </w14:solidFill>
                </w14:textFill>
              </w:rPr>
            </w:pPr>
            <w:r>
              <w:rPr>
                <w:rFonts w:hint="eastAsia" w:ascii="仿宋" w:hAnsi="仿宋" w:eastAsia="仿宋" w:cs="仿宋"/>
                <w:color w:val="000000" w:themeColor="text1"/>
                <w:spacing w:val="-4"/>
                <w:szCs w:val="21"/>
                <w:lang w:eastAsia="zh-CN"/>
                <w14:textFill>
                  <w14:solidFill>
                    <w14:schemeClr w14:val="tx1"/>
                  </w14:solidFill>
                </w14:textFill>
              </w:rPr>
              <w:t>嵊州市中等职业技术学校数控铣床采购项目（第二次）</w:t>
            </w:r>
          </w:p>
        </w:tc>
        <w:tc>
          <w:tcPr>
            <w:tcW w:w="975" w:type="dxa"/>
            <w:tcBorders>
              <w:bottom w:val="single" w:color="auto" w:sz="4" w:space="0"/>
              <w:right w:val="single" w:color="auto" w:sz="4" w:space="0"/>
            </w:tcBorders>
            <w:tcMar>
              <w:left w:w="0" w:type="dxa"/>
              <w:right w:w="0" w:type="dxa"/>
            </w:tcMar>
            <w:vAlign w:val="center"/>
          </w:tcPr>
          <w:p w14:paraId="5FEF6865">
            <w:pPr>
              <w:spacing w:line="0" w:lineRule="atLeast"/>
              <w:jc w:val="center"/>
              <w:rPr>
                <w:rFonts w:hint="eastAsia" w:ascii="仿宋" w:hAnsi="仿宋" w:eastAsia="仿宋" w:cs="仿宋"/>
                <w:color w:val="000000" w:themeColor="text1"/>
                <w:spacing w:val="-4"/>
                <w:szCs w:val="21"/>
                <w:lang w:eastAsia="zh-CN"/>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1</w:t>
            </w:r>
            <w:r>
              <w:rPr>
                <w:rFonts w:hint="eastAsia" w:ascii="仿宋" w:hAnsi="仿宋" w:eastAsia="仿宋" w:cs="仿宋"/>
                <w:color w:val="000000" w:themeColor="text1"/>
                <w:spacing w:val="-4"/>
                <w:szCs w:val="21"/>
                <w:lang w:eastAsia="zh-CN"/>
                <w14:textFill>
                  <w14:solidFill>
                    <w14:schemeClr w14:val="tx1"/>
                  </w14:solidFill>
                </w14:textFill>
              </w:rPr>
              <w:t>台</w:t>
            </w:r>
          </w:p>
        </w:tc>
        <w:tc>
          <w:tcPr>
            <w:tcW w:w="2466" w:type="dxa"/>
            <w:tcBorders>
              <w:left w:val="single" w:color="auto" w:sz="4" w:space="0"/>
              <w:bottom w:val="single" w:color="auto" w:sz="4" w:space="0"/>
            </w:tcBorders>
            <w:tcMar>
              <w:left w:w="0" w:type="dxa"/>
              <w:right w:w="0" w:type="dxa"/>
            </w:tcMar>
            <w:vAlign w:val="center"/>
          </w:tcPr>
          <w:p w14:paraId="2E5D8D20">
            <w:pPr>
              <w:spacing w:line="0" w:lineRule="atLeast"/>
              <w:jc w:val="center"/>
              <w:rPr>
                <w:rFonts w:ascii="仿宋" w:hAnsi="仿宋" w:eastAsia="仿宋" w:cs="仿宋"/>
                <w:color w:val="000000" w:themeColor="text1"/>
                <w:spacing w:val="-4"/>
                <w:szCs w:val="21"/>
                <w14:textFill>
                  <w14:solidFill>
                    <w14:schemeClr w14:val="tx1"/>
                  </w14:solidFill>
                </w14:textFill>
              </w:rPr>
            </w:pPr>
          </w:p>
        </w:tc>
        <w:tc>
          <w:tcPr>
            <w:tcW w:w="1482" w:type="dxa"/>
            <w:tcBorders>
              <w:bottom w:val="single" w:color="auto" w:sz="4" w:space="0"/>
            </w:tcBorders>
            <w:tcMar>
              <w:left w:w="0" w:type="dxa"/>
              <w:right w:w="0" w:type="dxa"/>
            </w:tcMar>
            <w:vAlign w:val="center"/>
          </w:tcPr>
          <w:p w14:paraId="15641556">
            <w:pPr>
              <w:spacing w:line="0" w:lineRule="atLeast"/>
              <w:jc w:val="center"/>
              <w:rPr>
                <w:rFonts w:ascii="仿宋" w:hAnsi="仿宋" w:eastAsia="仿宋" w:cs="仿宋"/>
                <w:color w:val="000000" w:themeColor="text1"/>
                <w:spacing w:val="-4"/>
                <w:szCs w:val="21"/>
                <w14:textFill>
                  <w14:solidFill>
                    <w14:schemeClr w14:val="tx1"/>
                  </w14:solidFill>
                </w14:textFill>
              </w:rPr>
            </w:pPr>
          </w:p>
        </w:tc>
      </w:tr>
      <w:tr w14:paraId="6DC6F0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BCAC7B2">
            <w:pPr>
              <w:spacing w:line="0" w:lineRule="atLeast"/>
              <w:jc w:val="center"/>
              <w:rPr>
                <w:rFonts w:ascii="仿宋" w:hAnsi="仿宋" w:eastAsia="仿宋" w:cs="仿宋"/>
                <w:color w:val="000000" w:themeColor="text1"/>
                <w:spacing w:val="-4"/>
                <w:szCs w:val="21"/>
                <w14:textFill>
                  <w14:solidFill>
                    <w14:schemeClr w14:val="tx1"/>
                  </w14:solidFill>
                </w14:textFill>
              </w:rPr>
            </w:pPr>
          </w:p>
        </w:tc>
        <w:tc>
          <w:tcPr>
            <w:tcW w:w="3019" w:type="dxa"/>
            <w:tcBorders>
              <w:bottom w:val="single" w:color="auto" w:sz="4" w:space="0"/>
            </w:tcBorders>
            <w:tcMar>
              <w:left w:w="0" w:type="dxa"/>
              <w:right w:w="0" w:type="dxa"/>
            </w:tcMar>
            <w:vAlign w:val="center"/>
          </w:tcPr>
          <w:p w14:paraId="6759B992">
            <w:pPr>
              <w:spacing w:line="0" w:lineRule="atLeast"/>
              <w:jc w:val="center"/>
              <w:rPr>
                <w:rFonts w:ascii="仿宋" w:hAnsi="仿宋" w:eastAsia="仿宋" w:cs="仿宋"/>
                <w:color w:val="000000" w:themeColor="text1"/>
                <w:spacing w:val="-4"/>
                <w:szCs w:val="21"/>
                <w14:textFill>
                  <w14:solidFill>
                    <w14:schemeClr w14:val="tx1"/>
                  </w14:solidFill>
                </w14:textFill>
              </w:rPr>
            </w:pPr>
          </w:p>
        </w:tc>
        <w:tc>
          <w:tcPr>
            <w:tcW w:w="975" w:type="dxa"/>
            <w:tcBorders>
              <w:bottom w:val="single" w:color="auto" w:sz="4" w:space="0"/>
              <w:right w:val="single" w:color="auto" w:sz="4" w:space="0"/>
            </w:tcBorders>
            <w:tcMar>
              <w:left w:w="0" w:type="dxa"/>
              <w:right w:w="0" w:type="dxa"/>
            </w:tcMar>
            <w:vAlign w:val="center"/>
          </w:tcPr>
          <w:p w14:paraId="6321740A">
            <w:pPr>
              <w:spacing w:line="0" w:lineRule="atLeast"/>
              <w:ind w:left="420"/>
              <w:rPr>
                <w:rFonts w:ascii="仿宋" w:hAnsi="仿宋" w:eastAsia="仿宋" w:cs="仿宋"/>
                <w:color w:val="000000" w:themeColor="text1"/>
                <w:spacing w:val="-4"/>
                <w:szCs w:val="21"/>
                <w14:textFill>
                  <w14:solidFill>
                    <w14:schemeClr w14:val="tx1"/>
                  </w14:solidFill>
                </w14:textFill>
              </w:rPr>
            </w:pPr>
          </w:p>
        </w:tc>
        <w:tc>
          <w:tcPr>
            <w:tcW w:w="2466" w:type="dxa"/>
            <w:tcBorders>
              <w:left w:val="single" w:color="auto" w:sz="4" w:space="0"/>
              <w:bottom w:val="single" w:color="auto" w:sz="4" w:space="0"/>
            </w:tcBorders>
            <w:tcMar>
              <w:left w:w="0" w:type="dxa"/>
              <w:right w:w="0" w:type="dxa"/>
            </w:tcMar>
            <w:vAlign w:val="center"/>
          </w:tcPr>
          <w:p w14:paraId="37DB3119">
            <w:pPr>
              <w:spacing w:line="0" w:lineRule="atLeast"/>
              <w:jc w:val="center"/>
              <w:rPr>
                <w:rFonts w:ascii="仿宋" w:hAnsi="仿宋" w:eastAsia="仿宋" w:cs="仿宋"/>
                <w:color w:val="000000" w:themeColor="text1"/>
                <w:spacing w:val="-4"/>
                <w:szCs w:val="21"/>
                <w14:textFill>
                  <w14:solidFill>
                    <w14:schemeClr w14:val="tx1"/>
                  </w14:solidFill>
                </w14:textFill>
              </w:rPr>
            </w:pPr>
          </w:p>
        </w:tc>
        <w:tc>
          <w:tcPr>
            <w:tcW w:w="1482" w:type="dxa"/>
            <w:tcBorders>
              <w:bottom w:val="single" w:color="auto" w:sz="4" w:space="0"/>
            </w:tcBorders>
            <w:tcMar>
              <w:left w:w="0" w:type="dxa"/>
              <w:right w:w="0" w:type="dxa"/>
            </w:tcMar>
            <w:vAlign w:val="center"/>
          </w:tcPr>
          <w:p w14:paraId="1571738D">
            <w:pPr>
              <w:spacing w:line="0" w:lineRule="atLeast"/>
              <w:jc w:val="center"/>
              <w:rPr>
                <w:rFonts w:ascii="仿宋" w:hAnsi="仿宋" w:eastAsia="仿宋" w:cs="仿宋"/>
                <w:color w:val="000000" w:themeColor="text1"/>
                <w:spacing w:val="-4"/>
                <w:szCs w:val="21"/>
                <w14:textFill>
                  <w14:solidFill>
                    <w14:schemeClr w14:val="tx1"/>
                  </w14:solidFill>
                </w14:textFill>
              </w:rPr>
            </w:pPr>
          </w:p>
        </w:tc>
      </w:tr>
      <w:tr w14:paraId="1EBAD2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592" w:type="dxa"/>
            <w:gridSpan w:val="2"/>
            <w:tcBorders>
              <w:top w:val="single" w:color="auto" w:sz="4" w:space="0"/>
              <w:right w:val="single" w:color="auto" w:sz="2" w:space="0"/>
            </w:tcBorders>
            <w:tcMar>
              <w:left w:w="0" w:type="dxa"/>
              <w:right w:w="0" w:type="dxa"/>
            </w:tcMar>
            <w:vAlign w:val="center"/>
          </w:tcPr>
          <w:p w14:paraId="1FB21F68">
            <w:pPr>
              <w:spacing w:line="0" w:lineRule="atLeast"/>
              <w:jc w:val="center"/>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投标价总计</w:t>
            </w:r>
          </w:p>
        </w:tc>
        <w:tc>
          <w:tcPr>
            <w:tcW w:w="4923" w:type="dxa"/>
            <w:gridSpan w:val="3"/>
            <w:tcBorders>
              <w:top w:val="single" w:color="auto" w:sz="4" w:space="0"/>
              <w:left w:val="single" w:color="auto" w:sz="2" w:space="0"/>
              <w:bottom w:val="single" w:color="auto" w:sz="4" w:space="0"/>
            </w:tcBorders>
            <w:vAlign w:val="center"/>
          </w:tcPr>
          <w:p w14:paraId="53D26D67">
            <w:pPr>
              <w:spacing w:line="0" w:lineRule="atLeast"/>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大写：</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元（小写）：</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元</w:t>
            </w:r>
          </w:p>
        </w:tc>
      </w:tr>
    </w:tbl>
    <w:p w14:paraId="30293CA8">
      <w:pPr>
        <w:adjustRightInd/>
        <w:snapToGrid w:val="0"/>
        <w:spacing w:line="500" w:lineRule="exact"/>
        <w:rPr>
          <w:rFonts w:ascii="仿宋" w:hAnsi="仿宋" w:eastAsia="仿宋" w:cs="仿宋"/>
          <w:b/>
          <w:color w:val="000000" w:themeColor="text1"/>
          <w:kern w:val="0"/>
          <w:szCs w:val="21"/>
          <w:lang w:val="zh-CN"/>
          <w14:textFill>
            <w14:solidFill>
              <w14:schemeClr w14:val="tx1"/>
            </w14:solidFill>
          </w14:textFill>
        </w:rPr>
      </w:pPr>
      <w:r>
        <w:rPr>
          <w:rFonts w:hint="eastAsia" w:ascii="仿宋" w:hAnsi="仿宋" w:eastAsia="仿宋" w:cs="仿宋"/>
          <w:b/>
          <w:color w:val="000000" w:themeColor="text1"/>
          <w:kern w:val="0"/>
          <w:szCs w:val="21"/>
          <w:lang w:val="zh-CN"/>
          <w14:textFill>
            <w14:solidFill>
              <w14:schemeClr w14:val="tx1"/>
            </w14:solidFill>
          </w14:textFill>
        </w:rPr>
        <w:t>注：</w:t>
      </w:r>
    </w:p>
    <w:p w14:paraId="6FD0ECC0">
      <w:pPr>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1.报价一经涂改，应在涂改处加盖单位公章或者由法定代表人或授权委托人签字或盖章，否则其投标作无效标处理。</w:t>
      </w:r>
    </w:p>
    <w:p w14:paraId="2617578A">
      <w:pPr>
        <w:spacing w:line="440" w:lineRule="exact"/>
        <w:ind w:firstLine="48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以上报价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CAFBCB5">
      <w:pPr>
        <w:spacing w:line="440" w:lineRule="exact"/>
        <w:ind w:firstLine="48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3.以上报价应与“投标报价明细表”中的“投标总价”相一致。</w:t>
      </w:r>
    </w:p>
    <w:p w14:paraId="058AAFDE">
      <w:pPr>
        <w:spacing w:line="440" w:lineRule="exact"/>
        <w:ind w:firstLine="48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4.特别提醒：本表的商务报价内容不能出现在资格文件、商务技术文件中。</w:t>
      </w:r>
    </w:p>
    <w:p w14:paraId="7DDC905C">
      <w:pPr>
        <w:spacing w:line="440" w:lineRule="exact"/>
        <w:ind w:firstLine="48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49C0DDD6">
      <w:pPr>
        <w:adjustRightInd/>
        <w:snapToGrid w:val="0"/>
        <w:spacing w:line="500" w:lineRule="exact"/>
        <w:ind w:firstLine="5670" w:firstLineChars="27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供应商名称</w:t>
      </w:r>
      <w:r>
        <w:rPr>
          <w:rFonts w:hint="eastAsia" w:ascii="仿宋" w:hAnsi="仿宋" w:eastAsia="仿宋" w:cs="仿宋"/>
          <w:color w:val="000000" w:themeColor="text1"/>
          <w:szCs w:val="21"/>
          <w14:textFill>
            <w14:solidFill>
              <w14:schemeClr w14:val="tx1"/>
            </w14:solidFill>
          </w14:textFill>
        </w:rPr>
        <w:t>（电子签章）</w:t>
      </w:r>
      <w:r>
        <w:rPr>
          <w:rFonts w:hint="eastAsia" w:ascii="仿宋" w:hAnsi="仿宋" w:eastAsia="仿宋" w:cs="仿宋"/>
          <w:color w:val="000000" w:themeColor="text1"/>
          <w:kern w:val="0"/>
          <w:szCs w:val="21"/>
          <w:lang w:val="zh-CN"/>
          <w14:textFill>
            <w14:solidFill>
              <w14:schemeClr w14:val="tx1"/>
            </w14:solidFill>
          </w14:textFill>
        </w:rPr>
        <w:t xml:space="preserve">：         </w:t>
      </w:r>
    </w:p>
    <w:p w14:paraId="15EAC5D3">
      <w:pPr>
        <w:adjustRightInd/>
        <w:snapToGrid w:val="0"/>
        <w:spacing w:line="500" w:lineRule="exact"/>
        <w:ind w:firstLine="4410" w:firstLineChars="21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法定代表人或授权委托人（签字或盖章）：         </w:t>
      </w:r>
    </w:p>
    <w:p w14:paraId="27EA6D3D">
      <w:pPr>
        <w:adjustRightInd/>
        <w:snapToGrid w:val="0"/>
        <w:spacing w:line="500" w:lineRule="exact"/>
        <w:ind w:firstLine="6090" w:firstLineChars="2900"/>
        <w:jc w:val="lef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日期：   年   月   日</w:t>
      </w:r>
    </w:p>
    <w:p w14:paraId="5DF0661E">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4F1422B8">
      <w:pPr>
        <w:pStyle w:val="23"/>
        <w:ind w:firstLine="0"/>
        <w:jc w:val="center"/>
        <w:outlineLvl w:val="0"/>
        <w:rPr>
          <w:rFonts w:ascii="仿宋" w:hAnsi="仿宋" w:eastAsia="仿宋" w:cs="仿宋"/>
          <w:b/>
          <w:bCs/>
          <w:color w:val="000000" w:themeColor="text1"/>
          <w:sz w:val="32"/>
          <w:szCs w:val="32"/>
          <w14:textFill>
            <w14:solidFill>
              <w14:schemeClr w14:val="tx1"/>
            </w14:solidFill>
          </w14:textFill>
        </w:rPr>
      </w:pPr>
      <w:bookmarkStart w:id="161" w:name="_Toc24782"/>
      <w:r>
        <w:rPr>
          <w:rFonts w:hint="eastAsia" w:ascii="仿宋" w:hAnsi="仿宋" w:eastAsia="仿宋" w:cs="仿宋"/>
          <w:b/>
          <w:bCs/>
          <w:color w:val="000000" w:themeColor="text1"/>
          <w:sz w:val="32"/>
          <w:szCs w:val="32"/>
          <w:lang w:val="en-US"/>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投标报价明细表</w:t>
      </w:r>
      <w:bookmarkEnd w:id="161"/>
    </w:p>
    <w:p w14:paraId="61D1B196">
      <w:pPr>
        <w:rPr>
          <w:rFonts w:ascii="仿宋" w:hAnsi="仿宋" w:eastAsia="仿宋" w:cs="仿宋"/>
          <w:color w:val="000000" w:themeColor="text1"/>
          <w:spacing w:val="-4"/>
          <w:sz w:val="24"/>
          <w:u w:val="single"/>
          <w14:textFill>
            <w14:solidFill>
              <w14:schemeClr w14:val="tx1"/>
            </w14:solidFill>
          </w14:textFill>
        </w:rPr>
      </w:pPr>
      <w:r>
        <w:rPr>
          <w:rFonts w:hint="eastAsia" w:ascii="仿宋" w:hAnsi="仿宋" w:eastAsia="仿宋" w:cs="仿宋"/>
          <w:color w:val="000000" w:themeColor="text1"/>
          <w:spacing w:val="-4"/>
          <w:sz w:val="24"/>
          <w14:textFill>
            <w14:solidFill>
              <w14:schemeClr w14:val="tx1"/>
            </w14:solidFill>
          </w14:textFill>
        </w:rPr>
        <w:t>项目名称：</w:t>
      </w:r>
      <w:r>
        <w:rPr>
          <w:rFonts w:hint="eastAsia" w:ascii="仿宋" w:hAnsi="仿宋" w:eastAsia="仿宋" w:cs="仿宋"/>
          <w:color w:val="000000" w:themeColor="text1"/>
          <w:spacing w:val="-4"/>
          <w:sz w:val="24"/>
          <w:u w:val="single"/>
          <w14:textFill>
            <w14:solidFill>
              <w14:schemeClr w14:val="tx1"/>
            </w14:solidFill>
          </w14:textFill>
        </w:rPr>
        <w:t xml:space="preserve">                              </w:t>
      </w:r>
      <w:r>
        <w:rPr>
          <w:rFonts w:hint="eastAsia" w:ascii="仿宋" w:hAnsi="仿宋" w:eastAsia="仿宋" w:cs="仿宋"/>
          <w:color w:val="000000" w:themeColor="text1"/>
          <w:spacing w:val="-4"/>
          <w:sz w:val="24"/>
          <w14:textFill>
            <w14:solidFill>
              <w14:schemeClr w14:val="tx1"/>
            </w14:solidFill>
          </w14:textFill>
        </w:rPr>
        <w:t>项目编号：</w:t>
      </w:r>
      <w:r>
        <w:rPr>
          <w:rFonts w:hint="eastAsia" w:ascii="仿宋" w:hAnsi="仿宋" w:eastAsia="仿宋" w:cs="仿宋"/>
          <w:color w:val="000000" w:themeColor="text1"/>
          <w:spacing w:val="-4"/>
          <w:sz w:val="24"/>
          <w:u w:val="single"/>
          <w14:textFill>
            <w14:solidFill>
              <w14:schemeClr w14:val="tx1"/>
            </w14:solidFill>
          </w14:textFill>
        </w:rPr>
        <w:t xml:space="preserve">                       </w:t>
      </w:r>
    </w:p>
    <w:tbl>
      <w:tblPr>
        <w:tblStyle w:val="24"/>
        <w:tblW w:w="10119" w:type="dxa"/>
        <w:jc w:val="center"/>
        <w:tblLayout w:type="fixed"/>
        <w:tblCellMar>
          <w:top w:w="0" w:type="dxa"/>
          <w:left w:w="108" w:type="dxa"/>
          <w:bottom w:w="0" w:type="dxa"/>
          <w:right w:w="108" w:type="dxa"/>
        </w:tblCellMar>
      </w:tblPr>
      <w:tblGrid>
        <w:gridCol w:w="627"/>
        <w:gridCol w:w="1911"/>
        <w:gridCol w:w="628"/>
        <w:gridCol w:w="824"/>
        <w:gridCol w:w="824"/>
        <w:gridCol w:w="706"/>
        <w:gridCol w:w="890"/>
        <w:gridCol w:w="2557"/>
        <w:gridCol w:w="1152"/>
      </w:tblGrid>
      <w:tr w14:paraId="166F4CA4">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FCD">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序号</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CE5">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5F5">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品牌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30C4">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规格型号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EC60">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3871">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15D">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单价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48D2">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合计（元）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89A">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备注</w:t>
            </w:r>
          </w:p>
        </w:tc>
      </w:tr>
      <w:tr w14:paraId="2BE81381">
        <w:tblPrEx>
          <w:tblCellMar>
            <w:top w:w="0" w:type="dxa"/>
            <w:left w:w="108" w:type="dxa"/>
            <w:bottom w:w="0" w:type="dxa"/>
            <w:right w:w="108" w:type="dxa"/>
          </w:tblCellMar>
        </w:tblPrEx>
        <w:trPr>
          <w:trHeight w:val="4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44D">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E15D">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30B">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1C9">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5CE">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17FA">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BD2">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851F">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A67D">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r>
      <w:tr w14:paraId="71CD59AC">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EAA5">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B81">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ED7">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9D82">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415F">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FA60">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7B6B">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80A">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7E8">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r>
      <w:tr w14:paraId="5B427FE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93F">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1A9">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1FD4">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137">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33C3">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E19">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DC8">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F227">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1B18">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r>
      <w:tr w14:paraId="27E680E2">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C32">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1F8">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47C">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4B7B">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C6D5">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C0B5">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DF3">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438A">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073">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r>
      <w:tr w14:paraId="5E931F87">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5FD">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559">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F8F3">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E939">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007">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685">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A21">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5C2">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B3A5">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r>
      <w:tr w14:paraId="286C5AD6">
        <w:tblPrEx>
          <w:tblCellMar>
            <w:top w:w="0" w:type="dxa"/>
            <w:left w:w="108" w:type="dxa"/>
            <w:bottom w:w="0" w:type="dxa"/>
            <w:right w:w="108" w:type="dxa"/>
          </w:tblCellMar>
        </w:tblPrEx>
        <w:trPr>
          <w:trHeight w:val="45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D01C">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663B">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716">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1331">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FC09">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1209">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8386">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9F36">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4B44">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r>
      <w:tr w14:paraId="1F7C2BBB">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82D">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908B">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D8BC">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12C">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652">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39D">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072">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5689">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0509">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r>
      <w:tr w14:paraId="66A7BB3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DFCC">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77B1">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51D5">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2C5C">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C0B">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0513">
            <w:pPr>
              <w:widowControl/>
              <w:jc w:val="center"/>
              <w:textAlignment w:val="center"/>
              <w:rPr>
                <w:rFonts w:ascii="仿宋" w:hAnsi="仿宋" w:eastAsia="仿宋" w:cs="仿宋"/>
                <w:color w:val="000000" w:themeColor="text1"/>
                <w:szCs w:val="21"/>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67A0">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B430">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FA34">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p>
        </w:tc>
      </w:tr>
      <w:tr w14:paraId="1A4505C9">
        <w:tblPrEx>
          <w:tblCellMar>
            <w:top w:w="0" w:type="dxa"/>
            <w:left w:w="108" w:type="dxa"/>
            <w:bottom w:w="0" w:type="dxa"/>
            <w:right w:w="108" w:type="dxa"/>
          </w:tblCellMar>
        </w:tblPrEx>
        <w:trPr>
          <w:trHeight w:val="632" w:hRule="atLeast"/>
          <w:jc w:val="center"/>
        </w:trPr>
        <w:tc>
          <w:tcPr>
            <w:tcW w:w="25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77F3E">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投标报价总计</w:t>
            </w:r>
          </w:p>
        </w:tc>
        <w:tc>
          <w:tcPr>
            <w:tcW w:w="75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8959434">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大写：</w:t>
            </w:r>
            <w:r>
              <w:rPr>
                <w:rFonts w:hint="eastAsia" w:ascii="仿宋" w:hAnsi="仿宋" w:eastAsia="仿宋" w:cs="仿宋"/>
                <w:color w:val="000000" w:themeColor="text1"/>
                <w:kern w:val="0"/>
                <w:szCs w:val="21"/>
                <w:u w:val="single"/>
                <w:lang w:bidi="ar"/>
                <w14:textFill>
                  <w14:solidFill>
                    <w14:schemeClr w14:val="tx1"/>
                  </w14:solidFill>
                </w14:textFill>
              </w:rPr>
              <w:t xml:space="preserve">        </w:t>
            </w:r>
            <w:r>
              <w:rPr>
                <w:rFonts w:hint="eastAsia" w:ascii="仿宋" w:hAnsi="仿宋" w:eastAsia="仿宋" w:cs="仿宋"/>
                <w:color w:val="000000" w:themeColor="text1"/>
                <w:kern w:val="0"/>
                <w:szCs w:val="21"/>
                <w:lang w:bidi="ar"/>
                <w14:textFill>
                  <w14:solidFill>
                    <w14:schemeClr w14:val="tx1"/>
                  </w14:solidFill>
                </w14:textFill>
              </w:rPr>
              <w:t>元</w:t>
            </w:r>
          </w:p>
          <w:p w14:paraId="59A14432">
            <w:pPr>
              <w:widowControl/>
              <w:jc w:val="left"/>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小写：¥</w:t>
            </w:r>
            <w:r>
              <w:rPr>
                <w:rFonts w:hint="eastAsia" w:ascii="仿宋" w:hAnsi="仿宋" w:eastAsia="仿宋" w:cs="仿宋"/>
                <w:color w:val="000000" w:themeColor="text1"/>
                <w:kern w:val="0"/>
                <w:szCs w:val="21"/>
                <w:u w:val="single"/>
                <w:lang w:bidi="ar"/>
                <w14:textFill>
                  <w14:solidFill>
                    <w14:schemeClr w14:val="tx1"/>
                  </w14:solidFill>
                </w14:textFill>
              </w:rPr>
              <w:t xml:space="preserve">        </w:t>
            </w:r>
            <w:r>
              <w:rPr>
                <w:rFonts w:hint="eastAsia" w:ascii="仿宋" w:hAnsi="仿宋" w:eastAsia="仿宋" w:cs="仿宋"/>
                <w:color w:val="000000" w:themeColor="text1"/>
                <w:kern w:val="0"/>
                <w:szCs w:val="21"/>
                <w:lang w:bidi="ar"/>
                <w14:textFill>
                  <w14:solidFill>
                    <w14:schemeClr w14:val="tx1"/>
                  </w14:solidFill>
                </w14:textFill>
              </w:rPr>
              <w:t>元</w:t>
            </w:r>
          </w:p>
        </w:tc>
      </w:tr>
    </w:tbl>
    <w:p w14:paraId="003F3D5A">
      <w:pPr>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注：1.报价一经涂改，应在涂改处加盖单位公章或者由法定代表人或授权代表签字或盖章，否则其投标作无效标处理。</w:t>
      </w:r>
    </w:p>
    <w:p w14:paraId="29E83C42">
      <w:pPr>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2.本表“投标价总计”应与“开标一览表”中“投标价总计”相应一致。</w:t>
      </w:r>
    </w:p>
    <w:p w14:paraId="7E6F085F">
      <w:pPr>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投标费用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4AE955B">
      <w:pPr>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C0C850B">
      <w:pPr>
        <w:spacing w:line="360" w:lineRule="auto"/>
        <w:ind w:firstLine="3780" w:firstLineChars="18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投标人名称（电子签章）</w:t>
      </w:r>
      <w:r>
        <w:rPr>
          <w:rFonts w:hint="eastAsia" w:ascii="仿宋" w:hAnsi="仿宋" w:eastAsia="仿宋" w:cs="仿宋"/>
          <w:color w:val="000000" w:themeColor="text1"/>
          <w:spacing w:val="20"/>
          <w:szCs w:val="21"/>
          <w14:textFill>
            <w14:solidFill>
              <w14:schemeClr w14:val="tx1"/>
            </w14:solidFill>
          </w14:textFill>
        </w:rPr>
        <w:t>：</w:t>
      </w:r>
      <w:r>
        <w:rPr>
          <w:rFonts w:hint="eastAsia" w:ascii="仿宋" w:hAnsi="仿宋" w:eastAsia="仿宋" w:cs="仿宋"/>
          <w:color w:val="000000" w:themeColor="text1"/>
          <w:spacing w:val="20"/>
          <w:szCs w:val="21"/>
          <w:u w:val="single"/>
          <w14:textFill>
            <w14:solidFill>
              <w14:schemeClr w14:val="tx1"/>
            </w14:solidFill>
          </w14:textFill>
        </w:rPr>
        <w:t xml:space="preserve">            </w:t>
      </w:r>
    </w:p>
    <w:p w14:paraId="7AA788B0">
      <w:pPr>
        <w:spacing w:line="360" w:lineRule="auto"/>
        <w:ind w:firstLine="3780" w:firstLineChars="1800"/>
        <w:rPr>
          <w:rFonts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法定代表人或授权代表（签字或盖章）</w:t>
      </w:r>
      <w:r>
        <w:rPr>
          <w:rFonts w:hint="eastAsia" w:ascii="仿宋" w:hAnsi="仿宋" w:eastAsia="仿宋" w:cs="仿宋"/>
          <w:color w:val="000000" w:themeColor="text1"/>
          <w:spacing w:val="20"/>
          <w:szCs w:val="21"/>
          <w14:textFill>
            <w14:solidFill>
              <w14:schemeClr w14:val="tx1"/>
            </w14:solidFill>
          </w14:textFill>
        </w:rPr>
        <w:t>：</w:t>
      </w:r>
      <w:r>
        <w:rPr>
          <w:rFonts w:hint="eastAsia" w:ascii="仿宋" w:hAnsi="仿宋" w:eastAsia="仿宋" w:cs="仿宋"/>
          <w:color w:val="000000" w:themeColor="text1"/>
          <w:spacing w:val="20"/>
          <w:szCs w:val="21"/>
          <w:u w:val="single"/>
          <w14:textFill>
            <w14:solidFill>
              <w14:schemeClr w14:val="tx1"/>
            </w14:solidFill>
          </w14:textFill>
        </w:rPr>
        <w:t xml:space="preserve">            </w:t>
      </w:r>
    </w:p>
    <w:p w14:paraId="49B68159">
      <w:pPr>
        <w:pStyle w:val="48"/>
        <w:widowControl w:val="0"/>
        <w:snapToGrid w:val="0"/>
        <w:spacing w:after="120" w:afterLines="50" w:line="312" w:lineRule="auto"/>
        <w:ind w:firstLine="3780" w:firstLineChars="1800"/>
        <w:jc w:val="both"/>
        <w:rPr>
          <w:rFonts w:hint="default" w:ascii="仿宋" w:hAnsi="仿宋" w:eastAsia="仿宋" w:cs="仿宋"/>
          <w:snapToGrid w:val="0"/>
          <w:color w:val="000000" w:themeColor="text1"/>
          <w:kern w:val="0"/>
          <w:szCs w:val="21"/>
          <w14:textFill>
            <w14:solidFill>
              <w14:schemeClr w14:val="tx1"/>
            </w14:solidFill>
          </w14:textFill>
        </w:rPr>
      </w:pPr>
      <w:r>
        <w:rPr>
          <w:rFonts w:ascii="仿宋" w:hAnsi="仿宋" w:eastAsia="仿宋" w:cs="仿宋"/>
          <w:snapToGrid w:val="0"/>
          <w:color w:val="000000" w:themeColor="text1"/>
          <w:kern w:val="0"/>
          <w:szCs w:val="21"/>
          <w14:textFill>
            <w14:solidFill>
              <w14:schemeClr w14:val="tx1"/>
            </w14:solidFill>
          </w14:textFill>
        </w:rPr>
        <w:t>日期：</w:t>
      </w:r>
      <w:r>
        <w:rPr>
          <w:rFonts w:ascii="仿宋" w:hAnsi="仿宋" w:eastAsia="仿宋" w:cs="仿宋"/>
          <w:snapToGrid w:val="0"/>
          <w:color w:val="000000" w:themeColor="text1"/>
          <w:kern w:val="0"/>
          <w:szCs w:val="21"/>
          <w:u w:val="single"/>
          <w14:textFill>
            <w14:solidFill>
              <w14:schemeClr w14:val="tx1"/>
            </w14:solidFill>
          </w14:textFill>
        </w:rPr>
        <w:t xml:space="preserve">        </w:t>
      </w:r>
      <w:r>
        <w:rPr>
          <w:rFonts w:ascii="仿宋" w:hAnsi="仿宋" w:eastAsia="仿宋" w:cs="仿宋"/>
          <w:snapToGrid w:val="0"/>
          <w:color w:val="000000" w:themeColor="text1"/>
          <w:kern w:val="0"/>
          <w:szCs w:val="21"/>
          <w14:textFill>
            <w14:solidFill>
              <w14:schemeClr w14:val="tx1"/>
            </w14:solidFill>
          </w14:textFill>
        </w:rPr>
        <w:t>年</w:t>
      </w:r>
      <w:r>
        <w:rPr>
          <w:rFonts w:ascii="仿宋" w:hAnsi="仿宋" w:eastAsia="仿宋" w:cs="仿宋"/>
          <w:snapToGrid w:val="0"/>
          <w:color w:val="000000" w:themeColor="text1"/>
          <w:kern w:val="0"/>
          <w:szCs w:val="21"/>
          <w:u w:val="single"/>
          <w14:textFill>
            <w14:solidFill>
              <w14:schemeClr w14:val="tx1"/>
            </w14:solidFill>
          </w14:textFill>
        </w:rPr>
        <w:t xml:space="preserve">       </w:t>
      </w:r>
      <w:r>
        <w:rPr>
          <w:rFonts w:ascii="仿宋" w:hAnsi="仿宋" w:eastAsia="仿宋" w:cs="仿宋"/>
          <w:snapToGrid w:val="0"/>
          <w:color w:val="000000" w:themeColor="text1"/>
          <w:kern w:val="0"/>
          <w:szCs w:val="21"/>
          <w14:textFill>
            <w14:solidFill>
              <w14:schemeClr w14:val="tx1"/>
            </w14:solidFill>
          </w14:textFill>
        </w:rPr>
        <w:t>月</w:t>
      </w:r>
      <w:r>
        <w:rPr>
          <w:rFonts w:ascii="仿宋" w:hAnsi="仿宋" w:eastAsia="仿宋" w:cs="仿宋"/>
          <w:snapToGrid w:val="0"/>
          <w:color w:val="000000" w:themeColor="text1"/>
          <w:kern w:val="0"/>
          <w:szCs w:val="21"/>
          <w:u w:val="single"/>
          <w14:textFill>
            <w14:solidFill>
              <w14:schemeClr w14:val="tx1"/>
            </w14:solidFill>
          </w14:textFill>
        </w:rPr>
        <w:t xml:space="preserve">       </w:t>
      </w:r>
      <w:r>
        <w:rPr>
          <w:rFonts w:ascii="仿宋" w:hAnsi="仿宋" w:eastAsia="仿宋" w:cs="仿宋"/>
          <w:snapToGrid w:val="0"/>
          <w:color w:val="000000" w:themeColor="text1"/>
          <w:kern w:val="0"/>
          <w:szCs w:val="21"/>
          <w14:textFill>
            <w14:solidFill>
              <w14:schemeClr w14:val="tx1"/>
            </w14:solidFill>
          </w14:textFill>
        </w:rPr>
        <w:t>日</w:t>
      </w:r>
    </w:p>
    <w:p w14:paraId="44D9FDBB">
      <w:pPr>
        <w:spacing w:line="360" w:lineRule="auto"/>
        <w:rPr>
          <w:rFonts w:ascii="仿宋" w:hAnsi="仿宋" w:eastAsia="仿宋" w:cs="仿宋"/>
          <w:b/>
          <w:color w:val="000000" w:themeColor="text1"/>
          <w:sz w:val="24"/>
          <w14:textFill>
            <w14:solidFill>
              <w14:schemeClr w14:val="tx1"/>
            </w14:solidFill>
          </w14:textFill>
        </w:rPr>
      </w:pPr>
    </w:p>
    <w:p w14:paraId="53D60446">
      <w:pPr>
        <w:pStyle w:val="23"/>
        <w:ind w:firstLine="0"/>
        <w:jc w:val="center"/>
        <w:rPr>
          <w:rFonts w:ascii="仿宋" w:hAnsi="仿宋" w:eastAsia="仿宋" w:cs="仿宋"/>
          <w:b/>
          <w:color w:val="000000" w:themeColor="text1"/>
          <w:sz w:val="32"/>
          <w:szCs w:val="32"/>
          <w14:textFill>
            <w14:solidFill>
              <w14:schemeClr w14:val="tx1"/>
            </w14:solidFill>
          </w14:textFill>
        </w:rPr>
      </w:pPr>
    </w:p>
    <w:p w14:paraId="3572AC4C">
      <w:pPr>
        <w:pStyle w:val="23"/>
        <w:ind w:firstLine="0"/>
        <w:jc w:val="center"/>
        <w:rPr>
          <w:rFonts w:ascii="仿宋" w:hAnsi="仿宋" w:eastAsia="仿宋" w:cs="仿宋"/>
          <w:b/>
          <w:color w:val="000000" w:themeColor="text1"/>
          <w:sz w:val="32"/>
          <w:szCs w:val="32"/>
          <w14:textFill>
            <w14:solidFill>
              <w14:schemeClr w14:val="tx1"/>
            </w14:solidFill>
          </w14:textFill>
        </w:rPr>
      </w:pPr>
    </w:p>
    <w:p w14:paraId="2E161E3B">
      <w:pPr>
        <w:pStyle w:val="23"/>
        <w:ind w:firstLine="0"/>
        <w:jc w:val="center"/>
        <w:rPr>
          <w:rFonts w:ascii="仿宋" w:hAnsi="仿宋" w:eastAsia="仿宋" w:cs="仿宋"/>
          <w:b/>
          <w:color w:val="000000" w:themeColor="text1"/>
          <w:sz w:val="32"/>
          <w:szCs w:val="32"/>
          <w14:textFill>
            <w14:solidFill>
              <w14:schemeClr w14:val="tx1"/>
            </w14:solidFill>
          </w14:textFill>
        </w:rPr>
        <w:sectPr>
          <w:pgSz w:w="11906" w:h="16838"/>
          <w:pgMar w:top="1814" w:right="1474" w:bottom="1814" w:left="1474" w:header="851" w:footer="992" w:gutter="0"/>
          <w:cols w:space="0" w:num="1"/>
          <w:titlePg/>
          <w:docGrid w:linePitch="312" w:charSpace="0"/>
        </w:sectPr>
      </w:pPr>
    </w:p>
    <w:p w14:paraId="4051AB20">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14:textFill>
            <w14:solidFill>
              <w14:schemeClr w14:val="tx1"/>
            </w14:solidFill>
          </w14:textFill>
        </w:rPr>
      </w:pPr>
      <w:bookmarkStart w:id="162" w:name="_Toc6435"/>
      <w:bookmarkStart w:id="163" w:name="_Toc465665161"/>
      <w:r>
        <w:rPr>
          <w:rFonts w:hint="eastAsia" w:ascii="仿宋" w:hAnsi="仿宋" w:eastAsia="仿宋" w:cs="仿宋"/>
          <w:color w:val="000000" w:themeColor="text1"/>
          <w14:textFill>
            <w14:solidFill>
              <w14:schemeClr w14:val="tx1"/>
            </w14:solidFill>
          </w14:textFill>
        </w:rPr>
        <w:t>附件</w:t>
      </w:r>
      <w:bookmarkEnd w:id="162"/>
      <w:bookmarkEnd w:id="163"/>
    </w:p>
    <w:p w14:paraId="39ABB978">
      <w:pPr>
        <w:spacing w:line="360" w:lineRule="auto"/>
        <w:rPr>
          <w:rFonts w:ascii="仿宋" w:hAnsi="仿宋" w:eastAsia="仿宋" w:cs="仿宋"/>
          <w:b/>
          <w:color w:val="000000" w:themeColor="text1"/>
          <w:sz w:val="24"/>
          <w14:textFill>
            <w14:solidFill>
              <w14:schemeClr w14:val="tx1"/>
            </w14:solidFill>
          </w14:textFill>
        </w:rPr>
      </w:pPr>
    </w:p>
    <w:p w14:paraId="6179D509">
      <w:pPr>
        <w:spacing w:line="360" w:lineRule="auto"/>
        <w:jc w:val="left"/>
        <w:outlineLvl w:val="0"/>
        <w:rPr>
          <w:rFonts w:ascii="仿宋" w:hAnsi="仿宋" w:eastAsia="仿宋" w:cs="仿宋"/>
          <w:b/>
          <w:color w:val="000000" w:themeColor="text1"/>
          <w:spacing w:val="6"/>
          <w:sz w:val="32"/>
          <w:szCs w:val="32"/>
          <w14:textFill>
            <w14:solidFill>
              <w14:schemeClr w14:val="tx1"/>
            </w14:solidFill>
          </w14:textFill>
        </w:rPr>
      </w:pPr>
      <w:bookmarkStart w:id="164" w:name="_Toc16001"/>
      <w:r>
        <w:rPr>
          <w:rFonts w:hint="eastAsia" w:ascii="仿宋" w:hAnsi="仿宋" w:eastAsia="仿宋" w:cs="仿宋"/>
          <w:b/>
          <w:color w:val="000000" w:themeColor="text1"/>
          <w:spacing w:val="6"/>
          <w:sz w:val="32"/>
          <w:szCs w:val="32"/>
          <w14:textFill>
            <w14:solidFill>
              <w14:schemeClr w14:val="tx1"/>
            </w14:solidFill>
          </w14:textFill>
        </w:rPr>
        <w:t>附件1：质疑函范本及制作说明</w:t>
      </w:r>
      <w:bookmarkEnd w:id="164"/>
    </w:p>
    <w:p w14:paraId="52A08451">
      <w:pPr>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14:paraId="6BB4374F">
      <w:pPr>
        <w:snapToGrid w:val="0"/>
        <w:spacing w:before="240" w:beforeLines="100"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一、质疑供应商基本信息</w:t>
      </w:r>
    </w:p>
    <w:p w14:paraId="76454B73">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质疑供应商：</w:t>
      </w:r>
      <w:r>
        <w:rPr>
          <w:rFonts w:hint="eastAsia" w:ascii="仿宋" w:hAnsi="仿宋" w:eastAsia="仿宋" w:cs="仿宋"/>
          <w:color w:val="000000" w:themeColor="text1"/>
          <w:szCs w:val="21"/>
          <w:u w:val="dotted"/>
          <w14:textFill>
            <w14:solidFill>
              <w14:schemeClr w14:val="tx1"/>
            </w14:solidFill>
          </w14:textFill>
        </w:rPr>
        <w:t xml:space="preserve">                                        </w:t>
      </w:r>
    </w:p>
    <w:p w14:paraId="2FD48E58">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p>
    <w:p w14:paraId="528F9E01">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联系电话：</w:t>
      </w:r>
      <w:r>
        <w:rPr>
          <w:rFonts w:hint="eastAsia" w:ascii="仿宋" w:hAnsi="仿宋" w:eastAsia="仿宋" w:cs="仿宋"/>
          <w:color w:val="000000" w:themeColor="text1"/>
          <w:szCs w:val="21"/>
          <w:u w:val="dotted"/>
          <w14:textFill>
            <w14:solidFill>
              <w14:schemeClr w14:val="tx1"/>
            </w14:solidFill>
          </w14:textFill>
        </w:rPr>
        <w:t xml:space="preserve">                              </w:t>
      </w:r>
    </w:p>
    <w:p w14:paraId="23A3AF75">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授权代表：</w:t>
      </w:r>
      <w:r>
        <w:rPr>
          <w:rFonts w:hint="eastAsia" w:ascii="仿宋" w:hAnsi="仿宋" w:eastAsia="仿宋" w:cs="仿宋"/>
          <w:color w:val="000000" w:themeColor="text1"/>
          <w:szCs w:val="21"/>
          <w:u w:val="dotted"/>
          <w14:textFill>
            <w14:solidFill>
              <w14:schemeClr w14:val="tx1"/>
            </w14:solidFill>
          </w14:textFill>
        </w:rPr>
        <w:t xml:space="preserve">                                          </w:t>
      </w:r>
    </w:p>
    <w:p w14:paraId="1AA745EA">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联系电话：</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75522193">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地址： </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p>
    <w:p w14:paraId="7F24F345">
      <w:pPr>
        <w:snapToGrid w:val="0"/>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二、质疑项目基本情况</w:t>
      </w:r>
    </w:p>
    <w:p w14:paraId="284CCA43">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质疑项目的名称：</w:t>
      </w:r>
      <w:r>
        <w:rPr>
          <w:rFonts w:hint="eastAsia" w:ascii="仿宋" w:hAnsi="仿宋" w:eastAsia="仿宋" w:cs="仿宋"/>
          <w:color w:val="000000" w:themeColor="text1"/>
          <w:szCs w:val="21"/>
          <w:u w:val="dotted"/>
          <w14:textFill>
            <w14:solidFill>
              <w14:schemeClr w14:val="tx1"/>
            </w14:solidFill>
          </w14:textFill>
        </w:rPr>
        <w:t xml:space="preserve">                                      </w:t>
      </w:r>
    </w:p>
    <w:p w14:paraId="2F5D597B">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质疑项目的编号：</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包号：</w:t>
      </w:r>
      <w:r>
        <w:rPr>
          <w:rFonts w:hint="eastAsia" w:ascii="仿宋" w:hAnsi="仿宋" w:eastAsia="仿宋" w:cs="仿宋"/>
          <w:color w:val="000000" w:themeColor="text1"/>
          <w:szCs w:val="21"/>
          <w:u w:val="dotted"/>
          <w14:textFill>
            <w14:solidFill>
              <w14:schemeClr w14:val="tx1"/>
            </w14:solidFill>
          </w14:textFill>
        </w:rPr>
        <w:t xml:space="preserve">                 </w:t>
      </w:r>
    </w:p>
    <w:p w14:paraId="599D071C">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采购人名称：</w:t>
      </w:r>
      <w:r>
        <w:rPr>
          <w:rFonts w:hint="eastAsia" w:ascii="仿宋" w:hAnsi="仿宋" w:eastAsia="仿宋" w:cs="仿宋"/>
          <w:color w:val="000000" w:themeColor="text1"/>
          <w:szCs w:val="21"/>
          <w:u w:val="dotted"/>
          <w14:textFill>
            <w14:solidFill>
              <w14:schemeClr w14:val="tx1"/>
            </w14:solidFill>
          </w14:textFill>
        </w:rPr>
        <w:t xml:space="preserve">                                         </w:t>
      </w:r>
    </w:p>
    <w:p w14:paraId="28A7C1FF">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采购文件获取日期：</w:t>
      </w:r>
      <w:r>
        <w:rPr>
          <w:rFonts w:hint="eastAsia" w:ascii="仿宋" w:hAnsi="仿宋" w:eastAsia="仿宋" w:cs="仿宋"/>
          <w:color w:val="000000" w:themeColor="text1"/>
          <w:szCs w:val="21"/>
          <w:u w:val="dotted"/>
          <w14:textFill>
            <w14:solidFill>
              <w14:schemeClr w14:val="tx1"/>
            </w14:solidFill>
          </w14:textFill>
        </w:rPr>
        <w:t xml:space="preserve">                                           </w:t>
      </w:r>
    </w:p>
    <w:p w14:paraId="2D584280">
      <w:pPr>
        <w:snapToGrid w:val="0"/>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三、质疑事项具体内容</w:t>
      </w:r>
    </w:p>
    <w:p w14:paraId="1770B52C">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质疑事项1：</w:t>
      </w:r>
      <w:r>
        <w:rPr>
          <w:rFonts w:hint="eastAsia" w:ascii="仿宋" w:hAnsi="仿宋" w:eastAsia="仿宋" w:cs="仿宋"/>
          <w:color w:val="000000" w:themeColor="text1"/>
          <w:szCs w:val="21"/>
          <w:u w:val="dotted"/>
          <w14:textFill>
            <w14:solidFill>
              <w14:schemeClr w14:val="tx1"/>
            </w14:solidFill>
          </w14:textFill>
        </w:rPr>
        <w:t xml:space="preserve">                                         </w:t>
      </w:r>
    </w:p>
    <w:p w14:paraId="0A149741">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事实依据：</w:t>
      </w:r>
      <w:r>
        <w:rPr>
          <w:rFonts w:hint="eastAsia" w:ascii="仿宋" w:hAnsi="仿宋" w:eastAsia="仿宋" w:cs="仿宋"/>
          <w:color w:val="000000" w:themeColor="text1"/>
          <w:szCs w:val="21"/>
          <w:u w:val="dotted"/>
          <w14:textFill>
            <w14:solidFill>
              <w14:schemeClr w14:val="tx1"/>
            </w14:solidFill>
          </w14:textFill>
        </w:rPr>
        <w:t xml:space="preserve">                                          </w:t>
      </w:r>
    </w:p>
    <w:p w14:paraId="162C50F2">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dotted"/>
          <w14:textFill>
            <w14:solidFill>
              <w14:schemeClr w14:val="tx1"/>
            </w14:solidFill>
          </w14:textFill>
        </w:rPr>
        <w:t xml:space="preserve">                                                       </w:t>
      </w:r>
    </w:p>
    <w:p w14:paraId="4EFE4C7A">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法律依据：</w:t>
      </w:r>
      <w:r>
        <w:rPr>
          <w:rFonts w:hint="eastAsia" w:ascii="仿宋" w:hAnsi="仿宋" w:eastAsia="仿宋" w:cs="仿宋"/>
          <w:color w:val="000000" w:themeColor="text1"/>
          <w:szCs w:val="21"/>
          <w:u w:val="dotted"/>
          <w14:textFill>
            <w14:solidFill>
              <w14:schemeClr w14:val="tx1"/>
            </w14:solidFill>
          </w14:textFill>
        </w:rPr>
        <w:t xml:space="preserve">                                          </w:t>
      </w:r>
    </w:p>
    <w:p w14:paraId="0D217C75">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u w:val="dotted"/>
          <w14:textFill>
            <w14:solidFill>
              <w14:schemeClr w14:val="tx1"/>
            </w14:solidFill>
          </w14:textFill>
        </w:rPr>
        <w:t xml:space="preserve">                                                     </w:t>
      </w:r>
    </w:p>
    <w:p w14:paraId="3D8F7E97">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质疑事项2</w:t>
      </w:r>
    </w:p>
    <w:p w14:paraId="272FCBAD">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p w14:paraId="0605BC48">
      <w:pPr>
        <w:snapToGrid w:val="0"/>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四、与质疑事项相关的质疑请求</w:t>
      </w:r>
    </w:p>
    <w:p w14:paraId="359C1D54">
      <w:pPr>
        <w:snapToGrid w:val="0"/>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请求：</w:t>
      </w:r>
      <w:r>
        <w:rPr>
          <w:rFonts w:hint="eastAsia" w:ascii="仿宋" w:hAnsi="仿宋" w:eastAsia="仿宋" w:cs="仿宋"/>
          <w:color w:val="000000" w:themeColor="text1"/>
          <w:szCs w:val="21"/>
          <w:u w:val="dotted"/>
          <w14:textFill>
            <w14:solidFill>
              <w14:schemeClr w14:val="tx1"/>
            </w14:solidFill>
          </w14:textFill>
        </w:rPr>
        <w:t xml:space="preserve">                                               </w:t>
      </w:r>
    </w:p>
    <w:p w14:paraId="1567B5BB">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签字(签章)：                   公章：                      </w:t>
      </w:r>
    </w:p>
    <w:p w14:paraId="101C4577">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日期：    </w:t>
      </w:r>
    </w:p>
    <w:p w14:paraId="71492C71">
      <w:pPr>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质疑函制作说明：</w:t>
      </w:r>
    </w:p>
    <w:p w14:paraId="4F689A4A">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1.供应商提出质疑时，应提交质疑函和必要的证明材料。</w:t>
      </w:r>
    </w:p>
    <w:p w14:paraId="6289A5D3">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Cs w:val="21"/>
          <w14:textFill>
            <w14:solidFill>
              <w14:schemeClr w14:val="tx1"/>
            </w14:solidFill>
          </w14:textFill>
        </w:rPr>
        <w:t>供应商签署的授权委托书。授权委托书应载明代理人的姓名或者名称、代理事项、具体权限、期限和相关事项。</w:t>
      </w:r>
    </w:p>
    <w:p w14:paraId="6E602508">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3.质疑供应商若对项目的某一分包进行质疑，质疑函中应列明具体分包号。</w:t>
      </w:r>
    </w:p>
    <w:p w14:paraId="3E9AAB4A">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4.质疑函的质疑事项应具体、明确，并有必要的事实依据和法律依据。</w:t>
      </w:r>
    </w:p>
    <w:p w14:paraId="64763A63">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5.质疑函的质疑请求应与质疑事项相关。</w:t>
      </w:r>
    </w:p>
    <w:p w14:paraId="5E8E3A15">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99F9E85">
      <w:pPr>
        <w:widowControl/>
        <w:spacing w:line="360" w:lineRule="auto"/>
        <w:ind w:firstLine="600" w:firstLineChars="200"/>
        <w:jc w:val="left"/>
        <w:rPr>
          <w:rFonts w:ascii="仿宋" w:hAnsi="仿宋" w:eastAsia="仿宋" w:cs="仿宋"/>
          <w:color w:val="000000" w:themeColor="text1"/>
          <w:sz w:val="30"/>
          <w:szCs w:val="30"/>
          <w14:textFill>
            <w14:solidFill>
              <w14:schemeClr w14:val="tx1"/>
            </w14:solidFill>
          </w14:textFill>
        </w:rPr>
      </w:pPr>
    </w:p>
    <w:p w14:paraId="3B01C9F1">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49DB5022">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5D503EE7">
      <w:pPr>
        <w:spacing w:line="360" w:lineRule="auto"/>
        <w:jc w:val="left"/>
        <w:rPr>
          <w:rFonts w:ascii="仿宋" w:hAnsi="仿宋" w:eastAsia="仿宋" w:cs="仿宋"/>
          <w:b/>
          <w:color w:val="000000" w:themeColor="text1"/>
          <w:spacing w:val="6"/>
          <w:sz w:val="32"/>
          <w:szCs w:val="32"/>
          <w14:textFill>
            <w14:solidFill>
              <w14:schemeClr w14:val="tx1"/>
            </w14:solidFill>
          </w14:textFill>
        </w:rPr>
      </w:pPr>
    </w:p>
    <w:p w14:paraId="737DC67C">
      <w:pPr>
        <w:spacing w:line="360" w:lineRule="auto"/>
        <w:jc w:val="left"/>
        <w:rPr>
          <w:rFonts w:ascii="仿宋" w:hAnsi="仿宋" w:eastAsia="仿宋" w:cs="仿宋"/>
          <w:b/>
          <w:color w:val="000000" w:themeColor="text1"/>
          <w:spacing w:val="6"/>
          <w:sz w:val="32"/>
          <w:szCs w:val="32"/>
          <w14:textFill>
            <w14:solidFill>
              <w14:schemeClr w14:val="tx1"/>
            </w14:solidFill>
          </w14:textFill>
        </w:rPr>
      </w:pPr>
    </w:p>
    <w:p w14:paraId="12FE11A1">
      <w:pPr>
        <w:spacing w:line="360" w:lineRule="auto"/>
        <w:jc w:val="left"/>
        <w:rPr>
          <w:rFonts w:ascii="仿宋" w:hAnsi="仿宋" w:eastAsia="仿宋" w:cs="仿宋"/>
          <w:b/>
          <w:color w:val="000000" w:themeColor="text1"/>
          <w:spacing w:val="6"/>
          <w:sz w:val="32"/>
          <w:szCs w:val="32"/>
          <w14:textFill>
            <w14:solidFill>
              <w14:schemeClr w14:val="tx1"/>
            </w14:solidFill>
          </w14:textFill>
        </w:rPr>
      </w:pPr>
    </w:p>
    <w:p w14:paraId="234812E7">
      <w:pPr>
        <w:spacing w:line="360" w:lineRule="auto"/>
        <w:jc w:val="left"/>
        <w:rPr>
          <w:rFonts w:ascii="仿宋" w:hAnsi="仿宋" w:eastAsia="仿宋" w:cs="仿宋"/>
          <w:b/>
          <w:color w:val="000000" w:themeColor="text1"/>
          <w:spacing w:val="6"/>
          <w:sz w:val="32"/>
          <w:szCs w:val="32"/>
          <w14:textFill>
            <w14:solidFill>
              <w14:schemeClr w14:val="tx1"/>
            </w14:solidFill>
          </w14:textFill>
        </w:rPr>
      </w:pPr>
    </w:p>
    <w:p w14:paraId="07DB1DCF">
      <w:pPr>
        <w:spacing w:line="360" w:lineRule="auto"/>
        <w:jc w:val="left"/>
        <w:rPr>
          <w:rFonts w:ascii="仿宋" w:hAnsi="仿宋" w:eastAsia="仿宋" w:cs="仿宋"/>
          <w:b/>
          <w:color w:val="000000" w:themeColor="text1"/>
          <w:spacing w:val="6"/>
          <w:sz w:val="32"/>
          <w:szCs w:val="32"/>
          <w14:textFill>
            <w14:solidFill>
              <w14:schemeClr w14:val="tx1"/>
            </w14:solidFill>
          </w14:textFill>
        </w:rPr>
      </w:pPr>
    </w:p>
    <w:p w14:paraId="289428B9">
      <w:pP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69B878A">
      <w:pPr>
        <w:spacing w:line="360" w:lineRule="auto"/>
        <w:jc w:val="left"/>
        <w:outlineLvl w:val="0"/>
        <w:rPr>
          <w:rFonts w:ascii="仿宋" w:hAnsi="仿宋" w:eastAsia="仿宋" w:cs="仿宋"/>
          <w:b/>
          <w:color w:val="000000" w:themeColor="text1"/>
          <w:sz w:val="24"/>
          <w14:textFill>
            <w14:solidFill>
              <w14:schemeClr w14:val="tx1"/>
            </w14:solidFill>
          </w14:textFill>
        </w:rPr>
      </w:pPr>
      <w:bookmarkStart w:id="165" w:name="_Toc5957"/>
      <w:r>
        <w:rPr>
          <w:rFonts w:hint="eastAsia" w:ascii="仿宋" w:hAnsi="仿宋" w:eastAsia="仿宋" w:cs="仿宋"/>
          <w:b/>
          <w:color w:val="000000" w:themeColor="text1"/>
          <w:spacing w:val="6"/>
          <w:sz w:val="32"/>
          <w:szCs w:val="32"/>
          <w14:textFill>
            <w14:solidFill>
              <w14:schemeClr w14:val="tx1"/>
            </w14:solidFill>
          </w14:textFill>
        </w:rPr>
        <w:t>附件2：投诉书范本及制作说明</w:t>
      </w:r>
      <w:bookmarkEnd w:id="165"/>
    </w:p>
    <w:p w14:paraId="3D13F91D">
      <w:pPr>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14:paraId="5AC9E632">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一、投诉相关主体基本情况</w:t>
      </w:r>
    </w:p>
    <w:p w14:paraId="5BBB67BE">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投诉人：</w:t>
      </w:r>
      <w:r>
        <w:rPr>
          <w:rFonts w:hint="eastAsia" w:ascii="仿宋" w:hAnsi="仿宋" w:eastAsia="仿宋" w:cs="仿宋"/>
          <w:color w:val="000000" w:themeColor="text1"/>
          <w:szCs w:val="21"/>
          <w:u w:val="dotted"/>
          <w14:textFill>
            <w14:solidFill>
              <w14:schemeClr w14:val="tx1"/>
            </w14:solidFill>
          </w14:textFill>
        </w:rPr>
        <w:t xml:space="preserve">                                               </w:t>
      </w:r>
    </w:p>
    <w:p w14:paraId="02CEAEAE">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     址：</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66E3115F">
      <w:pPr>
        <w:tabs>
          <w:tab w:val="left" w:pos="6510"/>
        </w:tabs>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法定代表人/主要负责人：</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5A696947">
      <w:pPr>
        <w:tabs>
          <w:tab w:val="left" w:pos="6510"/>
        </w:tabs>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联系电话：</w:t>
      </w:r>
      <w:r>
        <w:rPr>
          <w:rFonts w:hint="eastAsia" w:ascii="仿宋" w:hAnsi="仿宋" w:eastAsia="仿宋" w:cs="仿宋"/>
          <w:color w:val="000000" w:themeColor="text1"/>
          <w:szCs w:val="21"/>
          <w:u w:val="dotted"/>
          <w14:textFill>
            <w14:solidFill>
              <w14:schemeClr w14:val="tx1"/>
            </w14:solidFill>
          </w14:textFill>
        </w:rPr>
        <w:t xml:space="preserve">                                             </w:t>
      </w:r>
    </w:p>
    <w:p w14:paraId="166C8E34">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授权代表：</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联系电话</w:t>
      </w:r>
      <w:r>
        <w:rPr>
          <w:rFonts w:hint="eastAsia" w:ascii="仿宋" w:hAnsi="仿宋" w:eastAsia="仿宋" w:cs="仿宋"/>
          <w:color w:val="000000" w:themeColor="text1"/>
          <w:szCs w:val="21"/>
          <w:u w:val="dotted"/>
          <w14:textFill>
            <w14:solidFill>
              <w14:schemeClr w14:val="tx1"/>
            </w14:solidFill>
          </w14:textFill>
        </w:rPr>
        <w:t xml:space="preserve">：                  </w:t>
      </w:r>
    </w:p>
    <w:p w14:paraId="2471D0B0">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     址：</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u w:val="dotted"/>
          <w14:textFill>
            <w14:solidFill>
              <w14:schemeClr w14:val="tx1"/>
            </w14:solidFill>
          </w14:textFill>
        </w:rPr>
        <w:t xml:space="preserve">                   </w:t>
      </w:r>
    </w:p>
    <w:p w14:paraId="21D7AF18">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被投诉人1：</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1AFF2C99">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     址：</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49C7B220">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联系电话：</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1BF7CC31">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被投诉人2</w:t>
      </w:r>
    </w:p>
    <w:p w14:paraId="6FFE1010">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p w14:paraId="1762CC8B">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相关供应商：</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7B0E0A31">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     址：</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071D515F">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联系电话：</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7D5075CB">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二、投诉项目基本情况</w:t>
      </w:r>
    </w:p>
    <w:p w14:paraId="5A237B15">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采购项目名称：</w:t>
      </w:r>
      <w:r>
        <w:rPr>
          <w:rFonts w:hint="eastAsia" w:ascii="仿宋" w:hAnsi="仿宋" w:eastAsia="仿宋" w:cs="仿宋"/>
          <w:color w:val="000000" w:themeColor="text1"/>
          <w:szCs w:val="21"/>
          <w:u w:val="dotted"/>
          <w14:textFill>
            <w14:solidFill>
              <w14:schemeClr w14:val="tx1"/>
            </w14:solidFill>
          </w14:textFill>
        </w:rPr>
        <w:t xml:space="preserve">                                        </w:t>
      </w:r>
    </w:p>
    <w:p w14:paraId="6E646CBE">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采购项目编号：</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包号：</w:t>
      </w:r>
      <w:r>
        <w:rPr>
          <w:rFonts w:hint="eastAsia" w:ascii="仿宋" w:hAnsi="仿宋" w:eastAsia="仿宋" w:cs="仿宋"/>
          <w:color w:val="000000" w:themeColor="text1"/>
          <w:szCs w:val="21"/>
          <w:u w:val="dotted"/>
          <w14:textFill>
            <w14:solidFill>
              <w14:schemeClr w14:val="tx1"/>
            </w14:solidFill>
          </w14:textFill>
        </w:rPr>
        <w:t xml:space="preserve">              </w:t>
      </w:r>
    </w:p>
    <w:p w14:paraId="213EE861">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采购人名称：</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58543304">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代理机构名称：</w:t>
      </w:r>
      <w:r>
        <w:rPr>
          <w:rFonts w:hint="eastAsia" w:ascii="仿宋" w:hAnsi="仿宋" w:eastAsia="仿宋" w:cs="仿宋"/>
          <w:color w:val="000000" w:themeColor="text1"/>
          <w:szCs w:val="21"/>
          <w:u w:val="dotted"/>
          <w14:textFill>
            <w14:solidFill>
              <w14:schemeClr w14:val="tx1"/>
            </w14:solidFill>
          </w14:textFill>
        </w:rPr>
        <w:t xml:space="preserve">                                         </w:t>
      </w:r>
    </w:p>
    <w:p w14:paraId="3D8C5C89">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采购文件公告:</w:t>
      </w:r>
      <w:r>
        <w:rPr>
          <w:rFonts w:hint="eastAsia" w:ascii="仿宋" w:hAnsi="仿宋" w:eastAsia="仿宋" w:cs="仿宋"/>
          <w:color w:val="000000" w:themeColor="text1"/>
          <w:szCs w:val="21"/>
          <w:u w:val="dotted"/>
          <w14:textFill>
            <w14:solidFill>
              <w14:schemeClr w14:val="tx1"/>
            </w14:solidFill>
          </w14:textFill>
        </w:rPr>
        <w:t xml:space="preserve">是/否 </w:t>
      </w:r>
      <w:r>
        <w:rPr>
          <w:rFonts w:hint="eastAsia" w:ascii="仿宋" w:hAnsi="仿宋" w:eastAsia="仿宋" w:cs="仿宋"/>
          <w:color w:val="000000" w:themeColor="text1"/>
          <w:szCs w:val="21"/>
          <w14:textFill>
            <w14:solidFill>
              <w14:schemeClr w14:val="tx1"/>
            </w14:solidFill>
          </w14:textFill>
        </w:rPr>
        <w:t>公告期限：</w:t>
      </w:r>
      <w:r>
        <w:rPr>
          <w:rFonts w:hint="eastAsia" w:ascii="仿宋" w:hAnsi="仿宋" w:eastAsia="仿宋" w:cs="仿宋"/>
          <w:color w:val="000000" w:themeColor="text1"/>
          <w:szCs w:val="21"/>
          <w:u w:val="dotted"/>
          <w14:textFill>
            <w14:solidFill>
              <w14:schemeClr w14:val="tx1"/>
            </w14:solidFill>
          </w14:textFill>
        </w:rPr>
        <w:t xml:space="preserve">                                 </w:t>
      </w:r>
    </w:p>
    <w:p w14:paraId="2E242D67">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采购结果公告:</w:t>
      </w:r>
      <w:r>
        <w:rPr>
          <w:rFonts w:hint="eastAsia" w:ascii="仿宋" w:hAnsi="仿宋" w:eastAsia="仿宋" w:cs="仿宋"/>
          <w:color w:val="000000" w:themeColor="text1"/>
          <w:szCs w:val="21"/>
          <w:u w:val="dotted"/>
          <w14:textFill>
            <w14:solidFill>
              <w14:schemeClr w14:val="tx1"/>
            </w14:solidFill>
          </w14:textFill>
        </w:rPr>
        <w:t xml:space="preserve">是/否 </w:t>
      </w:r>
      <w:r>
        <w:rPr>
          <w:rFonts w:hint="eastAsia" w:ascii="仿宋" w:hAnsi="仿宋" w:eastAsia="仿宋" w:cs="仿宋"/>
          <w:color w:val="000000" w:themeColor="text1"/>
          <w:szCs w:val="21"/>
          <w14:textFill>
            <w14:solidFill>
              <w14:schemeClr w14:val="tx1"/>
            </w14:solidFill>
          </w14:textFill>
        </w:rPr>
        <w:t>公告期限：</w:t>
      </w:r>
      <w:r>
        <w:rPr>
          <w:rFonts w:hint="eastAsia" w:ascii="仿宋" w:hAnsi="仿宋" w:eastAsia="仿宋" w:cs="仿宋"/>
          <w:color w:val="000000" w:themeColor="text1"/>
          <w:szCs w:val="21"/>
          <w:u w:val="dotted"/>
          <w14:textFill>
            <w14:solidFill>
              <w14:schemeClr w14:val="tx1"/>
            </w14:solidFill>
          </w14:textFill>
        </w:rPr>
        <w:t xml:space="preserve">                        </w:t>
      </w:r>
    </w:p>
    <w:p w14:paraId="729F6BFC">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三、质疑基本情况</w:t>
      </w:r>
    </w:p>
    <w:p w14:paraId="78B30483">
      <w:pPr>
        <w:spacing w:line="360" w:lineRule="auto"/>
        <w:ind w:firstLine="420" w:firstLineChars="200"/>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投诉人于</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日,向</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提出质疑，质疑事项为：</w:t>
      </w:r>
      <w:r>
        <w:rPr>
          <w:rFonts w:hint="eastAsia" w:ascii="仿宋" w:hAnsi="仿宋" w:eastAsia="仿宋" w:cs="仿宋"/>
          <w:color w:val="000000" w:themeColor="text1"/>
          <w:szCs w:val="21"/>
          <w:u w:val="dotted"/>
          <w14:textFill>
            <w14:solidFill>
              <w14:schemeClr w14:val="tx1"/>
            </w14:solidFill>
          </w14:textFill>
        </w:rPr>
        <w:t xml:space="preserve">                                </w:t>
      </w:r>
    </w:p>
    <w:p w14:paraId="01DC7D8A">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185E4874">
      <w:pPr>
        <w:spacing w:line="360" w:lineRule="auto"/>
        <w:ind w:firstLine="315"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dotted"/>
          <w14:textFill>
            <w14:solidFill>
              <w14:schemeClr w14:val="tx1"/>
            </w14:solidFill>
          </w14:textFill>
        </w:rPr>
        <w:t>采购人/代理机构</w:t>
      </w:r>
      <w:r>
        <w:rPr>
          <w:rFonts w:hint="eastAsia" w:ascii="仿宋" w:hAnsi="仿宋" w:eastAsia="仿宋" w:cs="仿宋"/>
          <w:color w:val="000000" w:themeColor="text1"/>
          <w:szCs w:val="21"/>
          <w14:textFill>
            <w14:solidFill>
              <w14:schemeClr w14:val="tx1"/>
            </w14:solidFill>
          </w14:textFill>
        </w:rPr>
        <w:t>于</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日,就质疑事项作出了答复/没有在法定期限内作出答复。</w:t>
      </w:r>
    </w:p>
    <w:p w14:paraId="14556BB0">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四、投诉事项具体内容</w:t>
      </w:r>
    </w:p>
    <w:p w14:paraId="2E03CB51">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投诉事项1：</w:t>
      </w:r>
      <w:r>
        <w:rPr>
          <w:rFonts w:hint="eastAsia" w:ascii="仿宋" w:hAnsi="仿宋" w:eastAsia="仿宋" w:cs="仿宋"/>
          <w:color w:val="000000" w:themeColor="text1"/>
          <w:szCs w:val="21"/>
          <w:u w:val="dotted"/>
          <w14:textFill>
            <w14:solidFill>
              <w14:schemeClr w14:val="tx1"/>
            </w14:solidFill>
          </w14:textFill>
        </w:rPr>
        <w:t xml:space="preserve">                                       </w:t>
      </w:r>
    </w:p>
    <w:p w14:paraId="652103C7">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事实依据：</w:t>
      </w:r>
      <w:r>
        <w:rPr>
          <w:rFonts w:hint="eastAsia" w:ascii="仿宋" w:hAnsi="仿宋" w:eastAsia="仿宋" w:cs="仿宋"/>
          <w:color w:val="000000" w:themeColor="text1"/>
          <w:szCs w:val="21"/>
          <w:u w:val="dotted"/>
          <w14:textFill>
            <w14:solidFill>
              <w14:schemeClr w14:val="tx1"/>
            </w14:solidFill>
          </w14:textFill>
        </w:rPr>
        <w:t xml:space="preserve">                                         </w:t>
      </w:r>
    </w:p>
    <w:p w14:paraId="1A50CB1D">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u w:val="dotted"/>
          <w14:textFill>
            <w14:solidFill>
              <w14:schemeClr w14:val="tx1"/>
            </w14:solidFill>
          </w14:textFill>
        </w:rPr>
        <w:t xml:space="preserve">                                                      </w:t>
      </w:r>
    </w:p>
    <w:p w14:paraId="54358893">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法律依据：</w:t>
      </w:r>
      <w:r>
        <w:rPr>
          <w:rFonts w:hint="eastAsia" w:ascii="仿宋" w:hAnsi="仿宋" w:eastAsia="仿宋" w:cs="仿宋"/>
          <w:color w:val="000000" w:themeColor="text1"/>
          <w:szCs w:val="21"/>
          <w:u w:val="dotted"/>
          <w14:textFill>
            <w14:solidFill>
              <w14:schemeClr w14:val="tx1"/>
            </w14:solidFill>
          </w14:textFill>
        </w:rPr>
        <w:t xml:space="preserve">                                          </w:t>
      </w:r>
    </w:p>
    <w:p w14:paraId="3C0688D4">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u w:val="dotted"/>
          <w14:textFill>
            <w14:solidFill>
              <w14:schemeClr w14:val="tx1"/>
            </w14:solidFill>
          </w14:textFill>
        </w:rPr>
        <w:t xml:space="preserve">                                                      </w:t>
      </w:r>
    </w:p>
    <w:p w14:paraId="3CFFCA1F">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投诉事项2</w:t>
      </w:r>
    </w:p>
    <w:p w14:paraId="30852910">
      <w:pPr>
        <w:spacing w:line="360" w:lineRule="auto"/>
        <w:rPr>
          <w:rFonts w:ascii="仿宋" w:hAnsi="仿宋" w:eastAsia="仿宋" w:cs="仿宋"/>
          <w:color w:val="000000" w:themeColor="text1"/>
          <w:szCs w:val="21"/>
          <w:u w:val="dotted"/>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p w14:paraId="081A676E">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五、与投诉事项相关的投诉请求</w:t>
      </w:r>
    </w:p>
    <w:p w14:paraId="04A1904E">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请求：</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2ABA2861">
      <w:pPr>
        <w:spacing w:line="360" w:lineRule="auto"/>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p>
    <w:p w14:paraId="23FD6965">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签字(签章)：                   公章：                      </w:t>
      </w:r>
    </w:p>
    <w:p w14:paraId="32E8F9E7">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日期：    </w:t>
      </w:r>
    </w:p>
    <w:p w14:paraId="5201AD2C">
      <w:pPr>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投诉书制作说明：</w:t>
      </w:r>
    </w:p>
    <w:p w14:paraId="31209CD9">
      <w:pPr>
        <w:widowControl/>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14:paraId="349C995D">
      <w:pPr>
        <w:widowControl/>
        <w:spacing w:line="360" w:lineRule="auto"/>
        <w:ind w:firstLine="420" w:firstLineChars="200"/>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Cs w:val="21"/>
          <w14:textFill>
            <w14:solidFill>
              <w14:schemeClr w14:val="tx1"/>
            </w14:solidFill>
          </w14:textFill>
        </w:rPr>
        <w:t>投诉人签署的授权委托书。授权委托书应当载明代理人的姓名或者名称、代理事项、具体权限、期限和相关事项。</w:t>
      </w:r>
    </w:p>
    <w:p w14:paraId="46C42E87">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3.投诉人若对项目的某一分包进行投诉，投诉书应列明具体分包号。</w:t>
      </w:r>
    </w:p>
    <w:p w14:paraId="05BE5C06">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4.投诉书应简要列明质疑事项，质疑函、质疑答复等作为附件材料提供。</w:t>
      </w:r>
    </w:p>
    <w:p w14:paraId="0E61B6DF">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5.投诉书的投诉事项应具体、明确，并有必要的事实依据和法律依据。</w:t>
      </w:r>
    </w:p>
    <w:p w14:paraId="2C85C08A">
      <w:pPr>
        <w:widowControl/>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6.投诉书的投诉请求应与投诉事项相关。</w:t>
      </w:r>
    </w:p>
    <w:p w14:paraId="3C2D0AA6">
      <w:pPr>
        <w:widowControl/>
        <w:spacing w:line="360" w:lineRule="auto"/>
        <w:ind w:firstLine="420" w:firstLineChars="200"/>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2CB798C">
      <w:pPr>
        <w:spacing w:line="360" w:lineRule="auto"/>
        <w:rPr>
          <w:rFonts w:ascii="仿宋" w:hAnsi="仿宋" w:eastAsia="仿宋" w:cs="仿宋"/>
          <w:b/>
          <w:color w:val="000000" w:themeColor="text1"/>
          <w:sz w:val="24"/>
          <w14:textFill>
            <w14:solidFill>
              <w14:schemeClr w14:val="tx1"/>
            </w14:solidFill>
          </w14:textFill>
        </w:rPr>
      </w:pPr>
    </w:p>
    <w:p w14:paraId="03DD3B58">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07201AB5">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4C29994">
      <w:pP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2603F190">
      <w:pPr>
        <w:autoSpaceDE w:val="0"/>
        <w:autoSpaceDN w:val="0"/>
        <w:jc w:val="center"/>
        <w:outlineLvl w:val="0"/>
        <w:rPr>
          <w:rFonts w:ascii="仿宋" w:hAnsi="仿宋" w:eastAsia="仿宋" w:cs="仿宋"/>
          <w:b/>
          <w:bCs/>
          <w:color w:val="000000" w:themeColor="text1"/>
          <w:sz w:val="32"/>
          <w:szCs w:val="32"/>
          <w14:textFill>
            <w14:solidFill>
              <w14:schemeClr w14:val="tx1"/>
            </w14:solidFill>
          </w14:textFill>
        </w:rPr>
      </w:pPr>
      <w:bookmarkStart w:id="166" w:name="_Toc22166"/>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bCs/>
          <w:color w:val="000000" w:themeColor="text1"/>
          <w:sz w:val="32"/>
          <w:szCs w:val="32"/>
          <w14:textFill>
            <w14:solidFill>
              <w14:schemeClr w14:val="tx1"/>
            </w14:solidFill>
          </w14:textFill>
        </w:rPr>
        <w:t>业务专用章使用说明函</w:t>
      </w:r>
      <w:bookmarkEnd w:id="166"/>
    </w:p>
    <w:p w14:paraId="540B0B76">
      <w:pPr>
        <w:spacing w:line="360" w:lineRule="auto"/>
        <w:rPr>
          <w:rFonts w:ascii="仿宋" w:hAnsi="仿宋" w:eastAsia="仿宋" w:cs="仿宋"/>
          <w:color w:val="000000" w:themeColor="text1"/>
          <w:sz w:val="24"/>
          <w:u w:val="single"/>
          <w14:textFill>
            <w14:solidFill>
              <w14:schemeClr w14:val="tx1"/>
            </w14:solidFill>
          </w14:textFill>
        </w:rPr>
      </w:pPr>
    </w:p>
    <w:p w14:paraId="3A661483">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（采购人）、（采购代理机构）：</w:t>
      </w:r>
    </w:p>
    <w:p w14:paraId="1569C650">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我方</w:t>
      </w:r>
      <w:r>
        <w:rPr>
          <w:rFonts w:hint="eastAsia" w:ascii="仿宋" w:hAnsi="仿宋" w:eastAsia="仿宋" w:cs="仿宋"/>
          <w:color w:val="000000" w:themeColor="text1"/>
          <w:kern w:val="0"/>
          <w:szCs w:val="21"/>
          <w:u w:val="single"/>
          <w:lang w:val="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Cs w:val="21"/>
          <w14:textFill>
            <w14:solidFill>
              <w14:schemeClr w14:val="tx1"/>
            </w14:solidFill>
          </w14:textFill>
        </w:rPr>
        <w:t>在参加</w:t>
      </w:r>
      <w:r>
        <w:rPr>
          <w:rFonts w:hint="eastAsia" w:ascii="仿宋" w:hAnsi="仿宋" w:eastAsia="仿宋" w:cs="仿宋"/>
          <w:color w:val="000000" w:themeColor="text1"/>
          <w:szCs w:val="21"/>
          <w14:textFill>
            <w14:solidFill>
              <w14:schemeClr w14:val="tx1"/>
            </w14:solidFill>
          </w14:textFill>
        </w:rPr>
        <w:t>你方组织的（项目名称）【招标编号：（采购编号）】</w:t>
      </w:r>
      <w:r>
        <w:rPr>
          <w:rFonts w:hint="eastAsia" w:ascii="仿宋" w:hAnsi="仿宋" w:eastAsia="仿宋" w:cs="仿宋"/>
          <w:bCs/>
          <w:color w:val="000000" w:themeColor="text1"/>
          <w:szCs w:val="21"/>
          <w14:textFill>
            <w14:solidFill>
              <w14:schemeClr w14:val="tx1"/>
            </w14:solidFill>
          </w14:textFill>
        </w:rPr>
        <w:t>投标活动中作如下说明：</w:t>
      </w:r>
      <w:r>
        <w:rPr>
          <w:rFonts w:hint="eastAsia" w:ascii="仿宋" w:hAnsi="仿宋" w:eastAsia="仿宋" w:cs="仿宋"/>
          <w:color w:val="000000" w:themeColor="text1"/>
          <w:szCs w:val="21"/>
          <w14:textFill>
            <w14:solidFill>
              <w14:schemeClr w14:val="tx1"/>
            </w14:solidFill>
          </w14:textFill>
        </w:rPr>
        <w:t xml:space="preserve">我方所使用的“XX专用章”与法定名称章具有同等的法律效力，对使用“XX专用章”的行为予以完全承认，并愿意承担相应责任。   </w:t>
      </w:r>
    </w:p>
    <w:p w14:paraId="3038431B">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特此说明。</w:t>
      </w:r>
    </w:p>
    <w:p w14:paraId="6B271E58">
      <w:pPr>
        <w:spacing w:line="360" w:lineRule="auto"/>
        <w:ind w:firstLine="494"/>
        <w:rPr>
          <w:rFonts w:ascii="仿宋" w:hAnsi="仿宋" w:eastAsia="仿宋" w:cs="仿宋"/>
          <w:color w:val="000000" w:themeColor="text1"/>
          <w:sz w:val="24"/>
          <w14:textFill>
            <w14:solidFill>
              <w14:schemeClr w14:val="tx1"/>
            </w14:solidFill>
          </w14:textFill>
        </w:rPr>
      </w:pPr>
    </w:p>
    <w:p w14:paraId="56D10488">
      <w:pPr>
        <w:spacing w:line="360" w:lineRule="auto"/>
        <w:ind w:firstLine="494"/>
        <w:rPr>
          <w:rFonts w:ascii="仿宋" w:hAnsi="仿宋" w:eastAsia="仿宋" w:cs="仿宋"/>
          <w:color w:val="000000" w:themeColor="text1"/>
          <w:sz w:val="24"/>
          <w14:textFill>
            <w14:solidFill>
              <w14:schemeClr w14:val="tx1"/>
            </w14:solidFill>
          </w14:textFill>
        </w:rPr>
      </w:pPr>
    </w:p>
    <w:p w14:paraId="6CCA965B">
      <w:pPr>
        <w:spacing w:line="360" w:lineRule="auto"/>
        <w:ind w:firstLine="494"/>
        <w:rPr>
          <w:rFonts w:ascii="仿宋" w:hAnsi="仿宋" w:eastAsia="仿宋" w:cs="仿宋"/>
          <w:color w:val="000000" w:themeColor="text1"/>
          <w:szCs w:val="21"/>
          <w14:textFill>
            <w14:solidFill>
              <w14:schemeClr w14:val="tx1"/>
            </w14:solidFill>
          </w14:textFill>
        </w:rPr>
      </w:pPr>
    </w:p>
    <w:p w14:paraId="2FF0718F">
      <w:pPr>
        <w:spacing w:line="360" w:lineRule="auto"/>
        <w:ind w:right="480" w:firstLine="3570" w:firstLineChars="17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供应商（法定名称章）：</w:t>
      </w:r>
    </w:p>
    <w:p w14:paraId="51FBD741">
      <w:pPr>
        <w:ind w:right="1440" w:firstLine="494"/>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日期：       年     月     日</w:t>
      </w:r>
    </w:p>
    <w:p w14:paraId="37B4239F">
      <w:pPr>
        <w:pStyle w:val="31"/>
        <w:rPr>
          <w:rFonts w:ascii="仿宋" w:hAnsi="仿宋" w:eastAsia="仿宋" w:cs="仿宋"/>
          <w:color w:val="000000" w:themeColor="text1"/>
          <w:sz w:val="21"/>
          <w:szCs w:val="21"/>
          <w14:textFill>
            <w14:solidFill>
              <w14:schemeClr w14:val="tx1"/>
            </w14:solidFill>
          </w14:textFill>
        </w:rPr>
      </w:pPr>
    </w:p>
    <w:p w14:paraId="67DDFD40">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附：</w:t>
      </w:r>
    </w:p>
    <w:p w14:paraId="46285B4C">
      <w:pPr>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000000" w:themeColor="text1"/>
          <w:szCs w:val="21"/>
          <w14:textFill>
            <w14:solidFill>
              <w14:schemeClr w14:val="tx1"/>
            </w14:solidFill>
          </w14:textFill>
        </w:rPr>
        <w:t>供应商法定名称章（印模）                供应商“XX专用章”（印模）</w:t>
      </w:r>
    </w:p>
    <w:p w14:paraId="59616A7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3025140</wp:posOffset>
                </wp:positionH>
                <wp:positionV relativeFrom="paragraph">
                  <wp:posOffset>16510</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2pt;margin-top:1.3pt;height:177.45pt;width:212.95pt;z-index:-251657216;mso-width-relative:page;mso-height-relative:page;" fillcolor="#FFFFFF" filled="t" stroked="t" coordsize="21600,21600" o:gfxdata="UEsDBAoAAAAAAIdO4kAAAAAAAAAAAAAAAAAEAAAAZHJzL1BLAwQUAAAACACHTuJAn3THANgAAAAJ&#10;AQAADwAAAGRycy9kb3ducmV2LnhtbE2PQU+DQBSE7yb+h80z8WZ3Cy21yKMHTU08tvTi7QEroOxb&#10;wi4t+utdT/U4mcnMN9luNr0469F1lhGWCwVCc2XrjhuEU7F/eAThPHFNvWWN8K0d7PLbm4zS2l74&#10;oM9H34hQwi4lhNb7IZXSVa025BZ20By8Dzsa8kGOjaxHuoRy08tIqUQa6jgstDTo51ZXX8fJIJRd&#10;dKKfQ/GqzHYf+7e5+JzeXxDv75bqCYTXs7+G4Q8/oEMemEo7ce1Ej7DaJKsQRYgSEMHfqigGUSLE&#10;680aZJ7J/w/yX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McA2AAAAAk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p>
    <w:p w14:paraId="0FF8C8FD">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3D817E87">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9437350">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F9A882E">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1BAD046">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E7E0F4A">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CB54113">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13D9360">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8737A6C">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B5DC80E">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02FF8CFB">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9433E8D">
      <w:pPr>
        <w:pStyle w:val="32"/>
        <w:ind w:left="0"/>
        <w:rPr>
          <w:rFonts w:ascii="仿宋" w:hAnsi="仿宋" w:eastAsia="仿宋" w:cs="仿宋"/>
          <w:b/>
          <w:color w:val="000000" w:themeColor="text1"/>
          <w:spacing w:val="6"/>
          <w:sz w:val="32"/>
          <w:szCs w:val="32"/>
          <w14:textFill>
            <w14:solidFill>
              <w14:schemeClr w14:val="tx1"/>
            </w14:solidFill>
          </w14:textFill>
        </w:rPr>
      </w:pPr>
    </w:p>
    <w:p w14:paraId="22518FB6">
      <w:pPr>
        <w:rPr>
          <w:rFonts w:ascii="仿宋" w:hAnsi="仿宋" w:eastAsia="仿宋" w:cs="仿宋"/>
          <w:color w:val="000000" w:themeColor="text1"/>
          <w14:textFill>
            <w14:solidFill>
              <w14:schemeClr w14:val="tx1"/>
            </w14:solidFill>
          </w14:textFill>
        </w:rPr>
      </w:pPr>
    </w:p>
    <w:p w14:paraId="0056544F">
      <w:pP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3209CDCE">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bookmarkStart w:id="167" w:name="_Toc3896"/>
      <w:r>
        <w:rPr>
          <w:rFonts w:hint="eastAsia" w:ascii="仿宋" w:hAnsi="仿宋" w:eastAsia="仿宋" w:cs="仿宋"/>
          <w:b/>
          <w:color w:val="000000" w:themeColor="text1"/>
          <w:kern w:val="0"/>
          <w:sz w:val="32"/>
          <w:szCs w:val="32"/>
          <w14:textFill>
            <w14:solidFill>
              <w14:schemeClr w14:val="tx1"/>
            </w14:solidFill>
          </w14:textFill>
        </w:rPr>
        <w:t>附件4：联合协议</w:t>
      </w:r>
      <w:bookmarkEnd w:id="167"/>
    </w:p>
    <w:p w14:paraId="7924B7B3">
      <w:pPr>
        <w:widowControl/>
        <w:spacing w:line="36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（以联合体形式投标的，提供联合协议；本项目不接受联合体投标或者投标人不以联合体形式投标的，则不需要提供）</w:t>
      </w:r>
    </w:p>
    <w:p w14:paraId="534B1712">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u w:val="single"/>
          <w14:textFill>
            <w14:solidFill>
              <w14:schemeClr w14:val="tx1"/>
            </w14:solidFill>
          </w14:textFill>
        </w:rPr>
        <w:t>（联合体所有成员名称）</w:t>
      </w:r>
      <w:r>
        <w:rPr>
          <w:rFonts w:hint="eastAsia" w:ascii="仿宋" w:hAnsi="仿宋" w:eastAsia="仿宋" w:cs="仿宋"/>
          <w:color w:val="000000" w:themeColor="text1"/>
          <w:kern w:val="0"/>
          <w:szCs w:val="21"/>
          <w14:textFill>
            <w14:solidFill>
              <w14:schemeClr w14:val="tx1"/>
            </w14:solidFill>
          </w14:textFill>
        </w:rPr>
        <w:t>自愿</w:t>
      </w:r>
      <w:r>
        <w:rPr>
          <w:rFonts w:hint="eastAsia" w:ascii="仿宋" w:hAnsi="仿宋" w:eastAsia="仿宋" w:cs="仿宋"/>
          <w:color w:val="000000" w:themeColor="text1"/>
          <w:kern w:val="0"/>
          <w:szCs w:val="21"/>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Cs w:val="21"/>
          <w14:textFill>
            <w14:solidFill>
              <w14:schemeClr w14:val="tx1"/>
            </w14:solidFill>
          </w14:textFill>
        </w:rPr>
        <w:t>参加</w:t>
      </w:r>
      <w:r>
        <w:rPr>
          <w:rFonts w:hint="eastAsia" w:ascii="仿宋" w:hAnsi="仿宋" w:eastAsia="仿宋" w:cs="仿宋"/>
          <w:color w:val="000000" w:themeColor="text1"/>
          <w:szCs w:val="21"/>
          <w14:textFill>
            <w14:solidFill>
              <w14:schemeClr w14:val="tx1"/>
            </w14:solidFill>
          </w14:textFill>
        </w:rPr>
        <w:t>（项目名称）【招标编号：（采购编号）】</w:t>
      </w:r>
      <w:r>
        <w:rPr>
          <w:rFonts w:hint="eastAsia" w:ascii="仿宋" w:hAnsi="仿宋" w:eastAsia="仿宋" w:cs="仿宋"/>
          <w:color w:val="000000" w:themeColor="text1"/>
          <w:kern w:val="0"/>
          <w:szCs w:val="21"/>
          <w:lang w:val="zh-CN"/>
          <w14:textFill>
            <w14:solidFill>
              <w14:schemeClr w14:val="tx1"/>
            </w14:solidFill>
          </w14:textFill>
        </w:rPr>
        <w:t xml:space="preserve">投标。 </w:t>
      </w:r>
    </w:p>
    <w:p w14:paraId="4BD96721">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一、各方一致决定，</w:t>
      </w:r>
      <w:r>
        <w:rPr>
          <w:rFonts w:hint="eastAsia" w:ascii="仿宋" w:hAnsi="仿宋" w:eastAsia="仿宋" w:cs="仿宋"/>
          <w:color w:val="000000" w:themeColor="text1"/>
          <w:kern w:val="0"/>
          <w:szCs w:val="21"/>
          <w:u w:val="single"/>
          <w14:textFill>
            <w14:solidFill>
              <w14:schemeClr w14:val="tx1"/>
            </w14:solidFill>
          </w14:textFill>
        </w:rPr>
        <w:t>（某联合体成员名称）</w:t>
      </w:r>
      <w:r>
        <w:rPr>
          <w:rFonts w:hint="eastAsia" w:ascii="仿宋" w:hAnsi="仿宋" w:eastAsia="仿宋" w:cs="仿宋"/>
          <w:color w:val="000000" w:themeColor="text1"/>
          <w:kern w:val="0"/>
          <w:szCs w:val="21"/>
          <w14:textFill>
            <w14:solidFill>
              <w14:schemeClr w14:val="tx1"/>
            </w14:solidFill>
          </w14:textFill>
        </w:rPr>
        <w:t>为联合体</w:t>
      </w:r>
      <w:r>
        <w:rPr>
          <w:rFonts w:hint="eastAsia" w:ascii="仿宋" w:hAnsi="仿宋" w:eastAsia="仿宋" w:cs="仿宋"/>
          <w:color w:val="000000" w:themeColor="text1"/>
          <w:kern w:val="0"/>
          <w:szCs w:val="21"/>
          <w:lang w:val="zh-CN"/>
          <w14:textFill>
            <w14:solidFill>
              <w14:schemeClr w14:val="tx1"/>
            </w14:solidFill>
          </w14:textFill>
        </w:rPr>
        <w:t>牵头人</w:t>
      </w:r>
      <w:r>
        <w:rPr>
          <w:rFonts w:hint="eastAsia" w:ascii="仿宋" w:hAnsi="仿宋" w:eastAsia="仿宋" w:cs="仿宋"/>
          <w:color w:val="000000" w:themeColor="text1"/>
          <w:szCs w:val="21"/>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Cs w:val="21"/>
          <w:lang w:val="zh-CN"/>
          <w14:textFill>
            <w14:solidFill>
              <w14:schemeClr w14:val="tx1"/>
            </w14:solidFill>
          </w14:textFill>
        </w:rPr>
        <w:t>。</w:t>
      </w:r>
    </w:p>
    <w:p w14:paraId="4DEC0D74">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二、</w:t>
      </w:r>
      <w:r>
        <w:rPr>
          <w:rFonts w:hint="eastAsia" w:ascii="仿宋" w:hAnsi="仿宋" w:eastAsia="仿宋" w:cs="仿宋"/>
          <w:color w:val="000000" w:themeColor="text1"/>
          <w:szCs w:val="21"/>
          <w14:textFill>
            <w14:solidFill>
              <w14:schemeClr w14:val="tx1"/>
            </w14:solidFill>
          </w14:textFill>
        </w:rPr>
        <w:t>所有联合体成员各方签署授权书，授权书载明的</w:t>
      </w:r>
      <w:r>
        <w:rPr>
          <w:rFonts w:hint="eastAsia" w:ascii="仿宋" w:hAnsi="仿宋" w:eastAsia="仿宋" w:cs="仿宋"/>
          <w:color w:val="000000" w:themeColor="text1"/>
          <w:kern w:val="0"/>
          <w:szCs w:val="21"/>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7E06246">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三、本次联合投标中，分工如下：</w:t>
      </w:r>
    </w:p>
    <w:p w14:paraId="0F470E1E">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bookmarkStart w:id="168" w:name="_Hlk101134295"/>
      <w:r>
        <w:rPr>
          <w:rFonts w:hint="eastAsia" w:ascii="仿宋" w:hAnsi="仿宋" w:eastAsia="仿宋" w:cs="仿宋"/>
          <w:color w:val="000000" w:themeColor="text1"/>
          <w:kern w:val="0"/>
          <w:szCs w:val="21"/>
          <w:u w:val="single"/>
          <w14:textFill>
            <w14:solidFill>
              <w14:schemeClr w14:val="tx1"/>
            </w14:solidFill>
          </w14:textFill>
        </w:rPr>
        <w:t>（联合体成员1）</w:t>
      </w:r>
      <w:r>
        <w:rPr>
          <w:rFonts w:hint="eastAsia" w:ascii="仿宋" w:hAnsi="仿宋" w:eastAsia="仿宋" w:cs="仿宋"/>
          <w:color w:val="000000" w:themeColor="text1"/>
          <w:kern w:val="0"/>
          <w:szCs w:val="21"/>
          <w:lang w:val="zh-CN"/>
          <w14:textFill>
            <w14:solidFill>
              <w14:schemeClr w14:val="tx1"/>
            </w14:solidFill>
          </w14:textFill>
        </w:rPr>
        <w:t>承担的工作和义务为：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w:t>
      </w:r>
    </w:p>
    <w:p w14:paraId="5942AA6B">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u w:val="single"/>
          <w14:textFill>
            <w14:solidFill>
              <w14:schemeClr w14:val="tx1"/>
            </w14:solidFill>
          </w14:textFill>
        </w:rPr>
        <w:t>（联合体成员2）</w:t>
      </w:r>
      <w:r>
        <w:rPr>
          <w:rFonts w:hint="eastAsia" w:ascii="仿宋" w:hAnsi="仿宋" w:eastAsia="仿宋" w:cs="仿宋"/>
          <w:color w:val="000000" w:themeColor="text1"/>
          <w:kern w:val="0"/>
          <w:szCs w:val="21"/>
          <w:lang w:val="zh-CN"/>
          <w14:textFill>
            <w14:solidFill>
              <w14:schemeClr w14:val="tx1"/>
            </w14:solidFill>
          </w14:textFill>
        </w:rPr>
        <w:t>承担的工作和义务为：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w:t>
      </w:r>
    </w:p>
    <w:p w14:paraId="69CF1CB9">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w:t>
      </w:r>
    </w:p>
    <w:bookmarkEnd w:id="168"/>
    <w:p w14:paraId="7DC969A5">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四、联合体成员中小企业合同份额。</w:t>
      </w:r>
    </w:p>
    <w:p w14:paraId="14FCE0DF">
      <w:pPr>
        <w:snapToGrid w:val="0"/>
        <w:spacing w:line="360" w:lineRule="exact"/>
        <w:ind w:firstLine="576"/>
        <w:rPr>
          <w:rFonts w:ascii="仿宋" w:hAnsi="仿宋" w:eastAsia="仿宋" w:cs="仿宋"/>
          <w:b/>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1、</w:t>
      </w:r>
      <w:r>
        <w:rPr>
          <w:rFonts w:hint="eastAsia" w:ascii="仿宋" w:hAnsi="仿宋" w:eastAsia="仿宋" w:cs="仿宋"/>
          <w:color w:val="000000" w:themeColor="text1"/>
          <w:kern w:val="0"/>
          <w:szCs w:val="21"/>
          <w:u w:val="single"/>
          <w14:textFill>
            <w14:solidFill>
              <w14:schemeClr w14:val="tx1"/>
            </w14:solidFill>
          </w14:textFill>
        </w:rPr>
        <w:t>（联合体成员X,……）</w:t>
      </w:r>
      <w:r>
        <w:rPr>
          <w:rFonts w:hint="eastAsia" w:ascii="仿宋" w:hAnsi="仿宋" w:eastAsia="仿宋" w:cs="仿宋"/>
          <w:color w:val="000000" w:themeColor="text1"/>
          <w:kern w:val="0"/>
          <w:szCs w:val="21"/>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%以上；</w:t>
      </w:r>
      <w:r>
        <w:rPr>
          <w:rFonts w:hint="eastAsia" w:ascii="仿宋" w:hAnsi="仿宋" w:eastAsia="仿宋" w:cs="仿宋"/>
          <w:color w:val="000000" w:themeColor="text1"/>
          <w:kern w:val="0"/>
          <w:szCs w:val="21"/>
          <w:lang w:val="zh-CN"/>
          <w14:textFill>
            <w14:solidFill>
              <w14:schemeClr w14:val="tx1"/>
            </w14:solidFill>
          </w14:textFill>
        </w:rPr>
        <w:t>……。</w:t>
      </w:r>
      <w:r>
        <w:rPr>
          <w:rFonts w:hint="eastAsia" w:ascii="仿宋" w:hAnsi="仿宋" w:eastAsia="仿宋" w:cs="仿宋"/>
          <w:b/>
          <w:color w:val="000000" w:themeColor="text1"/>
          <w:kern w:val="0"/>
          <w:szCs w:val="21"/>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Cs w:val="21"/>
          <w14:textFill>
            <w14:solidFill>
              <w14:schemeClr w14:val="tx1"/>
            </w14:solidFill>
          </w14:textFill>
        </w:rPr>
        <w:t>拟享受以上价格扣除政策的，填写有关内容。</w:t>
      </w:r>
      <w:r>
        <w:rPr>
          <w:rFonts w:hint="eastAsia" w:ascii="仿宋" w:hAnsi="仿宋" w:eastAsia="仿宋" w:cs="仿宋"/>
          <w:b/>
          <w:color w:val="000000" w:themeColor="text1"/>
          <w:kern w:val="0"/>
          <w:szCs w:val="21"/>
          <w:lang w:val="zh-CN"/>
          <w14:textFill>
            <w14:solidFill>
              <w14:schemeClr w14:val="tx1"/>
            </w14:solidFill>
          </w14:textFill>
        </w:rPr>
        <w:t>）</w:t>
      </w:r>
    </w:p>
    <w:p w14:paraId="150A1398">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2、中小企业合同金额达到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%，其中小微企业合同金额达到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w:t>
      </w:r>
      <w:r>
        <w:rPr>
          <w:rFonts w:hint="eastAsia" w:ascii="仿宋" w:hAnsi="仿宋" w:eastAsia="仿宋" w:cs="仿宋"/>
          <w:b/>
          <w:bCs/>
          <w:color w:val="000000" w:themeColor="text1"/>
          <w:kern w:val="0"/>
          <w:szCs w:val="21"/>
          <w:lang w:val="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Cs w:val="21"/>
          <w:lang w:val="zh-CN"/>
          <w14:textFill>
            <w14:solidFill>
              <w14:schemeClr w14:val="tx1"/>
            </w14:solidFill>
          </w14:textFill>
        </w:rPr>
        <w:t>）</w:t>
      </w:r>
    </w:p>
    <w:p w14:paraId="6BE0F296">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五、如果中标，</w:t>
      </w:r>
      <w:r>
        <w:rPr>
          <w:rFonts w:hint="eastAsia" w:ascii="仿宋" w:hAnsi="仿宋" w:eastAsia="仿宋" w:cs="仿宋"/>
          <w:color w:val="000000" w:themeColor="text1"/>
          <w:szCs w:val="21"/>
          <w14:textFill>
            <w14:solidFill>
              <w14:schemeClr w14:val="tx1"/>
            </w14:solidFill>
          </w14:textFill>
        </w:rPr>
        <w:t>联合体各成员方共同与采购人签订合同，并就采购合同约定的事项对采购人承担连带责任。</w:t>
      </w:r>
    </w:p>
    <w:p w14:paraId="2E5BD47D">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六、有关本次联合投标的其他事宜：</w:t>
      </w:r>
    </w:p>
    <w:p w14:paraId="70A7F87E">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1、联合体各方不再单独参加或者与其他供应商另外组成联合体参加同一合同项下的政府采购活动。</w:t>
      </w:r>
    </w:p>
    <w:p w14:paraId="0D7ABC69">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2、联合体中有同类资质的各方按照联合体分工承担相同工作的，按照资质等级较低的供应商确定资质等级。</w:t>
      </w:r>
    </w:p>
    <w:p w14:paraId="252446C1">
      <w:pPr>
        <w:snapToGrid w:val="0"/>
        <w:spacing w:line="360" w:lineRule="exact"/>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3、本协议提交采购人、采购代理机构后，联合体各方不得以任何形式对上述内容进行修改或撤销。</w:t>
      </w:r>
    </w:p>
    <w:p w14:paraId="5A826B0F">
      <w:pPr>
        <w:snapToGrid w:val="0"/>
        <w:spacing w:line="360" w:lineRule="exact"/>
        <w:ind w:firstLine="4410" w:firstLineChars="2100"/>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联合体成员名称(电子签名/公章)：</w:t>
      </w:r>
    </w:p>
    <w:p w14:paraId="3D61555E">
      <w:pPr>
        <w:snapToGrid w:val="0"/>
        <w:spacing w:line="360" w:lineRule="auto"/>
        <w:ind w:firstLine="4410" w:firstLineChars="2100"/>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联合体成员名称(电子签名/公章)：</w:t>
      </w:r>
    </w:p>
    <w:p w14:paraId="0858BCC5">
      <w:pPr>
        <w:snapToGrid w:val="0"/>
        <w:spacing w:line="360" w:lineRule="auto"/>
        <w:ind w:right="96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日期</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年</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月</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日</w:t>
      </w:r>
    </w:p>
    <w:p w14:paraId="559A14FD">
      <w:pPr>
        <w:spacing w:line="360" w:lineRule="auto"/>
        <w:ind w:right="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注：按本格式和要求提供。</w:t>
      </w:r>
    </w:p>
    <w:p w14:paraId="13DFDA74">
      <w:pPr>
        <w:snapToGrid w:val="0"/>
        <w:spacing w:line="360" w:lineRule="auto"/>
        <w:jc w:val="center"/>
        <w:outlineLvl w:val="0"/>
        <w:rPr>
          <w:rFonts w:ascii="仿宋" w:hAnsi="仿宋" w:eastAsia="仿宋" w:cs="仿宋"/>
          <w:b/>
          <w:color w:val="000000" w:themeColor="text1"/>
          <w:kern w:val="0"/>
          <w:sz w:val="32"/>
          <w:szCs w:val="32"/>
          <w14:textFill>
            <w14:solidFill>
              <w14:schemeClr w14:val="tx1"/>
            </w14:solidFill>
          </w14:textFill>
        </w:rPr>
      </w:pPr>
      <w:bookmarkStart w:id="169" w:name="_Toc18242"/>
      <w:r>
        <w:rPr>
          <w:rFonts w:hint="eastAsia" w:ascii="仿宋" w:hAnsi="仿宋" w:eastAsia="仿宋" w:cs="仿宋"/>
          <w:b/>
          <w:color w:val="000000" w:themeColor="text1"/>
          <w:kern w:val="0"/>
          <w:sz w:val="32"/>
          <w:szCs w:val="32"/>
          <w14:textFill>
            <w14:solidFill>
              <w14:schemeClr w14:val="tx1"/>
            </w14:solidFill>
          </w14:textFill>
        </w:rPr>
        <w:t>附件5：分包意向协议</w:t>
      </w:r>
      <w:bookmarkEnd w:id="169"/>
    </w:p>
    <w:p w14:paraId="70190FD6">
      <w:pPr>
        <w:widowControl/>
        <w:spacing w:line="360" w:lineRule="auto"/>
        <w:ind w:firstLine="105" w:firstLineChars="5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color w:val="000000" w:themeColor="text1"/>
          <w:szCs w:val="21"/>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Cs w:val="21"/>
          <w14:textFill>
            <w14:solidFill>
              <w14:schemeClr w14:val="tx1"/>
            </w14:solidFill>
          </w14:textFill>
        </w:rPr>
        <w:t>）</w:t>
      </w:r>
    </w:p>
    <w:p w14:paraId="154F17E7">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u w:val="single"/>
          <w14:textFill>
            <w14:solidFill>
              <w14:schemeClr w14:val="tx1"/>
            </w14:solidFill>
          </w14:textFill>
        </w:rPr>
        <w:t>（投标人名称）</w:t>
      </w:r>
      <w:r>
        <w:rPr>
          <w:rFonts w:hint="eastAsia" w:ascii="仿宋" w:hAnsi="仿宋" w:eastAsia="仿宋" w:cs="仿宋"/>
          <w:color w:val="000000" w:themeColor="text1"/>
          <w:kern w:val="0"/>
          <w:szCs w:val="21"/>
          <w:lang w:val="zh-CN"/>
          <w14:textFill>
            <w14:solidFill>
              <w14:schemeClr w14:val="tx1"/>
            </w14:solidFill>
          </w14:textFill>
        </w:rPr>
        <w:t>若成为</w:t>
      </w:r>
      <w:r>
        <w:rPr>
          <w:rFonts w:hint="eastAsia" w:ascii="仿宋" w:hAnsi="仿宋" w:eastAsia="仿宋" w:cs="仿宋"/>
          <w:color w:val="000000" w:themeColor="text1"/>
          <w:szCs w:val="21"/>
          <w14:textFill>
            <w14:solidFill>
              <w14:schemeClr w14:val="tx1"/>
            </w14:solidFill>
          </w14:textFill>
        </w:rPr>
        <w:t>（项目名称）【招标编号：（采购编号）】</w:t>
      </w:r>
      <w:r>
        <w:rPr>
          <w:rFonts w:hint="eastAsia" w:ascii="仿宋" w:hAnsi="仿宋" w:eastAsia="仿宋" w:cs="仿宋"/>
          <w:color w:val="000000" w:themeColor="text1"/>
          <w:kern w:val="0"/>
          <w:szCs w:val="21"/>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Cs w:val="21"/>
          <w:u w:val="single"/>
          <w14:textFill>
            <w14:solidFill>
              <w14:schemeClr w14:val="tx1"/>
            </w14:solidFill>
          </w14:textFill>
        </w:rPr>
        <w:t>（投标人名称）</w:t>
      </w:r>
      <w:r>
        <w:rPr>
          <w:rFonts w:hint="eastAsia" w:ascii="仿宋" w:hAnsi="仿宋" w:eastAsia="仿宋" w:cs="仿宋"/>
          <w:color w:val="000000" w:themeColor="text1"/>
          <w:kern w:val="0"/>
          <w:szCs w:val="21"/>
          <w14:textFill>
            <w14:solidFill>
              <w14:schemeClr w14:val="tx1"/>
            </w14:solidFill>
          </w14:textFill>
        </w:rPr>
        <w:t>与</w:t>
      </w:r>
      <w:r>
        <w:rPr>
          <w:rFonts w:hint="eastAsia" w:ascii="仿宋" w:hAnsi="仿宋" w:eastAsia="仿宋" w:cs="仿宋"/>
          <w:color w:val="000000" w:themeColor="text1"/>
          <w:kern w:val="0"/>
          <w:szCs w:val="21"/>
          <w:u w:val="single"/>
          <w14:textFill>
            <w14:solidFill>
              <w14:schemeClr w14:val="tx1"/>
            </w14:solidFill>
          </w14:textFill>
        </w:rPr>
        <w:t>（所有分包供应商名称）</w:t>
      </w:r>
      <w:r>
        <w:rPr>
          <w:rFonts w:hint="eastAsia" w:ascii="仿宋" w:hAnsi="仿宋" w:eastAsia="仿宋" w:cs="仿宋"/>
          <w:color w:val="000000" w:themeColor="text1"/>
          <w:kern w:val="0"/>
          <w:szCs w:val="21"/>
          <w14:textFill>
            <w14:solidFill>
              <w14:schemeClr w14:val="tx1"/>
            </w14:solidFill>
          </w14:textFill>
        </w:rPr>
        <w:t>达成分包意向协议</w:t>
      </w:r>
      <w:r>
        <w:rPr>
          <w:rFonts w:hint="eastAsia" w:ascii="仿宋" w:hAnsi="仿宋" w:eastAsia="仿宋" w:cs="仿宋"/>
          <w:color w:val="000000" w:themeColor="text1"/>
          <w:kern w:val="0"/>
          <w:szCs w:val="21"/>
          <w:lang w:val="zh-CN"/>
          <w14:textFill>
            <w14:solidFill>
              <w14:schemeClr w14:val="tx1"/>
            </w14:solidFill>
          </w14:textFill>
        </w:rPr>
        <w:t xml:space="preserve">。 </w:t>
      </w:r>
    </w:p>
    <w:p w14:paraId="1EC76FA3">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一、分包标的及数量</w:t>
      </w:r>
    </w:p>
    <w:p w14:paraId="26B1B492">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u w:val="single"/>
          <w14:textFill>
            <w14:solidFill>
              <w14:schemeClr w14:val="tx1"/>
            </w14:solidFill>
          </w14:textFill>
        </w:rPr>
        <w:t>（投标人名称）</w:t>
      </w:r>
      <w:r>
        <w:rPr>
          <w:rFonts w:hint="eastAsia" w:ascii="仿宋" w:hAnsi="仿宋" w:eastAsia="仿宋" w:cs="仿宋"/>
          <w:color w:val="000000" w:themeColor="text1"/>
          <w:kern w:val="0"/>
          <w:szCs w:val="21"/>
          <w:lang w:val="zh-CN"/>
          <w14:textFill>
            <w14:solidFill>
              <w14:schemeClr w14:val="tx1"/>
            </w14:solidFill>
          </w14:textFill>
        </w:rPr>
        <w:t>将</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kern w:val="0"/>
          <w:szCs w:val="21"/>
          <w:u w:val="single"/>
          <w14:textFill>
            <w14:solidFill>
              <w14:schemeClr w14:val="tx1"/>
            </w14:solidFill>
          </w14:textFill>
        </w:rPr>
        <w:t xml:space="preserve">  XX工作内容   </w:t>
      </w:r>
      <w:r>
        <w:rPr>
          <w:rFonts w:hint="eastAsia" w:ascii="仿宋" w:hAnsi="仿宋" w:eastAsia="仿宋" w:cs="仿宋"/>
          <w:color w:val="000000" w:themeColor="text1"/>
          <w:szCs w:val="21"/>
          <w14:textFill>
            <w14:solidFill>
              <w14:schemeClr w14:val="tx1"/>
            </w14:solidFill>
          </w14:textFill>
        </w:rPr>
        <w:t>分包给</w:t>
      </w:r>
      <w:r>
        <w:rPr>
          <w:rFonts w:hint="eastAsia" w:ascii="仿宋" w:hAnsi="仿宋" w:eastAsia="仿宋" w:cs="仿宋"/>
          <w:color w:val="000000" w:themeColor="text1"/>
          <w:kern w:val="0"/>
          <w:szCs w:val="21"/>
          <w:u w:val="single"/>
          <w14:textFill>
            <w14:solidFill>
              <w14:schemeClr w14:val="tx1"/>
            </w14:solidFill>
          </w14:textFill>
        </w:rPr>
        <w:t>（分包供应商1名称）</w:t>
      </w:r>
      <w:r>
        <w:rPr>
          <w:rFonts w:hint="eastAsia" w:ascii="仿宋" w:hAnsi="仿宋" w:eastAsia="仿宋" w:cs="仿宋"/>
          <w:color w:val="000000" w:themeColor="text1"/>
          <w:kern w:val="0"/>
          <w:szCs w:val="21"/>
          <w:lang w:val="zh-CN"/>
          <w14:textFill>
            <w14:solidFill>
              <w14:schemeClr w14:val="tx1"/>
            </w14:solidFill>
          </w14:textFill>
        </w:rPr>
        <w:t>，</w:t>
      </w:r>
      <w:r>
        <w:rPr>
          <w:rFonts w:hint="eastAsia" w:ascii="仿宋" w:hAnsi="仿宋" w:eastAsia="仿宋" w:cs="仿宋"/>
          <w:color w:val="000000" w:themeColor="text1"/>
          <w:kern w:val="0"/>
          <w:szCs w:val="21"/>
          <w:u w:val="single"/>
          <w14:textFill>
            <w14:solidFill>
              <w14:schemeClr w14:val="tx1"/>
            </w14:solidFill>
          </w14:textFill>
        </w:rPr>
        <w:t>（分包供应商1名称），</w:t>
      </w:r>
      <w:r>
        <w:rPr>
          <w:rFonts w:hint="eastAsia" w:ascii="仿宋" w:hAnsi="仿宋" w:eastAsia="仿宋" w:cs="仿宋"/>
          <w:color w:val="000000" w:themeColor="text1"/>
          <w:kern w:val="0"/>
          <w:szCs w:val="21"/>
          <w:lang w:val="zh-CN"/>
          <w14:textFill>
            <w14:solidFill>
              <w14:schemeClr w14:val="tx1"/>
            </w14:solidFill>
          </w14:textFill>
        </w:rPr>
        <w:t>具备承</w:t>
      </w:r>
      <w:r>
        <w:rPr>
          <w:rFonts w:hint="eastAsia" w:ascii="仿宋" w:hAnsi="仿宋" w:eastAsia="仿宋" w:cs="仿宋"/>
          <w:color w:val="000000" w:themeColor="text1"/>
          <w:kern w:val="0"/>
          <w:szCs w:val="21"/>
          <w14:textFill>
            <w14:solidFill>
              <w14:schemeClr w14:val="tx1"/>
            </w14:solidFill>
          </w14:textFill>
        </w:rPr>
        <w:t>担</w:t>
      </w:r>
      <w:r>
        <w:rPr>
          <w:rFonts w:hint="eastAsia" w:ascii="仿宋" w:hAnsi="仿宋" w:eastAsia="仿宋" w:cs="仿宋"/>
          <w:color w:val="000000" w:themeColor="text1"/>
          <w:kern w:val="0"/>
          <w:szCs w:val="21"/>
          <w:u w:val="single"/>
          <w:lang w:val="zh-CN"/>
          <w14:textFill>
            <w14:solidFill>
              <w14:schemeClr w14:val="tx1"/>
            </w14:solidFill>
          </w14:textFill>
        </w:rPr>
        <w:t>XX工作内容</w:t>
      </w:r>
      <w:r>
        <w:rPr>
          <w:rFonts w:hint="eastAsia" w:ascii="仿宋" w:hAnsi="仿宋" w:eastAsia="仿宋" w:cs="仿宋"/>
          <w:color w:val="000000" w:themeColor="text1"/>
          <w:kern w:val="0"/>
          <w:szCs w:val="21"/>
          <w:lang w:val="zh-CN"/>
          <w14:textFill>
            <w14:solidFill>
              <w14:schemeClr w14:val="tx1"/>
            </w14:solidFill>
          </w14:textFill>
        </w:rPr>
        <w:t>相应资质条件且不得再次分包；</w:t>
      </w:r>
    </w:p>
    <w:p w14:paraId="4F42C4C7">
      <w:pPr>
        <w:pStyle w:val="3"/>
        <w:ind w:left="664" w:leftChars="316" w:firstLine="200" w:firstLineChars="95"/>
        <w:rPr>
          <w:rFonts w:ascii="仿宋" w:eastAsia="仿宋" w:cs="仿宋"/>
          <w:color w:val="000000" w:themeColor="text1"/>
          <w:kern w:val="0"/>
          <w:sz w:val="21"/>
          <w:szCs w:val="21"/>
          <w14:textFill>
            <w14:solidFill>
              <w14:schemeClr w14:val="tx1"/>
            </w14:solidFill>
          </w14:textFill>
        </w:rPr>
      </w:pPr>
      <w:r>
        <w:rPr>
          <w:rFonts w:hint="eastAsia" w:ascii="仿宋" w:eastAsia="仿宋" w:cs="仿宋"/>
          <w:color w:val="000000" w:themeColor="text1"/>
          <w:kern w:val="0"/>
          <w:sz w:val="21"/>
          <w:szCs w:val="21"/>
          <w14:textFill>
            <w14:solidFill>
              <w14:schemeClr w14:val="tx1"/>
            </w14:solidFill>
          </w14:textFill>
        </w:rPr>
        <w:t>……</w:t>
      </w:r>
    </w:p>
    <w:p w14:paraId="01F002DA">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二、分包供应商中小企业合同份额</w:t>
      </w:r>
    </w:p>
    <w:p w14:paraId="057531CF">
      <w:pPr>
        <w:snapToGrid w:val="0"/>
        <w:spacing w:line="360" w:lineRule="auto"/>
        <w:ind w:firstLine="576"/>
        <w:rPr>
          <w:rFonts w:ascii="仿宋" w:hAnsi="仿宋" w:eastAsia="仿宋" w:cs="仿宋"/>
          <w:b/>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kern w:val="0"/>
          <w:szCs w:val="21"/>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Cs w:val="21"/>
          <w14:textFill>
            <w14:solidFill>
              <w14:schemeClr w14:val="tx1"/>
            </w14:solidFill>
          </w14:textFill>
        </w:rPr>
        <w:t>其合同份额占到合同总金额</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%以上</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color w:val="000000" w:themeColor="text1"/>
          <w:kern w:val="0"/>
          <w:szCs w:val="21"/>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Cs w:val="21"/>
          <w14:textFill>
            <w14:solidFill>
              <w14:schemeClr w14:val="tx1"/>
            </w14:solidFill>
          </w14:textFill>
        </w:rPr>
        <w:t>拟享受以上价格扣除政策的，填写有关内容。</w:t>
      </w:r>
      <w:r>
        <w:rPr>
          <w:rFonts w:hint="eastAsia" w:ascii="仿宋" w:hAnsi="仿宋" w:eastAsia="仿宋" w:cs="仿宋"/>
          <w:b/>
          <w:color w:val="000000" w:themeColor="text1"/>
          <w:kern w:val="0"/>
          <w:szCs w:val="21"/>
          <w:lang w:val="zh-CN"/>
          <w14:textFill>
            <w14:solidFill>
              <w14:schemeClr w14:val="tx1"/>
            </w14:solidFill>
          </w14:textFill>
        </w:rPr>
        <w:t>）</w:t>
      </w:r>
    </w:p>
    <w:p w14:paraId="3821DF13">
      <w:pPr>
        <w:spacing w:line="360" w:lineRule="auto"/>
        <w:ind w:firstLine="420" w:firstLineChars="200"/>
        <w:rPr>
          <w:rFonts w:ascii="仿宋" w:hAnsi="仿宋" w:eastAsia="仿宋" w:cs="仿宋"/>
          <w:b/>
          <w:bCs/>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bookmarkStart w:id="170" w:name="_Hlk101133173"/>
      <w:r>
        <w:rPr>
          <w:rFonts w:hint="eastAsia" w:ascii="仿宋" w:hAnsi="仿宋" w:eastAsia="仿宋" w:cs="仿宋"/>
          <w:color w:val="000000" w:themeColor="text1"/>
          <w:szCs w:val="21"/>
          <w14:textFill>
            <w14:solidFill>
              <w14:schemeClr w14:val="tx1"/>
            </w14:solidFill>
          </w14:textFill>
        </w:rPr>
        <w:t>中小企业合同金额达到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%，其中小微企业合同金额达到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w:t>
      </w:r>
      <w:r>
        <w:rPr>
          <w:rFonts w:hint="eastAsia" w:ascii="仿宋" w:hAnsi="仿宋" w:eastAsia="仿宋" w:cs="仿宋"/>
          <w:b/>
          <w:bCs/>
          <w:color w:val="000000" w:themeColor="text1"/>
          <w:kern w:val="0"/>
          <w:szCs w:val="21"/>
          <w:lang w:val="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Cs w:val="21"/>
          <w:lang w:val="zh-CN"/>
          <w14:textFill>
            <w14:solidFill>
              <w14:schemeClr w14:val="tx1"/>
            </w14:solidFill>
          </w14:textFill>
        </w:rPr>
        <w:t>分包意向协议</w:t>
      </w:r>
      <w:r>
        <w:rPr>
          <w:rFonts w:hint="eastAsia" w:ascii="仿宋" w:hAnsi="仿宋" w:eastAsia="仿宋" w:cs="仿宋"/>
          <w:b/>
          <w:bCs/>
          <w:color w:val="000000" w:themeColor="text1"/>
          <w:szCs w:val="21"/>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Cs w:val="21"/>
          <w:lang w:val="zh-CN"/>
          <w14:textFill>
            <w14:solidFill>
              <w14:schemeClr w14:val="tx1"/>
            </w14:solidFill>
          </w14:textFill>
        </w:rPr>
        <w:t>）</w:t>
      </w:r>
      <w:bookmarkEnd w:id="170"/>
    </w:p>
    <w:p w14:paraId="4F6BD612">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三、分包工作履行期限、地点、方式</w:t>
      </w:r>
    </w:p>
    <w:p w14:paraId="1EDE48CC">
      <w:pPr>
        <w:snapToGrid w:val="0"/>
        <w:spacing w:line="360" w:lineRule="auto"/>
        <w:ind w:firstLine="576"/>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p>
    <w:p w14:paraId="00769D18">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四、质量</w:t>
      </w:r>
    </w:p>
    <w:p w14:paraId="3D58628F">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p>
    <w:p w14:paraId="36677D7C">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五、价款或者报酬</w:t>
      </w:r>
    </w:p>
    <w:p w14:paraId="019BAC30">
      <w:pPr>
        <w:snapToGrid w:val="0"/>
        <w:spacing w:line="360" w:lineRule="auto"/>
        <w:ind w:left="573" w:leftChars="273"/>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p>
    <w:p w14:paraId="72105B8E">
      <w:pPr>
        <w:snapToGrid w:val="0"/>
        <w:spacing w:line="360" w:lineRule="auto"/>
        <w:ind w:left="573" w:leftChars="273"/>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六、违约责任</w:t>
      </w:r>
    </w:p>
    <w:p w14:paraId="2EABED06">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p>
    <w:p w14:paraId="171D09D4">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七、争议解决的办法</w:t>
      </w:r>
    </w:p>
    <w:p w14:paraId="7E4541C0">
      <w:pPr>
        <w:snapToGrid w:val="0"/>
        <w:spacing w:line="360" w:lineRule="auto"/>
        <w:ind w:firstLine="576"/>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p>
    <w:p w14:paraId="03EB53F3">
      <w:pPr>
        <w:snapToGrid w:val="0"/>
        <w:spacing w:line="360" w:lineRule="auto"/>
        <w:ind w:left="5128" w:leftChars="342" w:hanging="4410" w:hangingChars="2100"/>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                                          投标人名称(电子签名)：</w:t>
      </w:r>
    </w:p>
    <w:p w14:paraId="0B21A420">
      <w:pPr>
        <w:snapToGrid w:val="0"/>
        <w:spacing w:line="360" w:lineRule="auto"/>
        <w:jc w:val="righ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分包供应商名称(电子签名/公章)：</w:t>
      </w:r>
    </w:p>
    <w:p w14:paraId="2BB63E34">
      <w:pPr>
        <w:snapToGrid w:val="0"/>
        <w:spacing w:line="360" w:lineRule="auto"/>
        <w:ind w:firstLine="5040" w:firstLineChars="24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w:t>
      </w:r>
    </w:p>
    <w:p w14:paraId="22143F3D">
      <w:pPr>
        <w:spacing w:line="360" w:lineRule="auto"/>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                                        日期：  年  月   日</w:t>
      </w:r>
    </w:p>
    <w:p w14:paraId="5C8BC7B7">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注：按本格式和要求提供</w:t>
      </w:r>
      <w:r>
        <w:rPr>
          <w:rFonts w:hint="eastAsia" w:ascii="仿宋" w:hAnsi="仿宋" w:eastAsia="仿宋" w:cs="仿宋"/>
          <w:color w:val="000000" w:themeColor="text1"/>
          <w:sz w:val="24"/>
          <w14:textFill>
            <w14:solidFill>
              <w14:schemeClr w14:val="tx1"/>
            </w14:solidFill>
          </w14:textFill>
        </w:rPr>
        <w:t>。</w:t>
      </w:r>
    </w:p>
    <w:p w14:paraId="51859D12">
      <w:pPr>
        <w:outlineLvl w:val="0"/>
        <w:rPr>
          <w:rFonts w:ascii="仿宋" w:hAnsi="仿宋" w:eastAsia="仿宋" w:cs="仿宋"/>
          <w:b/>
          <w:color w:val="000000" w:themeColor="text1"/>
          <w:spacing w:val="6"/>
          <w:sz w:val="32"/>
          <w:szCs w:val="32"/>
          <w14:textFill>
            <w14:solidFill>
              <w14:schemeClr w14:val="tx1"/>
            </w14:solidFill>
          </w14:textFill>
        </w:rPr>
      </w:pPr>
      <w:bookmarkStart w:id="171" w:name="_Toc26693"/>
      <w:bookmarkStart w:id="172" w:name="OLE_LINK14"/>
      <w:bookmarkStart w:id="173" w:name="OLE_LINK13"/>
      <w:r>
        <w:rPr>
          <w:rFonts w:hint="eastAsia" w:ascii="仿宋" w:hAnsi="仿宋" w:eastAsia="仿宋" w:cs="仿宋"/>
          <w:b/>
          <w:color w:val="000000" w:themeColor="text1"/>
          <w:spacing w:val="6"/>
          <w:sz w:val="32"/>
          <w:szCs w:val="32"/>
          <w14:textFill>
            <w14:solidFill>
              <w14:schemeClr w14:val="tx1"/>
            </w14:solidFill>
          </w14:textFill>
        </w:rPr>
        <w:t>附件6：</w:t>
      </w:r>
      <w:bookmarkEnd w:id="171"/>
    </w:p>
    <w:p w14:paraId="4AF507E8">
      <w:pPr>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172"/>
    <w:bookmarkEnd w:id="173"/>
    <w:p w14:paraId="66FA9651">
      <w:pPr>
        <w:spacing w:line="360" w:lineRule="auto"/>
        <w:rPr>
          <w:rFonts w:ascii="仿宋" w:hAnsi="仿宋" w:eastAsia="仿宋" w:cs="仿宋"/>
          <w:b/>
          <w:color w:val="000000" w:themeColor="text1"/>
          <w:spacing w:val="6"/>
          <w:sz w:val="30"/>
          <w:szCs w:val="30"/>
          <w14:textFill>
            <w14:solidFill>
              <w14:schemeClr w14:val="tx1"/>
            </w14:solidFill>
          </w14:textFill>
        </w:rPr>
      </w:pPr>
    </w:p>
    <w:p w14:paraId="48F05E76">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Cs w:val="21"/>
          <w:u w:val="single"/>
          <w14:textFill>
            <w14:solidFill>
              <w14:schemeClr w14:val="tx1"/>
            </w14:solidFill>
          </w14:textFill>
        </w:rPr>
        <w:t>（采购人）</w:t>
      </w:r>
      <w:r>
        <w:rPr>
          <w:rFonts w:hint="eastAsia" w:ascii="仿宋" w:hAnsi="仿宋" w:eastAsia="仿宋" w:cs="仿宋"/>
          <w:color w:val="000000" w:themeColor="text1"/>
          <w:szCs w:val="21"/>
          <w14:textFill>
            <w14:solidFill>
              <w14:schemeClr w14:val="tx1"/>
            </w14:solidFill>
          </w14:textFill>
        </w:rPr>
        <w:t>_单位的_</w:t>
      </w:r>
      <w:r>
        <w:rPr>
          <w:rFonts w:hint="eastAsia" w:ascii="仿宋" w:hAnsi="仿宋" w:eastAsia="仿宋" w:cs="仿宋"/>
          <w:color w:val="000000" w:themeColor="text1"/>
          <w:szCs w:val="21"/>
          <w:u w:val="single"/>
          <w14:textFill>
            <w14:solidFill>
              <w14:schemeClr w14:val="tx1"/>
            </w14:solidFill>
          </w14:textFill>
        </w:rPr>
        <w:t>（项目名称）</w:t>
      </w:r>
      <w:r>
        <w:rPr>
          <w:rFonts w:hint="eastAsia" w:ascii="仿宋" w:hAnsi="仿宋" w:eastAsia="仿宋" w:cs="仿宋"/>
          <w:color w:val="000000" w:themeColor="text1"/>
          <w:szCs w:val="21"/>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41A4E55">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本单位对上述声明的真实性负责。如有虚假，将依法承担相应责任。</w:t>
      </w:r>
    </w:p>
    <w:p w14:paraId="17010617">
      <w:pPr>
        <w:spacing w:line="360" w:lineRule="auto"/>
        <w:ind w:firstLine="420" w:firstLineChars="200"/>
        <w:rPr>
          <w:rFonts w:ascii="仿宋" w:hAnsi="仿宋" w:eastAsia="仿宋" w:cs="仿宋"/>
          <w:color w:val="000000" w:themeColor="text1"/>
          <w:szCs w:val="21"/>
          <w14:textFill>
            <w14:solidFill>
              <w14:schemeClr w14:val="tx1"/>
            </w14:solidFill>
          </w14:textFill>
        </w:rPr>
      </w:pPr>
    </w:p>
    <w:p w14:paraId="7BB45413">
      <w:pPr>
        <w:spacing w:line="360" w:lineRule="auto"/>
        <w:ind w:firstLine="420" w:firstLineChars="200"/>
        <w:rPr>
          <w:rFonts w:ascii="仿宋" w:hAnsi="仿宋" w:eastAsia="仿宋" w:cs="仿宋"/>
          <w:color w:val="000000" w:themeColor="text1"/>
          <w:szCs w:val="21"/>
          <w14:textFill>
            <w14:solidFill>
              <w14:schemeClr w14:val="tx1"/>
            </w14:solidFill>
          </w14:textFill>
        </w:rPr>
      </w:pPr>
    </w:p>
    <w:p w14:paraId="635FE445">
      <w:pPr>
        <w:tabs>
          <w:tab w:val="left" w:pos="4860"/>
        </w:tabs>
        <w:spacing w:line="360" w:lineRule="auto"/>
        <w:ind w:right="1560" w:firstLine="420" w:firstLineChars="20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投标人名称（电子签名）</w:t>
      </w:r>
      <w:r>
        <w:rPr>
          <w:rFonts w:hint="eastAsia" w:ascii="仿宋" w:hAnsi="仿宋" w:eastAsia="仿宋" w:cs="仿宋"/>
          <w:color w:val="000000" w:themeColor="text1"/>
          <w:szCs w:val="21"/>
          <w14:textFill>
            <w14:solidFill>
              <w14:schemeClr w14:val="tx1"/>
            </w14:solidFill>
          </w14:textFill>
        </w:rPr>
        <w:t>：</w:t>
      </w:r>
    </w:p>
    <w:p w14:paraId="0D164F00">
      <w:pPr>
        <w:tabs>
          <w:tab w:val="left" w:pos="4860"/>
        </w:tabs>
        <w:spacing w:line="360" w:lineRule="auto"/>
        <w:ind w:right="1560" w:firstLine="420" w:firstLineChars="20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日  期：</w:t>
      </w:r>
    </w:p>
    <w:p w14:paraId="6A56C58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05D1A7FF">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D2CCA45">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22DBF41">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0ADC71EA">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AD14D53">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BEE00B2">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36B6A2AC">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CCE01DD">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0B13C77">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0CA8D6DE">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538C46E">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AB43D8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B2C7503">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39444E9">
      <w:pPr>
        <w:spacing w:line="360" w:lineRule="auto"/>
        <w:rPr>
          <w:rFonts w:ascii="仿宋" w:hAnsi="仿宋" w:eastAsia="仿宋" w:cs="仿宋"/>
          <w:b/>
          <w:color w:val="000000" w:themeColor="text1"/>
          <w:spacing w:val="6"/>
          <w:sz w:val="32"/>
          <w:szCs w:val="32"/>
          <w14:textFill>
            <w14:solidFill>
              <w14:schemeClr w14:val="tx1"/>
            </w14:solidFill>
          </w14:textFill>
        </w:rPr>
      </w:pPr>
    </w:p>
    <w:p w14:paraId="42B00A21">
      <w:pP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73E62F2E">
      <w:pPr>
        <w:spacing w:line="360" w:lineRule="auto"/>
        <w:outlineLvl w:val="0"/>
        <w:rPr>
          <w:rFonts w:ascii="仿宋" w:hAnsi="仿宋" w:eastAsia="仿宋" w:cs="仿宋"/>
          <w:b/>
          <w:color w:val="000000" w:themeColor="text1"/>
          <w:spacing w:val="6"/>
          <w:sz w:val="32"/>
          <w:szCs w:val="32"/>
          <w14:textFill>
            <w14:solidFill>
              <w14:schemeClr w14:val="tx1"/>
            </w14:solidFill>
          </w14:textFill>
        </w:rPr>
      </w:pPr>
      <w:bookmarkStart w:id="174" w:name="_Toc7429"/>
      <w:r>
        <w:rPr>
          <w:rFonts w:hint="eastAsia" w:ascii="仿宋" w:hAnsi="仿宋" w:eastAsia="仿宋" w:cs="仿宋"/>
          <w:b/>
          <w:color w:val="000000" w:themeColor="text1"/>
          <w:spacing w:val="6"/>
          <w:sz w:val="32"/>
          <w:szCs w:val="32"/>
          <w14:textFill>
            <w14:solidFill>
              <w14:schemeClr w14:val="tx1"/>
            </w14:solidFill>
          </w14:textFill>
        </w:rPr>
        <w:t>附件7：</w:t>
      </w:r>
      <w:bookmarkEnd w:id="174"/>
    </w:p>
    <w:p w14:paraId="470CBBAF">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中小企业声明函（货物）</w:t>
      </w:r>
    </w:p>
    <w:p w14:paraId="0918C9EC">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Cs w:val="21"/>
          <w:u w:val="single"/>
          <w14:textFill>
            <w14:solidFill>
              <w14:schemeClr w14:val="tx1"/>
            </w14:solidFill>
          </w14:textFill>
        </w:rPr>
        <w:t xml:space="preserve">（采购人） </w:t>
      </w:r>
      <w:r>
        <w:rPr>
          <w:rFonts w:hint="eastAsia" w:ascii="仿宋" w:hAnsi="仿宋" w:eastAsia="仿宋" w:cs="仿宋"/>
          <w:color w:val="000000" w:themeColor="text1"/>
          <w:szCs w:val="21"/>
          <w14:textFill>
            <w14:solidFill>
              <w14:schemeClr w14:val="tx1"/>
            </w14:solidFill>
          </w14:textFill>
        </w:rPr>
        <w:t xml:space="preserve">的 </w:t>
      </w:r>
      <w:r>
        <w:rPr>
          <w:rFonts w:hint="eastAsia" w:ascii="仿宋" w:hAnsi="仿宋" w:eastAsia="仿宋" w:cs="仿宋"/>
          <w:color w:val="000000" w:themeColor="text1"/>
          <w:szCs w:val="21"/>
          <w:u w:val="single"/>
          <w14:textFill>
            <w14:solidFill>
              <w14:schemeClr w14:val="tx1"/>
            </w14:solidFill>
          </w14:textFill>
        </w:rPr>
        <w:t>（项目名称）</w:t>
      </w:r>
      <w:r>
        <w:rPr>
          <w:rFonts w:hint="eastAsia" w:ascii="仿宋" w:hAnsi="仿宋" w:eastAsia="仿宋" w:cs="仿宋"/>
          <w:color w:val="000000" w:themeColor="text1"/>
          <w:szCs w:val="21"/>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59B653AD">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1. </w:t>
      </w:r>
      <w:r>
        <w:rPr>
          <w:rFonts w:hint="eastAsia" w:ascii="仿宋" w:hAnsi="仿宋" w:eastAsia="仿宋" w:cs="仿宋"/>
          <w:color w:val="000000" w:themeColor="text1"/>
          <w:szCs w:val="21"/>
          <w:u w:val="single"/>
          <w14:textFill>
            <w14:solidFill>
              <w14:schemeClr w14:val="tx1"/>
            </w14:solidFill>
          </w14:textFill>
        </w:rPr>
        <w:t>（标的名称）</w:t>
      </w:r>
      <w:r>
        <w:rPr>
          <w:rFonts w:hint="eastAsia" w:ascii="仿宋" w:hAnsi="仿宋" w:eastAsia="仿宋" w:cs="仿宋"/>
          <w:color w:val="000000" w:themeColor="text1"/>
          <w:szCs w:val="21"/>
          <w14:textFill>
            <w14:solidFill>
              <w14:schemeClr w14:val="tx1"/>
            </w14:solidFill>
          </w14:textFill>
        </w:rPr>
        <w:t xml:space="preserve"> ，属于 </w:t>
      </w:r>
      <w:r>
        <w:rPr>
          <w:rFonts w:hint="eastAsia" w:ascii="仿宋" w:hAnsi="仿宋" w:eastAsia="仿宋" w:cs="仿宋"/>
          <w:color w:val="000000" w:themeColor="text1"/>
          <w:szCs w:val="21"/>
          <w:u w:val="single"/>
          <w14:textFill>
            <w14:solidFill>
              <w14:schemeClr w14:val="tx1"/>
            </w14:solidFill>
          </w14:textFill>
        </w:rPr>
        <w:t>（采购文件中明确的所属行业）</w:t>
      </w:r>
      <w:r>
        <w:rPr>
          <w:rFonts w:hint="eastAsia" w:ascii="仿宋" w:hAnsi="仿宋" w:eastAsia="仿宋" w:cs="仿宋"/>
          <w:color w:val="000000" w:themeColor="text1"/>
          <w:szCs w:val="21"/>
          <w14:textFill>
            <w14:solidFill>
              <w14:schemeClr w14:val="tx1"/>
            </w14:solidFill>
          </w14:textFill>
        </w:rPr>
        <w:t>行业 ；制造商为</w:t>
      </w:r>
      <w:r>
        <w:rPr>
          <w:rFonts w:hint="eastAsia" w:ascii="仿宋" w:hAnsi="仿宋" w:eastAsia="仿宋" w:cs="仿宋"/>
          <w:color w:val="000000" w:themeColor="text1"/>
          <w:szCs w:val="21"/>
          <w:u w:val="single"/>
          <w14:textFill>
            <w14:solidFill>
              <w14:schemeClr w14:val="tx1"/>
            </w14:solidFill>
          </w14:textFill>
        </w:rPr>
        <w:t xml:space="preserve"> （企业名称）</w:t>
      </w:r>
      <w:r>
        <w:rPr>
          <w:rFonts w:hint="eastAsia" w:ascii="仿宋" w:hAnsi="仿宋" w:eastAsia="仿宋" w:cs="仿宋"/>
          <w:color w:val="000000" w:themeColor="text1"/>
          <w:szCs w:val="21"/>
          <w14:textFill>
            <w14:solidFill>
              <w14:schemeClr w14:val="tx1"/>
            </w14:solidFill>
          </w14:textFill>
        </w:rPr>
        <w:t xml:space="preserve"> ，从业人员</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人，营业收入为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万元，资产总额为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万元，属于</w:t>
      </w:r>
      <w:r>
        <w:rPr>
          <w:rFonts w:hint="eastAsia" w:ascii="仿宋" w:hAnsi="仿宋" w:eastAsia="仿宋" w:cs="仿宋"/>
          <w:color w:val="000000" w:themeColor="text1"/>
          <w:szCs w:val="21"/>
          <w:u w:val="single"/>
          <w14:textFill>
            <w14:solidFill>
              <w14:schemeClr w14:val="tx1"/>
            </w14:solidFill>
          </w14:textFill>
        </w:rPr>
        <w:t xml:space="preserve"> （中型企业、小型企业、微型企业）</w:t>
      </w:r>
      <w:r>
        <w:rPr>
          <w:rFonts w:hint="eastAsia" w:ascii="仿宋" w:hAnsi="仿宋" w:eastAsia="仿宋" w:cs="仿宋"/>
          <w:color w:val="000000" w:themeColor="text1"/>
          <w:szCs w:val="21"/>
          <w14:textFill>
            <w14:solidFill>
              <w14:schemeClr w14:val="tx1"/>
            </w14:solidFill>
          </w14:textFill>
        </w:rPr>
        <w:t xml:space="preserve"> ；</w:t>
      </w:r>
    </w:p>
    <w:p w14:paraId="23A60D1D">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2. </w:t>
      </w:r>
      <w:r>
        <w:rPr>
          <w:rFonts w:hint="eastAsia" w:ascii="仿宋" w:hAnsi="仿宋" w:eastAsia="仿宋" w:cs="仿宋"/>
          <w:color w:val="000000" w:themeColor="text1"/>
          <w:szCs w:val="21"/>
          <w:u w:val="single"/>
          <w14:textFill>
            <w14:solidFill>
              <w14:schemeClr w14:val="tx1"/>
            </w14:solidFill>
          </w14:textFill>
        </w:rPr>
        <w:t>（标的名称）</w:t>
      </w:r>
      <w:r>
        <w:rPr>
          <w:rFonts w:hint="eastAsia" w:ascii="仿宋" w:hAnsi="仿宋" w:eastAsia="仿宋" w:cs="仿宋"/>
          <w:color w:val="000000" w:themeColor="text1"/>
          <w:szCs w:val="21"/>
          <w14:textFill>
            <w14:solidFill>
              <w14:schemeClr w14:val="tx1"/>
            </w14:solidFill>
          </w14:textFill>
        </w:rPr>
        <w:t xml:space="preserve"> ，属于 </w:t>
      </w:r>
      <w:r>
        <w:rPr>
          <w:rFonts w:hint="eastAsia" w:ascii="仿宋" w:hAnsi="仿宋" w:eastAsia="仿宋" w:cs="仿宋"/>
          <w:color w:val="000000" w:themeColor="text1"/>
          <w:szCs w:val="21"/>
          <w:u w:val="single"/>
          <w14:textFill>
            <w14:solidFill>
              <w14:schemeClr w14:val="tx1"/>
            </w14:solidFill>
          </w14:textFill>
        </w:rPr>
        <w:t>（采购文件中明确的所属行业）</w:t>
      </w:r>
      <w:r>
        <w:rPr>
          <w:rFonts w:hint="eastAsia" w:ascii="仿宋" w:hAnsi="仿宋" w:eastAsia="仿宋" w:cs="仿宋"/>
          <w:color w:val="000000" w:themeColor="text1"/>
          <w:szCs w:val="21"/>
          <w14:textFill>
            <w14:solidFill>
              <w14:schemeClr w14:val="tx1"/>
            </w14:solidFill>
          </w14:textFill>
        </w:rPr>
        <w:t>行业 ；制造商为</w:t>
      </w:r>
      <w:r>
        <w:rPr>
          <w:rFonts w:hint="eastAsia" w:ascii="仿宋" w:hAnsi="仿宋" w:eastAsia="仿宋" w:cs="仿宋"/>
          <w:color w:val="000000" w:themeColor="text1"/>
          <w:szCs w:val="21"/>
          <w:u w:val="single"/>
          <w14:textFill>
            <w14:solidFill>
              <w14:schemeClr w14:val="tx1"/>
            </w14:solidFill>
          </w14:textFill>
        </w:rPr>
        <w:t xml:space="preserve"> （企业名称）</w:t>
      </w:r>
      <w:r>
        <w:rPr>
          <w:rFonts w:hint="eastAsia" w:ascii="仿宋" w:hAnsi="仿宋" w:eastAsia="仿宋" w:cs="仿宋"/>
          <w:color w:val="000000" w:themeColor="text1"/>
          <w:szCs w:val="21"/>
          <w14:textFill>
            <w14:solidFill>
              <w14:schemeClr w14:val="tx1"/>
            </w14:solidFill>
          </w14:textFill>
        </w:rPr>
        <w:t xml:space="preserve"> ，从业人员</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人，营业收入为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万元，资产总额为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万元，属于</w:t>
      </w:r>
      <w:r>
        <w:rPr>
          <w:rFonts w:hint="eastAsia" w:ascii="仿宋" w:hAnsi="仿宋" w:eastAsia="仿宋" w:cs="仿宋"/>
          <w:color w:val="000000" w:themeColor="text1"/>
          <w:szCs w:val="21"/>
          <w:u w:val="single"/>
          <w14:textFill>
            <w14:solidFill>
              <w14:schemeClr w14:val="tx1"/>
            </w14:solidFill>
          </w14:textFill>
        </w:rPr>
        <w:t xml:space="preserve"> （中型企业、小型企业、微型企业）</w:t>
      </w:r>
      <w:r>
        <w:rPr>
          <w:rFonts w:hint="eastAsia" w:ascii="仿宋" w:hAnsi="仿宋" w:eastAsia="仿宋" w:cs="仿宋"/>
          <w:color w:val="000000" w:themeColor="text1"/>
          <w:szCs w:val="21"/>
          <w14:textFill>
            <w14:solidFill>
              <w14:schemeClr w14:val="tx1"/>
            </w14:solidFill>
          </w14:textFill>
        </w:rPr>
        <w:t xml:space="preserve"> ；</w:t>
      </w:r>
    </w:p>
    <w:p w14:paraId="7C93145D">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p w14:paraId="6FB7B2FD">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58E36CFF">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本企业对上述声明内容的真实性负责。如有虚假，将依法承担相应责任。</w:t>
      </w:r>
    </w:p>
    <w:p w14:paraId="62E8348A">
      <w:pPr>
        <w:snapToGrid w:val="0"/>
        <w:spacing w:line="360" w:lineRule="auto"/>
        <w:ind w:firstLine="4515" w:firstLineChars="215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投标人名称(电子签名)：</w:t>
      </w:r>
    </w:p>
    <w:p w14:paraId="3EBAFFB9">
      <w:pPr>
        <w:snapToGrid w:val="0"/>
        <w:spacing w:line="360" w:lineRule="auto"/>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 xml:space="preserve">                                           日期</w:t>
      </w:r>
      <w:r>
        <w:rPr>
          <w:rFonts w:hint="eastAsia" w:ascii="仿宋" w:hAnsi="仿宋" w:eastAsia="仿宋" w:cs="仿宋"/>
          <w:color w:val="000000" w:themeColor="text1"/>
          <w:kern w:val="0"/>
          <w:szCs w:val="21"/>
          <w14:textFill>
            <w14:solidFill>
              <w14:schemeClr w14:val="tx1"/>
            </w14:solidFill>
          </w14:textFill>
        </w:rPr>
        <w:t xml:space="preserve">：  年  </w:t>
      </w:r>
      <w:r>
        <w:rPr>
          <w:rFonts w:hint="eastAsia" w:ascii="仿宋" w:hAnsi="仿宋" w:eastAsia="仿宋" w:cs="仿宋"/>
          <w:color w:val="000000" w:themeColor="text1"/>
          <w:kern w:val="0"/>
          <w:szCs w:val="21"/>
          <w:lang w:val="zh-CN"/>
          <w14:textFill>
            <w14:solidFill>
              <w14:schemeClr w14:val="tx1"/>
            </w14:solidFill>
          </w14:textFill>
        </w:rPr>
        <w:t>月</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日</w:t>
      </w:r>
    </w:p>
    <w:p w14:paraId="559AD691">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从业人员、营业收入、资产总额填报上一年度数据，无上一年度数据的新成立企业可不填报。</w:t>
      </w:r>
    </w:p>
    <w:p w14:paraId="2018EFDD">
      <w:pPr>
        <w:spacing w:line="360" w:lineRule="auto"/>
        <w:ind w:right="42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w:t>
      </w:r>
    </w:p>
    <w:p w14:paraId="1BD5E4B4">
      <w:pPr>
        <w:spacing w:line="360" w:lineRule="auto"/>
        <w:ind w:right="42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FED549">
      <w:pPr>
        <w:spacing w:line="360" w:lineRule="auto"/>
        <w:ind w:right="42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0CFF91">
      <w:pPr>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从业人员、营业收入、资产总额填报上一年度数据，无上一年度数据的新成立企业可不填报。</w:t>
      </w:r>
    </w:p>
    <w:p w14:paraId="778BDB47">
      <w:pPr>
        <w:pageBreakBefore/>
        <w:shd w:val="clear" w:color="auto" w:fill="FFFFFF"/>
        <w:spacing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国家统计局关于印发《统计上大中小微型企业划分办法（2017）》的通知</w:t>
      </w:r>
    </w:p>
    <w:p w14:paraId="1C327A9E">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各省、自治区、直辖市统计局，新疆生产建设兵团统计局，国务院各有关部门，国家统计局各调查总队：</w:t>
      </w:r>
    </w:p>
    <w:p w14:paraId="58163545">
      <w:pPr>
        <w:widowControl/>
        <w:shd w:val="clear" w:color="auto" w:fill="FFFFFF"/>
        <w:spacing w:before="150" w:line="420" w:lineRule="atLeast"/>
        <w:ind w:firstLine="420" w:firstLineChars="200"/>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E19BF98">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附件：《统计上大中小微型企业划分办法（2017）》修订说明</w:t>
      </w:r>
    </w:p>
    <w:p w14:paraId="1E46D1A5">
      <w:pPr>
        <w:widowControl/>
        <w:shd w:val="clear" w:color="auto" w:fill="FFFFFF"/>
        <w:spacing w:before="150" w:line="420" w:lineRule="atLeast"/>
        <w:ind w:right="825"/>
        <w:jc w:val="righ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国家统计局  </w:t>
      </w:r>
    </w:p>
    <w:p w14:paraId="11F58DB2">
      <w:pPr>
        <w:widowControl/>
        <w:shd w:val="clear" w:color="auto" w:fill="FFFFFF"/>
        <w:spacing w:before="150" w:line="420" w:lineRule="atLeast"/>
        <w:ind w:right="825"/>
        <w:jc w:val="righ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2017年12月28日</w:t>
      </w:r>
    </w:p>
    <w:p w14:paraId="22ED0049">
      <w:pPr>
        <w:pStyle w:val="11"/>
        <w:rPr>
          <w:rFonts w:ascii="仿宋" w:hAnsi="仿宋" w:eastAsia="仿宋" w:cs="仿宋"/>
          <w:color w:val="000000" w:themeColor="text1"/>
          <w:lang w:val="en-US"/>
          <w14:textFill>
            <w14:solidFill>
              <w14:schemeClr w14:val="tx1"/>
            </w14:solidFill>
          </w14:textFill>
        </w:rPr>
      </w:pPr>
    </w:p>
    <w:p w14:paraId="044E048D">
      <w:pPr>
        <w:widowControl/>
        <w:shd w:val="clear" w:color="auto" w:fill="FFFFFF"/>
        <w:spacing w:before="150"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统计上大中小微型企业划分办法（2017）</w:t>
      </w:r>
    </w:p>
    <w:p w14:paraId="1D1CF995">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08B32AD1">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二、本办法适用对象为在中华人民共和国境内依法设立的各种组织形式的法人企业或单位。个体工商户参照本办法进行划分。</w:t>
      </w:r>
    </w:p>
    <w:p w14:paraId="66515614">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D8CD2AC">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3CEFE675">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五、企业划分由政府综合统计部门根据统计年报每年确定一次，定报统计原则上不进行调整。</w:t>
      </w:r>
    </w:p>
    <w:p w14:paraId="10AC7F51">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六、本办法自印发之日起执行，国家统计局2011年印发的《统计上大中小微型企业划分办法》（国统字〔2011〕75号）同时废止。</w:t>
      </w:r>
    </w:p>
    <w:p w14:paraId="5015428A">
      <w:pPr>
        <w:widowControl/>
        <w:shd w:val="clear" w:color="auto" w:fill="FFFFFF"/>
        <w:spacing w:before="150" w:line="420" w:lineRule="atLeast"/>
        <w:jc w:val="left"/>
        <w:textAlignment w:val="baseline"/>
        <w:rPr>
          <w:rFonts w:ascii="仿宋" w:hAnsi="仿宋" w:eastAsia="仿宋" w:cs="仿宋"/>
          <w:b/>
          <w:bCs/>
          <w:color w:val="000000" w:themeColor="text1"/>
          <w:kern w:val="0"/>
          <w:sz w:val="28"/>
          <w:szCs w:val="28"/>
          <w14:textFill>
            <w14:solidFill>
              <w14:schemeClr w14:val="tx1"/>
            </w14:solidFill>
          </w14:textFill>
        </w:rPr>
        <w:sectPr>
          <w:pgSz w:w="11906" w:h="16838"/>
          <w:pgMar w:top="1814" w:right="1474" w:bottom="1814" w:left="1474" w:header="851" w:footer="992" w:gutter="0"/>
          <w:cols w:space="720" w:num="1"/>
          <w:titlePg/>
          <w:docGrid w:linePitch="312" w:charSpace="0"/>
        </w:sectPr>
      </w:pPr>
      <w:r>
        <w:rPr>
          <w:rFonts w:hint="eastAsia" w:ascii="仿宋" w:hAnsi="仿宋" w:eastAsia="仿宋" w:cs="仿宋"/>
          <w:color w:val="000000" w:themeColor="text1"/>
          <w:kern w:val="0"/>
          <w:szCs w:val="21"/>
          <w14:textFill>
            <w14:solidFill>
              <w14:schemeClr w14:val="tx1"/>
            </w14:solidFill>
          </w14:textFill>
        </w:rPr>
        <w:t>附表：统计上大中小微型企业划分标准</w:t>
      </w:r>
    </w:p>
    <w:p w14:paraId="5F63AFDA">
      <w:pPr>
        <w:widowControl/>
        <w:shd w:val="clear" w:color="auto" w:fill="FFFFFF"/>
        <w:spacing w:line="600" w:lineRule="atLeast"/>
        <w:jc w:val="center"/>
        <w:textAlignment w:val="baseline"/>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统计上大中小微型企业划分标准</w:t>
      </w:r>
    </w:p>
    <w:tbl>
      <w:tblPr>
        <w:tblStyle w:val="24"/>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4"/>
        <w:gridCol w:w="2231"/>
        <w:gridCol w:w="1174"/>
        <w:gridCol w:w="1546"/>
        <w:gridCol w:w="2705"/>
        <w:gridCol w:w="2475"/>
        <w:gridCol w:w="1721"/>
      </w:tblGrid>
      <w:tr w14:paraId="6E67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jc w:val="center"/>
        </w:trPr>
        <w:tc>
          <w:tcPr>
            <w:tcW w:w="2084" w:type="dxa"/>
            <w:tcMar>
              <w:top w:w="75" w:type="dxa"/>
              <w:left w:w="75" w:type="dxa"/>
              <w:bottom w:w="75" w:type="dxa"/>
              <w:right w:w="75" w:type="dxa"/>
            </w:tcMar>
            <w:vAlign w:val="bottom"/>
          </w:tcPr>
          <w:p w14:paraId="5556ED4C">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行业名称</w:t>
            </w:r>
          </w:p>
        </w:tc>
        <w:tc>
          <w:tcPr>
            <w:tcW w:w="2231" w:type="dxa"/>
            <w:tcMar>
              <w:top w:w="75" w:type="dxa"/>
              <w:left w:w="75" w:type="dxa"/>
              <w:bottom w:w="75" w:type="dxa"/>
              <w:right w:w="75" w:type="dxa"/>
            </w:tcMar>
            <w:vAlign w:val="bottom"/>
          </w:tcPr>
          <w:p w14:paraId="6EBA09DA">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指标名称</w:t>
            </w:r>
          </w:p>
        </w:tc>
        <w:tc>
          <w:tcPr>
            <w:tcW w:w="1174" w:type="dxa"/>
            <w:tcMar>
              <w:top w:w="75" w:type="dxa"/>
              <w:left w:w="75" w:type="dxa"/>
              <w:bottom w:w="75" w:type="dxa"/>
              <w:right w:w="75" w:type="dxa"/>
            </w:tcMar>
            <w:vAlign w:val="bottom"/>
          </w:tcPr>
          <w:p w14:paraId="26DE467B">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计量单位</w:t>
            </w:r>
          </w:p>
        </w:tc>
        <w:tc>
          <w:tcPr>
            <w:tcW w:w="1546" w:type="dxa"/>
            <w:tcMar>
              <w:top w:w="75" w:type="dxa"/>
              <w:left w:w="75" w:type="dxa"/>
              <w:bottom w:w="75" w:type="dxa"/>
              <w:right w:w="75" w:type="dxa"/>
            </w:tcMar>
            <w:vAlign w:val="bottom"/>
          </w:tcPr>
          <w:p w14:paraId="42823C0B">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大型</w:t>
            </w:r>
          </w:p>
        </w:tc>
        <w:tc>
          <w:tcPr>
            <w:tcW w:w="2705" w:type="dxa"/>
            <w:tcMar>
              <w:top w:w="75" w:type="dxa"/>
              <w:left w:w="75" w:type="dxa"/>
              <w:bottom w:w="75" w:type="dxa"/>
              <w:right w:w="75" w:type="dxa"/>
            </w:tcMar>
            <w:vAlign w:val="bottom"/>
          </w:tcPr>
          <w:p w14:paraId="769953C9">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中型</w:t>
            </w:r>
          </w:p>
        </w:tc>
        <w:tc>
          <w:tcPr>
            <w:tcW w:w="2475" w:type="dxa"/>
            <w:tcMar>
              <w:top w:w="75" w:type="dxa"/>
              <w:left w:w="75" w:type="dxa"/>
              <w:bottom w:w="75" w:type="dxa"/>
              <w:right w:w="75" w:type="dxa"/>
            </w:tcMar>
            <w:vAlign w:val="bottom"/>
          </w:tcPr>
          <w:p w14:paraId="6E3B58A0">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小型</w:t>
            </w:r>
          </w:p>
        </w:tc>
        <w:tc>
          <w:tcPr>
            <w:tcW w:w="1721" w:type="dxa"/>
            <w:tcMar>
              <w:top w:w="75" w:type="dxa"/>
              <w:left w:w="75" w:type="dxa"/>
              <w:bottom w:w="75" w:type="dxa"/>
              <w:right w:w="75" w:type="dxa"/>
            </w:tcMar>
            <w:vAlign w:val="bottom"/>
          </w:tcPr>
          <w:p w14:paraId="0837870F">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微型</w:t>
            </w:r>
          </w:p>
        </w:tc>
      </w:tr>
      <w:tr w14:paraId="14A3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Align w:val="center"/>
          </w:tcPr>
          <w:p w14:paraId="075907FA">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农、林、牧、渔业</w:t>
            </w:r>
          </w:p>
        </w:tc>
        <w:tc>
          <w:tcPr>
            <w:tcW w:w="2231" w:type="dxa"/>
            <w:vAlign w:val="center"/>
          </w:tcPr>
          <w:p w14:paraId="24ED0AF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38C204D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0DF2328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Y≥20000</w:t>
            </w:r>
          </w:p>
        </w:tc>
        <w:tc>
          <w:tcPr>
            <w:tcW w:w="2705" w:type="dxa"/>
            <w:vAlign w:val="center"/>
          </w:tcPr>
          <w:p w14:paraId="1656FFD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500≤Y＜20000</w:t>
            </w:r>
          </w:p>
        </w:tc>
        <w:tc>
          <w:tcPr>
            <w:tcW w:w="2475" w:type="dxa"/>
            <w:vAlign w:val="center"/>
          </w:tcPr>
          <w:p w14:paraId="5A47982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50≤Y＜500</w:t>
            </w:r>
          </w:p>
        </w:tc>
        <w:tc>
          <w:tcPr>
            <w:tcW w:w="1721" w:type="dxa"/>
            <w:vAlign w:val="center"/>
          </w:tcPr>
          <w:p w14:paraId="13CC632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Y＜50</w:t>
            </w:r>
          </w:p>
        </w:tc>
      </w:tr>
      <w:tr w14:paraId="7A26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63F6AF3">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工业*</w:t>
            </w:r>
          </w:p>
        </w:tc>
        <w:tc>
          <w:tcPr>
            <w:tcW w:w="2231" w:type="dxa"/>
            <w:vAlign w:val="center"/>
          </w:tcPr>
          <w:p w14:paraId="5CE136E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530B8C8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46425BC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X≥1000</w:t>
            </w:r>
          </w:p>
        </w:tc>
        <w:tc>
          <w:tcPr>
            <w:tcW w:w="2705" w:type="dxa"/>
            <w:vAlign w:val="center"/>
          </w:tcPr>
          <w:p w14:paraId="16A61EE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300≤X＜1000</w:t>
            </w:r>
          </w:p>
        </w:tc>
        <w:tc>
          <w:tcPr>
            <w:tcW w:w="2475" w:type="dxa"/>
            <w:vAlign w:val="center"/>
          </w:tcPr>
          <w:p w14:paraId="5D5B33A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20≤X＜300</w:t>
            </w:r>
          </w:p>
        </w:tc>
        <w:tc>
          <w:tcPr>
            <w:tcW w:w="1721" w:type="dxa"/>
            <w:vAlign w:val="center"/>
          </w:tcPr>
          <w:p w14:paraId="69B254B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X＜20</w:t>
            </w:r>
          </w:p>
        </w:tc>
      </w:tr>
      <w:tr w14:paraId="3AF3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9B203D7">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1EDEF1D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0F4E818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0DF4843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Y≥40000</w:t>
            </w:r>
          </w:p>
        </w:tc>
        <w:tc>
          <w:tcPr>
            <w:tcW w:w="2705" w:type="dxa"/>
            <w:vAlign w:val="center"/>
          </w:tcPr>
          <w:p w14:paraId="4372AA8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2000≤Y＜40000</w:t>
            </w:r>
          </w:p>
        </w:tc>
        <w:tc>
          <w:tcPr>
            <w:tcW w:w="2475" w:type="dxa"/>
            <w:vAlign w:val="center"/>
          </w:tcPr>
          <w:p w14:paraId="15A6E29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300≤Y＜2000</w:t>
            </w:r>
          </w:p>
        </w:tc>
        <w:tc>
          <w:tcPr>
            <w:tcW w:w="1721" w:type="dxa"/>
            <w:vAlign w:val="center"/>
          </w:tcPr>
          <w:p w14:paraId="2246C4B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Y＜300</w:t>
            </w:r>
          </w:p>
        </w:tc>
      </w:tr>
      <w:tr w14:paraId="70F8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C6916E6">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建筑业</w:t>
            </w:r>
          </w:p>
        </w:tc>
        <w:tc>
          <w:tcPr>
            <w:tcW w:w="2231" w:type="dxa"/>
            <w:vAlign w:val="center"/>
          </w:tcPr>
          <w:p w14:paraId="4233942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1F8A125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5A2223A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Y≥80000</w:t>
            </w:r>
          </w:p>
        </w:tc>
        <w:tc>
          <w:tcPr>
            <w:tcW w:w="2705" w:type="dxa"/>
            <w:vAlign w:val="center"/>
          </w:tcPr>
          <w:p w14:paraId="4B22CC6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6000≤Y＜80000</w:t>
            </w:r>
          </w:p>
        </w:tc>
        <w:tc>
          <w:tcPr>
            <w:tcW w:w="2475" w:type="dxa"/>
            <w:vAlign w:val="center"/>
          </w:tcPr>
          <w:p w14:paraId="5C895D84">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300≤Y＜6000</w:t>
            </w:r>
          </w:p>
        </w:tc>
        <w:tc>
          <w:tcPr>
            <w:tcW w:w="1721" w:type="dxa"/>
            <w:vAlign w:val="center"/>
          </w:tcPr>
          <w:p w14:paraId="73064CB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Y＜300</w:t>
            </w:r>
          </w:p>
        </w:tc>
      </w:tr>
      <w:tr w14:paraId="4B70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2E7394BD">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161AF59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资产总额(Z)</w:t>
            </w:r>
          </w:p>
        </w:tc>
        <w:tc>
          <w:tcPr>
            <w:tcW w:w="1174" w:type="dxa"/>
            <w:vAlign w:val="center"/>
          </w:tcPr>
          <w:p w14:paraId="2727F00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3143076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Z≥80000</w:t>
            </w:r>
          </w:p>
        </w:tc>
        <w:tc>
          <w:tcPr>
            <w:tcW w:w="2705" w:type="dxa"/>
            <w:vAlign w:val="center"/>
          </w:tcPr>
          <w:p w14:paraId="4A41134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5000≤Z＜80000</w:t>
            </w:r>
          </w:p>
        </w:tc>
        <w:tc>
          <w:tcPr>
            <w:tcW w:w="2475" w:type="dxa"/>
            <w:vAlign w:val="center"/>
          </w:tcPr>
          <w:p w14:paraId="06F7C684">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300≤Z＜5000</w:t>
            </w:r>
          </w:p>
        </w:tc>
        <w:tc>
          <w:tcPr>
            <w:tcW w:w="1721" w:type="dxa"/>
            <w:vAlign w:val="center"/>
          </w:tcPr>
          <w:p w14:paraId="3057C8A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Z＜300</w:t>
            </w:r>
          </w:p>
        </w:tc>
      </w:tr>
      <w:tr w14:paraId="574E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1FAFCA3">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批发业</w:t>
            </w:r>
          </w:p>
        </w:tc>
        <w:tc>
          <w:tcPr>
            <w:tcW w:w="2231" w:type="dxa"/>
            <w:vAlign w:val="center"/>
          </w:tcPr>
          <w:p w14:paraId="6AB289A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5858EE8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3E62C25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X≥200</w:t>
            </w:r>
          </w:p>
        </w:tc>
        <w:tc>
          <w:tcPr>
            <w:tcW w:w="2705" w:type="dxa"/>
            <w:vAlign w:val="center"/>
          </w:tcPr>
          <w:p w14:paraId="172E874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20≤X＜200</w:t>
            </w:r>
          </w:p>
        </w:tc>
        <w:tc>
          <w:tcPr>
            <w:tcW w:w="2475" w:type="dxa"/>
            <w:vAlign w:val="center"/>
          </w:tcPr>
          <w:p w14:paraId="072E951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5≤X＜20</w:t>
            </w:r>
          </w:p>
        </w:tc>
        <w:tc>
          <w:tcPr>
            <w:tcW w:w="1721" w:type="dxa"/>
            <w:vAlign w:val="center"/>
          </w:tcPr>
          <w:p w14:paraId="18B399F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X＜5</w:t>
            </w:r>
          </w:p>
        </w:tc>
      </w:tr>
      <w:tr w14:paraId="1155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D1786DB">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7738D6D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0B9F393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255F5C6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Y≥40000</w:t>
            </w:r>
          </w:p>
        </w:tc>
        <w:tc>
          <w:tcPr>
            <w:tcW w:w="2705" w:type="dxa"/>
            <w:vAlign w:val="center"/>
          </w:tcPr>
          <w:p w14:paraId="12743734">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5000≤Y＜40000</w:t>
            </w:r>
          </w:p>
        </w:tc>
        <w:tc>
          <w:tcPr>
            <w:tcW w:w="2475" w:type="dxa"/>
            <w:vAlign w:val="center"/>
          </w:tcPr>
          <w:p w14:paraId="37FF607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1000≤Y＜5000</w:t>
            </w:r>
          </w:p>
        </w:tc>
        <w:tc>
          <w:tcPr>
            <w:tcW w:w="1721" w:type="dxa"/>
            <w:vAlign w:val="center"/>
          </w:tcPr>
          <w:p w14:paraId="5CAAF33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Y＜1000</w:t>
            </w:r>
          </w:p>
        </w:tc>
      </w:tr>
      <w:tr w14:paraId="6AF8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61FE61C">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零售业</w:t>
            </w:r>
          </w:p>
        </w:tc>
        <w:tc>
          <w:tcPr>
            <w:tcW w:w="2231" w:type="dxa"/>
            <w:vAlign w:val="center"/>
          </w:tcPr>
          <w:p w14:paraId="60BFEF5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5D67D4E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577FC31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X≥300</w:t>
            </w:r>
          </w:p>
        </w:tc>
        <w:tc>
          <w:tcPr>
            <w:tcW w:w="2705" w:type="dxa"/>
            <w:vAlign w:val="center"/>
          </w:tcPr>
          <w:p w14:paraId="40F1A65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50≤X＜300</w:t>
            </w:r>
          </w:p>
        </w:tc>
        <w:tc>
          <w:tcPr>
            <w:tcW w:w="2475" w:type="dxa"/>
            <w:vAlign w:val="center"/>
          </w:tcPr>
          <w:p w14:paraId="78A1270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10≤X＜50</w:t>
            </w:r>
          </w:p>
        </w:tc>
        <w:tc>
          <w:tcPr>
            <w:tcW w:w="1721" w:type="dxa"/>
            <w:vAlign w:val="center"/>
          </w:tcPr>
          <w:p w14:paraId="6A07BEB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w:t>
            </w:r>
          </w:p>
        </w:tc>
      </w:tr>
      <w:tr w14:paraId="2400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AB0862D">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514D019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4D1AD45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1744735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Y≥20000</w:t>
            </w:r>
          </w:p>
        </w:tc>
        <w:tc>
          <w:tcPr>
            <w:tcW w:w="2705" w:type="dxa"/>
            <w:vAlign w:val="center"/>
          </w:tcPr>
          <w:p w14:paraId="534F9F7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500≤Y＜20000</w:t>
            </w:r>
          </w:p>
        </w:tc>
        <w:tc>
          <w:tcPr>
            <w:tcW w:w="2475" w:type="dxa"/>
            <w:vAlign w:val="center"/>
          </w:tcPr>
          <w:p w14:paraId="6D608E2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100≤Y＜500</w:t>
            </w:r>
          </w:p>
        </w:tc>
        <w:tc>
          <w:tcPr>
            <w:tcW w:w="1721" w:type="dxa"/>
            <w:vAlign w:val="center"/>
          </w:tcPr>
          <w:p w14:paraId="77638E0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w:t>
            </w:r>
          </w:p>
        </w:tc>
      </w:tr>
      <w:tr w14:paraId="7A9C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2236AE5">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交通运输业*</w:t>
            </w:r>
          </w:p>
        </w:tc>
        <w:tc>
          <w:tcPr>
            <w:tcW w:w="2231" w:type="dxa"/>
            <w:vAlign w:val="center"/>
          </w:tcPr>
          <w:p w14:paraId="5C59193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1223CE0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580AD18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X≥1000</w:t>
            </w:r>
          </w:p>
        </w:tc>
        <w:tc>
          <w:tcPr>
            <w:tcW w:w="2705" w:type="dxa"/>
            <w:vAlign w:val="center"/>
          </w:tcPr>
          <w:p w14:paraId="0769DD7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300≤X＜1000</w:t>
            </w:r>
          </w:p>
        </w:tc>
        <w:tc>
          <w:tcPr>
            <w:tcW w:w="2475" w:type="dxa"/>
            <w:vAlign w:val="center"/>
          </w:tcPr>
          <w:p w14:paraId="6CCA59A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20≤X＜300</w:t>
            </w:r>
          </w:p>
        </w:tc>
        <w:tc>
          <w:tcPr>
            <w:tcW w:w="1721" w:type="dxa"/>
            <w:vAlign w:val="center"/>
          </w:tcPr>
          <w:p w14:paraId="2F5FE81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X＜20</w:t>
            </w:r>
          </w:p>
        </w:tc>
      </w:tr>
      <w:tr w14:paraId="7E24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4BFABEDA">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0A85596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2B458EE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2AC924B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Y≥30000</w:t>
            </w:r>
          </w:p>
        </w:tc>
        <w:tc>
          <w:tcPr>
            <w:tcW w:w="2705" w:type="dxa"/>
            <w:vAlign w:val="center"/>
          </w:tcPr>
          <w:p w14:paraId="258C23E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3000≤Y＜30000</w:t>
            </w:r>
          </w:p>
        </w:tc>
        <w:tc>
          <w:tcPr>
            <w:tcW w:w="2475" w:type="dxa"/>
            <w:vAlign w:val="center"/>
          </w:tcPr>
          <w:p w14:paraId="32F1C83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200≤Y＜3000</w:t>
            </w:r>
          </w:p>
        </w:tc>
        <w:tc>
          <w:tcPr>
            <w:tcW w:w="1721" w:type="dxa"/>
            <w:vAlign w:val="center"/>
          </w:tcPr>
          <w:p w14:paraId="0BEEA98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Y＜200</w:t>
            </w:r>
          </w:p>
        </w:tc>
      </w:tr>
      <w:tr w14:paraId="705A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F140E4A">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仓储业*</w:t>
            </w:r>
          </w:p>
        </w:tc>
        <w:tc>
          <w:tcPr>
            <w:tcW w:w="2231" w:type="dxa"/>
            <w:vAlign w:val="center"/>
          </w:tcPr>
          <w:p w14:paraId="4DE1BDF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2C3E7EC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3401CCC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X≥200</w:t>
            </w:r>
          </w:p>
        </w:tc>
        <w:tc>
          <w:tcPr>
            <w:tcW w:w="2705" w:type="dxa"/>
            <w:vAlign w:val="center"/>
          </w:tcPr>
          <w:p w14:paraId="7CA99B4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100≤X＜200</w:t>
            </w:r>
          </w:p>
        </w:tc>
        <w:tc>
          <w:tcPr>
            <w:tcW w:w="2475" w:type="dxa"/>
            <w:vAlign w:val="center"/>
          </w:tcPr>
          <w:p w14:paraId="45BB519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20≤X＜100</w:t>
            </w:r>
          </w:p>
        </w:tc>
        <w:tc>
          <w:tcPr>
            <w:tcW w:w="1721" w:type="dxa"/>
            <w:vAlign w:val="center"/>
          </w:tcPr>
          <w:p w14:paraId="2D39118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X＜20</w:t>
            </w:r>
          </w:p>
        </w:tc>
      </w:tr>
      <w:tr w14:paraId="0E0D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5C99E19">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78ED316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76CEFE6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4451E0C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Y≥30000</w:t>
            </w:r>
          </w:p>
        </w:tc>
        <w:tc>
          <w:tcPr>
            <w:tcW w:w="2705" w:type="dxa"/>
            <w:vAlign w:val="center"/>
          </w:tcPr>
          <w:p w14:paraId="49B8BF0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1000≤Y＜30000</w:t>
            </w:r>
          </w:p>
        </w:tc>
        <w:tc>
          <w:tcPr>
            <w:tcW w:w="2475" w:type="dxa"/>
            <w:vAlign w:val="center"/>
          </w:tcPr>
          <w:p w14:paraId="2A276EF4">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100≤Y＜1000</w:t>
            </w:r>
          </w:p>
        </w:tc>
        <w:tc>
          <w:tcPr>
            <w:tcW w:w="1721" w:type="dxa"/>
            <w:vAlign w:val="center"/>
          </w:tcPr>
          <w:p w14:paraId="07AD74D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w:t>
            </w:r>
          </w:p>
        </w:tc>
      </w:tr>
      <w:tr w14:paraId="5228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94A1937">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邮政业</w:t>
            </w:r>
          </w:p>
        </w:tc>
        <w:tc>
          <w:tcPr>
            <w:tcW w:w="2231" w:type="dxa"/>
            <w:vAlign w:val="center"/>
          </w:tcPr>
          <w:p w14:paraId="6EF6AFD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1312707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5CB0344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X≥1000</w:t>
            </w:r>
          </w:p>
        </w:tc>
        <w:tc>
          <w:tcPr>
            <w:tcW w:w="2705" w:type="dxa"/>
            <w:vAlign w:val="center"/>
          </w:tcPr>
          <w:p w14:paraId="0D9A6C4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300≤X＜1000</w:t>
            </w:r>
          </w:p>
        </w:tc>
        <w:tc>
          <w:tcPr>
            <w:tcW w:w="2475" w:type="dxa"/>
            <w:vAlign w:val="center"/>
          </w:tcPr>
          <w:p w14:paraId="052481C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20≤X＜300</w:t>
            </w:r>
          </w:p>
        </w:tc>
        <w:tc>
          <w:tcPr>
            <w:tcW w:w="1721" w:type="dxa"/>
            <w:vAlign w:val="center"/>
          </w:tcPr>
          <w:p w14:paraId="19ACCA4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X＜20</w:t>
            </w:r>
          </w:p>
        </w:tc>
      </w:tr>
      <w:tr w14:paraId="72E3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114BFD2">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046B673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459666D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3135BD4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Y≥30000</w:t>
            </w:r>
          </w:p>
        </w:tc>
        <w:tc>
          <w:tcPr>
            <w:tcW w:w="2705" w:type="dxa"/>
            <w:vAlign w:val="center"/>
          </w:tcPr>
          <w:p w14:paraId="46FEDC6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2000≤Y＜30000</w:t>
            </w:r>
          </w:p>
        </w:tc>
        <w:tc>
          <w:tcPr>
            <w:tcW w:w="2475" w:type="dxa"/>
            <w:vAlign w:val="center"/>
          </w:tcPr>
          <w:p w14:paraId="075C474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100≤Y＜2000</w:t>
            </w:r>
          </w:p>
        </w:tc>
        <w:tc>
          <w:tcPr>
            <w:tcW w:w="1721" w:type="dxa"/>
            <w:vAlign w:val="center"/>
          </w:tcPr>
          <w:p w14:paraId="314BA92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w:t>
            </w:r>
          </w:p>
        </w:tc>
      </w:tr>
      <w:tr w14:paraId="2267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694DE46C">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住宿业</w:t>
            </w:r>
          </w:p>
        </w:tc>
        <w:tc>
          <w:tcPr>
            <w:tcW w:w="2231" w:type="dxa"/>
            <w:vAlign w:val="center"/>
          </w:tcPr>
          <w:p w14:paraId="145628F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1854EFC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7711C93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X≥300</w:t>
            </w:r>
          </w:p>
        </w:tc>
        <w:tc>
          <w:tcPr>
            <w:tcW w:w="2705" w:type="dxa"/>
            <w:vAlign w:val="center"/>
          </w:tcPr>
          <w:p w14:paraId="696EDEE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100≤X＜300</w:t>
            </w:r>
          </w:p>
        </w:tc>
        <w:tc>
          <w:tcPr>
            <w:tcW w:w="2475" w:type="dxa"/>
            <w:vAlign w:val="center"/>
          </w:tcPr>
          <w:p w14:paraId="5024500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10≤X＜100</w:t>
            </w:r>
          </w:p>
        </w:tc>
        <w:tc>
          <w:tcPr>
            <w:tcW w:w="1721" w:type="dxa"/>
            <w:vAlign w:val="center"/>
          </w:tcPr>
          <w:p w14:paraId="6FB8240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w:t>
            </w:r>
          </w:p>
        </w:tc>
      </w:tr>
      <w:tr w14:paraId="6868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76CE586">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279B8E0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6B844F8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449E80F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Y≥10000</w:t>
            </w:r>
          </w:p>
        </w:tc>
        <w:tc>
          <w:tcPr>
            <w:tcW w:w="2705" w:type="dxa"/>
            <w:vAlign w:val="center"/>
          </w:tcPr>
          <w:p w14:paraId="439DA05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2000≤Y＜10000</w:t>
            </w:r>
          </w:p>
        </w:tc>
        <w:tc>
          <w:tcPr>
            <w:tcW w:w="2475" w:type="dxa"/>
            <w:vAlign w:val="center"/>
          </w:tcPr>
          <w:p w14:paraId="2C67A6C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100≤Y＜2000</w:t>
            </w:r>
          </w:p>
        </w:tc>
        <w:tc>
          <w:tcPr>
            <w:tcW w:w="1721" w:type="dxa"/>
            <w:vAlign w:val="center"/>
          </w:tcPr>
          <w:p w14:paraId="21EBEDA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w:t>
            </w:r>
          </w:p>
        </w:tc>
      </w:tr>
      <w:tr w14:paraId="4008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3DA4A84">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餐饮业</w:t>
            </w:r>
          </w:p>
        </w:tc>
        <w:tc>
          <w:tcPr>
            <w:tcW w:w="2231" w:type="dxa"/>
            <w:vAlign w:val="center"/>
          </w:tcPr>
          <w:p w14:paraId="28A6DBF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5DDBC98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27124E0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X≥300</w:t>
            </w:r>
          </w:p>
        </w:tc>
        <w:tc>
          <w:tcPr>
            <w:tcW w:w="2705" w:type="dxa"/>
            <w:vAlign w:val="center"/>
          </w:tcPr>
          <w:p w14:paraId="397D81C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100≤X＜300</w:t>
            </w:r>
          </w:p>
        </w:tc>
        <w:tc>
          <w:tcPr>
            <w:tcW w:w="2475" w:type="dxa"/>
            <w:vAlign w:val="center"/>
          </w:tcPr>
          <w:p w14:paraId="7E6E9F8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10≤X＜100</w:t>
            </w:r>
          </w:p>
        </w:tc>
        <w:tc>
          <w:tcPr>
            <w:tcW w:w="1721" w:type="dxa"/>
            <w:vAlign w:val="center"/>
          </w:tcPr>
          <w:p w14:paraId="008E4F6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w:t>
            </w:r>
          </w:p>
        </w:tc>
      </w:tr>
      <w:tr w14:paraId="1F08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D5C4BAF">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0286FBF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7CA9C31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27DB604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Y≥10000</w:t>
            </w:r>
          </w:p>
        </w:tc>
        <w:tc>
          <w:tcPr>
            <w:tcW w:w="2705" w:type="dxa"/>
            <w:vAlign w:val="center"/>
          </w:tcPr>
          <w:p w14:paraId="4D73B7D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2000≤Y＜10000</w:t>
            </w:r>
          </w:p>
        </w:tc>
        <w:tc>
          <w:tcPr>
            <w:tcW w:w="2475" w:type="dxa"/>
            <w:vAlign w:val="center"/>
          </w:tcPr>
          <w:p w14:paraId="1AEA86C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100≤Y＜2000</w:t>
            </w:r>
          </w:p>
        </w:tc>
        <w:tc>
          <w:tcPr>
            <w:tcW w:w="1721" w:type="dxa"/>
            <w:vAlign w:val="center"/>
          </w:tcPr>
          <w:p w14:paraId="3C640D3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w:t>
            </w:r>
          </w:p>
        </w:tc>
      </w:tr>
      <w:tr w14:paraId="2298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08AA4DA">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信息传输业 *</w:t>
            </w:r>
          </w:p>
        </w:tc>
        <w:tc>
          <w:tcPr>
            <w:tcW w:w="2231" w:type="dxa"/>
            <w:vAlign w:val="center"/>
          </w:tcPr>
          <w:p w14:paraId="7DBACEF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692BB1F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35BC92A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X≥2000</w:t>
            </w:r>
          </w:p>
        </w:tc>
        <w:tc>
          <w:tcPr>
            <w:tcW w:w="2705" w:type="dxa"/>
            <w:vAlign w:val="center"/>
          </w:tcPr>
          <w:p w14:paraId="646E014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100≤X＜2000</w:t>
            </w:r>
          </w:p>
        </w:tc>
        <w:tc>
          <w:tcPr>
            <w:tcW w:w="2475" w:type="dxa"/>
            <w:vAlign w:val="center"/>
          </w:tcPr>
          <w:p w14:paraId="3A1C339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10≤X＜100</w:t>
            </w:r>
          </w:p>
        </w:tc>
        <w:tc>
          <w:tcPr>
            <w:tcW w:w="1721" w:type="dxa"/>
            <w:vAlign w:val="center"/>
          </w:tcPr>
          <w:p w14:paraId="7BC4D68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w:t>
            </w:r>
          </w:p>
        </w:tc>
      </w:tr>
      <w:tr w14:paraId="7E4F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BE2BEDD">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2329219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3FBBC6B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04732E9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Y≥100000</w:t>
            </w:r>
          </w:p>
        </w:tc>
        <w:tc>
          <w:tcPr>
            <w:tcW w:w="2705" w:type="dxa"/>
            <w:vAlign w:val="center"/>
          </w:tcPr>
          <w:p w14:paraId="01421A9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1000≤Y＜100000</w:t>
            </w:r>
          </w:p>
        </w:tc>
        <w:tc>
          <w:tcPr>
            <w:tcW w:w="2475" w:type="dxa"/>
            <w:vAlign w:val="center"/>
          </w:tcPr>
          <w:p w14:paraId="4865D2C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100≤Y＜1000</w:t>
            </w:r>
          </w:p>
        </w:tc>
        <w:tc>
          <w:tcPr>
            <w:tcW w:w="1721" w:type="dxa"/>
            <w:vAlign w:val="center"/>
          </w:tcPr>
          <w:p w14:paraId="3706606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w:t>
            </w:r>
          </w:p>
        </w:tc>
      </w:tr>
      <w:tr w14:paraId="7CE17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2E9AA28">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软件和信息技术服务业</w:t>
            </w:r>
          </w:p>
        </w:tc>
        <w:tc>
          <w:tcPr>
            <w:tcW w:w="2231" w:type="dxa"/>
            <w:vAlign w:val="center"/>
          </w:tcPr>
          <w:p w14:paraId="1BA1146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13CF5C4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207C5C8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X≥300</w:t>
            </w:r>
          </w:p>
        </w:tc>
        <w:tc>
          <w:tcPr>
            <w:tcW w:w="2705" w:type="dxa"/>
            <w:vAlign w:val="center"/>
          </w:tcPr>
          <w:p w14:paraId="6CBFC5A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100≤X＜300</w:t>
            </w:r>
          </w:p>
        </w:tc>
        <w:tc>
          <w:tcPr>
            <w:tcW w:w="2475" w:type="dxa"/>
            <w:vAlign w:val="center"/>
          </w:tcPr>
          <w:p w14:paraId="1B45139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10≤X＜100</w:t>
            </w:r>
          </w:p>
        </w:tc>
        <w:tc>
          <w:tcPr>
            <w:tcW w:w="1721" w:type="dxa"/>
            <w:vAlign w:val="center"/>
          </w:tcPr>
          <w:p w14:paraId="543A09B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w:t>
            </w:r>
          </w:p>
        </w:tc>
      </w:tr>
      <w:tr w14:paraId="45A5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A0D3000">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7DA6E27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1BFC4F6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2F88EDA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Y≥10000</w:t>
            </w:r>
          </w:p>
        </w:tc>
        <w:tc>
          <w:tcPr>
            <w:tcW w:w="2705" w:type="dxa"/>
            <w:vAlign w:val="center"/>
          </w:tcPr>
          <w:p w14:paraId="0E8A544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1000≤Y＜10000</w:t>
            </w:r>
          </w:p>
        </w:tc>
        <w:tc>
          <w:tcPr>
            <w:tcW w:w="2475" w:type="dxa"/>
            <w:vAlign w:val="center"/>
          </w:tcPr>
          <w:p w14:paraId="6C97899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50≤Y＜1000</w:t>
            </w:r>
          </w:p>
        </w:tc>
        <w:tc>
          <w:tcPr>
            <w:tcW w:w="1721" w:type="dxa"/>
            <w:vAlign w:val="center"/>
          </w:tcPr>
          <w:p w14:paraId="5F1A88F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Y＜50</w:t>
            </w:r>
          </w:p>
        </w:tc>
      </w:tr>
      <w:tr w14:paraId="5E7F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86FAC4C">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房地产开发经营</w:t>
            </w:r>
          </w:p>
        </w:tc>
        <w:tc>
          <w:tcPr>
            <w:tcW w:w="2231" w:type="dxa"/>
            <w:vAlign w:val="center"/>
          </w:tcPr>
          <w:p w14:paraId="070DFFB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5F20EA9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5354FA2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Y≥200000</w:t>
            </w:r>
          </w:p>
        </w:tc>
        <w:tc>
          <w:tcPr>
            <w:tcW w:w="2705" w:type="dxa"/>
            <w:vAlign w:val="center"/>
          </w:tcPr>
          <w:p w14:paraId="6E70CE0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1000≤Y＜200000</w:t>
            </w:r>
          </w:p>
        </w:tc>
        <w:tc>
          <w:tcPr>
            <w:tcW w:w="2475" w:type="dxa"/>
            <w:vAlign w:val="center"/>
          </w:tcPr>
          <w:p w14:paraId="592BA51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100≤Y＜1000</w:t>
            </w:r>
          </w:p>
        </w:tc>
        <w:tc>
          <w:tcPr>
            <w:tcW w:w="1721" w:type="dxa"/>
            <w:vAlign w:val="center"/>
          </w:tcPr>
          <w:p w14:paraId="10DD1D3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Y＜100</w:t>
            </w:r>
          </w:p>
        </w:tc>
      </w:tr>
      <w:tr w14:paraId="5E7B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94C8040">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0C7A465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资产总额(Z)</w:t>
            </w:r>
          </w:p>
        </w:tc>
        <w:tc>
          <w:tcPr>
            <w:tcW w:w="1174" w:type="dxa"/>
            <w:vAlign w:val="center"/>
          </w:tcPr>
          <w:p w14:paraId="273E130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787F454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Z≥10000</w:t>
            </w:r>
          </w:p>
        </w:tc>
        <w:tc>
          <w:tcPr>
            <w:tcW w:w="2705" w:type="dxa"/>
            <w:vAlign w:val="center"/>
          </w:tcPr>
          <w:p w14:paraId="7FFFD08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5000≤Z＜10000</w:t>
            </w:r>
          </w:p>
        </w:tc>
        <w:tc>
          <w:tcPr>
            <w:tcW w:w="2475" w:type="dxa"/>
            <w:vAlign w:val="center"/>
          </w:tcPr>
          <w:p w14:paraId="082187B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2000≤Z＜5000</w:t>
            </w:r>
          </w:p>
        </w:tc>
        <w:tc>
          <w:tcPr>
            <w:tcW w:w="1721" w:type="dxa"/>
            <w:vAlign w:val="center"/>
          </w:tcPr>
          <w:p w14:paraId="107015C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Z＜2000</w:t>
            </w:r>
          </w:p>
        </w:tc>
      </w:tr>
      <w:tr w14:paraId="0BA1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F7C904A">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物业管理</w:t>
            </w:r>
          </w:p>
        </w:tc>
        <w:tc>
          <w:tcPr>
            <w:tcW w:w="2231" w:type="dxa"/>
            <w:vAlign w:val="center"/>
          </w:tcPr>
          <w:p w14:paraId="714E85C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63DAED1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10AF905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X≥1000</w:t>
            </w:r>
          </w:p>
        </w:tc>
        <w:tc>
          <w:tcPr>
            <w:tcW w:w="2705" w:type="dxa"/>
            <w:vAlign w:val="center"/>
          </w:tcPr>
          <w:p w14:paraId="648AE51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300≤X＜1000</w:t>
            </w:r>
          </w:p>
        </w:tc>
        <w:tc>
          <w:tcPr>
            <w:tcW w:w="2475" w:type="dxa"/>
            <w:vAlign w:val="center"/>
          </w:tcPr>
          <w:p w14:paraId="7A775BF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100≤X＜300</w:t>
            </w:r>
          </w:p>
        </w:tc>
        <w:tc>
          <w:tcPr>
            <w:tcW w:w="1721" w:type="dxa"/>
            <w:vAlign w:val="center"/>
          </w:tcPr>
          <w:p w14:paraId="285C454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X＜100</w:t>
            </w:r>
          </w:p>
        </w:tc>
      </w:tr>
      <w:tr w14:paraId="186D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29D0C56">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179BC79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营业收入(Y)</w:t>
            </w:r>
          </w:p>
        </w:tc>
        <w:tc>
          <w:tcPr>
            <w:tcW w:w="1174" w:type="dxa"/>
            <w:vAlign w:val="center"/>
          </w:tcPr>
          <w:p w14:paraId="78521F3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14C9B41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Y≥5000</w:t>
            </w:r>
          </w:p>
        </w:tc>
        <w:tc>
          <w:tcPr>
            <w:tcW w:w="2705" w:type="dxa"/>
            <w:vAlign w:val="center"/>
          </w:tcPr>
          <w:p w14:paraId="2FF050C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1000≤Y＜5000</w:t>
            </w:r>
          </w:p>
        </w:tc>
        <w:tc>
          <w:tcPr>
            <w:tcW w:w="2475" w:type="dxa"/>
            <w:vAlign w:val="center"/>
          </w:tcPr>
          <w:p w14:paraId="73952BC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500≤Y＜1000</w:t>
            </w:r>
          </w:p>
        </w:tc>
        <w:tc>
          <w:tcPr>
            <w:tcW w:w="1721" w:type="dxa"/>
            <w:vAlign w:val="center"/>
          </w:tcPr>
          <w:p w14:paraId="09EF684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Y＜500</w:t>
            </w:r>
          </w:p>
        </w:tc>
      </w:tr>
      <w:tr w14:paraId="3C8A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84C8F5A">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租赁和商务服务业</w:t>
            </w:r>
          </w:p>
        </w:tc>
        <w:tc>
          <w:tcPr>
            <w:tcW w:w="2231" w:type="dxa"/>
            <w:vAlign w:val="center"/>
          </w:tcPr>
          <w:p w14:paraId="7409CE0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453D7F8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76CF4EA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X≥300</w:t>
            </w:r>
          </w:p>
        </w:tc>
        <w:tc>
          <w:tcPr>
            <w:tcW w:w="2705" w:type="dxa"/>
            <w:vAlign w:val="center"/>
          </w:tcPr>
          <w:p w14:paraId="533C433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100≤X＜300</w:t>
            </w:r>
          </w:p>
        </w:tc>
        <w:tc>
          <w:tcPr>
            <w:tcW w:w="2475" w:type="dxa"/>
            <w:vAlign w:val="center"/>
          </w:tcPr>
          <w:p w14:paraId="1D8032E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10≤X＜100</w:t>
            </w:r>
          </w:p>
        </w:tc>
        <w:tc>
          <w:tcPr>
            <w:tcW w:w="1721" w:type="dxa"/>
            <w:vAlign w:val="center"/>
          </w:tcPr>
          <w:p w14:paraId="2D98F77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w:t>
            </w:r>
          </w:p>
        </w:tc>
      </w:tr>
      <w:tr w14:paraId="4598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635DCF6">
            <w:pPr>
              <w:widowControl/>
              <w:jc w:val="left"/>
              <w:rPr>
                <w:rFonts w:ascii="仿宋" w:hAnsi="仿宋" w:eastAsia="仿宋" w:cs="仿宋"/>
                <w:color w:val="000000" w:themeColor="text1"/>
                <w:kern w:val="0"/>
                <w:szCs w:val="21"/>
                <w14:textFill>
                  <w14:solidFill>
                    <w14:schemeClr w14:val="tx1"/>
                  </w14:solidFill>
                </w14:textFill>
              </w:rPr>
            </w:pPr>
          </w:p>
        </w:tc>
        <w:tc>
          <w:tcPr>
            <w:tcW w:w="2231" w:type="dxa"/>
            <w:vAlign w:val="center"/>
          </w:tcPr>
          <w:p w14:paraId="39EF38E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资产总额(Z)</w:t>
            </w:r>
          </w:p>
        </w:tc>
        <w:tc>
          <w:tcPr>
            <w:tcW w:w="1174" w:type="dxa"/>
            <w:vAlign w:val="center"/>
          </w:tcPr>
          <w:p w14:paraId="6368F73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万元</w:t>
            </w:r>
          </w:p>
        </w:tc>
        <w:tc>
          <w:tcPr>
            <w:tcW w:w="1546" w:type="dxa"/>
            <w:vAlign w:val="center"/>
          </w:tcPr>
          <w:p w14:paraId="3D0DEE9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Z≥120000</w:t>
            </w:r>
          </w:p>
        </w:tc>
        <w:tc>
          <w:tcPr>
            <w:tcW w:w="2705" w:type="dxa"/>
            <w:vAlign w:val="center"/>
          </w:tcPr>
          <w:p w14:paraId="37FA8CA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8000≤Z＜120000</w:t>
            </w:r>
          </w:p>
        </w:tc>
        <w:tc>
          <w:tcPr>
            <w:tcW w:w="2475" w:type="dxa"/>
            <w:vAlign w:val="center"/>
          </w:tcPr>
          <w:p w14:paraId="217954E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100≤Z＜8000</w:t>
            </w:r>
          </w:p>
        </w:tc>
        <w:tc>
          <w:tcPr>
            <w:tcW w:w="1721" w:type="dxa"/>
            <w:vAlign w:val="center"/>
          </w:tcPr>
          <w:p w14:paraId="249973E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Z＜100</w:t>
            </w:r>
          </w:p>
        </w:tc>
      </w:tr>
      <w:tr w14:paraId="1B32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2084" w:type="dxa"/>
            <w:vAlign w:val="center"/>
          </w:tcPr>
          <w:p w14:paraId="5DEC1B20">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其他未列明行业 *</w:t>
            </w:r>
          </w:p>
        </w:tc>
        <w:tc>
          <w:tcPr>
            <w:tcW w:w="2231" w:type="dxa"/>
            <w:vAlign w:val="center"/>
          </w:tcPr>
          <w:p w14:paraId="66232DC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从业人员(X)</w:t>
            </w:r>
          </w:p>
        </w:tc>
        <w:tc>
          <w:tcPr>
            <w:tcW w:w="1174" w:type="dxa"/>
            <w:vAlign w:val="center"/>
          </w:tcPr>
          <w:p w14:paraId="1FFC173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546" w:type="dxa"/>
            <w:vAlign w:val="center"/>
          </w:tcPr>
          <w:p w14:paraId="6391971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X≥300</w:t>
            </w:r>
          </w:p>
        </w:tc>
        <w:tc>
          <w:tcPr>
            <w:tcW w:w="2705" w:type="dxa"/>
            <w:vAlign w:val="center"/>
          </w:tcPr>
          <w:p w14:paraId="4F9AD88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100≤X＜300</w:t>
            </w:r>
          </w:p>
        </w:tc>
        <w:tc>
          <w:tcPr>
            <w:tcW w:w="2475" w:type="dxa"/>
            <w:vAlign w:val="center"/>
          </w:tcPr>
          <w:p w14:paraId="7AE4514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10≤X＜100</w:t>
            </w:r>
          </w:p>
        </w:tc>
        <w:tc>
          <w:tcPr>
            <w:tcW w:w="1721" w:type="dxa"/>
            <w:vAlign w:val="center"/>
          </w:tcPr>
          <w:p w14:paraId="4B3B71E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X＜10</w:t>
            </w:r>
          </w:p>
        </w:tc>
      </w:tr>
    </w:tbl>
    <w:p w14:paraId="12585EFB">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说明： 　　</w:t>
      </w:r>
    </w:p>
    <w:p w14:paraId="5D86BADD">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1.大型、中型和小型企业须同时满足所列指标的下限，否则下划一档；微型企业只须满足所列指标中的一项即可。 　　</w:t>
      </w:r>
    </w:p>
    <w:p w14:paraId="7322E346">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98315F2">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3.企业划分指标以现行统计制度为准。</w:t>
      </w:r>
    </w:p>
    <w:p w14:paraId="585B78BC">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（1）从业人员，是指期末从业人员数，没有期末从业人员数的，采用全年平均人员数代替。</w:t>
      </w:r>
    </w:p>
    <w:p w14:paraId="49321FF2">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9CC5DC2">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（3）资产总额，采用资产总计代替。</w:t>
      </w:r>
    </w:p>
    <w:p w14:paraId="4EE71FF3">
      <w:pPr>
        <w:widowControl/>
        <w:jc w:val="left"/>
        <w:rPr>
          <w:rFonts w:ascii="仿宋" w:hAnsi="仿宋" w:eastAsia="仿宋" w:cs="仿宋"/>
          <w:color w:val="000000" w:themeColor="text1"/>
          <w:kern w:val="0"/>
          <w:sz w:val="24"/>
          <w14:textFill>
            <w14:solidFill>
              <w14:schemeClr w14:val="tx1"/>
            </w14:solidFill>
          </w14:textFill>
        </w:rPr>
      </w:pPr>
    </w:p>
    <w:p w14:paraId="790D6EC2">
      <w:pPr>
        <w:widowControl/>
        <w:jc w:val="left"/>
        <w:rPr>
          <w:rFonts w:ascii="仿宋" w:hAnsi="仿宋" w:eastAsia="仿宋" w:cs="仿宋"/>
          <w:color w:val="000000" w:themeColor="text1"/>
          <w:kern w:val="0"/>
          <w:sz w:val="24"/>
          <w14:textFill>
            <w14:solidFill>
              <w14:schemeClr w14:val="tx1"/>
            </w14:solidFill>
          </w14:textFill>
        </w:rPr>
      </w:pPr>
    </w:p>
    <w:p w14:paraId="39B49E0E">
      <w:pPr>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br w:type="page"/>
      </w:r>
    </w:p>
    <w:p w14:paraId="2B4403D5">
      <w:pPr>
        <w:widowControl/>
        <w:shd w:val="clear" w:color="auto" w:fill="FFFFFF"/>
        <w:spacing w:before="150"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sectPr>
          <w:pgSz w:w="16838" w:h="11906" w:orient="landscape"/>
          <w:pgMar w:top="1474" w:right="1814" w:bottom="1474" w:left="1814" w:header="851" w:footer="992" w:gutter="0"/>
          <w:cols w:space="720" w:num="1"/>
          <w:titlePg/>
          <w:docGrid w:linePitch="312" w:charSpace="0"/>
        </w:sectPr>
      </w:pPr>
    </w:p>
    <w:p w14:paraId="15A74355">
      <w:pPr>
        <w:widowControl/>
        <w:shd w:val="clear" w:color="auto" w:fill="FFFFFF"/>
        <w:spacing w:before="150"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《统计上大中小微型企业划分办法（2017）》修订说明</w:t>
      </w:r>
    </w:p>
    <w:p w14:paraId="6008088F">
      <w:pPr>
        <w:widowControl/>
        <w:shd w:val="clear" w:color="auto" w:fill="FFFFFF"/>
        <w:spacing w:before="150" w:line="540" w:lineRule="atLeast"/>
        <w:jc w:val="left"/>
        <w:textAlignment w:val="baseline"/>
        <w:rPr>
          <w:rFonts w:ascii="仿宋" w:hAnsi="仿宋" w:eastAsia="仿宋" w:cs="仿宋"/>
          <w:b/>
          <w:bCs/>
          <w:color w:val="000000" w:themeColor="text1"/>
          <w:kern w:val="0"/>
          <w:sz w:val="27"/>
          <w:szCs w:val="27"/>
          <w14:textFill>
            <w14:solidFill>
              <w14:schemeClr w14:val="tx1"/>
            </w14:solidFill>
          </w14:textFill>
        </w:rPr>
      </w:pPr>
      <w:r>
        <w:rPr>
          <w:rFonts w:hint="eastAsia" w:ascii="仿宋" w:hAnsi="仿宋" w:eastAsia="仿宋" w:cs="仿宋"/>
          <w:b/>
          <w:bCs/>
          <w:color w:val="000000" w:themeColor="text1"/>
          <w:kern w:val="0"/>
          <w:sz w:val="27"/>
          <w:szCs w:val="27"/>
          <w14:textFill>
            <w14:solidFill>
              <w14:schemeClr w14:val="tx1"/>
            </w14:solidFill>
          </w14:textFill>
        </w:rPr>
        <w:t>一、修订背景</w:t>
      </w:r>
    </w:p>
    <w:p w14:paraId="3D4970F1">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5A74257">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A648D18">
      <w:pPr>
        <w:widowControl/>
        <w:shd w:val="clear" w:color="auto" w:fill="FFFFFF"/>
        <w:spacing w:before="150" w:line="540" w:lineRule="atLeast"/>
        <w:jc w:val="left"/>
        <w:textAlignment w:val="baseline"/>
        <w:rPr>
          <w:rFonts w:ascii="仿宋" w:hAnsi="仿宋" w:eastAsia="仿宋" w:cs="仿宋"/>
          <w:b/>
          <w:bCs/>
          <w:color w:val="000000" w:themeColor="text1"/>
          <w:kern w:val="0"/>
          <w:sz w:val="27"/>
          <w:szCs w:val="27"/>
          <w14:textFill>
            <w14:solidFill>
              <w14:schemeClr w14:val="tx1"/>
            </w14:solidFill>
          </w14:textFill>
        </w:rPr>
      </w:pPr>
      <w:r>
        <w:rPr>
          <w:rFonts w:hint="eastAsia" w:ascii="仿宋" w:hAnsi="仿宋" w:eastAsia="仿宋" w:cs="仿宋"/>
          <w:b/>
          <w:bCs/>
          <w:color w:val="000000" w:themeColor="text1"/>
          <w:kern w:val="0"/>
          <w:sz w:val="27"/>
          <w:szCs w:val="27"/>
          <w14:textFill>
            <w14:solidFill>
              <w14:schemeClr w14:val="tx1"/>
            </w14:solidFill>
          </w14:textFill>
        </w:rPr>
        <w:t>二、修订主要内容</w:t>
      </w:r>
    </w:p>
    <w:p w14:paraId="5D762575">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A5A16A5">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将交通运输业中包括的“装卸搬运和运输代理业”修改为“多式联运和运输代理业、装卸搬运”。</w:t>
      </w:r>
    </w:p>
    <w:p w14:paraId="703817D3">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7604200D">
      <w:pPr>
        <w:widowControl/>
        <w:jc w:val="left"/>
        <w:rPr>
          <w:rFonts w:ascii="仿宋" w:hAnsi="仿宋" w:eastAsia="仿宋" w:cs="仿宋"/>
          <w:color w:val="000000" w:themeColor="text1"/>
          <w:kern w:val="0"/>
          <w:sz w:val="18"/>
          <w:szCs w:val="18"/>
          <w14:textFill>
            <w14:solidFill>
              <w14:schemeClr w14:val="tx1"/>
            </w14:solidFill>
          </w14:textFill>
        </w:rPr>
      </w:pPr>
    </w:p>
    <w:p w14:paraId="4C4C7B71">
      <w:pPr>
        <w:widowControl/>
        <w:jc w:val="left"/>
        <w:rPr>
          <w:rFonts w:ascii="仿宋" w:hAnsi="仿宋" w:eastAsia="仿宋" w:cs="仿宋"/>
          <w:color w:val="000000" w:themeColor="text1"/>
          <w:kern w:val="0"/>
          <w:sz w:val="18"/>
          <w:szCs w:val="18"/>
          <w14:textFill>
            <w14:solidFill>
              <w14:schemeClr w14:val="tx1"/>
            </w14:solidFill>
          </w14:textFill>
        </w:rPr>
      </w:pPr>
    </w:p>
    <w:p w14:paraId="02828D2A">
      <w:pPr>
        <w:widowControl/>
        <w:jc w:val="left"/>
        <w:rPr>
          <w:rFonts w:ascii="仿宋" w:hAnsi="仿宋" w:eastAsia="仿宋" w:cs="仿宋"/>
          <w:color w:val="000000" w:themeColor="text1"/>
          <w:kern w:val="0"/>
          <w:sz w:val="18"/>
          <w:szCs w:val="18"/>
          <w14:textFill>
            <w14:solidFill>
              <w14:schemeClr w14:val="tx1"/>
            </w14:solidFill>
          </w14:textFill>
        </w:rPr>
      </w:pPr>
    </w:p>
    <w:p w14:paraId="3BF7C00E">
      <w:pPr>
        <w:widowControl/>
        <w:shd w:val="clear" w:color="auto" w:fill="FFFFFF"/>
        <w:spacing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中国人民银行中国银行业监督管理委员会</w:t>
      </w:r>
    </w:p>
    <w:p w14:paraId="7AF534A8">
      <w:pPr>
        <w:widowControl/>
        <w:shd w:val="clear" w:color="auto" w:fill="FFFFFF"/>
        <w:spacing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中国证券监督管理委员会中国保险监督管理委员会</w:t>
      </w:r>
    </w:p>
    <w:p w14:paraId="77C45BFC">
      <w:pPr>
        <w:widowControl/>
        <w:shd w:val="clear" w:color="auto" w:fill="FFFFFF"/>
        <w:spacing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国家统计局关于印发《金融业企业划型标准规定》的通知</w:t>
      </w:r>
    </w:p>
    <w:p w14:paraId="2CFC669D">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9A77C5C">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6E1BCB8D">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附件：金融业企业划型标准规定</w:t>
      </w:r>
    </w:p>
    <w:p w14:paraId="68DE373A">
      <w:pPr>
        <w:widowControl/>
        <w:shd w:val="clear" w:color="auto" w:fill="FFFFFF"/>
        <w:spacing w:before="150"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p>
    <w:p w14:paraId="6F3D2AC4">
      <w:pPr>
        <w:widowControl/>
        <w:shd w:val="clear" w:color="auto" w:fill="FFFFFF"/>
        <w:spacing w:before="150"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p>
    <w:p w14:paraId="49F65A80">
      <w:pPr>
        <w:widowControl/>
        <w:shd w:val="clear" w:color="auto" w:fill="FFFFFF"/>
        <w:spacing w:before="150"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p>
    <w:p w14:paraId="20EA4702">
      <w:pPr>
        <w:widowControl/>
        <w:shd w:val="clear" w:color="auto" w:fill="FFFFFF"/>
        <w:spacing w:before="150"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金融业企业划型标准规定</w:t>
      </w:r>
    </w:p>
    <w:p w14:paraId="171A4FC0">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w:t>
      </w:r>
    </w:p>
    <w:p w14:paraId="67ADF510">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二、 适用范围。本规定适用于从事《国民经济行业分类》(GB/T4754-2011)中J门类（金融业）活动的企业。</w:t>
      </w:r>
    </w:p>
    <w:p w14:paraId="57274449">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00FAEDB">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四、划型标准指标。采用一个完整会计年度中四个季度末法人并表口径的资产总额（信托公司为信托资产）平均值作为划型指标，该指标以监管部门数据为准。</w:t>
      </w:r>
    </w:p>
    <w:p w14:paraId="3DC7DF96">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五、指标标准值。依据指标标准值，将各类金融业企业划分为大、中、小、微四个规模类型，中型企业标准上限及以上的为大型企业。</w:t>
      </w:r>
    </w:p>
    <w:p w14:paraId="17B2CB01">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w:t>
      </w:r>
    </w:p>
    <w:p w14:paraId="72D925C7">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w:t>
      </w:r>
    </w:p>
    <w:p w14:paraId="390C6867">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w:t>
      </w:r>
    </w:p>
    <w:p w14:paraId="01640F04">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w:t>
      </w:r>
    </w:p>
    <w:p w14:paraId="1217DAD4">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w:t>
      </w:r>
    </w:p>
    <w:p w14:paraId="430EA4FB">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w:t>
      </w:r>
    </w:p>
    <w:p w14:paraId="12D743EE">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w:t>
      </w:r>
    </w:p>
    <w:p w14:paraId="6ED07F3D">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18CB7F7">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5A03831">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七、 标准值的评估和调整。金融业企业划型标准工作组毎五年对划型标准值受经济发展与通货膨胀等因素的响程度进行评估和调整。</w:t>
      </w:r>
    </w:p>
    <w:p w14:paraId="1584EDF3">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w:t>
      </w:r>
    </w:p>
    <w:p w14:paraId="7CF4D725">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九、 融资担保公司参照本规定中“除贷款公司、小额贷款公司、典当行以外的其他金融机构”标准划型。</w:t>
      </w:r>
    </w:p>
    <w:p w14:paraId="46D71C44">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十、本规定由人民银行会同银监会，证监会、保监会和统计局负责解释。</w:t>
      </w:r>
    </w:p>
    <w:p w14:paraId="5FB59FBC">
      <w:pPr>
        <w:widowControl/>
        <w:shd w:val="clear" w:color="auto" w:fill="FFFFFF"/>
        <w:spacing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十一、本规定自发布之日起实施。</w:t>
      </w:r>
    </w:p>
    <w:p w14:paraId="26B10724">
      <w:pPr>
        <w:widowControl/>
        <w:shd w:val="clear" w:color="auto" w:fill="FFFFFF"/>
        <w:spacing w:before="150" w:line="420" w:lineRule="atLeast"/>
        <w:jc w:val="left"/>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附：金融业企业划型标准</w:t>
      </w:r>
    </w:p>
    <w:p w14:paraId="22E8FFD6">
      <w:pPr>
        <w:widowControl/>
        <w:shd w:val="clear" w:color="auto" w:fill="FFFFFF"/>
        <w:spacing w:before="150" w:line="600" w:lineRule="atLeast"/>
        <w:jc w:val="center"/>
        <w:textAlignment w:val="baseline"/>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金融业企业划型标准</w:t>
      </w:r>
    </w:p>
    <w:tbl>
      <w:tblPr>
        <w:tblStyle w:val="2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089"/>
        <w:gridCol w:w="3012"/>
        <w:gridCol w:w="643"/>
        <w:gridCol w:w="3533"/>
      </w:tblGrid>
      <w:tr w14:paraId="1BDF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69" w:type="dxa"/>
            <w:gridSpan w:val="2"/>
            <w:tcMar>
              <w:top w:w="75" w:type="dxa"/>
              <w:left w:w="75" w:type="dxa"/>
              <w:bottom w:w="75" w:type="dxa"/>
              <w:right w:w="75" w:type="dxa"/>
            </w:tcMar>
            <w:vAlign w:val="bottom"/>
          </w:tcPr>
          <w:p w14:paraId="6A97F5D3">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行业</w:t>
            </w:r>
          </w:p>
        </w:tc>
        <w:tc>
          <w:tcPr>
            <w:tcW w:w="3012" w:type="dxa"/>
            <w:tcMar>
              <w:top w:w="75" w:type="dxa"/>
              <w:left w:w="75" w:type="dxa"/>
              <w:bottom w:w="75" w:type="dxa"/>
              <w:right w:w="75" w:type="dxa"/>
            </w:tcMar>
            <w:vAlign w:val="bottom"/>
          </w:tcPr>
          <w:p w14:paraId="26AA5A9F">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类别</w:t>
            </w:r>
          </w:p>
        </w:tc>
        <w:tc>
          <w:tcPr>
            <w:tcW w:w="643" w:type="dxa"/>
            <w:tcMar>
              <w:top w:w="75" w:type="dxa"/>
              <w:left w:w="75" w:type="dxa"/>
              <w:bottom w:w="75" w:type="dxa"/>
              <w:right w:w="75" w:type="dxa"/>
            </w:tcMar>
            <w:vAlign w:val="bottom"/>
          </w:tcPr>
          <w:p w14:paraId="08D182BD">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类型</w:t>
            </w:r>
          </w:p>
        </w:tc>
        <w:tc>
          <w:tcPr>
            <w:tcW w:w="3533" w:type="dxa"/>
            <w:tcMar>
              <w:top w:w="75" w:type="dxa"/>
              <w:left w:w="75" w:type="dxa"/>
              <w:bottom w:w="75" w:type="dxa"/>
              <w:right w:w="75" w:type="dxa"/>
            </w:tcMar>
            <w:vAlign w:val="bottom"/>
          </w:tcPr>
          <w:p w14:paraId="244C96DF">
            <w:pPr>
              <w:widowControl/>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资产总额</w:t>
            </w:r>
          </w:p>
        </w:tc>
      </w:tr>
      <w:tr w14:paraId="3A28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62E3D4F0">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货币金融服务</w:t>
            </w:r>
          </w:p>
        </w:tc>
        <w:tc>
          <w:tcPr>
            <w:tcW w:w="1089" w:type="dxa"/>
            <w:vMerge w:val="restart"/>
            <w:vAlign w:val="center"/>
          </w:tcPr>
          <w:p w14:paraId="3A7BD309">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货币银行服务</w:t>
            </w:r>
          </w:p>
        </w:tc>
        <w:tc>
          <w:tcPr>
            <w:tcW w:w="3012" w:type="dxa"/>
            <w:vMerge w:val="restart"/>
            <w:vAlign w:val="center"/>
          </w:tcPr>
          <w:p w14:paraId="3CB2C72B">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银行业存款类金融机构</w:t>
            </w:r>
          </w:p>
        </w:tc>
        <w:tc>
          <w:tcPr>
            <w:tcW w:w="643" w:type="dxa"/>
            <w:vAlign w:val="center"/>
          </w:tcPr>
          <w:p w14:paraId="4183EB5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中型</w:t>
            </w:r>
          </w:p>
        </w:tc>
        <w:tc>
          <w:tcPr>
            <w:tcW w:w="3533" w:type="dxa"/>
            <w:vAlign w:val="center"/>
          </w:tcPr>
          <w:p w14:paraId="14AB601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5000亿元（含）至40000亿元</w:t>
            </w:r>
          </w:p>
        </w:tc>
      </w:tr>
      <w:tr w14:paraId="47437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B964853">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18BAB5A4">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017CA299">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030F06A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小型</w:t>
            </w:r>
          </w:p>
        </w:tc>
        <w:tc>
          <w:tcPr>
            <w:tcW w:w="3533" w:type="dxa"/>
            <w:vAlign w:val="center"/>
          </w:tcPr>
          <w:p w14:paraId="50CA9B3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50亿元（含）至5000亿元</w:t>
            </w:r>
          </w:p>
        </w:tc>
      </w:tr>
      <w:tr w14:paraId="1CEE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650EE07">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402E6963">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0649D951">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5B9EEAD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微型</w:t>
            </w:r>
          </w:p>
        </w:tc>
        <w:tc>
          <w:tcPr>
            <w:tcW w:w="3533" w:type="dxa"/>
            <w:vAlign w:val="center"/>
          </w:tcPr>
          <w:p w14:paraId="4DF1139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50亿元以下</w:t>
            </w:r>
          </w:p>
        </w:tc>
      </w:tr>
      <w:tr w14:paraId="2ECE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32D21E1">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restart"/>
            <w:vAlign w:val="center"/>
          </w:tcPr>
          <w:p w14:paraId="343A379F">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非货币银行服务</w:t>
            </w:r>
          </w:p>
        </w:tc>
        <w:tc>
          <w:tcPr>
            <w:tcW w:w="3012" w:type="dxa"/>
            <w:vMerge w:val="restart"/>
            <w:vAlign w:val="center"/>
          </w:tcPr>
          <w:p w14:paraId="6447EFAC">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银行业非存款类金融机构</w:t>
            </w:r>
          </w:p>
        </w:tc>
        <w:tc>
          <w:tcPr>
            <w:tcW w:w="643" w:type="dxa"/>
            <w:vAlign w:val="center"/>
          </w:tcPr>
          <w:p w14:paraId="50CCDD7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中型</w:t>
            </w:r>
          </w:p>
        </w:tc>
        <w:tc>
          <w:tcPr>
            <w:tcW w:w="3533" w:type="dxa"/>
            <w:vAlign w:val="center"/>
          </w:tcPr>
          <w:p w14:paraId="6BD5E3E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200亿元（含）至1000亿元</w:t>
            </w:r>
          </w:p>
        </w:tc>
      </w:tr>
      <w:tr w14:paraId="3AEB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975A842">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48806884">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3E4AE490">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4FB984F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小型</w:t>
            </w:r>
          </w:p>
        </w:tc>
        <w:tc>
          <w:tcPr>
            <w:tcW w:w="3533" w:type="dxa"/>
            <w:vAlign w:val="center"/>
          </w:tcPr>
          <w:p w14:paraId="6B6CECA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50亿元（含）至200亿元</w:t>
            </w:r>
          </w:p>
        </w:tc>
      </w:tr>
      <w:tr w14:paraId="68CB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BBA6E06">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650B576B">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02FBC91E">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12B0BBD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微型</w:t>
            </w:r>
          </w:p>
        </w:tc>
        <w:tc>
          <w:tcPr>
            <w:tcW w:w="3533" w:type="dxa"/>
            <w:vAlign w:val="center"/>
          </w:tcPr>
          <w:p w14:paraId="1AA346E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50亿元以下</w:t>
            </w:r>
          </w:p>
        </w:tc>
      </w:tr>
      <w:tr w14:paraId="208CF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918771F">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4B3196BB">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restart"/>
            <w:vAlign w:val="center"/>
          </w:tcPr>
          <w:p w14:paraId="6D962CF1">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贷款公司、小额贷款公司及典当行</w:t>
            </w:r>
          </w:p>
        </w:tc>
        <w:tc>
          <w:tcPr>
            <w:tcW w:w="643" w:type="dxa"/>
            <w:vAlign w:val="center"/>
          </w:tcPr>
          <w:p w14:paraId="640473A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中型</w:t>
            </w:r>
          </w:p>
        </w:tc>
        <w:tc>
          <w:tcPr>
            <w:tcW w:w="3533" w:type="dxa"/>
            <w:vAlign w:val="center"/>
          </w:tcPr>
          <w:p w14:paraId="3E85963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200亿元（含）至1000亿元</w:t>
            </w:r>
          </w:p>
        </w:tc>
      </w:tr>
      <w:tr w14:paraId="219E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3FA26D8">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1EC5F062">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38065B90">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78D47DF1">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小型</w:t>
            </w:r>
          </w:p>
        </w:tc>
        <w:tc>
          <w:tcPr>
            <w:tcW w:w="3533" w:type="dxa"/>
            <w:vAlign w:val="center"/>
          </w:tcPr>
          <w:p w14:paraId="048E5134">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50亿元（含）至200亿元</w:t>
            </w:r>
          </w:p>
        </w:tc>
      </w:tr>
      <w:tr w14:paraId="7A27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CCBE1E5">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46DFD95B">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45744271">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550D787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微型</w:t>
            </w:r>
          </w:p>
        </w:tc>
        <w:tc>
          <w:tcPr>
            <w:tcW w:w="3533" w:type="dxa"/>
            <w:vAlign w:val="center"/>
          </w:tcPr>
          <w:p w14:paraId="5DA8831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50亿元以下</w:t>
            </w:r>
          </w:p>
        </w:tc>
      </w:tr>
      <w:tr w14:paraId="7CFE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7B268162">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资本市场服务</w:t>
            </w:r>
          </w:p>
        </w:tc>
        <w:tc>
          <w:tcPr>
            <w:tcW w:w="3012" w:type="dxa"/>
            <w:vMerge w:val="restart"/>
            <w:vAlign w:val="center"/>
          </w:tcPr>
          <w:p w14:paraId="62ED3221">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证券业金融机构</w:t>
            </w:r>
          </w:p>
        </w:tc>
        <w:tc>
          <w:tcPr>
            <w:tcW w:w="643" w:type="dxa"/>
            <w:vAlign w:val="center"/>
          </w:tcPr>
          <w:p w14:paraId="689F565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中型</w:t>
            </w:r>
          </w:p>
        </w:tc>
        <w:tc>
          <w:tcPr>
            <w:tcW w:w="3533" w:type="dxa"/>
            <w:vAlign w:val="center"/>
          </w:tcPr>
          <w:p w14:paraId="402C936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100亿元（含）至1000亿元</w:t>
            </w:r>
          </w:p>
        </w:tc>
      </w:tr>
      <w:tr w14:paraId="58F6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32F38CC1">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151025A1">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510FC09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小型</w:t>
            </w:r>
          </w:p>
        </w:tc>
        <w:tc>
          <w:tcPr>
            <w:tcW w:w="3533" w:type="dxa"/>
            <w:vAlign w:val="center"/>
          </w:tcPr>
          <w:p w14:paraId="3DFA1FD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10亿元（含）至100亿元</w:t>
            </w:r>
          </w:p>
        </w:tc>
      </w:tr>
      <w:tr w14:paraId="7DC70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FDB3D99">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78F69803">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2D21FE8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微型</w:t>
            </w:r>
          </w:p>
        </w:tc>
        <w:tc>
          <w:tcPr>
            <w:tcW w:w="3533" w:type="dxa"/>
            <w:vAlign w:val="center"/>
          </w:tcPr>
          <w:p w14:paraId="529E0A0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10亿元以下</w:t>
            </w:r>
          </w:p>
        </w:tc>
      </w:tr>
      <w:tr w14:paraId="0B8F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380051C7">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保险业</w:t>
            </w:r>
          </w:p>
        </w:tc>
        <w:tc>
          <w:tcPr>
            <w:tcW w:w="3012" w:type="dxa"/>
            <w:vMerge w:val="restart"/>
            <w:vAlign w:val="center"/>
          </w:tcPr>
          <w:p w14:paraId="41BDB069">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保险业金融机构</w:t>
            </w:r>
          </w:p>
        </w:tc>
        <w:tc>
          <w:tcPr>
            <w:tcW w:w="643" w:type="dxa"/>
            <w:vAlign w:val="center"/>
          </w:tcPr>
          <w:p w14:paraId="4461D24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中型</w:t>
            </w:r>
          </w:p>
        </w:tc>
        <w:tc>
          <w:tcPr>
            <w:tcW w:w="3533" w:type="dxa"/>
            <w:vAlign w:val="center"/>
          </w:tcPr>
          <w:p w14:paraId="1E8C9C6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400亿元（含）至5000亿元</w:t>
            </w:r>
          </w:p>
        </w:tc>
      </w:tr>
      <w:tr w14:paraId="1096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236B9B61">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1DD83CE0">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2734963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小型</w:t>
            </w:r>
          </w:p>
        </w:tc>
        <w:tc>
          <w:tcPr>
            <w:tcW w:w="3533" w:type="dxa"/>
            <w:vAlign w:val="center"/>
          </w:tcPr>
          <w:p w14:paraId="6CA8734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20亿元（含）至400亿元</w:t>
            </w:r>
          </w:p>
        </w:tc>
      </w:tr>
      <w:tr w14:paraId="2324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62B7386">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2F6CD2FE">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5FAFB05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微型</w:t>
            </w:r>
          </w:p>
        </w:tc>
        <w:tc>
          <w:tcPr>
            <w:tcW w:w="3533" w:type="dxa"/>
            <w:vAlign w:val="center"/>
          </w:tcPr>
          <w:p w14:paraId="39F7B0CA">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20亿元以下</w:t>
            </w:r>
          </w:p>
        </w:tc>
      </w:tr>
      <w:tr w14:paraId="7E28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4A65A402">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其他金融业</w:t>
            </w:r>
          </w:p>
        </w:tc>
        <w:tc>
          <w:tcPr>
            <w:tcW w:w="1089" w:type="dxa"/>
            <w:vMerge w:val="restart"/>
            <w:vAlign w:val="center"/>
          </w:tcPr>
          <w:p w14:paraId="148106DE">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金融信托与管理服务</w:t>
            </w:r>
          </w:p>
        </w:tc>
        <w:tc>
          <w:tcPr>
            <w:tcW w:w="3012" w:type="dxa"/>
            <w:vMerge w:val="restart"/>
            <w:vAlign w:val="center"/>
          </w:tcPr>
          <w:p w14:paraId="2E145E56">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信托公司</w:t>
            </w:r>
          </w:p>
        </w:tc>
        <w:tc>
          <w:tcPr>
            <w:tcW w:w="643" w:type="dxa"/>
            <w:vAlign w:val="center"/>
          </w:tcPr>
          <w:p w14:paraId="7F80BAF2">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中型</w:t>
            </w:r>
          </w:p>
        </w:tc>
        <w:tc>
          <w:tcPr>
            <w:tcW w:w="3533" w:type="dxa"/>
            <w:vAlign w:val="center"/>
          </w:tcPr>
          <w:p w14:paraId="5376CD4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400亿元（含）至1000亿元</w:t>
            </w:r>
          </w:p>
        </w:tc>
      </w:tr>
      <w:tr w14:paraId="68FE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6FE5176">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0BA7F2F6">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1871CA2F">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7A341C0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小型</w:t>
            </w:r>
          </w:p>
        </w:tc>
        <w:tc>
          <w:tcPr>
            <w:tcW w:w="3533" w:type="dxa"/>
            <w:vAlign w:val="center"/>
          </w:tcPr>
          <w:p w14:paraId="773C81F0">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20亿元（含）至400亿元</w:t>
            </w:r>
          </w:p>
        </w:tc>
      </w:tr>
      <w:tr w14:paraId="6DF3D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DD83BCF">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05127F21">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7AF84869">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0C342B2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微型</w:t>
            </w:r>
          </w:p>
        </w:tc>
        <w:tc>
          <w:tcPr>
            <w:tcW w:w="3533" w:type="dxa"/>
            <w:vAlign w:val="center"/>
          </w:tcPr>
          <w:p w14:paraId="1D62412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20亿元以下</w:t>
            </w:r>
          </w:p>
        </w:tc>
      </w:tr>
      <w:tr w14:paraId="2C18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74E79DE7">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restart"/>
            <w:vAlign w:val="center"/>
          </w:tcPr>
          <w:p w14:paraId="0C6BD49E">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控股公司服务</w:t>
            </w:r>
          </w:p>
        </w:tc>
        <w:tc>
          <w:tcPr>
            <w:tcW w:w="3012" w:type="dxa"/>
            <w:vMerge w:val="restart"/>
            <w:vAlign w:val="center"/>
          </w:tcPr>
          <w:p w14:paraId="714E24BF">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金融控股公司</w:t>
            </w:r>
          </w:p>
        </w:tc>
        <w:tc>
          <w:tcPr>
            <w:tcW w:w="643" w:type="dxa"/>
            <w:vAlign w:val="center"/>
          </w:tcPr>
          <w:p w14:paraId="2D1A9E1F">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中型</w:t>
            </w:r>
          </w:p>
        </w:tc>
        <w:tc>
          <w:tcPr>
            <w:tcW w:w="3533" w:type="dxa"/>
            <w:vAlign w:val="center"/>
          </w:tcPr>
          <w:p w14:paraId="383FEAB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5000亿元（含）至40000亿元</w:t>
            </w:r>
          </w:p>
        </w:tc>
      </w:tr>
      <w:tr w14:paraId="49C60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1781DA2">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6F66DBC5">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30D6BDDA">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11D3394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小型</w:t>
            </w:r>
          </w:p>
        </w:tc>
        <w:tc>
          <w:tcPr>
            <w:tcW w:w="3533" w:type="dxa"/>
            <w:vAlign w:val="center"/>
          </w:tcPr>
          <w:p w14:paraId="7B170988">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50亿元（含）至5000亿元</w:t>
            </w:r>
          </w:p>
        </w:tc>
      </w:tr>
      <w:tr w14:paraId="5BB5B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B3C3507">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0B210E4D">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0A7CB033">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3B884179">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微型</w:t>
            </w:r>
          </w:p>
        </w:tc>
        <w:tc>
          <w:tcPr>
            <w:tcW w:w="3533" w:type="dxa"/>
            <w:vAlign w:val="center"/>
          </w:tcPr>
          <w:p w14:paraId="271F7C6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50亿元以下</w:t>
            </w:r>
          </w:p>
        </w:tc>
      </w:tr>
      <w:tr w14:paraId="3767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79D5E0F">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restart"/>
            <w:vAlign w:val="center"/>
          </w:tcPr>
          <w:p w14:paraId="6B0AA08D">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其他未包括的金融业</w:t>
            </w:r>
          </w:p>
        </w:tc>
        <w:tc>
          <w:tcPr>
            <w:tcW w:w="3012" w:type="dxa"/>
            <w:vMerge w:val="restart"/>
            <w:vAlign w:val="center"/>
          </w:tcPr>
          <w:p w14:paraId="1D20C0AC">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除贷款公司、小额贷款公司及典当行以外的其他金融机构</w:t>
            </w:r>
          </w:p>
        </w:tc>
        <w:tc>
          <w:tcPr>
            <w:tcW w:w="643" w:type="dxa"/>
            <w:vAlign w:val="center"/>
          </w:tcPr>
          <w:p w14:paraId="4299DCBB">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中型</w:t>
            </w:r>
          </w:p>
        </w:tc>
        <w:tc>
          <w:tcPr>
            <w:tcW w:w="3533" w:type="dxa"/>
            <w:vAlign w:val="center"/>
          </w:tcPr>
          <w:p w14:paraId="60CC551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200亿元（含）至1000亿元</w:t>
            </w:r>
          </w:p>
        </w:tc>
      </w:tr>
      <w:tr w14:paraId="7083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BA46DC4">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109998A1">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4449FB16">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7627DCF5">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小型</w:t>
            </w:r>
          </w:p>
        </w:tc>
        <w:tc>
          <w:tcPr>
            <w:tcW w:w="3533" w:type="dxa"/>
            <w:vAlign w:val="center"/>
          </w:tcPr>
          <w:p w14:paraId="3042FCA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50亿元（含）至200亿元</w:t>
            </w:r>
          </w:p>
        </w:tc>
      </w:tr>
      <w:tr w14:paraId="14D1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80" w:type="dxa"/>
            <w:vMerge w:val="continue"/>
            <w:vAlign w:val="center"/>
          </w:tcPr>
          <w:p w14:paraId="46AFB6F0">
            <w:pPr>
              <w:widowControl/>
              <w:jc w:val="left"/>
              <w:rPr>
                <w:rFonts w:ascii="仿宋" w:hAnsi="仿宋" w:eastAsia="仿宋" w:cs="仿宋"/>
                <w:color w:val="000000" w:themeColor="text1"/>
                <w:kern w:val="0"/>
                <w:szCs w:val="21"/>
                <w14:textFill>
                  <w14:solidFill>
                    <w14:schemeClr w14:val="tx1"/>
                  </w14:solidFill>
                </w14:textFill>
              </w:rPr>
            </w:pPr>
          </w:p>
        </w:tc>
        <w:tc>
          <w:tcPr>
            <w:tcW w:w="1089" w:type="dxa"/>
            <w:vMerge w:val="continue"/>
            <w:vAlign w:val="center"/>
          </w:tcPr>
          <w:p w14:paraId="75CEDC55">
            <w:pPr>
              <w:widowControl/>
              <w:jc w:val="left"/>
              <w:rPr>
                <w:rFonts w:ascii="仿宋" w:hAnsi="仿宋" w:eastAsia="仿宋" w:cs="仿宋"/>
                <w:color w:val="000000" w:themeColor="text1"/>
                <w:kern w:val="0"/>
                <w:szCs w:val="21"/>
                <w14:textFill>
                  <w14:solidFill>
                    <w14:schemeClr w14:val="tx1"/>
                  </w14:solidFill>
                </w14:textFill>
              </w:rPr>
            </w:pPr>
          </w:p>
        </w:tc>
        <w:tc>
          <w:tcPr>
            <w:tcW w:w="3012" w:type="dxa"/>
            <w:vMerge w:val="continue"/>
            <w:vAlign w:val="center"/>
          </w:tcPr>
          <w:p w14:paraId="4E2347F5">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Align w:val="center"/>
          </w:tcPr>
          <w:p w14:paraId="5DAB9E24">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微型</w:t>
            </w:r>
          </w:p>
        </w:tc>
        <w:tc>
          <w:tcPr>
            <w:tcW w:w="3533" w:type="dxa"/>
            <w:vAlign w:val="center"/>
          </w:tcPr>
          <w:p w14:paraId="12C8FFA6">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50亿元以下</w:t>
            </w:r>
          </w:p>
        </w:tc>
      </w:tr>
    </w:tbl>
    <w:p w14:paraId="40928448">
      <w:pPr>
        <w:rPr>
          <w:rFonts w:ascii="仿宋" w:hAnsi="仿宋" w:eastAsia="仿宋" w:cs="仿宋"/>
          <w:color w:val="000000" w:themeColor="text1"/>
          <w:sz w:val="24"/>
          <w14:textFill>
            <w14:solidFill>
              <w14:schemeClr w14:val="tx1"/>
            </w14:solidFill>
          </w14:textFill>
        </w:rPr>
      </w:pPr>
    </w:p>
    <w:p w14:paraId="6B530E7C">
      <w:pPr>
        <w:ind w:firstLine="420" w:firstLineChars="200"/>
        <w:rPr>
          <w:rFonts w:ascii="仿宋" w:hAnsi="仿宋" w:eastAsia="仿宋" w:cs="仿宋"/>
          <w:color w:val="000000" w:themeColor="text1"/>
          <w14:textFill>
            <w14:solidFill>
              <w14:schemeClr w14:val="tx1"/>
            </w14:solidFill>
          </w14:textFill>
        </w:rPr>
      </w:pPr>
    </w:p>
    <w:p w14:paraId="2B23E64E">
      <w:pPr>
        <w:rPr>
          <w:rFonts w:ascii="仿宋" w:hAnsi="仿宋" w:eastAsia="仿宋" w:cs="仿宋"/>
          <w:b/>
          <w:color w:val="000000" w:themeColor="text1"/>
          <w:spacing w:val="6"/>
          <w:sz w:val="32"/>
          <w:szCs w:val="32"/>
          <w14:textFill>
            <w14:solidFill>
              <w14:schemeClr w14:val="tx1"/>
            </w14:solidFill>
          </w14:textFill>
        </w:rPr>
      </w:pPr>
      <w:bookmarkStart w:id="175" w:name="_Toc7647"/>
      <w:r>
        <w:rPr>
          <w:rFonts w:hint="eastAsia" w:ascii="仿宋" w:hAnsi="仿宋" w:eastAsia="仿宋" w:cs="仿宋"/>
          <w:b/>
          <w:color w:val="000000" w:themeColor="text1"/>
          <w:spacing w:val="6"/>
          <w:sz w:val="32"/>
          <w:szCs w:val="32"/>
          <w14:textFill>
            <w14:solidFill>
              <w14:schemeClr w14:val="tx1"/>
            </w14:solidFill>
          </w14:textFill>
        </w:rPr>
        <w:br w:type="page"/>
      </w:r>
    </w:p>
    <w:p w14:paraId="4F8967EC">
      <w:pPr>
        <w:spacing w:line="360" w:lineRule="auto"/>
        <w:outlineLvl w:val="0"/>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附件8：</w:t>
      </w:r>
      <w:bookmarkEnd w:id="175"/>
    </w:p>
    <w:p w14:paraId="662D6915">
      <w:pPr>
        <w:pStyle w:val="43"/>
        <w:numPr>
          <w:ilvl w:val="0"/>
          <w:numId w:val="0"/>
        </w:numPr>
        <w:snapToGrid w:val="0"/>
        <w:spacing w:before="120" w:beforeLines="50" w:after="120" w:afterLines="50" w:line="500" w:lineRule="exact"/>
        <w:jc w:val="center"/>
        <w:rPr>
          <w:rFonts w:hint="default" w:ascii="仿宋" w:hAnsi="仿宋" w:eastAsia="仿宋" w:cs="仿宋"/>
          <w:color w:val="000000" w:themeColor="text1"/>
          <w:sz w:val="28"/>
          <w:szCs w:val="28"/>
          <w:u w:val="single"/>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政府采购活动现场确认声明书</w:t>
      </w:r>
    </w:p>
    <w:p w14:paraId="6EF5B802">
      <w:pPr>
        <w:pStyle w:val="43"/>
        <w:numPr>
          <w:ilvl w:val="0"/>
          <w:numId w:val="0"/>
        </w:numPr>
        <w:snapToGrid w:val="0"/>
        <w:spacing w:line="400" w:lineRule="exact"/>
        <w:rPr>
          <w:rFonts w:hint="default" w:ascii="仿宋" w:hAnsi="仿宋" w:eastAsia="仿宋" w:cs="仿宋"/>
          <w:b/>
          <w:color w:val="000000" w:themeColor="text1"/>
          <w:szCs w:val="21"/>
          <w14:textFill>
            <w14:solidFill>
              <w14:schemeClr w14:val="tx1"/>
            </w14:solidFill>
          </w14:textFill>
        </w:rPr>
      </w:pPr>
      <w:r>
        <w:rPr>
          <w:rFonts w:ascii="仿宋" w:hAnsi="仿宋" w:eastAsia="仿宋" w:cs="仿宋"/>
          <w:color w:val="000000" w:themeColor="text1"/>
          <w:szCs w:val="21"/>
          <w:u w:val="single"/>
          <w14:textFill>
            <w14:solidFill>
              <w14:schemeClr w14:val="tx1"/>
            </w14:solidFill>
          </w14:textFill>
        </w:rPr>
        <w:t xml:space="preserve">              </w:t>
      </w:r>
      <w:r>
        <w:rPr>
          <w:rFonts w:ascii="仿宋" w:hAnsi="仿宋" w:eastAsia="仿宋" w:cs="仿宋"/>
          <w:color w:val="000000" w:themeColor="text1"/>
          <w:szCs w:val="21"/>
          <w14:textFill>
            <w14:solidFill>
              <w14:schemeClr w14:val="tx1"/>
            </w14:solidFill>
          </w14:textFill>
        </w:rPr>
        <w:t>：</w:t>
      </w:r>
    </w:p>
    <w:p w14:paraId="2F7391A3">
      <w:pPr>
        <w:pStyle w:val="43"/>
        <w:numPr>
          <w:ilvl w:val="0"/>
          <w:numId w:val="0"/>
        </w:numPr>
        <w:snapToGrid w:val="0"/>
        <w:spacing w:line="400" w:lineRule="exact"/>
        <w:rPr>
          <w:rFonts w:hint="default" w:ascii="仿宋" w:hAnsi="仿宋" w:eastAsia="仿宋" w:cs="仿宋"/>
          <w:color w:val="000000" w:themeColor="text1"/>
          <w:spacing w:val="6"/>
          <w:szCs w:val="21"/>
          <w14:textFill>
            <w14:solidFill>
              <w14:schemeClr w14:val="tx1"/>
            </w14:solidFill>
          </w14:textFill>
        </w:rPr>
      </w:pPr>
      <w:r>
        <w:rPr>
          <w:rFonts w:ascii="仿宋" w:hAnsi="仿宋" w:eastAsia="仿宋" w:cs="仿宋"/>
          <w:color w:val="000000" w:themeColor="text1"/>
          <w:spacing w:val="6"/>
          <w:szCs w:val="21"/>
          <w14:textFill>
            <w14:solidFill>
              <w14:schemeClr w14:val="tx1"/>
            </w14:solidFill>
          </w14:textFill>
        </w:rPr>
        <w:t>本人</w:t>
      </w:r>
      <w:r>
        <w:rPr>
          <w:rFonts w:ascii="仿宋" w:hAnsi="仿宋" w:eastAsia="仿宋" w:cs="仿宋"/>
          <w:color w:val="000000" w:themeColor="text1"/>
          <w:spacing w:val="6"/>
          <w:szCs w:val="21"/>
          <w:u w:val="single"/>
          <w14:textFill>
            <w14:solidFill>
              <w14:schemeClr w14:val="tx1"/>
            </w14:solidFill>
          </w14:textFill>
        </w:rPr>
        <w:t xml:space="preserve">           </w:t>
      </w:r>
      <w:r>
        <w:rPr>
          <w:rFonts w:ascii="仿宋" w:hAnsi="仿宋" w:eastAsia="仿宋" w:cs="仿宋"/>
          <w:color w:val="000000" w:themeColor="text1"/>
          <w:spacing w:val="6"/>
          <w:szCs w:val="21"/>
          <w14:textFill>
            <w14:solidFill>
              <w14:schemeClr w14:val="tx1"/>
            </w14:solidFill>
          </w14:textFill>
        </w:rPr>
        <w:t>（授权代表姓名），经由</w:t>
      </w:r>
      <w:r>
        <w:rPr>
          <w:rFonts w:ascii="仿宋" w:hAnsi="仿宋" w:eastAsia="仿宋" w:cs="仿宋"/>
          <w:color w:val="000000" w:themeColor="text1"/>
          <w:spacing w:val="6"/>
          <w:szCs w:val="21"/>
          <w:u w:val="single"/>
          <w14:textFill>
            <w14:solidFill>
              <w14:schemeClr w14:val="tx1"/>
            </w14:solidFill>
          </w14:textFill>
        </w:rPr>
        <w:t xml:space="preserve">                              （单位）</w:t>
      </w:r>
      <w:r>
        <w:rPr>
          <w:rFonts w:ascii="仿宋" w:hAnsi="仿宋" w:eastAsia="仿宋" w:cs="仿宋"/>
          <w:color w:val="000000" w:themeColor="text1"/>
          <w:spacing w:val="6"/>
          <w:szCs w:val="21"/>
          <w14:textFill>
            <w14:solidFill>
              <w14:schemeClr w14:val="tx1"/>
            </w14:solidFill>
          </w14:textFill>
        </w:rPr>
        <w:t>负责人</w:t>
      </w:r>
      <w:r>
        <w:rPr>
          <w:rFonts w:ascii="仿宋" w:hAnsi="仿宋" w:eastAsia="仿宋" w:cs="仿宋"/>
          <w:color w:val="000000" w:themeColor="text1"/>
          <w:spacing w:val="6"/>
          <w:szCs w:val="21"/>
          <w:u w:val="single"/>
          <w14:textFill>
            <w14:solidFill>
              <w14:schemeClr w14:val="tx1"/>
            </w14:solidFill>
          </w14:textFill>
        </w:rPr>
        <w:t xml:space="preserve">          </w:t>
      </w:r>
      <w:r>
        <w:rPr>
          <w:rFonts w:ascii="仿宋" w:hAnsi="仿宋" w:eastAsia="仿宋" w:cs="仿宋"/>
          <w:color w:val="000000" w:themeColor="text1"/>
          <w:spacing w:val="6"/>
          <w:szCs w:val="21"/>
          <w14:textFill>
            <w14:solidFill>
              <w14:schemeClr w14:val="tx1"/>
            </w14:solidFill>
          </w14:textFill>
        </w:rPr>
        <w:t>（法定代表人）合法授权参加</w:t>
      </w:r>
      <w:r>
        <w:rPr>
          <w:rFonts w:ascii="仿宋" w:hAnsi="仿宋" w:eastAsia="仿宋" w:cs="仿宋"/>
          <w:color w:val="000000" w:themeColor="text1"/>
          <w:spacing w:val="6"/>
          <w:szCs w:val="21"/>
          <w:u w:val="single"/>
          <w14:textFill>
            <w14:solidFill>
              <w14:schemeClr w14:val="tx1"/>
            </w14:solidFill>
          </w14:textFill>
        </w:rPr>
        <w:t xml:space="preserve">          </w:t>
      </w:r>
      <w:r>
        <w:rPr>
          <w:rFonts w:ascii="仿宋" w:hAnsi="仿宋" w:eastAsia="仿宋" w:cs="仿宋"/>
          <w:color w:val="000000" w:themeColor="text1"/>
          <w:spacing w:val="6"/>
          <w:szCs w:val="21"/>
          <w14:textFill>
            <w14:solidFill>
              <w14:schemeClr w14:val="tx1"/>
            </w14:solidFill>
          </w14:textFill>
        </w:rPr>
        <w:t>（编号：</w:t>
      </w:r>
      <w:r>
        <w:rPr>
          <w:rFonts w:ascii="仿宋" w:hAnsi="仿宋" w:eastAsia="仿宋" w:cs="仿宋"/>
          <w:color w:val="000000" w:themeColor="text1"/>
          <w:spacing w:val="6"/>
          <w:szCs w:val="21"/>
          <w:u w:val="single"/>
          <w14:textFill>
            <w14:solidFill>
              <w14:schemeClr w14:val="tx1"/>
            </w14:solidFill>
          </w14:textFill>
        </w:rPr>
        <w:t xml:space="preserve">      </w:t>
      </w:r>
      <w:r>
        <w:rPr>
          <w:rFonts w:ascii="仿宋" w:hAnsi="仿宋" w:eastAsia="仿宋" w:cs="仿宋"/>
          <w:color w:val="000000" w:themeColor="text1"/>
          <w:spacing w:val="6"/>
          <w:szCs w:val="21"/>
          <w14:textFill>
            <w14:solidFill>
              <w14:schemeClr w14:val="tx1"/>
            </w14:solidFill>
          </w14:textFill>
        </w:rPr>
        <w:t xml:space="preserve">）政府采购活动，经与本单位法人代表（负责人）联系确认，现就有关公平竞争事项郑重声明如下： </w:t>
      </w:r>
    </w:p>
    <w:p w14:paraId="681A56E8">
      <w:pPr>
        <w:pStyle w:val="44"/>
        <w:widowControl/>
        <w:numPr>
          <w:ilvl w:val="0"/>
          <w:numId w:val="5"/>
        </w:numPr>
        <w:snapToGrid w:val="0"/>
        <w:spacing w:line="400" w:lineRule="exact"/>
        <w:ind w:firstLine="396" w:firstLineChars="189"/>
        <w:rPr>
          <w:rFonts w:hint="default"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本单位与采购人之间 □不存在利害关系 □存在下列利害关系</w:t>
      </w:r>
      <w:r>
        <w:rPr>
          <w:rFonts w:ascii="仿宋" w:hAnsi="仿宋" w:eastAsia="仿宋" w:cs="仿宋"/>
          <w:color w:val="000000" w:themeColor="text1"/>
          <w:kern w:val="0"/>
          <w:szCs w:val="21"/>
          <w:u w:val="single"/>
          <w14:textFill>
            <w14:solidFill>
              <w14:schemeClr w14:val="tx1"/>
            </w14:solidFill>
          </w14:textFill>
        </w:rPr>
        <w:t xml:space="preserve">           </w:t>
      </w:r>
      <w:r>
        <w:rPr>
          <w:rFonts w:ascii="仿宋" w:hAnsi="仿宋" w:eastAsia="仿宋" w:cs="仿宋"/>
          <w:color w:val="000000" w:themeColor="text1"/>
          <w:kern w:val="0"/>
          <w:szCs w:val="21"/>
          <w14:textFill>
            <w14:solidFill>
              <w14:schemeClr w14:val="tx1"/>
            </w14:solidFill>
          </w14:textFill>
        </w:rPr>
        <w:t>：</w:t>
      </w:r>
    </w:p>
    <w:p w14:paraId="20CA7400">
      <w:pPr>
        <w:pStyle w:val="44"/>
        <w:widowControl/>
        <w:snapToGrid w:val="0"/>
        <w:spacing w:line="400" w:lineRule="exact"/>
        <w:rPr>
          <w:rFonts w:hint="default"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 xml:space="preserve">  A.投资关系    B.行政隶属关系    C.业务指导关系</w:t>
      </w:r>
    </w:p>
    <w:p w14:paraId="37127264">
      <w:pPr>
        <w:pStyle w:val="44"/>
        <w:widowControl/>
        <w:snapToGrid w:val="0"/>
        <w:spacing w:line="400" w:lineRule="exact"/>
        <w:rPr>
          <w:rFonts w:hint="default"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 xml:space="preserve">  D.其他可能</w:t>
      </w:r>
      <w:r>
        <w:rPr>
          <w:rFonts w:ascii="仿宋" w:hAnsi="仿宋" w:eastAsia="仿宋" w:cs="仿宋"/>
          <w:color w:val="000000" w:themeColor="text1"/>
          <w:szCs w:val="21"/>
          <w14:textFill>
            <w14:solidFill>
              <w14:schemeClr w14:val="tx1"/>
            </w14:solidFill>
          </w14:textFill>
        </w:rPr>
        <w:t>影响采购公正的</w:t>
      </w:r>
      <w:r>
        <w:rPr>
          <w:rFonts w:ascii="仿宋" w:hAnsi="仿宋" w:eastAsia="仿宋" w:cs="仿宋"/>
          <w:color w:val="000000" w:themeColor="text1"/>
          <w:kern w:val="0"/>
          <w:szCs w:val="21"/>
          <w14:textFill>
            <w14:solidFill>
              <w14:schemeClr w14:val="tx1"/>
            </w14:solidFill>
          </w14:textFill>
        </w:rPr>
        <w:t>利害关系</w:t>
      </w:r>
      <w:r>
        <w:rPr>
          <w:rFonts w:ascii="仿宋" w:hAnsi="仿宋" w:eastAsia="仿宋" w:cs="仿宋"/>
          <w:color w:val="000000" w:themeColor="text1"/>
          <w:kern w:val="0"/>
          <w:szCs w:val="21"/>
          <w:u w:val="single"/>
          <w14:textFill>
            <w14:solidFill>
              <w14:schemeClr w14:val="tx1"/>
            </w14:solidFill>
          </w14:textFill>
        </w:rPr>
        <w:t xml:space="preserve">（如有，请如实说明）                 </w:t>
      </w:r>
      <w:r>
        <w:rPr>
          <w:rFonts w:ascii="仿宋" w:hAnsi="仿宋" w:eastAsia="仿宋" w:cs="仿宋"/>
          <w:color w:val="000000" w:themeColor="text1"/>
          <w:kern w:val="0"/>
          <w:szCs w:val="21"/>
          <w14:textFill>
            <w14:solidFill>
              <w14:schemeClr w14:val="tx1"/>
            </w14:solidFill>
          </w14:textFill>
        </w:rPr>
        <w:t>。</w:t>
      </w:r>
    </w:p>
    <w:p w14:paraId="68636AF8">
      <w:pPr>
        <w:pStyle w:val="44"/>
        <w:widowControl/>
        <w:snapToGrid w:val="0"/>
        <w:spacing w:line="400" w:lineRule="exact"/>
        <w:rPr>
          <w:rFonts w:hint="default"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spacing w:val="6"/>
          <w:szCs w:val="21"/>
          <w14:textFill>
            <w14:solidFill>
              <w14:schemeClr w14:val="tx1"/>
            </w14:solidFill>
          </w14:textFill>
        </w:rPr>
        <w:t xml:space="preserve">   二、</w:t>
      </w:r>
      <w:r>
        <w:rPr>
          <w:rFonts w:ascii="仿宋" w:hAnsi="仿宋" w:eastAsia="仿宋" w:cs="仿宋"/>
          <w:color w:val="000000" w:themeColor="text1"/>
          <w:kern w:val="0"/>
          <w:szCs w:val="21"/>
          <w14:textFill>
            <w14:solidFill>
              <w14:schemeClr w14:val="tx1"/>
            </w14:solidFill>
          </w14:textFill>
        </w:rPr>
        <w:t>现已清楚知道参加本项目采购活动的其他所有供应商名称，本单位 □与其他所有供应商之间均不存在利害关系 □与</w:t>
      </w:r>
      <w:r>
        <w:rPr>
          <w:rFonts w:ascii="仿宋" w:hAnsi="仿宋" w:eastAsia="仿宋" w:cs="仿宋"/>
          <w:color w:val="000000" w:themeColor="text1"/>
          <w:kern w:val="0"/>
          <w:szCs w:val="21"/>
          <w:u w:val="single"/>
          <w14:textFill>
            <w14:solidFill>
              <w14:schemeClr w14:val="tx1"/>
            </w14:solidFill>
          </w14:textFill>
        </w:rPr>
        <w:t xml:space="preserve">           （供应商名称）</w:t>
      </w:r>
      <w:r>
        <w:rPr>
          <w:rFonts w:ascii="仿宋" w:hAnsi="仿宋" w:eastAsia="仿宋" w:cs="仿宋"/>
          <w:color w:val="000000" w:themeColor="text1"/>
          <w:kern w:val="0"/>
          <w:szCs w:val="21"/>
          <w14:textFill>
            <w14:solidFill>
              <w14:schemeClr w14:val="tx1"/>
            </w14:solidFill>
          </w14:textFill>
        </w:rPr>
        <w:t>之间存在下列利害关系</w:t>
      </w:r>
      <w:r>
        <w:rPr>
          <w:rFonts w:ascii="仿宋" w:hAnsi="仿宋" w:eastAsia="仿宋" w:cs="仿宋"/>
          <w:color w:val="000000" w:themeColor="text1"/>
          <w:kern w:val="0"/>
          <w:szCs w:val="21"/>
          <w:u w:val="single"/>
          <w14:textFill>
            <w14:solidFill>
              <w14:schemeClr w14:val="tx1"/>
            </w14:solidFill>
          </w14:textFill>
        </w:rPr>
        <w:t xml:space="preserve">          </w:t>
      </w:r>
      <w:r>
        <w:rPr>
          <w:rFonts w:ascii="仿宋" w:hAnsi="仿宋" w:eastAsia="仿宋" w:cs="仿宋"/>
          <w:color w:val="000000" w:themeColor="text1"/>
          <w:kern w:val="0"/>
          <w:szCs w:val="21"/>
          <w14:textFill>
            <w14:solidFill>
              <w14:schemeClr w14:val="tx1"/>
            </w14:solidFill>
          </w14:textFill>
        </w:rPr>
        <w:t>：</w:t>
      </w:r>
    </w:p>
    <w:p w14:paraId="7C1986DC">
      <w:pPr>
        <w:pStyle w:val="43"/>
        <w:numPr>
          <w:ilvl w:val="0"/>
          <w:numId w:val="0"/>
        </w:numPr>
        <w:snapToGrid w:val="0"/>
        <w:spacing w:line="400" w:lineRule="exact"/>
        <w:rPr>
          <w:rFonts w:hint="default"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A.法定代表人或负责人或实际控制人是同一人</w:t>
      </w:r>
    </w:p>
    <w:p w14:paraId="06F59253">
      <w:pPr>
        <w:pStyle w:val="43"/>
        <w:numPr>
          <w:ilvl w:val="0"/>
          <w:numId w:val="0"/>
        </w:numPr>
        <w:snapToGrid w:val="0"/>
        <w:spacing w:line="400" w:lineRule="exact"/>
        <w:rPr>
          <w:rFonts w:hint="default" w:ascii="仿宋" w:hAnsi="仿宋" w:eastAsia="仿宋" w:cs="仿宋"/>
          <w:color w:val="000000" w:themeColor="text1"/>
          <w:spacing w:val="6"/>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B.法定代表人或负责人或实际控制人是夫妻关系</w:t>
      </w:r>
    </w:p>
    <w:p w14:paraId="6A20F77F">
      <w:pPr>
        <w:pStyle w:val="43"/>
        <w:numPr>
          <w:ilvl w:val="0"/>
          <w:numId w:val="0"/>
        </w:numPr>
        <w:snapToGrid w:val="0"/>
        <w:spacing w:line="400" w:lineRule="exact"/>
        <w:rPr>
          <w:rFonts w:hint="default" w:ascii="仿宋" w:hAnsi="仿宋" w:eastAsia="仿宋" w:cs="仿宋"/>
          <w:color w:val="000000" w:themeColor="text1"/>
          <w:spacing w:val="6"/>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C.法定代表人或负责人或实际控制人是直系血亲关系</w:t>
      </w:r>
    </w:p>
    <w:p w14:paraId="6F486C5B">
      <w:pPr>
        <w:pStyle w:val="43"/>
        <w:numPr>
          <w:ilvl w:val="0"/>
          <w:numId w:val="0"/>
        </w:numPr>
        <w:snapToGrid w:val="0"/>
        <w:spacing w:line="400" w:lineRule="exact"/>
        <w:rPr>
          <w:rFonts w:hint="default" w:ascii="仿宋" w:hAnsi="仿宋" w:eastAsia="仿宋" w:cs="仿宋"/>
          <w:color w:val="000000" w:themeColor="text1"/>
          <w:spacing w:val="6"/>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D.法定代表人或负责人或实际控制人存在三代以内旁系血亲关系</w:t>
      </w:r>
    </w:p>
    <w:p w14:paraId="7C2E2426">
      <w:pPr>
        <w:pStyle w:val="43"/>
        <w:numPr>
          <w:ilvl w:val="0"/>
          <w:numId w:val="0"/>
        </w:numPr>
        <w:snapToGrid w:val="0"/>
        <w:spacing w:line="400" w:lineRule="exact"/>
        <w:rPr>
          <w:rFonts w:hint="default"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E.法定代表人或负责人或实际控制人存在近姻亲关系</w:t>
      </w:r>
    </w:p>
    <w:p w14:paraId="30CD5529">
      <w:pPr>
        <w:pStyle w:val="43"/>
        <w:numPr>
          <w:ilvl w:val="0"/>
          <w:numId w:val="0"/>
        </w:numPr>
        <w:snapToGrid w:val="0"/>
        <w:spacing w:line="400" w:lineRule="exact"/>
        <w:rPr>
          <w:rFonts w:hint="default"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F.法定代表人或负责人或实际控制人存在股份控制或实际控制关系</w:t>
      </w:r>
    </w:p>
    <w:p w14:paraId="7888C550">
      <w:pPr>
        <w:pStyle w:val="43"/>
        <w:numPr>
          <w:ilvl w:val="0"/>
          <w:numId w:val="0"/>
        </w:numPr>
        <w:snapToGrid w:val="0"/>
        <w:spacing w:line="400" w:lineRule="exact"/>
        <w:rPr>
          <w:rFonts w:hint="default"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G.存在共同直接或间接投资设立子公司、联营企业和合营企业情况</w:t>
      </w:r>
    </w:p>
    <w:p w14:paraId="0315DEF7">
      <w:pPr>
        <w:pStyle w:val="43"/>
        <w:numPr>
          <w:ilvl w:val="0"/>
          <w:numId w:val="0"/>
        </w:numPr>
        <w:snapToGrid w:val="0"/>
        <w:spacing w:line="400" w:lineRule="exact"/>
        <w:rPr>
          <w:rFonts w:hint="default"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14:paraId="396373F0">
      <w:pPr>
        <w:pStyle w:val="43"/>
        <w:numPr>
          <w:ilvl w:val="0"/>
          <w:numId w:val="0"/>
        </w:numPr>
        <w:snapToGrid w:val="0"/>
        <w:spacing w:line="400" w:lineRule="exact"/>
        <w:outlineLvl w:val="0"/>
        <w:rPr>
          <w:rFonts w:hint="default" w:ascii="仿宋" w:hAnsi="仿宋" w:eastAsia="仿宋" w:cs="仿宋"/>
          <w:color w:val="000000" w:themeColor="text1"/>
          <w:spacing w:val="6"/>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 xml:space="preserve">    </w:t>
      </w:r>
      <w:bookmarkStart w:id="176" w:name="_Toc19118"/>
      <w:r>
        <w:rPr>
          <w:rFonts w:ascii="仿宋" w:hAnsi="仿宋" w:eastAsia="仿宋" w:cs="仿宋"/>
          <w:color w:val="000000" w:themeColor="text1"/>
          <w:szCs w:val="21"/>
          <w14:textFill>
            <w14:solidFill>
              <w14:schemeClr w14:val="tx1"/>
            </w14:solidFill>
          </w14:textFill>
        </w:rPr>
        <w:t>I.其他利害关系情况</w:t>
      </w:r>
      <w:r>
        <w:rPr>
          <w:rFonts w:ascii="仿宋" w:hAnsi="仿宋" w:eastAsia="仿宋" w:cs="仿宋"/>
          <w:color w:val="000000" w:themeColor="text1"/>
          <w:szCs w:val="21"/>
          <w:u w:val="single"/>
          <w14:textFill>
            <w14:solidFill>
              <w14:schemeClr w14:val="tx1"/>
            </w14:solidFill>
          </w14:textFill>
        </w:rPr>
        <w:t xml:space="preserve">                              </w:t>
      </w:r>
      <w:r>
        <w:rPr>
          <w:rFonts w:ascii="仿宋" w:hAnsi="仿宋" w:eastAsia="仿宋" w:cs="仿宋"/>
          <w:color w:val="000000" w:themeColor="text1"/>
          <w:szCs w:val="21"/>
          <w14:textFill>
            <w14:solidFill>
              <w14:schemeClr w14:val="tx1"/>
            </w14:solidFill>
          </w14:textFill>
        </w:rPr>
        <w:t>。</w:t>
      </w:r>
      <w:bookmarkEnd w:id="176"/>
    </w:p>
    <w:p w14:paraId="5C2D51E4">
      <w:pPr>
        <w:pStyle w:val="44"/>
        <w:widowControl/>
        <w:numPr>
          <w:ilvl w:val="0"/>
          <w:numId w:val="6"/>
        </w:numPr>
        <w:snapToGrid w:val="0"/>
        <w:spacing w:line="400" w:lineRule="exact"/>
        <w:ind w:firstLine="396" w:firstLineChars="189"/>
        <w:rPr>
          <w:rFonts w:hint="default"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现已清楚知道并</w:t>
      </w:r>
      <w:r>
        <w:rPr>
          <w:rFonts w:ascii="仿宋" w:hAnsi="仿宋" w:eastAsia="仿宋" w:cs="仿宋"/>
          <w:color w:val="000000" w:themeColor="text1"/>
          <w:kern w:val="0"/>
          <w:szCs w:val="21"/>
          <w14:textFill>
            <w14:solidFill>
              <w14:schemeClr w14:val="tx1"/>
            </w14:solidFill>
          </w14:textFill>
        </w:rPr>
        <w:t>严格遵守政府采购法律法规和现场纪律。</w:t>
      </w:r>
    </w:p>
    <w:p w14:paraId="006BF803">
      <w:pPr>
        <w:pStyle w:val="44"/>
        <w:widowControl/>
        <w:numPr>
          <w:ilvl w:val="0"/>
          <w:numId w:val="6"/>
        </w:numPr>
        <w:snapToGrid w:val="0"/>
        <w:spacing w:line="400" w:lineRule="exact"/>
        <w:ind w:firstLine="396" w:firstLineChars="189"/>
        <w:rPr>
          <w:rFonts w:hint="default"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我发现</w:t>
      </w:r>
      <w:r>
        <w:rPr>
          <w:rFonts w:ascii="仿宋" w:hAnsi="仿宋" w:eastAsia="仿宋" w:cs="仿宋"/>
          <w:color w:val="000000" w:themeColor="text1"/>
          <w:kern w:val="0"/>
          <w:szCs w:val="21"/>
          <w:u w:val="single"/>
          <w14:textFill>
            <w14:solidFill>
              <w14:schemeClr w14:val="tx1"/>
            </w14:solidFill>
          </w14:textFill>
        </w:rPr>
        <w:t xml:space="preserve">                    </w:t>
      </w:r>
      <w:r>
        <w:rPr>
          <w:rFonts w:ascii="仿宋" w:hAnsi="仿宋" w:eastAsia="仿宋" w:cs="仿宋"/>
          <w:color w:val="000000" w:themeColor="text1"/>
          <w:kern w:val="0"/>
          <w:szCs w:val="21"/>
          <w14:textFill>
            <w14:solidFill>
              <w14:schemeClr w14:val="tx1"/>
            </w14:solidFill>
          </w14:textFill>
        </w:rPr>
        <w:t>供应商之间存在或可能存在上述第二条第</w:t>
      </w:r>
      <w:r>
        <w:rPr>
          <w:rFonts w:ascii="仿宋" w:hAnsi="仿宋" w:eastAsia="仿宋" w:cs="仿宋"/>
          <w:color w:val="000000" w:themeColor="text1"/>
          <w:kern w:val="0"/>
          <w:szCs w:val="21"/>
          <w:u w:val="single"/>
          <w14:textFill>
            <w14:solidFill>
              <w14:schemeClr w14:val="tx1"/>
            </w14:solidFill>
          </w14:textFill>
        </w:rPr>
        <w:t xml:space="preserve">        </w:t>
      </w:r>
      <w:r>
        <w:rPr>
          <w:rFonts w:ascii="仿宋" w:hAnsi="仿宋" w:eastAsia="仿宋" w:cs="仿宋"/>
          <w:color w:val="000000" w:themeColor="text1"/>
          <w:kern w:val="0"/>
          <w:szCs w:val="21"/>
          <w14:textFill>
            <w14:solidFill>
              <w14:schemeClr w14:val="tx1"/>
            </w14:solidFill>
          </w14:textFill>
        </w:rPr>
        <w:t>项利害关系</w:t>
      </w:r>
      <w:r>
        <w:rPr>
          <w:rFonts w:ascii="仿宋" w:hAnsi="仿宋" w:eastAsia="仿宋" w:cs="仿宋"/>
          <w:color w:val="000000" w:themeColor="text1"/>
          <w:szCs w:val="21"/>
          <w14:textFill>
            <w14:solidFill>
              <w14:schemeClr w14:val="tx1"/>
            </w14:solidFill>
          </w14:textFill>
        </w:rPr>
        <w:t xml:space="preserve">                         </w:t>
      </w:r>
    </w:p>
    <w:p w14:paraId="7C1811A7">
      <w:pPr>
        <w:pStyle w:val="43"/>
        <w:numPr>
          <w:ilvl w:val="0"/>
          <w:numId w:val="0"/>
        </w:numPr>
        <w:snapToGrid w:val="0"/>
        <w:spacing w:line="400" w:lineRule="exact"/>
        <w:ind w:left="4410" w:leftChars="2100"/>
        <w:rPr>
          <w:rFonts w:hint="default" w:ascii="仿宋" w:hAnsi="仿宋" w:eastAsia="仿宋" w:cs="仿宋"/>
          <w:color w:val="000000" w:themeColor="text1"/>
          <w:szCs w:val="21"/>
          <w14:textFill>
            <w14:solidFill>
              <w14:schemeClr w14:val="tx1"/>
            </w14:solidFill>
          </w14:textFill>
        </w:rPr>
      </w:pPr>
    </w:p>
    <w:p w14:paraId="04CFBC8A">
      <w:pPr>
        <w:pStyle w:val="43"/>
        <w:numPr>
          <w:ilvl w:val="0"/>
          <w:numId w:val="0"/>
        </w:numPr>
        <w:snapToGrid w:val="0"/>
        <w:spacing w:line="400" w:lineRule="exact"/>
        <w:ind w:left="4410" w:leftChars="2100"/>
        <w:rPr>
          <w:rFonts w:hint="default"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供应商代表签名：</w:t>
      </w:r>
    </w:p>
    <w:p w14:paraId="2B80A2CE">
      <w:pPr>
        <w:pStyle w:val="43"/>
        <w:numPr>
          <w:ilvl w:val="0"/>
          <w:numId w:val="0"/>
        </w:numPr>
        <w:snapToGrid w:val="0"/>
        <w:spacing w:line="400" w:lineRule="exact"/>
        <w:ind w:left="4410" w:leftChars="2100"/>
        <w:rPr>
          <w:rFonts w:hint="default"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2024年   月   日</w:t>
      </w:r>
    </w:p>
    <w:p w14:paraId="3D7BD41E">
      <w:pPr>
        <w:spacing w:line="400" w:lineRule="exact"/>
        <w:ind w:firstLine="442"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2"/>
          <w:szCs w:val="20"/>
          <w14:textFill>
            <w14:solidFill>
              <w14:schemeClr w14:val="tx1"/>
            </w14:solidFill>
          </w14:textFill>
        </w:rPr>
        <w:t>注：投标文件解密结束后，各供应商签署《政府采购活动现场确认声明书》，并在规定时间内通过邮件形式发送至采购代理机构邮箱：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"mailto:815743236@qq.com" </w:instrText>
      </w:r>
      <w:r>
        <w:rPr>
          <w:color w:val="000000" w:themeColor="text1"/>
          <w14:textFill>
            <w14:solidFill>
              <w14:schemeClr w14:val="tx1"/>
            </w14:solidFill>
          </w14:textFill>
        </w:rPr>
        <w:fldChar w:fldCharType="separate"/>
      </w:r>
      <w:r>
        <w:rPr>
          <w:rFonts w:hint="eastAsia" w:ascii="仿宋" w:hAnsi="仿宋" w:eastAsia="仿宋" w:cs="仿宋"/>
          <w:b/>
          <w:bCs/>
          <w:color w:val="000000" w:themeColor="text1"/>
          <w:sz w:val="22"/>
          <w:szCs w:val="20"/>
          <w14:textFill>
            <w14:solidFill>
              <w14:schemeClr w14:val="tx1"/>
            </w14:solidFill>
          </w14:textFill>
        </w:rPr>
        <w:t>905567747@qq.com</w:t>
      </w:r>
      <w:r>
        <w:rPr>
          <w:rFonts w:hint="eastAsia" w:ascii="仿宋" w:hAnsi="仿宋" w:eastAsia="仿宋" w:cs="仿宋"/>
          <w:b/>
          <w:bCs/>
          <w:color w:val="000000" w:themeColor="text1"/>
          <w:sz w:val="22"/>
          <w:szCs w:val="20"/>
          <w14:textFill>
            <w14:solidFill>
              <w14:schemeClr w14:val="tx1"/>
            </w14:solidFill>
          </w14:textFill>
        </w:rPr>
        <w:fldChar w:fldCharType="end"/>
      </w:r>
      <w:r>
        <w:rPr>
          <w:rFonts w:hint="eastAsia" w:ascii="仿宋" w:hAnsi="仿宋" w:eastAsia="仿宋" w:cs="仿宋"/>
          <w:b/>
          <w:bCs/>
          <w:color w:val="000000" w:themeColor="text1"/>
          <w:sz w:val="22"/>
          <w:szCs w:val="20"/>
          <w14:textFill>
            <w14:solidFill>
              <w14:schemeClr w14:val="tx1"/>
            </w14:solidFill>
          </w14:textFill>
        </w:rPr>
        <w:t>，如未如实填写，将有可能影响你的投标文件评审（政府采购活动现场确认声明书格式见附表）。</w:t>
      </w:r>
    </w:p>
    <w:p w14:paraId="435D2545">
      <w:pPr>
        <w:rPr>
          <w:rFonts w:ascii="仿宋" w:hAnsi="仿宋" w:eastAsia="仿宋" w:cs="仿宋"/>
          <w:color w:val="000000" w:themeColor="text1"/>
          <w14:textFill>
            <w14:solidFill>
              <w14:schemeClr w14:val="tx1"/>
            </w14:solidFill>
          </w14:textFill>
        </w:rPr>
      </w:pPr>
    </w:p>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康行楷体 W5">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64AB">
    <w:pPr>
      <w:pStyle w:val="16"/>
      <w:framePr w:wrap="around" w:vAnchor="text" w:hAnchor="margin" w:xAlign="right" w:y="1"/>
      <w:rPr>
        <w:rStyle w:val="27"/>
      </w:rPr>
    </w:pPr>
    <w:r>
      <w:fldChar w:fldCharType="begin"/>
    </w:r>
    <w:r>
      <w:rPr>
        <w:rStyle w:val="27"/>
      </w:rPr>
      <w:instrText xml:space="preserve">PAGE  </w:instrText>
    </w:r>
    <w:r>
      <w:fldChar w:fldCharType="end"/>
    </w:r>
  </w:p>
  <w:p w14:paraId="0523769E">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9D6E">
    <w:pPr>
      <w:pStyle w:val="16"/>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8F051">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38F051">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7F6D">
    <w:pPr>
      <w:pStyle w:val="16"/>
      <w:framePr w:wrap="around" w:vAnchor="text" w:hAnchor="margin" w:xAlign="right" w:y="1"/>
      <w:rPr>
        <w:rStyle w:val="27"/>
      </w:rPr>
    </w:pPr>
    <w:r>
      <w:fldChar w:fldCharType="begin"/>
    </w:r>
    <w:r>
      <w:rPr>
        <w:rStyle w:val="27"/>
      </w:rPr>
      <w:instrText xml:space="preserve">PAGE  </w:instrText>
    </w:r>
    <w:r>
      <w:fldChar w:fldCharType="end"/>
    </w:r>
  </w:p>
  <w:p w14:paraId="4A4E13B3">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BF26">
    <w:pPr>
      <w:pStyle w:val="16"/>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AA5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BEAAA5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15FC">
    <w:pPr>
      <w:pStyle w:val="16"/>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F3F21">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37F3F21">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F8C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7CAE">
    <w:pPr>
      <w:pStyle w:val="16"/>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9D6F4">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B09D6F4">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5ECB">
    <w:pPr>
      <w:pStyle w:val="16"/>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0F3CD">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8A0F3CD">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C608">
    <w:pPr>
      <w:pStyle w:val="2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A455">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SXWS20240114-1</w:t>
    </w:r>
  </w:p>
  <w:p w14:paraId="74E9F57F">
    <w:pPr>
      <w:pStyle w:val="17"/>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8592">
    <w:pPr>
      <w:pStyle w:val="17"/>
      <w:jc w:val="left"/>
      <w:rPr>
        <w:rFonts w:hint="eastAsia" w:ascii="宋体" w:hAnsi="宋体" w:eastAsia="仿宋" w:cs="宋体"/>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B852">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SXWS20240114-1</w:t>
    </w:r>
  </w:p>
  <w:p w14:paraId="310AA7BF">
    <w:pPr>
      <w:pStyle w:val="17"/>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2C99">
    <w:pPr>
      <w:pStyle w:val="17"/>
      <w:jc w:val="left"/>
      <w:rPr>
        <w:rFonts w:hint="eastAsia" w:ascii="仿宋" w:hAnsi="仿宋" w:eastAsia="仿宋" w:cs="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SXWS20240114-1</w:t>
    </w:r>
  </w:p>
  <w:p w14:paraId="0C1C1A54">
    <w:pPr>
      <w:pStyle w:val="17"/>
      <w:pBdr>
        <w:bottom w:val="none" w:color="auto" w:sz="0" w:space="1"/>
      </w:pBdr>
      <w:jc w:val="both"/>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122B">
    <w:pPr>
      <w:pStyle w:val="17"/>
      <w:jc w:val="left"/>
      <w:rPr>
        <w:rFonts w:hint="eastAsia" w:eastAsia="仿宋"/>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E5AE"/>
    <w:multiLevelType w:val="singleLevel"/>
    <w:tmpl w:val="920BE5AE"/>
    <w:lvl w:ilvl="0" w:tentative="0">
      <w:start w:val="1"/>
      <w:numFmt w:val="decimal"/>
      <w:pStyle w:val="6"/>
      <w:lvlText w:val="%1."/>
      <w:lvlJc w:val="left"/>
      <w:pPr>
        <w:tabs>
          <w:tab w:val="left" w:pos="360"/>
        </w:tabs>
        <w:ind w:left="360" w:hanging="360"/>
      </w:pPr>
    </w:lvl>
  </w:abstractNum>
  <w:abstractNum w:abstractNumId="1">
    <w:nsid w:val="31636E27"/>
    <w:multiLevelType w:val="singleLevel"/>
    <w:tmpl w:val="31636E27"/>
    <w:lvl w:ilvl="0" w:tentative="0">
      <w:start w:val="1"/>
      <w:numFmt w:val="decimal"/>
      <w:suff w:val="nothing"/>
      <w:lvlText w:val="（%1）"/>
      <w:lvlJc w:val="left"/>
    </w:lvl>
  </w:abstractNum>
  <w:abstractNum w:abstractNumId="2">
    <w:nsid w:val="37A1BA7B"/>
    <w:multiLevelType w:val="singleLevel"/>
    <w:tmpl w:val="37A1BA7B"/>
    <w:lvl w:ilvl="0" w:tentative="0">
      <w:start w:val="1"/>
      <w:numFmt w:val="decimal"/>
      <w:pStyle w:val="5"/>
      <w:lvlText w:val="%1."/>
      <w:lvlJc w:val="left"/>
      <w:pPr>
        <w:tabs>
          <w:tab w:val="left" w:pos="780"/>
        </w:tabs>
        <w:ind w:left="780" w:hanging="360"/>
      </w:pPr>
    </w:lvl>
  </w:abstractNum>
  <w:abstractNum w:abstractNumId="3">
    <w:nsid w:val="545A512C"/>
    <w:multiLevelType w:val="multilevel"/>
    <w:tmpl w:val="545A512C"/>
    <w:lvl w:ilvl="0" w:tentative="0">
      <w:start w:val="1"/>
      <w:numFmt w:val="chineseCountingThousand"/>
      <w:pStyle w:val="43"/>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FkMmFlOTE5NDUzYzgwZWNhOWI3OTNjZDBlOTgifQ=="/>
    <w:docVar w:name="KSO_WPS_MARK_KEY" w:val="0b4d64ad-e594-41a4-bdad-d2782a75fcd3"/>
  </w:docVars>
  <w:rsids>
    <w:rsidRoot w:val="49E96DC9"/>
    <w:rsid w:val="000A5B72"/>
    <w:rsid w:val="000E15DF"/>
    <w:rsid w:val="001653CC"/>
    <w:rsid w:val="001664D2"/>
    <w:rsid w:val="001E35D0"/>
    <w:rsid w:val="00227F0F"/>
    <w:rsid w:val="00235753"/>
    <w:rsid w:val="0033289F"/>
    <w:rsid w:val="003703D2"/>
    <w:rsid w:val="003E4AF0"/>
    <w:rsid w:val="004166CF"/>
    <w:rsid w:val="004930AD"/>
    <w:rsid w:val="004E411B"/>
    <w:rsid w:val="005F1AF8"/>
    <w:rsid w:val="006903EC"/>
    <w:rsid w:val="006A18E4"/>
    <w:rsid w:val="006F53C0"/>
    <w:rsid w:val="00764248"/>
    <w:rsid w:val="00784E5F"/>
    <w:rsid w:val="00814B74"/>
    <w:rsid w:val="00883602"/>
    <w:rsid w:val="0090752E"/>
    <w:rsid w:val="009B5441"/>
    <w:rsid w:val="00A47707"/>
    <w:rsid w:val="00A76F55"/>
    <w:rsid w:val="00A813EA"/>
    <w:rsid w:val="00A8458E"/>
    <w:rsid w:val="00A93E76"/>
    <w:rsid w:val="00AD05E3"/>
    <w:rsid w:val="00B508E5"/>
    <w:rsid w:val="00BC17E1"/>
    <w:rsid w:val="00BF21A0"/>
    <w:rsid w:val="00C03C5D"/>
    <w:rsid w:val="00C652C9"/>
    <w:rsid w:val="00CD1B29"/>
    <w:rsid w:val="00CE7717"/>
    <w:rsid w:val="00CF6A20"/>
    <w:rsid w:val="00D7414B"/>
    <w:rsid w:val="00D94446"/>
    <w:rsid w:val="00E15F49"/>
    <w:rsid w:val="00E57568"/>
    <w:rsid w:val="00E65CF5"/>
    <w:rsid w:val="00F8657B"/>
    <w:rsid w:val="021A09FD"/>
    <w:rsid w:val="02357454"/>
    <w:rsid w:val="02D52D7B"/>
    <w:rsid w:val="04846602"/>
    <w:rsid w:val="06A476D9"/>
    <w:rsid w:val="07173E6F"/>
    <w:rsid w:val="07E757A2"/>
    <w:rsid w:val="087F6961"/>
    <w:rsid w:val="09F138C9"/>
    <w:rsid w:val="0A223430"/>
    <w:rsid w:val="0AA04BE3"/>
    <w:rsid w:val="0B3766F7"/>
    <w:rsid w:val="0E3576CC"/>
    <w:rsid w:val="0EDB3B56"/>
    <w:rsid w:val="11222942"/>
    <w:rsid w:val="12A765FF"/>
    <w:rsid w:val="12F77A61"/>
    <w:rsid w:val="1375557F"/>
    <w:rsid w:val="13C67BCF"/>
    <w:rsid w:val="140C0B24"/>
    <w:rsid w:val="141A7F1B"/>
    <w:rsid w:val="14844B46"/>
    <w:rsid w:val="148C4D57"/>
    <w:rsid w:val="15872935"/>
    <w:rsid w:val="15D76E2A"/>
    <w:rsid w:val="161A781D"/>
    <w:rsid w:val="17425161"/>
    <w:rsid w:val="197E5F79"/>
    <w:rsid w:val="19F636A6"/>
    <w:rsid w:val="1BA562CB"/>
    <w:rsid w:val="1D40328F"/>
    <w:rsid w:val="1E9911B8"/>
    <w:rsid w:val="1F272BFD"/>
    <w:rsid w:val="20112636"/>
    <w:rsid w:val="208F48EB"/>
    <w:rsid w:val="20E05977"/>
    <w:rsid w:val="21FD7D98"/>
    <w:rsid w:val="23115992"/>
    <w:rsid w:val="251B5108"/>
    <w:rsid w:val="26A31DEC"/>
    <w:rsid w:val="26C32B62"/>
    <w:rsid w:val="274225EF"/>
    <w:rsid w:val="27F62517"/>
    <w:rsid w:val="28013942"/>
    <w:rsid w:val="28017DE6"/>
    <w:rsid w:val="289A1C03"/>
    <w:rsid w:val="28BF0D44"/>
    <w:rsid w:val="291F39F4"/>
    <w:rsid w:val="2BA56E1A"/>
    <w:rsid w:val="2BBD3B65"/>
    <w:rsid w:val="2D620FD5"/>
    <w:rsid w:val="2D893EE7"/>
    <w:rsid w:val="2DAC4350"/>
    <w:rsid w:val="2EE456B4"/>
    <w:rsid w:val="2F6824F8"/>
    <w:rsid w:val="30316D8E"/>
    <w:rsid w:val="30606CB2"/>
    <w:rsid w:val="30773262"/>
    <w:rsid w:val="30FB6D4B"/>
    <w:rsid w:val="313F54DB"/>
    <w:rsid w:val="328C0BC3"/>
    <w:rsid w:val="32FA16C5"/>
    <w:rsid w:val="340B52BB"/>
    <w:rsid w:val="341E09BD"/>
    <w:rsid w:val="34991E09"/>
    <w:rsid w:val="35AD7967"/>
    <w:rsid w:val="36443921"/>
    <w:rsid w:val="37233441"/>
    <w:rsid w:val="38002ED5"/>
    <w:rsid w:val="380610CC"/>
    <w:rsid w:val="38547ABE"/>
    <w:rsid w:val="38884E07"/>
    <w:rsid w:val="38D92C12"/>
    <w:rsid w:val="3C522566"/>
    <w:rsid w:val="3CC94C41"/>
    <w:rsid w:val="411668D0"/>
    <w:rsid w:val="41B24674"/>
    <w:rsid w:val="43BA62F3"/>
    <w:rsid w:val="457F4BC7"/>
    <w:rsid w:val="460C19D8"/>
    <w:rsid w:val="46D83C8C"/>
    <w:rsid w:val="486E7125"/>
    <w:rsid w:val="49496A9F"/>
    <w:rsid w:val="49E96DC9"/>
    <w:rsid w:val="4B2E0642"/>
    <w:rsid w:val="4E0905AD"/>
    <w:rsid w:val="4E4B3783"/>
    <w:rsid w:val="4E6A3D28"/>
    <w:rsid w:val="4E7D5D54"/>
    <w:rsid w:val="4EC418CD"/>
    <w:rsid w:val="504B2422"/>
    <w:rsid w:val="50B227CC"/>
    <w:rsid w:val="50D5036C"/>
    <w:rsid w:val="514674AB"/>
    <w:rsid w:val="51B415E2"/>
    <w:rsid w:val="53131E78"/>
    <w:rsid w:val="54417169"/>
    <w:rsid w:val="54AD5403"/>
    <w:rsid w:val="58A7403D"/>
    <w:rsid w:val="58BC4DE1"/>
    <w:rsid w:val="59415272"/>
    <w:rsid w:val="59775C62"/>
    <w:rsid w:val="5AD00DCE"/>
    <w:rsid w:val="5B007700"/>
    <w:rsid w:val="5DBC0CB1"/>
    <w:rsid w:val="5E5F6D7E"/>
    <w:rsid w:val="5E601616"/>
    <w:rsid w:val="5FC14619"/>
    <w:rsid w:val="60806DF2"/>
    <w:rsid w:val="61503530"/>
    <w:rsid w:val="61592893"/>
    <w:rsid w:val="648A498F"/>
    <w:rsid w:val="64CE109B"/>
    <w:rsid w:val="6549650D"/>
    <w:rsid w:val="664F245B"/>
    <w:rsid w:val="667B1355"/>
    <w:rsid w:val="6716400D"/>
    <w:rsid w:val="67710823"/>
    <w:rsid w:val="67FC0202"/>
    <w:rsid w:val="688752BC"/>
    <w:rsid w:val="68E115CD"/>
    <w:rsid w:val="69C95AED"/>
    <w:rsid w:val="6A744583"/>
    <w:rsid w:val="6A82744A"/>
    <w:rsid w:val="6B1D25BA"/>
    <w:rsid w:val="6B3E5156"/>
    <w:rsid w:val="6BF95CAB"/>
    <w:rsid w:val="6DC4738E"/>
    <w:rsid w:val="6E5329DB"/>
    <w:rsid w:val="6EFA1033"/>
    <w:rsid w:val="70475474"/>
    <w:rsid w:val="70D73C5A"/>
    <w:rsid w:val="713709E6"/>
    <w:rsid w:val="73A43827"/>
    <w:rsid w:val="74625871"/>
    <w:rsid w:val="74694F87"/>
    <w:rsid w:val="749A7B13"/>
    <w:rsid w:val="75071439"/>
    <w:rsid w:val="75730179"/>
    <w:rsid w:val="761626F1"/>
    <w:rsid w:val="761C4359"/>
    <w:rsid w:val="78C818A2"/>
    <w:rsid w:val="798C2C5B"/>
    <w:rsid w:val="79915616"/>
    <w:rsid w:val="7A1469ED"/>
    <w:rsid w:val="7A9561E8"/>
    <w:rsid w:val="7CC916BC"/>
    <w:rsid w:val="7CF77CFD"/>
    <w:rsid w:val="7DB4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spacing w:line="460" w:lineRule="exact"/>
      <w:ind w:firstLine="420"/>
      <w:jc w:val="left"/>
    </w:pPr>
    <w:rPr>
      <w:rFonts w:ascii="Calibri" w:hAnsi="Calibri"/>
      <w:spacing w:val="10"/>
      <w:kern w:val="24"/>
      <w:sz w:val="24"/>
      <w:szCs w:val="20"/>
    </w:rPr>
  </w:style>
  <w:style w:type="paragraph" w:styleId="8">
    <w:name w:val="Body Text Indent"/>
    <w:basedOn w:val="1"/>
    <w:next w:val="1"/>
    <w:link w:val="54"/>
    <w:qFormat/>
    <w:uiPriority w:val="99"/>
    <w:pPr>
      <w:spacing w:line="480" w:lineRule="exact"/>
      <w:ind w:firstLine="480" w:firstLineChars="200"/>
    </w:pPr>
    <w:rPr>
      <w:rFonts w:ascii="宋体" w:hAnsi="宋体"/>
      <w:sz w:val="24"/>
    </w:rPr>
  </w:style>
  <w:style w:type="paragraph" w:styleId="9">
    <w:name w:val="caption"/>
    <w:basedOn w:val="1"/>
    <w:next w:val="1"/>
    <w:qFormat/>
    <w:uiPriority w:val="0"/>
    <w:pPr>
      <w:spacing w:before="152" w:after="160"/>
    </w:pPr>
    <w:rPr>
      <w:rFonts w:ascii="Arial" w:hAnsi="Arial" w:eastAsia="黑体"/>
      <w:sz w:val="20"/>
    </w:rPr>
  </w:style>
  <w:style w:type="paragraph" w:styleId="10">
    <w:name w:val="annotation text"/>
    <w:basedOn w:val="1"/>
    <w:link w:val="59"/>
    <w:qFormat/>
    <w:uiPriority w:val="0"/>
    <w:pPr>
      <w:jc w:val="left"/>
    </w:pPr>
  </w:style>
  <w:style w:type="paragraph" w:styleId="11">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12">
    <w:name w:val="Plain Text"/>
    <w:basedOn w:val="1"/>
    <w:qFormat/>
    <w:uiPriority w:val="0"/>
    <w:rPr>
      <w:rFonts w:ascii="宋体" w:hAnsi="Courier New" w:cs="Arial"/>
      <w:snapToGrid w:val="0"/>
      <w:szCs w:val="21"/>
    </w:rPr>
  </w:style>
  <w:style w:type="paragraph" w:styleId="13">
    <w:name w:val="Date"/>
    <w:basedOn w:val="1"/>
    <w:next w:val="1"/>
    <w:qFormat/>
    <w:uiPriority w:val="0"/>
    <w:rPr>
      <w:rFonts w:ascii="楷体_GB2312" w:eastAsia="楷体_GB2312"/>
      <w:b/>
      <w:sz w:val="28"/>
      <w:szCs w:val="20"/>
    </w:rPr>
  </w:style>
  <w:style w:type="paragraph" w:styleId="14">
    <w:name w:val="Body Text Indent 2"/>
    <w:basedOn w:val="1"/>
    <w:next w:val="15"/>
    <w:qFormat/>
    <w:uiPriority w:val="0"/>
    <w:pPr>
      <w:spacing w:after="120" w:line="480" w:lineRule="auto"/>
      <w:ind w:left="420" w:leftChars="200"/>
    </w:pPr>
    <w:rPr>
      <w:rFonts w:ascii="Times New Roman" w:hAnsi="Times New Roman" w:cs="Times New Roman"/>
      <w:kern w:val="2"/>
      <w:sz w:val="28"/>
    </w:rPr>
  </w:style>
  <w:style w:type="paragraph" w:styleId="15">
    <w:name w:val="Body Text First Indent 2"/>
    <w:basedOn w:val="1"/>
    <w:qFormat/>
    <w:uiPriority w:val="0"/>
    <w:pPr>
      <w:autoSpaceDE w:val="0"/>
      <w:autoSpaceDN w:val="0"/>
      <w:spacing w:after="120" w:line="240" w:lineRule="auto"/>
      <w:ind w:left="420" w:leftChars="200" w:firstLine="420"/>
      <w:textAlignment w:val="baseline"/>
    </w:pPr>
    <w:rPr>
      <w:rFonts w:ascii="Times New Roman" w:hAnsi="Times New Roman"/>
      <w:kern w:val="0"/>
      <w:sz w:val="28"/>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sz w:val="28"/>
    </w:rPr>
  </w:style>
  <w:style w:type="paragraph" w:styleId="19">
    <w:name w:val="toc 6"/>
    <w:basedOn w:val="1"/>
    <w:next w:val="1"/>
    <w:qFormat/>
    <w:uiPriority w:val="0"/>
    <w:pPr>
      <w:ind w:left="1050"/>
      <w:jc w:val="left"/>
    </w:pPr>
    <w:rPr>
      <w:kern w:val="1"/>
      <w:sz w:val="18"/>
      <w:szCs w:val="18"/>
    </w:rPr>
  </w:style>
  <w:style w:type="paragraph" w:styleId="20">
    <w:name w:val="toc 2"/>
    <w:basedOn w:val="1"/>
    <w:next w:val="1"/>
    <w:qFormat/>
    <w:uiPriority w:val="39"/>
    <w:pPr>
      <w:ind w:left="210"/>
      <w:jc w:val="left"/>
    </w:pPr>
    <w:rPr>
      <w:smallCaps/>
      <w:sz w:val="20"/>
      <w:szCs w:val="20"/>
    </w:rPr>
  </w:style>
  <w:style w:type="paragraph" w:styleId="2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60"/>
    <w:qFormat/>
    <w:uiPriority w:val="0"/>
    <w:rPr>
      <w:b/>
      <w:bCs/>
    </w:rPr>
  </w:style>
  <w:style w:type="paragraph" w:styleId="23">
    <w:name w:val="Body Text First Indent"/>
    <w:basedOn w:val="11"/>
    <w:next w:val="19"/>
    <w:qFormat/>
    <w:uiPriority w:val="0"/>
    <w:pPr>
      <w:ind w:firstLine="420"/>
    </w:pPr>
    <w:rPr>
      <w:rFonts w:hAnsi="Calibri" w:cs="Times New Roman"/>
      <w:snapToGrid/>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Hyperlink"/>
    <w:qFormat/>
    <w:uiPriority w:val="99"/>
    <w:rPr>
      <w:rFonts w:ascii="Arial" w:hAnsi="Arial" w:eastAsia="黑体" w:cs="Arial"/>
      <w:snapToGrid w:val="0"/>
      <w:color w:val="000000"/>
      <w:kern w:val="0"/>
      <w:sz w:val="18"/>
      <w:szCs w:val="18"/>
      <w:u w:val="none"/>
    </w:rPr>
  </w:style>
  <w:style w:type="character" w:styleId="29">
    <w:name w:val="annotation reference"/>
    <w:basedOn w:val="26"/>
    <w:qFormat/>
    <w:uiPriority w:val="0"/>
    <w:rPr>
      <w:sz w:val="21"/>
      <w:szCs w:val="21"/>
    </w:rPr>
  </w:style>
  <w:style w:type="paragraph" w:customStyle="1" w:styleId="3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1">
    <w:name w:val="Default"/>
    <w:next w:val="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
    <w:name w:val="正文2"/>
    <w:basedOn w:val="1"/>
    <w:qFormat/>
    <w:uiPriority w:val="0"/>
    <w:pPr>
      <w:spacing w:before="156" w:line="360" w:lineRule="auto"/>
      <w:ind w:firstLine="510" w:firstLineChars="200"/>
    </w:pPr>
    <w:rPr>
      <w:sz w:val="24"/>
      <w:szCs w:val="20"/>
    </w:rPr>
  </w:style>
  <w:style w:type="paragraph" w:customStyle="1" w:styleId="35">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6">
    <w:name w:val="索引 11"/>
    <w:basedOn w:val="1"/>
    <w:next w:val="1"/>
    <w:qFormat/>
    <w:uiPriority w:val="99"/>
    <w:pPr>
      <w:adjustRightInd/>
      <w:spacing w:line="360" w:lineRule="auto"/>
    </w:pPr>
    <w:rPr>
      <w:rFonts w:ascii="仿宋_GB2312" w:eastAsia="仿宋_GB2312"/>
      <w:sz w:val="24"/>
      <w:szCs w:val="20"/>
    </w:rPr>
  </w:style>
  <w:style w:type="paragraph" w:customStyle="1" w:styleId="37">
    <w:name w:val="纯文本1"/>
    <w:basedOn w:val="1"/>
    <w:qFormat/>
    <w:uiPriority w:val="0"/>
    <w:pPr>
      <w:adjustRightInd/>
    </w:pPr>
    <w:rPr>
      <w:rFonts w:ascii="宋体" w:hAnsi="Courier New"/>
      <w:kern w:val="0"/>
      <w:sz w:val="20"/>
      <w:szCs w:val="20"/>
    </w:rPr>
  </w:style>
  <w:style w:type="paragraph" w:customStyle="1" w:styleId="3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
    <w:name w:val="正文段"/>
    <w:basedOn w:val="1"/>
    <w:qFormat/>
    <w:uiPriority w:val="0"/>
    <w:pPr>
      <w:widowControl/>
      <w:snapToGrid w:val="0"/>
      <w:spacing w:after="156" w:afterLines="50"/>
      <w:ind w:firstLine="200" w:firstLineChars="200"/>
    </w:pPr>
    <w:rPr>
      <w:kern w:val="0"/>
      <w:sz w:val="24"/>
      <w:szCs w:val="20"/>
    </w:rPr>
  </w:style>
  <w:style w:type="paragraph" w:customStyle="1" w:styleId="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纯文本2"/>
    <w:basedOn w:val="44"/>
    <w:next w:val="1"/>
    <w:qFormat/>
    <w:uiPriority w:val="0"/>
    <w:pPr>
      <w:numPr>
        <w:ilvl w:val="0"/>
        <w:numId w:val="3"/>
      </w:numPr>
      <w:autoSpaceDE w:val="0"/>
      <w:autoSpaceDN w:val="0"/>
      <w:adjustRightInd w:val="0"/>
      <w:ind w:left="0" w:firstLine="0"/>
      <w:textAlignment w:val="baseline"/>
    </w:pPr>
    <w:rPr>
      <w:rFonts w:ascii="宋体" w:hAnsi="Tms Rmn"/>
      <w:kern w:val="0"/>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5">
    <w:name w:val="List Paragraph"/>
    <w:basedOn w:val="1"/>
    <w:qFormat/>
    <w:uiPriority w:val="34"/>
    <w:pPr>
      <w:ind w:firstLine="420" w:firstLineChars="200"/>
    </w:pPr>
  </w:style>
  <w:style w:type="paragraph" w:customStyle="1" w:styleId="46">
    <w:name w:val="正文缩进2"/>
    <w:basedOn w:val="1"/>
    <w:qFormat/>
    <w:uiPriority w:val="0"/>
    <w:pPr>
      <w:ind w:firstLine="420"/>
      <w:jc w:val="left"/>
    </w:pPr>
    <w:rPr>
      <w:rFonts w:eastAsia="楷体_GB2312"/>
    </w:rPr>
  </w:style>
  <w:style w:type="paragraph" w:customStyle="1" w:styleId="47">
    <w:name w:val="样式 宋体"/>
    <w:basedOn w:val="1"/>
    <w:next w:val="1"/>
    <w:qFormat/>
    <w:uiPriority w:val="0"/>
    <w:pPr>
      <w:widowControl/>
    </w:pPr>
    <w:rPr>
      <w:rFonts w:ascii="宋体"/>
      <w:color w:val="000000"/>
      <w:sz w:val="24"/>
      <w:szCs w:val="20"/>
    </w:rPr>
  </w:style>
  <w:style w:type="paragraph" w:customStyle="1" w:styleId="48">
    <w:name w:val="纯文本21"/>
    <w:qFormat/>
    <w:uiPriority w:val="0"/>
    <w:rPr>
      <w:rFonts w:hint="eastAsia" w:ascii="宋体" w:hAnsi="Courier New" w:eastAsia="宋体" w:cs="Times New Roman"/>
      <w:kern w:val="2"/>
      <w:sz w:val="21"/>
      <w:szCs w:val="22"/>
      <w:lang w:val="en-US" w:eastAsia="zh-CN" w:bidi="ar-SA"/>
    </w:rPr>
  </w:style>
  <w:style w:type="paragraph" w:customStyle="1" w:styleId="49">
    <w:name w:val="纯文本 New"/>
    <w:basedOn w:val="50"/>
    <w:qFormat/>
    <w:uiPriority w:val="0"/>
    <w:pPr>
      <w:spacing w:before="156" w:beforeLines="50" w:after="156" w:afterLines="50" w:line="400" w:lineRule="exact"/>
    </w:pPr>
    <w:rPr>
      <w:rFonts w:ascii="宋体" w:hAnsi="Courier New"/>
      <w:sz w:val="24"/>
    </w:rPr>
  </w:style>
  <w:style w:type="paragraph" w:customStyle="1" w:styleId="5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NormalCharacter"/>
    <w:semiHidden/>
    <w:qFormat/>
    <w:uiPriority w:val="0"/>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正文(藏晖)"/>
    <w:basedOn w:val="1"/>
    <w:next w:val="1"/>
    <w:qFormat/>
    <w:uiPriority w:val="0"/>
    <w:pPr>
      <w:spacing w:line="360" w:lineRule="auto"/>
      <w:ind w:firstLine="480" w:firstLineChars="200"/>
      <w:jc w:val="left"/>
    </w:pPr>
    <w:rPr>
      <w:rFonts w:ascii="宋体" w:hAnsi="宋体"/>
      <w:sz w:val="24"/>
    </w:rPr>
  </w:style>
  <w:style w:type="character" w:customStyle="1" w:styleId="54">
    <w:name w:val="正文文本缩进 字符"/>
    <w:link w:val="8"/>
    <w:qFormat/>
    <w:uiPriority w:val="99"/>
    <w:rPr>
      <w:rFonts w:ascii="宋体" w:hAnsi="宋体"/>
      <w:kern w:val="2"/>
      <w:sz w:val="24"/>
      <w:szCs w:val="24"/>
    </w:rPr>
  </w:style>
  <w:style w:type="paragraph" w:customStyle="1" w:styleId="55">
    <w:name w:val="编号"/>
    <w:basedOn w:val="1"/>
    <w:next w:val="45"/>
    <w:qFormat/>
    <w:uiPriority w:val="34"/>
    <w:pPr>
      <w:adjustRightInd/>
      <w:spacing w:line="360" w:lineRule="auto"/>
      <w:ind w:firstLine="420" w:firstLineChars="200"/>
    </w:pPr>
    <w:rPr>
      <w:rFonts w:ascii="Calibri" w:hAnsi="Calibri"/>
      <w:szCs w:val="22"/>
    </w:rPr>
  </w:style>
  <w:style w:type="paragraph" w:customStyle="1" w:styleId="56">
    <w:name w:val="列表段落1"/>
    <w:basedOn w:val="1"/>
    <w:qFormat/>
    <w:uiPriority w:val="99"/>
    <w:pPr>
      <w:adjustRightInd/>
      <w:ind w:firstLine="420" w:firstLineChars="200"/>
    </w:pPr>
    <w:rPr>
      <w:rFonts w:asciiTheme="minorHAnsi" w:hAnsiTheme="minorHAnsi" w:eastAsiaTheme="minorEastAsia" w:cstheme="minorBidi"/>
    </w:rPr>
  </w:style>
  <w:style w:type="character" w:customStyle="1" w:styleId="57">
    <w:name w:val="font21"/>
    <w:basedOn w:val="26"/>
    <w:qFormat/>
    <w:uiPriority w:val="0"/>
    <w:rPr>
      <w:rFonts w:hint="eastAsia" w:ascii="宋体" w:hAnsi="宋体" w:eastAsia="宋体" w:cs="宋体"/>
      <w:color w:val="000000"/>
      <w:sz w:val="24"/>
      <w:szCs w:val="24"/>
      <w:u w:val="none"/>
    </w:rPr>
  </w:style>
  <w:style w:type="character" w:customStyle="1" w:styleId="58">
    <w:name w:val="font41"/>
    <w:basedOn w:val="26"/>
    <w:qFormat/>
    <w:uiPriority w:val="0"/>
    <w:rPr>
      <w:rFonts w:ascii="Arial" w:hAnsi="Arial" w:cs="Arial"/>
      <w:color w:val="000000"/>
      <w:sz w:val="24"/>
      <w:szCs w:val="24"/>
      <w:u w:val="none"/>
    </w:rPr>
  </w:style>
  <w:style w:type="character" w:customStyle="1" w:styleId="59">
    <w:name w:val="批注文字 字符"/>
    <w:basedOn w:val="26"/>
    <w:link w:val="10"/>
    <w:qFormat/>
    <w:uiPriority w:val="0"/>
    <w:rPr>
      <w:kern w:val="2"/>
      <w:sz w:val="21"/>
      <w:szCs w:val="24"/>
    </w:rPr>
  </w:style>
  <w:style w:type="character" w:customStyle="1" w:styleId="60">
    <w:name w:val="批注主题 字符"/>
    <w:basedOn w:val="59"/>
    <w:link w:val="2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20315</Words>
  <Characters>22546</Characters>
  <Lines>430</Lines>
  <Paragraphs>121</Paragraphs>
  <TotalTime>15</TotalTime>
  <ScaleCrop>false</ScaleCrop>
  <LinksUpToDate>false</LinksUpToDate>
  <CharactersWithSpaces>24271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2024-04-23T06:54:00Z</dcterms:created>
  <dc:creator>my dear</dc:creator>
  <cp:lastModifiedBy>my dear</cp:lastModifiedBy>
  <cp:lastPrinted>2024-02-18T02:30:00Z</cp:lastPrinted>
  <dcterms:modified xsi:type="dcterms:W3CDTF">2024-12-09T06:54:42Z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EB0FCCC2C1E44222B1737F4375BFC439_13</vt:lpwstr>
  </property>
</Properties>
</file>