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ascii="仿宋" w:hAnsi="仿宋" w:eastAsia="仿宋" w:cs="仿宋"/>
          <w:b/>
          <w:sz w:val="40"/>
          <w:szCs w:val="40"/>
        </w:rPr>
      </w:pPr>
    </w:p>
    <w:p>
      <w:pPr>
        <w:spacing w:before="120" w:beforeLines="50" w:line="700" w:lineRule="exact"/>
        <w:jc w:val="center"/>
        <w:rPr>
          <w:rFonts w:hint="eastAsia" w:ascii="仿宋" w:hAnsi="仿宋" w:eastAsia="仿宋" w:cs="仿宋"/>
          <w:b/>
          <w:sz w:val="28"/>
          <w:szCs w:val="28"/>
          <w:lang w:eastAsia="zh-CN"/>
        </w:rPr>
      </w:pPr>
      <w:r>
        <w:rPr>
          <w:rFonts w:hint="eastAsia" w:ascii="仿宋" w:hAnsi="仿宋" w:eastAsia="仿宋" w:cs="仿宋"/>
          <w:b/>
          <w:sz w:val="48"/>
          <w:szCs w:val="48"/>
          <w:lang w:eastAsia="zh-CN"/>
        </w:rPr>
        <w:t>嵊州市中医院医共体救治能力提升工程（金庭分院异地新建）电梯采购项目</w:t>
      </w:r>
    </w:p>
    <w:p>
      <w:pPr>
        <w:jc w:val="center"/>
        <w:rPr>
          <w:rFonts w:ascii="仿宋" w:hAnsi="仿宋" w:eastAsia="仿宋" w:cs="仿宋"/>
          <w:b/>
          <w:sz w:val="28"/>
          <w:szCs w:val="28"/>
        </w:rPr>
      </w:pPr>
    </w:p>
    <w:p>
      <w:pPr>
        <w:jc w:val="center"/>
        <w:rPr>
          <w:rFonts w:ascii="仿宋" w:hAnsi="仿宋" w:eastAsia="仿宋" w:cs="仿宋"/>
          <w:b/>
          <w:sz w:val="32"/>
          <w:szCs w:val="32"/>
        </w:rPr>
      </w:pPr>
    </w:p>
    <w:p>
      <w:pPr>
        <w:jc w:val="center"/>
        <w:rPr>
          <w:rFonts w:hint="default" w:ascii="仿宋" w:hAnsi="仿宋" w:eastAsia="仿宋" w:cs="仿宋"/>
          <w:b/>
          <w:sz w:val="32"/>
          <w:szCs w:val="32"/>
          <w:lang w:val="en-US" w:eastAsia="zh-CN"/>
        </w:rPr>
      </w:pPr>
      <w:r>
        <w:rPr>
          <w:rFonts w:hint="eastAsia" w:ascii="仿宋" w:hAnsi="仿宋" w:eastAsia="仿宋" w:cs="仿宋"/>
          <w:b/>
          <w:sz w:val="32"/>
          <w:szCs w:val="32"/>
        </w:rPr>
        <w:t>项目编号:</w:t>
      </w:r>
      <w:r>
        <w:rPr>
          <w:rFonts w:hint="eastAsia" w:ascii="仿宋" w:hAnsi="仿宋" w:eastAsia="仿宋" w:cs="仿宋"/>
          <w:b/>
          <w:sz w:val="32"/>
          <w:szCs w:val="32"/>
          <w:lang w:eastAsia="zh-CN"/>
        </w:rPr>
        <w:t>政府采购</w:t>
      </w:r>
      <w:r>
        <w:rPr>
          <w:rFonts w:hint="eastAsia" w:ascii="仿宋" w:hAnsi="仿宋" w:eastAsia="仿宋" w:cs="仿宋"/>
          <w:b/>
          <w:sz w:val="32"/>
          <w:szCs w:val="32"/>
          <w:lang w:val="en-US" w:eastAsia="zh-CN"/>
        </w:rPr>
        <w:t>2024-40</w:t>
      </w:r>
    </w:p>
    <w:p>
      <w:pPr>
        <w:jc w:val="center"/>
        <w:outlineLvl w:val="0"/>
        <w:rPr>
          <w:rFonts w:ascii="仿宋" w:hAnsi="仿宋" w:eastAsia="仿宋" w:cs="仿宋"/>
          <w:b/>
          <w:sz w:val="52"/>
          <w:szCs w:val="52"/>
        </w:rPr>
      </w:pPr>
    </w:p>
    <w:p>
      <w:pPr>
        <w:keepNext w:val="0"/>
        <w:keepLines w:val="0"/>
        <w:pageBreakBefore w:val="0"/>
        <w:widowControl w:val="0"/>
        <w:kinsoku/>
        <w:wordWrap/>
        <w:overflowPunct/>
        <w:topLinePunct w:val="0"/>
        <w:autoSpaceDE/>
        <w:autoSpaceDN/>
        <w:bidi w:val="0"/>
        <w:adjustRightInd w:val="0"/>
        <w:snapToGrid/>
        <w:spacing w:before="313" w:beforeLines="100"/>
        <w:jc w:val="center"/>
        <w:textAlignment w:val="auto"/>
        <w:outlineLvl w:val="0"/>
        <w:rPr>
          <w:rFonts w:ascii="仿宋" w:hAnsi="仿宋" w:eastAsia="仿宋" w:cs="仿宋"/>
          <w:b/>
          <w:sz w:val="56"/>
          <w:szCs w:val="56"/>
        </w:rPr>
      </w:pPr>
      <w:r>
        <w:rPr>
          <w:rFonts w:hint="eastAsia" w:ascii="仿宋" w:hAnsi="仿宋" w:eastAsia="仿宋" w:cs="仿宋"/>
          <w:b/>
          <w:sz w:val="56"/>
          <w:szCs w:val="56"/>
        </w:rPr>
        <w:t>公</w:t>
      </w:r>
    </w:p>
    <w:p>
      <w:pPr>
        <w:jc w:val="center"/>
        <w:outlineLvl w:val="0"/>
        <w:rPr>
          <w:rFonts w:ascii="仿宋" w:hAnsi="仿宋" w:eastAsia="仿宋" w:cs="仿宋"/>
          <w:b/>
          <w:sz w:val="56"/>
          <w:szCs w:val="56"/>
        </w:rPr>
      </w:pPr>
      <w:r>
        <w:rPr>
          <w:rFonts w:hint="eastAsia" w:ascii="仿宋" w:hAnsi="仿宋" w:eastAsia="仿宋" w:cs="仿宋"/>
          <w:b/>
          <w:sz w:val="56"/>
          <w:szCs w:val="56"/>
        </w:rPr>
        <w:t>开</w:t>
      </w:r>
    </w:p>
    <w:p>
      <w:pPr>
        <w:jc w:val="center"/>
        <w:outlineLvl w:val="0"/>
        <w:rPr>
          <w:rFonts w:ascii="仿宋" w:hAnsi="仿宋" w:eastAsia="仿宋" w:cs="仿宋"/>
          <w:b/>
          <w:sz w:val="56"/>
          <w:szCs w:val="56"/>
        </w:rPr>
      </w:pPr>
      <w:r>
        <w:rPr>
          <w:rFonts w:hint="eastAsia" w:ascii="仿宋" w:hAnsi="仿宋" w:eastAsia="仿宋" w:cs="仿宋"/>
          <w:b/>
          <w:sz w:val="56"/>
          <w:szCs w:val="56"/>
        </w:rPr>
        <w:t>招</w:t>
      </w:r>
    </w:p>
    <w:p>
      <w:pPr>
        <w:jc w:val="center"/>
        <w:outlineLvl w:val="0"/>
        <w:rPr>
          <w:rFonts w:ascii="仿宋" w:hAnsi="仿宋" w:eastAsia="仿宋" w:cs="仿宋"/>
          <w:b/>
          <w:sz w:val="56"/>
          <w:szCs w:val="56"/>
        </w:rPr>
      </w:pPr>
      <w:r>
        <w:rPr>
          <w:rFonts w:hint="eastAsia" w:ascii="仿宋" w:hAnsi="仿宋" w:eastAsia="仿宋" w:cs="仿宋"/>
          <w:b/>
          <w:sz w:val="56"/>
          <w:szCs w:val="56"/>
        </w:rPr>
        <w:t>标</w:t>
      </w:r>
    </w:p>
    <w:p>
      <w:pPr>
        <w:jc w:val="center"/>
        <w:outlineLvl w:val="0"/>
        <w:rPr>
          <w:rFonts w:ascii="仿宋" w:hAnsi="仿宋" w:eastAsia="仿宋" w:cs="仿宋"/>
          <w:b/>
          <w:sz w:val="56"/>
          <w:szCs w:val="56"/>
        </w:rPr>
      </w:pPr>
      <w:r>
        <w:rPr>
          <w:rFonts w:hint="eastAsia" w:ascii="仿宋" w:hAnsi="仿宋" w:eastAsia="仿宋" w:cs="仿宋"/>
          <w:b/>
          <w:sz w:val="56"/>
          <w:szCs w:val="56"/>
        </w:rPr>
        <w:t>文</w:t>
      </w:r>
    </w:p>
    <w:p>
      <w:pPr>
        <w:jc w:val="center"/>
        <w:outlineLvl w:val="0"/>
        <w:rPr>
          <w:rFonts w:ascii="仿宋" w:hAnsi="仿宋" w:eastAsia="仿宋" w:cs="仿宋"/>
          <w:sz w:val="44"/>
        </w:rPr>
      </w:pPr>
      <w:r>
        <w:rPr>
          <w:rFonts w:hint="eastAsia" w:ascii="仿宋" w:hAnsi="仿宋" w:eastAsia="仿宋" w:cs="仿宋"/>
          <w:b/>
          <w:sz w:val="56"/>
          <w:szCs w:val="56"/>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before="120" w:beforeLines="50" w:after="120" w:afterLines="50" w:line="360" w:lineRule="auto"/>
      </w:pPr>
      <w:r>
        <w:rPr>
          <w:rFonts w:hint="eastAsia" w:ascii="仿宋" w:hAnsi="仿宋" w:eastAsia="仿宋" w:cs="仿宋"/>
          <w:b/>
          <w:sz w:val="44"/>
          <w:szCs w:val="44"/>
        </w:rPr>
        <w:t xml:space="preserve"> </w:t>
      </w:r>
    </w:p>
    <w:p>
      <w:pPr>
        <w:pStyle w:val="83"/>
      </w:pPr>
    </w:p>
    <w:tbl>
      <w:tblPr>
        <w:tblStyle w:val="64"/>
        <w:tblW w:w="7919" w:type="dxa"/>
        <w:jc w:val="center"/>
        <w:tblLayout w:type="fixed"/>
        <w:tblCellMar>
          <w:top w:w="0" w:type="dxa"/>
          <w:left w:w="108" w:type="dxa"/>
          <w:bottom w:w="0" w:type="dxa"/>
          <w:right w:w="108" w:type="dxa"/>
        </w:tblCellMar>
      </w:tblPr>
      <w:tblGrid>
        <w:gridCol w:w="2533"/>
        <w:gridCol w:w="5386"/>
      </w:tblGrid>
      <w:tr>
        <w:tblPrEx>
          <w:tblCellMar>
            <w:top w:w="0" w:type="dxa"/>
            <w:left w:w="108" w:type="dxa"/>
            <w:bottom w:w="0" w:type="dxa"/>
            <w:right w:w="108" w:type="dxa"/>
          </w:tblCellMar>
        </w:tblPrEx>
        <w:trPr>
          <w:trHeight w:val="691" w:hRule="atLeast"/>
          <w:jc w:val="center"/>
        </w:trPr>
        <w:tc>
          <w:tcPr>
            <w:tcW w:w="2533" w:type="dxa"/>
          </w:tcPr>
          <w:p>
            <w:pPr>
              <w:spacing w:line="560" w:lineRule="exact"/>
              <w:rPr>
                <w:rFonts w:ascii="仿宋" w:hAnsi="仿宋" w:eastAsia="仿宋" w:cs="仿宋"/>
                <w:sz w:val="32"/>
                <w:szCs w:val="32"/>
              </w:rPr>
            </w:pPr>
            <w:r>
              <w:rPr>
                <w:rFonts w:hint="eastAsia" w:ascii="仿宋" w:hAnsi="仿宋" w:eastAsia="仿宋" w:cs="仿宋"/>
                <w:spacing w:val="93"/>
                <w:kern w:val="0"/>
                <w:sz w:val="32"/>
                <w:szCs w:val="32"/>
              </w:rPr>
              <w:t>采购单</w:t>
            </w:r>
            <w:r>
              <w:rPr>
                <w:rFonts w:hint="eastAsia" w:ascii="仿宋" w:hAnsi="仿宋" w:eastAsia="仿宋" w:cs="仿宋"/>
                <w:spacing w:val="1"/>
                <w:kern w:val="0"/>
                <w:sz w:val="32"/>
                <w:szCs w:val="32"/>
              </w:rPr>
              <w:t>位</w:t>
            </w:r>
            <w:r>
              <w:rPr>
                <w:rFonts w:hint="eastAsia" w:ascii="仿宋" w:hAnsi="仿宋" w:eastAsia="仿宋" w:cs="仿宋"/>
                <w:sz w:val="32"/>
                <w:szCs w:val="32"/>
              </w:rPr>
              <w:t>：</w:t>
            </w:r>
          </w:p>
        </w:tc>
        <w:tc>
          <w:tcPr>
            <w:tcW w:w="5386" w:type="dxa"/>
            <w:vAlign w:val="center"/>
          </w:tcPr>
          <w:p>
            <w:pPr>
              <w:spacing w:line="560" w:lineRule="exact"/>
              <w:outlineLvl w:val="0"/>
              <w:rPr>
                <w:rFonts w:hint="eastAsia" w:ascii="仿宋" w:hAnsi="仿宋" w:eastAsia="仿宋" w:cs="仿宋"/>
                <w:sz w:val="32"/>
                <w:szCs w:val="32"/>
                <w:lang w:eastAsia="zh-CN"/>
              </w:rPr>
            </w:pPr>
            <w:r>
              <w:rPr>
                <w:rFonts w:hint="eastAsia" w:ascii="仿宋" w:hAnsi="仿宋" w:eastAsia="仿宋" w:cs="仿宋"/>
                <w:sz w:val="32"/>
                <w:szCs w:val="32"/>
                <w:lang w:eastAsia="zh-CN"/>
              </w:rPr>
              <w:t>嵊州市卫生健康局</w:t>
            </w:r>
          </w:p>
        </w:tc>
      </w:tr>
      <w:tr>
        <w:tblPrEx>
          <w:tblCellMar>
            <w:top w:w="0" w:type="dxa"/>
            <w:left w:w="108" w:type="dxa"/>
            <w:bottom w:w="0" w:type="dxa"/>
            <w:right w:w="108" w:type="dxa"/>
          </w:tblCellMar>
        </w:tblPrEx>
        <w:trPr>
          <w:trHeight w:val="645" w:hRule="atLeast"/>
          <w:jc w:val="center"/>
        </w:trPr>
        <w:tc>
          <w:tcPr>
            <w:tcW w:w="2533" w:type="dxa"/>
          </w:tcPr>
          <w:p>
            <w:pPr>
              <w:spacing w:line="560" w:lineRule="exact"/>
              <w:rPr>
                <w:rFonts w:ascii="仿宋" w:hAnsi="仿宋" w:eastAsia="仿宋" w:cs="仿宋"/>
                <w:sz w:val="32"/>
                <w:szCs w:val="32"/>
              </w:rPr>
            </w:pPr>
            <w:r>
              <w:rPr>
                <w:rFonts w:hint="eastAsia" w:ascii="仿宋" w:hAnsi="仿宋" w:eastAsia="仿宋" w:cs="仿宋"/>
                <w:spacing w:val="1"/>
                <w:w w:val="87"/>
                <w:kern w:val="0"/>
                <w:sz w:val="32"/>
                <w:szCs w:val="32"/>
                <w:fitText w:val="1680" w:id="190345957"/>
              </w:rPr>
              <w:t>采购代理机</w:t>
            </w:r>
            <w:r>
              <w:rPr>
                <w:rFonts w:hint="eastAsia" w:ascii="仿宋" w:hAnsi="仿宋" w:eastAsia="仿宋" w:cs="仿宋"/>
                <w:spacing w:val="3"/>
                <w:w w:val="87"/>
                <w:kern w:val="0"/>
                <w:sz w:val="32"/>
                <w:szCs w:val="32"/>
                <w:fitText w:val="1680" w:id="190345957"/>
              </w:rPr>
              <w:t>构</w:t>
            </w:r>
            <w:r>
              <w:rPr>
                <w:rFonts w:hint="eastAsia" w:ascii="仿宋" w:hAnsi="仿宋" w:eastAsia="仿宋" w:cs="仿宋"/>
                <w:sz w:val="32"/>
                <w:szCs w:val="32"/>
              </w:rPr>
              <w:t>：</w:t>
            </w:r>
          </w:p>
        </w:tc>
        <w:tc>
          <w:tcPr>
            <w:tcW w:w="5386" w:type="dxa"/>
          </w:tcPr>
          <w:p>
            <w:pPr>
              <w:spacing w:line="560" w:lineRule="exact"/>
              <w:rPr>
                <w:rFonts w:hint="eastAsia" w:ascii="仿宋" w:hAnsi="仿宋" w:eastAsia="仿宋" w:cs="仿宋"/>
                <w:sz w:val="32"/>
                <w:szCs w:val="32"/>
                <w:lang w:eastAsia="zh-CN"/>
              </w:rPr>
            </w:pPr>
            <w:r>
              <w:rPr>
                <w:rFonts w:hint="eastAsia" w:ascii="仿宋" w:hAnsi="仿宋" w:eastAsia="仿宋" w:cs="仿宋"/>
                <w:sz w:val="32"/>
                <w:szCs w:val="32"/>
                <w:lang w:eastAsia="zh-CN"/>
              </w:rPr>
              <w:t>嵊州市公共资源交易中心</w:t>
            </w:r>
          </w:p>
        </w:tc>
      </w:tr>
      <w:tr>
        <w:tblPrEx>
          <w:tblCellMar>
            <w:top w:w="0" w:type="dxa"/>
            <w:left w:w="108" w:type="dxa"/>
            <w:bottom w:w="0" w:type="dxa"/>
            <w:right w:w="108" w:type="dxa"/>
          </w:tblCellMar>
        </w:tblPrEx>
        <w:trPr>
          <w:trHeight w:val="656" w:hRule="atLeast"/>
          <w:jc w:val="center"/>
        </w:trPr>
        <w:tc>
          <w:tcPr>
            <w:tcW w:w="2533" w:type="dxa"/>
            <w:vAlign w:val="center"/>
          </w:tcPr>
          <w:p>
            <w:pPr>
              <w:spacing w:line="560" w:lineRule="exact"/>
              <w:rPr>
                <w:rFonts w:ascii="仿宋" w:hAnsi="仿宋" w:eastAsia="仿宋" w:cs="仿宋"/>
                <w:sz w:val="32"/>
                <w:szCs w:val="32"/>
              </w:rPr>
            </w:pPr>
            <w:r>
              <w:rPr>
                <w:rFonts w:hint="eastAsia" w:ascii="仿宋" w:hAnsi="仿宋" w:eastAsia="仿宋" w:cs="仿宋"/>
                <w:spacing w:val="66"/>
                <w:kern w:val="0"/>
                <w:sz w:val="32"/>
                <w:szCs w:val="32"/>
                <w:fitText w:val="1680" w:id="1"/>
              </w:rPr>
              <w:t>监督单</w:t>
            </w:r>
            <w:r>
              <w:rPr>
                <w:rFonts w:hint="eastAsia" w:ascii="仿宋" w:hAnsi="仿宋" w:eastAsia="仿宋" w:cs="仿宋"/>
                <w:spacing w:val="2"/>
                <w:kern w:val="0"/>
                <w:sz w:val="32"/>
                <w:szCs w:val="32"/>
                <w:fitText w:val="1680" w:id="1"/>
              </w:rPr>
              <w:t>位</w:t>
            </w:r>
            <w:r>
              <w:rPr>
                <w:rFonts w:hint="eastAsia" w:ascii="仿宋" w:hAnsi="仿宋" w:eastAsia="仿宋" w:cs="仿宋"/>
                <w:sz w:val="32"/>
                <w:szCs w:val="32"/>
              </w:rPr>
              <w:t>：</w:t>
            </w:r>
          </w:p>
        </w:tc>
        <w:tc>
          <w:tcPr>
            <w:tcW w:w="5386" w:type="dxa"/>
          </w:tcPr>
          <w:p>
            <w:pPr>
              <w:spacing w:line="560" w:lineRule="exact"/>
              <w:rPr>
                <w:rFonts w:ascii="仿宋" w:hAnsi="仿宋" w:eastAsia="仿宋" w:cs="仿宋"/>
                <w:sz w:val="32"/>
                <w:szCs w:val="32"/>
              </w:rPr>
            </w:pPr>
            <w:r>
              <w:rPr>
                <w:rFonts w:hint="eastAsia" w:ascii="仿宋" w:hAnsi="仿宋" w:eastAsia="仿宋" w:cs="仿宋"/>
                <w:sz w:val="32"/>
                <w:szCs w:val="32"/>
              </w:rPr>
              <w:t>嵊州市采购监管</w:t>
            </w:r>
          </w:p>
        </w:tc>
      </w:tr>
      <w:tr>
        <w:tblPrEx>
          <w:tblCellMar>
            <w:top w:w="0" w:type="dxa"/>
            <w:left w:w="108" w:type="dxa"/>
            <w:bottom w:w="0" w:type="dxa"/>
            <w:right w:w="108" w:type="dxa"/>
          </w:tblCellMar>
        </w:tblPrEx>
        <w:trPr>
          <w:trHeight w:val="691" w:hRule="atLeast"/>
          <w:jc w:val="center"/>
        </w:trPr>
        <w:tc>
          <w:tcPr>
            <w:tcW w:w="7919" w:type="dxa"/>
            <w:gridSpan w:val="2"/>
          </w:tcPr>
          <w:p>
            <w:pPr>
              <w:spacing w:line="560" w:lineRule="exact"/>
              <w:jc w:val="center"/>
              <w:rPr>
                <w:rFonts w:ascii="仿宋" w:hAnsi="仿宋" w:eastAsia="仿宋" w:cs="仿宋"/>
                <w:sz w:val="32"/>
                <w:szCs w:val="32"/>
              </w:rPr>
            </w:pPr>
            <w:r>
              <w:rPr>
                <w:rFonts w:hint="eastAsia" w:ascii="仿宋" w:hAnsi="仿宋" w:eastAsia="仿宋" w:cs="仿宋"/>
                <w:sz w:val="32"/>
                <w:szCs w:val="32"/>
              </w:rPr>
              <w:t>二○二四年</w:t>
            </w:r>
            <w:r>
              <w:rPr>
                <w:rFonts w:hint="eastAsia" w:ascii="仿宋" w:hAnsi="仿宋" w:eastAsia="仿宋" w:cs="仿宋"/>
                <w:sz w:val="32"/>
                <w:szCs w:val="32"/>
                <w:lang w:eastAsia="zh-CN"/>
              </w:rPr>
              <w:t>十一</w:t>
            </w:r>
            <w:r>
              <w:rPr>
                <w:rFonts w:hint="eastAsia" w:ascii="仿宋" w:hAnsi="仿宋" w:eastAsia="仿宋" w:cs="仿宋"/>
                <w:sz w:val="32"/>
                <w:szCs w:val="32"/>
              </w:rPr>
              <w:t>月</w:t>
            </w:r>
          </w:p>
        </w:tc>
      </w:tr>
    </w:tbl>
    <w:p>
      <w:pPr>
        <w:pStyle w:val="647"/>
        <w:rPr>
          <w:rFonts w:ascii="仿宋" w:hAnsi="仿宋" w:eastAsia="仿宋" w:cs="仿宋"/>
        </w:rPr>
        <w:sectPr>
          <w:headerReference r:id="rId4" w:type="first"/>
          <w:footerReference r:id="rId6" w:type="first"/>
          <w:headerReference r:id="rId3" w:type="default"/>
          <w:footerReference r:id="rId5" w:type="even"/>
          <w:pgSz w:w="11906" w:h="16838"/>
          <w:pgMar w:top="1474" w:right="1519" w:bottom="1474" w:left="1678" w:header="851" w:footer="992" w:gutter="0"/>
          <w:cols w:space="720" w:num="1"/>
          <w:titlePg/>
          <w:docGrid w:linePitch="312" w:charSpace="0"/>
        </w:sectPr>
      </w:pPr>
    </w:p>
    <w:p>
      <w:pPr>
        <w:pStyle w:val="647"/>
        <w:spacing w:before="0" w:after="0" w:line="360" w:lineRule="auto"/>
        <w:ind w:left="0" w:firstLine="0"/>
        <w:rPr>
          <w:rFonts w:ascii="仿宋" w:hAnsi="仿宋" w:eastAsia="仿宋" w:cs="仿宋"/>
        </w:rPr>
      </w:pPr>
    </w:p>
    <w:p>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1"/>
    <w:p>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pPr>
        <w:adjustRightInd/>
        <w:spacing w:line="360" w:lineRule="auto"/>
        <w:outlineLvl w:val="0"/>
        <w:rPr>
          <w:rFonts w:ascii="仿宋" w:hAnsi="仿宋" w:eastAsia="仿宋" w:cs="仿宋"/>
          <w:b/>
          <w:sz w:val="36"/>
          <w:szCs w:val="20"/>
        </w:rPr>
      </w:pP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u w:val="single"/>
          <w:lang w:eastAsia="zh-CN"/>
        </w:rPr>
        <w:t>嵊州市中医院医共体救治能力提升工程（金庭分院异地新建）电梯采购项目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https://www.zcygov.cn/）获取（下载）招标文件，并于2024年</w:t>
      </w:r>
      <w:r>
        <w:rPr>
          <w:rStyle w:val="78"/>
          <w:rFonts w:hint="eastAsia" w:ascii="仿宋" w:hAnsi="仿宋" w:eastAsia="仿宋" w:cs="仿宋"/>
          <w:snapToGrid/>
          <w:color w:val="auto"/>
          <w:kern w:val="2"/>
          <w:sz w:val="24"/>
          <w:szCs w:val="24"/>
          <w:lang w:val="en-US" w:eastAsia="zh-CN"/>
        </w:rPr>
        <w:t>12</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19</w:t>
      </w:r>
      <w:r>
        <w:rPr>
          <w:rStyle w:val="78"/>
          <w:rFonts w:hint="eastAsia" w:ascii="仿宋" w:hAnsi="仿宋" w:eastAsia="仿宋" w:cs="仿宋"/>
          <w:snapToGrid/>
          <w:color w:val="auto"/>
          <w:kern w:val="2"/>
          <w:sz w:val="24"/>
          <w:szCs w:val="24"/>
        </w:rPr>
        <w:t>日</w:t>
      </w:r>
      <w:r>
        <w:rPr>
          <w:rStyle w:val="78"/>
          <w:rFonts w:hint="eastAsia" w:ascii="仿宋" w:hAnsi="仿宋" w:eastAsia="仿宋" w:cs="仿宋"/>
          <w:snapToGrid/>
          <w:color w:val="auto"/>
          <w:kern w:val="2"/>
          <w:sz w:val="24"/>
          <w:szCs w:val="24"/>
          <w:lang w:val="en-US" w:eastAsia="zh-CN"/>
        </w:rPr>
        <w:t>09</w:t>
      </w:r>
      <w:r>
        <w:rPr>
          <w:rStyle w:val="78"/>
          <w:rFonts w:hint="eastAsia" w:ascii="仿宋" w:hAnsi="仿宋" w:eastAsia="仿宋" w:cs="仿宋"/>
          <w:snapToGrid/>
          <w:color w:val="auto"/>
          <w:kern w:val="2"/>
          <w:sz w:val="24"/>
          <w:szCs w:val="24"/>
        </w:rPr>
        <w:t>点</w:t>
      </w:r>
      <w:r>
        <w:rPr>
          <w:rStyle w:val="78"/>
          <w:rFonts w:hint="eastAsia" w:ascii="仿宋" w:hAnsi="仿宋" w:eastAsia="仿宋" w:cs="仿宋"/>
          <w:snapToGrid/>
          <w:color w:val="auto"/>
          <w:kern w:val="2"/>
          <w:sz w:val="24"/>
          <w:szCs w:val="24"/>
          <w:lang w:val="en-US" w:eastAsia="zh-CN"/>
        </w:rPr>
        <w:t>3</w:t>
      </w:r>
      <w:r>
        <w:rPr>
          <w:rStyle w:val="78"/>
          <w:rFonts w:hint="eastAsia" w:ascii="仿宋" w:hAnsi="仿宋" w:eastAsia="仿宋" w:cs="仿宋"/>
          <w:snapToGrid/>
          <w:color w:val="auto"/>
          <w:kern w:val="2"/>
          <w:sz w:val="24"/>
          <w:szCs w:val="24"/>
        </w:rPr>
        <w:t>0分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360" w:lineRule="auto"/>
        <w:rPr>
          <w:rFonts w:ascii="仿宋" w:hAnsi="仿宋" w:eastAsia="仿宋" w:cs="仿宋"/>
          <w:b/>
          <w:sz w:val="24"/>
        </w:rPr>
      </w:pPr>
      <w:r>
        <w:rPr>
          <w:rFonts w:hint="eastAsia" w:ascii="仿宋" w:hAnsi="仿宋" w:eastAsia="仿宋" w:cs="仿宋"/>
          <w:b/>
          <w:sz w:val="24"/>
        </w:rPr>
        <w:t xml:space="preserve">一、项目基本情况                                            </w:t>
      </w:r>
    </w:p>
    <w:p>
      <w:pPr>
        <w:spacing w:line="360" w:lineRule="auto"/>
        <w:ind w:firstLine="482" w:firstLineChars="200"/>
        <w:rPr>
          <w:rFonts w:hint="eastAsia" w:ascii="仿宋" w:hAnsi="仿宋" w:eastAsia="仿宋" w:cs="仿宋"/>
          <w:b/>
          <w:sz w:val="24"/>
          <w:lang w:eastAsia="zh-CN"/>
        </w:rPr>
      </w:pPr>
      <w:r>
        <w:rPr>
          <w:rFonts w:hint="eastAsia" w:ascii="仿宋" w:hAnsi="仿宋" w:eastAsia="仿宋" w:cs="仿宋"/>
          <w:b/>
          <w:sz w:val="24"/>
        </w:rPr>
        <w:t>1.项目编号：</w:t>
      </w:r>
    </w:p>
    <w:p>
      <w:pPr>
        <w:spacing w:line="360" w:lineRule="auto"/>
        <w:ind w:firstLine="482" w:firstLineChars="200"/>
        <w:rPr>
          <w:rFonts w:hint="eastAsia" w:ascii="仿宋" w:hAnsi="仿宋" w:eastAsia="仿宋" w:cs="仿宋"/>
          <w:bCs/>
          <w:sz w:val="24"/>
          <w:lang w:eastAsia="zh-CN"/>
        </w:rPr>
      </w:pPr>
      <w:r>
        <w:rPr>
          <w:rFonts w:hint="eastAsia" w:ascii="仿宋" w:hAnsi="仿宋" w:eastAsia="仿宋" w:cs="仿宋"/>
          <w:b/>
          <w:sz w:val="24"/>
        </w:rPr>
        <w:t>2.项目名称：</w:t>
      </w:r>
      <w:r>
        <w:rPr>
          <w:rFonts w:hint="eastAsia" w:ascii="仿宋" w:hAnsi="仿宋" w:eastAsia="仿宋" w:cs="仿宋"/>
          <w:bCs/>
          <w:sz w:val="24"/>
          <w:lang w:eastAsia="zh-CN"/>
        </w:rPr>
        <w:t>嵊州市中医院医共体救治能力提升工程（金庭分院异地新建）电梯采购项目</w:t>
      </w:r>
    </w:p>
    <w:p>
      <w:pPr>
        <w:spacing w:line="360" w:lineRule="auto"/>
        <w:ind w:firstLine="482" w:firstLineChars="200"/>
        <w:rPr>
          <w:rFonts w:hint="eastAsia" w:ascii="仿宋" w:hAnsi="仿宋" w:eastAsia="仿宋" w:cs="仿宋"/>
          <w:b/>
          <w:sz w:val="24"/>
          <w:lang w:eastAsia="zh-CN"/>
        </w:rPr>
      </w:pPr>
      <w:r>
        <w:rPr>
          <w:rFonts w:hint="eastAsia" w:ascii="仿宋" w:hAnsi="仿宋" w:eastAsia="仿宋" w:cs="仿宋"/>
          <w:b/>
          <w:sz w:val="24"/>
        </w:rPr>
        <w:t>3.预算金额（元）：</w:t>
      </w:r>
      <w:r>
        <w:rPr>
          <w:rFonts w:hint="eastAsia" w:ascii="仿宋" w:hAnsi="仿宋" w:eastAsia="仿宋" w:cs="仿宋"/>
          <w:bCs/>
          <w:sz w:val="24"/>
          <w:lang w:eastAsia="zh-CN"/>
        </w:rPr>
        <w:t>1200000</w:t>
      </w:r>
    </w:p>
    <w:p>
      <w:pPr>
        <w:spacing w:line="360" w:lineRule="auto"/>
        <w:ind w:firstLine="482" w:firstLineChars="200"/>
        <w:rPr>
          <w:rFonts w:hint="default" w:ascii="仿宋" w:hAnsi="仿宋" w:eastAsia="仿宋" w:cs="仿宋"/>
          <w:b/>
          <w:sz w:val="24"/>
          <w:lang w:val="en-US" w:eastAsia="zh-CN"/>
        </w:rPr>
      </w:pPr>
      <w:r>
        <w:rPr>
          <w:rFonts w:hint="eastAsia" w:ascii="仿宋" w:hAnsi="仿宋" w:eastAsia="仿宋" w:cs="仿宋"/>
          <w:b/>
          <w:sz w:val="24"/>
        </w:rPr>
        <w:t>4.最高限价（元）：</w:t>
      </w:r>
      <w:r>
        <w:rPr>
          <w:rFonts w:hint="eastAsia" w:ascii="仿宋" w:hAnsi="仿宋" w:eastAsia="仿宋" w:cs="仿宋"/>
          <w:bCs/>
          <w:sz w:val="24"/>
          <w:lang w:val="en-US" w:eastAsia="zh-CN"/>
        </w:rPr>
        <w:t>1200000</w:t>
      </w:r>
    </w:p>
    <w:p>
      <w:pPr>
        <w:spacing w:line="360" w:lineRule="auto"/>
        <w:ind w:firstLine="482" w:firstLineChars="200"/>
        <w:rPr>
          <w:rFonts w:ascii="仿宋" w:hAnsi="仿宋" w:eastAsia="仿宋" w:cs="仿宋"/>
          <w:bCs/>
          <w:sz w:val="24"/>
        </w:rPr>
      </w:pPr>
      <w:r>
        <w:rPr>
          <w:rFonts w:hint="eastAsia" w:ascii="仿宋" w:hAnsi="仿宋" w:eastAsia="仿宋" w:cs="仿宋"/>
          <w:b/>
          <w:sz w:val="24"/>
        </w:rPr>
        <w:t>5.采购需求：</w:t>
      </w:r>
      <w:r>
        <w:rPr>
          <w:rFonts w:hint="eastAsia" w:ascii="仿宋" w:hAnsi="仿宋" w:eastAsia="仿宋" w:cs="仿宋"/>
          <w:bCs/>
          <w:sz w:val="24"/>
        </w:rPr>
        <w:t>详见第三部分招标项目范围及要求</w:t>
      </w:r>
    </w:p>
    <w:tbl>
      <w:tblPr>
        <w:tblStyle w:val="64"/>
        <w:tblW w:w="9066" w:type="dxa"/>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4416"/>
        <w:gridCol w:w="1086"/>
        <w:gridCol w:w="1616"/>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810" w:type="dxa"/>
            <w:vAlign w:val="center"/>
          </w:tcPr>
          <w:p>
            <w:pPr>
              <w:pStyle w:val="8"/>
              <w:spacing w:line="440" w:lineRule="exact"/>
              <w:ind w:firstLine="0"/>
              <w:jc w:val="center"/>
              <w:rPr>
                <w:rFonts w:ascii="仿宋" w:hAnsi="仿宋" w:eastAsia="仿宋" w:cs="仿宋"/>
                <w:bCs/>
                <w:snapToGrid/>
                <w:color w:val="auto"/>
                <w:kern w:val="2"/>
                <w:sz w:val="24"/>
                <w:szCs w:val="24"/>
              </w:rPr>
            </w:pPr>
            <w:r>
              <w:rPr>
                <w:rFonts w:hint="eastAsia" w:ascii="仿宋" w:hAnsi="仿宋" w:eastAsia="仿宋" w:cs="仿宋"/>
                <w:bCs/>
                <w:snapToGrid/>
                <w:color w:val="auto"/>
                <w:kern w:val="2"/>
                <w:sz w:val="24"/>
                <w:szCs w:val="24"/>
              </w:rPr>
              <w:t>序号</w:t>
            </w:r>
          </w:p>
        </w:tc>
        <w:tc>
          <w:tcPr>
            <w:tcW w:w="4416" w:type="dxa"/>
            <w:vAlign w:val="center"/>
          </w:tcPr>
          <w:p>
            <w:pPr>
              <w:pStyle w:val="8"/>
              <w:spacing w:line="440" w:lineRule="exact"/>
              <w:ind w:firstLine="0"/>
              <w:jc w:val="center"/>
              <w:rPr>
                <w:rFonts w:ascii="仿宋" w:hAnsi="仿宋" w:eastAsia="仿宋" w:cs="仿宋"/>
                <w:bCs/>
                <w:snapToGrid/>
                <w:color w:val="auto"/>
                <w:kern w:val="2"/>
                <w:sz w:val="24"/>
                <w:szCs w:val="24"/>
              </w:rPr>
            </w:pPr>
            <w:r>
              <w:rPr>
                <w:rFonts w:hint="eastAsia" w:ascii="仿宋" w:hAnsi="仿宋" w:eastAsia="仿宋" w:cs="仿宋"/>
                <w:bCs/>
                <w:snapToGrid/>
                <w:color w:val="auto"/>
                <w:kern w:val="2"/>
                <w:sz w:val="24"/>
                <w:szCs w:val="24"/>
              </w:rPr>
              <w:t>采购内容</w:t>
            </w:r>
          </w:p>
        </w:tc>
        <w:tc>
          <w:tcPr>
            <w:tcW w:w="1086" w:type="dxa"/>
            <w:vAlign w:val="center"/>
          </w:tcPr>
          <w:p>
            <w:pPr>
              <w:pStyle w:val="8"/>
              <w:spacing w:line="440" w:lineRule="exact"/>
              <w:ind w:firstLine="0"/>
              <w:jc w:val="center"/>
              <w:rPr>
                <w:rFonts w:ascii="仿宋" w:hAnsi="仿宋" w:eastAsia="仿宋" w:cs="仿宋"/>
                <w:bCs/>
                <w:snapToGrid/>
                <w:color w:val="auto"/>
                <w:kern w:val="2"/>
                <w:sz w:val="24"/>
                <w:szCs w:val="24"/>
              </w:rPr>
            </w:pPr>
            <w:r>
              <w:rPr>
                <w:rFonts w:hint="eastAsia" w:ascii="仿宋" w:hAnsi="仿宋" w:eastAsia="仿宋" w:cs="仿宋"/>
                <w:bCs/>
                <w:snapToGrid/>
                <w:color w:val="auto"/>
                <w:kern w:val="2"/>
                <w:sz w:val="24"/>
                <w:szCs w:val="24"/>
              </w:rPr>
              <w:t>数量</w:t>
            </w:r>
          </w:p>
        </w:tc>
        <w:tc>
          <w:tcPr>
            <w:tcW w:w="1616" w:type="dxa"/>
            <w:vAlign w:val="center"/>
          </w:tcPr>
          <w:p>
            <w:pPr>
              <w:pStyle w:val="8"/>
              <w:spacing w:line="440" w:lineRule="exact"/>
              <w:ind w:firstLine="0"/>
              <w:jc w:val="center"/>
              <w:rPr>
                <w:rFonts w:ascii="仿宋" w:hAnsi="仿宋" w:eastAsia="仿宋" w:cs="仿宋"/>
                <w:bCs/>
                <w:snapToGrid/>
                <w:color w:val="auto"/>
                <w:kern w:val="2"/>
                <w:sz w:val="24"/>
                <w:szCs w:val="24"/>
              </w:rPr>
            </w:pPr>
            <w:r>
              <w:rPr>
                <w:rFonts w:hint="eastAsia" w:ascii="仿宋" w:hAnsi="仿宋" w:eastAsia="仿宋" w:cs="仿宋"/>
                <w:bCs/>
                <w:snapToGrid/>
                <w:color w:val="auto"/>
                <w:kern w:val="2"/>
                <w:sz w:val="24"/>
                <w:szCs w:val="24"/>
              </w:rPr>
              <w:t>预算金额</w:t>
            </w:r>
          </w:p>
        </w:tc>
        <w:tc>
          <w:tcPr>
            <w:tcW w:w="1138" w:type="dxa"/>
            <w:vAlign w:val="center"/>
          </w:tcPr>
          <w:p>
            <w:pPr>
              <w:pStyle w:val="8"/>
              <w:spacing w:line="440" w:lineRule="exact"/>
              <w:ind w:firstLine="0"/>
              <w:jc w:val="center"/>
              <w:rPr>
                <w:rFonts w:ascii="仿宋" w:hAnsi="仿宋" w:eastAsia="仿宋" w:cs="仿宋"/>
                <w:bCs/>
                <w:snapToGrid/>
                <w:color w:val="auto"/>
                <w:kern w:val="2"/>
                <w:sz w:val="24"/>
                <w:szCs w:val="24"/>
              </w:rPr>
            </w:pPr>
            <w:r>
              <w:rPr>
                <w:rFonts w:hint="eastAsia" w:ascii="仿宋" w:hAnsi="仿宋" w:eastAsia="仿宋" w:cs="仿宋"/>
                <w:bCs/>
                <w:snapToGrid/>
                <w:color w:val="auto"/>
                <w:kern w:val="2"/>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exact"/>
        </w:trPr>
        <w:tc>
          <w:tcPr>
            <w:tcW w:w="810" w:type="dxa"/>
            <w:vAlign w:val="center"/>
          </w:tcPr>
          <w:p>
            <w:pPr>
              <w:pStyle w:val="8"/>
              <w:spacing w:line="440" w:lineRule="exact"/>
              <w:ind w:firstLine="0"/>
              <w:jc w:val="center"/>
              <w:rPr>
                <w:rFonts w:ascii="仿宋" w:hAnsi="仿宋" w:eastAsia="仿宋" w:cs="仿宋"/>
                <w:bCs/>
                <w:snapToGrid/>
                <w:color w:val="auto"/>
                <w:kern w:val="2"/>
                <w:sz w:val="24"/>
                <w:szCs w:val="24"/>
              </w:rPr>
            </w:pPr>
            <w:r>
              <w:rPr>
                <w:rFonts w:hint="eastAsia" w:ascii="仿宋" w:hAnsi="仿宋" w:eastAsia="仿宋" w:cs="仿宋"/>
                <w:bCs/>
                <w:snapToGrid/>
                <w:color w:val="auto"/>
                <w:kern w:val="2"/>
                <w:sz w:val="24"/>
                <w:szCs w:val="24"/>
              </w:rPr>
              <w:t>1</w:t>
            </w:r>
          </w:p>
        </w:tc>
        <w:tc>
          <w:tcPr>
            <w:tcW w:w="4416" w:type="dxa"/>
            <w:vAlign w:val="center"/>
          </w:tcPr>
          <w:p>
            <w:pPr>
              <w:pStyle w:val="8"/>
              <w:spacing w:line="440" w:lineRule="exact"/>
              <w:ind w:firstLine="0"/>
              <w:jc w:val="center"/>
              <w:rPr>
                <w:rFonts w:hint="eastAsia" w:ascii="仿宋" w:hAnsi="仿宋" w:eastAsia="仿宋" w:cs="仿宋"/>
                <w:bCs/>
                <w:snapToGrid/>
                <w:color w:val="auto"/>
                <w:kern w:val="2"/>
                <w:sz w:val="24"/>
                <w:szCs w:val="24"/>
                <w:lang w:eastAsia="zh-CN"/>
              </w:rPr>
            </w:pPr>
            <w:r>
              <w:rPr>
                <w:rFonts w:hint="eastAsia" w:ascii="仿宋" w:hAnsi="仿宋" w:eastAsia="仿宋" w:cs="仿宋"/>
                <w:bCs/>
                <w:snapToGrid/>
                <w:color w:val="auto"/>
                <w:kern w:val="2"/>
                <w:sz w:val="24"/>
                <w:szCs w:val="24"/>
                <w:lang w:eastAsia="zh-CN"/>
              </w:rPr>
              <w:t>嵊州市中医院医共体救治能力提升工程（金庭分院异地新建）电梯采购项目</w:t>
            </w:r>
          </w:p>
        </w:tc>
        <w:tc>
          <w:tcPr>
            <w:tcW w:w="1086" w:type="dxa"/>
            <w:vAlign w:val="center"/>
          </w:tcPr>
          <w:p>
            <w:pPr>
              <w:pStyle w:val="8"/>
              <w:spacing w:line="440" w:lineRule="exact"/>
              <w:ind w:firstLine="0"/>
              <w:jc w:val="center"/>
              <w:rPr>
                <w:rFonts w:hint="eastAsia" w:ascii="仿宋" w:hAnsi="仿宋" w:eastAsia="仿宋" w:cs="仿宋"/>
                <w:bCs/>
                <w:snapToGrid/>
                <w:color w:val="auto"/>
                <w:kern w:val="2"/>
                <w:sz w:val="24"/>
                <w:szCs w:val="24"/>
                <w:lang w:eastAsia="zh-CN"/>
              </w:rPr>
            </w:pPr>
            <w:r>
              <w:rPr>
                <w:rFonts w:hint="eastAsia" w:ascii="仿宋" w:hAnsi="仿宋" w:eastAsia="仿宋" w:cs="仿宋"/>
                <w:bCs/>
                <w:snapToGrid/>
                <w:color w:val="auto"/>
                <w:kern w:val="2"/>
                <w:sz w:val="24"/>
                <w:szCs w:val="24"/>
                <w:lang w:val="en-US" w:eastAsia="zh-CN"/>
              </w:rPr>
              <w:t>5台</w:t>
            </w:r>
          </w:p>
        </w:tc>
        <w:tc>
          <w:tcPr>
            <w:tcW w:w="1616" w:type="dxa"/>
            <w:vAlign w:val="center"/>
          </w:tcPr>
          <w:p>
            <w:pPr>
              <w:pStyle w:val="8"/>
              <w:spacing w:line="440" w:lineRule="exact"/>
              <w:ind w:firstLine="0"/>
              <w:jc w:val="center"/>
              <w:rPr>
                <w:rFonts w:ascii="仿宋" w:hAnsi="仿宋" w:eastAsia="仿宋" w:cs="仿宋"/>
                <w:bCs/>
                <w:snapToGrid/>
                <w:color w:val="auto"/>
                <w:kern w:val="2"/>
                <w:sz w:val="24"/>
                <w:szCs w:val="24"/>
              </w:rPr>
            </w:pPr>
            <w:r>
              <w:rPr>
                <w:rFonts w:hint="eastAsia" w:ascii="仿宋" w:hAnsi="仿宋" w:eastAsia="仿宋" w:cs="仿宋"/>
                <w:bCs/>
                <w:snapToGrid/>
                <w:color w:val="auto"/>
                <w:kern w:val="2"/>
                <w:sz w:val="24"/>
                <w:szCs w:val="24"/>
                <w:lang w:eastAsia="zh-CN"/>
              </w:rPr>
              <w:t>1200000</w:t>
            </w:r>
            <w:r>
              <w:rPr>
                <w:rFonts w:hint="eastAsia" w:ascii="仿宋" w:hAnsi="仿宋" w:eastAsia="仿宋" w:cs="仿宋"/>
                <w:bCs/>
                <w:snapToGrid/>
                <w:color w:val="auto"/>
                <w:kern w:val="2"/>
                <w:sz w:val="24"/>
                <w:szCs w:val="24"/>
              </w:rPr>
              <w:t>元</w:t>
            </w:r>
          </w:p>
        </w:tc>
        <w:tc>
          <w:tcPr>
            <w:tcW w:w="1138" w:type="dxa"/>
            <w:vAlign w:val="center"/>
          </w:tcPr>
          <w:p>
            <w:pPr>
              <w:pStyle w:val="8"/>
              <w:spacing w:line="440" w:lineRule="exact"/>
              <w:ind w:firstLine="0"/>
              <w:rPr>
                <w:rFonts w:ascii="仿宋" w:hAnsi="仿宋" w:eastAsia="仿宋" w:cs="仿宋"/>
                <w:bCs/>
                <w:snapToGrid/>
                <w:color w:val="auto"/>
                <w:kern w:val="2"/>
                <w:sz w:val="24"/>
                <w:szCs w:val="24"/>
              </w:rPr>
            </w:pPr>
          </w:p>
        </w:tc>
      </w:tr>
    </w:tbl>
    <w:p>
      <w:pPr>
        <w:spacing w:line="360" w:lineRule="auto"/>
        <w:ind w:firstLine="482" w:firstLineChars="200"/>
        <w:rPr>
          <w:rFonts w:ascii="仿宋" w:hAnsi="仿宋" w:eastAsia="仿宋" w:cs="仿宋"/>
          <w:color w:val="0000FF"/>
          <w:sz w:val="24"/>
        </w:rPr>
      </w:pPr>
      <w:r>
        <w:rPr>
          <w:rFonts w:hint="eastAsia" w:ascii="仿宋" w:hAnsi="仿宋" w:eastAsia="仿宋" w:cs="仿宋"/>
          <w:b/>
          <w:sz w:val="24"/>
        </w:rPr>
        <w:t>6.合同履行期限：</w:t>
      </w:r>
      <w:r>
        <w:rPr>
          <w:rFonts w:hint="eastAsia" w:ascii="仿宋" w:hAnsi="仿宋" w:eastAsia="仿宋" w:cs="仿宋"/>
          <w:bCs/>
          <w:sz w:val="24"/>
          <w:lang w:eastAsia="zh-CN"/>
        </w:rPr>
        <w:t>详见招标文件</w:t>
      </w:r>
      <w:r>
        <w:rPr>
          <w:rFonts w:hint="eastAsia" w:ascii="仿宋" w:hAnsi="仿宋" w:eastAsia="仿宋" w:cs="仿宋"/>
          <w:bCs/>
          <w:sz w:val="24"/>
        </w:rPr>
        <w:t>。</w:t>
      </w:r>
    </w:p>
    <w:p>
      <w:pPr>
        <w:spacing w:line="360" w:lineRule="auto"/>
        <w:ind w:firstLine="482" w:firstLineChars="200"/>
        <w:rPr>
          <w:rFonts w:ascii="仿宋" w:hAnsi="仿宋" w:eastAsia="仿宋" w:cs="仿宋"/>
          <w:b/>
        </w:rPr>
      </w:pPr>
      <w:r>
        <w:rPr>
          <w:rFonts w:hint="eastAsia" w:ascii="仿宋" w:hAnsi="仿宋" w:eastAsia="仿宋" w:cs="仿宋"/>
          <w:b/>
          <w:sz w:val="24"/>
        </w:rPr>
        <w:t>7.本项目接受联合体投标：</w:t>
      </w:r>
      <w:r>
        <w:rPr>
          <w:rFonts w:hint="eastAsia" w:ascii="仿宋" w:hAnsi="仿宋" w:eastAsia="仿宋" w:cs="仿宋"/>
          <w:b/>
          <w:bCs/>
          <w:kern w:val="0"/>
          <w:sz w:val="24"/>
          <w:lang w:eastAsia="zh-CN"/>
        </w:rPr>
        <w:t>□</w:t>
      </w:r>
      <w:r>
        <w:rPr>
          <w:rFonts w:hint="eastAsia" w:ascii="仿宋" w:hAnsi="仿宋" w:eastAsia="仿宋" w:cs="仿宋"/>
          <w:b/>
          <w:sz w:val="24"/>
        </w:rPr>
        <w:t>是，</w:t>
      </w:r>
      <w:r>
        <w:rPr>
          <w:rFonts w:hint="eastAsia" w:ascii="仿宋" w:hAnsi="仿宋" w:eastAsia="仿宋" w:cs="仿宋"/>
          <w:b/>
          <w:bCs/>
          <w:kern w:val="0"/>
          <w:sz w:val="24"/>
          <w:lang w:eastAsia="zh-CN"/>
        </w:rPr>
        <w:t>☑</w:t>
      </w:r>
      <w:r>
        <w:rPr>
          <w:rFonts w:hint="eastAsia" w:ascii="仿宋" w:hAnsi="仿宋" w:eastAsia="仿宋" w:cs="仿宋"/>
          <w:b/>
          <w:sz w:val="24"/>
        </w:rPr>
        <w:t>否。</w:t>
      </w:r>
    </w:p>
    <w:p>
      <w:pPr>
        <w:spacing w:line="360" w:lineRule="auto"/>
        <w:rPr>
          <w:rFonts w:ascii="仿宋" w:hAnsi="仿宋" w:eastAsia="仿宋" w:cs="仿宋"/>
          <w:b/>
          <w:sz w:val="24"/>
        </w:rPr>
      </w:pPr>
      <w:r>
        <w:rPr>
          <w:rFonts w:hint="eastAsia" w:ascii="仿宋" w:hAnsi="仿宋" w:eastAsia="仿宋" w:cs="仿宋"/>
          <w:b/>
          <w:sz w:val="24"/>
        </w:rPr>
        <w:t>二、申请人的资格要求：</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360" w:lineRule="auto"/>
        <w:ind w:firstLine="480" w:firstLineChars="200"/>
        <w:rPr>
          <w:rFonts w:hint="eastAsia" w:ascii="仿宋" w:hAnsi="仿宋" w:eastAsia="仿宋" w:cs="仿宋"/>
          <w:snapToGrid w:val="0"/>
          <w:kern w:val="28"/>
          <w:sz w:val="24"/>
          <w:szCs w:val="20"/>
          <w:lang w:eastAsia="zh-CN"/>
        </w:rPr>
      </w:pPr>
      <w:r>
        <w:rPr>
          <w:rFonts w:hint="eastAsia" w:ascii="仿宋" w:hAnsi="仿宋" w:eastAsia="仿宋" w:cs="仿宋"/>
          <w:snapToGrid w:val="0"/>
          <w:kern w:val="28"/>
          <w:sz w:val="24"/>
          <w:szCs w:val="20"/>
        </w:rPr>
        <w:t>3.落实政府采购政策需满足的资格要求：</w:t>
      </w:r>
      <w:r>
        <w:rPr>
          <w:rFonts w:hint="eastAsia" w:ascii="仿宋" w:hAnsi="仿宋" w:eastAsia="仿宋" w:cs="仿宋"/>
          <w:snapToGrid w:val="0"/>
          <w:kern w:val="28"/>
          <w:sz w:val="24"/>
          <w:szCs w:val="20"/>
          <w:lang w:eastAsia="zh-CN"/>
        </w:rPr>
        <w:t>无</w:t>
      </w:r>
    </w:p>
    <w:p>
      <w:pPr>
        <w:spacing w:line="360" w:lineRule="auto"/>
        <w:ind w:firstLine="482" w:firstLineChars="200"/>
        <w:rPr>
          <w:rFonts w:hint="eastAsia" w:ascii="仿宋" w:hAnsi="仿宋" w:eastAsia="仿宋" w:cs="仿宋"/>
          <w:b/>
          <w:bCs w:val="0"/>
          <w:sz w:val="24"/>
          <w:lang w:val="en-US" w:eastAsia="zh-CN"/>
        </w:rPr>
      </w:pPr>
      <w:r>
        <w:rPr>
          <w:rFonts w:hint="eastAsia" w:ascii="仿宋" w:hAnsi="仿宋" w:eastAsia="仿宋" w:cs="仿宋"/>
          <w:b/>
          <w:sz w:val="24"/>
        </w:rPr>
        <w:t>4.本项目的特定资格要求：</w:t>
      </w:r>
      <w:r>
        <w:rPr>
          <w:rFonts w:hint="eastAsia" w:ascii="仿宋" w:hAnsi="仿宋" w:eastAsia="仿宋" w:cs="仿宋"/>
          <w:b/>
          <w:bCs w:val="0"/>
          <w:sz w:val="24"/>
          <w:lang w:val="en-US" w:eastAsia="zh-CN"/>
        </w:rPr>
        <w:t>（1）本项目投标人为电梯制造商须具有《中华人民共和国特种设备制造许可证》(电梯) B级及以上和《中华人民共和国特种设备安装改造维修许可证(电梯)》B级或新版《中华人民共和国特种设备生产许可证》 (电梯制造(含安装、修理、改造)，证书须在有效期内；</w:t>
      </w:r>
    </w:p>
    <w:p>
      <w:pPr>
        <w:pStyle w:val="407"/>
        <w:spacing w:after="120" w:line="360" w:lineRule="auto"/>
        <w:ind w:firstLine="480"/>
        <w:jc w:val="left"/>
        <w:rPr>
          <w:rFonts w:hint="eastAsia" w:ascii="仿宋" w:hAnsi="仿宋" w:eastAsia="仿宋" w:cs="仿宋"/>
          <w:b/>
          <w:bCs w:val="0"/>
          <w:kern w:val="2"/>
          <w:sz w:val="24"/>
          <w:szCs w:val="24"/>
          <w:lang w:val="en-US" w:eastAsia="zh-CN" w:bidi="ar-SA"/>
        </w:rPr>
      </w:pPr>
      <w:r>
        <w:rPr>
          <w:rFonts w:hint="eastAsia" w:ascii="仿宋" w:hAnsi="仿宋" w:eastAsia="仿宋" w:cs="仿宋"/>
          <w:b/>
          <w:bCs w:val="0"/>
          <w:sz w:val="24"/>
          <w:lang w:val="en-US" w:eastAsia="zh-CN"/>
        </w:rPr>
        <w:t>（2）</w:t>
      </w:r>
      <w:r>
        <w:rPr>
          <w:rFonts w:hint="eastAsia" w:ascii="仿宋" w:hAnsi="仿宋" w:eastAsia="仿宋" w:cs="仿宋"/>
          <w:b/>
          <w:bCs w:val="0"/>
          <w:kern w:val="2"/>
          <w:sz w:val="24"/>
          <w:szCs w:val="24"/>
          <w:lang w:val="en-US" w:eastAsia="zh-CN" w:bidi="ar-SA"/>
        </w:rPr>
        <w:t>本项目投标人为电梯经销商(代理商)的需具有:其经销(代理)电梯制造商的《中华人民共和国特种设备制造许可证》(电梯)B级及以上和《中华人民共和国特种设备安装改造维修许可证(电梯)》B级或新版《中华人民共和国特种设备生产许可证》 (电梯制造(含安装、修理、改造)，证书须在有效期内。</w:t>
      </w:r>
    </w:p>
    <w:p>
      <w:pPr>
        <w:snapToGrid w:val="0"/>
        <w:spacing w:line="360" w:lineRule="auto"/>
        <w:ind w:firstLine="482" w:firstLineChars="200"/>
        <w:rPr>
          <w:rFonts w:ascii="仿宋" w:hAnsi="仿宋" w:eastAsia="仿宋" w:cs="仿宋"/>
          <w:b/>
          <w:bCs w:val="0"/>
          <w:sz w:val="24"/>
        </w:rPr>
      </w:pPr>
      <w:r>
        <w:rPr>
          <w:rFonts w:hint="eastAsia" w:ascii="仿宋" w:hAnsi="仿宋" w:eastAsia="仿宋" w:cs="仿宋"/>
          <w:b/>
          <w:bCs w:val="0"/>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sz w:val="24"/>
        </w:rPr>
      </w:pPr>
      <w:r>
        <w:rPr>
          <w:rFonts w:hint="eastAsia" w:ascii="仿宋" w:hAnsi="仿宋" w:eastAsia="仿宋" w:cs="仿宋"/>
          <w:b/>
          <w:sz w:val="24"/>
        </w:rPr>
        <w:t xml:space="preserve">三、获取招标文件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1.时间：</w:t>
      </w:r>
      <w:r>
        <w:rPr>
          <w:rFonts w:hint="eastAsia" w:ascii="仿宋" w:hAnsi="仿宋" w:eastAsia="仿宋" w:cs="仿宋"/>
          <w:b w:val="0"/>
          <w:bCs/>
          <w:sz w:val="24"/>
          <w:lang w:val="en-US" w:eastAsia="zh-CN"/>
        </w:rPr>
        <w:t>/</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12</w:t>
      </w:r>
      <w:r>
        <w:rPr>
          <w:rFonts w:hint="eastAsia" w:ascii="仿宋" w:hAnsi="仿宋" w:eastAsia="仿宋" w:cs="仿宋"/>
          <w:sz w:val="24"/>
          <w:u w:val="single"/>
        </w:rPr>
        <w:t>月</w:t>
      </w:r>
      <w:r>
        <w:rPr>
          <w:rFonts w:hint="eastAsia" w:ascii="仿宋" w:hAnsi="仿宋" w:eastAsia="仿宋" w:cs="仿宋"/>
          <w:sz w:val="24"/>
          <w:u w:val="single"/>
          <w:lang w:val="en-US" w:eastAsia="zh-CN"/>
        </w:rPr>
        <w:t>19</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sz w:val="24"/>
        </w:rPr>
      </w:pPr>
      <w:r>
        <w:rPr>
          <w:rFonts w:hint="eastAsia" w:ascii="仿宋" w:hAnsi="仿宋" w:eastAsia="仿宋" w:cs="仿宋"/>
          <w:b/>
          <w:sz w:val="24"/>
        </w:rPr>
        <w:t>2.地点（网址）：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sz w:val="24"/>
        </w:rPr>
      </w:pPr>
      <w:r>
        <w:rPr>
          <w:rFonts w:hint="eastAsia" w:ascii="仿宋" w:hAnsi="仿宋" w:eastAsia="仿宋" w:cs="仿宋"/>
          <w:b/>
          <w:sz w:val="24"/>
        </w:rPr>
        <w:t>3.方式：</w:t>
      </w:r>
      <w:r>
        <w:rPr>
          <w:rFonts w:hint="eastAsia" w:ascii="仿宋" w:hAnsi="仿宋" w:eastAsia="仿宋" w:cs="仿宋"/>
          <w:bCs/>
          <w:sz w:val="24"/>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4.售价（元）：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360" w:lineRule="auto"/>
        <w:ind w:firstLine="482" w:firstLineChars="200"/>
        <w:rPr>
          <w:rFonts w:ascii="仿宋" w:hAnsi="仿宋" w:eastAsia="仿宋" w:cs="仿宋"/>
          <w:sz w:val="24"/>
        </w:rPr>
      </w:pPr>
      <w:r>
        <w:rPr>
          <w:rFonts w:hint="eastAsia" w:ascii="仿宋" w:hAnsi="仿宋" w:eastAsia="仿宋" w:cs="仿宋"/>
          <w:b/>
          <w:sz w:val="24"/>
        </w:rPr>
        <w:t>1.提交投标文件截止时间：</w:t>
      </w:r>
      <w:r>
        <w:rPr>
          <w:rFonts w:hint="eastAsia" w:ascii="仿宋" w:hAnsi="仿宋" w:eastAsia="仿宋" w:cs="仿宋"/>
          <w:sz w:val="24"/>
          <w:u w:val="single"/>
        </w:rPr>
        <w:t xml:space="preserve"> 2024年</w:t>
      </w:r>
      <w:r>
        <w:rPr>
          <w:rFonts w:hint="eastAsia" w:ascii="仿宋" w:hAnsi="仿宋" w:eastAsia="仿宋" w:cs="仿宋"/>
          <w:sz w:val="24"/>
          <w:u w:val="single"/>
          <w:lang w:val="en-US" w:eastAsia="zh-CN"/>
        </w:rPr>
        <w:t>12</w:t>
      </w:r>
      <w:r>
        <w:rPr>
          <w:rFonts w:hint="eastAsia" w:ascii="仿宋" w:hAnsi="仿宋" w:eastAsia="仿宋" w:cs="仿宋"/>
          <w:sz w:val="24"/>
          <w:u w:val="single"/>
        </w:rPr>
        <w:t>月</w:t>
      </w:r>
      <w:r>
        <w:rPr>
          <w:rFonts w:hint="eastAsia" w:ascii="仿宋" w:hAnsi="仿宋" w:eastAsia="仿宋" w:cs="仿宋"/>
          <w:sz w:val="24"/>
          <w:u w:val="single"/>
          <w:lang w:val="en-US" w:eastAsia="zh-CN"/>
        </w:rPr>
        <w:t>19</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3</w:t>
      </w:r>
      <w:r>
        <w:rPr>
          <w:rFonts w:hint="eastAsia" w:ascii="仿宋" w:hAnsi="仿宋" w:eastAsia="仿宋" w:cs="仿宋"/>
          <w:sz w:val="24"/>
          <w:u w:val="single"/>
        </w:rPr>
        <w:t>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360" w:lineRule="auto"/>
        <w:ind w:firstLine="482" w:firstLineChars="200"/>
        <w:rPr>
          <w:rFonts w:ascii="仿宋" w:hAnsi="仿宋" w:eastAsia="仿宋" w:cs="仿宋"/>
          <w:b/>
          <w:sz w:val="24"/>
        </w:rPr>
      </w:pPr>
      <w:r>
        <w:rPr>
          <w:rFonts w:hint="eastAsia" w:ascii="仿宋" w:hAnsi="仿宋" w:eastAsia="仿宋" w:cs="仿宋"/>
          <w:b/>
          <w:sz w:val="24"/>
        </w:rPr>
        <w:t>2.投标地点（网址）：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3.开标时间：</w:t>
      </w:r>
      <w:r>
        <w:rPr>
          <w:rFonts w:hint="eastAsia" w:ascii="仿宋" w:hAnsi="仿宋" w:eastAsia="仿宋" w:cs="仿宋"/>
          <w:sz w:val="24"/>
          <w:u w:val="single"/>
        </w:rPr>
        <w:t>2024年</w:t>
      </w:r>
      <w:r>
        <w:rPr>
          <w:rFonts w:hint="eastAsia" w:ascii="仿宋" w:hAnsi="仿宋" w:eastAsia="仿宋" w:cs="仿宋"/>
          <w:sz w:val="24"/>
          <w:u w:val="single"/>
          <w:lang w:val="en-US" w:eastAsia="zh-CN"/>
        </w:rPr>
        <w:t>12</w:t>
      </w:r>
      <w:r>
        <w:rPr>
          <w:rFonts w:hint="eastAsia" w:ascii="仿宋" w:hAnsi="仿宋" w:eastAsia="仿宋" w:cs="仿宋"/>
          <w:sz w:val="24"/>
          <w:u w:val="single"/>
        </w:rPr>
        <w:t>月</w:t>
      </w:r>
      <w:r>
        <w:rPr>
          <w:rFonts w:hint="eastAsia" w:ascii="仿宋" w:hAnsi="仿宋" w:eastAsia="仿宋" w:cs="仿宋"/>
          <w:sz w:val="24"/>
          <w:u w:val="single"/>
          <w:lang w:val="en-US" w:eastAsia="zh-CN"/>
        </w:rPr>
        <w:t>19</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3</w:t>
      </w:r>
      <w:r>
        <w:rPr>
          <w:rFonts w:hint="eastAsia" w:ascii="仿宋" w:hAnsi="仿宋" w:eastAsia="仿宋" w:cs="仿宋"/>
          <w:sz w:val="24"/>
          <w:u w:val="single"/>
        </w:rPr>
        <w:t>0分00秒</w:t>
      </w:r>
      <w:r>
        <w:rPr>
          <w:rFonts w:hint="eastAsia" w:ascii="仿宋" w:hAnsi="仿宋" w:eastAsia="仿宋" w:cs="仿宋"/>
          <w:bCs/>
          <w:sz w:val="24"/>
          <w:u w:val="single"/>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4.开标地点（网址）：</w:t>
      </w:r>
      <w:r>
        <w:rPr>
          <w:rFonts w:hint="eastAsia" w:ascii="仿宋" w:hAnsi="仿宋" w:eastAsia="仿宋" w:cs="仿宋"/>
          <w:sz w:val="24"/>
        </w:rPr>
        <w:t>政采云平台（https://www.zcygov.cn/）</w:t>
      </w:r>
    </w:p>
    <w:p>
      <w:pPr>
        <w:spacing w:line="360" w:lineRule="auto"/>
        <w:rPr>
          <w:rFonts w:ascii="仿宋" w:hAnsi="仿宋" w:eastAsia="仿宋" w:cs="仿宋"/>
          <w:sz w:val="24"/>
        </w:rPr>
      </w:pPr>
      <w:r>
        <w:rPr>
          <w:rFonts w:hint="eastAsia" w:ascii="仿宋" w:hAnsi="仿宋" w:eastAsia="仿宋" w:cs="仿宋"/>
          <w:b/>
          <w:sz w:val="24"/>
        </w:rPr>
        <w:t xml:space="preserve">五、公告期限 </w:t>
      </w:r>
    </w:p>
    <w:p>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360" w:lineRule="auto"/>
        <w:rPr>
          <w:rFonts w:ascii="仿宋" w:hAnsi="仿宋" w:eastAsia="仿宋" w:cs="仿宋"/>
          <w:b/>
          <w:sz w:val="24"/>
        </w:rPr>
      </w:pPr>
      <w:r>
        <w:rPr>
          <w:rFonts w:hint="eastAsia" w:ascii="仿宋" w:hAnsi="仿宋" w:eastAsia="仿宋" w:cs="仿宋"/>
          <w:b/>
          <w:sz w:val="24"/>
        </w:rPr>
        <w:t>六、其他补充事宜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1.为支持和促进中小企业发展，进一步发挥政府采购政策功能，鼓励供应商使用保险/保函替代保证金及进行预付款</w:t>
      </w:r>
      <w:r>
        <w:rPr>
          <w:rFonts w:hint="eastAsia" w:ascii="仿宋" w:hAnsi="仿宋" w:eastAsia="仿宋" w:cs="仿宋"/>
          <w:sz w:val="24"/>
          <w:lang w:val="zh-CN"/>
        </w:rPr>
        <w:t>增信.</w:t>
      </w:r>
      <w:r>
        <w:rPr>
          <w:rFonts w:hint="eastAsia" w:ascii="仿宋" w:hAnsi="仿宋" w:eastAsia="仿宋" w:cs="仿宋"/>
          <w:sz w:val="24"/>
        </w:rPr>
        <w:t>支持供应商基于中标项目进行应收账款融资。中标供应商若想了解或使用相关服务, 可拨打政采云金融热线进行咨询400-903-9583，或登陆政采云平台查看相应政策文件及各相关服务方案：</w:t>
      </w:r>
      <w:r>
        <w:fldChar w:fldCharType="begin"/>
      </w:r>
      <w:r>
        <w:instrText xml:space="preserve"> HYPERLINK "https://jinrong.zcygov.en/finance-service/%23/home" </w:instrText>
      </w:r>
      <w:r>
        <w:fldChar w:fldCharType="separate"/>
      </w:r>
      <w:r>
        <w:rPr>
          <w:rFonts w:hint="eastAsia" w:ascii="仿宋" w:hAnsi="仿宋" w:eastAsia="仿宋" w:cs="仿宋"/>
          <w:sz w:val="24"/>
        </w:rPr>
        <w:t>https://jinrong.zcygov.en/finance-service/#/home</w:t>
      </w:r>
      <w:r>
        <w:rPr>
          <w:rFonts w:hint="eastAsia" w:ascii="仿宋" w:hAnsi="仿宋" w:eastAsia="仿宋" w:cs="仿宋"/>
          <w:sz w:val="24"/>
        </w:rPr>
        <w:fldChar w:fldCharType="end"/>
      </w:r>
      <w:r>
        <w:rPr>
          <w:rFonts w:hint="eastAsia" w:ascii="仿宋" w:hAnsi="仿宋" w:eastAsia="仿宋" w:cs="仿宋"/>
          <w:sz w:val="24"/>
        </w:rPr>
        <w:t>。</w:t>
      </w:r>
    </w:p>
    <w:p>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2.《浙江省财政厅关于进一步发挥政府采购政策功能全力推动经济稳进提质的通知》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ascii="仿宋" w:hAnsi="仿宋" w:eastAsia="仿宋" w:cs="仿宋"/>
          <w:sz w:val="24"/>
        </w:rPr>
      </w:pPr>
      <w:r>
        <w:rPr>
          <w:rFonts w:hint="eastAsia" w:ascii="仿宋" w:hAnsi="仿宋" w:eastAsia="仿宋" w:cs="仿宋"/>
          <w:sz w:val="24"/>
        </w:rPr>
        <w:t>3.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cs="仿宋"/>
          <w:sz w:val="24"/>
        </w:rPr>
      </w:pPr>
      <w:r>
        <w:rPr>
          <w:rFonts w:hint="eastAsia" w:ascii="仿宋" w:hAnsi="仿宋" w:eastAsia="仿宋" w:cs="仿宋"/>
          <w:sz w:val="24"/>
        </w:rPr>
        <w:t>4.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sz w:val="24"/>
        </w:rPr>
      </w:pPr>
      <w:r>
        <w:rPr>
          <w:rFonts w:hint="eastAsia" w:ascii="仿宋" w:hAnsi="仿宋" w:eastAsia="仿宋" w:cs="仿宋"/>
          <w:sz w:val="24"/>
        </w:rPr>
        <w:t>5.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6"/>
        <w:ind w:left="0" w:firstLine="482" w:firstLineChars="200"/>
        <w:rPr>
          <w:rFonts w:ascii="仿宋" w:eastAsia="仿宋" w:cs="仿宋"/>
          <w:sz w:val="24"/>
          <w:szCs w:val="24"/>
        </w:rPr>
      </w:pPr>
      <w:bookmarkStart w:id="5" w:name="_Toc28359019"/>
      <w:bookmarkStart w:id="6" w:name="_Toc28359096"/>
      <w:bookmarkStart w:id="7" w:name="_Toc35393806"/>
      <w:bookmarkStart w:id="8" w:name="_Toc35393637"/>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名    称：</w:t>
      </w:r>
      <w:r>
        <w:rPr>
          <w:rFonts w:hint="eastAsia" w:ascii="仿宋" w:hAnsi="仿宋" w:eastAsia="仿宋" w:cs="仿宋"/>
          <w:sz w:val="24"/>
          <w:lang w:eastAsia="zh-CN"/>
        </w:rPr>
        <w:t>嵊州市卫生健康局</w:t>
      </w:r>
    </w:p>
    <w:p>
      <w:pPr>
        <w:spacing w:line="360" w:lineRule="auto"/>
        <w:ind w:firstLine="480" w:firstLineChars="200"/>
        <w:rPr>
          <w:rFonts w:ascii="仿宋" w:hAnsi="仿宋" w:eastAsia="仿宋" w:cs="仿宋"/>
          <w:sz w:val="24"/>
        </w:rPr>
      </w:pPr>
      <w:r>
        <w:rPr>
          <w:rFonts w:hint="eastAsia" w:ascii="仿宋" w:hAnsi="仿宋" w:eastAsia="仿宋" w:cs="仿宋"/>
          <w:sz w:val="24"/>
        </w:rPr>
        <w:t>地    址：嵊州市</w:t>
      </w:r>
      <w:r>
        <w:rPr>
          <w:rFonts w:hint="eastAsia" w:ascii="仿宋" w:hAnsi="仿宋" w:eastAsia="仿宋" w:cs="仿宋"/>
          <w:sz w:val="24"/>
          <w:lang w:eastAsia="zh-CN"/>
        </w:rPr>
        <w:t>兴旺街</w:t>
      </w:r>
      <w:r>
        <w:rPr>
          <w:rFonts w:hint="eastAsia" w:ascii="仿宋" w:hAnsi="仿宋" w:eastAsia="仿宋" w:cs="仿宋"/>
          <w:sz w:val="24"/>
          <w:lang w:val="en-US" w:eastAsia="zh-CN"/>
        </w:rPr>
        <w:t>1号</w:t>
      </w:r>
      <w:r>
        <w:rPr>
          <w:rFonts w:hint="eastAsia" w:ascii="仿宋" w:hAnsi="仿宋" w:eastAsia="仿宋" w:cs="仿宋"/>
          <w:color w:val="FF0000"/>
          <w:sz w:val="24"/>
        </w:rPr>
        <w:t xml:space="preserve"> </w:t>
      </w:r>
    </w:p>
    <w:p>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lang w:eastAsia="zh-CN"/>
        </w:rPr>
        <w:t>项目联系人（询问）：</w:t>
      </w:r>
      <w:r>
        <w:rPr>
          <w:rFonts w:hint="eastAsia" w:ascii="仿宋" w:hAnsi="仿宋" w:eastAsia="仿宋" w:cs="仿宋"/>
          <w:sz w:val="24"/>
          <w:lang w:val="en-US" w:eastAsia="zh-CN"/>
        </w:rPr>
        <w:t>姚先生</w:t>
      </w:r>
    </w:p>
    <w:p>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项目联系方式（询问）：0575-83517899</w:t>
      </w:r>
    </w:p>
    <w:p>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质疑联系人：求先生</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质疑联系方式：</w:t>
      </w:r>
      <w:bookmarkStart w:id="9" w:name="_Toc28359020"/>
      <w:bookmarkStart w:id="10" w:name="_Toc35393807"/>
      <w:bookmarkStart w:id="11" w:name="_Toc35393638"/>
      <w:bookmarkStart w:id="12" w:name="_Toc28359097"/>
      <w:r>
        <w:rPr>
          <w:rFonts w:hint="eastAsia" w:ascii="仿宋" w:hAnsi="仿宋" w:eastAsia="仿宋" w:cs="仿宋"/>
          <w:sz w:val="24"/>
          <w:lang w:val="en-US" w:eastAsia="zh-CN"/>
        </w:rPr>
        <w:t>0575-83275208</w:t>
      </w:r>
    </w:p>
    <w:p>
      <w:pPr>
        <w:spacing w:line="360" w:lineRule="auto"/>
        <w:ind w:firstLine="480" w:firstLineChars="200"/>
        <w:rPr>
          <w:rFonts w:ascii="仿宋" w:eastAsia="仿宋" w:cs="仿宋"/>
          <w:sz w:val="24"/>
        </w:rPr>
      </w:pPr>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名称：嵊州市公共资源交易中心</w:t>
      </w:r>
      <w:r>
        <w:rPr>
          <w:rFonts w:ascii="仿宋" w:hAnsi="仿宋" w:eastAsia="仿宋" w:cs="仿宋"/>
          <w:sz w:val="24"/>
        </w:rPr>
        <w:t>       </w:t>
      </w:r>
    </w:p>
    <w:p>
      <w:pPr>
        <w:spacing w:line="360" w:lineRule="auto"/>
        <w:ind w:firstLine="480" w:firstLineChars="200"/>
        <w:rPr>
          <w:rFonts w:ascii="仿宋" w:hAnsi="仿宋" w:eastAsia="仿宋" w:cs="仿宋"/>
          <w:sz w:val="24"/>
        </w:rPr>
      </w:pPr>
      <w:r>
        <w:rPr>
          <w:rFonts w:hint="eastAsia" w:ascii="仿宋" w:hAnsi="仿宋" w:eastAsia="仿宋" w:cs="仿宋"/>
          <w:sz w:val="24"/>
        </w:rPr>
        <w:t>地址：嵊州市官河南路699号国际会展中心北楼三楼</w:t>
      </w:r>
      <w:r>
        <w:rPr>
          <w:rFonts w:ascii="仿宋" w:hAnsi="仿宋" w:eastAsia="仿宋" w:cs="仿宋"/>
          <w:sz w:val="24"/>
        </w:rPr>
        <w:t>    </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项目联系人（询问）：倪</w:t>
      </w:r>
      <w:r>
        <w:rPr>
          <w:rFonts w:hint="eastAsia" w:ascii="仿宋" w:hAnsi="仿宋" w:eastAsia="仿宋" w:cs="仿宋"/>
          <w:sz w:val="24"/>
          <w:lang w:eastAsia="zh-CN"/>
        </w:rPr>
        <w:t>老师</w:t>
      </w:r>
      <w:r>
        <w:rPr>
          <w:rFonts w:ascii="仿宋" w:hAnsi="仿宋" w:eastAsia="仿宋" w:cs="仿宋"/>
          <w:sz w:val="24"/>
        </w:rPr>
        <w:t>        </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项目联系方式（询问）：0575-83360392</w:t>
      </w:r>
      <w:r>
        <w:rPr>
          <w:rFonts w:ascii="仿宋" w:hAnsi="仿宋" w:eastAsia="仿宋" w:cs="仿宋"/>
          <w:sz w:val="24"/>
        </w:rPr>
        <w:t> </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质疑联系人：</w:t>
      </w:r>
      <w:r>
        <w:rPr>
          <w:rFonts w:hint="eastAsia" w:ascii="仿宋" w:hAnsi="仿宋" w:eastAsia="仿宋" w:cs="仿宋"/>
          <w:sz w:val="24"/>
          <w:lang w:eastAsia="zh-CN"/>
        </w:rPr>
        <w:t>潘</w:t>
      </w:r>
      <w:r>
        <w:rPr>
          <w:rFonts w:hint="eastAsia" w:ascii="仿宋" w:hAnsi="仿宋" w:eastAsia="仿宋" w:cs="仿宋"/>
          <w:sz w:val="24"/>
        </w:rPr>
        <w:t>老师</w:t>
      </w:r>
      <w:r>
        <w:rPr>
          <w:rFonts w:ascii="仿宋" w:hAnsi="仿宋" w:eastAsia="仿宋" w:cs="仿宋"/>
          <w:sz w:val="24"/>
        </w:rPr>
        <w:t>       </w:t>
      </w:r>
      <w:r>
        <w:rPr>
          <w:rFonts w:hint="eastAsia" w:ascii="仿宋" w:hAnsi="仿宋" w:eastAsia="仿宋" w:cs="仿宋"/>
          <w:sz w:val="24"/>
          <w:lang w:val="en-US" w:eastAsia="zh-CN"/>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质疑联系方式：0575-83360392</w:t>
      </w:r>
    </w:p>
    <w:p>
      <w:pPr>
        <w:spacing w:line="360" w:lineRule="auto"/>
        <w:ind w:firstLine="482" w:firstLineChars="200"/>
        <w:rPr>
          <w:rFonts w:ascii="仿宋" w:hAnsi="仿宋" w:eastAsia="仿宋" w:cs="仿宋"/>
          <w:b/>
          <w:sz w:val="24"/>
        </w:rPr>
      </w:pPr>
      <w:bookmarkStart w:id="13" w:name="_Toc28359021"/>
      <w:bookmarkStart w:id="14" w:name="_Toc28359098"/>
      <w:bookmarkStart w:id="15" w:name="_Toc35393639"/>
      <w:bookmarkStart w:id="16" w:name="_Toc3539380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sz w:val="24"/>
        </w:rPr>
      </w:pPr>
      <w:r>
        <w:rPr>
          <w:rFonts w:hint="eastAsia" w:ascii="仿宋" w:hAnsi="仿宋" w:eastAsia="仿宋" w:cs="仿宋"/>
          <w:sz w:val="24"/>
        </w:rPr>
        <w:t>名    称：嵊州市采购监管</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址：嵊州市三江街道国资综合大楼1004室  </w:t>
      </w:r>
    </w:p>
    <w:p>
      <w:pPr>
        <w:spacing w:line="360" w:lineRule="auto"/>
        <w:ind w:firstLine="480" w:firstLineChars="200"/>
        <w:rPr>
          <w:rFonts w:ascii="仿宋" w:hAnsi="仿宋" w:eastAsia="仿宋" w:cs="仿宋"/>
          <w:sz w:val="24"/>
        </w:rPr>
      </w:pPr>
      <w:r>
        <w:rPr>
          <w:rFonts w:hint="eastAsia" w:ascii="仿宋" w:hAnsi="仿宋" w:eastAsia="仿宋" w:cs="仿宋"/>
          <w:sz w:val="24"/>
        </w:rPr>
        <w:t>联 系 人：郑老师</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监督投诉电话：0575-83032507     </w:t>
      </w:r>
    </w:p>
    <w:p>
      <w:pPr>
        <w:spacing w:line="360" w:lineRule="auto"/>
        <w:ind w:firstLine="480" w:firstLineChars="200"/>
        <w:rPr>
          <w:rFonts w:ascii="仿宋" w:hAnsi="仿宋" w:eastAsia="仿宋" w:cs="仿宋"/>
          <w:sz w:val="24"/>
        </w:rPr>
      </w:pPr>
    </w:p>
    <w:p>
      <w:pPr>
        <w:spacing w:line="360" w:lineRule="auto"/>
        <w:ind w:firstLine="482" w:firstLineChars="200"/>
        <w:rPr>
          <w:rFonts w:ascii="仿宋" w:hAnsi="仿宋" w:eastAsia="仿宋" w:cs="仿宋"/>
          <w:b/>
          <w:bCs/>
          <w:sz w:val="24"/>
        </w:rPr>
      </w:pPr>
      <w:r>
        <w:rPr>
          <w:rFonts w:hint="eastAsia" w:ascii="仿宋" w:hAnsi="仿宋" w:eastAsia="仿宋" w:cs="仿宋"/>
          <w:b/>
          <w:bCs/>
          <w:sz w:val="24"/>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2" w:firstLineChars="200"/>
        <w:rPr>
          <w:rFonts w:ascii="仿宋" w:hAnsi="仿宋" w:eastAsia="仿宋" w:cs="仿宋"/>
          <w:b/>
          <w:bCs/>
          <w:sz w:val="24"/>
        </w:rPr>
      </w:pPr>
      <w:r>
        <w:rPr>
          <w:rFonts w:hint="eastAsia" w:ascii="仿宋" w:hAnsi="仿宋" w:eastAsia="仿宋" w:cs="仿宋"/>
          <w:b/>
          <w:bCs/>
          <w:sz w:val="24"/>
        </w:rPr>
        <w:t>CA问题联系电话（人工）：汇信CA 400-888-4636；天谷CA 400-087-8198。</w:t>
      </w:r>
    </w:p>
    <w:p>
      <w:pPr>
        <w:widowControl/>
        <w:adjustRightInd/>
        <w:jc w:val="left"/>
        <w:rPr>
          <w:rFonts w:ascii="仿宋" w:hAnsi="仿宋" w:eastAsia="仿宋" w:cs="仿宋"/>
          <w:b/>
          <w:bCs/>
          <w:sz w:val="36"/>
          <w:szCs w:val="20"/>
        </w:rPr>
      </w:pPr>
      <w:r>
        <w:rPr>
          <w:rFonts w:hint="eastAsia" w:ascii="仿宋" w:hAnsi="仿宋" w:eastAsia="仿宋" w:cs="仿宋"/>
          <w:b/>
          <w:bCs/>
          <w:sz w:val="36"/>
          <w:szCs w:val="20"/>
        </w:rPr>
        <w:br w:type="page"/>
      </w: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z w:val="24"/>
              </w:rPr>
              <w:t xml:space="preserve"> A同意将非主体、非关键性的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kern w:val="28"/>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pPr>
              <w:spacing w:line="440" w:lineRule="exact"/>
              <w:rPr>
                <w:rFonts w:ascii="仿宋" w:hAnsi="仿宋" w:eastAsia="仿宋" w:cs="仿宋"/>
                <w:sz w:val="24"/>
              </w:rPr>
            </w:pP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jc w:val="center"/>
              <w:rPr>
                <w:rFonts w:ascii="仿宋" w:hAnsi="仿宋" w:eastAsia="仿宋" w:cs="仿宋"/>
                <w:b/>
                <w:color w:val="0000FF"/>
                <w:sz w:val="24"/>
              </w:rPr>
            </w:pPr>
            <w:r>
              <w:rPr>
                <w:rFonts w:hint="eastAsia" w:ascii="仿宋" w:hAnsi="仿宋" w:eastAsia="仿宋" w:cs="仿宋"/>
                <w:b/>
                <w:spacing w:val="-20"/>
                <w:sz w:val="24"/>
              </w:rPr>
              <w:t>进口 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本项目不允许采购进口产品。</w:t>
            </w:r>
          </w:p>
          <w:p>
            <w:pPr>
              <w:spacing w:line="440" w:lineRule="exact"/>
              <w:rPr>
                <w:rFonts w:ascii="仿宋" w:hAnsi="仿宋" w:eastAsia="仿宋" w:cs="仿宋"/>
                <w:b/>
                <w:color w:val="0000FF"/>
                <w:sz w:val="24"/>
              </w:rPr>
            </w:pPr>
            <w:r>
              <w:rPr>
                <w:rFonts w:hint="eastAsia" w:ascii="仿宋" w:hAnsi="仿宋" w:eastAsia="仿宋" w:cs="仿宋"/>
                <w:sz w:val="24"/>
                <w:lang w:eastAsia="zh-CN"/>
              </w:rPr>
              <w:t>□</w:t>
            </w:r>
            <w:r>
              <w:rPr>
                <w:rFonts w:hint="eastAsia" w:ascii="仿宋" w:hAnsi="仿宋" w:eastAsia="仿宋" w:cs="仿宋"/>
                <w:sz w:val="24"/>
              </w:rPr>
              <w:t>可以就</w:t>
            </w:r>
            <w:r>
              <w:rPr>
                <w:rFonts w:hint="eastAsia" w:ascii="仿宋" w:hAnsi="仿宋" w:eastAsia="仿宋" w:cs="仿宋"/>
                <w:sz w:val="24"/>
                <w:u w:val="single"/>
              </w:rPr>
              <w:t xml:space="preserve">        </w:t>
            </w:r>
            <w:r>
              <w:rPr>
                <w:rFonts w:hint="eastAsia" w:ascii="仿宋" w:hAnsi="仿宋" w:eastAsia="仿宋" w:cs="仿宋"/>
                <w:sz w:val="24"/>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jc w:val="center"/>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eastAsia="zh-CN"/>
              </w:rPr>
              <w:t>电梯</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sz w:val="24"/>
              </w:rPr>
              <w:t>根据《工业和信息化部、国家统计局、国家发展和改革委员会、财政部关于印发中小企业划型标准规定的通知》（工信部联企业[2011]300号）规定（有最新中小企业划型标准的以更新后的为准）：</w:t>
            </w:r>
          </w:p>
          <w:p>
            <w:pPr>
              <w:snapToGrid w:val="0"/>
              <w:spacing w:line="440" w:lineRule="exact"/>
              <w:rPr>
                <w:rFonts w:ascii="仿宋" w:hAnsi="仿宋" w:eastAsia="仿宋" w:cs="仿宋"/>
                <w:sz w:val="24"/>
              </w:rPr>
            </w:pPr>
            <w:r>
              <w:rPr>
                <w:rFonts w:hint="eastAsia" w:ascii="仿宋" w:hAnsi="仿宋" w:eastAsia="仿宋" w:cs="仿宋"/>
                <w:sz w:val="24"/>
              </w:rPr>
              <w:t>（1）标的：</w:t>
            </w:r>
            <w:r>
              <w:rPr>
                <w:rFonts w:hint="eastAsia" w:ascii="仿宋" w:hAnsi="仿宋" w:eastAsia="仿宋" w:cs="仿宋"/>
                <w:sz w:val="24"/>
                <w:u w:val="single"/>
                <w:lang w:eastAsia="zh-CN"/>
              </w:rPr>
              <w:t>嵊州市中医院医共体救治能力提升工程（金庭分院异地新建）电梯采购项目</w:t>
            </w:r>
            <w:r>
              <w:rPr>
                <w:rFonts w:hint="eastAsia" w:ascii="仿宋" w:hAnsi="仿宋" w:eastAsia="仿宋" w:cs="仿宋"/>
                <w:sz w:val="24"/>
              </w:rPr>
              <w:t>，属于</w:t>
            </w:r>
            <w:r>
              <w:rPr>
                <w:rFonts w:hint="eastAsia" w:ascii="仿宋" w:hAnsi="仿宋" w:eastAsia="仿宋" w:cs="仿宋"/>
                <w:sz w:val="24"/>
                <w:u w:val="single"/>
                <w:lang w:eastAsia="zh-CN"/>
              </w:rPr>
              <w:t xml:space="preserve"> </w:t>
            </w:r>
            <w:r>
              <w:rPr>
                <w:rFonts w:hint="eastAsia" w:ascii="仿宋" w:hAnsi="仿宋" w:eastAsia="仿宋" w:cs="仿宋"/>
                <w:sz w:val="24"/>
                <w:u w:val="single"/>
                <w:lang w:val="en-US" w:eastAsia="zh-CN"/>
              </w:rPr>
              <w:t>工业</w:t>
            </w:r>
            <w:r>
              <w:rPr>
                <w:rFonts w:hint="eastAsia" w:ascii="仿宋" w:hAnsi="仿宋" w:eastAsia="仿宋" w:cs="仿宋"/>
                <w:sz w:val="24"/>
                <w:u w:val="single"/>
                <w:lang w:eastAsia="zh-CN"/>
              </w:rPr>
              <w:t xml:space="preserve"> </w:t>
            </w:r>
            <w:r>
              <w:rPr>
                <w:rFonts w:hint="eastAsia" w:ascii="仿宋" w:hAnsi="仿宋" w:eastAsia="仿宋" w:cs="仿宋"/>
                <w:sz w:val="24"/>
              </w:rPr>
              <w:t>；</w:t>
            </w:r>
          </w:p>
          <w:p>
            <w:pPr>
              <w:snapToGrid w:val="0"/>
              <w:spacing w:line="440" w:lineRule="exact"/>
              <w:rPr>
                <w:rFonts w:ascii="仿宋" w:hAnsi="仿宋" w:eastAsia="仿宋" w:cs="仿宋"/>
              </w:rPr>
            </w:pPr>
            <w:r>
              <w:rPr>
                <w:rFonts w:hint="eastAsia" w:ascii="仿宋" w:hAnsi="仿宋" w:eastAsia="仿宋" w:cs="仿宋"/>
                <w:sz w:val="24"/>
              </w:rPr>
              <w:t>说明：声明函中所列行业与采购文件所明确的行业不一致但不改变划型结果情形的，不影响声明有效性，也不作为虚假资料情形认定。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不诚信参加公共资源交易活动，扰乱市场秩序，被嵊州市公共资源交易平台责令整改、暂停交易的投标人，在此期间将被拒绝参与政府采购活动。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更正补充公告请自行登录浙江政府采购网或嵊州市公共资源交易平台查看下载。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w:t>
            </w:r>
            <w:r>
              <w:rPr>
                <w:rFonts w:hint="eastAsia" w:ascii="仿宋" w:hAnsi="仿宋" w:eastAsia="仿宋" w:cs="仿宋"/>
                <w:snapToGrid w:val="0"/>
                <w:kern w:val="28"/>
                <w:sz w:val="24"/>
                <w:lang w:eastAsia="zh-CN"/>
              </w:rPr>
              <w:t>商务技术</w:t>
            </w:r>
            <w:r>
              <w:rPr>
                <w:rFonts w:hint="eastAsia" w:ascii="仿宋" w:hAnsi="仿宋" w:eastAsia="仿宋" w:cs="仿宋"/>
                <w:snapToGrid w:val="0"/>
                <w:kern w:val="28"/>
                <w:sz w:val="24"/>
              </w:rPr>
              <w:t>文件，否则视为不符合相关要求。</w:t>
            </w:r>
          </w:p>
          <w:p>
            <w:pPr>
              <w:spacing w:line="440" w:lineRule="exact"/>
              <w:rPr>
                <w:rFonts w:ascii="仿宋" w:hAnsi="仿宋" w:eastAsia="仿宋" w:cs="仿宋"/>
                <w:b/>
                <w:sz w:val="24"/>
              </w:rPr>
            </w:pPr>
            <w:r>
              <w:rPr>
                <w:rFonts w:hint="eastAsia" w:ascii="仿宋" w:hAnsi="仿宋" w:eastAsia="仿宋" w:cs="仿宋"/>
                <w:sz w:val="24"/>
                <w:lang w:eastAsia="zh-CN"/>
              </w:rPr>
              <w:t>□</w:t>
            </w:r>
            <w:r>
              <w:rPr>
                <w:rFonts w:hint="eastAsia" w:ascii="仿宋" w:hAnsi="仿宋" w:eastAsia="仿宋" w:cs="仿宋"/>
                <w:snapToGrid w:val="0"/>
                <w:kern w:val="28"/>
                <w:sz w:val="24"/>
              </w:rPr>
              <w:t>联合体投标的，联合体中有一方或者联合体成员根据分工按招标文件第五部分评标标准要求提供</w:t>
            </w:r>
            <w:r>
              <w:rPr>
                <w:rFonts w:hint="eastAsia" w:ascii="仿宋" w:hAnsi="仿宋" w:eastAsia="仿宋" w:cs="仿宋"/>
                <w:snapToGrid w:val="0"/>
                <w:kern w:val="28"/>
                <w:sz w:val="24"/>
                <w:lang w:eastAsia="zh-CN"/>
              </w:rPr>
              <w:t>商务技术</w:t>
            </w:r>
            <w:r>
              <w:rPr>
                <w:rFonts w:hint="eastAsia" w:ascii="仿宋" w:hAnsi="仿宋" w:eastAsia="仿宋" w:cs="仿宋"/>
                <w:snapToGrid w:val="0"/>
                <w:kern w:val="28"/>
                <w:sz w:val="24"/>
              </w:rPr>
              <w:t>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440" w:lineRule="exact"/>
              <w:rPr>
                <w:rFonts w:ascii="仿宋" w:hAnsi="仿宋" w:eastAsia="仿宋" w:cs="仿宋"/>
                <w:kern w:val="0"/>
                <w:sz w:val="24"/>
              </w:rPr>
            </w:pPr>
            <w:r>
              <w:rPr>
                <w:rFonts w:hint="eastAsia" w:ascii="仿宋" w:hAnsi="仿宋" w:eastAsia="仿宋" w:cs="仿宋"/>
                <w:snapToGrid w:val="0"/>
                <w:sz w:val="24"/>
                <w:szCs w:val="21"/>
              </w:rPr>
              <w:t>推荐中标候选人数量：1名。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r>
              <w:rPr>
                <w:rFonts w:hint="eastAsia" w:ascii="仿宋" w:hAnsi="仿宋" w:eastAsia="仿宋" w:cs="仿宋"/>
                <w:sz w:val="24"/>
                <w:lang w:eastAsia="zh-CN"/>
              </w:rPr>
              <w:t>和本中心</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sz w:val="32"/>
          <w:szCs w:val="32"/>
        </w:rPr>
      </w:pPr>
      <w:bookmarkStart w:id="17" w:name="_Toc164416483"/>
      <w:bookmarkStart w:id="18" w:name="第三部分"/>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sz w:val="24"/>
        </w:rPr>
      </w:pPr>
      <w:r>
        <w:rPr>
          <w:rFonts w:hint="eastAsia" w:ascii="仿宋" w:hAnsi="仿宋" w:eastAsia="仿宋" w:cs="仿宋"/>
          <w:sz w:val="24"/>
        </w:rPr>
        <w:t>3.2 支持绿色发展</w:t>
      </w:r>
    </w:p>
    <w:p>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sz w:val="24"/>
        </w:rPr>
      </w:pPr>
      <w:r>
        <w:rPr>
          <w:rFonts w:hint="eastAsia" w:ascii="仿宋" w:hAnsi="仿宋" w:eastAsia="仿宋" w:cs="仿宋"/>
          <w:sz w:val="24"/>
        </w:rPr>
        <w:t>3.2.</w:t>
      </w:r>
      <w:r>
        <w:rPr>
          <w:rFonts w:hint="eastAsia" w:ascii="仿宋" w:hAnsi="仿宋" w:eastAsia="仿宋" w:cs="仿宋"/>
          <w:sz w:val="24"/>
          <w:lang w:val="en-US" w:eastAsia="zh-CN"/>
        </w:rPr>
        <w:t>2</w:t>
      </w:r>
      <w:r>
        <w:rPr>
          <w:rFonts w:hint="eastAsia" w:ascii="仿宋" w:hAnsi="仿宋" w:eastAsia="仿宋" w:cs="仿宋"/>
          <w:sz w:val="24"/>
        </w:rPr>
        <w:t xml:space="preserve">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sz w:val="24"/>
        </w:rPr>
      </w:pPr>
      <w:r>
        <w:rPr>
          <w:rFonts w:hint="eastAsia" w:ascii="仿宋" w:hAnsi="仿宋" w:eastAsia="仿宋" w:cs="仿宋"/>
          <w:sz w:val="24"/>
        </w:rPr>
        <w:t>3.2.</w:t>
      </w:r>
      <w:r>
        <w:rPr>
          <w:rFonts w:hint="eastAsia" w:ascii="仿宋" w:hAnsi="仿宋" w:eastAsia="仿宋" w:cs="仿宋"/>
          <w:sz w:val="24"/>
          <w:lang w:val="en-US" w:eastAsia="zh-CN"/>
        </w:rPr>
        <w:t>3</w:t>
      </w:r>
      <w:r>
        <w:rPr>
          <w:rFonts w:hint="eastAsia" w:ascii="仿宋" w:hAnsi="仿宋" w:eastAsia="仿宋" w:cs="仿宋"/>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支持科技创新创新发展</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hint="eastAsia" w:ascii="仿宋" w:hAnsi="仿宋" w:eastAsia="仿宋" w:cs="仿宋"/>
          <w:sz w:val="24"/>
        </w:rPr>
      </w:pPr>
      <w:r>
        <w:rPr>
          <w:rFonts w:hint="eastAsia" w:ascii="仿宋" w:hAnsi="仿宋" w:eastAsia="仿宋" w:cs="仿宋"/>
          <w:sz w:val="24"/>
        </w:rPr>
        <w:t>4.特别说明：</w:t>
      </w:r>
    </w:p>
    <w:p>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w:t>
      </w:r>
    </w:p>
    <w:p>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3"/>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6"/>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4"/>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2.1.1营业执照扫描件；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2.1.3联合协议（如果有)；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2.1.4分包意向协议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2.1.5落实政府采购政策需满足的资格要求；</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2.1.6本项目的特定资格要求；</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2.2.1评分索引表；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2.2.2营业执照扫描件；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2.2.3投标函；</w:t>
      </w:r>
      <w:r>
        <w:rPr>
          <w:rFonts w:hint="eastAsia" w:ascii="仿宋" w:hAnsi="仿宋" w:eastAsia="仿宋" w:cs="仿宋"/>
          <w:sz w:val="24"/>
          <w:lang w:val="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sz w:val="24"/>
        </w:rPr>
        <w:t>2.2.4</w:t>
      </w:r>
      <w:r>
        <w:rPr>
          <w:rFonts w:hint="eastAsia" w:ascii="仿宋" w:hAnsi="仿宋" w:eastAsia="仿宋" w:cs="仿宋"/>
          <w:color w:val="auto"/>
          <w:sz w:val="24"/>
          <w:highlight w:val="none"/>
          <w:lang w:eastAsia="zh-CN"/>
        </w:rPr>
        <w:t>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sz w:val="24"/>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lang w:val="en-US" w:eastAsia="zh-CN"/>
        </w:rPr>
        <w:t>2.2.6</w:t>
      </w:r>
      <w:r>
        <w:rPr>
          <w:rFonts w:hint="eastAsia" w:ascii="仿宋" w:hAnsi="仿宋" w:eastAsia="仿宋" w:cs="仿宋"/>
          <w:sz w:val="24"/>
        </w:rPr>
        <w:t>法定代表人授权委托书；</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7</w:t>
      </w:r>
      <w:r>
        <w:rPr>
          <w:rFonts w:hint="eastAsia" w:ascii="仿宋" w:hAnsi="仿宋" w:eastAsia="仿宋" w:cs="仿宋"/>
          <w:sz w:val="24"/>
        </w:rPr>
        <w:t>授权代表社保证明；</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8</w:t>
      </w:r>
      <w:r>
        <w:rPr>
          <w:rFonts w:hint="eastAsia" w:ascii="仿宋" w:hAnsi="仿宋" w:eastAsia="仿宋" w:cs="仿宋"/>
          <w:sz w:val="24"/>
        </w:rPr>
        <w:t>法定代表人身份证明书；</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9</w:t>
      </w:r>
      <w:r>
        <w:rPr>
          <w:rFonts w:hint="eastAsia" w:ascii="仿宋" w:hAnsi="仿宋" w:eastAsia="仿宋" w:cs="仿宋"/>
          <w:sz w:val="24"/>
        </w:rPr>
        <w:t>商务资信响应表、</w:t>
      </w:r>
      <w:r>
        <w:rPr>
          <w:rFonts w:hint="eastAsia" w:ascii="仿宋" w:hAnsi="仿宋" w:eastAsia="仿宋" w:cs="仿宋"/>
          <w:sz w:val="24"/>
          <w:lang w:eastAsia="zh-CN"/>
        </w:rPr>
        <w:t>技术</w:t>
      </w:r>
      <w:r>
        <w:rPr>
          <w:rFonts w:hint="eastAsia" w:ascii="仿宋" w:hAnsi="仿宋" w:eastAsia="仿宋" w:cs="仿宋"/>
          <w:sz w:val="24"/>
        </w:rPr>
        <w:t>偏离表；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10</w:t>
      </w:r>
      <w:r>
        <w:rPr>
          <w:rFonts w:hint="eastAsia" w:ascii="仿宋" w:hAnsi="仿宋" w:eastAsia="仿宋" w:cs="仿宋"/>
          <w:sz w:val="24"/>
        </w:rPr>
        <w:t>主要业绩证明；</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11</w:t>
      </w:r>
      <w:r>
        <w:rPr>
          <w:rFonts w:hint="eastAsia" w:ascii="仿宋" w:hAnsi="仿宋" w:eastAsia="仿宋" w:cs="仿宋"/>
          <w:sz w:val="24"/>
        </w:rPr>
        <w:t>项目小组人员名单；</w:t>
      </w:r>
    </w:p>
    <w:p>
      <w:pPr>
        <w:snapToGrid w:val="0"/>
        <w:spacing w:line="440" w:lineRule="exact"/>
        <w:ind w:firstLine="720" w:firstLineChars="300"/>
        <w:rPr>
          <w:rFonts w:hint="eastAsia" w:ascii="仿宋" w:hAnsi="仿宋" w:eastAsia="仿宋" w:cs="仿宋"/>
          <w:sz w:val="24"/>
          <w:lang w:val="en-US" w:eastAsia="zh-CN"/>
        </w:rPr>
      </w:pPr>
      <w:r>
        <w:rPr>
          <w:rFonts w:hint="eastAsia" w:ascii="仿宋" w:hAnsi="仿宋" w:eastAsia="仿宋" w:cs="仿宋"/>
          <w:sz w:val="24"/>
        </w:rPr>
        <w:t>2.2.</w:t>
      </w:r>
      <w:r>
        <w:rPr>
          <w:rFonts w:hint="eastAsia" w:ascii="仿宋" w:hAnsi="仿宋" w:eastAsia="仿宋" w:cs="仿宋"/>
          <w:sz w:val="24"/>
          <w:lang w:val="en-US" w:eastAsia="zh-CN"/>
        </w:rPr>
        <w:t>12售后服务方案</w:t>
      </w:r>
      <w:r>
        <w:rPr>
          <w:rFonts w:hint="eastAsia" w:ascii="仿宋" w:hAnsi="仿宋" w:eastAsia="仿宋" w:cs="仿宋"/>
          <w:sz w:val="24"/>
        </w:rPr>
        <w:t>；</w:t>
      </w:r>
    </w:p>
    <w:p>
      <w:pPr>
        <w:snapToGrid w:val="0"/>
        <w:spacing w:line="440" w:lineRule="exact"/>
        <w:ind w:firstLine="720" w:firstLineChars="300"/>
        <w:rPr>
          <w:rFonts w:hint="eastAsia" w:ascii="仿宋" w:hAnsi="仿宋" w:eastAsia="仿宋" w:cs="仿宋"/>
          <w:sz w:val="24"/>
          <w:lang w:val="en-US" w:eastAsia="zh-CN"/>
        </w:rPr>
      </w:pPr>
      <w:r>
        <w:rPr>
          <w:rFonts w:hint="eastAsia" w:ascii="仿宋" w:hAnsi="仿宋" w:eastAsia="仿宋" w:cs="仿宋"/>
          <w:sz w:val="24"/>
        </w:rPr>
        <w:t>2.2.</w:t>
      </w:r>
      <w:r>
        <w:rPr>
          <w:rFonts w:hint="eastAsia" w:ascii="仿宋" w:hAnsi="仿宋" w:eastAsia="仿宋" w:cs="仿宋"/>
          <w:sz w:val="24"/>
          <w:lang w:val="en-US" w:eastAsia="zh-CN"/>
        </w:rPr>
        <w:t>13投标人售后服务能力证明材料</w:t>
      </w:r>
      <w:r>
        <w:rPr>
          <w:rFonts w:hint="eastAsia" w:ascii="仿宋" w:hAnsi="仿宋" w:eastAsia="仿宋" w:cs="仿宋"/>
          <w:sz w:val="24"/>
        </w:rPr>
        <w:t>；</w:t>
      </w:r>
    </w:p>
    <w:p>
      <w:pPr>
        <w:snapToGrid w:val="0"/>
        <w:spacing w:line="440" w:lineRule="exact"/>
        <w:ind w:firstLine="720" w:firstLineChars="300"/>
        <w:rPr>
          <w:rFonts w:hint="eastAsia" w:ascii="仿宋" w:hAnsi="仿宋" w:eastAsia="仿宋" w:cs="仿宋"/>
          <w:sz w:val="24"/>
          <w:lang w:val="en-US" w:eastAsia="zh-CN"/>
        </w:rPr>
      </w:pPr>
      <w:r>
        <w:rPr>
          <w:rFonts w:hint="eastAsia" w:ascii="仿宋" w:hAnsi="仿宋" w:eastAsia="仿宋" w:cs="仿宋"/>
          <w:sz w:val="24"/>
        </w:rPr>
        <w:t>2.2.</w:t>
      </w:r>
      <w:r>
        <w:rPr>
          <w:rFonts w:hint="eastAsia" w:ascii="仿宋" w:hAnsi="仿宋" w:eastAsia="仿宋" w:cs="仿宋"/>
          <w:sz w:val="24"/>
          <w:lang w:val="en-US" w:eastAsia="zh-CN"/>
        </w:rPr>
        <w:t>14优惠条件及特殊承诺</w:t>
      </w:r>
      <w:r>
        <w:rPr>
          <w:rFonts w:hint="eastAsia" w:ascii="仿宋" w:hAnsi="仿宋" w:eastAsia="仿宋" w:cs="仿宋"/>
          <w:sz w:val="24"/>
        </w:rPr>
        <w:t>；</w:t>
      </w:r>
    </w:p>
    <w:p>
      <w:pPr>
        <w:snapToGrid w:val="0"/>
        <w:spacing w:line="440" w:lineRule="exact"/>
        <w:ind w:firstLine="720" w:firstLineChars="300"/>
        <w:rPr>
          <w:rFonts w:hint="eastAsia" w:ascii="仿宋" w:hAnsi="仿宋" w:eastAsia="仿宋" w:cs="仿宋"/>
          <w:sz w:val="24"/>
          <w:lang w:val="en-US" w:eastAsia="zh-CN"/>
        </w:rPr>
      </w:pPr>
      <w:r>
        <w:rPr>
          <w:rFonts w:hint="eastAsia" w:ascii="仿宋" w:hAnsi="仿宋" w:eastAsia="仿宋" w:cs="仿宋"/>
          <w:sz w:val="24"/>
        </w:rPr>
        <w:t>2.2.</w:t>
      </w:r>
      <w:r>
        <w:rPr>
          <w:rFonts w:hint="eastAsia" w:ascii="仿宋" w:hAnsi="仿宋" w:eastAsia="仿宋" w:cs="仿宋"/>
          <w:sz w:val="24"/>
          <w:lang w:val="en-US" w:eastAsia="zh-CN"/>
        </w:rPr>
        <w:t>15备品备件及供选择的配套零部件清单</w:t>
      </w:r>
      <w:r>
        <w:rPr>
          <w:rFonts w:hint="eastAsia" w:ascii="仿宋" w:hAnsi="仿宋" w:eastAsia="仿宋" w:cs="仿宋"/>
          <w:sz w:val="24"/>
        </w:rPr>
        <w:t>；</w:t>
      </w:r>
    </w:p>
    <w:p>
      <w:pPr>
        <w:snapToGrid w:val="0"/>
        <w:spacing w:line="440" w:lineRule="exact"/>
        <w:ind w:firstLine="720" w:firstLineChars="300"/>
        <w:rPr>
          <w:rFonts w:hint="eastAsia" w:ascii="仿宋" w:hAnsi="仿宋" w:eastAsia="仿宋" w:cs="仿宋"/>
          <w:sz w:val="24"/>
          <w:lang w:val="en-US" w:eastAsia="zh-CN"/>
        </w:rPr>
      </w:pPr>
      <w:r>
        <w:rPr>
          <w:rFonts w:hint="eastAsia" w:ascii="仿宋" w:hAnsi="仿宋" w:eastAsia="仿宋" w:cs="仿宋"/>
          <w:sz w:val="24"/>
        </w:rPr>
        <w:t>2.2.</w:t>
      </w:r>
      <w:r>
        <w:rPr>
          <w:rFonts w:hint="eastAsia" w:ascii="仿宋" w:hAnsi="仿宋" w:eastAsia="仿宋" w:cs="仿宋"/>
          <w:sz w:val="24"/>
          <w:lang w:val="en-US" w:eastAsia="zh-CN"/>
        </w:rPr>
        <w:t>16验收方案</w:t>
      </w:r>
      <w:r>
        <w:rPr>
          <w:rFonts w:hint="eastAsia" w:ascii="仿宋" w:hAnsi="仿宋" w:eastAsia="仿宋" w:cs="仿宋"/>
          <w:sz w:val="24"/>
        </w:rPr>
        <w:t>；</w:t>
      </w:r>
    </w:p>
    <w:p>
      <w:pPr>
        <w:snapToGrid w:val="0"/>
        <w:spacing w:line="440" w:lineRule="exact"/>
        <w:ind w:firstLine="720" w:firstLineChars="300"/>
        <w:rPr>
          <w:rFonts w:hint="eastAsia" w:ascii="仿宋" w:hAnsi="仿宋" w:eastAsia="仿宋" w:cs="仿宋"/>
          <w:sz w:val="24"/>
          <w:lang w:val="en-US" w:eastAsia="zh-CN"/>
        </w:rPr>
      </w:pPr>
      <w:r>
        <w:rPr>
          <w:rFonts w:hint="eastAsia" w:ascii="仿宋" w:hAnsi="仿宋" w:eastAsia="仿宋" w:cs="仿宋"/>
          <w:sz w:val="24"/>
        </w:rPr>
        <w:t>2.2.</w:t>
      </w:r>
      <w:r>
        <w:rPr>
          <w:rFonts w:hint="eastAsia" w:ascii="仿宋" w:hAnsi="仿宋" w:eastAsia="仿宋" w:cs="仿宋"/>
          <w:sz w:val="24"/>
          <w:lang w:val="en-US" w:eastAsia="zh-CN"/>
        </w:rPr>
        <w:t>17政府采购供应商廉洁自律承诺书</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18</w:t>
      </w:r>
      <w:r>
        <w:rPr>
          <w:rFonts w:hint="eastAsia" w:ascii="仿宋" w:hAnsi="仿宋" w:eastAsia="仿宋" w:cs="仿宋"/>
          <w:sz w:val="24"/>
        </w:rPr>
        <w:t>评标标准相应的商务技术资料；</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9</w:t>
      </w:r>
      <w:r>
        <w:rPr>
          <w:rFonts w:hint="eastAsia" w:ascii="仿宋" w:hAnsi="仿宋" w:eastAsia="仿宋" w:cs="仿宋"/>
          <w:sz w:val="24"/>
        </w:rPr>
        <w:t>廉政承诺书；</w:t>
      </w:r>
    </w:p>
    <w:p>
      <w:pPr>
        <w:snapToGrid w:val="0"/>
        <w:spacing w:line="440" w:lineRule="exact"/>
        <w:ind w:firstLine="720" w:firstLineChars="300"/>
        <w:rPr>
          <w:lang w:val="zh-CN"/>
        </w:rPr>
      </w:pPr>
      <w:r>
        <w:rPr>
          <w:rFonts w:hint="eastAsia" w:ascii="仿宋" w:hAnsi="仿宋" w:eastAsia="仿宋" w:cs="仿宋"/>
          <w:sz w:val="24"/>
        </w:rPr>
        <w:t>2.2.</w:t>
      </w:r>
      <w:r>
        <w:rPr>
          <w:rFonts w:hint="eastAsia" w:ascii="仿宋" w:hAnsi="仿宋" w:eastAsia="仿宋" w:cs="仿宋"/>
          <w:sz w:val="24"/>
          <w:lang w:val="en-US" w:eastAsia="zh-CN"/>
        </w:rPr>
        <w:t>20</w:t>
      </w:r>
      <w:r>
        <w:rPr>
          <w:rFonts w:hint="eastAsia" w:ascii="仿宋" w:hAnsi="仿宋" w:eastAsia="仿宋" w:cs="仿宋"/>
          <w:sz w:val="24"/>
        </w:rPr>
        <w:t>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pStyle w:val="63"/>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2.3.1开标一览表（报价表）；</w:t>
      </w:r>
    </w:p>
    <w:p>
      <w:pPr>
        <w:pStyle w:val="63"/>
        <w:autoSpaceDE/>
        <w:autoSpaceDN/>
        <w:snapToGrid w:val="0"/>
        <w:spacing w:line="440" w:lineRule="exact"/>
        <w:ind w:firstLine="720" w:firstLineChars="300"/>
        <w:rPr>
          <w:rFonts w:hint="eastAsia" w:ascii="仿宋" w:hAnsi="仿宋" w:eastAsia="仿宋" w:cs="仿宋"/>
          <w:lang w:val="en-US" w:eastAsia="zh-CN"/>
        </w:rPr>
      </w:pPr>
      <w:r>
        <w:rPr>
          <w:rFonts w:hint="eastAsia" w:ascii="仿宋" w:hAnsi="仿宋" w:eastAsia="仿宋" w:cs="仿宋"/>
          <w:lang w:val="en-US"/>
        </w:rPr>
        <w:t>2.3.</w:t>
      </w:r>
      <w:r>
        <w:rPr>
          <w:rFonts w:hint="eastAsia" w:ascii="仿宋" w:hAnsi="仿宋" w:eastAsia="仿宋" w:cs="仿宋"/>
          <w:lang w:val="en-US" w:eastAsia="zh-CN"/>
        </w:rPr>
        <w:t>2投标报价明细表；</w:t>
      </w:r>
    </w:p>
    <w:p>
      <w:pPr>
        <w:pStyle w:val="63"/>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w:t>
      </w:r>
      <w:r>
        <w:rPr>
          <w:rFonts w:hint="eastAsia" w:ascii="仿宋" w:hAnsi="仿宋" w:eastAsia="仿宋" w:cs="仿宋"/>
          <w:lang w:val="en-US" w:eastAsia="zh-CN"/>
        </w:rPr>
        <w:t>3</w:t>
      </w:r>
      <w:r>
        <w:rPr>
          <w:rFonts w:hint="eastAsia" w:ascii="仿宋" w:hAnsi="仿宋" w:eastAsia="仿宋" w:cs="仿宋"/>
        </w:rPr>
        <w:t>中小企业声明函；</w:t>
      </w:r>
    </w:p>
    <w:p>
      <w:pPr>
        <w:pStyle w:val="63"/>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w:t>
      </w:r>
      <w:r>
        <w:rPr>
          <w:rFonts w:hint="eastAsia" w:ascii="仿宋" w:hAnsi="仿宋" w:eastAsia="仿宋" w:cs="仿宋"/>
          <w:lang w:val="en-US" w:eastAsia="zh-CN"/>
        </w:rPr>
        <w:t>4</w:t>
      </w:r>
      <w:r>
        <w:rPr>
          <w:rFonts w:hint="eastAsia" w:ascii="仿宋" w:hAnsi="仿宋" w:eastAsia="仿宋" w:cs="仿宋"/>
        </w:rPr>
        <w:t>残疾人福利性单位声明函（如果有）。</w:t>
      </w:r>
    </w:p>
    <w:p>
      <w:pPr>
        <w:pStyle w:val="63"/>
        <w:autoSpaceDE/>
        <w:autoSpaceDN/>
        <w:snapToGrid w:val="0"/>
        <w:spacing w:line="440" w:lineRule="exact"/>
        <w:ind w:firstLine="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pPr>
        <w:pStyle w:val="63"/>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3.1供应商应按招标文件中《开标一览表》等附表要求填写。</w:t>
      </w:r>
    </w:p>
    <w:p>
      <w:pPr>
        <w:pStyle w:val="63"/>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pPr>
        <w:pStyle w:val="63"/>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3.3招标文件未列明，而供应商认为必需的费用也需列入报价。</w:t>
      </w:r>
    </w:p>
    <w:p>
      <w:pPr>
        <w:pStyle w:val="63"/>
        <w:autoSpaceDE/>
        <w:autoSpaceDN/>
        <w:snapToGrid w:val="0"/>
        <w:spacing w:line="440" w:lineRule="exact"/>
        <w:ind w:firstLine="723" w:firstLineChars="300"/>
        <w:rPr>
          <w:rFonts w:ascii="仿宋" w:hAnsi="仿宋" w:eastAsia="仿宋" w:cs="仿宋"/>
          <w:b/>
          <w:bCs/>
          <w:lang w:val="en-US"/>
        </w:rPr>
      </w:pPr>
      <w:r>
        <w:rPr>
          <w:rFonts w:ascii="仿宋" w:hAnsi="仿宋" w:eastAsia="仿宋" w:cs="仿宋"/>
          <w:b/>
          <w:bCs/>
          <w:lang w:val="en-US"/>
        </w:rPr>
        <w:t>3.4投标报价只允许有一个报价，有选择的报价将不予接受（除指定外）。</w:t>
      </w:r>
    </w:p>
    <w:p>
      <w:pPr>
        <w:pStyle w:val="63"/>
        <w:autoSpaceDE/>
        <w:autoSpaceDN/>
        <w:snapToGrid w:val="0"/>
        <w:spacing w:line="440" w:lineRule="exact"/>
        <w:ind w:firstLine="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rPr>
        <w:t xml:space="preserve">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42"/>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pPr>
        <w:pStyle w:val="142"/>
        <w:spacing w:before="0"/>
        <w:ind w:firstLine="643"/>
        <w:rPr>
          <w:rFonts w:ascii="仿宋" w:hAnsi="仿宋" w:eastAsia="仿宋" w:cs="仿宋"/>
          <w:b/>
          <w:sz w:val="32"/>
        </w:rPr>
      </w:pPr>
    </w:p>
    <w:p>
      <w:pPr>
        <w:spacing w:line="360" w:lineRule="auto"/>
        <w:jc w:val="center"/>
        <w:rPr>
          <w:rFonts w:ascii="仿宋" w:hAnsi="仿宋" w:eastAsia="仿宋" w:cs="仿宋"/>
          <w:b/>
          <w:sz w:val="32"/>
          <w:szCs w:val="32"/>
        </w:rPr>
      </w:pPr>
      <w:bookmarkStart w:id="19"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4.1.1依据法律、法规和招标文件规定，采购人或采购人代表或采购代理机构对投标人进行资格审查，以确定投标人是否具备投标资格。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8"/>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8"/>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8.13不响应采购文件标注“★”条款要求的；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8.17投标文件“商务技术文件资料”部分中出现《开标一览表》相关内容的；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8.25投标文件出现不是唯一的、有选择性投标报价的；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8.26其他违反法律、法规的情形。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19"/>
    <w:p>
      <w:pPr>
        <w:pStyle w:val="34"/>
        <w:spacing w:line="360" w:lineRule="auto"/>
        <w:ind w:firstLine="726"/>
        <w:jc w:val="center"/>
        <w:rPr>
          <w:rFonts w:ascii="仿宋" w:hAnsi="仿宋" w:eastAsia="仿宋" w:cs="仿宋"/>
          <w:b/>
          <w:sz w:val="32"/>
          <w:szCs w:val="32"/>
        </w:rPr>
      </w:pPr>
      <w:bookmarkStart w:id="20" w:name="_Hlt75236011"/>
      <w:bookmarkEnd w:id="20"/>
      <w:bookmarkStart w:id="21" w:name="_Hlt68072998"/>
      <w:bookmarkEnd w:id="21"/>
      <w:bookmarkStart w:id="22" w:name="_Hlt68403820"/>
      <w:bookmarkEnd w:id="22"/>
      <w:bookmarkStart w:id="23" w:name="_Hlt74707468"/>
      <w:bookmarkEnd w:id="23"/>
      <w:bookmarkStart w:id="24" w:name="_Hlt74729768"/>
      <w:bookmarkEnd w:id="24"/>
      <w:bookmarkStart w:id="25" w:name="_Hlt75236290"/>
      <w:bookmarkEnd w:id="25"/>
      <w:bookmarkStart w:id="26" w:name="_Hlt75236101"/>
      <w:bookmarkEnd w:id="26"/>
      <w:bookmarkStart w:id="27" w:name="_Hlt68073093"/>
      <w:bookmarkEnd w:id="27"/>
      <w:bookmarkStart w:id="28" w:name="_Hlt68057669"/>
      <w:bookmarkEnd w:id="28"/>
      <w:bookmarkStart w:id="29" w:name="_Hlt74730295"/>
      <w:bookmarkEnd w:id="29"/>
      <w:bookmarkStart w:id="30" w:name="_Hlt68072990"/>
      <w:bookmarkEnd w:id="30"/>
      <w:bookmarkStart w:id="31" w:name="_Hlt74714665"/>
      <w:bookmarkEnd w:id="31"/>
      <w:bookmarkStart w:id="32" w:name="_Toc84325929"/>
      <w:bookmarkStart w:id="33" w:name="_Toc81372953"/>
      <w:bookmarkStart w:id="34" w:name="_Toc81372776"/>
      <w:r>
        <w:rPr>
          <w:rFonts w:hint="eastAsia" w:ascii="仿宋" w:hAnsi="仿宋" w:eastAsia="仿宋" w:cs="仿宋"/>
          <w:b/>
          <w:sz w:val="32"/>
          <w:szCs w:val="32"/>
        </w:rPr>
        <w:t>五、授予合同</w:t>
      </w:r>
    </w:p>
    <w:bookmarkEnd w:id="32"/>
    <w:bookmarkEnd w:id="33"/>
    <w:bookmarkEnd w:id="34"/>
    <w:p>
      <w:pPr>
        <w:pStyle w:val="18"/>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3.1采购代理机构对中标结果在指定媒体（浙江政府采购网）发布中标公告，中标公告期限为1个工作日。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3.2采购代理机构对中标结果不作任何说明和解释，也不回答任何提问。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lang w:val="en-US" w:eastAsia="zh-CN"/>
        </w:rPr>
        <w:t>该</w:t>
      </w:r>
      <w:r>
        <w:rPr>
          <w:rFonts w:hint="eastAsia" w:ascii="仿宋" w:hAnsi="仿宋" w:eastAsia="仿宋" w:cs="仿宋"/>
          <w:sz w:val="24"/>
        </w:rPr>
        <w:t>项目不收取</w:t>
      </w:r>
      <w:r>
        <w:rPr>
          <w:rFonts w:hint="eastAsia" w:ascii="仿宋" w:hAnsi="仿宋" w:eastAsia="仿宋" w:cs="仿宋"/>
          <w:sz w:val="24"/>
          <w:lang w:val="en-US" w:eastAsia="zh-CN"/>
        </w:rPr>
        <w:t>履约</w:t>
      </w:r>
      <w:r>
        <w:rPr>
          <w:rFonts w:hint="eastAsia" w:ascii="仿宋" w:hAnsi="仿宋" w:eastAsia="仿宋" w:cs="仿宋"/>
          <w:sz w:val="24"/>
        </w:rPr>
        <w:t>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lang w:val="en-US" w:eastAsia="zh-CN"/>
        </w:rPr>
        <w:t>2</w:t>
      </w:r>
      <w:r>
        <w:rPr>
          <w:rFonts w:hint="eastAsia" w:ascii="仿宋" w:hAnsi="仿宋" w:eastAsia="仿宋" w:cs="仿宋"/>
          <w:b/>
          <w:bCs/>
          <w:sz w:val="24"/>
        </w:rPr>
        <w:t>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keepNext w:val="0"/>
        <w:keepLines w:val="0"/>
        <w:pageBreakBefore w:val="0"/>
        <w:numPr>
          <w:ilvl w:val="0"/>
          <w:numId w:val="2"/>
        </w:numPr>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pPr>
        <w:pStyle w:val="26"/>
        <w:spacing w:line="440" w:lineRule="exact"/>
        <w:ind w:firstLine="480" w:firstLineChars="200"/>
        <w:rPr>
          <w:rFonts w:ascii="仿宋" w:hAnsi="仿宋" w:eastAsia="仿宋" w:cs="仿宋"/>
        </w:rPr>
        <w:sectPr>
          <w:footerReference r:id="rId7" w:type="default"/>
          <w:pgSz w:w="11906" w:h="16838"/>
          <w:pgMar w:top="1474" w:right="1616" w:bottom="1474" w:left="1644" w:header="851" w:footer="992" w:gutter="0"/>
          <w:pgNumType w:fmt="numberInDash" w:start="1"/>
          <w:cols w:space="720" w:num="1"/>
          <w:docGrid w:linePitch="312" w:charSpace="0"/>
        </w:sectPr>
      </w:pPr>
    </w:p>
    <w:bookmarkEnd w:id="17"/>
    <w:bookmarkEnd w:id="18"/>
    <w:p>
      <w:pPr>
        <w:spacing w:line="360" w:lineRule="auto"/>
        <w:jc w:val="center"/>
        <w:outlineLvl w:val="0"/>
        <w:rPr>
          <w:rFonts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pPr>
        <w:spacing w:line="360" w:lineRule="auto"/>
        <w:rPr>
          <w:rFonts w:hint="eastAsia" w:ascii="仿宋" w:hAnsi="仿宋" w:eastAsia="仿宋" w:cs="仿宋"/>
          <w:b/>
          <w:bCs/>
          <w:sz w:val="24"/>
          <w:lang w:val="en-US" w:eastAsia="zh-CN"/>
        </w:rPr>
      </w:pPr>
      <w:bookmarkStart w:id="36" w:name="_Toc106005056"/>
      <w:bookmarkStart w:id="37" w:name="_Toc72407403"/>
      <w:bookmarkStart w:id="38" w:name="第五部分"/>
      <w:bookmarkStart w:id="39" w:name="_Toc86217003"/>
      <w:r>
        <w:rPr>
          <w:rFonts w:hint="eastAsia" w:ascii="仿宋" w:hAnsi="仿宋" w:eastAsia="仿宋" w:cs="仿宋"/>
          <w:b/>
          <w:bCs/>
          <w:sz w:val="24"/>
        </w:rPr>
        <w:t>一、</w:t>
      </w:r>
      <w:bookmarkEnd w:id="36"/>
      <w:bookmarkStart w:id="40" w:name="_Hlk99387033"/>
      <w:r>
        <w:rPr>
          <w:rFonts w:hint="eastAsia" w:ascii="仿宋" w:hAnsi="仿宋" w:eastAsia="仿宋" w:cs="仿宋"/>
          <w:b/>
          <w:bCs/>
          <w:sz w:val="24"/>
          <w:lang w:val="en-US" w:eastAsia="zh-CN"/>
        </w:rPr>
        <w:t xml:space="preserve">项目概况  </w:t>
      </w:r>
    </w:p>
    <w:p>
      <w:pPr>
        <w:spacing w:line="360" w:lineRule="auto"/>
        <w:rPr>
          <w:rFonts w:hint="eastAsia" w:ascii="仿宋" w:hAnsi="仿宋" w:eastAsia="仿宋" w:cs="仿宋"/>
          <w:color w:val="000000"/>
          <w:sz w:val="24"/>
          <w:szCs w:val="24"/>
          <w:lang w:val="en-US" w:eastAsia="zh-CN"/>
        </w:rPr>
      </w:pPr>
      <w:r>
        <w:rPr>
          <w:rFonts w:hint="eastAsia" w:ascii="仿宋" w:hAnsi="仿宋" w:eastAsia="仿宋" w:cs="仿宋"/>
          <w:b w:val="0"/>
          <w:bCs w:val="0"/>
          <w:sz w:val="24"/>
          <w:lang w:val="en-US" w:eastAsia="zh-CN"/>
        </w:rPr>
        <w:t>　　嵊州市中医院医共体救治能力提升工程（金庭分院异地新建）电梯采购项目</w:t>
      </w:r>
      <w:r>
        <w:rPr>
          <w:rFonts w:hint="eastAsia" w:ascii="仿宋" w:hAnsi="仿宋" w:eastAsia="仿宋" w:cs="仿宋"/>
          <w:color w:val="000000"/>
          <w:sz w:val="24"/>
          <w:szCs w:val="24"/>
        </w:rPr>
        <w:t>。</w:t>
      </w:r>
      <w:r>
        <w:rPr>
          <w:rFonts w:hint="eastAsia" w:ascii="仿宋" w:hAnsi="仿宋" w:eastAsia="仿宋" w:cs="仿宋"/>
          <w:bCs/>
          <w:snapToGrid/>
          <w:color w:val="auto"/>
          <w:kern w:val="2"/>
          <w:sz w:val="24"/>
          <w:szCs w:val="24"/>
          <w:highlight w:val="none"/>
        </w:rPr>
        <w:t>包括电梯的方案设计</w:t>
      </w:r>
      <w:r>
        <w:rPr>
          <w:rFonts w:hint="eastAsia" w:ascii="仿宋" w:hAnsi="仿宋" w:eastAsia="仿宋" w:cs="仿宋"/>
          <w:bCs/>
          <w:snapToGrid/>
          <w:color w:val="auto"/>
          <w:kern w:val="2"/>
          <w:sz w:val="24"/>
          <w:szCs w:val="24"/>
          <w:highlight w:val="none"/>
          <w:lang w:val="en-US" w:eastAsia="zh-CN"/>
        </w:rPr>
        <w:t>深化</w:t>
      </w:r>
      <w:r>
        <w:rPr>
          <w:rFonts w:hint="eastAsia" w:ascii="仿宋" w:hAnsi="仿宋" w:eastAsia="仿宋" w:cs="仿宋"/>
          <w:bCs/>
          <w:snapToGrid/>
          <w:color w:val="auto"/>
          <w:kern w:val="2"/>
          <w:sz w:val="24"/>
          <w:szCs w:val="24"/>
          <w:highlight w:val="none"/>
        </w:rPr>
        <w:t>、</w:t>
      </w:r>
      <w:r>
        <w:rPr>
          <w:rFonts w:hint="eastAsia" w:ascii="仿宋" w:hAnsi="仿宋" w:eastAsia="仿宋" w:cs="仿宋"/>
          <w:bCs/>
          <w:snapToGrid/>
          <w:color w:val="auto"/>
          <w:kern w:val="2"/>
          <w:sz w:val="24"/>
          <w:szCs w:val="24"/>
          <w:highlight w:val="none"/>
          <w:lang w:val="en-US" w:eastAsia="zh-CN"/>
        </w:rPr>
        <w:t>基坑开挖、基础施工、</w:t>
      </w:r>
      <w:r>
        <w:rPr>
          <w:rFonts w:hint="eastAsia" w:ascii="仿宋" w:hAnsi="仿宋" w:eastAsia="仿宋" w:cs="仿宋"/>
          <w:bCs/>
          <w:snapToGrid/>
          <w:color w:val="auto"/>
          <w:kern w:val="2"/>
          <w:sz w:val="24"/>
          <w:szCs w:val="24"/>
          <w:highlight w:val="none"/>
        </w:rPr>
        <w:t>设备供货、安装调试及内装饰</w:t>
      </w:r>
      <w:r>
        <w:rPr>
          <w:rFonts w:hint="eastAsia" w:ascii="仿宋" w:hAnsi="仿宋" w:eastAsia="仿宋" w:cs="仿宋"/>
          <w:bCs/>
          <w:snapToGrid/>
          <w:color w:val="auto"/>
          <w:kern w:val="2"/>
          <w:sz w:val="24"/>
          <w:szCs w:val="24"/>
          <w:highlight w:val="none"/>
          <w:lang w:eastAsia="zh-CN"/>
        </w:rPr>
        <w:t>，</w:t>
      </w:r>
      <w:r>
        <w:rPr>
          <w:rFonts w:hint="eastAsia" w:ascii="仿宋" w:hAnsi="仿宋" w:eastAsia="仿宋" w:cs="仿宋"/>
          <w:color w:val="000000"/>
          <w:sz w:val="24"/>
          <w:szCs w:val="24"/>
          <w:u w:val="none"/>
        </w:rPr>
        <w:t>质监部门验收、质保期内的维修保养</w:t>
      </w:r>
      <w:r>
        <w:rPr>
          <w:rFonts w:hint="eastAsia" w:ascii="仿宋" w:hAnsi="仿宋" w:eastAsia="仿宋" w:cs="仿宋"/>
          <w:bCs/>
          <w:snapToGrid/>
          <w:color w:val="auto"/>
          <w:kern w:val="2"/>
          <w:sz w:val="24"/>
          <w:szCs w:val="24"/>
          <w:highlight w:val="none"/>
        </w:rPr>
        <w:t>。现场开挖后涉及到电力、水务、燃气、</w:t>
      </w:r>
      <w:r>
        <w:rPr>
          <w:rFonts w:hint="eastAsia" w:ascii="仿宋" w:hAnsi="仿宋" w:eastAsia="仿宋" w:cs="仿宋"/>
          <w:bCs/>
          <w:snapToGrid/>
          <w:color w:val="auto"/>
          <w:kern w:val="2"/>
          <w:sz w:val="24"/>
          <w:szCs w:val="24"/>
          <w:highlight w:val="none"/>
          <w:lang w:val="en-US" w:eastAsia="zh-CN"/>
        </w:rPr>
        <w:t>网络宽带</w:t>
      </w:r>
      <w:r>
        <w:rPr>
          <w:rFonts w:hint="eastAsia" w:ascii="仿宋" w:hAnsi="仿宋" w:eastAsia="仿宋" w:cs="仿宋"/>
          <w:bCs/>
          <w:snapToGrid/>
          <w:color w:val="auto"/>
          <w:kern w:val="2"/>
          <w:sz w:val="24"/>
          <w:szCs w:val="24"/>
          <w:highlight w:val="none"/>
        </w:rPr>
        <w:t>等单位的管线，需要配合相关单位进行综合管线迁移。</w:t>
      </w:r>
      <w:r>
        <w:rPr>
          <w:rFonts w:hint="eastAsia" w:ascii="仿宋" w:hAnsi="仿宋" w:eastAsia="仿宋" w:cs="仿宋"/>
          <w:bCs/>
          <w:snapToGrid/>
          <w:color w:val="auto"/>
          <w:kern w:val="2"/>
          <w:sz w:val="24"/>
          <w:szCs w:val="24"/>
          <w:highlight w:val="none"/>
          <w:lang w:eastAsia="zh-CN"/>
        </w:rPr>
        <w:t>具体包括设备供货、软硬件的安装调试，以及相关的技术培训、技术服务等，</w:t>
      </w:r>
      <w:r>
        <w:rPr>
          <w:rFonts w:hint="eastAsia" w:ascii="仿宋" w:hAnsi="仿宋" w:eastAsia="仿宋" w:cs="仿宋"/>
          <w:color w:val="auto"/>
          <w:sz w:val="24"/>
          <w:szCs w:val="24"/>
        </w:rPr>
        <w:t>成交人须对合同中规定的整套电梯提供至少</w:t>
      </w:r>
      <w:r>
        <w:rPr>
          <w:rFonts w:hint="eastAsia" w:ascii="仿宋" w:hAnsi="仿宋" w:eastAsia="仿宋" w:cs="仿宋"/>
          <w:color w:val="auto"/>
          <w:sz w:val="24"/>
          <w:szCs w:val="24"/>
          <w:lang w:val="en-US" w:eastAsia="zh-CN"/>
        </w:rPr>
        <w:t>36</w:t>
      </w:r>
      <w:r>
        <w:rPr>
          <w:rFonts w:hint="eastAsia" w:ascii="仿宋" w:hAnsi="仿宋" w:eastAsia="仿宋" w:cs="仿宋"/>
          <w:color w:val="auto"/>
          <w:sz w:val="24"/>
          <w:szCs w:val="24"/>
        </w:rPr>
        <w:t>个月的质保期及免费维修和保养</w:t>
      </w:r>
      <w:r>
        <w:rPr>
          <w:rFonts w:hint="eastAsia" w:ascii="仿宋" w:hAnsi="仿宋" w:eastAsia="仿宋" w:cs="仿宋"/>
          <w:color w:val="auto"/>
          <w:sz w:val="24"/>
          <w:szCs w:val="24"/>
          <w:lang w:eastAsia="zh-CN"/>
        </w:rPr>
        <w:t>。</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报价方式：</w:t>
      </w:r>
    </w:p>
    <w:p>
      <w:pPr>
        <w:spacing w:line="360" w:lineRule="auto"/>
        <w:ind w:firstLine="480" w:firstLineChars="200"/>
        <w:rPr>
          <w:rFonts w:hint="eastAsia" w:ascii="仿宋" w:hAnsi="仿宋" w:eastAsia="仿宋" w:cs="仿宋"/>
          <w:color w:val="000000"/>
          <w:sz w:val="24"/>
          <w:szCs w:val="24"/>
          <w:u w:val="single"/>
          <w:lang w:val="en-US" w:eastAsia="zh-CN"/>
        </w:rPr>
      </w:pPr>
      <w:r>
        <w:rPr>
          <w:rFonts w:hint="eastAsia" w:ascii="仿宋" w:hAnsi="仿宋" w:eastAsia="仿宋" w:cs="仿宋"/>
          <w:color w:val="000000"/>
          <w:sz w:val="24"/>
          <w:szCs w:val="24"/>
        </w:rPr>
        <w:t>投标总价应包括</w:t>
      </w:r>
      <w:r>
        <w:rPr>
          <w:rFonts w:hint="eastAsia" w:ascii="仿宋" w:hAnsi="仿宋" w:eastAsia="仿宋" w:cs="仿宋"/>
          <w:color w:val="000000"/>
          <w:sz w:val="24"/>
          <w:szCs w:val="24"/>
          <w:lang w:val="en-US" w:eastAsia="zh-CN"/>
        </w:rPr>
        <w:t>不限于</w:t>
      </w:r>
      <w:r>
        <w:rPr>
          <w:rFonts w:hint="eastAsia" w:ascii="仿宋" w:hAnsi="仿宋" w:eastAsia="仿宋" w:cs="仿宋"/>
          <w:color w:val="000000"/>
          <w:sz w:val="24"/>
          <w:szCs w:val="24"/>
        </w:rPr>
        <w:t>：</w:t>
      </w:r>
      <w:r>
        <w:rPr>
          <w:rFonts w:hint="eastAsia" w:ascii="仿宋" w:hAnsi="仿宋" w:eastAsia="仿宋" w:cs="仿宋"/>
          <w:color w:val="000000"/>
          <w:sz w:val="24"/>
          <w:szCs w:val="24"/>
          <w:u w:val="single"/>
          <w:lang w:val="en-US" w:eastAsia="zh-CN"/>
        </w:rPr>
        <w:t>图纸</w:t>
      </w:r>
      <w:r>
        <w:rPr>
          <w:rFonts w:hint="eastAsia" w:ascii="仿宋" w:hAnsi="仿宋" w:eastAsia="仿宋" w:cs="仿宋"/>
          <w:color w:val="000000"/>
          <w:sz w:val="24"/>
          <w:szCs w:val="24"/>
          <w:u w:val="single"/>
        </w:rPr>
        <w:t>设计</w:t>
      </w:r>
      <w:r>
        <w:rPr>
          <w:rFonts w:hint="eastAsia" w:ascii="仿宋" w:hAnsi="仿宋" w:eastAsia="仿宋" w:cs="仿宋"/>
          <w:color w:val="000000"/>
          <w:sz w:val="24"/>
          <w:szCs w:val="24"/>
          <w:u w:val="single"/>
          <w:lang w:val="en-US" w:eastAsia="zh-CN"/>
        </w:rPr>
        <w:t>深化</w:t>
      </w:r>
      <w:r>
        <w:rPr>
          <w:rFonts w:hint="eastAsia" w:ascii="仿宋" w:hAnsi="仿宋" w:eastAsia="仿宋" w:cs="仿宋"/>
          <w:color w:val="000000"/>
          <w:sz w:val="24"/>
          <w:szCs w:val="24"/>
          <w:u w:val="single"/>
        </w:rPr>
        <w:t>、</w:t>
      </w:r>
      <w:r>
        <w:rPr>
          <w:rFonts w:hint="eastAsia" w:ascii="仿宋" w:hAnsi="仿宋" w:eastAsia="仿宋" w:cs="仿宋"/>
          <w:color w:val="000000"/>
          <w:sz w:val="24"/>
          <w:szCs w:val="24"/>
          <w:u w:val="single"/>
          <w:lang w:val="en-US" w:eastAsia="zh-CN"/>
        </w:rPr>
        <w:t>基坑开挖、基础施工、</w:t>
      </w:r>
      <w:r>
        <w:rPr>
          <w:rFonts w:hint="eastAsia" w:ascii="仿宋" w:hAnsi="仿宋" w:eastAsia="仿宋" w:cs="仿宋"/>
          <w:color w:val="000000"/>
          <w:sz w:val="24"/>
          <w:szCs w:val="24"/>
          <w:u w:val="single"/>
        </w:rPr>
        <w:t>设备供货、运输、卸货、安装、吊装、装饰、调试、试运行、质监部门验收、质保期内的维修保养项目。设备安装时涉及到电力、水务、燃气、</w:t>
      </w:r>
      <w:r>
        <w:rPr>
          <w:rFonts w:hint="eastAsia" w:ascii="仿宋" w:hAnsi="仿宋" w:eastAsia="仿宋" w:cs="仿宋"/>
          <w:color w:val="000000"/>
          <w:sz w:val="24"/>
          <w:szCs w:val="24"/>
          <w:u w:val="single"/>
          <w:lang w:val="en-US" w:eastAsia="zh-CN"/>
        </w:rPr>
        <w:t>网络宽带</w:t>
      </w:r>
      <w:r>
        <w:rPr>
          <w:rFonts w:hint="eastAsia" w:ascii="仿宋" w:hAnsi="仿宋" w:eastAsia="仿宋" w:cs="仿宋"/>
          <w:color w:val="000000"/>
          <w:sz w:val="24"/>
          <w:szCs w:val="24"/>
          <w:u w:val="single"/>
        </w:rPr>
        <w:t>等单位的管线</w:t>
      </w:r>
      <w:r>
        <w:rPr>
          <w:rFonts w:hint="eastAsia" w:ascii="仿宋" w:hAnsi="仿宋" w:eastAsia="仿宋" w:cs="仿宋"/>
          <w:color w:val="000000"/>
          <w:sz w:val="24"/>
          <w:szCs w:val="24"/>
          <w:u w:val="single"/>
          <w:lang w:eastAsia="zh-CN"/>
        </w:rPr>
        <w:t>；</w:t>
      </w:r>
      <w:r>
        <w:rPr>
          <w:rFonts w:hint="eastAsia" w:ascii="仿宋" w:hAnsi="仿宋" w:eastAsia="仿宋" w:cs="仿宋"/>
          <w:color w:val="000000"/>
          <w:sz w:val="24"/>
          <w:szCs w:val="24"/>
          <w:u w:val="single"/>
        </w:rPr>
        <w:t>需要配合相关单位进行综合管线迁移，以及管线迁移完成后路面修复工作</w:t>
      </w:r>
      <w:r>
        <w:rPr>
          <w:rFonts w:hint="eastAsia" w:ascii="仿宋" w:hAnsi="仿宋" w:eastAsia="仿宋" w:cs="仿宋"/>
          <w:color w:val="000000"/>
          <w:sz w:val="24"/>
          <w:szCs w:val="24"/>
          <w:u w:val="single"/>
          <w:lang w:val="en-US" w:eastAsia="zh-CN"/>
        </w:rPr>
        <w:t>。报价须为含税价格。</w:t>
      </w:r>
    </w:p>
    <w:p>
      <w:pPr>
        <w:snapToGrid w:val="0"/>
        <w:spacing w:line="360" w:lineRule="auto"/>
        <w:ind w:firstLine="480"/>
        <w:rPr>
          <w:rFonts w:hint="eastAsia" w:ascii="仿宋" w:hAnsi="仿宋" w:eastAsia="仿宋" w:cs="仿宋"/>
          <w:b/>
          <w:bCs/>
          <w:kern w:val="0"/>
          <w:sz w:val="24"/>
          <w:szCs w:val="24"/>
          <w:lang w:eastAsia="zh-CN"/>
        </w:rPr>
      </w:pPr>
      <w:r>
        <w:rPr>
          <w:rFonts w:hint="eastAsia" w:ascii="仿宋" w:hAnsi="仿宋" w:eastAsia="仿宋" w:cs="仿宋"/>
          <w:b/>
          <w:bCs/>
          <w:color w:val="000000"/>
          <w:sz w:val="24"/>
          <w:szCs w:val="24"/>
        </w:rPr>
        <w:t>本招标项目为</w:t>
      </w:r>
      <w:r>
        <w:rPr>
          <w:rFonts w:hint="eastAsia" w:ascii="仿宋" w:hAnsi="仿宋" w:eastAsia="仿宋" w:cs="仿宋"/>
          <w:b/>
          <w:bCs/>
          <w:color w:val="000000"/>
          <w:sz w:val="24"/>
          <w:szCs w:val="24"/>
          <w:u w:val="single"/>
        </w:rPr>
        <w:t>交钥匙项目</w:t>
      </w:r>
      <w:r>
        <w:rPr>
          <w:rFonts w:hint="eastAsia" w:ascii="仿宋" w:hAnsi="仿宋" w:eastAsia="仿宋" w:cs="仿宋"/>
          <w:color w:val="000000"/>
          <w:sz w:val="24"/>
          <w:szCs w:val="24"/>
        </w:rPr>
        <w:t>。</w:t>
      </w:r>
      <w:r>
        <w:rPr>
          <w:rFonts w:hint="eastAsia" w:ascii="仿宋" w:hAnsi="仿宋" w:eastAsia="仿宋" w:cs="仿宋"/>
          <w:b/>
          <w:bCs/>
          <w:sz w:val="24"/>
          <w:lang w:val="en-US" w:eastAsia="zh-CN"/>
        </w:rPr>
        <w:t>二、</w:t>
      </w:r>
      <w:r>
        <w:rPr>
          <w:rFonts w:hint="eastAsia" w:ascii="仿宋" w:hAnsi="仿宋" w:eastAsia="仿宋" w:cs="仿宋"/>
          <w:b/>
          <w:bCs/>
          <w:sz w:val="24"/>
          <w:lang w:eastAsia="zh-CN"/>
        </w:rPr>
        <w:t>采购内容及要求</w:t>
      </w:r>
    </w:p>
    <w:tbl>
      <w:tblPr>
        <w:tblStyle w:val="64"/>
        <w:tblpPr w:leftFromText="180" w:rightFromText="180" w:vertAnchor="page" w:horzAnchor="page" w:tblpX="801" w:tblpY="9185"/>
        <w:tblOverlap w:val="never"/>
        <w:tblW w:w="10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704"/>
        <w:gridCol w:w="669"/>
        <w:gridCol w:w="854"/>
        <w:gridCol w:w="727"/>
        <w:gridCol w:w="531"/>
        <w:gridCol w:w="704"/>
        <w:gridCol w:w="704"/>
        <w:gridCol w:w="900"/>
        <w:gridCol w:w="992"/>
        <w:gridCol w:w="1177"/>
        <w:gridCol w:w="704"/>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722"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名称</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载重</w:t>
            </w:r>
          </w:p>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（KG）</w:t>
            </w:r>
          </w:p>
        </w:tc>
        <w:tc>
          <w:tcPr>
            <w:tcW w:w="669"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速度</w:t>
            </w:r>
          </w:p>
        </w:tc>
        <w:tc>
          <w:tcPr>
            <w:tcW w:w="85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层站门</w:t>
            </w:r>
          </w:p>
        </w:tc>
        <w:tc>
          <w:tcPr>
            <w:tcW w:w="727"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提升高度</w:t>
            </w:r>
          </w:p>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m</w:t>
            </w:r>
          </w:p>
        </w:tc>
        <w:tc>
          <w:tcPr>
            <w:tcW w:w="531"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数量</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顶层</w:t>
            </w:r>
          </w:p>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高度</w:t>
            </w:r>
          </w:p>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mm</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底坑深度</w:t>
            </w:r>
          </w:p>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mm</w:t>
            </w:r>
          </w:p>
        </w:tc>
        <w:tc>
          <w:tcPr>
            <w:tcW w:w="900"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井道尺寸</w:t>
            </w:r>
          </w:p>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（宽*深）</w:t>
            </w:r>
          </w:p>
        </w:tc>
        <w:tc>
          <w:tcPr>
            <w:tcW w:w="992"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轿厢尺寸</w:t>
            </w:r>
          </w:p>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（宽*深*高）</w:t>
            </w:r>
          </w:p>
        </w:tc>
        <w:tc>
          <w:tcPr>
            <w:tcW w:w="1177"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开门尺寸</w:t>
            </w:r>
          </w:p>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（宽*高）</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开门方式</w:t>
            </w:r>
          </w:p>
        </w:tc>
        <w:tc>
          <w:tcPr>
            <w:tcW w:w="969"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eastAsia="zh-CN"/>
              </w:rPr>
            </w:pPr>
            <w:r>
              <w:rPr>
                <w:rFonts w:hint="eastAsia" w:ascii="仿宋" w:hAnsi="仿宋" w:eastAsia="仿宋" w:cs="仿宋"/>
                <w:bCs/>
                <w:kern w:val="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22"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有机房</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eastAsia="zh-CN"/>
              </w:rPr>
            </w:pPr>
            <w:r>
              <w:rPr>
                <w:rFonts w:hint="eastAsia" w:ascii="仿宋" w:hAnsi="仿宋" w:eastAsia="仿宋" w:cs="仿宋"/>
                <w:bCs/>
                <w:kern w:val="0"/>
                <w:sz w:val="24"/>
                <w:szCs w:val="24"/>
              </w:rPr>
              <w:t>10</w:t>
            </w:r>
            <w:r>
              <w:rPr>
                <w:rFonts w:hint="eastAsia" w:ascii="仿宋" w:hAnsi="仿宋" w:eastAsia="仿宋" w:cs="仿宋"/>
                <w:bCs/>
                <w:kern w:val="0"/>
                <w:sz w:val="24"/>
                <w:szCs w:val="24"/>
                <w:lang w:val="en-US" w:eastAsia="zh-CN"/>
              </w:rPr>
              <w:t>50</w:t>
            </w:r>
          </w:p>
        </w:tc>
        <w:tc>
          <w:tcPr>
            <w:tcW w:w="669"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eastAsia="zh-CN"/>
              </w:rPr>
            </w:pPr>
            <w:r>
              <w:rPr>
                <w:rFonts w:hint="eastAsia" w:ascii="仿宋" w:hAnsi="仿宋" w:eastAsia="仿宋" w:cs="仿宋"/>
                <w:bCs/>
                <w:kern w:val="0"/>
                <w:sz w:val="24"/>
                <w:szCs w:val="24"/>
                <w:lang w:val="en-US" w:eastAsia="zh-CN"/>
              </w:rPr>
              <w:t>1.0</w:t>
            </w:r>
          </w:p>
        </w:tc>
        <w:tc>
          <w:tcPr>
            <w:tcW w:w="85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eastAsia="zh-CN"/>
              </w:rPr>
            </w:pPr>
            <w:r>
              <w:rPr>
                <w:rFonts w:hint="eastAsia" w:ascii="仿宋" w:hAnsi="仿宋" w:eastAsia="仿宋" w:cs="仿宋"/>
                <w:bCs/>
                <w:kern w:val="0"/>
                <w:sz w:val="24"/>
                <w:szCs w:val="24"/>
                <w:lang w:val="en-US" w:eastAsia="zh-CN"/>
              </w:rPr>
              <w:t>4/4/4</w:t>
            </w:r>
          </w:p>
        </w:tc>
        <w:tc>
          <w:tcPr>
            <w:tcW w:w="727"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eastAsia="zh-CN"/>
              </w:rPr>
            </w:pPr>
            <w:r>
              <w:rPr>
                <w:rFonts w:hint="eastAsia" w:ascii="仿宋" w:hAnsi="仿宋" w:eastAsia="仿宋" w:cs="仿宋"/>
                <w:bCs/>
                <w:kern w:val="0"/>
                <w:sz w:val="24"/>
                <w:szCs w:val="24"/>
                <w:lang w:val="en-US" w:eastAsia="zh-CN"/>
              </w:rPr>
              <w:t>13.3</w:t>
            </w:r>
          </w:p>
        </w:tc>
        <w:tc>
          <w:tcPr>
            <w:tcW w:w="531"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1</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rPr>
            </w:pPr>
            <w:r>
              <w:rPr>
                <w:rFonts w:hint="eastAsia" w:ascii="仿宋" w:hAnsi="仿宋" w:eastAsia="仿宋" w:cs="仿宋"/>
                <w:bCs/>
                <w:kern w:val="0"/>
                <w:sz w:val="24"/>
                <w:szCs w:val="24"/>
                <w:lang w:val="en-US" w:eastAsia="zh-CN"/>
              </w:rPr>
              <w:t>4380</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rPr>
            </w:pPr>
            <w:r>
              <w:rPr>
                <w:rFonts w:hint="eastAsia" w:ascii="仿宋" w:hAnsi="仿宋" w:eastAsia="仿宋" w:cs="仿宋"/>
                <w:bCs/>
                <w:kern w:val="0"/>
                <w:sz w:val="24"/>
                <w:szCs w:val="24"/>
                <w:lang w:val="en-US" w:eastAsia="zh-CN"/>
              </w:rPr>
              <w:t>1700</w:t>
            </w:r>
          </w:p>
        </w:tc>
        <w:tc>
          <w:tcPr>
            <w:tcW w:w="900"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rPr>
            </w:pPr>
            <w:r>
              <w:rPr>
                <w:rFonts w:hint="eastAsia" w:ascii="仿宋" w:hAnsi="仿宋" w:eastAsia="仿宋" w:cs="仿宋"/>
                <w:bCs/>
                <w:kern w:val="0"/>
                <w:sz w:val="24"/>
                <w:szCs w:val="24"/>
                <w:lang w:val="en-US" w:eastAsia="zh-CN"/>
              </w:rPr>
              <w:t>2380*3060</w:t>
            </w:r>
          </w:p>
        </w:tc>
        <w:tc>
          <w:tcPr>
            <w:tcW w:w="992"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根据井道最大化设计</w:t>
            </w:r>
          </w:p>
        </w:tc>
        <w:tc>
          <w:tcPr>
            <w:tcW w:w="1177"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900*2100</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中分</w:t>
            </w:r>
          </w:p>
        </w:tc>
        <w:tc>
          <w:tcPr>
            <w:tcW w:w="969"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sz w:val="24"/>
                <w:szCs w:val="24"/>
                <w:lang w:val="en-US" w:eastAsia="zh-CN"/>
              </w:rPr>
              <w:t>1#污梯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22"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sz w:val="24"/>
                <w:szCs w:val="24"/>
                <w:lang w:val="en-US" w:eastAsia="zh-CN"/>
              </w:rPr>
              <w:t>无机房</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10</w:t>
            </w:r>
            <w:r>
              <w:rPr>
                <w:rFonts w:hint="eastAsia" w:ascii="仿宋" w:hAnsi="仿宋" w:eastAsia="仿宋" w:cs="仿宋"/>
                <w:bCs/>
                <w:kern w:val="0"/>
                <w:sz w:val="24"/>
                <w:szCs w:val="24"/>
                <w:lang w:val="en-US" w:eastAsia="zh-CN"/>
              </w:rPr>
              <w:t>50</w:t>
            </w:r>
          </w:p>
        </w:tc>
        <w:tc>
          <w:tcPr>
            <w:tcW w:w="669"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eastAsia="zh-CN"/>
              </w:rPr>
            </w:pPr>
            <w:r>
              <w:rPr>
                <w:rFonts w:hint="eastAsia" w:ascii="仿宋" w:hAnsi="仿宋" w:eastAsia="仿宋" w:cs="仿宋"/>
                <w:bCs/>
                <w:kern w:val="0"/>
                <w:sz w:val="24"/>
                <w:szCs w:val="24"/>
                <w:lang w:val="en-US" w:eastAsia="zh-CN"/>
              </w:rPr>
              <w:t>1.5</w:t>
            </w:r>
          </w:p>
        </w:tc>
        <w:tc>
          <w:tcPr>
            <w:tcW w:w="85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eastAsia="zh-CN"/>
              </w:rPr>
            </w:pPr>
            <w:r>
              <w:rPr>
                <w:rFonts w:hint="eastAsia" w:ascii="仿宋" w:hAnsi="仿宋" w:eastAsia="仿宋" w:cs="仿宋"/>
                <w:bCs/>
                <w:kern w:val="0"/>
                <w:sz w:val="24"/>
                <w:szCs w:val="24"/>
                <w:lang w:val="en-US" w:eastAsia="zh-CN"/>
              </w:rPr>
              <w:t>5/5/5</w:t>
            </w:r>
          </w:p>
        </w:tc>
        <w:tc>
          <w:tcPr>
            <w:tcW w:w="727"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rPr>
            </w:pPr>
            <w:r>
              <w:rPr>
                <w:rFonts w:hint="eastAsia" w:ascii="仿宋" w:hAnsi="仿宋" w:eastAsia="仿宋" w:cs="仿宋"/>
                <w:bCs/>
                <w:kern w:val="0"/>
                <w:sz w:val="24"/>
                <w:szCs w:val="24"/>
                <w:lang w:val="en-US" w:eastAsia="zh-CN"/>
              </w:rPr>
              <w:t>17.3</w:t>
            </w:r>
          </w:p>
        </w:tc>
        <w:tc>
          <w:tcPr>
            <w:tcW w:w="531"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1</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highlight w:val="yellow"/>
                <w:lang w:val="en-US"/>
              </w:rPr>
            </w:pPr>
            <w:r>
              <w:rPr>
                <w:rFonts w:hint="eastAsia" w:ascii="仿宋" w:hAnsi="仿宋" w:eastAsia="仿宋" w:cs="仿宋"/>
                <w:bCs/>
                <w:kern w:val="0"/>
                <w:sz w:val="24"/>
                <w:szCs w:val="24"/>
                <w:lang w:val="en-US" w:eastAsia="zh-CN"/>
              </w:rPr>
              <w:t>4550</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lang w:val="en-US" w:eastAsia="zh-CN"/>
              </w:rPr>
              <w:t>1700</w:t>
            </w:r>
          </w:p>
        </w:tc>
        <w:tc>
          <w:tcPr>
            <w:tcW w:w="900"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rPr>
            </w:pPr>
            <w:r>
              <w:rPr>
                <w:rFonts w:hint="eastAsia" w:ascii="仿宋" w:hAnsi="仿宋" w:eastAsia="仿宋" w:cs="仿宋"/>
                <w:bCs/>
                <w:kern w:val="0"/>
                <w:sz w:val="24"/>
                <w:szCs w:val="24"/>
                <w:lang w:val="en-US" w:eastAsia="zh-CN"/>
              </w:rPr>
              <w:t>2060*2260</w:t>
            </w:r>
          </w:p>
        </w:tc>
        <w:tc>
          <w:tcPr>
            <w:tcW w:w="992"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根据井道最大化设计</w:t>
            </w:r>
          </w:p>
        </w:tc>
        <w:tc>
          <w:tcPr>
            <w:tcW w:w="1177"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900*2100</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sz w:val="24"/>
                <w:szCs w:val="24"/>
              </w:rPr>
            </w:pPr>
            <w:r>
              <w:rPr>
                <w:rFonts w:hint="eastAsia" w:ascii="仿宋" w:hAnsi="仿宋" w:eastAsia="仿宋" w:cs="仿宋"/>
                <w:bCs/>
                <w:kern w:val="0"/>
                <w:sz w:val="24"/>
                <w:szCs w:val="24"/>
              </w:rPr>
              <w:t>中分</w:t>
            </w:r>
          </w:p>
        </w:tc>
        <w:tc>
          <w:tcPr>
            <w:tcW w:w="969"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sz w:val="24"/>
                <w:szCs w:val="24"/>
                <w:lang w:val="en-US" w:eastAsia="zh-CN"/>
              </w:rPr>
              <w:t>2#医护梯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22"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sz w:val="24"/>
                <w:szCs w:val="24"/>
                <w:lang w:val="en-US" w:eastAsia="zh-CN"/>
              </w:rPr>
              <w:t>无机房</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10</w:t>
            </w:r>
            <w:r>
              <w:rPr>
                <w:rFonts w:hint="eastAsia" w:ascii="仿宋" w:hAnsi="仿宋" w:eastAsia="仿宋" w:cs="仿宋"/>
                <w:bCs/>
                <w:kern w:val="0"/>
                <w:sz w:val="24"/>
                <w:szCs w:val="24"/>
                <w:lang w:val="en-US" w:eastAsia="zh-CN"/>
              </w:rPr>
              <w:t>50</w:t>
            </w:r>
          </w:p>
        </w:tc>
        <w:tc>
          <w:tcPr>
            <w:tcW w:w="669"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eastAsia="zh-CN"/>
              </w:rPr>
            </w:pPr>
            <w:r>
              <w:rPr>
                <w:rFonts w:hint="eastAsia" w:ascii="仿宋" w:hAnsi="仿宋" w:eastAsia="仿宋" w:cs="仿宋"/>
                <w:bCs/>
                <w:kern w:val="0"/>
                <w:sz w:val="24"/>
                <w:szCs w:val="24"/>
                <w:lang w:val="en-US" w:eastAsia="zh-CN"/>
              </w:rPr>
              <w:t>1.5</w:t>
            </w:r>
          </w:p>
        </w:tc>
        <w:tc>
          <w:tcPr>
            <w:tcW w:w="85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lang w:val="en-US" w:eastAsia="zh-CN"/>
              </w:rPr>
              <w:t>5/5/5</w:t>
            </w:r>
          </w:p>
        </w:tc>
        <w:tc>
          <w:tcPr>
            <w:tcW w:w="727"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lang w:val="en-US" w:eastAsia="zh-CN"/>
              </w:rPr>
              <w:t>17.3</w:t>
            </w:r>
          </w:p>
        </w:tc>
        <w:tc>
          <w:tcPr>
            <w:tcW w:w="531"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1</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highlight w:val="yellow"/>
              </w:rPr>
            </w:pPr>
            <w:r>
              <w:rPr>
                <w:rFonts w:hint="eastAsia" w:ascii="仿宋" w:hAnsi="仿宋" w:eastAsia="仿宋" w:cs="仿宋"/>
                <w:bCs/>
                <w:kern w:val="0"/>
                <w:sz w:val="24"/>
                <w:szCs w:val="24"/>
                <w:lang w:val="en-US" w:eastAsia="zh-CN"/>
              </w:rPr>
              <w:t>6500</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lang w:val="en-US" w:eastAsia="zh-CN"/>
              </w:rPr>
              <w:t>1700</w:t>
            </w:r>
          </w:p>
        </w:tc>
        <w:tc>
          <w:tcPr>
            <w:tcW w:w="900"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rPr>
            </w:pPr>
            <w:r>
              <w:rPr>
                <w:rFonts w:hint="eastAsia" w:ascii="仿宋" w:hAnsi="仿宋" w:eastAsia="仿宋" w:cs="仿宋"/>
                <w:bCs/>
                <w:kern w:val="0"/>
                <w:sz w:val="24"/>
                <w:szCs w:val="24"/>
                <w:lang w:val="en-US" w:eastAsia="zh-CN"/>
              </w:rPr>
              <w:t>2410*3060</w:t>
            </w:r>
          </w:p>
        </w:tc>
        <w:tc>
          <w:tcPr>
            <w:tcW w:w="992"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根据井道最大化设计</w:t>
            </w:r>
          </w:p>
        </w:tc>
        <w:tc>
          <w:tcPr>
            <w:tcW w:w="1177"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lang w:val="en-US" w:eastAsia="zh-CN"/>
              </w:rPr>
              <w:t>900</w:t>
            </w:r>
            <w:r>
              <w:rPr>
                <w:rFonts w:hint="eastAsia" w:ascii="仿宋" w:hAnsi="仿宋" w:eastAsia="仿宋" w:cs="仿宋"/>
                <w:bCs/>
                <w:kern w:val="0"/>
                <w:sz w:val="24"/>
                <w:szCs w:val="24"/>
              </w:rPr>
              <w:t>*2100</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sz w:val="24"/>
                <w:szCs w:val="24"/>
              </w:rPr>
            </w:pPr>
            <w:r>
              <w:rPr>
                <w:rFonts w:hint="eastAsia" w:ascii="仿宋" w:hAnsi="仿宋" w:eastAsia="仿宋" w:cs="仿宋"/>
                <w:bCs/>
                <w:kern w:val="0"/>
                <w:sz w:val="24"/>
                <w:szCs w:val="24"/>
              </w:rPr>
              <w:t>中分</w:t>
            </w:r>
          </w:p>
        </w:tc>
        <w:tc>
          <w:tcPr>
            <w:tcW w:w="969"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sz w:val="24"/>
                <w:szCs w:val="24"/>
                <w:lang w:val="en-US" w:eastAsia="zh-CN"/>
              </w:rPr>
              <w:t>3#无障碍担架梯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22"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sz w:val="24"/>
                <w:szCs w:val="24"/>
                <w:lang w:val="en-US" w:eastAsia="zh-CN"/>
              </w:rPr>
              <w:t>无机房</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eastAsia="zh-CN"/>
              </w:rPr>
            </w:pPr>
            <w:r>
              <w:rPr>
                <w:rFonts w:hint="eastAsia" w:ascii="仿宋" w:hAnsi="仿宋" w:eastAsia="仿宋" w:cs="仿宋"/>
                <w:bCs/>
                <w:kern w:val="0"/>
                <w:sz w:val="24"/>
                <w:szCs w:val="24"/>
                <w:lang w:val="en-US" w:eastAsia="zh-CN"/>
              </w:rPr>
              <w:t>1600</w:t>
            </w:r>
          </w:p>
        </w:tc>
        <w:tc>
          <w:tcPr>
            <w:tcW w:w="669"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eastAsia="zh-CN"/>
              </w:rPr>
            </w:pPr>
            <w:r>
              <w:rPr>
                <w:rFonts w:hint="eastAsia" w:ascii="仿宋" w:hAnsi="仿宋" w:eastAsia="仿宋" w:cs="仿宋"/>
                <w:bCs/>
                <w:kern w:val="0"/>
                <w:sz w:val="24"/>
                <w:szCs w:val="24"/>
                <w:lang w:val="en-US" w:eastAsia="zh-CN"/>
              </w:rPr>
              <w:t>1.5</w:t>
            </w:r>
          </w:p>
        </w:tc>
        <w:tc>
          <w:tcPr>
            <w:tcW w:w="85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lang w:val="en-US" w:eastAsia="zh-CN"/>
              </w:rPr>
              <w:t>5/5/5</w:t>
            </w:r>
          </w:p>
        </w:tc>
        <w:tc>
          <w:tcPr>
            <w:tcW w:w="727"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lang w:val="en-US" w:eastAsia="zh-CN"/>
              </w:rPr>
              <w:t>17.3</w:t>
            </w:r>
          </w:p>
        </w:tc>
        <w:tc>
          <w:tcPr>
            <w:tcW w:w="531"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1</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rPr>
            </w:pPr>
            <w:r>
              <w:rPr>
                <w:rFonts w:hint="eastAsia" w:ascii="仿宋" w:hAnsi="仿宋" w:eastAsia="仿宋" w:cs="仿宋"/>
                <w:bCs/>
                <w:kern w:val="0"/>
                <w:sz w:val="24"/>
                <w:szCs w:val="24"/>
                <w:lang w:val="en-US" w:eastAsia="zh-CN"/>
              </w:rPr>
              <w:t>6500</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lang w:val="en-US" w:eastAsia="zh-CN"/>
              </w:rPr>
              <w:t>1700</w:t>
            </w:r>
          </w:p>
        </w:tc>
        <w:tc>
          <w:tcPr>
            <w:tcW w:w="900"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rPr>
            </w:pPr>
            <w:r>
              <w:rPr>
                <w:rFonts w:hint="eastAsia" w:ascii="仿宋" w:hAnsi="仿宋" w:eastAsia="仿宋" w:cs="仿宋"/>
                <w:bCs/>
                <w:kern w:val="0"/>
                <w:sz w:val="24"/>
                <w:szCs w:val="24"/>
                <w:lang w:val="en-US" w:eastAsia="zh-CN"/>
              </w:rPr>
              <w:t>2510*3060</w:t>
            </w:r>
          </w:p>
        </w:tc>
        <w:tc>
          <w:tcPr>
            <w:tcW w:w="992"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根据井道最大化设计</w:t>
            </w:r>
          </w:p>
        </w:tc>
        <w:tc>
          <w:tcPr>
            <w:tcW w:w="1177"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1</w:t>
            </w:r>
            <w:r>
              <w:rPr>
                <w:rFonts w:hint="eastAsia" w:ascii="仿宋" w:hAnsi="仿宋" w:eastAsia="仿宋" w:cs="仿宋"/>
                <w:bCs/>
                <w:kern w:val="0"/>
                <w:sz w:val="24"/>
                <w:szCs w:val="24"/>
                <w:lang w:val="en-US" w:eastAsia="zh-CN"/>
              </w:rPr>
              <w:t>1</w:t>
            </w:r>
            <w:r>
              <w:rPr>
                <w:rFonts w:hint="eastAsia" w:ascii="仿宋" w:hAnsi="仿宋" w:eastAsia="仿宋" w:cs="仿宋"/>
                <w:bCs/>
                <w:kern w:val="0"/>
                <w:sz w:val="24"/>
                <w:szCs w:val="24"/>
              </w:rPr>
              <w:t>00*2100</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中分</w:t>
            </w:r>
          </w:p>
        </w:tc>
        <w:tc>
          <w:tcPr>
            <w:tcW w:w="969"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sz w:val="24"/>
                <w:szCs w:val="24"/>
                <w:lang w:val="en-US" w:eastAsia="zh-CN"/>
              </w:rPr>
              <w:t>4#无障碍担架梯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22"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sz w:val="24"/>
                <w:szCs w:val="24"/>
                <w:lang w:val="en-US" w:eastAsia="zh-CN"/>
              </w:rPr>
              <w:t>无机房</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10</w:t>
            </w:r>
            <w:r>
              <w:rPr>
                <w:rFonts w:hint="eastAsia" w:ascii="仿宋" w:hAnsi="仿宋" w:eastAsia="仿宋" w:cs="仿宋"/>
                <w:bCs/>
                <w:kern w:val="0"/>
                <w:sz w:val="24"/>
                <w:szCs w:val="24"/>
                <w:lang w:val="en-US" w:eastAsia="zh-CN"/>
              </w:rPr>
              <w:t>50</w:t>
            </w:r>
          </w:p>
        </w:tc>
        <w:tc>
          <w:tcPr>
            <w:tcW w:w="669"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eastAsia="zh-CN"/>
              </w:rPr>
            </w:pPr>
            <w:r>
              <w:rPr>
                <w:rFonts w:hint="eastAsia" w:ascii="仿宋" w:hAnsi="仿宋" w:eastAsia="仿宋" w:cs="仿宋"/>
                <w:bCs/>
                <w:kern w:val="0"/>
                <w:sz w:val="24"/>
                <w:szCs w:val="24"/>
                <w:lang w:val="en-US" w:eastAsia="zh-CN"/>
              </w:rPr>
              <w:t>1.5</w:t>
            </w:r>
          </w:p>
        </w:tc>
        <w:tc>
          <w:tcPr>
            <w:tcW w:w="85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rPr>
            </w:pPr>
            <w:r>
              <w:rPr>
                <w:rFonts w:hint="eastAsia" w:ascii="仿宋" w:hAnsi="仿宋" w:eastAsia="仿宋" w:cs="仿宋"/>
                <w:bCs/>
                <w:kern w:val="0"/>
                <w:sz w:val="24"/>
                <w:szCs w:val="24"/>
                <w:lang w:val="en-US" w:eastAsia="zh-CN"/>
              </w:rPr>
              <w:t>3/3/3</w:t>
            </w:r>
          </w:p>
        </w:tc>
        <w:tc>
          <w:tcPr>
            <w:tcW w:w="727"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rPr>
            </w:pPr>
            <w:r>
              <w:rPr>
                <w:rFonts w:hint="eastAsia" w:ascii="仿宋" w:hAnsi="仿宋" w:eastAsia="仿宋" w:cs="仿宋"/>
                <w:bCs/>
                <w:kern w:val="0"/>
                <w:sz w:val="24"/>
                <w:szCs w:val="24"/>
                <w:lang w:val="en-US" w:eastAsia="zh-CN"/>
              </w:rPr>
              <w:t>9.3</w:t>
            </w:r>
          </w:p>
        </w:tc>
        <w:tc>
          <w:tcPr>
            <w:tcW w:w="531"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eastAsia="zh-CN"/>
              </w:rPr>
            </w:pPr>
            <w:r>
              <w:rPr>
                <w:rFonts w:hint="eastAsia" w:ascii="仿宋" w:hAnsi="仿宋" w:eastAsia="仿宋" w:cs="仿宋"/>
                <w:bCs/>
                <w:kern w:val="0"/>
                <w:sz w:val="24"/>
                <w:szCs w:val="24"/>
                <w:lang w:val="en-US" w:eastAsia="zh-CN"/>
              </w:rPr>
              <w:t>1</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rPr>
            </w:pPr>
            <w:r>
              <w:rPr>
                <w:rFonts w:hint="eastAsia" w:ascii="仿宋" w:hAnsi="仿宋" w:eastAsia="仿宋" w:cs="仿宋"/>
                <w:bCs/>
                <w:kern w:val="0"/>
                <w:sz w:val="24"/>
                <w:szCs w:val="24"/>
                <w:lang w:val="en-US" w:eastAsia="zh-CN"/>
              </w:rPr>
              <w:t>5800</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lang w:val="en-US" w:eastAsia="zh-CN"/>
              </w:rPr>
              <w:t>1700</w:t>
            </w:r>
          </w:p>
        </w:tc>
        <w:tc>
          <w:tcPr>
            <w:tcW w:w="900"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lang w:val="en-US"/>
              </w:rPr>
            </w:pPr>
            <w:r>
              <w:rPr>
                <w:rFonts w:hint="eastAsia" w:ascii="仿宋" w:hAnsi="仿宋" w:eastAsia="仿宋" w:cs="仿宋"/>
                <w:bCs/>
                <w:kern w:val="0"/>
                <w:sz w:val="24"/>
                <w:szCs w:val="24"/>
                <w:lang w:val="en-US" w:eastAsia="zh-CN"/>
              </w:rPr>
              <w:t>1960*2160</w:t>
            </w:r>
          </w:p>
        </w:tc>
        <w:tc>
          <w:tcPr>
            <w:tcW w:w="992"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根据井道最大化设计</w:t>
            </w:r>
          </w:p>
        </w:tc>
        <w:tc>
          <w:tcPr>
            <w:tcW w:w="1177"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lang w:val="en-US" w:eastAsia="zh-CN"/>
              </w:rPr>
              <w:t>900</w:t>
            </w:r>
            <w:r>
              <w:rPr>
                <w:rFonts w:hint="eastAsia" w:ascii="仿宋" w:hAnsi="仿宋" w:eastAsia="仿宋" w:cs="仿宋"/>
                <w:bCs/>
                <w:kern w:val="0"/>
                <w:sz w:val="24"/>
                <w:szCs w:val="24"/>
              </w:rPr>
              <w:t>*2100</w:t>
            </w:r>
          </w:p>
        </w:tc>
        <w:tc>
          <w:tcPr>
            <w:tcW w:w="704"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bCs/>
                <w:kern w:val="0"/>
                <w:sz w:val="24"/>
                <w:szCs w:val="24"/>
              </w:rPr>
              <w:t>中分</w:t>
            </w:r>
          </w:p>
        </w:tc>
        <w:tc>
          <w:tcPr>
            <w:tcW w:w="969" w:type="dxa"/>
            <w:shd w:val="clear" w:color="auto" w:fill="auto"/>
            <w:vAlign w:val="center"/>
          </w:tcPr>
          <w:p>
            <w:pPr>
              <w:keepNext/>
              <w:spacing w:line="360" w:lineRule="auto"/>
              <w:ind w:firstLine="0" w:firstLineChars="0"/>
              <w:jc w:val="center"/>
              <w:outlineLvl w:val="1"/>
              <w:rPr>
                <w:rFonts w:hint="eastAsia" w:ascii="仿宋" w:hAnsi="仿宋" w:eastAsia="仿宋" w:cs="仿宋"/>
                <w:bCs/>
                <w:kern w:val="0"/>
                <w:sz w:val="24"/>
                <w:szCs w:val="24"/>
              </w:rPr>
            </w:pPr>
            <w:r>
              <w:rPr>
                <w:rFonts w:hint="eastAsia" w:ascii="仿宋" w:hAnsi="仿宋" w:eastAsia="仿宋" w:cs="仿宋"/>
                <w:sz w:val="24"/>
                <w:szCs w:val="24"/>
                <w:lang w:val="en-US" w:eastAsia="zh-CN"/>
              </w:rPr>
              <w:t>5#医护梯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2" w:type="dxa"/>
            <w:vMerge w:val="restart"/>
            <w:shd w:val="clear" w:color="auto" w:fill="auto"/>
            <w:vAlign w:val="center"/>
          </w:tcPr>
          <w:p>
            <w:pPr>
              <w:keepNext/>
              <w:spacing w:line="360" w:lineRule="auto"/>
              <w:ind w:firstLine="0" w:firstLineChars="0"/>
              <w:jc w:val="center"/>
              <w:outlineLvl w:val="1"/>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w:t>
            </w:r>
          </w:p>
        </w:tc>
        <w:tc>
          <w:tcPr>
            <w:tcW w:w="9635" w:type="dxa"/>
            <w:gridSpan w:val="12"/>
            <w:shd w:val="clear" w:color="auto" w:fill="auto"/>
            <w:vAlign w:val="center"/>
          </w:tcPr>
          <w:p>
            <w:pPr>
              <w:keepNext/>
              <w:spacing w:line="360" w:lineRule="auto"/>
              <w:ind w:firstLine="0" w:firstLineChars="0"/>
              <w:jc w:val="both"/>
              <w:outlineLvl w:val="1"/>
              <w:rPr>
                <w:rFonts w:hint="default" w:ascii="仿宋" w:hAnsi="仿宋" w:eastAsia="仿宋" w:cs="仿宋"/>
                <w:sz w:val="24"/>
                <w:szCs w:val="24"/>
                <w:lang w:val="en-US" w:eastAsia="zh-CN"/>
              </w:rPr>
            </w:pPr>
            <w:r>
              <w:rPr>
                <w:rFonts w:hint="eastAsia" w:ascii="仿宋" w:hAnsi="仿宋" w:eastAsia="仿宋" w:cs="仿宋"/>
                <w:b/>
                <w:bCs/>
                <w:sz w:val="24"/>
                <w:szCs w:val="24"/>
                <w:highlight w:val="none"/>
                <w:lang w:val="en-US" w:eastAsia="zh-CN"/>
              </w:rPr>
              <w:t>担架梯轿厢不小于1100*2100（宽*深）；医护梯轿厢不小于1100*1400（宽*深）。最终以图审图纸为准。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722" w:type="dxa"/>
            <w:vMerge w:val="continue"/>
            <w:shd w:val="clear" w:color="auto" w:fill="auto"/>
            <w:vAlign w:val="center"/>
          </w:tcPr>
          <w:p>
            <w:pPr>
              <w:keepNext/>
              <w:spacing w:line="360" w:lineRule="auto"/>
              <w:ind w:firstLine="0" w:firstLineChars="0"/>
              <w:jc w:val="center"/>
              <w:outlineLvl w:val="1"/>
              <w:rPr>
                <w:rFonts w:hint="eastAsia" w:ascii="仿宋" w:hAnsi="仿宋" w:eastAsia="仿宋" w:cs="仿宋"/>
                <w:sz w:val="24"/>
                <w:szCs w:val="24"/>
                <w:lang w:val="en-US" w:eastAsia="zh-CN"/>
              </w:rPr>
            </w:pPr>
          </w:p>
        </w:tc>
        <w:tc>
          <w:tcPr>
            <w:tcW w:w="9635" w:type="dxa"/>
            <w:gridSpan w:val="12"/>
            <w:shd w:val="clear" w:color="auto" w:fill="auto"/>
            <w:vAlign w:val="center"/>
          </w:tcPr>
          <w:p>
            <w:pPr>
              <w:autoSpaceDE w:val="0"/>
              <w:autoSpaceDN w:val="0"/>
              <w:adjustRightInd w:val="0"/>
              <w:spacing w:line="360" w:lineRule="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工程配套管理费按实际中标价的2%，由中标单位与总包单位自行结算。其中包括施工及生活用水、用电及其调试所需水电费。</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1、电梯装潢</w:t>
      </w:r>
    </w:p>
    <w:tbl>
      <w:tblPr>
        <w:tblStyle w:val="64"/>
        <w:tblW w:w="9393" w:type="dxa"/>
        <w:tblInd w:w="0" w:type="dxa"/>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Layout w:type="fixed"/>
        <w:tblCellMar>
          <w:top w:w="0" w:type="dxa"/>
          <w:left w:w="0" w:type="dxa"/>
          <w:bottom w:w="0" w:type="dxa"/>
          <w:right w:w="0" w:type="dxa"/>
        </w:tblCellMar>
      </w:tblPr>
      <w:tblGrid>
        <w:gridCol w:w="1403"/>
        <w:gridCol w:w="2081"/>
        <w:gridCol w:w="5909"/>
      </w:tblGrid>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CellMar>
            <w:top w:w="0" w:type="dxa"/>
            <w:left w:w="0" w:type="dxa"/>
            <w:bottom w:w="0" w:type="dxa"/>
            <w:right w:w="0" w:type="dxa"/>
          </w:tblCellMar>
        </w:tblPrEx>
        <w:trPr>
          <w:cantSplit/>
          <w:trHeight w:val="610" w:hRule="atLeast"/>
        </w:trPr>
        <w:tc>
          <w:tcPr>
            <w:tcW w:w="3484" w:type="dxa"/>
            <w:gridSpan w:val="2"/>
            <w:tcBorders>
              <w:top w:val="double" w:color="000000" w:sz="4"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名称</w:t>
            </w:r>
          </w:p>
        </w:tc>
        <w:tc>
          <w:tcPr>
            <w:tcW w:w="5909" w:type="dxa"/>
            <w:tcBorders>
              <w:top w:val="double" w:color="000000" w:sz="4"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color w:val="000000"/>
                <w:sz w:val="24"/>
                <w:szCs w:val="24"/>
              </w:rPr>
              <w:t>客梯</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CellMar>
            <w:top w:w="0" w:type="dxa"/>
            <w:left w:w="0" w:type="dxa"/>
            <w:bottom w:w="0" w:type="dxa"/>
            <w:right w:w="0" w:type="dxa"/>
          </w:tblCellMar>
        </w:tblPrEx>
        <w:trPr>
          <w:cantSplit/>
          <w:trHeight w:val="372" w:hRule="atLeast"/>
        </w:trPr>
        <w:tc>
          <w:tcPr>
            <w:tcW w:w="3484" w:type="dxa"/>
            <w:gridSpan w:val="2"/>
            <w:tcBorders>
              <w:top w:val="double" w:color="000000" w:sz="4"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轿顶型号</w:t>
            </w:r>
          </w:p>
        </w:tc>
        <w:tc>
          <w:tcPr>
            <w:tcW w:w="5909" w:type="dxa"/>
            <w:tcBorders>
              <w:top w:val="double" w:color="000000" w:sz="4"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color w:val="000000"/>
                <w:sz w:val="24"/>
                <w:szCs w:val="24"/>
              </w:rPr>
              <w:t>标准吊顶</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CellMar>
            <w:top w:w="0" w:type="dxa"/>
            <w:left w:w="0" w:type="dxa"/>
            <w:bottom w:w="0" w:type="dxa"/>
            <w:right w:w="0" w:type="dxa"/>
          </w:tblCellMar>
        </w:tblPrEx>
        <w:trPr>
          <w:cantSplit/>
          <w:trHeight w:val="347" w:hRule="atLeast"/>
        </w:trPr>
        <w:tc>
          <w:tcPr>
            <w:tcW w:w="3484" w:type="dxa"/>
            <w:gridSpan w:val="2"/>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轿门材料</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均采用304发纹不锈钢板≥1.5mm厚</w:t>
            </w:r>
            <w:r>
              <w:rPr>
                <w:rFonts w:hint="eastAsia" w:ascii="仿宋" w:hAnsi="仿宋" w:eastAsia="仿宋" w:cs="仿宋"/>
                <w:color w:val="000000"/>
                <w:sz w:val="24"/>
                <w:szCs w:val="24"/>
                <w:highlight w:val="none"/>
                <w:lang w:eastAsia="zh-CN"/>
              </w:rPr>
              <w:t>（不接受复合材料）</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PrEx>
        <w:trPr>
          <w:cantSplit/>
          <w:trHeight w:val="347" w:hRule="atLeast"/>
        </w:trPr>
        <w:tc>
          <w:tcPr>
            <w:tcW w:w="3484" w:type="dxa"/>
            <w:gridSpan w:val="2"/>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轿壁材料</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均采用304发纹不锈钢板≥1.5mm厚</w:t>
            </w:r>
            <w:r>
              <w:rPr>
                <w:rFonts w:hint="eastAsia" w:ascii="仿宋" w:hAnsi="仿宋" w:eastAsia="仿宋" w:cs="仿宋"/>
                <w:color w:val="000000"/>
                <w:sz w:val="24"/>
                <w:szCs w:val="24"/>
                <w:highlight w:val="none"/>
                <w:lang w:eastAsia="zh-CN"/>
              </w:rPr>
              <w:t>（不接受复合材料）</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PrEx>
        <w:trPr>
          <w:cantSplit/>
          <w:trHeight w:val="347" w:hRule="atLeast"/>
        </w:trPr>
        <w:tc>
          <w:tcPr>
            <w:tcW w:w="3484" w:type="dxa"/>
            <w:gridSpan w:val="2"/>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地板装修</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大理石或花岗岩地板（具体根据采购人要求）</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PrEx>
        <w:trPr>
          <w:cantSplit/>
          <w:trHeight w:val="278" w:hRule="atLeast"/>
        </w:trPr>
        <w:tc>
          <w:tcPr>
            <w:tcW w:w="3484" w:type="dxa"/>
            <w:gridSpan w:val="2"/>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轿厢轿壁</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304发纹不锈钢板≥1.5mm厚</w:t>
            </w:r>
            <w:r>
              <w:rPr>
                <w:rFonts w:hint="eastAsia" w:ascii="仿宋" w:hAnsi="仿宋" w:eastAsia="仿宋" w:cs="仿宋"/>
                <w:color w:val="000000"/>
                <w:sz w:val="24"/>
                <w:szCs w:val="24"/>
                <w:highlight w:val="none"/>
                <w:lang w:eastAsia="zh-CN"/>
              </w:rPr>
              <w:t>（不接受复合材料）</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PrEx>
        <w:trPr>
          <w:cantSplit/>
          <w:trHeight w:val="347" w:hRule="atLeast"/>
        </w:trPr>
        <w:tc>
          <w:tcPr>
            <w:tcW w:w="3484" w:type="dxa"/>
            <w:gridSpan w:val="2"/>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地坎材料</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按厂家标准配置</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PrEx>
        <w:trPr>
          <w:cantSplit/>
          <w:trHeight w:val="278" w:hRule="atLeast"/>
        </w:trPr>
        <w:tc>
          <w:tcPr>
            <w:tcW w:w="3484" w:type="dxa"/>
            <w:gridSpan w:val="2"/>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层    门</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304发纹不锈钢板≥1.5mm厚</w:t>
            </w:r>
            <w:r>
              <w:rPr>
                <w:rFonts w:hint="eastAsia" w:ascii="仿宋" w:hAnsi="仿宋" w:eastAsia="仿宋" w:cs="仿宋"/>
                <w:color w:val="000000"/>
                <w:sz w:val="24"/>
                <w:szCs w:val="24"/>
                <w:highlight w:val="none"/>
                <w:lang w:eastAsia="zh-CN"/>
              </w:rPr>
              <w:t>（不接受复合材料）</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CellMar>
            <w:top w:w="0" w:type="dxa"/>
            <w:left w:w="0" w:type="dxa"/>
            <w:bottom w:w="0" w:type="dxa"/>
            <w:right w:w="0" w:type="dxa"/>
          </w:tblCellMar>
        </w:tblPrEx>
        <w:trPr>
          <w:cantSplit/>
          <w:trHeight w:val="278" w:hRule="atLeast"/>
        </w:trPr>
        <w:tc>
          <w:tcPr>
            <w:tcW w:w="3484" w:type="dxa"/>
            <w:gridSpan w:val="2"/>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小门套</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304发纹不锈钢板≥1.5mm厚</w:t>
            </w:r>
            <w:r>
              <w:rPr>
                <w:rFonts w:hint="eastAsia" w:ascii="仿宋" w:hAnsi="仿宋" w:eastAsia="仿宋" w:cs="仿宋"/>
                <w:color w:val="000000"/>
                <w:sz w:val="24"/>
                <w:szCs w:val="24"/>
                <w:highlight w:val="none"/>
                <w:lang w:eastAsia="zh-CN"/>
              </w:rPr>
              <w:t>（不接受复合材料）</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CellMar>
            <w:top w:w="0" w:type="dxa"/>
            <w:left w:w="0" w:type="dxa"/>
            <w:bottom w:w="0" w:type="dxa"/>
            <w:right w:w="0" w:type="dxa"/>
          </w:tblCellMar>
        </w:tblPrEx>
        <w:trPr>
          <w:cantSplit/>
          <w:trHeight w:val="504" w:hRule="atLeast"/>
        </w:trPr>
        <w:tc>
          <w:tcPr>
            <w:tcW w:w="1403" w:type="dxa"/>
            <w:vMerge w:val="restart"/>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操纵盘</w:t>
            </w:r>
          </w:p>
        </w:tc>
        <w:tc>
          <w:tcPr>
            <w:tcW w:w="2081"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操纵盘形式</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color w:val="000000"/>
                <w:sz w:val="24"/>
                <w:szCs w:val="24"/>
              </w:rPr>
              <w:t>有楼层按扭，运行方向指示，开关门按扭等</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CellMar>
            <w:top w:w="0" w:type="dxa"/>
            <w:left w:w="0" w:type="dxa"/>
            <w:bottom w:w="0" w:type="dxa"/>
            <w:right w:w="0" w:type="dxa"/>
          </w:tblCellMar>
        </w:tblPrEx>
        <w:trPr>
          <w:cantSplit/>
          <w:trHeight w:val="347" w:hRule="atLeast"/>
        </w:trPr>
        <w:tc>
          <w:tcPr>
            <w:tcW w:w="1403" w:type="dxa"/>
            <w:vMerge w:val="continue"/>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p>
        </w:tc>
        <w:tc>
          <w:tcPr>
            <w:tcW w:w="2081"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面板材质</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发纹不锈钢面板</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PrEx>
        <w:trPr>
          <w:cantSplit/>
          <w:trHeight w:val="552" w:hRule="atLeast"/>
        </w:trPr>
        <w:tc>
          <w:tcPr>
            <w:tcW w:w="1403" w:type="dxa"/>
            <w:vMerge w:val="continue"/>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p>
        </w:tc>
        <w:tc>
          <w:tcPr>
            <w:tcW w:w="2081"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楼层位置</w:t>
            </w:r>
          </w:p>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显示</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有楼层位置及运行方向指示</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CellMar>
            <w:top w:w="0" w:type="dxa"/>
            <w:left w:w="0" w:type="dxa"/>
            <w:bottom w:w="0" w:type="dxa"/>
            <w:right w:w="0" w:type="dxa"/>
          </w:tblCellMar>
        </w:tblPrEx>
        <w:trPr>
          <w:cantSplit/>
          <w:trHeight w:val="566" w:hRule="atLeast"/>
        </w:trPr>
        <w:tc>
          <w:tcPr>
            <w:tcW w:w="1403" w:type="dxa"/>
            <w:vMerge w:val="restart"/>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厅门</w:t>
            </w:r>
          </w:p>
          <w:p>
            <w:pPr>
              <w:keepNext w:val="0"/>
              <w:keepLines w:val="0"/>
              <w:pageBreakBefore w:val="0"/>
              <w:widowControl w:val="0"/>
              <w:kinsoku/>
              <w:wordWrap/>
              <w:overflowPunct/>
              <w:topLinePunct w:val="0"/>
              <w:bidi w:val="0"/>
              <w:adjustRightInd w:val="0"/>
              <w:snapToGrid/>
              <w:spacing w:line="440" w:lineRule="exact"/>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信号</w:t>
            </w:r>
          </w:p>
          <w:p>
            <w:pPr>
              <w:keepNext w:val="0"/>
              <w:keepLines w:val="0"/>
              <w:pageBreakBefore w:val="0"/>
              <w:widowControl w:val="0"/>
              <w:kinsoku/>
              <w:wordWrap/>
              <w:overflowPunct/>
              <w:topLinePunct w:val="0"/>
              <w:bidi w:val="0"/>
              <w:adjustRightInd w:val="0"/>
              <w:snapToGrid/>
              <w:spacing w:line="440" w:lineRule="exact"/>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装置</w:t>
            </w:r>
          </w:p>
        </w:tc>
        <w:tc>
          <w:tcPr>
            <w:tcW w:w="2081"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召唤盒形式</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微触式按钮</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CellMar>
            <w:top w:w="0" w:type="dxa"/>
            <w:left w:w="0" w:type="dxa"/>
            <w:bottom w:w="0" w:type="dxa"/>
            <w:right w:w="0" w:type="dxa"/>
          </w:tblCellMar>
        </w:tblPrEx>
        <w:trPr>
          <w:cantSplit/>
          <w:trHeight w:val="278" w:hRule="atLeast"/>
        </w:trPr>
        <w:tc>
          <w:tcPr>
            <w:tcW w:w="1403" w:type="dxa"/>
            <w:vMerge w:val="continue"/>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p>
        </w:tc>
        <w:tc>
          <w:tcPr>
            <w:tcW w:w="2081"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面板材料</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根据厂家设定</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CellMar>
            <w:top w:w="0" w:type="dxa"/>
            <w:left w:w="0" w:type="dxa"/>
            <w:bottom w:w="0" w:type="dxa"/>
            <w:right w:w="0" w:type="dxa"/>
          </w:tblCellMar>
        </w:tblPrEx>
        <w:trPr>
          <w:cantSplit/>
          <w:trHeight w:val="552" w:hRule="atLeast"/>
        </w:trPr>
        <w:tc>
          <w:tcPr>
            <w:tcW w:w="1403" w:type="dxa"/>
            <w:vMerge w:val="continue"/>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p>
        </w:tc>
        <w:tc>
          <w:tcPr>
            <w:tcW w:w="2081"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楼层位置显示</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有楼层位置及运行方向指示</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CellMar>
            <w:top w:w="0" w:type="dxa"/>
            <w:left w:w="0" w:type="dxa"/>
            <w:bottom w:w="0" w:type="dxa"/>
            <w:right w:w="0" w:type="dxa"/>
          </w:tblCellMar>
        </w:tblPrEx>
        <w:trPr>
          <w:cantSplit/>
          <w:trHeight w:val="736" w:hRule="atLeast"/>
        </w:trPr>
        <w:tc>
          <w:tcPr>
            <w:tcW w:w="1403" w:type="dxa"/>
            <w:vMerge w:val="continue"/>
            <w:tcBorders>
              <w:top w:val="single" w:color="000000" w:sz="2" w:space="0"/>
              <w:left w:val="doub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p>
        </w:tc>
        <w:tc>
          <w:tcPr>
            <w:tcW w:w="2081"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轿厢内铭牌</w:t>
            </w:r>
          </w:p>
        </w:tc>
        <w:tc>
          <w:tcPr>
            <w:tcW w:w="5909" w:type="dxa"/>
            <w:tcBorders>
              <w:top w:val="single" w:color="000000" w:sz="2" w:space="0"/>
              <w:left w:val="single" w:color="000000" w:sz="2" w:space="0"/>
              <w:bottom w:val="single" w:color="000000" w:sz="2" w:space="0"/>
              <w:right w:val="doub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before="99" w:beforeLines="30" w:after="99" w:afterLines="30" w:line="440" w:lineRule="exact"/>
              <w:ind w:firstLine="0" w:firstLineChars="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不锈钢，标明电梯品牌、额定载重量、人数</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不准吸烟等图示。</w:t>
            </w:r>
          </w:p>
        </w:tc>
      </w:tr>
      <w:tr>
        <w:tblPrEx>
          <w:tblBorders>
            <w:top w:val="double" w:color="000000" w:sz="4" w:space="0"/>
            <w:left w:val="double" w:color="000000" w:sz="4" w:space="0"/>
            <w:bottom w:val="double" w:color="000000" w:sz="4" w:space="0"/>
            <w:right w:val="double" w:color="000000" w:sz="4" w:space="0"/>
            <w:insideH w:val="single" w:color="000000" w:sz="2" w:space="0"/>
            <w:insideV w:val="single" w:color="000000" w:sz="2" w:space="0"/>
          </w:tblBorders>
          <w:tblCellMar>
            <w:top w:w="0" w:type="dxa"/>
            <w:left w:w="0" w:type="dxa"/>
            <w:bottom w:w="0" w:type="dxa"/>
            <w:right w:w="0" w:type="dxa"/>
          </w:tblCellMar>
        </w:tblPrEx>
        <w:trPr>
          <w:cantSplit/>
          <w:trHeight w:val="887" w:hRule="atLeast"/>
        </w:trPr>
        <w:tc>
          <w:tcPr>
            <w:tcW w:w="1403" w:type="dxa"/>
            <w:tcBorders>
              <w:top w:val="single" w:color="000000" w:sz="2" w:space="0"/>
              <w:left w:val="double" w:color="000000" w:sz="4" w:space="0"/>
              <w:bottom w:val="double" w:color="000000" w:sz="4"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440" w:lineRule="exact"/>
              <w:ind w:firstLine="482"/>
              <w:jc w:val="center"/>
              <w:textAlignment w:val="auto"/>
              <w:rPr>
                <w:rFonts w:hint="eastAsia" w:ascii="仿宋" w:hAnsi="仿宋" w:eastAsia="仿宋" w:cs="仿宋"/>
                <w:kern w:val="0"/>
                <w:sz w:val="24"/>
                <w:szCs w:val="24"/>
              </w:rPr>
            </w:pPr>
          </w:p>
        </w:tc>
        <w:tc>
          <w:tcPr>
            <w:tcW w:w="7990" w:type="dxa"/>
            <w:gridSpan w:val="2"/>
            <w:tcBorders>
              <w:top w:val="single" w:color="000000" w:sz="2" w:space="0"/>
              <w:left w:val="single" w:color="000000" w:sz="2" w:space="0"/>
              <w:bottom w:val="double" w:color="000000" w:sz="4" w:space="0"/>
              <w:right w:val="doub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before="99" w:beforeLines="30" w:after="99" w:afterLines="30" w:line="440" w:lineRule="exact"/>
              <w:ind w:firstLine="0" w:firstLineChars="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轿厢内需预留摄像孔</w:t>
            </w:r>
          </w:p>
          <w:p>
            <w:pPr>
              <w:pStyle w:val="2"/>
              <w:keepNext w:val="0"/>
              <w:keepLines w:val="0"/>
              <w:pageBreakBefore w:val="0"/>
              <w:widowControl w:val="0"/>
              <w:kinsoku/>
              <w:wordWrap/>
              <w:overflowPunct/>
              <w:topLinePunct w:val="0"/>
              <w:bidi w:val="0"/>
              <w:adjustRightInd w:val="0"/>
              <w:snapToGrid/>
              <w:spacing w:line="440" w:lineRule="exact"/>
              <w:ind w:left="0" w:leftChars="0" w:firstLine="0" w:firstLineChars="0"/>
              <w:textAlignment w:val="auto"/>
              <w:rPr>
                <w:rFonts w:hint="eastAsia" w:ascii="仿宋" w:hAnsi="仿宋" w:eastAsia="仿宋" w:cs="仿宋"/>
                <w:sz w:val="24"/>
                <w:szCs w:val="24"/>
              </w:rPr>
            </w:pPr>
            <w:r>
              <w:rPr>
                <w:rFonts w:hint="eastAsia" w:ascii="仿宋" w:hAnsi="仿宋" w:eastAsia="仿宋" w:cs="仿宋"/>
                <w:color w:val="000000"/>
                <w:kern w:val="2"/>
                <w:sz w:val="24"/>
                <w:szCs w:val="24"/>
                <w:lang w:val="en-US" w:eastAsia="zh-CN" w:bidi="ar-SA"/>
              </w:rPr>
              <w:t>轿厢照明日光型照明装置（LED高效节能专用灯具）</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lang w:val="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bCs/>
          <w:sz w:val="24"/>
          <w:lang w:val="en-US" w:eastAsia="zh-CN"/>
        </w:rPr>
        <w:t>2</w:t>
      </w:r>
      <w:r>
        <w:rPr>
          <w:rFonts w:hint="eastAsia" w:ascii="仿宋" w:hAnsi="仿宋" w:eastAsia="仿宋" w:cs="仿宋"/>
          <w:b/>
          <w:bCs/>
          <w:sz w:val="24"/>
          <w:lang w:val="zh-CN"/>
        </w:rPr>
        <w:t>、电梯主要功能和安全设备或功能（投标人需响应并优于所要求的基本功能）</w:t>
      </w:r>
    </w:p>
    <w:tbl>
      <w:tblPr>
        <w:tblStyle w:val="64"/>
        <w:tblW w:w="9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7508"/>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rPr>
        <w:tc>
          <w:tcPr>
            <w:tcW w:w="800" w:type="dxa"/>
            <w:vMerge w:val="restart"/>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电梯主要功能</w:t>
            </w: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全集选（对上下召唤信号、轿内选层指令及各种信号进行综合分析，自动优选与运行方向一致的信号进行依次应答。</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通风功能（轿厢应随带风扇）；</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重新初始化运行（电源因中断而恢复后，位置信号未能保留或不能确定位置时，将驶向端站重新定位并恢复正常运行）</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满载直驶（轿厢内挤满乘客，负载超过设定值，为保证电梯最大的使用效率，轿厢将自动越过招呼层站）；</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反向指令自动消除（向上或向下运行时，对于当其运行方向相反的指令可自动消除）</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错误指令取消（当指令登记后，可通过连续点按此按钮以取消已登记的指令）</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驱动设备过热（机房温度过高或运行发热，将自动进入保护状态。待温度正常后恢复正常运行）</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终端楼层保护（电梯运行到终端楼层时，运行速度没有减至预设值时，系统将强迫减速而保护电梯的安全运行。</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超载保护，并具有声光警报（轿厢超载时，蜂鸣器蜂鸣并开门停止该层站，待超载人员退出轿厢后，自动关门运行）；</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停电应急照明（停电时，轿厢应急照明点亮）；</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光幕保护（门开启和关闭期间，基本覆盖整个门高度的红外光探测物体的门保护装置）；≥120束。</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故障自诊断（当控制系统自动侦测到控制回路的异常时，自动停梯保障乘客的安全）</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开关门受阻保护（轿门关门时如遇障碍物应自动开门）；</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接触器反馈检测功能（接触器处于非正常状态，系统将停止电梯的运行）</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速度反馈检测功能（系统一旦检测到实际速度与给定速度不符，将自动断开安全回路并发出警报）</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自动关灯和风扇（如在规定的时间内，无召唤信号登记，轿厢内将自动关闭照明和风扇）</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消防返回功能（电梯只能应答轿厢召唤，所有召唤被取消，驶往援层站和停靠并打开门）；</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tabs>
                <w:tab w:val="left" w:pos="5228"/>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五方内部通讯功能（实现电梯轿厢、轿顶、底坑、机房与监控中心之间的紧急联络，电缆</w:t>
            </w:r>
            <w:r>
              <w:rPr>
                <w:rFonts w:hint="eastAsia" w:ascii="仿宋" w:hAnsi="仿宋" w:eastAsia="仿宋" w:cs="仿宋"/>
                <w:sz w:val="24"/>
                <w:szCs w:val="24"/>
                <w:lang w:eastAsia="zh-CN"/>
              </w:rPr>
              <w:t>长度</w:t>
            </w:r>
            <w:r>
              <w:rPr>
                <w:rFonts w:hint="eastAsia" w:ascii="仿宋" w:hAnsi="仿宋" w:eastAsia="仿宋" w:cs="仿宋"/>
                <w:sz w:val="24"/>
                <w:szCs w:val="24"/>
              </w:rPr>
              <w:t>由甲方</w:t>
            </w:r>
            <w:r>
              <w:rPr>
                <w:rFonts w:hint="eastAsia" w:ascii="仿宋" w:hAnsi="仿宋" w:eastAsia="仿宋" w:cs="仿宋"/>
                <w:sz w:val="24"/>
                <w:szCs w:val="24"/>
                <w:lang w:eastAsia="zh-CN"/>
              </w:rPr>
              <w:t>提供图设计纸中标方采购实施</w:t>
            </w:r>
            <w:r>
              <w:rPr>
                <w:rFonts w:hint="eastAsia" w:ascii="仿宋" w:hAnsi="仿宋" w:eastAsia="仿宋" w:cs="仿宋"/>
                <w:sz w:val="24"/>
                <w:szCs w:val="24"/>
              </w:rPr>
              <w:t>）</w:t>
            </w:r>
          </w:p>
        </w:tc>
        <w:tc>
          <w:tcPr>
            <w:tcW w:w="1015" w:type="dxa"/>
            <w:vAlign w:val="center"/>
          </w:tcPr>
          <w:p>
            <w:pPr>
              <w:keepNext w:val="0"/>
              <w:keepLines w:val="0"/>
              <w:pageBreakBefore w:val="0"/>
              <w:widowControl/>
              <w:tabs>
                <w:tab w:val="left" w:pos="5228"/>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轿厢内预留视频电缆；</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p>
        </w:tc>
        <w:tc>
          <w:tcPr>
            <w:tcW w:w="7508" w:type="dxa"/>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电梯加装扶手，按键有背光功能。</w:t>
            </w:r>
          </w:p>
        </w:tc>
        <w:tc>
          <w:tcPr>
            <w:tcW w:w="1015" w:type="dxa"/>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00"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备注</w:t>
            </w:r>
          </w:p>
        </w:tc>
        <w:tc>
          <w:tcPr>
            <w:tcW w:w="7508" w:type="dxa"/>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bCs/>
                <w:sz w:val="24"/>
                <w:szCs w:val="24"/>
              </w:rPr>
            </w:pPr>
            <w:r>
              <w:rPr>
                <w:rFonts w:hint="eastAsia" w:ascii="仿宋" w:hAnsi="仿宋" w:eastAsia="仿宋" w:cs="仿宋"/>
                <w:sz w:val="24"/>
                <w:szCs w:val="24"/>
              </w:rPr>
              <w:t>除上述功能外，电梯标准功能必须配置。</w:t>
            </w:r>
          </w:p>
        </w:tc>
        <w:tc>
          <w:tcPr>
            <w:tcW w:w="1015" w:type="dxa"/>
          </w:tcPr>
          <w:p>
            <w:pPr>
              <w:keepNext w:val="0"/>
              <w:keepLines w:val="0"/>
              <w:pageBreakBefore w:val="0"/>
              <w:widowControl/>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800" w:type="dxa"/>
            <w:vMerge w:val="restart"/>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安全功能或功能</w:t>
            </w:r>
          </w:p>
        </w:tc>
        <w:tc>
          <w:tcPr>
            <w:tcW w:w="7508" w:type="dxa"/>
            <w:vAlign w:val="center"/>
          </w:tcPr>
          <w:p>
            <w:pPr>
              <w:pStyle w:val="22"/>
              <w:keepNext w:val="0"/>
              <w:keepLines w:val="0"/>
              <w:pageBreakBefore w:val="0"/>
              <w:kinsoku/>
              <w:wordWrap/>
              <w:overflowPunct/>
              <w:topLinePunct w:val="0"/>
              <w:autoSpaceDE/>
              <w:autoSpaceDN/>
              <w:bidi w:val="0"/>
              <w:adjustRightInd w:val="0"/>
              <w:snapToGrid w:val="0"/>
              <w:spacing w:line="440" w:lineRule="exact"/>
              <w:ind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断相和错相保护　</w:t>
            </w:r>
          </w:p>
        </w:tc>
        <w:tc>
          <w:tcPr>
            <w:tcW w:w="1015" w:type="dxa"/>
            <w:vAlign w:val="center"/>
          </w:tcPr>
          <w:p>
            <w:pPr>
              <w:pStyle w:val="22"/>
              <w:keepNext w:val="0"/>
              <w:keepLines w:val="0"/>
              <w:pageBreakBefore w:val="0"/>
              <w:kinsoku/>
              <w:wordWrap/>
              <w:overflowPunct/>
              <w:topLinePunct w:val="0"/>
              <w:autoSpaceDE/>
              <w:autoSpaceDN/>
              <w:bidi w:val="0"/>
              <w:adjustRightInd w:val="0"/>
              <w:snapToGrid w:val="0"/>
              <w:spacing w:line="440" w:lineRule="exact"/>
              <w:ind w:firstLine="0" w:firstLineChars="0"/>
              <w:jc w:val="both"/>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上、下终点开关和上、下极限开关</w:t>
            </w:r>
          </w:p>
        </w:tc>
        <w:tc>
          <w:tcPr>
            <w:tcW w:w="1015"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缓冲器</w:t>
            </w:r>
          </w:p>
        </w:tc>
        <w:tc>
          <w:tcPr>
            <w:tcW w:w="1015"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限速器</w:t>
            </w:r>
          </w:p>
        </w:tc>
        <w:tc>
          <w:tcPr>
            <w:tcW w:w="1015"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安全钳</w:t>
            </w:r>
          </w:p>
        </w:tc>
        <w:tc>
          <w:tcPr>
            <w:tcW w:w="1015"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紧急停止按钮</w:t>
            </w:r>
          </w:p>
        </w:tc>
        <w:tc>
          <w:tcPr>
            <w:tcW w:w="1015"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层门安全设施</w:t>
            </w:r>
          </w:p>
        </w:tc>
        <w:tc>
          <w:tcPr>
            <w:tcW w:w="1015"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轿门安全设施</w:t>
            </w:r>
          </w:p>
        </w:tc>
        <w:tc>
          <w:tcPr>
            <w:tcW w:w="1015"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800"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上行超速保护装置</w:t>
            </w:r>
          </w:p>
        </w:tc>
        <w:tc>
          <w:tcPr>
            <w:tcW w:w="1015"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800"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sz w:val="24"/>
                <w:szCs w:val="24"/>
              </w:rPr>
            </w:pPr>
          </w:p>
        </w:tc>
        <w:tc>
          <w:tcPr>
            <w:tcW w:w="7508"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lang w:eastAsia="zh-CN"/>
              </w:rPr>
            </w:pPr>
            <w:r>
              <w:rPr>
                <w:rFonts w:hint="eastAsia" w:ascii="仿宋" w:hAnsi="仿宋" w:eastAsia="仿宋" w:cs="仿宋"/>
                <w:sz w:val="24"/>
                <w:szCs w:val="24"/>
              </w:rPr>
              <w:t>★96333功能必须满足绍兴</w:t>
            </w:r>
            <w:r>
              <w:rPr>
                <w:rFonts w:hint="eastAsia" w:ascii="仿宋" w:hAnsi="仿宋" w:eastAsia="仿宋" w:cs="仿宋"/>
                <w:sz w:val="24"/>
                <w:szCs w:val="24"/>
                <w:lang w:eastAsia="zh-CN"/>
              </w:rPr>
              <w:t>电梯立法第十一条</w:t>
            </w:r>
            <w:r>
              <w:rPr>
                <w:rFonts w:hint="eastAsia" w:ascii="仿宋" w:hAnsi="仿宋" w:eastAsia="仿宋" w:cs="仿宋"/>
                <w:sz w:val="24"/>
                <w:szCs w:val="24"/>
              </w:rPr>
              <w:t>要求</w:t>
            </w:r>
            <w:r>
              <w:rPr>
                <w:rFonts w:hint="eastAsia" w:ascii="仿宋" w:hAnsi="仿宋" w:eastAsia="仿宋" w:cs="仿宋"/>
                <w:sz w:val="24"/>
                <w:szCs w:val="24"/>
                <w:lang w:eastAsia="zh-CN"/>
              </w:rPr>
              <w:t>（电梯须接入视频版的物联网）</w:t>
            </w:r>
          </w:p>
        </w:tc>
        <w:tc>
          <w:tcPr>
            <w:tcW w:w="1015" w:type="dxa"/>
            <w:vAlign w:val="center"/>
          </w:tcPr>
          <w:p>
            <w:pPr>
              <w:keepNext w:val="0"/>
              <w:keepLines w:val="0"/>
              <w:pageBreakBefore w:val="0"/>
              <w:kinsoku/>
              <w:wordWrap/>
              <w:overflowPunct/>
              <w:topLinePunct w:val="0"/>
              <w:autoSpaceDE/>
              <w:autoSpaceDN/>
              <w:bidi w:val="0"/>
              <w:adjustRightInd w:val="0"/>
              <w:snapToGrid w:val="0"/>
              <w:spacing w:line="440" w:lineRule="exact"/>
              <w:ind w:firstLine="0" w:firstLineChars="0"/>
              <w:textAlignment w:val="auto"/>
              <w:rPr>
                <w:rFonts w:hint="eastAsia" w:ascii="仿宋" w:hAnsi="仿宋" w:eastAsia="仿宋" w:cs="仿宋"/>
                <w:sz w:val="24"/>
                <w:szCs w:val="24"/>
              </w:rPr>
            </w:pPr>
          </w:p>
        </w:tc>
      </w:tr>
    </w:tbl>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lang w:val="zh-CN"/>
        </w:rPr>
      </w:pPr>
      <w:r>
        <w:rPr>
          <w:rFonts w:hint="eastAsia" w:ascii="仿宋" w:hAnsi="仿宋" w:eastAsia="仿宋" w:cs="仿宋"/>
          <w:b/>
          <w:bCs/>
          <w:sz w:val="24"/>
          <w:lang w:val="en-US" w:eastAsia="zh-CN"/>
        </w:rPr>
        <w:t>3</w:t>
      </w:r>
      <w:r>
        <w:rPr>
          <w:rFonts w:hint="eastAsia" w:ascii="仿宋" w:hAnsi="仿宋" w:eastAsia="仿宋" w:cs="仿宋"/>
          <w:b/>
          <w:bCs/>
          <w:sz w:val="24"/>
          <w:lang w:val="zh-CN"/>
        </w:rPr>
        <w:t>、乘客电梯一般技术要求</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w:t>
      </w:r>
      <w:r>
        <w:rPr>
          <w:rFonts w:hint="eastAsia" w:ascii="仿宋" w:hAnsi="仿宋" w:eastAsia="仿宋" w:cs="仿宋"/>
          <w:b w:val="0"/>
          <w:bCs w:val="0"/>
          <w:sz w:val="24"/>
          <w:lang w:val="en-US" w:eastAsia="zh-CN"/>
        </w:rPr>
        <w:t>1</w:t>
      </w:r>
      <w:r>
        <w:rPr>
          <w:rFonts w:hint="eastAsia" w:ascii="仿宋" w:hAnsi="仿宋" w:eastAsia="仿宋" w:cs="仿宋"/>
          <w:b w:val="0"/>
          <w:bCs w:val="0"/>
          <w:sz w:val="24"/>
          <w:lang w:val="zh-CN"/>
        </w:rPr>
        <w:t>）工作情况：</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　　投标人提供的产品和服务须适应本标书所有条款，并运转顺利、正常、可靠。</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w:t>
      </w:r>
      <w:r>
        <w:rPr>
          <w:rFonts w:hint="eastAsia" w:ascii="仿宋" w:hAnsi="仿宋" w:eastAsia="仿宋" w:cs="仿宋"/>
          <w:b w:val="0"/>
          <w:bCs w:val="0"/>
          <w:sz w:val="24"/>
          <w:lang w:val="en-US" w:eastAsia="zh-CN"/>
        </w:rPr>
        <w:t>2</w:t>
      </w:r>
      <w:r>
        <w:rPr>
          <w:rFonts w:hint="eastAsia" w:ascii="仿宋" w:hAnsi="仿宋" w:eastAsia="仿宋" w:cs="仿宋"/>
          <w:b w:val="0"/>
          <w:bCs w:val="0"/>
          <w:sz w:val="24"/>
          <w:lang w:val="zh-CN"/>
        </w:rPr>
        <w:t>）可靠性要求：①要求连续工作每天24小时，全年365天。 ②正常使用寿命期要求11万小时以上。</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w:t>
      </w:r>
      <w:r>
        <w:rPr>
          <w:rFonts w:hint="eastAsia" w:ascii="仿宋" w:hAnsi="仿宋" w:eastAsia="仿宋" w:cs="仿宋"/>
          <w:b w:val="0"/>
          <w:bCs w:val="0"/>
          <w:sz w:val="24"/>
          <w:lang w:val="en-US" w:eastAsia="zh-CN"/>
        </w:rPr>
        <w:t>3</w:t>
      </w:r>
      <w:r>
        <w:rPr>
          <w:rFonts w:hint="eastAsia" w:ascii="仿宋" w:hAnsi="仿宋" w:eastAsia="仿宋" w:cs="仿宋"/>
          <w:b w:val="0"/>
          <w:bCs w:val="0"/>
          <w:sz w:val="24"/>
          <w:lang w:val="zh-CN"/>
        </w:rPr>
        <w:t>）配置要求</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　①采用32位或双16位以上全电脑集散模块化串行通讯网络控制系统。</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　②开门系统采用VVVF门机系统或其他性能相当的门机系统。</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　</w:t>
      </w:r>
      <w:r>
        <w:rPr>
          <w:rFonts w:hint="default" w:ascii="仿宋" w:hAnsi="仿宋" w:eastAsia="仿宋" w:cs="仿宋"/>
          <w:b w:val="0"/>
          <w:bCs w:val="0"/>
          <w:sz w:val="24"/>
          <w:lang w:val="zh-CN"/>
        </w:rPr>
        <w:t>③</w:t>
      </w:r>
      <w:r>
        <w:rPr>
          <w:rFonts w:hint="eastAsia" w:ascii="仿宋" w:hAnsi="仿宋" w:eastAsia="仿宋" w:cs="仿宋"/>
          <w:b w:val="0"/>
          <w:bCs w:val="0"/>
          <w:sz w:val="24"/>
          <w:lang w:val="zh-CN"/>
        </w:rPr>
        <w:t>供货方提供的电梯的操作方法应符合。</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　④并联控制系统中的每台电梯视需要可转成独立运行控制方式。</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bCs/>
          <w:sz w:val="24"/>
          <w:lang w:val="zh-CN"/>
        </w:rPr>
        <w:t>三、技术指标要求：</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en-US" w:eastAsia="zh-CN"/>
        </w:rPr>
        <w:t>　　1、</w:t>
      </w:r>
      <w:r>
        <w:rPr>
          <w:rFonts w:hint="eastAsia" w:ascii="仿宋" w:hAnsi="仿宋" w:eastAsia="仿宋" w:cs="仿宋"/>
          <w:b w:val="0"/>
          <w:bCs w:val="0"/>
          <w:sz w:val="24"/>
          <w:lang w:val="zh-CN"/>
        </w:rPr>
        <w:t>平层精度：在±5mm范围之内。</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en-US" w:eastAsia="zh-CN"/>
        </w:rPr>
        <w:t>　　2、</w:t>
      </w:r>
      <w:r>
        <w:rPr>
          <w:rFonts w:hint="eastAsia" w:ascii="仿宋" w:hAnsi="仿宋" w:eastAsia="仿宋" w:cs="仿宋"/>
          <w:b w:val="0"/>
          <w:bCs w:val="0"/>
          <w:sz w:val="24"/>
          <w:lang w:val="zh-CN"/>
        </w:rPr>
        <w:t>电梯每起制动运行在一年内失效（故障）次数不超过2次，如超过免费维保期延迟一年。</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en-US" w:eastAsia="zh-CN"/>
        </w:rPr>
        <w:t>　　3、</w:t>
      </w:r>
      <w:r>
        <w:rPr>
          <w:rFonts w:hint="eastAsia" w:ascii="仿宋" w:hAnsi="仿宋" w:eastAsia="仿宋" w:cs="仿宋"/>
          <w:b w:val="0"/>
          <w:bCs w:val="0"/>
          <w:sz w:val="24"/>
          <w:lang w:val="zh-CN"/>
        </w:rPr>
        <w:t>电梯每起制动运行在一年内控制柜失效（故障）次数不超过2次。</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en-US" w:eastAsia="zh-CN"/>
        </w:rPr>
        <w:t>　　4、</w:t>
      </w:r>
      <w:r>
        <w:rPr>
          <w:rFonts w:hint="eastAsia" w:ascii="仿宋" w:hAnsi="仿宋" w:eastAsia="仿宋" w:cs="仿宋"/>
          <w:b w:val="0"/>
          <w:bCs w:val="0"/>
          <w:sz w:val="24"/>
          <w:lang w:val="zh-CN"/>
        </w:rPr>
        <w:t>在确定认可的材质、工艺要求前提下，其外观质量和舒适感应有可比性的优越。</w:t>
      </w:r>
    </w:p>
    <w:tbl>
      <w:tblPr>
        <w:tblStyle w:val="64"/>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3"/>
        <w:gridCol w:w="5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23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电    源</w:t>
            </w:r>
          </w:p>
        </w:tc>
        <w:tc>
          <w:tcPr>
            <w:tcW w:w="578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动力电源(±10%):三相五线制，交流380V、50Hz；</w:t>
            </w:r>
          </w:p>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照明电源:单相交流220V、50Hz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控制系统</w:t>
            </w:r>
          </w:p>
        </w:tc>
        <w:tc>
          <w:tcPr>
            <w:tcW w:w="578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模块化电脑软件控制系统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操作系统</w:t>
            </w:r>
          </w:p>
        </w:tc>
        <w:tc>
          <w:tcPr>
            <w:tcW w:w="578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全电脑全集选方式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拖动系统</w:t>
            </w:r>
          </w:p>
        </w:tc>
        <w:tc>
          <w:tcPr>
            <w:tcW w:w="578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VVVF永磁同步变频变压调速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层高</w:t>
            </w:r>
          </w:p>
        </w:tc>
        <w:tc>
          <w:tcPr>
            <w:tcW w:w="578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详细尺寸依测量为准或根据图纸查验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开门方式</w:t>
            </w:r>
          </w:p>
        </w:tc>
        <w:tc>
          <w:tcPr>
            <w:tcW w:w="578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 xml:space="preserve">双扇自动中分门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门 保 护</w:t>
            </w:r>
          </w:p>
        </w:tc>
        <w:tc>
          <w:tcPr>
            <w:tcW w:w="578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光幕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门机</w:t>
            </w:r>
          </w:p>
        </w:tc>
        <w:tc>
          <w:tcPr>
            <w:tcW w:w="578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中分变频门机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曳引机位置</w:t>
            </w:r>
          </w:p>
        </w:tc>
        <w:tc>
          <w:tcPr>
            <w:tcW w:w="578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根据图纸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★相关要求</w:t>
            </w:r>
          </w:p>
        </w:tc>
        <w:tc>
          <w:tcPr>
            <w:tcW w:w="578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曳引机、控制柜、门机、要求与投标电梯品牌一致。</w:t>
            </w:r>
          </w:p>
        </w:tc>
      </w:tr>
    </w:tbl>
    <w:p>
      <w:pPr>
        <w:keepNext w:val="0"/>
        <w:keepLines w:val="0"/>
        <w:pageBreakBefore w:val="0"/>
        <w:widowControl w:val="0"/>
        <w:tabs>
          <w:tab w:val="left" w:pos="540"/>
        </w:tabs>
        <w:kinsoku/>
        <w:wordWrap/>
        <w:overflowPunct/>
        <w:topLinePunct w:val="0"/>
        <w:autoSpaceDE/>
        <w:autoSpaceDN/>
        <w:bidi w:val="0"/>
        <w:adjustRightInd w:val="0"/>
        <w:snapToGrid w:val="0"/>
        <w:spacing w:before="287" w:beforeLines="100" w:line="360" w:lineRule="auto"/>
        <w:jc w:val="left"/>
        <w:textAlignment w:val="auto"/>
        <w:rPr>
          <w:rFonts w:ascii="仿宋" w:hAnsi="仿宋" w:eastAsia="仿宋" w:cs="仿宋"/>
          <w:b/>
          <w:bCs/>
          <w:sz w:val="24"/>
        </w:rPr>
      </w:pPr>
      <w:r>
        <w:rPr>
          <w:rFonts w:hint="eastAsia" w:ascii="仿宋" w:hAnsi="仿宋" w:eastAsia="仿宋" w:cs="仿宋"/>
          <w:b/>
          <w:bCs/>
          <w:sz w:val="24"/>
          <w:lang w:eastAsia="zh-CN"/>
        </w:rPr>
        <w:t>四</w:t>
      </w:r>
      <w:r>
        <w:rPr>
          <w:rFonts w:hint="eastAsia" w:ascii="仿宋" w:hAnsi="仿宋" w:eastAsia="仿宋" w:cs="仿宋"/>
          <w:b/>
          <w:bCs/>
          <w:sz w:val="24"/>
        </w:rPr>
        <w:t>、商务资信要求</w:t>
      </w:r>
    </w:p>
    <w:tbl>
      <w:tblPr>
        <w:tblStyle w:val="64"/>
        <w:tblpPr w:leftFromText="180" w:rightFromText="180" w:vertAnchor="text" w:tblpXSpec="center" w:tblpY="1"/>
        <w:tblOverlap w:val="never"/>
        <w:tblW w:w="9339"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858"/>
        <w:gridCol w:w="1560"/>
        <w:gridCol w:w="6921"/>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24" w:hRule="atLeast"/>
          <w:jc w:val="center"/>
        </w:trPr>
        <w:tc>
          <w:tcPr>
            <w:tcW w:w="85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1</w:t>
            </w:r>
          </w:p>
          <w:p>
            <w:pPr>
              <w:spacing w:line="340" w:lineRule="exact"/>
              <w:jc w:val="center"/>
              <w:rPr>
                <w:rFonts w:hint="default" w:ascii="仿宋" w:hAnsi="仿宋" w:eastAsia="仿宋" w:cs="仿宋"/>
                <w:color w:val="auto"/>
                <w:kern w:val="1"/>
                <w:sz w:val="24"/>
                <w:szCs w:val="24"/>
                <w:lang w:val="en-US" w:eastAsia="zh-CN"/>
              </w:rPr>
            </w:pPr>
          </w:p>
        </w:tc>
        <w:tc>
          <w:tcPr>
            <w:tcW w:w="15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交货时间及地点</w:t>
            </w:r>
          </w:p>
        </w:tc>
        <w:tc>
          <w:tcPr>
            <w:tcW w:w="6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（1）交货时间：中标人应在合同签订之日起30日历天内完成供货</w:t>
            </w:r>
            <w:r>
              <w:rPr>
                <w:rFonts w:hint="eastAsia" w:ascii="仿宋" w:hAnsi="仿宋" w:eastAsia="仿宋" w:cs="仿宋"/>
                <w:b w:val="0"/>
                <w:bCs w:val="0"/>
                <w:color w:val="auto"/>
                <w:sz w:val="24"/>
              </w:rPr>
              <w:t>并于供货后</w:t>
            </w:r>
            <w:r>
              <w:rPr>
                <w:rFonts w:hint="eastAsia" w:ascii="仿宋" w:hAnsi="仿宋" w:eastAsia="仿宋" w:cs="仿宋"/>
                <w:b w:val="0"/>
                <w:bCs w:val="0"/>
                <w:color w:val="auto"/>
                <w:sz w:val="24"/>
                <w:lang w:val="en-US" w:eastAsia="zh-CN"/>
              </w:rPr>
              <w:t>30</w:t>
            </w:r>
            <w:r>
              <w:rPr>
                <w:rFonts w:hint="eastAsia" w:ascii="仿宋" w:hAnsi="仿宋" w:eastAsia="仿宋" w:cs="仿宋"/>
                <w:b w:val="0"/>
                <w:bCs w:val="0"/>
                <w:color w:val="auto"/>
                <w:sz w:val="24"/>
              </w:rPr>
              <w:t>日历天内安装、调试、报检当地</w:t>
            </w:r>
            <w:r>
              <w:rPr>
                <w:rFonts w:hint="eastAsia" w:ascii="仿宋" w:hAnsi="仿宋" w:eastAsia="仿宋" w:cs="仿宋"/>
                <w:b w:val="0"/>
                <w:bCs w:val="0"/>
                <w:color w:val="auto"/>
                <w:kern w:val="0"/>
                <w:sz w:val="24"/>
              </w:rPr>
              <w:t>特种设备检验检测机构验收</w:t>
            </w:r>
            <w:r>
              <w:rPr>
                <w:rFonts w:hint="eastAsia" w:ascii="仿宋" w:hAnsi="仿宋" w:eastAsia="仿宋" w:cs="仿宋"/>
                <w:b w:val="0"/>
                <w:bCs w:val="0"/>
                <w:color w:val="auto"/>
                <w:kern w:val="0"/>
                <w:sz w:val="24"/>
                <w:lang w:eastAsia="zh-CN"/>
              </w:rPr>
              <w:t>，</w:t>
            </w:r>
            <w:r>
              <w:rPr>
                <w:rFonts w:hint="eastAsia" w:ascii="仿宋" w:hAnsi="仿宋" w:eastAsia="仿宋" w:cs="仿宋"/>
                <w:bCs/>
                <w:color w:val="auto"/>
                <w:sz w:val="24"/>
                <w:szCs w:val="24"/>
                <w:highlight w:val="none"/>
                <w:lang w:val="en-US" w:eastAsia="zh-CN"/>
              </w:rPr>
              <w:t>具体根据采购人需求和现场施工为准。</w:t>
            </w:r>
          </w:p>
          <w:p>
            <w:pPr>
              <w:keepNext w:val="0"/>
              <w:keepLines w:val="0"/>
              <w:pageBreakBefore w:val="0"/>
              <w:numPr>
                <w:ilvl w:val="0"/>
                <w:numId w:val="0"/>
              </w:numPr>
              <w:kinsoku/>
              <w:wordWrap/>
              <w:overflowPunct/>
              <w:topLinePunct w:val="0"/>
              <w:autoSpaceDE/>
              <w:autoSpaceDN/>
              <w:bidi w:val="0"/>
              <w:adjustRightInd/>
              <w:spacing w:line="420" w:lineRule="exac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（2）交货地点：采购人指定地点。</w:t>
            </w:r>
          </w:p>
          <w:p>
            <w:pPr>
              <w:keepNext w:val="0"/>
              <w:keepLines w:val="0"/>
              <w:pageBreakBefore w:val="0"/>
              <w:numPr>
                <w:ilvl w:val="0"/>
                <w:numId w:val="0"/>
              </w:numPr>
              <w:kinsoku/>
              <w:wordWrap/>
              <w:overflowPunct/>
              <w:topLinePunct w:val="0"/>
              <w:autoSpaceDE/>
              <w:autoSpaceDN/>
              <w:bidi w:val="0"/>
              <w:adjustRightInd/>
              <w:spacing w:line="420" w:lineRule="exact"/>
              <w:rPr>
                <w:rFonts w:hint="default" w:ascii="仿宋" w:hAnsi="仿宋" w:eastAsia="仿宋" w:cs="仿宋"/>
                <w:sz w:val="24"/>
                <w:szCs w:val="24"/>
                <w:lang w:val="en-US"/>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color w:val="auto"/>
                <w:sz w:val="24"/>
                <w:lang w:eastAsia="zh-CN"/>
              </w:rPr>
              <w:t>中标人</w:t>
            </w:r>
            <w:r>
              <w:rPr>
                <w:rFonts w:hint="eastAsia" w:ascii="仿宋" w:hAnsi="仿宋" w:eastAsia="仿宋" w:cs="仿宋"/>
                <w:color w:val="auto"/>
                <w:sz w:val="24"/>
              </w:rPr>
              <w:t>提供的成交物品，必须符合本交易文件要求、原包装送达业主指定地点；如有不符，业主可以无条件退货，所造成的损失由</w:t>
            </w:r>
            <w:r>
              <w:rPr>
                <w:rFonts w:hint="eastAsia" w:ascii="仿宋" w:hAnsi="仿宋" w:eastAsia="仿宋" w:cs="仿宋"/>
                <w:color w:val="auto"/>
                <w:sz w:val="24"/>
                <w:lang w:eastAsia="zh-CN"/>
              </w:rPr>
              <w:t>中标</w:t>
            </w:r>
            <w:r>
              <w:rPr>
                <w:rFonts w:hint="eastAsia" w:ascii="仿宋" w:hAnsi="仿宋" w:eastAsia="仿宋" w:cs="仿宋"/>
                <w:color w:val="auto"/>
                <w:sz w:val="24"/>
              </w:rPr>
              <w:t>人承担。更换后的零部件质保期按更换日起顺延。</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80" w:hRule="atLeast"/>
          <w:jc w:val="center"/>
        </w:trPr>
        <w:tc>
          <w:tcPr>
            <w:tcW w:w="85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2</w:t>
            </w:r>
          </w:p>
        </w:tc>
        <w:tc>
          <w:tcPr>
            <w:tcW w:w="15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 w:hAnsi="仿宋" w:eastAsia="仿宋" w:cs="仿宋"/>
                <w:sz w:val="24"/>
                <w:szCs w:val="24"/>
              </w:rPr>
            </w:pPr>
            <w:r>
              <w:rPr>
                <w:rFonts w:hint="eastAsia" w:ascii="仿宋" w:hAnsi="仿宋" w:eastAsia="仿宋" w:cs="仿宋"/>
                <w:b w:val="0"/>
                <w:bCs w:val="0"/>
                <w:color w:val="auto"/>
                <w:sz w:val="24"/>
                <w:szCs w:val="24"/>
                <w:highlight w:val="none"/>
                <w:vertAlign w:val="baseline"/>
                <w:lang w:val="en-US" w:eastAsia="zh-CN"/>
              </w:rPr>
              <w:t>安装调试</w:t>
            </w:r>
          </w:p>
        </w:tc>
        <w:tc>
          <w:tcPr>
            <w:tcW w:w="6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420" w:lineRule="exact"/>
              <w:ind w:left="0" w:right="0" w:rightChars="0"/>
              <w:rPr>
                <w:rFonts w:hint="eastAsia" w:ascii="仿宋" w:hAnsi="仿宋" w:eastAsia="仿宋"/>
                <w:color w:val="auto"/>
                <w:sz w:val="24"/>
                <w:szCs w:val="20"/>
                <w:highlight w:val="none"/>
              </w:rPr>
            </w:pPr>
            <w:r>
              <w:rPr>
                <w:rFonts w:hint="eastAsia" w:ascii="仿宋" w:hAnsi="仿宋" w:eastAsia="仿宋"/>
                <w:color w:val="auto"/>
                <w:sz w:val="24"/>
                <w:szCs w:val="20"/>
                <w:highlight w:val="none"/>
                <w:lang w:val="en-US" w:eastAsia="zh-CN"/>
              </w:rPr>
              <w:t>（1）</w:t>
            </w:r>
            <w:r>
              <w:rPr>
                <w:rFonts w:hint="default" w:ascii="仿宋" w:hAnsi="仿宋" w:eastAsia="仿宋"/>
                <w:color w:val="auto"/>
                <w:sz w:val="24"/>
                <w:szCs w:val="20"/>
                <w:highlight w:val="none"/>
              </w:rPr>
              <w:t>标准：</w:t>
            </w:r>
            <w:r>
              <w:rPr>
                <w:rFonts w:hint="default" w:ascii="仿宋" w:hAnsi="仿宋" w:eastAsia="仿宋"/>
                <w:color w:val="auto"/>
                <w:sz w:val="24"/>
                <w:szCs w:val="20"/>
                <w:highlight w:val="none"/>
                <w:u w:val="single"/>
              </w:rPr>
              <w:t>符合</w:t>
            </w:r>
            <w:r>
              <w:rPr>
                <w:rFonts w:hint="eastAsia" w:ascii="仿宋" w:hAnsi="仿宋" w:eastAsia="仿宋"/>
                <w:color w:val="auto"/>
                <w:sz w:val="24"/>
                <w:szCs w:val="20"/>
                <w:highlight w:val="none"/>
                <w:u w:val="single"/>
              </w:rPr>
              <w:t>投标承诺以及</w:t>
            </w:r>
            <w:r>
              <w:rPr>
                <w:rFonts w:hint="default" w:ascii="仿宋" w:hAnsi="仿宋" w:eastAsia="仿宋"/>
                <w:color w:val="auto"/>
                <w:sz w:val="24"/>
                <w:szCs w:val="20"/>
                <w:highlight w:val="none"/>
                <w:u w:val="single"/>
              </w:rPr>
              <w:t>国家</w:t>
            </w:r>
            <w:r>
              <w:rPr>
                <w:rFonts w:hint="eastAsia" w:ascii="仿宋" w:hAnsi="仿宋" w:eastAsia="仿宋"/>
                <w:color w:val="auto"/>
                <w:sz w:val="24"/>
                <w:szCs w:val="20"/>
                <w:highlight w:val="none"/>
                <w:u w:val="single"/>
              </w:rPr>
              <w:t>、行业相关</w:t>
            </w:r>
            <w:r>
              <w:rPr>
                <w:rFonts w:hint="default" w:ascii="仿宋" w:hAnsi="仿宋" w:eastAsia="仿宋"/>
                <w:color w:val="auto"/>
                <w:sz w:val="24"/>
                <w:szCs w:val="20"/>
                <w:highlight w:val="none"/>
                <w:u w:val="single"/>
              </w:rPr>
              <w:t>技术规范与标准</w:t>
            </w:r>
            <w:r>
              <w:rPr>
                <w:rFonts w:hint="eastAsia" w:ascii="仿宋" w:hAnsi="仿宋" w:eastAsia="仿宋"/>
                <w:color w:val="auto"/>
                <w:sz w:val="24"/>
                <w:szCs w:val="20"/>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jc w:val="both"/>
              <w:textAlignment w:val="auto"/>
              <w:rPr>
                <w:rFonts w:hint="eastAsia" w:ascii="仿宋" w:hAnsi="仿宋" w:eastAsia="仿宋" w:cs="仿宋"/>
                <w:sz w:val="24"/>
                <w:szCs w:val="24"/>
              </w:rPr>
            </w:pPr>
            <w:r>
              <w:rPr>
                <w:rFonts w:hint="eastAsia" w:ascii="仿宋" w:hAnsi="仿宋" w:eastAsia="仿宋"/>
                <w:color w:val="auto"/>
                <w:sz w:val="24"/>
                <w:szCs w:val="20"/>
                <w:highlight w:val="none"/>
                <w:lang w:val="en-US" w:eastAsia="zh-CN"/>
              </w:rPr>
              <w:t>（2）</w:t>
            </w:r>
            <w:r>
              <w:rPr>
                <w:rFonts w:hint="default" w:ascii="仿宋" w:hAnsi="仿宋" w:eastAsia="仿宋"/>
                <w:color w:val="auto"/>
                <w:sz w:val="24"/>
                <w:szCs w:val="20"/>
                <w:highlight w:val="none"/>
              </w:rPr>
              <w:t>本项目所有</w:t>
            </w:r>
            <w:r>
              <w:rPr>
                <w:rFonts w:hint="eastAsia" w:ascii="仿宋" w:hAnsi="仿宋" w:eastAsia="仿宋"/>
                <w:color w:val="auto"/>
                <w:sz w:val="24"/>
                <w:szCs w:val="20"/>
                <w:highlight w:val="none"/>
              </w:rPr>
              <w:t>产品在安装调试过程中</w:t>
            </w:r>
            <w:r>
              <w:rPr>
                <w:rFonts w:hint="default" w:ascii="仿宋" w:hAnsi="仿宋" w:eastAsia="仿宋"/>
                <w:color w:val="auto"/>
                <w:sz w:val="24"/>
                <w:szCs w:val="20"/>
                <w:highlight w:val="none"/>
              </w:rPr>
              <w:t>涉及的所有工作及配件辅材均由中标</w:t>
            </w:r>
            <w:r>
              <w:rPr>
                <w:rFonts w:hint="eastAsia" w:ascii="仿宋" w:hAnsi="仿宋" w:eastAsia="仿宋"/>
                <w:color w:val="auto"/>
                <w:sz w:val="24"/>
                <w:szCs w:val="20"/>
                <w:highlight w:val="none"/>
              </w:rPr>
              <w:t>人</w:t>
            </w:r>
            <w:r>
              <w:rPr>
                <w:rFonts w:hint="default" w:ascii="仿宋" w:hAnsi="仿宋" w:eastAsia="仿宋"/>
                <w:color w:val="auto"/>
                <w:sz w:val="24"/>
                <w:szCs w:val="20"/>
                <w:highlight w:val="none"/>
              </w:rPr>
              <w:t>负责，</w:t>
            </w:r>
            <w:r>
              <w:rPr>
                <w:rFonts w:hint="eastAsia" w:ascii="仿宋" w:hAnsi="仿宋" w:eastAsia="仿宋"/>
                <w:color w:val="auto"/>
                <w:sz w:val="24"/>
                <w:szCs w:val="20"/>
                <w:highlight w:val="none"/>
              </w:rPr>
              <w:t>所需费用由投标人在报价时考虑</w:t>
            </w:r>
            <w:r>
              <w:rPr>
                <w:rFonts w:hint="default" w:ascii="仿宋" w:hAnsi="仿宋" w:eastAsia="仿宋"/>
                <w:color w:val="auto"/>
                <w:sz w:val="24"/>
                <w:szCs w:val="20"/>
                <w:highlight w:val="none"/>
              </w:rPr>
              <w:t>。</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54" w:hRule="atLeast"/>
          <w:jc w:val="center"/>
        </w:trPr>
        <w:tc>
          <w:tcPr>
            <w:tcW w:w="85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3</w:t>
            </w:r>
          </w:p>
        </w:tc>
        <w:tc>
          <w:tcPr>
            <w:tcW w:w="15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 w:hAnsi="仿宋" w:eastAsia="仿宋" w:cs="仿宋"/>
                <w:sz w:val="24"/>
                <w:szCs w:val="24"/>
              </w:rPr>
            </w:pPr>
            <w:r>
              <w:rPr>
                <w:rFonts w:hint="eastAsia" w:ascii="仿宋" w:hAnsi="仿宋" w:eastAsia="仿宋" w:cs="仿宋"/>
                <w:b w:val="0"/>
                <w:bCs w:val="0"/>
                <w:color w:val="auto"/>
                <w:sz w:val="24"/>
                <w:szCs w:val="24"/>
                <w:highlight w:val="none"/>
                <w:vertAlign w:val="baseline"/>
                <w:lang w:val="en-US" w:eastAsia="zh-CN"/>
              </w:rPr>
              <w:t>验收</w:t>
            </w:r>
          </w:p>
        </w:tc>
        <w:tc>
          <w:tcPr>
            <w:tcW w:w="6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jc w:val="both"/>
              <w:textAlignment w:val="auto"/>
              <w:rPr>
                <w:rFonts w:hint="eastAsia" w:ascii="仿宋" w:hAnsi="仿宋" w:eastAsia="仿宋"/>
                <w:bCs/>
                <w:color w:val="auto"/>
                <w:sz w:val="24"/>
                <w:szCs w:val="20"/>
                <w:highlight w:val="none"/>
                <w:lang w:val="en-US" w:eastAsia="zh-CN"/>
              </w:rPr>
            </w:pPr>
            <w:r>
              <w:rPr>
                <w:rFonts w:hint="eastAsia" w:ascii="仿宋" w:hAnsi="仿宋" w:eastAsia="仿宋"/>
                <w:bCs/>
                <w:color w:val="auto"/>
                <w:sz w:val="24"/>
                <w:szCs w:val="20"/>
                <w:highlight w:val="none"/>
                <w:lang w:val="en-US" w:eastAsia="zh-CN"/>
              </w:rPr>
              <w:t>（1）符合我国国家有关技术规范要求和技术标准；</w:t>
            </w:r>
          </w:p>
          <w:p>
            <w:pPr>
              <w:keepNext w:val="0"/>
              <w:keepLines w:val="0"/>
              <w:pageBreakBefore w:val="0"/>
              <w:numPr>
                <w:ilvl w:val="0"/>
                <w:numId w:val="0"/>
              </w:numPr>
              <w:kinsoku/>
              <w:wordWrap/>
              <w:overflowPunct/>
              <w:topLinePunct w:val="0"/>
              <w:autoSpaceDE/>
              <w:autoSpaceDN/>
              <w:bidi w:val="0"/>
              <w:snapToGrid w:val="0"/>
              <w:spacing w:line="420" w:lineRule="exact"/>
              <w:jc w:val="left"/>
              <w:rPr>
                <w:rFonts w:hint="eastAsia" w:ascii="仿宋" w:hAnsi="仿宋" w:eastAsia="仿宋" w:cs="仿宋"/>
                <w:color w:val="auto"/>
                <w:sz w:val="24"/>
                <w:lang w:val="en-US" w:eastAsia="zh-CN"/>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color w:val="auto"/>
                <w:sz w:val="24"/>
              </w:rPr>
              <w:t>设备在交由</w:t>
            </w:r>
            <w:r>
              <w:rPr>
                <w:rFonts w:hint="eastAsia" w:ascii="仿宋" w:hAnsi="仿宋" w:eastAsia="仿宋" w:cs="仿宋"/>
                <w:color w:val="auto"/>
                <w:sz w:val="24"/>
                <w:lang w:eastAsia="zh-CN"/>
              </w:rPr>
              <w:t>采购人</w:t>
            </w:r>
            <w:r>
              <w:rPr>
                <w:rFonts w:hint="eastAsia" w:ascii="仿宋" w:hAnsi="仿宋" w:eastAsia="仿宋" w:cs="仿宋"/>
                <w:color w:val="auto"/>
                <w:sz w:val="24"/>
              </w:rPr>
              <w:t>使用之前已通过技术监督局及有关部门的</w:t>
            </w:r>
            <w:r>
              <w:rPr>
                <w:rFonts w:hint="eastAsia" w:ascii="仿宋" w:hAnsi="仿宋" w:eastAsia="仿宋" w:cs="仿宋"/>
                <w:color w:val="auto"/>
                <w:sz w:val="24"/>
                <w:lang w:eastAsia="zh-CN"/>
              </w:rPr>
              <w:t>检测</w:t>
            </w:r>
            <w:r>
              <w:rPr>
                <w:rFonts w:hint="eastAsia" w:ascii="仿宋" w:hAnsi="仿宋" w:eastAsia="仿宋" w:cs="仿宋"/>
                <w:color w:val="auto"/>
                <w:sz w:val="24"/>
              </w:rPr>
              <w:t>并得到</w:t>
            </w:r>
            <w:r>
              <w:rPr>
                <w:rFonts w:hint="eastAsia" w:ascii="仿宋" w:hAnsi="仿宋" w:eastAsia="仿宋" w:cs="仿宋"/>
                <w:color w:val="auto"/>
                <w:sz w:val="24"/>
                <w:lang w:val="en-US" w:eastAsia="zh-CN"/>
              </w:rPr>
              <w:t>使用证书。</w:t>
            </w:r>
          </w:p>
          <w:p>
            <w:pPr>
              <w:keepNext w:val="0"/>
              <w:keepLines w:val="0"/>
              <w:pageBreakBefore w:val="0"/>
              <w:numPr>
                <w:ilvl w:val="0"/>
                <w:numId w:val="0"/>
              </w:numPr>
              <w:kinsoku/>
              <w:wordWrap/>
              <w:overflowPunct/>
              <w:topLinePunct w:val="0"/>
              <w:autoSpaceDE/>
              <w:autoSpaceDN/>
              <w:bidi w:val="0"/>
              <w:snapToGrid w:val="0"/>
              <w:spacing w:line="420" w:lineRule="exact"/>
              <w:jc w:val="left"/>
              <w:rPr>
                <w:rFonts w:hint="eastAsia" w:ascii="宋体" w:hAnsi="宋体" w:eastAsia="宋体" w:cs="宋体"/>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整套设备图纸及技术文件都已提交并得到接受。</w:t>
            </w:r>
          </w:p>
          <w:p>
            <w:pPr>
              <w:keepNext w:val="0"/>
              <w:keepLines w:val="0"/>
              <w:pageBreakBefore w:val="0"/>
              <w:kinsoku/>
              <w:wordWrap/>
              <w:overflowPunct/>
              <w:topLinePunct w:val="0"/>
              <w:autoSpaceDE/>
              <w:autoSpaceDN/>
              <w:bidi w:val="0"/>
              <w:snapToGrid w:val="0"/>
              <w:spacing w:line="420" w:lineRule="exact"/>
              <w:jc w:val="left"/>
              <w:rPr>
                <w:rFonts w:hint="eastAsia" w:ascii="仿宋" w:hAnsi="仿宋" w:eastAsia="仿宋" w:cs="仿宋"/>
                <w:b/>
                <w:bCs/>
                <w:color w:val="auto"/>
                <w:sz w:val="24"/>
              </w:rPr>
            </w:pPr>
            <w:r>
              <w:rPr>
                <w:rFonts w:hint="eastAsia" w:ascii="仿宋" w:hAnsi="仿宋" w:eastAsia="仿宋" w:cs="仿宋"/>
                <w:sz w:val="24"/>
                <w:szCs w:val="24"/>
                <w:lang w:val="en-US" w:eastAsia="zh-CN"/>
              </w:rPr>
              <w:t>（4）</w:t>
            </w:r>
            <w:r>
              <w:rPr>
                <w:rStyle w:val="972"/>
                <w:rFonts w:hint="eastAsia" w:ascii="仿宋" w:hAnsi="仿宋" w:eastAsia="仿宋" w:cs="仿宋"/>
                <w:b/>
                <w:bCs/>
                <w:color w:val="auto"/>
                <w:sz w:val="24"/>
              </w:rPr>
              <w:t>投标人</w:t>
            </w:r>
            <w:r>
              <w:rPr>
                <w:rFonts w:hint="eastAsia" w:ascii="仿宋" w:hAnsi="仿宋" w:eastAsia="仿宋" w:cs="仿宋"/>
                <w:b/>
                <w:bCs/>
                <w:color w:val="auto"/>
                <w:sz w:val="24"/>
              </w:rPr>
              <w:t>须在</w:t>
            </w:r>
            <w:r>
              <w:rPr>
                <w:rStyle w:val="972"/>
                <w:rFonts w:hint="eastAsia" w:ascii="仿宋" w:hAnsi="仿宋" w:eastAsia="仿宋" w:cs="仿宋"/>
                <w:b/>
                <w:bCs/>
                <w:color w:val="auto"/>
                <w:sz w:val="24"/>
              </w:rPr>
              <w:t>投标</w:t>
            </w:r>
            <w:r>
              <w:rPr>
                <w:rFonts w:hint="eastAsia" w:ascii="仿宋" w:hAnsi="仿宋" w:eastAsia="仿宋" w:cs="仿宋"/>
                <w:b/>
                <w:bCs/>
                <w:color w:val="auto"/>
                <w:sz w:val="24"/>
              </w:rPr>
              <w:t>文件中承诺，确保电梯通过相关部门的各项</w:t>
            </w:r>
            <w:r>
              <w:rPr>
                <w:rFonts w:hint="eastAsia" w:ascii="仿宋" w:hAnsi="仿宋" w:eastAsia="仿宋" w:cs="仿宋"/>
                <w:b/>
                <w:bCs/>
                <w:color w:val="auto"/>
                <w:sz w:val="24"/>
                <w:lang w:eastAsia="zh-CN"/>
              </w:rPr>
              <w:t>检测</w:t>
            </w:r>
            <w:r>
              <w:rPr>
                <w:rFonts w:hint="eastAsia" w:ascii="仿宋" w:hAnsi="仿宋" w:eastAsia="仿宋" w:cs="仿宋"/>
                <w:b/>
                <w:bCs/>
                <w:color w:val="auto"/>
                <w:sz w:val="24"/>
              </w:rPr>
              <w:t>。</w:t>
            </w:r>
          </w:p>
          <w:p>
            <w:pPr>
              <w:keepNext w:val="0"/>
              <w:keepLines w:val="0"/>
              <w:pageBreakBefore w:val="0"/>
              <w:kinsoku/>
              <w:wordWrap/>
              <w:overflowPunct/>
              <w:topLinePunct w:val="0"/>
              <w:autoSpaceDE/>
              <w:autoSpaceDN/>
              <w:bidi w:val="0"/>
              <w:snapToGrid w:val="0"/>
              <w:spacing w:line="420" w:lineRule="exact"/>
              <w:jc w:val="left"/>
              <w:rPr>
                <w:rFonts w:hint="default" w:eastAsia="仿宋"/>
                <w:lang w:val="en-US" w:eastAsia="zh-CN"/>
              </w:rPr>
            </w:pPr>
            <w:r>
              <w:rPr>
                <w:rFonts w:hint="eastAsia" w:ascii="仿宋" w:hAnsi="仿宋" w:eastAsia="仿宋" w:cs="仿宋"/>
                <w:b/>
                <w:bCs/>
                <w:color w:val="auto"/>
                <w:sz w:val="24"/>
                <w:lang w:eastAsia="zh-CN"/>
              </w:rPr>
              <w:t>（</w:t>
            </w:r>
            <w:r>
              <w:rPr>
                <w:rFonts w:hint="eastAsia" w:ascii="仿宋" w:hAnsi="仿宋" w:eastAsia="仿宋" w:cs="仿宋"/>
                <w:b/>
                <w:bCs/>
                <w:color w:val="auto"/>
                <w:sz w:val="24"/>
                <w:lang w:val="en-US" w:eastAsia="zh-CN"/>
              </w:rPr>
              <w:t>5）电梯登记使用证和验收的费用由中标单位承担。</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44"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4</w:t>
            </w:r>
          </w:p>
        </w:tc>
        <w:tc>
          <w:tcPr>
            <w:tcW w:w="15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 w:hAnsi="仿宋" w:eastAsia="仿宋" w:cs="仿宋"/>
                <w:sz w:val="24"/>
                <w:szCs w:val="24"/>
              </w:rPr>
            </w:pPr>
            <w:r>
              <w:rPr>
                <w:rFonts w:hint="eastAsia" w:ascii="仿宋" w:hAnsi="仿宋" w:eastAsia="仿宋" w:cs="Arial"/>
                <w:b w:val="0"/>
                <w:bCs w:val="0"/>
                <w:color w:val="auto"/>
                <w:sz w:val="24"/>
                <w:szCs w:val="20"/>
                <w:highlight w:val="none"/>
              </w:rPr>
              <w:t>质量要求</w:t>
            </w:r>
          </w:p>
        </w:tc>
        <w:tc>
          <w:tcPr>
            <w:tcW w:w="69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jc w:val="both"/>
              <w:textAlignment w:val="auto"/>
              <w:rPr>
                <w:rFonts w:hint="eastAsia" w:ascii="仿宋" w:hAnsi="仿宋" w:eastAsia="仿宋" w:cs="仿宋"/>
                <w:sz w:val="24"/>
                <w:szCs w:val="24"/>
                <w:lang w:val="zh-CN"/>
              </w:rPr>
            </w:pPr>
            <w:r>
              <w:rPr>
                <w:rFonts w:hint="eastAsia" w:ascii="仿宋" w:hAnsi="仿宋" w:eastAsia="仿宋" w:cs="Arial"/>
                <w:b w:val="0"/>
                <w:bCs/>
                <w:color w:val="auto"/>
                <w:sz w:val="24"/>
                <w:szCs w:val="20"/>
                <w:highlight w:val="none"/>
              </w:rPr>
              <w:t>合格</w:t>
            </w:r>
            <w:r>
              <w:rPr>
                <w:rFonts w:hint="eastAsia" w:ascii="仿宋" w:hAnsi="仿宋" w:eastAsia="仿宋" w:cs="Arial"/>
                <w:color w:val="auto"/>
                <w:sz w:val="24"/>
                <w:szCs w:val="20"/>
                <w:highlight w:val="none"/>
              </w:rPr>
              <w:t>（符合投标承诺以及</w:t>
            </w:r>
            <w:r>
              <w:rPr>
                <w:rFonts w:hint="default" w:ascii="仿宋" w:hAnsi="仿宋" w:eastAsia="仿宋" w:cs="Arial"/>
                <w:color w:val="auto"/>
                <w:sz w:val="24"/>
                <w:szCs w:val="20"/>
                <w:highlight w:val="none"/>
              </w:rPr>
              <w:t>国家</w:t>
            </w:r>
            <w:r>
              <w:rPr>
                <w:rFonts w:hint="eastAsia" w:ascii="仿宋" w:hAnsi="仿宋" w:eastAsia="仿宋" w:cs="Arial"/>
                <w:color w:val="auto"/>
                <w:sz w:val="24"/>
                <w:szCs w:val="20"/>
                <w:highlight w:val="none"/>
              </w:rPr>
              <w:t>、行业</w:t>
            </w:r>
            <w:r>
              <w:rPr>
                <w:rFonts w:hint="default" w:ascii="仿宋" w:hAnsi="仿宋" w:eastAsia="仿宋" w:cs="Arial"/>
                <w:color w:val="auto"/>
                <w:sz w:val="24"/>
                <w:szCs w:val="20"/>
                <w:highlight w:val="none"/>
              </w:rPr>
              <w:t>有关技术规范和标准</w:t>
            </w:r>
            <w:r>
              <w:rPr>
                <w:rFonts w:hint="eastAsia" w:ascii="仿宋" w:hAnsi="仿宋" w:eastAsia="仿宋" w:cs="Arial"/>
                <w:color w:val="auto"/>
                <w:sz w:val="24"/>
                <w:szCs w:val="20"/>
                <w:highlight w:val="none"/>
                <w:lang w:eastAsia="zh-CN"/>
              </w:rPr>
              <w:t>）。</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834"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5</w:t>
            </w:r>
          </w:p>
        </w:tc>
        <w:tc>
          <w:tcPr>
            <w:tcW w:w="15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 w:hAnsi="仿宋" w:eastAsia="仿宋" w:cs="仿宋"/>
                <w:sz w:val="24"/>
                <w:szCs w:val="24"/>
              </w:rPr>
            </w:pPr>
            <w:r>
              <w:rPr>
                <w:rFonts w:hint="eastAsia" w:ascii="仿宋" w:hAnsi="仿宋" w:eastAsia="仿宋" w:cs="Arial"/>
                <w:color w:val="auto"/>
                <w:sz w:val="24"/>
                <w:szCs w:val="20"/>
                <w:highlight w:val="none"/>
                <w:lang w:eastAsia="zh-CN"/>
              </w:rPr>
              <w:t>技术培训</w:t>
            </w:r>
          </w:p>
        </w:tc>
        <w:tc>
          <w:tcPr>
            <w:tcW w:w="69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jc w:val="both"/>
              <w:textAlignment w:val="auto"/>
              <w:rPr>
                <w:rFonts w:hint="eastAsia" w:ascii="仿宋" w:hAnsi="仿宋" w:eastAsia="仿宋" w:cs="仿宋"/>
                <w:sz w:val="24"/>
                <w:szCs w:val="24"/>
                <w:lang w:val="zh-CN"/>
              </w:rPr>
            </w:pPr>
            <w:r>
              <w:rPr>
                <w:rFonts w:hint="eastAsia" w:ascii="仿宋" w:hAnsi="仿宋" w:eastAsia="仿宋" w:cs="仿宋"/>
                <w:color w:val="auto"/>
                <w:sz w:val="24"/>
                <w:szCs w:val="24"/>
                <w:highlight w:val="none"/>
              </w:rPr>
              <w:t>免费为使用单位的维修人员提供现场培训，使受培训人员至少达到以下水平：掌握一般运行原理、使用方法、紧急救援及日常维护等常用技能。</w:t>
            </w:r>
            <w:r>
              <w:rPr>
                <w:rFonts w:hint="default" w:ascii="仿宋" w:hAnsi="仿宋" w:eastAsia="仿宋" w:cs="Arial"/>
                <w:color w:val="auto"/>
                <w:sz w:val="24"/>
                <w:szCs w:val="20"/>
                <w:highlight w:val="none"/>
              </w:rPr>
              <w:t>培训涉及的所有费用由中标人承担。</w:t>
            </w:r>
            <w:r>
              <w:rPr>
                <w:rFonts w:hint="eastAsia" w:ascii="仿宋" w:hAnsi="仿宋" w:eastAsia="仿宋" w:cs="Arial"/>
                <w:b w:val="0"/>
                <w:bCs/>
                <w:color w:val="auto"/>
                <w:sz w:val="24"/>
                <w:szCs w:val="20"/>
                <w:highlight w:val="none"/>
              </w:rPr>
              <w:t>具体培训方案请在投标文件中明确说明。</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6</w:t>
            </w:r>
          </w:p>
        </w:tc>
        <w:tc>
          <w:tcPr>
            <w:tcW w:w="15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 w:hAnsi="仿宋" w:eastAsia="仿宋" w:cs="仿宋"/>
                <w:sz w:val="24"/>
                <w:szCs w:val="24"/>
              </w:rPr>
            </w:pPr>
            <w:r>
              <w:rPr>
                <w:rFonts w:hint="eastAsia" w:ascii="仿宋" w:hAnsi="仿宋" w:eastAsia="仿宋" w:cs="仿宋"/>
                <w:bCs/>
                <w:color w:val="auto"/>
                <w:sz w:val="24"/>
                <w:szCs w:val="24"/>
                <w:highlight w:val="none"/>
                <w:lang w:val="zh-CN" w:eastAsia="zh-CN"/>
              </w:rPr>
              <w:t>履约保证金</w:t>
            </w:r>
          </w:p>
        </w:tc>
        <w:tc>
          <w:tcPr>
            <w:tcW w:w="69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jc w:val="both"/>
              <w:textAlignment w:val="auto"/>
              <w:rPr>
                <w:rFonts w:hint="eastAsia" w:ascii="仿宋" w:hAnsi="仿宋" w:eastAsia="仿宋" w:cs="仿宋"/>
                <w:sz w:val="24"/>
                <w:szCs w:val="24"/>
                <w:lang w:val="zh-CN"/>
              </w:rPr>
            </w:pPr>
            <w:r>
              <w:rPr>
                <w:rFonts w:hint="eastAsia" w:ascii="仿宋" w:hAnsi="仿宋" w:eastAsia="仿宋" w:cs="仿宋"/>
                <w:color w:val="auto"/>
                <w:sz w:val="24"/>
                <w:szCs w:val="24"/>
                <w:highlight w:val="none"/>
                <w:lang w:val="en-US" w:eastAsia="zh-CN"/>
              </w:rPr>
              <w:t>无</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54"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7</w:t>
            </w:r>
          </w:p>
        </w:tc>
        <w:tc>
          <w:tcPr>
            <w:tcW w:w="156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leftChars="0" w:right="0" w:rightChars="0"/>
              <w:jc w:val="center"/>
              <w:rPr>
                <w:rFonts w:hint="eastAsia" w:ascii="仿宋" w:hAnsi="仿宋" w:eastAsia="仿宋" w:cs="仿宋"/>
                <w:sz w:val="24"/>
                <w:szCs w:val="24"/>
              </w:rPr>
            </w:pPr>
            <w:r>
              <w:rPr>
                <w:rFonts w:hint="eastAsia" w:ascii="仿宋" w:hAnsi="仿宋" w:eastAsia="仿宋" w:cs="仿宋"/>
                <w:bCs/>
                <w:color w:val="auto"/>
                <w:sz w:val="24"/>
                <w:szCs w:val="24"/>
                <w:highlight w:val="none"/>
                <w:lang w:val="en-US" w:eastAsia="zh-CN"/>
              </w:rPr>
              <w:t>付款方式</w:t>
            </w:r>
          </w:p>
        </w:tc>
        <w:tc>
          <w:tcPr>
            <w:tcW w:w="6921" w:type="dxa"/>
            <w:tcBorders>
              <w:top w:val="single" w:color="000000" w:sz="4" w:space="0"/>
              <w:left w:val="single" w:color="000000" w:sz="4" w:space="0"/>
              <w:bottom w:val="single" w:color="000000" w:sz="4" w:space="0"/>
              <w:right w:val="single" w:color="000000" w:sz="4" w:space="0"/>
            </w:tcBorders>
          </w:tcPr>
          <w:p>
            <w:pPr>
              <w:pStyle w:val="34"/>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 w:hAnsi="仿宋" w:eastAsia="仿宋" w:cs="仿宋"/>
                <w:sz w:val="24"/>
                <w:szCs w:val="24"/>
                <w:lang w:val="zh-CN"/>
              </w:rPr>
            </w:pPr>
            <w:r>
              <w:rPr>
                <w:rFonts w:hint="eastAsia" w:ascii="仿宋" w:hAnsi="仿宋" w:eastAsia="仿宋" w:cs="仿宋"/>
                <w:snapToGrid/>
                <w:color w:val="auto"/>
                <w:kern w:val="2"/>
                <w:sz w:val="24"/>
                <w:szCs w:val="24"/>
                <w:lang w:val="en-US" w:eastAsia="zh-CN" w:bidi="ar-SA"/>
              </w:rPr>
              <w:t>合同生效以及具备实施条件后7个工作日内支付合同金额的70%作为预付款（中标人需同时提供等额银行保函或保险公司保函）；设备安装验收完成并取得质量管理部门的验收合格报告和《电梯使用标志》后30天内付清余款（不计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43"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8</w:t>
            </w:r>
          </w:p>
        </w:tc>
        <w:tc>
          <w:tcPr>
            <w:tcW w:w="15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 w:hAnsi="仿宋" w:eastAsia="仿宋" w:cs="仿宋"/>
                <w:sz w:val="24"/>
                <w:szCs w:val="24"/>
              </w:rPr>
            </w:pPr>
            <w:r>
              <w:rPr>
                <w:rFonts w:hint="eastAsia" w:ascii="仿宋" w:hAnsi="仿宋" w:eastAsia="仿宋" w:cs="仿宋"/>
                <w:bCs/>
                <w:color w:val="auto"/>
                <w:sz w:val="24"/>
                <w:szCs w:val="24"/>
                <w:highlight w:val="none"/>
                <w:lang w:val="en-US" w:eastAsia="zh-CN"/>
              </w:rPr>
              <w:t>质保期</w:t>
            </w:r>
          </w:p>
        </w:tc>
        <w:tc>
          <w:tcPr>
            <w:tcW w:w="69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snapToGrid w:val="0"/>
              <w:spacing w:line="420" w:lineRule="exact"/>
              <w:jc w:val="left"/>
              <w:rPr>
                <w:rFonts w:hint="eastAsia" w:ascii="仿宋" w:hAnsi="仿宋" w:eastAsia="仿宋" w:cs="仿宋"/>
                <w:sz w:val="24"/>
                <w:szCs w:val="24"/>
                <w:lang w:val="zh-CN"/>
              </w:rPr>
            </w:pPr>
            <w:r>
              <w:rPr>
                <w:rFonts w:hint="eastAsia" w:ascii="仿宋" w:hAnsi="仿宋" w:eastAsia="仿宋" w:cs="仿宋"/>
                <w:color w:val="auto"/>
                <w:sz w:val="24"/>
                <w:lang w:val="en-US" w:eastAsia="zh-CN"/>
              </w:rPr>
              <w:t>中标</w:t>
            </w:r>
            <w:r>
              <w:rPr>
                <w:rFonts w:hint="eastAsia" w:ascii="仿宋" w:hAnsi="仿宋" w:eastAsia="仿宋" w:cs="仿宋"/>
                <w:color w:val="auto"/>
                <w:sz w:val="24"/>
              </w:rPr>
              <w:t>人须对合同中规定的整套电梯提供至少</w:t>
            </w:r>
            <w:r>
              <w:rPr>
                <w:rFonts w:hint="eastAsia" w:ascii="仿宋" w:hAnsi="仿宋" w:eastAsia="仿宋" w:cs="仿宋"/>
                <w:color w:val="auto"/>
                <w:sz w:val="24"/>
                <w:lang w:val="en-US" w:eastAsia="zh-CN"/>
              </w:rPr>
              <w:t>36</w:t>
            </w:r>
            <w:r>
              <w:rPr>
                <w:rFonts w:hint="eastAsia" w:ascii="仿宋" w:hAnsi="仿宋" w:eastAsia="仿宋" w:cs="仿宋"/>
                <w:color w:val="auto"/>
                <w:sz w:val="24"/>
              </w:rPr>
              <w:t>个月的质保期及免费维修和保养，时间从该项目电梯通过相关质量监督部门验收并取得合格证之日算起。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5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9</w:t>
            </w:r>
          </w:p>
        </w:tc>
        <w:tc>
          <w:tcPr>
            <w:tcW w:w="15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 w:hAnsi="仿宋" w:eastAsia="仿宋" w:cs="仿宋"/>
                <w:sz w:val="24"/>
                <w:szCs w:val="24"/>
              </w:rPr>
            </w:pPr>
            <w:r>
              <w:rPr>
                <w:rFonts w:hint="eastAsia" w:ascii="仿宋" w:hAnsi="仿宋" w:eastAsia="仿宋" w:cs="仿宋"/>
                <w:color w:val="auto"/>
                <w:sz w:val="24"/>
                <w:szCs w:val="24"/>
                <w:highlight w:val="none"/>
                <w:lang w:val="zh-CN"/>
              </w:rPr>
              <w:t>售后服务</w:t>
            </w:r>
          </w:p>
        </w:tc>
        <w:tc>
          <w:tcPr>
            <w:tcW w:w="69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lang w:val="en-US" w:eastAsia="zh-CN"/>
              </w:rPr>
              <w:t>质保期内因</w:t>
            </w:r>
            <w:r>
              <w:rPr>
                <w:rFonts w:hint="eastAsia" w:ascii="仿宋" w:hAnsi="仿宋" w:eastAsia="仿宋" w:cs="仿宋"/>
                <w:color w:val="auto"/>
                <w:sz w:val="24"/>
                <w:szCs w:val="24"/>
                <w:highlight w:val="none"/>
                <w:lang w:val="en-US" w:eastAsia="zh-CN"/>
              </w:rPr>
              <w:t>产品</w:t>
            </w:r>
            <w:r>
              <w:rPr>
                <w:rFonts w:hint="default" w:ascii="仿宋" w:hAnsi="仿宋" w:eastAsia="仿宋" w:cs="仿宋"/>
                <w:color w:val="auto"/>
                <w:sz w:val="24"/>
                <w:szCs w:val="24"/>
                <w:highlight w:val="none"/>
                <w:lang w:val="en-US" w:eastAsia="zh-CN"/>
              </w:rPr>
              <w:t>本身缺陷造成各种故障应由</w:t>
            </w:r>
            <w:r>
              <w:rPr>
                <w:rFonts w:hint="eastAsia" w:ascii="仿宋" w:hAnsi="仿宋" w:eastAsia="仿宋" w:cs="仿宋"/>
                <w:color w:val="auto"/>
                <w:sz w:val="24"/>
                <w:szCs w:val="24"/>
                <w:highlight w:val="none"/>
                <w:lang w:val="en-US" w:eastAsia="zh-CN"/>
              </w:rPr>
              <w:t>中标人</w:t>
            </w:r>
            <w:r>
              <w:rPr>
                <w:rFonts w:hint="default" w:ascii="仿宋" w:hAnsi="仿宋" w:eastAsia="仿宋" w:cs="仿宋"/>
                <w:color w:val="auto"/>
                <w:sz w:val="24"/>
                <w:szCs w:val="24"/>
                <w:highlight w:val="none"/>
                <w:lang w:val="en-US" w:eastAsia="zh-CN"/>
              </w:rPr>
              <w:t>免费维修，并在《投标文件》中说明在保质期内提供的服务计划。在</w:t>
            </w:r>
            <w:r>
              <w:rPr>
                <w:rFonts w:hint="eastAsia" w:ascii="仿宋" w:hAnsi="仿宋" w:eastAsia="仿宋" w:cs="仿宋"/>
                <w:color w:val="auto"/>
                <w:sz w:val="24"/>
                <w:szCs w:val="24"/>
                <w:highlight w:val="none"/>
                <w:lang w:val="en-US" w:eastAsia="zh-CN"/>
              </w:rPr>
              <w:t>产品</w:t>
            </w:r>
            <w:r>
              <w:rPr>
                <w:rFonts w:hint="default" w:ascii="仿宋" w:hAnsi="仿宋" w:eastAsia="仿宋" w:cs="仿宋"/>
                <w:color w:val="auto"/>
                <w:sz w:val="24"/>
                <w:szCs w:val="24"/>
                <w:highlight w:val="none"/>
                <w:lang w:val="en-US" w:eastAsia="zh-CN"/>
              </w:rPr>
              <w:t>整个使用期内，</w:t>
            </w:r>
            <w:r>
              <w:rPr>
                <w:rFonts w:hint="eastAsia" w:ascii="仿宋" w:hAnsi="仿宋" w:eastAsia="仿宋" w:cs="仿宋"/>
                <w:color w:val="auto"/>
                <w:sz w:val="24"/>
                <w:szCs w:val="24"/>
                <w:highlight w:val="none"/>
                <w:lang w:val="en-US" w:eastAsia="zh-CN"/>
              </w:rPr>
              <w:t>中标人</w:t>
            </w:r>
            <w:r>
              <w:rPr>
                <w:rFonts w:hint="default" w:ascii="仿宋" w:hAnsi="仿宋" w:eastAsia="仿宋" w:cs="仿宋"/>
                <w:color w:val="auto"/>
                <w:sz w:val="24"/>
                <w:szCs w:val="24"/>
                <w:highlight w:val="none"/>
                <w:lang w:val="en-US" w:eastAsia="zh-CN"/>
              </w:rPr>
              <w:t>应确保</w:t>
            </w:r>
            <w:r>
              <w:rPr>
                <w:rFonts w:hint="eastAsia" w:ascii="仿宋" w:hAnsi="仿宋" w:eastAsia="仿宋" w:cs="仿宋"/>
                <w:color w:val="auto"/>
                <w:sz w:val="24"/>
                <w:szCs w:val="24"/>
                <w:highlight w:val="none"/>
                <w:lang w:val="en-US" w:eastAsia="zh-CN"/>
              </w:rPr>
              <w:t>货物</w:t>
            </w:r>
            <w:r>
              <w:rPr>
                <w:rFonts w:hint="default" w:ascii="仿宋" w:hAnsi="仿宋" w:eastAsia="仿宋" w:cs="仿宋"/>
                <w:color w:val="auto"/>
                <w:sz w:val="24"/>
                <w:szCs w:val="24"/>
                <w:highlight w:val="none"/>
                <w:lang w:val="en-US" w:eastAsia="zh-CN"/>
              </w:rPr>
              <w:t>的正常使用。在接到</w:t>
            </w:r>
            <w:r>
              <w:rPr>
                <w:rFonts w:hint="eastAsia" w:ascii="仿宋" w:hAnsi="仿宋" w:eastAsia="仿宋" w:cs="仿宋"/>
                <w:color w:val="auto"/>
                <w:sz w:val="24"/>
                <w:szCs w:val="24"/>
                <w:highlight w:val="none"/>
                <w:lang w:val="en-US" w:eastAsia="zh-CN"/>
              </w:rPr>
              <w:t>采购人</w:t>
            </w:r>
            <w:r>
              <w:rPr>
                <w:rFonts w:hint="default" w:ascii="仿宋" w:hAnsi="仿宋" w:eastAsia="仿宋" w:cs="仿宋"/>
                <w:color w:val="auto"/>
                <w:sz w:val="24"/>
                <w:szCs w:val="24"/>
                <w:highlight w:val="none"/>
                <w:lang w:val="en-US" w:eastAsia="zh-CN"/>
              </w:rPr>
              <w:t>维修要求后</w:t>
            </w:r>
            <w:r>
              <w:rPr>
                <w:rFonts w:hint="eastAsia" w:ascii="仿宋" w:hAnsi="仿宋" w:eastAsia="仿宋" w:cs="仿宋"/>
                <w:color w:val="auto"/>
                <w:sz w:val="24"/>
                <w:szCs w:val="24"/>
                <w:highlight w:val="none"/>
                <w:lang w:val="en-US" w:eastAsia="zh-CN"/>
              </w:rPr>
              <w:t>20分钟</w:t>
            </w:r>
            <w:r>
              <w:rPr>
                <w:rFonts w:hint="default" w:ascii="仿宋" w:hAnsi="仿宋" w:eastAsia="仿宋" w:cs="仿宋"/>
                <w:color w:val="auto"/>
                <w:sz w:val="24"/>
                <w:szCs w:val="24"/>
                <w:highlight w:val="none"/>
                <w:lang w:val="en-US" w:eastAsia="zh-CN"/>
              </w:rPr>
              <w:t>内作出响应，一般故障2小时内修复完毕，重大故障修复时间不超过12小时。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（2）在质保期内设备维修的所有费用（包括运输费、维修费、配件费用、人工费等）均由中标单位承担.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jc w:val="both"/>
              <w:textAlignment w:val="auto"/>
              <w:rPr>
                <w:rFonts w:hint="eastAsia" w:ascii="仿宋" w:hAnsi="仿宋" w:eastAsia="仿宋" w:cs="仿宋"/>
                <w:sz w:val="24"/>
                <w:szCs w:val="24"/>
                <w:lang w:val="zh-CN"/>
              </w:rPr>
            </w:pPr>
            <w:r>
              <w:rPr>
                <w:rFonts w:hint="eastAsia" w:ascii="仿宋" w:hAnsi="仿宋" w:eastAsia="仿宋" w:cs="仿宋"/>
                <w:color w:val="auto"/>
                <w:sz w:val="24"/>
                <w:szCs w:val="24"/>
                <w:highlight w:val="none"/>
                <w:lang w:val="en-US" w:eastAsia="zh-CN"/>
              </w:rPr>
              <w:t>（3）</w:t>
            </w:r>
            <w:r>
              <w:rPr>
                <w:rFonts w:hint="default"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lang w:val="en-US" w:eastAsia="zh-CN"/>
              </w:rPr>
              <w:t>人在投标时</w:t>
            </w:r>
            <w:r>
              <w:rPr>
                <w:rFonts w:hint="default" w:ascii="仿宋" w:hAnsi="仿宋" w:eastAsia="仿宋" w:cs="仿宋"/>
                <w:color w:val="auto"/>
                <w:sz w:val="24"/>
                <w:szCs w:val="24"/>
                <w:highlight w:val="none"/>
                <w:lang w:val="en-US" w:eastAsia="zh-CN"/>
              </w:rPr>
              <w:t>应提供质保期后的服务计划或建议，明确收费事项及标准，保修后免费维修。</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8"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10</w:t>
            </w:r>
          </w:p>
        </w:tc>
        <w:tc>
          <w:tcPr>
            <w:tcW w:w="15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备件供应</w:t>
            </w:r>
          </w:p>
        </w:tc>
        <w:tc>
          <w:tcPr>
            <w:tcW w:w="69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snapToGrid w:val="0"/>
              <w:spacing w:line="420" w:lineRule="exact"/>
              <w:jc w:val="left"/>
              <w:rPr>
                <w:rFonts w:hint="eastAsia" w:ascii="仿宋" w:hAnsi="仿宋" w:eastAsia="仿宋" w:cs="仿宋"/>
                <w:color w:val="auto"/>
                <w:sz w:val="24"/>
                <w:szCs w:val="24"/>
                <w:highlight w:val="none"/>
                <w:lang w:val="en-US" w:eastAsia="zh-CN"/>
              </w:rPr>
            </w:pPr>
            <w:r>
              <w:rPr>
                <w:rStyle w:val="972"/>
                <w:rFonts w:hint="eastAsia" w:ascii="仿宋" w:hAnsi="仿宋" w:eastAsia="仿宋" w:cs="仿宋"/>
                <w:color w:val="auto"/>
                <w:sz w:val="24"/>
              </w:rPr>
              <w:t>投标人</w:t>
            </w:r>
            <w:r>
              <w:rPr>
                <w:rFonts w:hint="eastAsia" w:ascii="仿宋" w:hAnsi="仿宋" w:eastAsia="仿宋" w:cs="仿宋"/>
                <w:color w:val="auto"/>
                <w:sz w:val="24"/>
              </w:rPr>
              <w:t>对各种型号的设备须提供足够的备件、附件产品，以满足设备正常运行的需要。（配件）</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96"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12</w:t>
            </w:r>
          </w:p>
        </w:tc>
        <w:tc>
          <w:tcPr>
            <w:tcW w:w="15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z w:val="24"/>
                <w:szCs w:val="24"/>
              </w:rPr>
            </w:pPr>
            <w:r>
              <w:rPr>
                <w:rFonts w:hint="eastAsia" w:ascii="仿宋" w:hAnsi="仿宋" w:eastAsia="仿宋" w:cs="仿宋"/>
                <w:i w:val="0"/>
                <w:iCs w:val="0"/>
                <w:color w:val="auto"/>
                <w:kern w:val="0"/>
                <w:sz w:val="24"/>
                <w:szCs w:val="24"/>
                <w:u w:val="none"/>
                <w:lang w:val="zh-CN" w:eastAsia="zh-CN"/>
              </w:rPr>
              <w:t>安全责任</w:t>
            </w:r>
          </w:p>
        </w:tc>
        <w:tc>
          <w:tcPr>
            <w:tcW w:w="69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jc w:val="both"/>
              <w:textAlignment w:val="center"/>
              <w:rPr>
                <w:rFonts w:hint="eastAsia" w:ascii="仿宋" w:hAnsi="仿宋" w:eastAsia="仿宋" w:cs="仿宋"/>
                <w:sz w:val="24"/>
                <w:szCs w:val="24"/>
                <w:lang w:val="zh-CN" w:eastAsia="zh-CN"/>
              </w:rPr>
            </w:pPr>
            <w:r>
              <w:rPr>
                <w:rFonts w:hint="eastAsia" w:ascii="仿宋" w:hAnsi="仿宋" w:eastAsia="仿宋" w:cs="仿宋"/>
                <w:i w:val="0"/>
                <w:iCs w:val="0"/>
                <w:color w:val="auto"/>
                <w:kern w:val="0"/>
                <w:sz w:val="24"/>
                <w:szCs w:val="24"/>
                <w:u w:val="none"/>
                <w:lang w:val="en-US" w:eastAsia="zh-CN"/>
              </w:rPr>
              <w:t>在项目实施过程中的各种意外，其责任由中标人承担，采购人不承担任何经济纠纷和法律责任。</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0000FF"/>
          <w:sz w:val="24"/>
          <w:szCs w:val="24"/>
          <w:highlight w:val="yellow"/>
          <w:lang w:val="en-US" w:eastAsia="zh-CN"/>
        </w:rPr>
      </w:pPr>
    </w:p>
    <w:p>
      <w:pPr>
        <w:rPr>
          <w:rFonts w:hint="eastAsia" w:ascii="仿宋" w:hAnsi="仿宋" w:eastAsia="仿宋" w:cs="仿宋"/>
          <w:b/>
          <w:bCs/>
          <w:color w:val="0000FF"/>
          <w:sz w:val="24"/>
          <w:szCs w:val="24"/>
          <w:highlight w:val="yellow"/>
          <w:lang w:val="en-US" w:eastAsia="zh-CN"/>
        </w:rPr>
      </w:pPr>
      <w:r>
        <w:rPr>
          <w:rFonts w:hint="eastAsia" w:ascii="仿宋" w:hAnsi="仿宋" w:eastAsia="仿宋" w:cs="仿宋"/>
          <w:b/>
          <w:bCs/>
          <w:color w:val="0000FF"/>
          <w:sz w:val="24"/>
          <w:szCs w:val="24"/>
          <w:highlight w:val="yellow"/>
          <w:lang w:val="en-US" w:eastAsia="zh-CN"/>
        </w:rPr>
        <w:br w:type="page"/>
      </w:r>
    </w:p>
    <w:bookmarkEnd w:id="37"/>
    <w:bookmarkEnd w:id="40"/>
    <w:p>
      <w:pPr>
        <w:jc w:val="center"/>
        <w:rPr>
          <w:rFonts w:ascii="仿宋" w:hAnsi="仿宋" w:eastAsia="仿宋" w:cs="仿宋"/>
          <w:b/>
          <w:sz w:val="36"/>
          <w:szCs w:val="36"/>
        </w:rPr>
      </w:pPr>
      <w:r>
        <w:rPr>
          <w:rFonts w:hint="eastAsia" w:ascii="仿宋" w:hAnsi="仿宋" w:eastAsia="仿宋" w:cs="仿宋"/>
          <w:b/>
          <w:sz w:val="36"/>
          <w:szCs w:val="36"/>
        </w:rPr>
        <w:t>第四部分 拟签订的合同文本</w:t>
      </w:r>
    </w:p>
    <w:p>
      <w:pPr>
        <w:jc w:val="right"/>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pStyle w:val="8"/>
        <w:rPr>
          <w:rFonts w:ascii="仿宋" w:hAnsi="仿宋" w:eastAsia="仿宋"/>
        </w:rPr>
      </w:pPr>
    </w:p>
    <w:p>
      <w:pPr>
        <w:pStyle w:val="8"/>
        <w:rPr>
          <w:rFonts w:ascii="仿宋" w:hAnsi="仿宋" w:eastAsia="仿宋"/>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609"/>
        <w:spacing w:before="120" w:line="22" w:lineRule="atLeast"/>
        <w:rPr>
          <w:rFonts w:ascii="仿宋" w:hAnsi="仿宋" w:eastAsia="仿宋"/>
          <w:szCs w:val="24"/>
        </w:rPr>
      </w:pPr>
    </w:p>
    <w:p>
      <w:pPr>
        <w:pStyle w:val="609"/>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footerReference r:id="rId10" w:type="first"/>
          <w:headerReference r:id="rId8" w:type="default"/>
          <w:footerReference r:id="rId9" w:type="default"/>
          <w:pgSz w:w="11907" w:h="16840"/>
          <w:pgMar w:top="1474" w:right="1616" w:bottom="1474" w:left="1655" w:header="851" w:footer="851" w:gutter="0"/>
          <w:pgNumType w:fmt="numberInDash"/>
          <w:cols w:space="720" w:num="1"/>
          <w:titlePg/>
          <w:docGrid w:linePitch="286" w:charSpace="0"/>
        </w:sectPr>
      </w:pPr>
    </w:p>
    <w:p>
      <w:pPr>
        <w:spacing w:line="420" w:lineRule="exact"/>
        <w:ind w:firstLine="480" w:firstLineChars="200"/>
        <w:contextualSpacing/>
        <w:rPr>
          <w:rFonts w:ascii="仿宋" w:hAnsi="仿宋" w:eastAsia="仿宋" w:cs="仿宋"/>
          <w:snapToGrid w:val="0"/>
          <w:sz w:val="24"/>
        </w:rPr>
      </w:pPr>
    </w:p>
    <w:p>
      <w:pPr>
        <w:spacing w:line="360" w:lineRule="auto"/>
        <w:ind w:firstLine="480" w:firstLineChars="200"/>
        <w:contextualSpacing/>
        <w:rPr>
          <w:rFonts w:ascii="仿宋" w:hAnsi="仿宋" w:eastAsia="仿宋" w:cs="仿宋"/>
          <w:snapToGrid w:val="0"/>
          <w:sz w:val="24"/>
        </w:rPr>
      </w:pPr>
      <w:r>
        <w:rPr>
          <w:rFonts w:hint="eastAsia" w:ascii="仿宋" w:hAnsi="仿宋" w:eastAsia="仿宋" w:cs="仿宋"/>
          <w:snapToGrid w:val="0"/>
          <w:sz w:val="24"/>
        </w:rPr>
        <w:t>根据《中华人民共和国政府采购法》《中华人民共和国民法典》等有关法律法规精神，甲方经过公开招标采购方式确定乙方为</w:t>
      </w:r>
      <w:r>
        <w:rPr>
          <w:rFonts w:hint="eastAsia" w:ascii="仿宋" w:hAnsi="仿宋" w:eastAsia="仿宋" w:cs="仿宋"/>
          <w:snapToGrid w:val="0"/>
          <w:sz w:val="24"/>
          <w:u w:val="single"/>
        </w:rPr>
        <w:t xml:space="preserve">        </w:t>
      </w:r>
      <w:r>
        <w:rPr>
          <w:rFonts w:hint="eastAsia" w:ascii="仿宋" w:hAnsi="仿宋" w:eastAsia="仿宋" w:cs="仿宋"/>
          <w:snapToGrid w:val="0"/>
          <w:sz w:val="24"/>
        </w:rPr>
        <w:t>项目的中标供应商，双方经协商达成以下条款：</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仿宋" w:hAnsi="仿宋" w:eastAsia="仿宋" w:cs="仿宋"/>
          <w:sz w:val="24"/>
          <w:szCs w:val="24"/>
          <w:highlight w:val="none"/>
          <w:lang w:val="en-US" w:eastAsia="zh-CN"/>
        </w:rPr>
      </w:pPr>
      <w:bookmarkStart w:id="41" w:name="_Toc20326280"/>
      <w:r>
        <w:rPr>
          <w:rFonts w:hint="eastAsia" w:ascii="仿宋" w:hAnsi="仿宋" w:eastAsia="仿宋" w:cs="仿宋"/>
          <w:sz w:val="24"/>
          <w:szCs w:val="24"/>
          <w:highlight w:val="none"/>
          <w:lang w:val="en-US" w:eastAsia="zh-CN"/>
        </w:rPr>
        <w:t>下列文件构成本合同的组成部分，应该认为是一个整体，彼此相互解释，相互补充。组成合同的多个文件的优先支配地位的次序如下：</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a.本合同书　</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b.中标（成交）通知书</w:t>
      </w:r>
      <w:r>
        <w:rPr>
          <w:rFonts w:hint="eastAsia" w:ascii="仿宋" w:hAnsi="仿宋" w:eastAsia="仿宋" w:cs="仿宋"/>
          <w:sz w:val="24"/>
          <w:szCs w:val="24"/>
          <w:highlight w:val="none"/>
          <w:lang w:val="en-US" w:eastAsia="zh-CN"/>
        </w:rPr>
        <w:tab/>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c.投标响应文件(含询标澄清文件)</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d.招标文件(含招标文件补充)</w:t>
      </w:r>
    </w:p>
    <w:p>
      <w:pPr>
        <w:keepNext w:val="0"/>
        <w:keepLines w:val="0"/>
        <w:pageBreakBefore w:val="0"/>
        <w:kinsoku/>
        <w:wordWrap/>
        <w:overflowPunct/>
        <w:topLinePunct w:val="0"/>
        <w:bidi w:val="0"/>
        <w:spacing w:line="360" w:lineRule="auto"/>
        <w:rPr>
          <w:rFonts w:hint="eastAsia" w:ascii="仿宋" w:hAnsi="仿宋" w:eastAsia="仿宋" w:cs="仿宋"/>
          <w:b/>
          <w:bCs w:val="0"/>
          <w:color w:val="auto"/>
          <w:kern w:val="0"/>
          <w:sz w:val="24"/>
          <w:szCs w:val="24"/>
        </w:rPr>
      </w:pPr>
      <w:r>
        <w:rPr>
          <w:rFonts w:hint="eastAsia" w:ascii="仿宋" w:hAnsi="仿宋" w:eastAsia="仿宋" w:cs="仿宋"/>
          <w:b/>
          <w:bCs/>
          <w:sz w:val="24"/>
          <w:szCs w:val="24"/>
          <w:highlight w:val="none"/>
          <w:lang w:val="en-US" w:eastAsia="zh-CN"/>
        </w:rPr>
        <w:t>一、</w:t>
      </w:r>
      <w:bookmarkEnd w:id="41"/>
      <w:r>
        <w:rPr>
          <w:rFonts w:hint="eastAsia" w:ascii="仿宋" w:hAnsi="仿宋" w:eastAsia="仿宋" w:cs="仿宋"/>
          <w:b/>
          <w:bCs w:val="0"/>
          <w:color w:val="auto"/>
          <w:sz w:val="24"/>
          <w:szCs w:val="24"/>
        </w:rPr>
        <w:t>合同金额</w:t>
      </w:r>
      <w:r>
        <w:rPr>
          <w:rFonts w:hint="eastAsia" w:ascii="仿宋" w:hAnsi="仿宋" w:eastAsia="仿宋" w:cs="仿宋"/>
          <w:b/>
          <w:bCs w:val="0"/>
          <w:color w:val="auto"/>
          <w:sz w:val="24"/>
          <w:szCs w:val="24"/>
          <w:lang w:eastAsia="zh-CN"/>
        </w:rPr>
        <w:t>及清单</w:t>
      </w:r>
      <w:r>
        <w:rPr>
          <w:rFonts w:hint="eastAsia" w:ascii="仿宋" w:hAnsi="仿宋" w:eastAsia="仿宋" w:cs="仿宋"/>
          <w:b/>
          <w:bCs w:val="0"/>
          <w:color w:val="auto"/>
          <w:kern w:val="0"/>
          <w:sz w:val="24"/>
          <w:szCs w:val="24"/>
        </w:rPr>
        <w:t>（可附清单）</w:t>
      </w:r>
    </w:p>
    <w:tbl>
      <w:tblPr>
        <w:tblStyle w:val="65"/>
        <w:tblW w:w="10131"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223"/>
        <w:gridCol w:w="2596"/>
        <w:gridCol w:w="1096"/>
        <w:gridCol w:w="808"/>
        <w:gridCol w:w="900"/>
        <w:gridCol w:w="1096"/>
        <w:gridCol w:w="935"/>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5" w:hRule="atLeast"/>
          <w:tblHeader/>
        </w:trPr>
        <w:tc>
          <w:tcPr>
            <w:tcW w:w="73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序号</w:t>
            </w:r>
          </w:p>
        </w:tc>
        <w:tc>
          <w:tcPr>
            <w:tcW w:w="122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名称</w:t>
            </w:r>
          </w:p>
        </w:tc>
        <w:tc>
          <w:tcPr>
            <w:tcW w:w="259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eastAsia="zh-CN"/>
              </w:rPr>
              <w:t>规格</w:t>
            </w:r>
            <w:r>
              <w:rPr>
                <w:rFonts w:hint="eastAsia" w:ascii="仿宋" w:hAnsi="仿宋" w:eastAsia="仿宋" w:cs="仿宋"/>
                <w:b/>
                <w:bCs/>
                <w:color w:val="auto"/>
                <w:sz w:val="24"/>
                <w:szCs w:val="24"/>
                <w:highlight w:val="none"/>
                <w:vertAlign w:val="baseline"/>
                <w:lang w:val="en-US" w:eastAsia="zh-CN"/>
              </w:rPr>
              <w:t>/尺寸/材质</w:t>
            </w:r>
          </w:p>
        </w:tc>
        <w:tc>
          <w:tcPr>
            <w:tcW w:w="109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after="0" w:line="360" w:lineRule="auto"/>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品牌</w:t>
            </w:r>
          </w:p>
          <w:p>
            <w:pPr>
              <w:pStyle w:val="3"/>
              <w:keepNext w:val="0"/>
              <w:keepLines w:val="0"/>
              <w:pageBreakBefore w:val="0"/>
              <w:widowControl w:val="0"/>
              <w:suppressLineNumbers w:val="0"/>
              <w:kinsoku/>
              <w:wordWrap/>
              <w:overflowPunct/>
              <w:topLinePunct w:val="0"/>
              <w:autoSpaceDE/>
              <w:autoSpaceDN/>
              <w:bidi w:val="0"/>
              <w:adjustRightInd/>
              <w:snapToGrid/>
              <w:spacing w:after="0" w:line="360" w:lineRule="auto"/>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（如有）</w:t>
            </w:r>
          </w:p>
        </w:tc>
        <w:tc>
          <w:tcPr>
            <w:tcW w:w="80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after="0" w:line="360" w:lineRule="auto"/>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单位</w:t>
            </w:r>
          </w:p>
        </w:tc>
        <w:tc>
          <w:tcPr>
            <w:tcW w:w="90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数量</w:t>
            </w:r>
          </w:p>
        </w:tc>
        <w:tc>
          <w:tcPr>
            <w:tcW w:w="109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after="0" w:line="360" w:lineRule="auto"/>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单价（元）</w:t>
            </w:r>
          </w:p>
        </w:tc>
        <w:tc>
          <w:tcPr>
            <w:tcW w:w="93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after="0" w:line="360" w:lineRule="auto"/>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小计（元）</w:t>
            </w:r>
          </w:p>
        </w:tc>
        <w:tc>
          <w:tcPr>
            <w:tcW w:w="73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after="0" w:line="360" w:lineRule="auto"/>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color w:val="auto"/>
                <w:sz w:val="24"/>
                <w:szCs w:val="24"/>
                <w:highlight w:val="none"/>
                <w:vertAlign w:val="baseline"/>
                <w:lang w:val="en-US" w:eastAsia="zh-CN"/>
              </w:rPr>
            </w:pPr>
          </w:p>
        </w:tc>
        <w:tc>
          <w:tcPr>
            <w:tcW w:w="12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仿宋" w:hAnsi="仿宋" w:eastAsia="仿宋" w:cs="仿宋"/>
                <w:color w:val="auto"/>
                <w:sz w:val="24"/>
                <w:szCs w:val="24"/>
                <w:highlight w:val="none"/>
                <w:vertAlign w:val="baseline"/>
              </w:rPr>
            </w:pPr>
          </w:p>
        </w:tc>
        <w:tc>
          <w:tcPr>
            <w:tcW w:w="25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center"/>
              <w:rPr>
                <w:rFonts w:hint="eastAsia" w:ascii="仿宋" w:hAnsi="仿宋" w:eastAsia="仿宋" w:cs="仿宋"/>
                <w:color w:val="auto"/>
                <w:sz w:val="24"/>
                <w:szCs w:val="24"/>
                <w:highlight w:val="none"/>
                <w:vertAlign w:val="baseline"/>
                <w:lang w:val="en-US"/>
              </w:rPr>
            </w:pPr>
          </w:p>
        </w:tc>
        <w:tc>
          <w:tcPr>
            <w:tcW w:w="10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仿宋" w:hAnsi="仿宋" w:eastAsia="仿宋" w:cs="仿宋"/>
                <w:color w:val="auto"/>
                <w:sz w:val="24"/>
                <w:szCs w:val="24"/>
                <w:highlight w:val="none"/>
                <w:vertAlign w:val="baseline"/>
              </w:rPr>
            </w:pPr>
          </w:p>
        </w:tc>
        <w:tc>
          <w:tcPr>
            <w:tcW w:w="80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仿宋" w:hAnsi="仿宋" w:eastAsia="仿宋" w:cs="仿宋"/>
                <w:color w:val="auto"/>
                <w:sz w:val="24"/>
                <w:szCs w:val="24"/>
                <w:highlight w:val="none"/>
                <w:vertAlign w:val="baseline"/>
              </w:rPr>
            </w:pPr>
          </w:p>
        </w:tc>
        <w:tc>
          <w:tcPr>
            <w:tcW w:w="9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仿宋" w:hAnsi="仿宋" w:eastAsia="仿宋" w:cs="仿宋"/>
                <w:color w:val="auto"/>
                <w:sz w:val="24"/>
                <w:szCs w:val="24"/>
                <w:highlight w:val="none"/>
                <w:vertAlign w:val="baseline"/>
              </w:rPr>
            </w:pPr>
          </w:p>
        </w:tc>
        <w:tc>
          <w:tcPr>
            <w:tcW w:w="10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93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7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62" w:type="dxa"/>
            <w:gridSpan w:val="6"/>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614" w:firstLineChars="1500"/>
              <w:jc w:val="left"/>
              <w:textAlignment w:val="center"/>
              <w:rPr>
                <w:rFonts w:hint="eastAsia" w:ascii="仿宋" w:hAnsi="仿宋" w:eastAsia="仿宋" w:cs="仿宋"/>
                <w:b/>
                <w:bCs/>
                <w:i w:val="0"/>
                <w:iCs w:val="0"/>
                <w:color w:val="auto"/>
                <w:kern w:val="0"/>
                <w:sz w:val="24"/>
                <w:szCs w:val="24"/>
                <w:highlight w:val="none"/>
                <w:u w:val="none"/>
                <w:lang w:val="en-US" w:eastAsia="zh-CN"/>
              </w:rPr>
            </w:pPr>
            <w:r>
              <w:rPr>
                <w:rFonts w:hint="eastAsia" w:ascii="仿宋" w:hAnsi="仿宋" w:eastAsia="仿宋" w:cs="仿宋"/>
                <w:b/>
                <w:bCs/>
                <w:i w:val="0"/>
                <w:iCs w:val="0"/>
                <w:color w:val="auto"/>
                <w:kern w:val="0"/>
                <w:sz w:val="24"/>
                <w:szCs w:val="24"/>
                <w:highlight w:val="none"/>
                <w:u w:val="none"/>
                <w:lang w:val="en-US" w:eastAsia="zh-CN"/>
              </w:rPr>
              <w:t xml:space="preserve">合            计                          </w:t>
            </w:r>
          </w:p>
        </w:tc>
        <w:tc>
          <w:tcPr>
            <w:tcW w:w="2769"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center"/>
              <w:rPr>
                <w:rFonts w:hint="eastAsia" w:ascii="仿宋" w:hAnsi="仿宋" w:eastAsia="仿宋" w:cs="仿宋"/>
                <w:b/>
                <w:bCs/>
                <w:i w:val="0"/>
                <w:iCs w:val="0"/>
                <w:color w:val="auto"/>
                <w:kern w:val="0"/>
                <w:sz w:val="24"/>
                <w:szCs w:val="24"/>
                <w:highlight w:val="none"/>
                <w:u w:val="none"/>
                <w:lang w:val="en-US" w:eastAsia="zh-CN"/>
              </w:rPr>
            </w:pPr>
            <w:r>
              <w:rPr>
                <w:rFonts w:hint="eastAsia" w:ascii="仿宋" w:hAnsi="仿宋" w:eastAsia="仿宋" w:cs="仿宋"/>
                <w:b/>
                <w:bCs/>
                <w:i w:val="0"/>
                <w:iCs w:val="0"/>
                <w:color w:val="auto"/>
                <w:kern w:val="0"/>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131" w:type="dxa"/>
            <w:gridSpan w:val="9"/>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center"/>
              <w:rPr>
                <w:rFonts w:hint="eastAsia" w:ascii="仿宋" w:hAnsi="仿宋" w:eastAsia="仿宋" w:cs="仿宋"/>
                <w:b/>
                <w:bCs/>
                <w:i w:val="0"/>
                <w:iCs w:val="0"/>
                <w:color w:val="auto"/>
                <w:kern w:val="0"/>
                <w:sz w:val="24"/>
                <w:szCs w:val="24"/>
                <w:highlight w:val="none"/>
                <w:u w:val="none"/>
                <w:lang w:val="en-US" w:eastAsia="zh-CN"/>
              </w:rPr>
            </w:pPr>
            <w:r>
              <w:rPr>
                <w:rFonts w:hint="eastAsia" w:ascii="仿宋" w:hAnsi="仿宋" w:eastAsia="仿宋" w:cs="仿宋"/>
                <w:b/>
                <w:bCs/>
                <w:i w:val="0"/>
                <w:iCs w:val="0"/>
                <w:color w:val="auto"/>
                <w:kern w:val="0"/>
                <w:sz w:val="24"/>
                <w:szCs w:val="24"/>
                <w:highlight w:val="none"/>
                <w:u w:val="none"/>
                <w:lang w:val="en-US" w:eastAsia="zh-CN"/>
              </w:rPr>
              <w:t>合计大写：                       元整</w:t>
            </w:r>
          </w:p>
        </w:tc>
      </w:tr>
    </w:tbl>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szCs w:val="24"/>
          <w:lang w:eastAsia="zh-CN"/>
        </w:rPr>
      </w:pPr>
      <w:r>
        <w:rPr>
          <w:rFonts w:hint="eastAsia" w:ascii="仿宋" w:hAnsi="仿宋" w:eastAsia="仿宋" w:cs="仿宋"/>
          <w:b w:val="0"/>
          <w:bCs w:val="0"/>
          <w:color w:val="auto"/>
          <w:sz w:val="24"/>
          <w:szCs w:val="24"/>
          <w:lang w:eastAsia="zh-CN"/>
        </w:rPr>
        <w:t>注：</w:t>
      </w:r>
      <w:r>
        <w:rPr>
          <w:rFonts w:hint="eastAsia" w:ascii="仿宋" w:hAnsi="仿宋" w:eastAsia="仿宋" w:cs="仿宋"/>
          <w:color w:val="auto"/>
          <w:sz w:val="24"/>
          <w:szCs w:val="24"/>
        </w:rPr>
        <w:t>以上</w:t>
      </w:r>
      <w:r>
        <w:rPr>
          <w:rFonts w:hint="eastAsia" w:ascii="仿宋" w:hAnsi="仿宋" w:eastAsia="仿宋" w:cs="仿宋"/>
          <w:color w:val="auto"/>
          <w:sz w:val="24"/>
          <w:szCs w:val="24"/>
          <w:lang w:eastAsia="zh-CN"/>
        </w:rPr>
        <w:t>价格</w:t>
      </w:r>
      <w:r>
        <w:rPr>
          <w:rFonts w:hint="eastAsia" w:ascii="仿宋" w:hAnsi="仿宋" w:eastAsia="仿宋" w:cs="仿宋"/>
          <w:color w:val="auto"/>
          <w:sz w:val="24"/>
          <w:szCs w:val="24"/>
        </w:rPr>
        <w:t>包括货款、包装、运输、装卸、保险、安装、验收、税金、售后服务、利润等</w:t>
      </w:r>
      <w:r>
        <w:rPr>
          <w:rFonts w:hint="eastAsia" w:ascii="仿宋" w:hAnsi="仿宋" w:eastAsia="仿宋" w:cs="仿宋"/>
          <w:color w:val="auto"/>
          <w:sz w:val="24"/>
          <w:szCs w:val="24"/>
          <w:lang w:eastAsia="zh-CN"/>
        </w:rPr>
        <w:t>完成本项目的</w:t>
      </w:r>
      <w:r>
        <w:rPr>
          <w:rFonts w:hint="eastAsia" w:ascii="仿宋" w:hAnsi="仿宋" w:eastAsia="仿宋" w:cs="仿宋"/>
          <w:color w:val="auto"/>
          <w:sz w:val="24"/>
          <w:szCs w:val="24"/>
        </w:rPr>
        <w:t>一切费用</w:t>
      </w:r>
      <w:r>
        <w:rPr>
          <w:rFonts w:hint="eastAsia" w:ascii="仿宋" w:hAnsi="仿宋" w:eastAsia="仿宋" w:cs="仿宋"/>
          <w:color w:val="auto"/>
          <w:sz w:val="24"/>
          <w:szCs w:val="24"/>
          <w:lang w:eastAsia="zh-CN"/>
        </w:rPr>
        <w:t>。</w:t>
      </w:r>
    </w:p>
    <w:p>
      <w:pPr>
        <w:keepNext w:val="0"/>
        <w:keepLines w:val="0"/>
        <w:pageBreakBefore w:val="0"/>
        <w:kinsoku/>
        <w:wordWrap/>
        <w:overflowPunct/>
        <w:topLinePunct w:val="0"/>
        <w:bidi w:val="0"/>
        <w:spacing w:line="360" w:lineRule="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二、供货要求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1.交货时间：乙方应在合同签订之日起30日历天内完成供货</w:t>
      </w:r>
      <w:r>
        <w:rPr>
          <w:rFonts w:hint="eastAsia" w:ascii="仿宋" w:hAnsi="仿宋" w:eastAsia="仿宋" w:cs="仿宋"/>
          <w:b w:val="0"/>
          <w:bCs w:val="0"/>
          <w:color w:val="auto"/>
          <w:sz w:val="24"/>
        </w:rPr>
        <w:t>并于供货后</w:t>
      </w:r>
      <w:r>
        <w:rPr>
          <w:rFonts w:hint="eastAsia" w:ascii="仿宋" w:hAnsi="仿宋" w:eastAsia="仿宋" w:cs="仿宋"/>
          <w:b w:val="0"/>
          <w:bCs w:val="0"/>
          <w:color w:val="auto"/>
          <w:sz w:val="24"/>
          <w:lang w:val="en-US" w:eastAsia="zh-CN"/>
        </w:rPr>
        <w:t>30</w:t>
      </w:r>
      <w:r>
        <w:rPr>
          <w:rFonts w:hint="eastAsia" w:ascii="仿宋" w:hAnsi="仿宋" w:eastAsia="仿宋" w:cs="仿宋"/>
          <w:b w:val="0"/>
          <w:bCs w:val="0"/>
          <w:color w:val="auto"/>
          <w:sz w:val="24"/>
        </w:rPr>
        <w:t>日历天内安装、调试、报检当地</w:t>
      </w:r>
      <w:r>
        <w:rPr>
          <w:rFonts w:hint="eastAsia" w:ascii="仿宋" w:hAnsi="仿宋" w:eastAsia="仿宋" w:cs="仿宋"/>
          <w:b w:val="0"/>
          <w:bCs w:val="0"/>
          <w:color w:val="auto"/>
          <w:kern w:val="0"/>
          <w:sz w:val="24"/>
        </w:rPr>
        <w:t>特种设备检验检测机构验收</w:t>
      </w:r>
      <w:r>
        <w:rPr>
          <w:rFonts w:hint="eastAsia" w:ascii="仿宋" w:hAnsi="仿宋" w:eastAsia="仿宋" w:cs="仿宋"/>
          <w:b w:val="0"/>
          <w:bCs w:val="0"/>
          <w:color w:val="auto"/>
          <w:kern w:val="0"/>
          <w:sz w:val="24"/>
          <w:lang w:eastAsia="zh-CN"/>
        </w:rPr>
        <w:t>，</w:t>
      </w:r>
      <w:r>
        <w:rPr>
          <w:rFonts w:hint="eastAsia" w:ascii="仿宋" w:hAnsi="仿宋" w:eastAsia="仿宋" w:cs="仿宋"/>
          <w:bCs/>
          <w:color w:val="auto"/>
          <w:sz w:val="24"/>
          <w:szCs w:val="24"/>
          <w:highlight w:val="none"/>
          <w:lang w:val="en-US" w:eastAsia="zh-CN"/>
        </w:rPr>
        <w:t>具体根据采购人需求和现场施工为准。</w:t>
      </w:r>
    </w:p>
    <w:p>
      <w:pPr>
        <w:keepNext w:val="0"/>
        <w:keepLines w:val="0"/>
        <w:pageBreakBefore w:val="0"/>
        <w:numPr>
          <w:ilvl w:val="0"/>
          <w:numId w:val="0"/>
        </w:numPr>
        <w:kinsoku/>
        <w:wordWrap/>
        <w:overflowPunct/>
        <w:topLinePunct w:val="0"/>
        <w:autoSpaceDE/>
        <w:autoSpaceDN/>
        <w:bidi w:val="0"/>
        <w:adjustRightInd/>
        <w:spacing w:line="420" w:lineRule="exac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2.交货地点：采购人指定地点。</w:t>
      </w:r>
    </w:p>
    <w:p>
      <w:pPr>
        <w:keepNext w:val="0"/>
        <w:keepLines w:val="0"/>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color w:val="auto"/>
          <w:sz w:val="24"/>
          <w:lang w:eastAsia="zh-CN"/>
        </w:rPr>
        <w:t>乙方</w:t>
      </w:r>
      <w:r>
        <w:rPr>
          <w:rFonts w:hint="eastAsia" w:ascii="仿宋" w:hAnsi="仿宋" w:eastAsia="仿宋" w:cs="仿宋"/>
          <w:color w:val="auto"/>
          <w:sz w:val="24"/>
        </w:rPr>
        <w:t>提供的成交物品，必须符合本交易文件要求、原包装送达业主指定地点；如有不符，</w:t>
      </w:r>
      <w:r>
        <w:rPr>
          <w:rFonts w:hint="eastAsia" w:ascii="仿宋" w:hAnsi="仿宋" w:eastAsia="仿宋" w:cs="仿宋"/>
          <w:color w:val="auto"/>
          <w:sz w:val="24"/>
          <w:lang w:eastAsia="zh-CN"/>
        </w:rPr>
        <w:t>甲方</w:t>
      </w:r>
      <w:r>
        <w:rPr>
          <w:rFonts w:hint="eastAsia" w:ascii="仿宋" w:hAnsi="仿宋" w:eastAsia="仿宋" w:cs="仿宋"/>
          <w:color w:val="auto"/>
          <w:sz w:val="24"/>
        </w:rPr>
        <w:t>可以无条件退货，所造成的损失由</w:t>
      </w:r>
      <w:r>
        <w:rPr>
          <w:rFonts w:hint="eastAsia" w:ascii="仿宋" w:hAnsi="仿宋" w:eastAsia="仿宋" w:cs="仿宋"/>
          <w:color w:val="auto"/>
          <w:sz w:val="24"/>
          <w:lang w:eastAsia="zh-CN"/>
        </w:rPr>
        <w:t>乙方</w:t>
      </w:r>
      <w:r>
        <w:rPr>
          <w:rFonts w:hint="eastAsia" w:ascii="仿宋" w:hAnsi="仿宋" w:eastAsia="仿宋" w:cs="仿宋"/>
          <w:color w:val="auto"/>
          <w:sz w:val="24"/>
        </w:rPr>
        <w:t>承担。更换后的零部件质保期按更换日起顺延。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仿宋" w:hAnsi="仿宋" w:eastAsia="仿宋" w:cs="仿宋"/>
          <w:b/>
          <w:bCs w:val="0"/>
          <w:color w:val="auto"/>
          <w:sz w:val="24"/>
          <w:szCs w:val="24"/>
          <w:lang w:eastAsia="zh-CN"/>
        </w:rPr>
      </w:pPr>
      <w:r>
        <w:rPr>
          <w:rFonts w:hint="eastAsia" w:ascii="仿宋" w:hAnsi="仿宋" w:eastAsia="仿宋" w:cs="仿宋"/>
          <w:b/>
          <w:bCs w:val="0"/>
          <w:color w:val="auto"/>
          <w:sz w:val="24"/>
          <w:szCs w:val="24"/>
          <w:lang w:eastAsia="zh-CN"/>
        </w:rPr>
        <w:t>三、验收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both"/>
        <w:textAlignment w:val="auto"/>
        <w:rPr>
          <w:rFonts w:hint="eastAsia" w:ascii="仿宋" w:hAnsi="仿宋" w:eastAsia="仿宋"/>
          <w:bCs/>
          <w:color w:val="auto"/>
          <w:sz w:val="24"/>
          <w:szCs w:val="20"/>
          <w:highlight w:val="none"/>
          <w:lang w:val="en-US" w:eastAsia="zh-CN"/>
        </w:rPr>
      </w:pPr>
      <w:r>
        <w:rPr>
          <w:rFonts w:hint="eastAsia" w:ascii="仿宋" w:hAnsi="仿宋" w:eastAsia="仿宋"/>
          <w:bCs/>
          <w:color w:val="auto"/>
          <w:sz w:val="24"/>
          <w:szCs w:val="20"/>
          <w:highlight w:val="none"/>
          <w:lang w:val="en-US" w:eastAsia="zh-CN"/>
        </w:rPr>
        <w:t>　　1.符合我国国家有关技术规范要求和技术标准；</w:t>
      </w:r>
    </w:p>
    <w:p>
      <w:pPr>
        <w:numPr>
          <w:ilvl w:val="0"/>
          <w:numId w:val="0"/>
        </w:numPr>
        <w:snapToGrid w:val="0"/>
        <w:spacing w:line="360" w:lineRule="auto"/>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2.</w:t>
      </w:r>
      <w:r>
        <w:rPr>
          <w:rFonts w:hint="eastAsia" w:ascii="仿宋" w:hAnsi="仿宋" w:eastAsia="仿宋" w:cs="仿宋"/>
          <w:color w:val="auto"/>
          <w:sz w:val="24"/>
        </w:rPr>
        <w:t>设备在交由业主使用之前已通过技术监督局及有关部门的</w:t>
      </w:r>
      <w:r>
        <w:rPr>
          <w:rFonts w:hint="eastAsia" w:ascii="仿宋" w:hAnsi="仿宋" w:eastAsia="仿宋" w:cs="仿宋"/>
          <w:color w:val="auto"/>
          <w:sz w:val="24"/>
          <w:lang w:eastAsia="zh-CN"/>
        </w:rPr>
        <w:t>检测</w:t>
      </w:r>
      <w:r>
        <w:rPr>
          <w:rFonts w:hint="eastAsia" w:ascii="仿宋" w:hAnsi="仿宋" w:eastAsia="仿宋" w:cs="仿宋"/>
          <w:color w:val="auto"/>
          <w:sz w:val="24"/>
        </w:rPr>
        <w:t>并得到</w:t>
      </w:r>
      <w:r>
        <w:rPr>
          <w:rFonts w:hint="eastAsia" w:ascii="仿宋" w:hAnsi="仿宋" w:eastAsia="仿宋" w:cs="仿宋"/>
          <w:color w:val="auto"/>
          <w:sz w:val="24"/>
          <w:lang w:val="en-US" w:eastAsia="zh-CN"/>
        </w:rPr>
        <w:t>使用证书。</w:t>
      </w:r>
    </w:p>
    <w:p>
      <w:pPr>
        <w:numPr>
          <w:ilvl w:val="0"/>
          <w:numId w:val="0"/>
        </w:numPr>
        <w:snapToGrid w:val="0"/>
        <w:spacing w:line="360" w:lineRule="auto"/>
        <w:jc w:val="left"/>
        <w:rPr>
          <w:rFonts w:hint="eastAsia" w:ascii="宋体" w:hAnsi="宋体" w:eastAsia="宋体" w:cs="宋体"/>
          <w:color w:val="auto"/>
          <w:sz w:val="24"/>
        </w:rPr>
      </w:pPr>
      <w:r>
        <w:rPr>
          <w:rFonts w:hint="eastAsia" w:ascii="仿宋" w:hAnsi="仿宋" w:eastAsia="仿宋" w:cs="仿宋"/>
          <w:color w:val="auto"/>
          <w:sz w:val="24"/>
          <w:lang w:val="en-US" w:eastAsia="zh-CN"/>
        </w:rPr>
        <w:t>　　3.</w:t>
      </w:r>
      <w:r>
        <w:rPr>
          <w:rFonts w:hint="eastAsia" w:ascii="仿宋" w:hAnsi="仿宋" w:eastAsia="仿宋" w:cs="仿宋"/>
          <w:color w:val="auto"/>
          <w:sz w:val="24"/>
        </w:rPr>
        <w:t>整套设备图纸及技术文件都已提交并得到接受。</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jc w:val="both"/>
        <w:textAlignment w:val="auto"/>
        <w:rPr>
          <w:rFonts w:hint="default" w:ascii="仿宋" w:hAnsi="仿宋" w:eastAsia="仿宋" w:cs="仿宋"/>
          <w:b/>
          <w:bCs w:val="0"/>
          <w:color w:val="auto"/>
          <w:sz w:val="24"/>
          <w:szCs w:val="24"/>
          <w:lang w:val="en-US" w:eastAsia="zh-CN"/>
        </w:rPr>
      </w:pPr>
      <w:r>
        <w:rPr>
          <w:rStyle w:val="972"/>
          <w:rFonts w:hint="eastAsia" w:ascii="仿宋" w:hAnsi="仿宋" w:eastAsia="仿宋" w:cs="仿宋"/>
          <w:b/>
          <w:bCs/>
          <w:color w:val="auto"/>
          <w:sz w:val="24"/>
          <w:lang w:val="en-US" w:eastAsia="zh-CN"/>
        </w:rPr>
        <w:t>　　4.</w:t>
      </w:r>
      <w:r>
        <w:rPr>
          <w:rFonts w:hint="eastAsia" w:ascii="仿宋" w:hAnsi="仿宋" w:eastAsia="仿宋" w:cs="仿宋"/>
          <w:b/>
          <w:bCs/>
          <w:color w:val="auto"/>
          <w:sz w:val="24"/>
        </w:rPr>
        <w:t>确保电梯通过相关部门的各项</w:t>
      </w:r>
      <w:r>
        <w:rPr>
          <w:rFonts w:hint="eastAsia" w:ascii="仿宋" w:hAnsi="仿宋" w:eastAsia="仿宋" w:cs="仿宋"/>
          <w:b/>
          <w:bCs/>
          <w:color w:val="auto"/>
          <w:sz w:val="24"/>
          <w:lang w:eastAsia="zh-CN"/>
        </w:rPr>
        <w:t>检测</w:t>
      </w:r>
      <w:r>
        <w:rPr>
          <w:rFonts w:hint="eastAsia" w:ascii="仿宋" w:hAnsi="仿宋" w:eastAsia="仿宋" w:cs="仿宋"/>
          <w:b/>
          <w:bCs/>
          <w:color w:val="auto"/>
          <w:sz w:val="24"/>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0" w:firstLineChars="0"/>
        <w:jc w:val="both"/>
        <w:textAlignment w:val="auto"/>
        <w:rPr>
          <w:rFonts w:hint="eastAsia" w:ascii="仿宋" w:hAnsi="仿宋" w:eastAsia="仿宋" w:cs="仿宋"/>
          <w:b/>
          <w:bCs w:val="0"/>
          <w:color w:val="auto"/>
          <w:sz w:val="24"/>
          <w:szCs w:val="24"/>
          <w:lang w:eastAsia="zh-CN"/>
        </w:rPr>
      </w:pPr>
      <w:r>
        <w:rPr>
          <w:rFonts w:hint="eastAsia" w:ascii="仿宋" w:hAnsi="仿宋" w:eastAsia="仿宋" w:cs="仿宋"/>
          <w:b/>
          <w:bCs w:val="0"/>
          <w:color w:val="auto"/>
          <w:sz w:val="24"/>
          <w:szCs w:val="24"/>
          <w:lang w:eastAsia="zh-CN"/>
        </w:rPr>
        <w:t>四、质保及售后</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所提供的产品必须是全新的、未使用过的且为原装正品，原厂原包装供货，并完全符合合同规定的质量、规格和性能的要求。交付验收时提供原厂商</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年质保。</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2.采用7×24小时售后服务模式，紧急故障要求厂家或乙方派工程师</w:t>
      </w:r>
      <w:r>
        <w:rPr>
          <w:rFonts w:hint="eastAsia" w:ascii="仿宋" w:hAnsi="仿宋" w:eastAsia="仿宋"/>
          <w:b w:val="0"/>
          <w:bCs/>
          <w:i w:val="0"/>
          <w:iCs/>
          <w:color w:val="auto"/>
          <w:sz w:val="24"/>
          <w:szCs w:val="20"/>
          <w:highlight w:val="none"/>
          <w:u w:val="none"/>
          <w:lang w:val="en-US" w:eastAsia="zh-CN"/>
        </w:rPr>
        <w:t>2</w:t>
      </w:r>
      <w:r>
        <w:rPr>
          <w:rFonts w:hint="eastAsia" w:ascii="仿宋" w:hAnsi="仿宋" w:eastAsia="仿宋"/>
          <w:b w:val="0"/>
          <w:bCs/>
          <w:i w:val="0"/>
          <w:iCs/>
          <w:color w:val="auto"/>
          <w:sz w:val="24"/>
          <w:szCs w:val="20"/>
          <w:highlight w:val="none"/>
          <w:u w:val="none"/>
        </w:rPr>
        <w:t>0分钟</w:t>
      </w:r>
      <w:r>
        <w:rPr>
          <w:rFonts w:hint="default" w:ascii="仿宋" w:hAnsi="仿宋" w:eastAsia="仿宋"/>
          <w:color w:val="auto"/>
          <w:sz w:val="24"/>
          <w:szCs w:val="20"/>
          <w:highlight w:val="none"/>
        </w:rPr>
        <w:t>内作出响应，</w:t>
      </w:r>
      <w:r>
        <w:rPr>
          <w:rFonts w:hint="default" w:ascii="仿宋" w:hAnsi="仿宋" w:eastAsia="仿宋"/>
          <w:color w:val="auto"/>
          <w:sz w:val="24"/>
          <w:szCs w:val="20"/>
          <w:highlight w:val="none"/>
          <w:lang w:val="en-US" w:eastAsia="zh-CN"/>
        </w:rPr>
        <w:t>一般故障2小时内修复完毕，重大故障修复时间不超过12小时</w:t>
      </w:r>
      <w:r>
        <w:rPr>
          <w:rFonts w:hint="eastAsia" w:ascii="仿宋" w:hAnsi="仿宋" w:eastAsia="仿宋" w:cs="仿宋"/>
          <w:color w:val="auto"/>
          <w:sz w:val="24"/>
          <w:szCs w:val="24"/>
          <w:highlight w:val="none"/>
          <w:lang w:val="en-US" w:eastAsia="zh-CN"/>
        </w:rPr>
        <w:t>。在质保期内设备维修的所有费用（包括运输费、维修费、配件费用、人工费等）均由乙方承担</w:t>
      </w:r>
      <w:r>
        <w:rPr>
          <w:rFonts w:hint="eastAsia" w:ascii="仿宋" w:hAnsi="仿宋" w:eastAsia="仿宋" w:cs="仿宋"/>
          <w:color w:val="auto"/>
          <w:sz w:val="24"/>
          <w:szCs w:val="24"/>
          <w:highlight w:val="none"/>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0" w:firstLineChars="0"/>
        <w:jc w:val="both"/>
        <w:textAlignment w:val="auto"/>
        <w:rPr>
          <w:rFonts w:hint="eastAsia" w:ascii="仿宋" w:hAnsi="仿宋" w:eastAsia="仿宋" w:cs="仿宋"/>
          <w:b/>
          <w:bCs w:val="0"/>
          <w:color w:val="auto"/>
          <w:sz w:val="24"/>
          <w:szCs w:val="24"/>
          <w:lang w:eastAsia="zh-CN"/>
        </w:rPr>
      </w:pPr>
      <w:r>
        <w:rPr>
          <w:rFonts w:hint="eastAsia" w:ascii="仿宋" w:hAnsi="仿宋" w:eastAsia="仿宋" w:cs="仿宋"/>
          <w:b/>
          <w:bCs w:val="0"/>
          <w:color w:val="auto"/>
          <w:sz w:val="24"/>
          <w:szCs w:val="24"/>
          <w:lang w:eastAsia="zh-CN"/>
        </w:rPr>
        <w:t>五、付款方式</w:t>
      </w:r>
    </w:p>
    <w:p>
      <w:pPr>
        <w:pStyle w:val="34"/>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val="en-US" w:eastAsia="zh-CN"/>
        </w:rPr>
        <w:t>合同生效以及具备实施条件后7个工作日内支付合同金额的70%作为预付款（乙方需同时提供等额银行保函或保险公司保函）；设备安装验收完成并取得质量管理部门的验收合格报告和《电梯使用标志》后30天内付清余款（不计息）。</w:t>
      </w:r>
    </w:p>
    <w:p>
      <w:pPr>
        <w:pStyle w:val="34"/>
        <w:keepNext w:val="0"/>
        <w:keepLines w:val="0"/>
        <w:pageBreakBefore w:val="0"/>
        <w:widowControl w:val="0"/>
        <w:kinsoku/>
        <w:wordWrap/>
        <w:overflowPunct/>
        <w:topLinePunct w:val="0"/>
        <w:autoSpaceDE/>
        <w:autoSpaceDN/>
        <w:bidi w:val="0"/>
        <w:adjustRightInd/>
        <w:snapToGrid w:val="0"/>
        <w:spacing w:before="156" w:line="360" w:lineRule="auto"/>
        <w:textAlignment w:val="auto"/>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lang w:eastAsia="zh-CN"/>
        </w:rPr>
        <w:t>六</w:t>
      </w:r>
      <w:r>
        <w:rPr>
          <w:rFonts w:hint="eastAsia" w:ascii="仿宋" w:hAnsi="仿宋" w:eastAsia="仿宋" w:cs="仿宋"/>
          <w:b/>
          <w:bCs w:val="0"/>
          <w:color w:val="auto"/>
          <w:sz w:val="24"/>
          <w:szCs w:val="24"/>
        </w:rPr>
        <w:t>、</w:t>
      </w:r>
      <w:r>
        <w:rPr>
          <w:rFonts w:hint="eastAsia" w:ascii="仿宋" w:hAnsi="仿宋" w:eastAsia="仿宋" w:cs="仿宋"/>
          <w:b/>
          <w:bCs w:val="0"/>
          <w:color w:val="auto"/>
          <w:sz w:val="24"/>
          <w:szCs w:val="24"/>
          <w:lang w:val="en-US" w:eastAsia="zh-CN"/>
        </w:rPr>
        <w:t>履约保证金</w:t>
      </w:r>
    </w:p>
    <w:p>
      <w:pPr>
        <w:pStyle w:val="34"/>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无。</w:t>
      </w:r>
    </w:p>
    <w:p>
      <w:pPr>
        <w:pStyle w:val="34"/>
        <w:keepNext w:val="0"/>
        <w:keepLines w:val="0"/>
        <w:pageBreakBefore w:val="0"/>
        <w:widowControl w:val="0"/>
        <w:kinsoku/>
        <w:wordWrap/>
        <w:overflowPunct/>
        <w:topLinePunct w:val="0"/>
        <w:autoSpaceDE/>
        <w:autoSpaceDN/>
        <w:bidi w:val="0"/>
        <w:adjustRightInd/>
        <w:snapToGrid w:val="0"/>
        <w:spacing w:before="156" w:line="360"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lang w:val="en-US" w:eastAsia="zh-CN"/>
        </w:rPr>
        <w:t>七、</w:t>
      </w:r>
      <w:r>
        <w:rPr>
          <w:rFonts w:hint="eastAsia" w:ascii="仿宋" w:hAnsi="仿宋" w:eastAsia="仿宋" w:cs="仿宋"/>
          <w:b/>
          <w:bCs w:val="0"/>
          <w:color w:val="auto"/>
          <w:sz w:val="24"/>
          <w:szCs w:val="24"/>
        </w:rPr>
        <w:t>转包</w:t>
      </w:r>
      <w:r>
        <w:rPr>
          <w:rFonts w:hint="eastAsia" w:ascii="仿宋" w:hAnsi="仿宋" w:eastAsia="仿宋" w:cs="仿宋"/>
          <w:b/>
          <w:bCs w:val="0"/>
          <w:color w:val="auto"/>
          <w:sz w:val="24"/>
          <w:szCs w:val="24"/>
          <w:lang w:eastAsia="zh-CN"/>
        </w:rPr>
        <w:t>及</w:t>
      </w:r>
      <w:r>
        <w:rPr>
          <w:rFonts w:hint="eastAsia" w:ascii="仿宋" w:hAnsi="仿宋" w:eastAsia="仿宋" w:cs="仿宋"/>
          <w:b/>
          <w:bCs w:val="0"/>
          <w:color w:val="auto"/>
          <w:sz w:val="24"/>
          <w:szCs w:val="24"/>
        </w:rPr>
        <w:t>分包</w:t>
      </w:r>
    </w:p>
    <w:p>
      <w:pPr>
        <w:pStyle w:val="3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1.本合同范围的货物，应由乙方直接供应，不得转让他人供应；</w:t>
      </w:r>
    </w:p>
    <w:p>
      <w:pPr>
        <w:pStyle w:val="3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2.除非得到甲方的书面同意，乙方不得将本合同范围的货物全部或部分分包给他人供应；</w:t>
      </w:r>
    </w:p>
    <w:p>
      <w:pPr>
        <w:pStyle w:val="3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rPr>
        <w:t>3.如有转让和未经甲方同意的分包行为，甲方有权解除合同</w:t>
      </w:r>
      <w:r>
        <w:rPr>
          <w:rFonts w:hint="eastAsia" w:ascii="仿宋" w:hAnsi="仿宋" w:eastAsia="仿宋" w:cs="仿宋"/>
          <w:bCs/>
          <w:color w:val="auto"/>
          <w:sz w:val="24"/>
          <w:szCs w:val="24"/>
          <w:lang w:eastAsia="zh-CN"/>
        </w:rPr>
        <w:t>。</w:t>
      </w:r>
    </w:p>
    <w:p>
      <w:pPr>
        <w:pStyle w:val="34"/>
        <w:keepNext w:val="0"/>
        <w:keepLines w:val="0"/>
        <w:pageBreakBefore w:val="0"/>
        <w:widowControl w:val="0"/>
        <w:kinsoku/>
        <w:wordWrap/>
        <w:overflowPunct/>
        <w:topLinePunct w:val="0"/>
        <w:autoSpaceDE/>
        <w:autoSpaceDN/>
        <w:bidi w:val="0"/>
        <w:adjustRightInd/>
        <w:snapToGrid w:val="0"/>
        <w:spacing w:before="156" w:line="360"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lang w:val="en-US" w:eastAsia="zh-CN"/>
        </w:rPr>
        <w:t>八、</w:t>
      </w:r>
      <w:r>
        <w:rPr>
          <w:rFonts w:hint="eastAsia" w:ascii="仿宋" w:hAnsi="仿宋" w:eastAsia="仿宋" w:cs="仿宋"/>
          <w:b/>
          <w:bCs w:val="0"/>
          <w:color w:val="auto"/>
          <w:sz w:val="24"/>
          <w:szCs w:val="24"/>
        </w:rPr>
        <w:t>税费</w:t>
      </w:r>
    </w:p>
    <w:p>
      <w:pPr>
        <w:keepNext w:val="0"/>
        <w:keepLines w:val="0"/>
        <w:pageBreakBefore w:val="0"/>
        <w:widowControl w:val="0"/>
        <w:kinsoku/>
        <w:wordWrap/>
        <w:overflowPunct/>
        <w:topLinePunct w:val="0"/>
        <w:autoSpaceDE/>
        <w:autoSpaceDN/>
        <w:bidi w:val="0"/>
        <w:adjustRightInd/>
        <w:snapToGrid w:val="0"/>
        <w:spacing w:after="120" w:afterLines="50" w:line="36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本合同执行中相关的一切税费均由乙方负担。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九、安全责任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仿宋" w:hAnsi="仿宋" w:eastAsia="仿宋" w:cs="仿宋"/>
          <w:b/>
          <w:bCs w:val="0"/>
          <w:color w:val="auto"/>
          <w:sz w:val="24"/>
          <w:szCs w:val="24"/>
          <w:lang w:val="en-US" w:eastAsia="zh-CN"/>
        </w:rPr>
      </w:pPr>
      <w:r>
        <w:rPr>
          <w:rFonts w:hint="eastAsia" w:ascii="仿宋" w:hAnsi="仿宋" w:eastAsia="仿宋" w:cs="仿宋"/>
          <w:i w:val="0"/>
          <w:iCs w:val="0"/>
          <w:color w:val="auto"/>
          <w:kern w:val="0"/>
          <w:sz w:val="24"/>
          <w:szCs w:val="24"/>
          <w:u w:val="none"/>
          <w:lang w:val="en-US" w:eastAsia="zh-CN"/>
        </w:rPr>
        <w:t>在项目实施过程中的各种意外，其责任由乙方承担，甲方不承担任何经济纠纷和法律责任</w:t>
      </w:r>
      <w:r>
        <w:rPr>
          <w:rFonts w:hint="eastAsia" w:ascii="仿宋" w:hAnsi="仿宋" w:eastAsia="仿宋" w:cs="仿宋"/>
          <w:color w:val="auto"/>
          <w:sz w:val="24"/>
          <w:szCs w:val="24"/>
          <w:lang w:val="en-US" w:eastAsia="zh-CN"/>
        </w:rPr>
        <w:t>。</w:t>
      </w:r>
    </w:p>
    <w:p>
      <w:pPr>
        <w:pStyle w:val="34"/>
        <w:keepNext w:val="0"/>
        <w:keepLines w:val="0"/>
        <w:pageBreakBefore w:val="0"/>
        <w:kinsoku/>
        <w:wordWrap/>
        <w:overflowPunct/>
        <w:topLinePunct w:val="0"/>
        <w:bidi w:val="0"/>
        <w:snapToGrid w:val="0"/>
        <w:spacing w:line="360" w:lineRule="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lang w:val="en-US" w:eastAsia="zh-CN"/>
        </w:rPr>
        <w:t>十、</w:t>
      </w:r>
      <w:r>
        <w:rPr>
          <w:rFonts w:hint="eastAsia" w:ascii="仿宋" w:hAnsi="仿宋" w:eastAsia="仿宋" w:cs="仿宋"/>
          <w:b/>
          <w:bCs w:val="0"/>
          <w:color w:val="auto"/>
          <w:sz w:val="24"/>
          <w:szCs w:val="24"/>
        </w:rPr>
        <w:t>违约责任</w:t>
      </w:r>
    </w:p>
    <w:p>
      <w:pPr>
        <w:pStyle w:val="34"/>
        <w:keepNext w:val="0"/>
        <w:keepLines w:val="0"/>
        <w:pageBreakBefore w:val="0"/>
        <w:kinsoku/>
        <w:wordWrap/>
        <w:overflowPunct/>
        <w:topLinePunct w:val="0"/>
        <w:bidi w:val="0"/>
        <w:snapToGri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1.甲方无正当理由拒收的，甲方向乙方偿付拒收当前合同款总值的5%违约金。</w:t>
      </w:r>
    </w:p>
    <w:p>
      <w:pPr>
        <w:pStyle w:val="34"/>
        <w:keepNext w:val="0"/>
        <w:keepLines w:val="0"/>
        <w:pageBreakBefore w:val="0"/>
        <w:kinsoku/>
        <w:wordWrap/>
        <w:overflowPunct/>
        <w:topLinePunct w:val="0"/>
        <w:bidi w:val="0"/>
        <w:snapToGri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2.甲方无故逾期验收和办理款项支付手续的</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甲方应按逾期付款总额每日万分之五向乙方支付违约金。</w:t>
      </w:r>
    </w:p>
    <w:p>
      <w:pPr>
        <w:pStyle w:val="34"/>
        <w:keepNext w:val="0"/>
        <w:keepLines w:val="0"/>
        <w:pageBreakBefore w:val="0"/>
        <w:kinsoku/>
        <w:wordWrap/>
        <w:overflowPunct/>
        <w:topLinePunct w:val="0"/>
        <w:bidi w:val="0"/>
        <w:snapToGri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 xml:space="preserve">3.乙方逾期交付的，乙方应按逾期交付总额每日万分之五向甲方支付违约金，由甲方从待付货款中扣除。逾期超过约定日期20个工作日不能交付的，甲方可解除本合同。乙方因逾期交付或因其他违约行为导致甲方解除合同的，乙方应向甲方支付合同总值5%的违约金，如造成甲方损失超过违约金的，超出部分由乙方继续承担赔偿责任。 </w:t>
      </w:r>
    </w:p>
    <w:p>
      <w:pPr>
        <w:pStyle w:val="34"/>
        <w:keepNext w:val="0"/>
        <w:keepLines w:val="0"/>
        <w:pageBreakBefore w:val="0"/>
        <w:kinsoku/>
        <w:wordWrap/>
        <w:overflowPunct/>
        <w:topLinePunct w:val="0"/>
        <w:bidi w:val="0"/>
        <w:snapToGri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4.乙方所交的货物品种、型号、规格、技术参数、质量不符合合同规定及招标文件规定标准的，甲方有权拒收，乙方愿意更换但逾期交付的，按乙方逾期交付处理。乙方拒绝更换的，甲方可单方面解除合同。</w:t>
      </w:r>
    </w:p>
    <w:p>
      <w:pPr>
        <w:pStyle w:val="34"/>
        <w:keepNext w:val="0"/>
        <w:keepLines w:val="0"/>
        <w:pageBreakBefore w:val="0"/>
        <w:kinsoku/>
        <w:wordWrap/>
        <w:overflowPunct/>
        <w:topLinePunct w:val="0"/>
        <w:bidi w:val="0"/>
        <w:snapToGrid w:val="0"/>
        <w:spacing w:before="120" w:beforeLines="50" w:line="360" w:lineRule="auto"/>
        <w:jc w:val="left"/>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十</w:t>
      </w:r>
      <w:r>
        <w:rPr>
          <w:rFonts w:hint="eastAsia" w:ascii="仿宋" w:hAnsi="仿宋" w:eastAsia="仿宋" w:cs="仿宋"/>
          <w:b/>
          <w:bCs w:val="0"/>
          <w:color w:val="auto"/>
          <w:sz w:val="24"/>
          <w:szCs w:val="24"/>
          <w:lang w:val="en-US" w:eastAsia="zh-CN"/>
        </w:rPr>
        <w:t>一</w:t>
      </w:r>
      <w:r>
        <w:rPr>
          <w:rFonts w:hint="eastAsia" w:ascii="仿宋" w:hAnsi="仿宋" w:eastAsia="仿宋" w:cs="仿宋"/>
          <w:b/>
          <w:bCs w:val="0"/>
          <w:color w:val="auto"/>
          <w:sz w:val="24"/>
          <w:szCs w:val="24"/>
        </w:rPr>
        <w:t>、不可抗力事件处理</w:t>
      </w:r>
    </w:p>
    <w:p>
      <w:pPr>
        <w:pStyle w:val="34"/>
        <w:keepNext w:val="0"/>
        <w:keepLines w:val="0"/>
        <w:pageBreakBefore w:val="0"/>
        <w:kinsoku/>
        <w:wordWrap/>
        <w:overflowPunct/>
        <w:topLinePunct w:val="0"/>
        <w:bidi w:val="0"/>
        <w:snapToGri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1.在合同有效期内，任何一方因不可抗力事件导致不能履行合同，则合同履行期可延长，其延长期与不可抗力影响期相同。</w:t>
      </w:r>
    </w:p>
    <w:p>
      <w:pPr>
        <w:pStyle w:val="34"/>
        <w:keepNext w:val="0"/>
        <w:keepLines w:val="0"/>
        <w:pageBreakBefore w:val="0"/>
        <w:kinsoku/>
        <w:wordWrap/>
        <w:overflowPunct/>
        <w:topLinePunct w:val="0"/>
        <w:bidi w:val="0"/>
        <w:snapToGri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2.不可抗力事件发生后，应立即通知对方，并寄送有关权威机构出具的证明。</w:t>
      </w:r>
    </w:p>
    <w:p>
      <w:pPr>
        <w:pStyle w:val="34"/>
        <w:keepNext w:val="0"/>
        <w:keepLines w:val="0"/>
        <w:pageBreakBefore w:val="0"/>
        <w:kinsoku/>
        <w:wordWrap/>
        <w:overflowPunct/>
        <w:topLinePunct w:val="0"/>
        <w:bidi w:val="0"/>
        <w:snapToGri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3.不可抗力事件延续120天以上，</w:t>
      </w:r>
      <w:r>
        <w:rPr>
          <w:rFonts w:hint="eastAsia" w:ascii="仿宋" w:hAnsi="仿宋" w:eastAsia="仿宋" w:cs="仿宋"/>
          <w:color w:val="auto"/>
          <w:sz w:val="24"/>
          <w:szCs w:val="24"/>
          <w:lang w:val="en-US" w:eastAsia="zh-CN"/>
        </w:rPr>
        <w:t>双</w:t>
      </w:r>
      <w:r>
        <w:rPr>
          <w:rFonts w:hint="eastAsia" w:ascii="仿宋" w:hAnsi="仿宋" w:eastAsia="仿宋" w:cs="仿宋"/>
          <w:color w:val="auto"/>
          <w:sz w:val="24"/>
          <w:szCs w:val="24"/>
        </w:rPr>
        <w:t>方应通过友好协商，确定是否继续履行合同。</w:t>
      </w:r>
    </w:p>
    <w:p>
      <w:pPr>
        <w:pStyle w:val="34"/>
        <w:keepNext w:val="0"/>
        <w:keepLines w:val="0"/>
        <w:pageBreakBefore w:val="0"/>
        <w:widowControl w:val="0"/>
        <w:kinsoku/>
        <w:wordWrap/>
        <w:overflowPunct/>
        <w:topLinePunct w:val="0"/>
        <w:autoSpaceDE/>
        <w:autoSpaceDN/>
        <w:bidi w:val="0"/>
        <w:adjustRightInd/>
        <w:snapToGrid w:val="0"/>
        <w:spacing w:before="157" w:beforeLines="50" w:line="360" w:lineRule="auto"/>
        <w:jc w:val="left"/>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十</w:t>
      </w:r>
      <w:r>
        <w:rPr>
          <w:rFonts w:hint="eastAsia" w:ascii="仿宋" w:hAnsi="仿宋" w:eastAsia="仿宋" w:cs="仿宋"/>
          <w:b/>
          <w:bCs w:val="0"/>
          <w:color w:val="auto"/>
          <w:sz w:val="24"/>
          <w:szCs w:val="24"/>
          <w:lang w:val="en-US" w:eastAsia="zh-CN"/>
        </w:rPr>
        <w:t>二</w:t>
      </w:r>
      <w:r>
        <w:rPr>
          <w:rFonts w:hint="eastAsia" w:ascii="仿宋" w:hAnsi="仿宋" w:eastAsia="仿宋" w:cs="仿宋"/>
          <w:b/>
          <w:bCs w:val="0"/>
          <w:color w:val="auto"/>
          <w:sz w:val="24"/>
          <w:szCs w:val="24"/>
        </w:rPr>
        <w:t>、合同争议的解决</w:t>
      </w:r>
    </w:p>
    <w:p>
      <w:pPr>
        <w:pStyle w:val="34"/>
        <w:keepNext w:val="0"/>
        <w:keepLines w:val="0"/>
        <w:pageBreakBefore w:val="0"/>
        <w:kinsoku/>
        <w:wordWrap/>
        <w:overflowPunct/>
        <w:topLinePunct w:val="0"/>
        <w:bidi w:val="0"/>
        <w:snapToGrid w:val="0"/>
        <w:spacing w:line="360" w:lineRule="auto"/>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　　</w:t>
      </w:r>
      <w:r>
        <w:rPr>
          <w:rFonts w:hint="eastAsia" w:ascii="仿宋" w:hAnsi="仿宋" w:eastAsia="仿宋" w:cs="仿宋"/>
          <w:b w:val="0"/>
          <w:bCs/>
          <w:color w:val="auto"/>
          <w:sz w:val="24"/>
          <w:szCs w:val="24"/>
        </w:rPr>
        <w:t>本合同履行过程中发生的任何争议，双方当事人均可通过和解或者调解解决；不愿和解、调解或者和解、调解不成的，可以选择以下第</w:t>
      </w:r>
      <w:r>
        <w:rPr>
          <w:rFonts w:hint="eastAsia" w:ascii="仿宋" w:hAnsi="仿宋" w:eastAsia="仿宋" w:cs="仿宋"/>
          <w:b w:val="0"/>
          <w:bCs/>
          <w:color w:val="auto"/>
          <w:sz w:val="24"/>
          <w:szCs w:val="24"/>
          <w:u w:val="single"/>
          <w:lang w:val="en-US" w:eastAsia="zh-CN"/>
        </w:rPr>
        <w:t xml:space="preserve"> 1  </w:t>
      </w:r>
      <w:r>
        <w:rPr>
          <w:rFonts w:hint="eastAsia" w:ascii="仿宋" w:hAnsi="仿宋" w:eastAsia="仿宋" w:cs="仿宋"/>
          <w:b w:val="0"/>
          <w:bCs/>
          <w:color w:val="auto"/>
          <w:sz w:val="24"/>
          <w:szCs w:val="24"/>
        </w:rPr>
        <w:t>条款规定的方式解决：</w:t>
      </w:r>
    </w:p>
    <w:p>
      <w:pPr>
        <w:pStyle w:val="34"/>
        <w:keepNext w:val="0"/>
        <w:keepLines w:val="0"/>
        <w:pageBreakBefore w:val="0"/>
        <w:kinsoku/>
        <w:wordWrap/>
        <w:overflowPunct/>
        <w:topLinePunct w:val="0"/>
        <w:bidi w:val="0"/>
        <w:snapToGrid w:val="0"/>
        <w:spacing w:line="360" w:lineRule="auto"/>
        <w:ind w:firstLine="480" w:firstLineChars="200"/>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1.将争议提交</w:t>
      </w:r>
      <w:r>
        <w:rPr>
          <w:rFonts w:hint="eastAsia" w:ascii="仿宋" w:hAnsi="仿宋" w:eastAsia="仿宋" w:cs="仿宋"/>
          <w:b w:val="0"/>
          <w:bCs/>
          <w:color w:val="auto"/>
          <w:sz w:val="24"/>
          <w:szCs w:val="24"/>
          <w:u w:val="single"/>
          <w:lang w:val="en-US" w:eastAsia="zh-CN"/>
        </w:rPr>
        <w:t xml:space="preserve"> 绍兴 </w:t>
      </w:r>
      <w:r>
        <w:rPr>
          <w:rFonts w:hint="eastAsia" w:ascii="仿宋" w:hAnsi="仿宋" w:eastAsia="仿宋" w:cs="仿宋"/>
          <w:b w:val="0"/>
          <w:bCs/>
          <w:color w:val="auto"/>
          <w:sz w:val="24"/>
          <w:szCs w:val="24"/>
        </w:rPr>
        <w:t>仲裁委员会依申请仲裁时其现行有效的仲裁规则裁决；</w:t>
      </w:r>
    </w:p>
    <w:p>
      <w:pPr>
        <w:pStyle w:val="34"/>
        <w:keepNext w:val="0"/>
        <w:keepLines w:val="0"/>
        <w:pageBreakBefore w:val="0"/>
        <w:kinsoku/>
        <w:wordWrap/>
        <w:overflowPunct/>
        <w:topLinePunct w:val="0"/>
        <w:bidi w:val="0"/>
        <w:snapToGri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b w:val="0"/>
          <w:bCs/>
          <w:color w:val="auto"/>
          <w:sz w:val="24"/>
          <w:szCs w:val="24"/>
        </w:rPr>
        <w:t>2</w:t>
      </w:r>
      <w:r>
        <w:rPr>
          <w:rFonts w:hint="eastAsia" w:ascii="仿宋" w:hAnsi="仿宋" w:eastAsia="仿宋" w:cs="仿宋"/>
          <w:b w:val="0"/>
          <w:bCs/>
          <w:color w:val="auto"/>
          <w:sz w:val="24"/>
          <w:szCs w:val="24"/>
          <w:lang w:val="en-US" w:eastAsia="zh-CN"/>
        </w:rPr>
        <w:t>.</w:t>
      </w:r>
      <w:r>
        <w:rPr>
          <w:rFonts w:hint="eastAsia" w:ascii="仿宋" w:hAnsi="仿宋" w:eastAsia="仿宋" w:cs="仿宋"/>
          <w:b w:val="0"/>
          <w:bCs/>
          <w:color w:val="auto"/>
          <w:sz w:val="24"/>
          <w:szCs w:val="24"/>
        </w:rPr>
        <w:t>向</w:t>
      </w:r>
      <w:r>
        <w:rPr>
          <w:rFonts w:hint="eastAsia" w:ascii="仿宋" w:hAnsi="仿宋" w:eastAsia="仿宋" w:cs="仿宋"/>
          <w:b w:val="0"/>
          <w:bCs/>
          <w:color w:val="auto"/>
          <w:sz w:val="24"/>
          <w:szCs w:val="24"/>
          <w:u w:val="single"/>
          <w:lang w:val="en-US" w:eastAsia="zh-CN"/>
        </w:rPr>
        <w:t xml:space="preserve">       </w:t>
      </w:r>
      <w:r>
        <w:rPr>
          <w:rFonts w:hint="eastAsia" w:ascii="仿宋" w:hAnsi="仿宋" w:eastAsia="仿宋" w:cs="仿宋"/>
          <w:b w:val="0"/>
          <w:bCs/>
          <w:color w:val="auto"/>
          <w:sz w:val="24"/>
          <w:szCs w:val="24"/>
        </w:rPr>
        <w:t>人民法院起诉</w:t>
      </w:r>
      <w:r>
        <w:rPr>
          <w:rFonts w:hint="eastAsia" w:ascii="仿宋" w:hAnsi="仿宋" w:eastAsia="仿宋" w:cs="仿宋"/>
          <w:color w:val="auto"/>
          <w:sz w:val="24"/>
          <w:szCs w:val="24"/>
        </w:rPr>
        <w:t>。</w:t>
      </w:r>
    </w:p>
    <w:p>
      <w:pPr>
        <w:pStyle w:val="34"/>
        <w:keepNext w:val="0"/>
        <w:keepLines w:val="0"/>
        <w:pageBreakBefore w:val="0"/>
        <w:kinsoku/>
        <w:wordWrap/>
        <w:overflowPunct/>
        <w:topLinePunct w:val="0"/>
        <w:bidi w:val="0"/>
        <w:snapToGrid w:val="0"/>
        <w:spacing w:before="120" w:beforeLines="50" w:line="360" w:lineRule="auto"/>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十</w:t>
      </w:r>
      <w:r>
        <w:rPr>
          <w:rFonts w:hint="eastAsia" w:ascii="仿宋" w:hAnsi="仿宋" w:eastAsia="仿宋" w:cs="仿宋"/>
          <w:b/>
          <w:bCs/>
          <w:color w:val="auto"/>
          <w:sz w:val="24"/>
          <w:szCs w:val="24"/>
          <w:lang w:val="en-US" w:eastAsia="zh-CN"/>
        </w:rPr>
        <w:t>三</w:t>
      </w:r>
      <w:r>
        <w:rPr>
          <w:rFonts w:hint="eastAsia" w:ascii="仿宋" w:hAnsi="仿宋" w:eastAsia="仿宋" w:cs="仿宋"/>
          <w:b/>
          <w:bCs/>
          <w:color w:val="auto"/>
          <w:sz w:val="24"/>
          <w:szCs w:val="24"/>
        </w:rPr>
        <w:t>、合同生效及其它</w:t>
      </w:r>
    </w:p>
    <w:p>
      <w:pPr>
        <w:pStyle w:val="16"/>
        <w:keepNext w:val="0"/>
        <w:keepLines w:val="0"/>
        <w:pageBreakBefore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1.凡有关本合同或与本合同中发生的争端，</w:t>
      </w:r>
      <w:r>
        <w:rPr>
          <w:rFonts w:hint="eastAsia" w:ascii="仿宋" w:hAnsi="仿宋" w:eastAsia="仿宋" w:cs="仿宋"/>
          <w:color w:val="auto"/>
          <w:sz w:val="24"/>
          <w:szCs w:val="24"/>
          <w:lang w:val="en-US" w:eastAsia="zh-CN"/>
        </w:rPr>
        <w:t>双</w:t>
      </w:r>
      <w:r>
        <w:rPr>
          <w:rFonts w:hint="eastAsia" w:ascii="仿宋" w:hAnsi="仿宋" w:eastAsia="仿宋" w:cs="仿宋"/>
          <w:color w:val="auto"/>
          <w:sz w:val="24"/>
          <w:szCs w:val="24"/>
        </w:rPr>
        <w:t>方应通过友好协商，妥善解决。如通过协商仍不能解决时，可向绍兴市仲裁机构申请仲裁或向嵊州市人民法院起诉。</w:t>
      </w:r>
    </w:p>
    <w:p>
      <w:pPr>
        <w:pStyle w:val="16"/>
        <w:keepNext w:val="0"/>
        <w:keepLines w:val="0"/>
        <w:pageBreakBefore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2.仲裁和诉讼费用除绍兴市仲裁机构和嵊州市人民法院另有裁决外，由败诉方承担。</w:t>
      </w:r>
    </w:p>
    <w:p>
      <w:pPr>
        <w:pStyle w:val="16"/>
        <w:keepNext w:val="0"/>
        <w:keepLines w:val="0"/>
        <w:pageBreakBefore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3.在仲裁和诉讼期间，除正在进行裁定的部分外，本合同其他部分应继续执行。</w:t>
      </w:r>
    </w:p>
    <w:p>
      <w:pPr>
        <w:pStyle w:val="16"/>
        <w:keepNext w:val="0"/>
        <w:keepLines w:val="0"/>
        <w:pageBreakBefore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4.合同应在</w:t>
      </w:r>
      <w:r>
        <w:rPr>
          <w:rFonts w:hint="eastAsia" w:ascii="仿宋" w:hAnsi="仿宋" w:eastAsia="仿宋" w:cs="仿宋"/>
          <w:color w:val="auto"/>
          <w:sz w:val="24"/>
          <w:szCs w:val="24"/>
          <w:lang w:eastAsia="zh-CN"/>
        </w:rPr>
        <w:t>双</w:t>
      </w:r>
      <w:r>
        <w:rPr>
          <w:rFonts w:hint="eastAsia" w:ascii="仿宋" w:hAnsi="仿宋" w:eastAsia="仿宋" w:cs="仿宋"/>
          <w:color w:val="auto"/>
          <w:sz w:val="24"/>
          <w:szCs w:val="24"/>
        </w:rPr>
        <w:t>方签字盖章后开始生效。</w:t>
      </w:r>
    </w:p>
    <w:p>
      <w:pPr>
        <w:pStyle w:val="16"/>
        <w:keepNext w:val="0"/>
        <w:keepLines w:val="0"/>
        <w:pageBreakBefore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5.本合同未尽事宜，遵照《民法典》有关条文执行。</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sz w:val="24"/>
        </w:rPr>
      </w:pPr>
      <w:r>
        <w:rPr>
          <w:rFonts w:hint="eastAsia" w:ascii="仿宋" w:hAnsi="仿宋" w:eastAsia="仿宋" w:cs="仿宋"/>
          <w:color w:val="auto"/>
          <w:sz w:val="24"/>
          <w:szCs w:val="24"/>
        </w:rPr>
        <w:t>6.本合同正本一式</w:t>
      </w:r>
      <w:r>
        <w:rPr>
          <w:rFonts w:hint="eastAsia" w:ascii="仿宋" w:hAnsi="仿宋" w:eastAsia="仿宋" w:cs="仿宋"/>
          <w:color w:val="auto"/>
          <w:sz w:val="24"/>
          <w:szCs w:val="24"/>
          <w:u w:val="single"/>
          <w:lang w:eastAsia="zh-CN"/>
        </w:rPr>
        <w:t>　</w:t>
      </w:r>
      <w:r>
        <w:rPr>
          <w:rFonts w:hint="eastAsia" w:ascii="仿宋" w:hAnsi="仿宋" w:eastAsia="仿宋" w:cs="仿宋"/>
          <w:color w:val="auto"/>
          <w:sz w:val="24"/>
          <w:szCs w:val="24"/>
        </w:rPr>
        <w:t>份，具有同等法律效力，甲</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乙</w:t>
      </w:r>
      <w:r>
        <w:rPr>
          <w:rFonts w:hint="eastAsia" w:ascii="仿宋" w:hAnsi="仿宋" w:eastAsia="仿宋" w:cs="仿宋"/>
          <w:color w:val="auto"/>
          <w:sz w:val="24"/>
          <w:szCs w:val="24"/>
          <w:lang w:eastAsia="zh-CN"/>
        </w:rPr>
        <w:t>双</w:t>
      </w:r>
      <w:r>
        <w:rPr>
          <w:rFonts w:hint="eastAsia" w:ascii="仿宋" w:hAnsi="仿宋" w:eastAsia="仿宋" w:cs="仿宋"/>
          <w:color w:val="auto"/>
          <w:sz w:val="24"/>
          <w:szCs w:val="24"/>
        </w:rPr>
        <w:t>方各执</w:t>
      </w:r>
      <w:r>
        <w:rPr>
          <w:rFonts w:hint="eastAsia" w:ascii="仿宋" w:hAnsi="仿宋" w:eastAsia="仿宋" w:cs="仿宋"/>
          <w:color w:val="auto"/>
          <w:sz w:val="24"/>
          <w:szCs w:val="24"/>
          <w:u w:val="single"/>
          <w:lang w:eastAsia="zh-CN"/>
        </w:rPr>
        <w:t>　</w:t>
      </w:r>
      <w:r>
        <w:rPr>
          <w:rFonts w:hint="eastAsia" w:ascii="仿宋" w:hAnsi="仿宋" w:eastAsia="仿宋" w:cs="仿宋"/>
          <w:color w:val="auto"/>
          <w:sz w:val="24"/>
          <w:szCs w:val="24"/>
        </w:rPr>
        <w:t>份</w:t>
      </w:r>
      <w:r>
        <w:rPr>
          <w:rFonts w:hint="eastAsia" w:ascii="仿宋" w:hAnsi="仿宋" w:eastAsia="仿宋" w:cs="仿宋"/>
          <w:sz w:val="24"/>
        </w:rPr>
        <w:t>。</w:t>
      </w:r>
    </w:p>
    <w:p>
      <w:pPr>
        <w:adjustRightInd/>
        <w:spacing w:after="160" w:line="360" w:lineRule="exact"/>
        <w:rPr>
          <w:rFonts w:ascii="仿宋" w:hAnsi="仿宋" w:eastAsia="仿宋" w:cs="仿宋"/>
          <w:sz w:val="24"/>
        </w:rPr>
      </w:pPr>
    </w:p>
    <w:p>
      <w:pPr>
        <w:adjustRightInd/>
        <w:spacing w:after="160" w:line="360" w:lineRule="exact"/>
        <w:rPr>
          <w:rFonts w:ascii="仿宋" w:hAnsi="仿宋" w:eastAsia="仿宋" w:cs="仿宋"/>
          <w:sz w:val="24"/>
        </w:rPr>
      </w:pPr>
      <w:r>
        <w:rPr>
          <w:rFonts w:hint="eastAsia" w:ascii="仿宋" w:hAnsi="仿宋" w:eastAsia="仿宋" w:cs="仿宋"/>
          <w:sz w:val="24"/>
        </w:rPr>
        <w:t xml:space="preserve">甲方（盖章）：                                   乙方（盖章）： </w:t>
      </w:r>
    </w:p>
    <w:p>
      <w:pPr>
        <w:adjustRightInd/>
        <w:spacing w:after="160" w:line="360" w:lineRule="exact"/>
        <w:jc w:val="left"/>
        <w:rPr>
          <w:rFonts w:ascii="仿宋" w:hAnsi="仿宋" w:eastAsia="仿宋" w:cs="仿宋"/>
          <w:sz w:val="24"/>
        </w:rPr>
      </w:pPr>
      <w:r>
        <w:rPr>
          <w:rFonts w:hint="eastAsia" w:ascii="仿宋" w:hAnsi="仿宋" w:eastAsia="仿宋" w:cs="仿宋"/>
          <w:sz w:val="24"/>
        </w:rPr>
        <w:t>联系地址：                                       联系地址：</w:t>
      </w:r>
    </w:p>
    <w:p>
      <w:pPr>
        <w:adjustRightInd/>
        <w:spacing w:after="160" w:line="360" w:lineRule="exact"/>
        <w:jc w:val="left"/>
        <w:rPr>
          <w:rFonts w:ascii="仿宋" w:hAnsi="仿宋" w:eastAsia="仿宋" w:cs="仿宋"/>
          <w:sz w:val="24"/>
        </w:rPr>
      </w:pPr>
      <w:r>
        <w:rPr>
          <w:rFonts w:hint="eastAsia" w:ascii="仿宋" w:hAnsi="仿宋" w:eastAsia="仿宋" w:cs="仿宋"/>
          <w:sz w:val="24"/>
        </w:rPr>
        <w:t>法定代表人或其授权代表：                         法定代表人或其授权代表：</w:t>
      </w:r>
    </w:p>
    <w:p>
      <w:pPr>
        <w:adjustRightInd/>
        <w:spacing w:after="160" w:line="360" w:lineRule="exact"/>
        <w:jc w:val="lef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开户银行：</w:t>
      </w:r>
    </w:p>
    <w:p>
      <w:pPr>
        <w:adjustRightInd/>
        <w:spacing w:after="160" w:line="360" w:lineRule="exact"/>
        <w:jc w:val="lef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账  号：</w:t>
      </w:r>
    </w:p>
    <w:p>
      <w:pPr>
        <w:adjustRightInd/>
        <w:spacing w:after="160" w:line="360" w:lineRule="exact"/>
        <w:jc w:val="left"/>
        <w:rPr>
          <w:rFonts w:ascii="仿宋" w:hAnsi="仿宋" w:eastAsia="仿宋" w:cs="仿宋"/>
          <w:sz w:val="24"/>
        </w:rPr>
      </w:pPr>
      <w:r>
        <w:rPr>
          <w:rFonts w:hint="eastAsia" w:ascii="仿宋" w:hAnsi="仿宋" w:eastAsia="仿宋" w:cs="仿宋"/>
          <w:sz w:val="24"/>
        </w:rPr>
        <w:t>签订日期：    年 月   日                         签订日期：    年 月   日</w:t>
      </w:r>
    </w:p>
    <w:p>
      <w:pPr>
        <w:pStyle w:val="34"/>
        <w:spacing w:line="360" w:lineRule="auto"/>
        <w:rPr>
          <w:rFonts w:ascii="仿宋" w:hAnsi="仿宋" w:eastAsia="仿宋" w:cs="仿宋"/>
          <w:sz w:val="24"/>
          <w:szCs w:val="24"/>
        </w:rPr>
      </w:pPr>
      <w:r>
        <w:rPr>
          <w:rFonts w:hint="eastAsia" w:ascii="仿宋" w:hAnsi="仿宋" w:eastAsia="仿宋" w:cs="仿宋"/>
          <w:b/>
          <w:bCs/>
          <w:sz w:val="24"/>
          <w:szCs w:val="24"/>
        </w:rPr>
        <w:t>注：本合同样本仅作参考，采购人与中标供应商可根据实际项目的情况进行必要的修改。</w:t>
      </w:r>
    </w:p>
    <w:p>
      <w:pPr>
        <w:pStyle w:val="981"/>
        <w:snapToGrid w:val="0"/>
        <w:spacing w:line="360" w:lineRule="auto"/>
        <w:jc w:val="center"/>
        <w:rPr>
          <w:rFonts w:hint="eastAsia" w:ascii="仿宋" w:hAnsi="仿宋" w:eastAsia="仿宋" w:cs="仿宋"/>
          <w:b/>
          <w:bCs w:val="0"/>
          <w:kern w:val="2"/>
          <w:sz w:val="36"/>
          <w:szCs w:val="36"/>
          <w:lang w:val="en-US" w:eastAsia="zh-CN" w:bidi="ar-SA"/>
        </w:rPr>
      </w:pPr>
      <w:r>
        <w:rPr>
          <w:rFonts w:hint="eastAsia" w:ascii="仿宋" w:hAnsi="仿宋" w:eastAsia="仿宋" w:cs="仿宋"/>
          <w:b/>
          <w:sz w:val="36"/>
          <w:szCs w:val="36"/>
        </w:rPr>
        <w:br w:type="page"/>
      </w:r>
      <w:r>
        <w:rPr>
          <w:rFonts w:hint="eastAsia" w:ascii="仿宋" w:hAnsi="仿宋" w:eastAsia="仿宋" w:cs="仿宋"/>
          <w:b/>
          <w:bCs w:val="0"/>
          <w:kern w:val="2"/>
          <w:sz w:val="36"/>
          <w:szCs w:val="36"/>
          <w:lang w:val="en-US" w:eastAsia="zh-CN" w:bidi="ar-SA"/>
        </w:rPr>
        <w:t>廉 政 责 任 书</w:t>
      </w:r>
    </w:p>
    <w:p>
      <w:pPr>
        <w:keepNext w:val="0"/>
        <w:keepLines w:val="0"/>
        <w:pageBreakBefore w:val="0"/>
        <w:widowControl w:val="0"/>
        <w:kinsoku/>
        <w:wordWrap/>
        <w:overflowPunct/>
        <w:topLinePunct w:val="0"/>
        <w:autoSpaceDE/>
        <w:autoSpaceDN/>
        <w:bidi w:val="0"/>
        <w:adjustRightInd w:val="0"/>
        <w:snapToGrid w:val="0"/>
        <w:spacing w:line="360" w:lineRule="auto"/>
        <w:ind w:firstLine="487" w:firstLineChars="203"/>
        <w:textAlignment w:val="auto"/>
        <w:rPr>
          <w:rFonts w:hint="eastAsia" w:ascii="仿宋" w:hAnsi="仿宋" w:eastAsia="仿宋" w:cs="仿宋"/>
          <w:sz w:val="24"/>
        </w:rPr>
      </w:pPr>
      <w:r>
        <w:rPr>
          <w:rFonts w:hint="eastAsia" w:ascii="仿宋" w:hAnsi="仿宋" w:eastAsia="仿宋" w:cs="仿宋"/>
          <w:sz w:val="24"/>
        </w:rPr>
        <w:t>为了加强</w:t>
      </w:r>
      <w:r>
        <w:rPr>
          <w:rFonts w:hint="eastAsia" w:ascii="仿宋" w:hAnsi="仿宋" w:eastAsia="仿宋" w:cs="仿宋"/>
          <w:sz w:val="24"/>
          <w:u w:val="single"/>
        </w:rPr>
        <w:t xml:space="preserve">               </w:t>
      </w:r>
      <w:r>
        <w:rPr>
          <w:rFonts w:hint="eastAsia" w:ascii="仿宋" w:hAnsi="仿宋" w:eastAsia="仿宋" w:cs="仿宋"/>
          <w:sz w:val="24"/>
        </w:rPr>
        <w:t>（以下简称“采购人”）和</w:t>
      </w:r>
      <w:r>
        <w:rPr>
          <w:rFonts w:hint="eastAsia" w:ascii="仿宋" w:hAnsi="仿宋" w:eastAsia="仿宋" w:cs="仿宋"/>
          <w:sz w:val="24"/>
          <w:u w:val="single"/>
        </w:rPr>
        <w:t xml:space="preserve">      </w:t>
      </w:r>
      <w:r>
        <w:rPr>
          <w:rFonts w:hint="eastAsia" w:ascii="仿宋" w:hAnsi="仿宋" w:eastAsia="仿宋" w:cs="仿宋"/>
          <w:sz w:val="24"/>
        </w:rPr>
        <w:t>（以下简称“供应商”）的廉政建设，增强各级人员的反腐倡廉意识和廉洁自律的自觉性，在维护社会主义市场经济公平竞争原则的基础上做到相互制约，相互监督。特此签订本协议：</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rPr>
      </w:pPr>
      <w:r>
        <w:rPr>
          <w:rFonts w:hint="eastAsia" w:ascii="仿宋" w:hAnsi="仿宋" w:eastAsia="仿宋" w:cs="仿宋"/>
          <w:sz w:val="24"/>
        </w:rPr>
        <w:t xml:space="preserve">    一、采购人、供应商双方应当自觉遵守国家有关廉政建设的各项规定。</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rPr>
      </w:pPr>
      <w:r>
        <w:rPr>
          <w:rFonts w:hint="eastAsia" w:ascii="仿宋" w:hAnsi="仿宋" w:eastAsia="仿宋" w:cs="仿宋"/>
          <w:sz w:val="24"/>
        </w:rPr>
        <w:t xml:space="preserve">    二、采购人及其工作人员不得以任何形式向供应商索要和收受回扣等好处费。</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rPr>
      </w:pPr>
      <w:r>
        <w:rPr>
          <w:rFonts w:hint="eastAsia" w:ascii="仿宋" w:hAnsi="仿宋" w:eastAsia="仿宋" w:cs="仿宋"/>
          <w:sz w:val="24"/>
        </w:rPr>
        <w:t xml:space="preserve">    三、采购人工作人员应当保持与供应商的正常业务交往，不得接受供应商的礼金、有价证券和贵重物品，不得在供应商报销任何应由个人支付的费用。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rPr>
      </w:pPr>
      <w:r>
        <w:rPr>
          <w:rFonts w:hint="eastAsia" w:ascii="仿宋" w:hAnsi="仿宋" w:eastAsia="仿宋" w:cs="仿宋"/>
          <w:sz w:val="24"/>
        </w:rPr>
        <w:t xml:space="preserve">    四、采购人工作人员不得参加可能对公正执行公务有影响的宴请和娱乐活动。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rPr>
      </w:pPr>
      <w:r>
        <w:rPr>
          <w:rFonts w:hint="eastAsia" w:ascii="仿宋" w:hAnsi="仿宋" w:eastAsia="仿宋" w:cs="仿宋"/>
          <w:sz w:val="24"/>
        </w:rPr>
        <w:t xml:space="preserve">    五、采购人工作人员不得要求或者接受供应商为其住房装修、婚丧嫁娶、家属和子女的工作安排以及出国等提供方便。</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rPr>
      </w:pPr>
      <w:r>
        <w:rPr>
          <w:rFonts w:hint="eastAsia" w:ascii="仿宋" w:hAnsi="仿宋" w:eastAsia="仿宋" w:cs="仿宋"/>
          <w:sz w:val="24"/>
        </w:rPr>
        <w:t xml:space="preserve">    六、供应商应当通过正常途径开展相对业务工作，不得为获取某些不正当利益而向采购人工作人员赠送礼金、有价证券和贵重物品等。</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rPr>
      </w:pPr>
      <w:r>
        <w:rPr>
          <w:rFonts w:hint="eastAsia" w:ascii="仿宋" w:hAnsi="仿宋" w:eastAsia="仿宋" w:cs="仿宋"/>
          <w:sz w:val="24"/>
        </w:rPr>
        <w:t xml:space="preserve">    七、供应商不得以洽谈业务、签订经济合同为借口，邀请采购人工作人员外出旅游和进入营业性高档娱乐场所。</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lang w:eastAsia="zh-CN"/>
        </w:rPr>
      </w:pPr>
      <w:r>
        <w:rPr>
          <w:rFonts w:hint="eastAsia" w:ascii="仿宋" w:hAnsi="仿宋" w:eastAsia="仿宋" w:cs="仿宋"/>
          <w:sz w:val="24"/>
        </w:rPr>
        <w:t xml:space="preserve">    八、供应商不得为采购人单位和个人购置或者提供通讯工具、交通工具、家电、高档办公用品等物品。</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lang w:eastAsia="zh-CN"/>
        </w:rPr>
      </w:pPr>
      <w:r>
        <w:rPr>
          <w:rFonts w:hint="eastAsia" w:ascii="仿宋" w:hAnsi="仿宋" w:eastAsia="仿宋" w:cs="仿宋"/>
          <w:sz w:val="24"/>
        </w:rPr>
        <w:t xml:space="preserve">    九、供应商如发现采购人工作人员有违反上述协议者，应向采购人领导或者采购人上级单位举报。采购人不得找任何借口对供应商进行报复</w:t>
      </w:r>
      <w:r>
        <w:rPr>
          <w:rFonts w:hint="eastAsia" w:ascii="仿宋" w:hAnsi="仿宋" w:eastAsia="仿宋" w:cs="仿宋"/>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rPr>
      </w:pPr>
      <w:r>
        <w:rPr>
          <w:rFonts w:hint="eastAsia" w:ascii="仿宋" w:hAnsi="仿宋" w:eastAsia="仿宋" w:cs="仿宋"/>
          <w:sz w:val="24"/>
        </w:rPr>
        <w:t xml:space="preserve">    十、采购人发现供应商有违反本协议或者采用不正当的手段行贿采购人工作人员，采购人根据具体情节和造成的后果追究供应商合同价款1～5%的违约金。由此给采购人单位造成的损失均由供应商承担，供应商用不正当手段获取的非法所得由采购人单位予以追缴。</w:t>
      </w:r>
    </w:p>
    <w:p>
      <w:pPr>
        <w:keepNext w:val="0"/>
        <w:keepLines w:val="0"/>
        <w:pageBreakBefore w:val="0"/>
        <w:widowControl w:val="0"/>
        <w:kinsoku/>
        <w:wordWrap/>
        <w:overflowPunct/>
        <w:topLinePunct w:val="0"/>
        <w:autoSpaceDE/>
        <w:autoSpaceDN/>
        <w:bidi w:val="0"/>
        <w:adjustRightInd w:val="0"/>
        <w:snapToGrid w:val="0"/>
        <w:spacing w:line="360" w:lineRule="auto"/>
        <w:ind w:firstLine="544" w:firstLineChars="227"/>
        <w:textAlignment w:val="auto"/>
        <w:rPr>
          <w:rFonts w:hint="eastAsia" w:ascii="仿宋" w:hAnsi="仿宋" w:eastAsia="仿宋" w:cs="仿宋"/>
          <w:sz w:val="24"/>
        </w:rPr>
      </w:pPr>
      <w:r>
        <w:rPr>
          <w:rFonts w:hint="eastAsia" w:ascii="仿宋" w:hAnsi="仿宋" w:eastAsia="仿宋" w:cs="仿宋"/>
          <w:sz w:val="24"/>
        </w:rPr>
        <w:t>十一、本廉洁协议作为</w:t>
      </w:r>
      <w:r>
        <w:rPr>
          <w:rFonts w:hint="eastAsia" w:ascii="仿宋" w:hAnsi="仿宋" w:eastAsia="仿宋" w:cs="仿宋"/>
          <w:sz w:val="24"/>
          <w:u w:val="single"/>
        </w:rPr>
        <w:t xml:space="preserve">              </w:t>
      </w:r>
      <w:r>
        <w:rPr>
          <w:rFonts w:hint="eastAsia" w:ascii="仿宋" w:hAnsi="仿宋" w:eastAsia="仿宋" w:cs="仿宋"/>
          <w:sz w:val="24"/>
        </w:rPr>
        <w:t>项目政府采购合同的附件，与政府采购合同具有同等法律效力。经协议双方签署后立即生效。</w:t>
      </w:r>
    </w:p>
    <w:p>
      <w:pPr>
        <w:keepNext w:val="0"/>
        <w:keepLines w:val="0"/>
        <w:pageBreakBefore w:val="0"/>
        <w:widowControl w:val="0"/>
        <w:kinsoku/>
        <w:wordWrap/>
        <w:overflowPunct/>
        <w:topLinePunct w:val="0"/>
        <w:autoSpaceDE/>
        <w:autoSpaceDN/>
        <w:bidi w:val="0"/>
        <w:adjustRightInd w:val="0"/>
        <w:spacing w:line="360" w:lineRule="auto"/>
        <w:ind w:firstLine="480" w:firstLineChars="200"/>
        <w:jc w:val="left"/>
        <w:textAlignment w:val="auto"/>
        <w:outlineLvl w:val="0"/>
        <w:rPr>
          <w:rFonts w:hint="eastAsia" w:ascii="仿宋" w:hAnsi="仿宋" w:eastAsia="仿宋" w:cs="仿宋"/>
          <w:snapToGrid w:val="0"/>
          <w:sz w:val="24"/>
        </w:rPr>
      </w:pPr>
      <w:r>
        <w:rPr>
          <w:rFonts w:hint="eastAsia" w:ascii="仿宋" w:hAnsi="仿宋" w:eastAsia="仿宋" w:cs="仿宋"/>
          <w:sz w:val="24"/>
        </w:rPr>
        <w:t>十</w:t>
      </w:r>
      <w:r>
        <w:rPr>
          <w:rFonts w:hint="eastAsia" w:ascii="仿宋" w:hAnsi="仿宋" w:eastAsia="仿宋" w:cs="仿宋"/>
          <w:sz w:val="24"/>
          <w:lang w:eastAsia="zh-CN"/>
        </w:rPr>
        <w:t>二</w:t>
      </w:r>
      <w:r>
        <w:rPr>
          <w:rFonts w:hint="eastAsia" w:ascii="仿宋" w:hAnsi="仿宋" w:eastAsia="仿宋" w:cs="仿宋"/>
          <w:sz w:val="24"/>
        </w:rPr>
        <w:t>、本协议书壹式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份，</w:t>
      </w:r>
      <w:r>
        <w:rPr>
          <w:rFonts w:hint="eastAsia" w:ascii="仿宋" w:hAnsi="仿宋" w:eastAsia="仿宋" w:cs="仿宋"/>
          <w:sz w:val="24"/>
          <w:lang w:eastAsia="zh-CN"/>
        </w:rPr>
        <w:t>甲乙</w:t>
      </w:r>
      <w:r>
        <w:rPr>
          <w:rFonts w:hint="eastAsia" w:ascii="仿宋" w:hAnsi="仿宋" w:eastAsia="仿宋" w:cs="仿宋"/>
          <w:sz w:val="24"/>
        </w:rPr>
        <w:t>双方各执</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份</w:t>
      </w:r>
      <w:r>
        <w:rPr>
          <w:rFonts w:hint="eastAsia" w:ascii="仿宋" w:hAnsi="仿宋" w:eastAsia="仿宋" w:cs="仿宋"/>
          <w:snapToGrid w:val="0"/>
          <w:sz w:val="24"/>
        </w:rPr>
        <w:t>。</w:t>
      </w:r>
    </w:p>
    <w:p>
      <w:pPr>
        <w:pStyle w:val="83"/>
        <w:rPr>
          <w:rFonts w:hint="eastAsia" w:ascii="仿宋" w:hAnsi="仿宋" w:eastAsia="仿宋" w:cs="仿宋"/>
          <w:snapToGrid w:val="0"/>
          <w:sz w:val="24"/>
        </w:rPr>
      </w:pPr>
    </w:p>
    <w:p>
      <w:pPr>
        <w:rPr>
          <w:rFonts w:hint="eastAsia"/>
        </w:rPr>
      </w:pPr>
    </w:p>
    <w:tbl>
      <w:tblPr>
        <w:tblStyle w:val="65"/>
        <w:tblW w:w="9088"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44"/>
        <w:gridCol w:w="45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4" w:type="dxa"/>
          </w:tcPr>
          <w:p>
            <w:pPr>
              <w:spacing w:after="160" w:line="400" w:lineRule="exact"/>
              <w:ind w:left="0" w:firstLine="0" w:firstLineChars="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甲方（盖章）：</w:t>
            </w:r>
          </w:p>
        </w:tc>
        <w:tc>
          <w:tcPr>
            <w:tcW w:w="4544" w:type="dxa"/>
          </w:tcPr>
          <w:p>
            <w:pPr>
              <w:spacing w:after="160" w:line="400" w:lineRule="exact"/>
              <w:ind w:left="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4" w:type="dxa"/>
          </w:tcPr>
          <w:p>
            <w:pPr>
              <w:spacing w:after="160" w:line="400" w:lineRule="exact"/>
              <w:ind w:left="0" w:leftChars="0" w:firstLine="0" w:firstLineChars="0"/>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法定（授权）代表人：</w:t>
            </w:r>
          </w:p>
        </w:tc>
        <w:tc>
          <w:tcPr>
            <w:tcW w:w="4544" w:type="dxa"/>
          </w:tcPr>
          <w:p>
            <w:pPr>
              <w:spacing w:after="160" w:line="400" w:lineRule="exact"/>
              <w:ind w:left="0" w:leftChars="0" w:firstLine="0" w:firstLineChars="0"/>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法定（授权）代表人：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4" w:type="dxa"/>
          </w:tcPr>
          <w:p>
            <w:pPr>
              <w:spacing w:after="160" w:line="400" w:lineRule="exact"/>
              <w:ind w:left="0" w:leftChars="0" w:firstLine="0" w:firstLineChars="0"/>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地址：</w:t>
            </w:r>
          </w:p>
        </w:tc>
        <w:tc>
          <w:tcPr>
            <w:tcW w:w="4544" w:type="dxa"/>
          </w:tcPr>
          <w:p>
            <w:pPr>
              <w:spacing w:after="160" w:line="400" w:lineRule="exact"/>
              <w:ind w:left="0" w:leftChars="0" w:firstLine="0" w:firstLineChars="0"/>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4" w:type="dxa"/>
          </w:tcPr>
          <w:p>
            <w:pPr>
              <w:spacing w:after="160" w:line="400" w:lineRule="exact"/>
              <w:ind w:left="0" w:leftChars="0" w:firstLine="0" w:firstLineChars="0"/>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电话：</w:t>
            </w:r>
          </w:p>
        </w:tc>
        <w:tc>
          <w:tcPr>
            <w:tcW w:w="4544" w:type="dxa"/>
          </w:tcPr>
          <w:p>
            <w:pPr>
              <w:spacing w:after="160" w:line="400" w:lineRule="exact"/>
              <w:ind w:left="0" w:leftChars="0" w:firstLine="0" w:firstLineChars="0"/>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4" w:type="dxa"/>
          </w:tcPr>
          <w:p>
            <w:pPr>
              <w:spacing w:after="160" w:line="400" w:lineRule="exact"/>
              <w:ind w:left="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签订日期：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rPr>
              <w:t xml:space="preserve">   月    日</w:t>
            </w:r>
          </w:p>
        </w:tc>
        <w:tc>
          <w:tcPr>
            <w:tcW w:w="4544" w:type="dxa"/>
          </w:tcPr>
          <w:p>
            <w:pPr>
              <w:spacing w:after="160" w:line="400" w:lineRule="exact"/>
              <w:ind w:left="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签订日期：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rPr>
              <w:t xml:space="preserve">   月    日</w:t>
            </w:r>
          </w:p>
        </w:tc>
      </w:tr>
    </w:tbl>
    <w:p>
      <w:pPr>
        <w:rPr>
          <w:rFonts w:ascii="仿宋" w:hAnsi="仿宋" w:eastAsia="仿宋" w:cs="仿宋"/>
          <w:b/>
          <w:sz w:val="36"/>
          <w:szCs w:val="36"/>
        </w:rPr>
      </w:pPr>
    </w:p>
    <w:p>
      <w:pPr>
        <w:spacing w:line="360" w:lineRule="auto"/>
        <w:jc w:val="center"/>
        <w:rPr>
          <w:rFonts w:ascii="仿宋" w:hAnsi="仿宋" w:eastAsia="仿宋" w:cs="仿宋"/>
          <w:b/>
          <w:sz w:val="36"/>
          <w:szCs w:val="36"/>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52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before="120" w:beforeLines="50" w:line="52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before="120" w:beforeLines="50" w:line="52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before="120" w:beforeLines="50" w:line="52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7</w:t>
      </w:r>
      <w:r>
        <w:rPr>
          <w:rFonts w:hint="eastAsia" w:ascii="仿宋" w:hAnsi="仿宋" w:eastAsia="仿宋" w:cs="仿宋"/>
          <w:sz w:val="24"/>
          <w:u w:val="single"/>
        </w:rPr>
        <w:t xml:space="preserve">0 </w:t>
      </w:r>
      <w:r>
        <w:rPr>
          <w:rFonts w:hint="eastAsia" w:ascii="仿宋" w:hAnsi="仿宋" w:eastAsia="仿宋" w:cs="仿宋"/>
          <w:sz w:val="24"/>
        </w:rPr>
        <w:t>分，价格分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3</w:t>
      </w:r>
      <w:r>
        <w:rPr>
          <w:rFonts w:hint="eastAsia" w:ascii="仿宋" w:hAnsi="仿宋" w:eastAsia="仿宋" w:cs="仿宋"/>
          <w:sz w:val="24"/>
          <w:u w:val="single"/>
        </w:rPr>
        <w:t xml:space="preserve">0 </w:t>
      </w:r>
      <w:r>
        <w:rPr>
          <w:rFonts w:hint="eastAsia" w:ascii="仿宋" w:hAnsi="仿宋" w:eastAsia="仿宋" w:cs="仿宋"/>
          <w:sz w:val="24"/>
        </w:rPr>
        <w:t>分。评分依下述所列为评标打分依据，分值如下（计算分值时，按其算术平均值保留小数2位）。</w:t>
      </w:r>
    </w:p>
    <w:p>
      <w:pPr>
        <w:spacing w:before="120" w:beforeLines="50" w:line="440" w:lineRule="exact"/>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w:t>
      </w:r>
      <w:r>
        <w:rPr>
          <w:rFonts w:hint="eastAsia" w:ascii="仿宋" w:hAnsi="仿宋" w:eastAsia="仿宋" w:cs="仿宋"/>
          <w:b/>
          <w:bCs/>
          <w:iCs/>
          <w:sz w:val="24"/>
          <w:u w:val="single"/>
        </w:rPr>
        <w:t>0</w:t>
      </w:r>
      <w:r>
        <w:rPr>
          <w:rFonts w:hint="eastAsia" w:ascii="仿宋" w:hAnsi="仿宋" w:eastAsia="仿宋" w:cs="仿宋"/>
          <w:b/>
          <w:bCs/>
          <w:iCs/>
          <w:sz w:val="24"/>
        </w:rPr>
        <w:t>分）</w:t>
      </w:r>
    </w:p>
    <w:tbl>
      <w:tblPr>
        <w:tblStyle w:val="64"/>
        <w:tblW w:w="9561"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0"/>
        <w:gridCol w:w="1363"/>
        <w:gridCol w:w="6475"/>
        <w:gridCol w:w="9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800" w:type="dxa"/>
            <w:tcBorders>
              <w:tl2br w:val="nil"/>
              <w:tr2bl w:val="nil"/>
            </w:tcBorders>
            <w:vAlign w:val="center"/>
          </w:tcPr>
          <w:p>
            <w:pPr>
              <w:widowControl/>
              <w:snapToGrid w:val="0"/>
              <w:spacing w:line="440" w:lineRule="exact"/>
              <w:jc w:val="center"/>
              <w:rPr>
                <w:rFonts w:ascii="仿宋" w:hAnsi="仿宋" w:eastAsia="仿宋" w:cs="仿宋"/>
                <w:kern w:val="0"/>
                <w:sz w:val="24"/>
              </w:rPr>
            </w:pPr>
            <w:r>
              <w:rPr>
                <w:rFonts w:hint="eastAsia" w:ascii="仿宋" w:hAnsi="仿宋" w:eastAsia="仿宋" w:cs="仿宋"/>
                <w:b/>
                <w:bCs/>
                <w:kern w:val="0"/>
                <w:sz w:val="24"/>
              </w:rPr>
              <w:t>序号</w:t>
            </w:r>
          </w:p>
        </w:tc>
        <w:tc>
          <w:tcPr>
            <w:tcW w:w="1363" w:type="dxa"/>
            <w:tcBorders>
              <w:tl2br w:val="nil"/>
              <w:tr2bl w:val="nil"/>
            </w:tcBorders>
            <w:vAlign w:val="center"/>
          </w:tcPr>
          <w:p>
            <w:pPr>
              <w:widowControl/>
              <w:snapToGrid w:val="0"/>
              <w:spacing w:line="440" w:lineRule="exact"/>
              <w:jc w:val="center"/>
              <w:rPr>
                <w:rFonts w:ascii="仿宋" w:hAnsi="仿宋" w:eastAsia="仿宋" w:cs="仿宋"/>
                <w:kern w:val="0"/>
                <w:sz w:val="24"/>
                <w:lang w:val="zh-CN"/>
              </w:rPr>
            </w:pPr>
            <w:r>
              <w:rPr>
                <w:rFonts w:hint="eastAsia" w:ascii="仿宋" w:hAnsi="仿宋" w:eastAsia="仿宋" w:cs="仿宋"/>
                <w:b/>
                <w:bCs/>
                <w:kern w:val="0"/>
                <w:sz w:val="24"/>
              </w:rPr>
              <w:t>评分项</w:t>
            </w:r>
          </w:p>
        </w:tc>
        <w:tc>
          <w:tcPr>
            <w:tcW w:w="6475" w:type="dxa"/>
            <w:tcBorders>
              <w:tl2br w:val="nil"/>
              <w:tr2bl w:val="nil"/>
            </w:tcBorders>
            <w:vAlign w:val="center"/>
          </w:tcPr>
          <w:p>
            <w:pPr>
              <w:widowControl/>
              <w:snapToGrid w:val="0"/>
              <w:spacing w:line="440" w:lineRule="exact"/>
              <w:jc w:val="center"/>
              <w:rPr>
                <w:rFonts w:ascii="仿宋" w:hAnsi="仿宋" w:eastAsia="仿宋" w:cs="仿宋"/>
                <w:kern w:val="0"/>
                <w:sz w:val="24"/>
                <w:lang w:val="zh-CN"/>
              </w:rPr>
            </w:pPr>
            <w:r>
              <w:rPr>
                <w:rFonts w:hint="eastAsia" w:ascii="仿宋" w:hAnsi="仿宋" w:eastAsia="仿宋" w:cs="仿宋"/>
                <w:b/>
                <w:bCs/>
                <w:kern w:val="0"/>
                <w:sz w:val="24"/>
              </w:rPr>
              <w:t>评审依据及标准</w:t>
            </w:r>
          </w:p>
        </w:tc>
        <w:tc>
          <w:tcPr>
            <w:tcW w:w="923" w:type="dxa"/>
            <w:tcBorders>
              <w:tl2br w:val="nil"/>
              <w:tr2bl w:val="nil"/>
            </w:tcBorders>
            <w:vAlign w:val="center"/>
          </w:tcPr>
          <w:p>
            <w:pPr>
              <w:widowControl/>
              <w:snapToGrid w:val="0"/>
              <w:spacing w:line="440" w:lineRule="exact"/>
              <w:jc w:val="center"/>
              <w:rPr>
                <w:rFonts w:ascii="仿宋" w:hAnsi="仿宋" w:eastAsia="仿宋" w:cs="仿宋"/>
                <w:kern w:val="0"/>
                <w:sz w:val="24"/>
                <w:lang w:val="zh-CN"/>
              </w:rPr>
            </w:pPr>
            <w:r>
              <w:rPr>
                <w:rFonts w:hint="eastAsia" w:ascii="仿宋" w:hAnsi="仿宋" w:eastAsia="仿宋" w:cs="仿宋"/>
                <w:b/>
                <w:bCs/>
                <w:kern w:val="0"/>
                <w:sz w:val="24"/>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59" w:hRule="atLeast"/>
        </w:trPr>
        <w:tc>
          <w:tcPr>
            <w:tcW w:w="800" w:type="dxa"/>
            <w:tcBorders>
              <w:tl2br w:val="nil"/>
              <w:tr2bl w:val="nil"/>
            </w:tcBorders>
            <w:vAlign w:val="center"/>
          </w:tcPr>
          <w:p>
            <w:pPr>
              <w:widowControl/>
              <w:snapToGrid w:val="0"/>
              <w:spacing w:line="440" w:lineRule="exact"/>
              <w:jc w:val="center"/>
              <w:rPr>
                <w:rFonts w:hint="eastAsia" w:ascii="仿宋" w:hAnsi="仿宋" w:eastAsia="仿宋" w:cs="仿宋"/>
                <w:b/>
                <w:bCs/>
                <w:kern w:val="0"/>
                <w:sz w:val="24"/>
                <w:lang w:val="en-US" w:eastAsia="zh-CN"/>
              </w:rPr>
            </w:pPr>
            <w:r>
              <w:rPr>
                <w:rFonts w:hint="eastAsia" w:ascii="仿宋" w:hAnsi="仿宋" w:eastAsia="仿宋" w:cs="仿宋"/>
                <w:sz w:val="24"/>
                <w:lang w:val="en-US" w:eastAsia="zh-CN"/>
              </w:rPr>
              <w:t>1</w:t>
            </w:r>
          </w:p>
        </w:tc>
        <w:tc>
          <w:tcPr>
            <w:tcW w:w="1363" w:type="dxa"/>
            <w:tcBorders>
              <w:tl2br w:val="nil"/>
              <w:tr2bl w:val="nil"/>
            </w:tcBorders>
            <w:vAlign w:val="center"/>
          </w:tcPr>
          <w:p>
            <w:pPr>
              <w:widowControl/>
              <w:snapToGrid w:val="0"/>
              <w:spacing w:line="440" w:lineRule="exact"/>
              <w:jc w:val="center"/>
              <w:rPr>
                <w:rFonts w:hint="default" w:ascii="仿宋" w:hAnsi="仿宋" w:eastAsia="仿宋" w:cs="仿宋"/>
                <w:b/>
                <w:bCs/>
                <w:kern w:val="0"/>
                <w:sz w:val="24"/>
                <w:lang w:val="en-US" w:eastAsia="zh-CN"/>
              </w:rPr>
            </w:pPr>
            <w:r>
              <w:rPr>
                <w:rFonts w:hint="eastAsia" w:ascii="仿宋" w:hAnsi="仿宋" w:eastAsia="仿宋" w:cs="仿宋"/>
                <w:i w:val="0"/>
                <w:iCs w:val="0"/>
                <w:color w:val="000000"/>
                <w:kern w:val="0"/>
                <w:sz w:val="24"/>
                <w:szCs w:val="24"/>
                <w:u w:val="none"/>
                <w:lang w:val="en-US" w:eastAsia="zh-CN"/>
              </w:rPr>
              <w:t>综合实力</w:t>
            </w:r>
          </w:p>
        </w:tc>
        <w:tc>
          <w:tcPr>
            <w:tcW w:w="6475" w:type="dxa"/>
            <w:tcBorders>
              <w:tl2br w:val="nil"/>
              <w:tr2bl w:val="nil"/>
            </w:tcBorders>
            <w:vAlign w:val="center"/>
          </w:tcPr>
          <w:p>
            <w:pPr>
              <w:widowControl/>
              <w:snapToGrid w:val="0"/>
              <w:spacing w:line="440" w:lineRule="exact"/>
              <w:jc w:val="left"/>
              <w:rPr>
                <w:rFonts w:hint="eastAsia" w:ascii="仿宋" w:hAnsi="仿宋" w:eastAsia="仿宋" w:cs="仿宋"/>
                <w:b/>
                <w:bCs/>
                <w:kern w:val="0"/>
                <w:sz w:val="24"/>
              </w:rPr>
            </w:pPr>
            <w:r>
              <w:rPr>
                <w:rFonts w:hint="eastAsia" w:ascii="仿宋" w:hAnsi="仿宋" w:eastAsia="仿宋" w:cs="仿宋"/>
                <w:i w:val="0"/>
                <w:iCs w:val="0"/>
                <w:color w:val="000000"/>
                <w:sz w:val="24"/>
                <w:szCs w:val="24"/>
                <w:u w:val="none"/>
                <w:lang w:val="en-US" w:eastAsia="zh-CN"/>
              </w:rPr>
              <w:t>根据投标人提供的投标产品质量、消费者认可度等情况进行综合打分（</w:t>
            </w:r>
            <w:r>
              <w:rPr>
                <w:rFonts w:hint="eastAsia" w:ascii="仿宋" w:hAnsi="仿宋" w:eastAsia="仿宋" w:cs="仿宋"/>
                <w:b w:val="0"/>
                <w:bCs w:val="0"/>
                <w:color w:val="auto"/>
                <w:sz w:val="24"/>
                <w:szCs w:val="24"/>
                <w:highlight w:val="none"/>
                <w:lang w:val="en-US" w:eastAsia="zh-CN"/>
              </w:rPr>
              <w:t>满分3分，评分范围3，2.5，2，1.5，1，0.5，0</w:t>
            </w:r>
            <w:r>
              <w:rPr>
                <w:rFonts w:hint="eastAsia" w:ascii="仿宋" w:hAnsi="仿宋" w:eastAsia="仿宋" w:cs="仿宋"/>
                <w:i w:val="0"/>
                <w:iCs w:val="0"/>
                <w:color w:val="000000"/>
                <w:sz w:val="24"/>
                <w:szCs w:val="24"/>
                <w:u w:val="none"/>
                <w:lang w:val="en-US" w:eastAsia="zh-CN"/>
              </w:rPr>
              <w:t>）。</w:t>
            </w:r>
          </w:p>
        </w:tc>
        <w:tc>
          <w:tcPr>
            <w:tcW w:w="923" w:type="dxa"/>
            <w:tcBorders>
              <w:tl2br w:val="nil"/>
              <w:tr2bl w:val="nil"/>
            </w:tcBorders>
            <w:vAlign w:val="center"/>
          </w:tcPr>
          <w:p>
            <w:pPr>
              <w:widowControl/>
              <w:snapToGrid w:val="0"/>
              <w:spacing w:line="440" w:lineRule="exact"/>
              <w:jc w:val="center"/>
              <w:rPr>
                <w:rFonts w:hint="eastAsia" w:ascii="仿宋" w:hAnsi="仿宋" w:eastAsia="仿宋" w:cs="仿宋"/>
                <w:b/>
                <w:bCs/>
                <w:kern w:val="0"/>
                <w:sz w:val="24"/>
              </w:rPr>
            </w:pPr>
            <w:r>
              <w:rPr>
                <w:rFonts w:hint="eastAsia" w:ascii="仿宋" w:hAnsi="仿宋" w:eastAsia="仿宋" w:cs="仿宋"/>
                <w:i w:val="0"/>
                <w:iCs w:val="0"/>
                <w:color w:val="000000"/>
                <w:kern w:val="0"/>
                <w:sz w:val="24"/>
                <w:szCs w:val="24"/>
                <w:u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15" w:hRule="atLeast"/>
        </w:trPr>
        <w:tc>
          <w:tcPr>
            <w:tcW w:w="800" w:type="dxa"/>
            <w:tcBorders>
              <w:tl2br w:val="nil"/>
              <w:tr2bl w:val="nil"/>
            </w:tcBorders>
            <w:vAlign w:val="center"/>
          </w:tcPr>
          <w:p>
            <w:pPr>
              <w:adjustRightInd/>
              <w:spacing w:line="40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rPr>
            </w:pPr>
            <w:r>
              <w:rPr>
                <w:rFonts w:hint="eastAsia" w:ascii="仿宋" w:hAnsi="仿宋" w:eastAsia="仿宋" w:cs="仿宋"/>
                <w:i w:val="0"/>
                <w:iCs w:val="0"/>
                <w:color w:val="000000"/>
                <w:kern w:val="0"/>
                <w:sz w:val="24"/>
                <w:szCs w:val="24"/>
                <w:u w:val="none"/>
                <w:lang w:val="en-US" w:eastAsia="zh-CN"/>
              </w:rPr>
              <w:t>认证证书</w:t>
            </w:r>
          </w:p>
        </w:tc>
        <w:tc>
          <w:tcPr>
            <w:tcW w:w="6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投标品牌制造商具有：能源管理体系公信认证证书、知识产权管理体系认证证书、职业健康管理体系认证证书、质量管理体系证书、环境管理体系认证证书，每提供一个得1分，最高得5分。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仿宋" w:hAnsi="仿宋" w:eastAsia="仿宋" w:cs="仿宋"/>
                <w:sz w:val="24"/>
                <w:lang w:val="zh-TW" w:eastAsia="zh-CN"/>
              </w:rPr>
            </w:pPr>
            <w:r>
              <w:rPr>
                <w:rFonts w:hint="eastAsia" w:ascii="仿宋" w:hAnsi="仿宋" w:eastAsia="仿宋" w:cs="仿宋"/>
                <w:b/>
                <w:bCs/>
                <w:i w:val="0"/>
                <w:iCs w:val="0"/>
                <w:color w:val="000000"/>
                <w:sz w:val="24"/>
                <w:szCs w:val="24"/>
                <w:u w:val="none"/>
                <w:lang w:val="en-US" w:eastAsia="zh-CN"/>
              </w:rPr>
              <w:t>（</w:t>
            </w:r>
            <w:r>
              <w:rPr>
                <w:rFonts w:hint="eastAsia" w:ascii="仿宋" w:hAnsi="仿宋" w:eastAsia="仿宋" w:cs="仿宋"/>
                <w:b/>
                <w:bCs/>
                <w:color w:val="auto"/>
                <w:sz w:val="24"/>
                <w:lang w:val="en-US" w:eastAsia="zh-CN"/>
              </w:rPr>
              <w:t>提供有效期内的相关证书扫描件及全国认证认可信息公共服务平台查询截图并加盖CA签章，否则不得分</w:t>
            </w:r>
            <w:r>
              <w:rPr>
                <w:rFonts w:hint="eastAsia" w:ascii="仿宋" w:hAnsi="仿宋" w:eastAsia="仿宋" w:cs="仿宋"/>
                <w:b/>
                <w:bCs/>
                <w:i w:val="0"/>
                <w:iCs w:val="0"/>
                <w:color w:val="000000"/>
                <w:sz w:val="24"/>
                <w:szCs w:val="24"/>
                <w:u w:val="none"/>
                <w:lang w:val="en-US" w:eastAsia="zh-CN"/>
              </w:rPr>
              <w:t>）。</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仿宋" w:hAnsi="仿宋" w:eastAsia="仿宋" w:cs="仿宋"/>
                <w:lang w:val="en-US" w:eastAsia="zh-CN"/>
              </w:rPr>
            </w:pPr>
            <w:r>
              <w:rPr>
                <w:rFonts w:hint="eastAsia" w:ascii="仿宋" w:hAnsi="仿宋" w:eastAsia="仿宋" w:cs="仿宋"/>
                <w:i w:val="0"/>
                <w:iCs w:val="0"/>
                <w:color w:val="000000"/>
                <w:kern w:val="0"/>
                <w:sz w:val="24"/>
                <w:szCs w:val="24"/>
                <w:u w:val="none"/>
                <w:lang w:val="en-US" w:eastAsia="zh-CN"/>
              </w:rPr>
              <w:t>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99" w:hRule="atLeast"/>
        </w:trPr>
        <w:tc>
          <w:tcPr>
            <w:tcW w:w="800" w:type="dxa"/>
            <w:tcBorders>
              <w:tl2br w:val="nil"/>
              <w:tr2bl w:val="nil"/>
            </w:tcBorders>
            <w:vAlign w:val="center"/>
          </w:tcPr>
          <w:p>
            <w:pPr>
              <w:adjustRightInd/>
              <w:spacing w:line="40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3</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ascii="仿宋" w:hAnsi="仿宋" w:eastAsia="仿宋" w:cs="仿宋"/>
                <w:color w:val="auto"/>
              </w:rPr>
            </w:pPr>
            <w:r>
              <w:rPr>
                <w:rFonts w:hint="eastAsia" w:ascii="仿宋" w:hAnsi="仿宋" w:eastAsia="仿宋" w:cs="仿宋"/>
                <w:i w:val="0"/>
                <w:iCs w:val="0"/>
                <w:color w:val="000000"/>
                <w:kern w:val="0"/>
                <w:sz w:val="24"/>
                <w:szCs w:val="24"/>
                <w:u w:val="none"/>
                <w:lang w:val="en-US" w:eastAsia="zh-CN"/>
              </w:rPr>
              <w:t>同类项目业绩</w:t>
            </w:r>
          </w:p>
        </w:tc>
        <w:tc>
          <w:tcPr>
            <w:tcW w:w="6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投标人或制造商提供自2021年11月1日以来（以合同签订时间为准）同类项目业绩的，每提供一个业绩得0.5分，最高得3分。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ascii="仿宋" w:hAnsi="仿宋" w:eastAsia="仿宋" w:cs="仿宋"/>
                <w:kern w:val="0"/>
                <w:sz w:val="24"/>
                <w:lang w:val="zh-CN"/>
              </w:rPr>
            </w:pPr>
            <w:r>
              <w:rPr>
                <w:rFonts w:hint="eastAsia" w:ascii="仿宋" w:hAnsi="仿宋" w:eastAsia="仿宋" w:cs="仿宋"/>
                <w:b/>
                <w:bCs/>
                <w:i w:val="0"/>
                <w:iCs w:val="0"/>
                <w:color w:val="000000"/>
                <w:sz w:val="24"/>
                <w:szCs w:val="24"/>
                <w:u w:val="none"/>
                <w:lang w:val="en-US" w:eastAsia="zh-CN"/>
              </w:rPr>
              <w:t>（提供合同扫描件、验收报告并加盖CA章）</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ascii="仿宋" w:hAnsi="仿宋" w:eastAsia="仿宋" w:cs="仿宋"/>
                <w:color w:val="auto"/>
              </w:rPr>
            </w:pPr>
            <w:r>
              <w:rPr>
                <w:rFonts w:hint="eastAsia" w:ascii="仿宋" w:hAnsi="仿宋" w:eastAsia="仿宋" w:cs="仿宋"/>
                <w:i w:val="0"/>
                <w:iCs w:val="0"/>
                <w:color w:val="000000"/>
                <w:kern w:val="0"/>
                <w:sz w:val="24"/>
                <w:szCs w:val="24"/>
                <w:u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8" w:hRule="atLeast"/>
        </w:trPr>
        <w:tc>
          <w:tcPr>
            <w:tcW w:w="800" w:type="dxa"/>
            <w:tcBorders>
              <w:tl2br w:val="nil"/>
              <w:tr2bl w:val="nil"/>
            </w:tcBorders>
            <w:vAlign w:val="center"/>
          </w:tcPr>
          <w:p>
            <w:pPr>
              <w:adjustRightInd/>
              <w:spacing w:line="40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4</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仿宋" w:hAnsi="仿宋" w:eastAsia="仿宋" w:cs="仿宋"/>
                <w:color w:val="auto"/>
                <w:lang w:val="en-US" w:eastAsia="zh-CN"/>
              </w:rPr>
            </w:pPr>
            <w:r>
              <w:rPr>
                <w:rFonts w:hint="eastAsia" w:ascii="仿宋" w:hAnsi="仿宋" w:eastAsia="仿宋" w:cs="仿宋"/>
                <w:i w:val="0"/>
                <w:iCs w:val="0"/>
                <w:color w:val="000000"/>
                <w:kern w:val="0"/>
                <w:sz w:val="24"/>
                <w:szCs w:val="24"/>
                <w:u w:val="none"/>
                <w:lang w:val="en-US" w:eastAsia="zh-CN"/>
              </w:rPr>
              <w:t>技术指标</w:t>
            </w:r>
          </w:p>
        </w:tc>
        <w:tc>
          <w:tcPr>
            <w:tcW w:w="6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仿宋" w:hAnsi="仿宋" w:eastAsia="仿宋" w:cs="仿宋"/>
                <w:bCs/>
                <w:sz w:val="24"/>
                <w:szCs w:val="22"/>
                <w:lang w:val="en-US" w:eastAsia="zh-CN"/>
              </w:rPr>
            </w:pPr>
            <w:r>
              <w:rPr>
                <w:rFonts w:hint="eastAsia" w:ascii="仿宋" w:hAnsi="仿宋" w:eastAsia="仿宋" w:cs="仿宋"/>
                <w:bCs/>
                <w:sz w:val="24"/>
                <w:szCs w:val="22"/>
                <w:lang w:val="en-US" w:eastAsia="zh-CN"/>
              </w:rPr>
              <w:t>“第三部分采购需求中电梯一般技术要求”完全满足招标文件技术指标要求的得13分，技术指标中打★为实质性指标，每有一项不满足作无效标处理；其他指标每有一项出现负偏离的扣1分，扣完为止。</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ascii="仿宋" w:hAnsi="仿宋" w:eastAsia="仿宋" w:cs="仿宋"/>
                <w:color w:val="auto"/>
              </w:rPr>
            </w:pPr>
            <w:r>
              <w:rPr>
                <w:rFonts w:hint="eastAsia" w:ascii="仿宋" w:hAnsi="仿宋" w:eastAsia="仿宋" w:cs="仿宋"/>
                <w:i w:val="0"/>
                <w:iCs w:val="0"/>
                <w:color w:val="000000"/>
                <w:kern w:val="0"/>
                <w:sz w:val="24"/>
                <w:szCs w:val="24"/>
                <w:u w:val="none"/>
                <w:lang w:val="en-US" w:eastAsia="zh-CN"/>
              </w:rPr>
              <w:t>13分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41" w:hRule="atLeast"/>
        </w:trPr>
        <w:tc>
          <w:tcPr>
            <w:tcW w:w="800" w:type="dxa"/>
            <w:tcBorders>
              <w:tl2br w:val="nil"/>
              <w:tr2bl w:val="nil"/>
            </w:tcBorders>
            <w:vAlign w:val="center"/>
          </w:tcPr>
          <w:p>
            <w:pPr>
              <w:adjustRightInd/>
              <w:spacing w:line="40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rPr>
            </w:pPr>
            <w:r>
              <w:rPr>
                <w:rFonts w:hint="eastAsia" w:ascii="仿宋" w:hAnsi="仿宋" w:eastAsia="仿宋" w:cs="仿宋"/>
                <w:i w:val="0"/>
                <w:iCs w:val="0"/>
                <w:color w:val="000000"/>
                <w:kern w:val="0"/>
                <w:sz w:val="24"/>
                <w:szCs w:val="24"/>
                <w:u w:val="none"/>
                <w:lang w:val="en-US" w:eastAsia="zh-CN"/>
              </w:rPr>
              <w:t>电梯制造商企业实力</w:t>
            </w:r>
          </w:p>
        </w:tc>
        <w:tc>
          <w:tcPr>
            <w:tcW w:w="6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仿宋" w:hAnsi="仿宋" w:eastAsia="仿宋" w:cs="仿宋"/>
                <w:bCs/>
                <w:sz w:val="24"/>
                <w:szCs w:val="22"/>
                <w:lang w:val="en-US" w:eastAsia="zh-CN"/>
              </w:rPr>
            </w:pPr>
            <w:r>
              <w:rPr>
                <w:rFonts w:hint="eastAsia" w:ascii="仿宋" w:hAnsi="仿宋" w:eastAsia="仿宋" w:cs="仿宋"/>
                <w:bCs/>
                <w:sz w:val="24"/>
                <w:szCs w:val="22"/>
                <w:lang w:val="en-US" w:eastAsia="zh-CN"/>
              </w:rPr>
              <w:t>根据所投电梯品牌制造商具备曳引式客梯的制造能力及额定速度进行评审（满分3分，评分范围3，2.5，2，1.5，1，0.5，0）。（提供所投电梯制造商的特种设备生产许可证及曳引驱动客梯型式试验证书复印件并加盖CA。）</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rPr>
            </w:pPr>
            <w:r>
              <w:rPr>
                <w:rFonts w:hint="eastAsia" w:ascii="仿宋" w:hAnsi="仿宋" w:eastAsia="仿宋" w:cs="仿宋"/>
                <w:i w:val="0"/>
                <w:iCs w:val="0"/>
                <w:color w:val="000000"/>
                <w:kern w:val="0"/>
                <w:sz w:val="24"/>
                <w:szCs w:val="24"/>
                <w:u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21" w:hRule="atLeast"/>
        </w:trPr>
        <w:tc>
          <w:tcPr>
            <w:tcW w:w="800" w:type="dxa"/>
            <w:tcBorders>
              <w:tl2br w:val="nil"/>
              <w:tr2bl w:val="nil"/>
            </w:tcBorders>
            <w:vAlign w:val="center"/>
          </w:tcPr>
          <w:p>
            <w:pPr>
              <w:adjustRightInd/>
              <w:spacing w:line="40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6</w:t>
            </w:r>
          </w:p>
        </w:tc>
        <w:tc>
          <w:tcPr>
            <w:tcW w:w="1363" w:type="dxa"/>
            <w:tcBorders>
              <w:tl2br w:val="nil"/>
              <w:tr2bl w:val="nil"/>
            </w:tcBorders>
            <w:vAlign w:val="center"/>
          </w:tcPr>
          <w:p>
            <w:pPr>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电梯整机</w:t>
            </w:r>
          </w:p>
        </w:tc>
        <w:tc>
          <w:tcPr>
            <w:tcW w:w="6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仿宋" w:hAnsi="仿宋" w:eastAsia="仿宋" w:cs="仿宋"/>
                <w:bCs/>
                <w:sz w:val="24"/>
                <w:szCs w:val="22"/>
                <w:lang w:val="en-US" w:eastAsia="zh-CN"/>
              </w:rPr>
            </w:pPr>
            <w:r>
              <w:rPr>
                <w:rFonts w:hint="eastAsia" w:ascii="仿宋" w:hAnsi="仿宋" w:eastAsia="仿宋" w:cs="仿宋"/>
                <w:bCs/>
                <w:sz w:val="24"/>
                <w:szCs w:val="22"/>
                <w:lang w:val="en-US" w:eastAsia="zh-CN"/>
              </w:rPr>
              <w:t>根据所投电梯产品整机的基本功能、适用性、技术的先进性，是否为原厂原品牌等情况综合打分。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仿宋" w:hAnsi="仿宋" w:eastAsia="仿宋" w:cs="仿宋"/>
                <w:bCs/>
                <w:sz w:val="24"/>
                <w:szCs w:val="22"/>
                <w:lang w:val="en-US" w:eastAsia="zh-CN"/>
              </w:rPr>
            </w:pPr>
            <w:r>
              <w:rPr>
                <w:rFonts w:hint="eastAsia" w:ascii="仿宋" w:hAnsi="仿宋" w:eastAsia="仿宋" w:cs="仿宋"/>
                <w:bCs/>
                <w:sz w:val="24"/>
                <w:szCs w:val="22"/>
                <w:lang w:val="en-US" w:eastAsia="zh-CN"/>
              </w:rPr>
              <w:t>（满分3分，评分范围3，2.5，2，1.5，1，0.5，0）。</w:t>
            </w:r>
          </w:p>
        </w:tc>
        <w:tc>
          <w:tcPr>
            <w:tcW w:w="923" w:type="dxa"/>
            <w:tcBorders>
              <w:tl2br w:val="nil"/>
              <w:tr2bl w:val="nil"/>
            </w:tcBorders>
            <w:vAlign w:val="center"/>
          </w:tcPr>
          <w:p>
            <w:pPr>
              <w:spacing w:line="360" w:lineRule="auto"/>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41" w:hRule="atLeast"/>
        </w:trPr>
        <w:tc>
          <w:tcPr>
            <w:tcW w:w="800" w:type="dxa"/>
            <w:tcBorders>
              <w:tl2br w:val="nil"/>
              <w:tr2bl w:val="nil"/>
            </w:tcBorders>
            <w:vAlign w:val="center"/>
          </w:tcPr>
          <w:p>
            <w:pPr>
              <w:adjustRightInd/>
              <w:spacing w:line="40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7</w:t>
            </w:r>
          </w:p>
        </w:tc>
        <w:tc>
          <w:tcPr>
            <w:tcW w:w="1363" w:type="dxa"/>
            <w:tcBorders>
              <w:tl2br w:val="nil"/>
              <w:tr2bl w:val="nil"/>
            </w:tcBorders>
            <w:vAlign w:val="center"/>
          </w:tcPr>
          <w:p>
            <w:pPr>
              <w:keepNext w:val="0"/>
              <w:keepLines w:val="0"/>
              <w:suppressLineNumbers w:val="0"/>
              <w:spacing w:before="0" w:beforeAutospacing="0" w:after="0" w:afterAutospacing="0" w:line="320" w:lineRule="exact"/>
              <w:ind w:left="0" w:leftChars="0" w:right="0" w:rightChars="0"/>
              <w:jc w:val="center"/>
              <w:rPr>
                <w:rFonts w:hint="default" w:ascii="仿宋" w:hAnsi="仿宋" w:eastAsia="仿宋" w:cs="仿宋"/>
                <w:color w:val="auto"/>
                <w:lang w:val="en-US" w:eastAsia="zh-CN"/>
              </w:rPr>
            </w:pPr>
            <w:r>
              <w:rPr>
                <w:rFonts w:hint="eastAsia" w:ascii="仿宋" w:hAnsi="仿宋" w:eastAsia="仿宋" w:cs="仿宋"/>
                <w:color w:val="auto"/>
                <w:sz w:val="24"/>
                <w:szCs w:val="24"/>
                <w:lang w:val="en-US" w:eastAsia="zh-CN"/>
              </w:rPr>
              <w:t>电梯性能情况</w:t>
            </w:r>
          </w:p>
        </w:tc>
        <w:tc>
          <w:tcPr>
            <w:tcW w:w="6475" w:type="dxa"/>
            <w:tcBorders>
              <w:tl2br w:val="nil"/>
              <w:tr2bl w:val="nil"/>
            </w:tcBorders>
            <w:vAlign w:val="center"/>
          </w:tcPr>
          <w:p>
            <w:pPr>
              <w:pStyle w:val="638"/>
              <w:keepNext w:val="0"/>
              <w:keepLines w:val="0"/>
              <w:pageBreakBefore w:val="0"/>
              <w:kinsoku/>
              <w:wordWrap/>
              <w:overflowPunct/>
              <w:topLinePunct w:val="0"/>
              <w:autoSpaceDE/>
              <w:autoSpaceDN/>
              <w:bidi w:val="0"/>
              <w:snapToGrid/>
              <w:spacing w:line="400" w:lineRule="exact"/>
              <w:ind w:left="0" w:leftChars="0" w:firstLine="0" w:firstLineChars="0"/>
              <w:rPr>
                <w:rFonts w:ascii="仿宋" w:hAnsi="仿宋" w:eastAsia="仿宋" w:cs="仿宋"/>
                <w:color w:val="auto"/>
                <w:lang w:val="zh-CN"/>
              </w:rPr>
            </w:pPr>
            <w:r>
              <w:rPr>
                <w:rFonts w:hint="eastAsia" w:ascii="仿宋" w:hAnsi="仿宋" w:eastAsia="仿宋" w:cs="仿宋"/>
                <w:color w:val="auto"/>
                <w:sz w:val="24"/>
                <w:szCs w:val="24"/>
                <w:highlight w:val="none"/>
                <w:lang w:val="en-US" w:eastAsia="zh-CN"/>
              </w:rPr>
              <w:t>主要核心部件：</w:t>
            </w:r>
            <w:r>
              <w:rPr>
                <w:rFonts w:hint="eastAsia" w:ascii="仿宋" w:hAnsi="仿宋" w:eastAsia="仿宋" w:cs="仿宋"/>
                <w:b/>
                <w:bCs/>
                <w:color w:val="auto"/>
                <w:sz w:val="24"/>
                <w:szCs w:val="24"/>
                <w:highlight w:val="none"/>
                <w:u w:val="single"/>
              </w:rPr>
              <w:t>曳引机</w:t>
            </w:r>
            <w:r>
              <w:rPr>
                <w:rFonts w:hint="eastAsia" w:ascii="仿宋" w:hAnsi="仿宋" w:eastAsia="仿宋" w:cs="仿宋"/>
                <w:b/>
                <w:bCs/>
                <w:color w:val="auto"/>
                <w:sz w:val="24"/>
                <w:szCs w:val="24"/>
                <w:highlight w:val="none"/>
                <w:u w:val="single"/>
                <w:lang w:eastAsia="zh-CN"/>
              </w:rPr>
              <w:t>、</w:t>
            </w:r>
            <w:r>
              <w:rPr>
                <w:rFonts w:hint="eastAsia" w:ascii="仿宋" w:hAnsi="仿宋" w:eastAsia="仿宋" w:cs="仿宋"/>
                <w:b/>
                <w:bCs/>
                <w:color w:val="auto"/>
                <w:sz w:val="24"/>
                <w:szCs w:val="24"/>
                <w:highlight w:val="none"/>
                <w:u w:val="single"/>
                <w:lang w:val="en-US" w:eastAsia="zh-CN"/>
              </w:rPr>
              <w:t>控制柜、限速器、安全钳、门机、缓冲器共六项</w:t>
            </w:r>
            <w:r>
              <w:rPr>
                <w:rFonts w:hint="eastAsia" w:ascii="仿宋" w:hAnsi="仿宋" w:eastAsia="仿宋" w:cs="仿宋"/>
                <w:b/>
                <w:bCs/>
                <w:color w:val="auto"/>
                <w:sz w:val="24"/>
                <w:szCs w:val="24"/>
                <w:highlight w:val="none"/>
                <w:u w:val="none"/>
                <w:lang w:val="en-US" w:eastAsia="zh-CN"/>
              </w:rPr>
              <w:t>，</w:t>
            </w:r>
            <w:r>
              <w:rPr>
                <w:rFonts w:hint="eastAsia" w:ascii="仿宋" w:hAnsi="仿宋" w:eastAsia="仿宋" w:cs="仿宋"/>
                <w:color w:val="auto"/>
                <w:sz w:val="24"/>
                <w:szCs w:val="24"/>
                <w:highlight w:val="none"/>
              </w:rPr>
              <w:t>为投标品牌厂商原品牌</w:t>
            </w:r>
            <w:r>
              <w:rPr>
                <w:rFonts w:hint="eastAsia" w:ascii="仿宋" w:hAnsi="仿宋" w:eastAsia="仿宋" w:cs="仿宋"/>
                <w:color w:val="auto"/>
                <w:sz w:val="24"/>
                <w:szCs w:val="24"/>
                <w:highlight w:val="none"/>
                <w:lang w:val="en-US" w:eastAsia="zh-CN"/>
              </w:rPr>
              <w:t>的，每项</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，最高得</w:t>
            </w:r>
            <w:r>
              <w:rPr>
                <w:rFonts w:hint="eastAsia" w:ascii="仿宋" w:hAnsi="仿宋" w:eastAsia="仿宋" w:cs="仿宋"/>
                <w:color w:val="auto"/>
                <w:sz w:val="24"/>
                <w:szCs w:val="24"/>
                <w:highlight w:val="none"/>
                <w:lang w:val="en-US" w:eastAsia="zh-CN"/>
              </w:rPr>
              <w:t>12分</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提供产品的型式试验报告扫描件</w:t>
            </w:r>
            <w:r>
              <w:rPr>
                <w:rFonts w:hint="eastAsia" w:ascii="仿宋" w:hAnsi="仿宋" w:eastAsia="仿宋" w:cs="仿宋"/>
                <w:b/>
                <w:bCs/>
                <w:color w:val="auto"/>
                <w:sz w:val="24"/>
                <w:szCs w:val="24"/>
                <w:highlight w:val="none"/>
                <w:lang w:val="en-US" w:eastAsia="zh-CN"/>
              </w:rPr>
              <w:t>并</w:t>
            </w:r>
            <w:r>
              <w:rPr>
                <w:rFonts w:hint="eastAsia" w:ascii="仿宋" w:hAnsi="仿宋" w:eastAsia="仿宋" w:cs="仿宋"/>
                <w:b/>
                <w:bCs/>
                <w:color w:val="auto"/>
                <w:sz w:val="24"/>
                <w:szCs w:val="24"/>
                <w:highlight w:val="none"/>
              </w:rPr>
              <w:t>加盖公章</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w:t>
            </w:r>
          </w:p>
        </w:tc>
        <w:tc>
          <w:tcPr>
            <w:tcW w:w="92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ascii="仿宋" w:hAnsi="仿宋" w:eastAsia="仿宋" w:cs="仿宋"/>
                <w:color w:val="auto"/>
              </w:rPr>
            </w:pPr>
            <w:r>
              <w:rPr>
                <w:rFonts w:hint="eastAsia" w:ascii="仿宋" w:hAnsi="仿宋" w:eastAsia="仿宋" w:cs="仿宋"/>
                <w:color w:val="000000"/>
                <w:sz w:val="24"/>
                <w:szCs w:val="24"/>
                <w:highlight w:val="none"/>
                <w:lang w:val="en-US" w:eastAsia="zh-CN"/>
              </w:rPr>
              <w:t>12分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76" w:hRule="atLeast"/>
        </w:trPr>
        <w:tc>
          <w:tcPr>
            <w:tcW w:w="800" w:type="dxa"/>
            <w:tcBorders>
              <w:tl2br w:val="nil"/>
              <w:tr2bl w:val="nil"/>
            </w:tcBorders>
            <w:vAlign w:val="center"/>
          </w:tcPr>
          <w:p>
            <w:pPr>
              <w:adjustRightInd/>
              <w:spacing w:line="400" w:lineRule="exact"/>
              <w:jc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8</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000000"/>
                <w:sz w:val="24"/>
                <w:szCs w:val="24"/>
                <w:u w:val="none"/>
                <w:lang w:eastAsia="zh-CN"/>
              </w:rPr>
              <w:t>技术力量</w:t>
            </w:r>
          </w:p>
        </w:tc>
        <w:tc>
          <w:tcPr>
            <w:tcW w:w="6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center"/>
              <w:rPr>
                <w:rFonts w:hint="eastAsia" w:ascii="仿宋" w:hAnsi="仿宋" w:eastAsia="仿宋" w:cs="仿宋"/>
                <w:bCs/>
                <w:sz w:val="24"/>
                <w:szCs w:val="22"/>
                <w:lang w:val="en-US" w:eastAsia="zh-CN"/>
              </w:rPr>
            </w:pPr>
            <w:r>
              <w:rPr>
                <w:rFonts w:hint="default" w:ascii="仿宋" w:hAnsi="仿宋" w:eastAsia="仿宋" w:cs="仿宋"/>
                <w:bCs/>
                <w:sz w:val="24"/>
                <w:szCs w:val="22"/>
                <w:lang w:val="en-US"/>
              </w:rPr>
              <w:t>根据投标人提供的项目负责人及拟投入本项目的</w:t>
            </w:r>
            <w:r>
              <w:rPr>
                <w:rFonts w:hint="eastAsia" w:ascii="仿宋" w:hAnsi="仿宋" w:eastAsia="仿宋" w:cs="仿宋"/>
                <w:bCs/>
                <w:sz w:val="24"/>
                <w:szCs w:val="22"/>
                <w:lang w:val="en-US" w:eastAsia="zh-CN"/>
              </w:rPr>
              <w:t>技术人员的资质、</w:t>
            </w:r>
            <w:r>
              <w:rPr>
                <w:rFonts w:hint="default" w:ascii="仿宋" w:hAnsi="仿宋" w:eastAsia="仿宋" w:cs="仿宋"/>
                <w:bCs/>
                <w:sz w:val="24"/>
                <w:szCs w:val="22"/>
                <w:lang w:val="en-US"/>
              </w:rPr>
              <w:t>经验</w:t>
            </w:r>
            <w:r>
              <w:rPr>
                <w:rFonts w:hint="eastAsia" w:ascii="仿宋" w:hAnsi="仿宋" w:eastAsia="仿宋" w:cs="仿宋"/>
                <w:bCs/>
                <w:sz w:val="24"/>
                <w:szCs w:val="22"/>
                <w:lang w:val="en-US" w:eastAsia="zh-CN"/>
              </w:rPr>
              <w:t>、职称等</w:t>
            </w:r>
            <w:r>
              <w:rPr>
                <w:rFonts w:hint="default" w:ascii="仿宋" w:hAnsi="仿宋" w:eastAsia="仿宋" w:cs="仿宋"/>
                <w:bCs/>
                <w:sz w:val="24"/>
                <w:szCs w:val="22"/>
                <w:lang w:val="en-US"/>
              </w:rPr>
              <w:t>情况进行综合打分（</w:t>
            </w:r>
            <w:r>
              <w:rPr>
                <w:rFonts w:hint="eastAsia" w:ascii="仿宋" w:hAnsi="仿宋" w:eastAsia="仿宋" w:cs="仿宋"/>
                <w:b w:val="0"/>
                <w:bCs w:val="0"/>
                <w:color w:val="auto"/>
                <w:sz w:val="24"/>
                <w:szCs w:val="24"/>
                <w:highlight w:val="none"/>
                <w:lang w:val="en-US" w:eastAsia="zh-CN"/>
              </w:rPr>
              <w:t>满分3分，评分范围</w:t>
            </w:r>
            <w:r>
              <w:rPr>
                <w:rFonts w:hint="eastAsia" w:ascii="仿宋" w:hAnsi="仿宋" w:eastAsia="仿宋" w:cs="仿宋"/>
                <w:bCs/>
                <w:sz w:val="24"/>
                <w:szCs w:val="22"/>
                <w:lang w:val="en-US" w:eastAsia="zh-CN"/>
              </w:rPr>
              <w:t>3，2.5，2，1.5，1，0.5，0</w:t>
            </w:r>
            <w:r>
              <w:rPr>
                <w:rFonts w:hint="default" w:ascii="仿宋" w:hAnsi="仿宋" w:eastAsia="仿宋" w:cs="仿宋"/>
                <w:bCs/>
                <w:sz w:val="24"/>
                <w:szCs w:val="22"/>
                <w:lang w:val="en-US"/>
              </w:rPr>
              <w:t>）</w:t>
            </w:r>
            <w:r>
              <w:rPr>
                <w:rFonts w:hint="eastAsia" w:ascii="仿宋" w:hAnsi="仿宋" w:eastAsia="仿宋" w:cs="仿宋"/>
                <w:bCs/>
                <w:sz w:val="24"/>
                <w:szCs w:val="22"/>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仿宋" w:hAnsi="仿宋" w:eastAsia="仿宋" w:cs="仿宋"/>
                <w:kern w:val="0"/>
                <w:sz w:val="24"/>
                <w:szCs w:val="24"/>
                <w:lang w:val="en-US" w:eastAsia="zh-CN"/>
              </w:rPr>
            </w:pPr>
            <w:r>
              <w:rPr>
                <w:rFonts w:hint="eastAsia" w:ascii="仿宋" w:hAnsi="仿宋" w:eastAsia="仿宋" w:cs="仿宋"/>
                <w:b/>
                <w:bCs w:val="0"/>
                <w:sz w:val="24"/>
                <w:szCs w:val="22"/>
                <w:lang w:val="en-US" w:eastAsia="zh-CN"/>
              </w:rPr>
              <w:t>（</w:t>
            </w:r>
            <w:r>
              <w:rPr>
                <w:rFonts w:hint="default" w:ascii="仿宋" w:hAnsi="仿宋" w:eastAsia="仿宋" w:cs="仿宋"/>
                <w:b/>
                <w:bCs w:val="0"/>
                <w:sz w:val="24"/>
                <w:szCs w:val="22"/>
                <w:lang w:val="en-US"/>
              </w:rPr>
              <w:t>提供相关</w:t>
            </w:r>
            <w:r>
              <w:rPr>
                <w:rFonts w:hint="eastAsia" w:ascii="仿宋" w:hAnsi="仿宋" w:eastAsia="仿宋" w:cs="仿宋"/>
                <w:b/>
                <w:bCs w:val="0"/>
                <w:sz w:val="24"/>
                <w:szCs w:val="22"/>
                <w:lang w:val="en-US" w:eastAsia="zh-CN"/>
              </w:rPr>
              <w:t>证明材料</w:t>
            </w:r>
            <w:r>
              <w:rPr>
                <w:rFonts w:hint="default" w:ascii="仿宋" w:hAnsi="仿宋" w:eastAsia="仿宋" w:cs="仿宋"/>
                <w:b/>
                <w:bCs w:val="0"/>
                <w:sz w:val="24"/>
                <w:szCs w:val="22"/>
                <w:lang w:val="en-US"/>
              </w:rPr>
              <w:t>及</w:t>
            </w:r>
            <w:r>
              <w:rPr>
                <w:rFonts w:hint="eastAsia" w:ascii="仿宋" w:hAnsi="仿宋" w:eastAsia="仿宋" w:cs="仿宋"/>
                <w:b/>
                <w:bCs w:val="0"/>
                <w:sz w:val="24"/>
                <w:szCs w:val="22"/>
                <w:lang w:val="en-US" w:eastAsia="zh-CN"/>
              </w:rPr>
              <w:t>最</w:t>
            </w:r>
            <w:r>
              <w:rPr>
                <w:rFonts w:hint="default" w:ascii="仿宋" w:hAnsi="仿宋" w:eastAsia="仿宋" w:cs="仿宋"/>
                <w:b/>
                <w:bCs w:val="0"/>
                <w:sz w:val="24"/>
                <w:szCs w:val="22"/>
                <w:lang w:val="en-US"/>
              </w:rPr>
              <w:t>近</w:t>
            </w:r>
            <w:r>
              <w:rPr>
                <w:rFonts w:hint="eastAsia" w:ascii="仿宋" w:hAnsi="仿宋" w:eastAsia="仿宋" w:cs="仿宋"/>
                <w:b/>
                <w:bCs w:val="0"/>
                <w:sz w:val="24"/>
                <w:szCs w:val="22"/>
                <w:lang w:val="en-US" w:eastAsia="zh-CN"/>
              </w:rPr>
              <w:t>连续</w:t>
            </w:r>
            <w:r>
              <w:rPr>
                <w:rFonts w:hint="default" w:ascii="仿宋" w:hAnsi="仿宋" w:eastAsia="仿宋" w:cs="仿宋"/>
                <w:b/>
                <w:bCs w:val="0"/>
                <w:sz w:val="24"/>
                <w:szCs w:val="22"/>
                <w:lang w:val="en-US"/>
              </w:rPr>
              <w:t>3个月社保</w:t>
            </w:r>
            <w:r>
              <w:rPr>
                <w:rFonts w:hint="eastAsia" w:ascii="仿宋" w:hAnsi="仿宋" w:eastAsia="仿宋" w:cs="仿宋"/>
                <w:b/>
                <w:bCs w:val="0"/>
                <w:sz w:val="24"/>
                <w:szCs w:val="22"/>
                <w:lang w:val="en-US" w:eastAsia="zh-CN"/>
              </w:rPr>
              <w:t>缴纳</w:t>
            </w:r>
            <w:r>
              <w:rPr>
                <w:rFonts w:hint="default" w:ascii="仿宋" w:hAnsi="仿宋" w:eastAsia="仿宋" w:cs="仿宋"/>
                <w:b/>
                <w:bCs w:val="0"/>
                <w:sz w:val="24"/>
                <w:szCs w:val="22"/>
                <w:lang w:val="en-US"/>
              </w:rPr>
              <w:t>证明</w:t>
            </w:r>
            <w:r>
              <w:rPr>
                <w:rFonts w:hint="eastAsia" w:ascii="仿宋" w:hAnsi="仿宋" w:eastAsia="仿宋" w:cs="仿宋"/>
                <w:b/>
                <w:bCs w:val="0"/>
                <w:sz w:val="24"/>
                <w:szCs w:val="22"/>
                <w:lang w:val="en-US" w:eastAsia="zh-CN"/>
              </w:rPr>
              <w:t>并加盖CA签章）</w:t>
            </w:r>
            <w:r>
              <w:rPr>
                <w:rFonts w:hint="default" w:ascii="仿宋" w:hAnsi="仿宋" w:eastAsia="仿宋" w:cs="仿宋"/>
                <w:b/>
                <w:bCs w:val="0"/>
                <w:sz w:val="24"/>
                <w:szCs w:val="22"/>
                <w:lang w:val="en-US"/>
              </w:rPr>
              <w:t>。</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000000"/>
                <w:sz w:val="24"/>
                <w:szCs w:val="24"/>
                <w:u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26" w:hRule="atLeast"/>
        </w:trPr>
        <w:tc>
          <w:tcPr>
            <w:tcW w:w="800" w:type="dxa"/>
            <w:tcBorders>
              <w:tl2br w:val="nil"/>
              <w:tr2bl w:val="nil"/>
            </w:tcBorders>
            <w:vAlign w:val="center"/>
          </w:tcPr>
          <w:p>
            <w:pPr>
              <w:adjustRightInd/>
              <w:spacing w:line="400" w:lineRule="exact"/>
              <w:jc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9</w:t>
            </w:r>
          </w:p>
        </w:tc>
        <w:tc>
          <w:tcPr>
            <w:tcW w:w="136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color w:val="auto"/>
                <w:sz w:val="24"/>
                <w:szCs w:val="24"/>
              </w:rPr>
            </w:pPr>
            <w:r>
              <w:rPr>
                <w:rFonts w:hint="eastAsia" w:ascii="仿宋" w:hAnsi="仿宋" w:eastAsia="仿宋" w:cs="仿宋"/>
                <w:bCs/>
                <w:sz w:val="24"/>
                <w:szCs w:val="22"/>
                <w:lang w:val="en-US" w:eastAsia="zh-CN"/>
              </w:rPr>
              <w:t>项目组织实施方案</w:t>
            </w:r>
          </w:p>
        </w:tc>
        <w:tc>
          <w:tcPr>
            <w:tcW w:w="6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仿宋" w:hAnsi="仿宋" w:eastAsia="仿宋" w:cs="仿宋"/>
                <w:kern w:val="0"/>
                <w:sz w:val="24"/>
                <w:szCs w:val="24"/>
                <w:lang w:val="en-US" w:eastAsia="zh-CN"/>
              </w:rPr>
            </w:pPr>
            <w:r>
              <w:rPr>
                <w:rFonts w:hint="eastAsia" w:ascii="仿宋" w:hAnsi="仿宋" w:eastAsia="仿宋" w:cs="仿宋"/>
                <w:b/>
                <w:bCs w:val="0"/>
                <w:sz w:val="24"/>
                <w:szCs w:val="22"/>
                <w:lang w:val="en-US" w:eastAsia="zh-CN"/>
              </w:rPr>
              <w:t>供货方案</w:t>
            </w:r>
            <w:r>
              <w:rPr>
                <w:rFonts w:hint="eastAsia" w:ascii="仿宋" w:hAnsi="仿宋" w:eastAsia="仿宋" w:cs="仿宋"/>
                <w:bCs/>
                <w:sz w:val="24"/>
                <w:szCs w:val="22"/>
                <w:lang w:val="en-US" w:eastAsia="zh-CN"/>
              </w:rPr>
              <w:t>：根据投标人提供的供货方案（包括供货时间计划及保证措施、供货方式等）的合理性、满足性等进行综合评分（</w:t>
            </w:r>
            <w:r>
              <w:rPr>
                <w:rFonts w:hint="eastAsia" w:ascii="仿宋" w:hAnsi="仿宋" w:eastAsia="仿宋" w:cs="仿宋"/>
                <w:b w:val="0"/>
                <w:bCs w:val="0"/>
                <w:color w:val="auto"/>
                <w:sz w:val="24"/>
                <w:szCs w:val="24"/>
                <w:highlight w:val="none"/>
                <w:lang w:val="en-US" w:eastAsia="zh-CN"/>
              </w:rPr>
              <w:t>满分4分，评分范围4，3，2，1，0.5，0</w:t>
            </w:r>
            <w:r>
              <w:rPr>
                <w:rFonts w:hint="eastAsia" w:ascii="仿宋" w:hAnsi="仿宋" w:eastAsia="仿宋" w:cs="仿宋"/>
                <w:bCs/>
                <w:sz w:val="24"/>
                <w:szCs w:val="22"/>
                <w:lang w:val="en-US" w:eastAsia="zh-CN"/>
              </w:rPr>
              <w:t>）</w:t>
            </w:r>
            <w:r>
              <w:rPr>
                <w:rFonts w:hint="eastAsia" w:ascii="仿宋" w:hAnsi="仿宋" w:eastAsia="仿宋" w:cs="仿宋"/>
                <w:b w:val="0"/>
                <w:bCs/>
                <w:sz w:val="24"/>
                <w:szCs w:val="22"/>
                <w:lang w:val="en-US" w:eastAsia="zh-CN"/>
              </w:rPr>
              <w:t>。</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000000"/>
                <w:kern w:val="0"/>
                <w:sz w:val="24"/>
                <w:szCs w:val="24"/>
                <w:u w:val="none"/>
                <w:lang w:val="en-US" w:eastAsia="zh-CN"/>
              </w:rPr>
              <w:t>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5" w:hRule="atLeast"/>
        </w:trPr>
        <w:tc>
          <w:tcPr>
            <w:tcW w:w="800" w:type="dxa"/>
            <w:tcBorders>
              <w:tl2br w:val="nil"/>
              <w:tr2bl w:val="nil"/>
            </w:tcBorders>
            <w:vAlign w:val="center"/>
          </w:tcPr>
          <w:p>
            <w:pPr>
              <w:adjustRightInd/>
              <w:spacing w:line="400" w:lineRule="exact"/>
              <w:jc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10</w:t>
            </w:r>
          </w:p>
        </w:tc>
        <w:tc>
          <w:tcPr>
            <w:tcW w:w="136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仿宋" w:hAnsi="仿宋" w:eastAsia="仿宋" w:cs="仿宋"/>
                <w:color w:val="auto"/>
                <w:sz w:val="24"/>
                <w:szCs w:val="24"/>
              </w:rPr>
            </w:pPr>
          </w:p>
        </w:tc>
        <w:tc>
          <w:tcPr>
            <w:tcW w:w="6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仿宋" w:hAnsi="仿宋" w:eastAsia="仿宋" w:cs="仿宋"/>
                <w:kern w:val="0"/>
                <w:sz w:val="24"/>
                <w:szCs w:val="24"/>
                <w:lang w:val="en-US" w:eastAsia="zh-CN"/>
              </w:rPr>
            </w:pPr>
            <w:r>
              <w:rPr>
                <w:rFonts w:hint="eastAsia" w:ascii="仿宋" w:hAnsi="仿宋" w:eastAsia="仿宋" w:cs="仿宋"/>
                <w:b/>
                <w:bCs w:val="0"/>
                <w:sz w:val="24"/>
                <w:szCs w:val="22"/>
                <w:lang w:val="en-US" w:eastAsia="zh-CN"/>
              </w:rPr>
              <w:t>安装、调试、验收方案</w:t>
            </w:r>
            <w:r>
              <w:rPr>
                <w:rFonts w:hint="eastAsia" w:ascii="仿宋" w:hAnsi="仿宋" w:eastAsia="仿宋" w:cs="仿宋"/>
                <w:bCs/>
                <w:sz w:val="24"/>
                <w:szCs w:val="22"/>
                <w:lang w:val="en-US" w:eastAsia="zh-CN"/>
              </w:rPr>
              <w:t>:根据投标人提供的电梯安装、调试方案（包括进度安排、安装人员的资质、经验，安装步骤，协调管理、安全作业措施、验收等）的科学性、规范性、合理性等进行综合打分（</w:t>
            </w:r>
            <w:r>
              <w:rPr>
                <w:rFonts w:hint="eastAsia" w:ascii="仿宋" w:hAnsi="仿宋" w:eastAsia="仿宋" w:cs="仿宋"/>
                <w:b w:val="0"/>
                <w:bCs w:val="0"/>
                <w:color w:val="auto"/>
                <w:sz w:val="24"/>
                <w:szCs w:val="24"/>
                <w:highlight w:val="none"/>
                <w:lang w:val="en-US" w:eastAsia="zh-CN"/>
              </w:rPr>
              <w:t>满分4分，评分范围4，3，2，1，0.5，0</w:t>
            </w:r>
            <w:r>
              <w:rPr>
                <w:rFonts w:hint="eastAsia" w:ascii="仿宋" w:hAnsi="仿宋" w:eastAsia="仿宋" w:cs="仿宋"/>
                <w:bCs/>
                <w:sz w:val="24"/>
                <w:szCs w:val="22"/>
                <w:lang w:val="en-US" w:eastAsia="zh-CN"/>
              </w:rPr>
              <w:t>）</w:t>
            </w:r>
            <w:r>
              <w:rPr>
                <w:rFonts w:hint="eastAsia" w:ascii="仿宋" w:hAnsi="仿宋" w:eastAsia="仿宋" w:cs="仿宋"/>
                <w:b w:val="0"/>
                <w:bCs/>
                <w:sz w:val="24"/>
                <w:szCs w:val="22"/>
                <w:lang w:val="en-US" w:eastAsia="zh-CN"/>
              </w:rPr>
              <w:t>。</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000000"/>
                <w:kern w:val="0"/>
                <w:sz w:val="24"/>
                <w:szCs w:val="24"/>
                <w:u w:val="none"/>
                <w:lang w:val="en-US" w:eastAsia="zh-CN"/>
              </w:rPr>
              <w:t>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01" w:hRule="atLeast"/>
        </w:trPr>
        <w:tc>
          <w:tcPr>
            <w:tcW w:w="800" w:type="dxa"/>
            <w:tcBorders>
              <w:tl2br w:val="nil"/>
              <w:tr2bl w:val="nil"/>
            </w:tcBorders>
            <w:vAlign w:val="center"/>
          </w:tcPr>
          <w:p>
            <w:pPr>
              <w:adjustRightInd/>
              <w:spacing w:line="400" w:lineRule="exact"/>
              <w:jc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11</w:t>
            </w:r>
          </w:p>
        </w:tc>
        <w:tc>
          <w:tcPr>
            <w:tcW w:w="136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仿宋" w:hAnsi="仿宋" w:eastAsia="仿宋" w:cs="仿宋"/>
                <w:color w:val="auto"/>
                <w:sz w:val="24"/>
                <w:szCs w:val="24"/>
              </w:rPr>
            </w:pPr>
          </w:p>
        </w:tc>
        <w:tc>
          <w:tcPr>
            <w:tcW w:w="6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仿宋" w:hAnsi="仿宋" w:eastAsia="仿宋" w:cs="仿宋"/>
                <w:kern w:val="0"/>
                <w:sz w:val="24"/>
                <w:szCs w:val="24"/>
                <w:lang w:val="en-US" w:eastAsia="zh-CN"/>
              </w:rPr>
            </w:pPr>
            <w:r>
              <w:rPr>
                <w:rFonts w:hint="eastAsia" w:ascii="仿宋" w:hAnsi="仿宋" w:eastAsia="仿宋" w:cs="仿宋"/>
                <w:b/>
                <w:bCs w:val="0"/>
                <w:sz w:val="24"/>
                <w:szCs w:val="22"/>
                <w:lang w:val="en-US" w:eastAsia="zh-CN"/>
              </w:rPr>
              <w:t>质量保证措施：</w:t>
            </w:r>
            <w:r>
              <w:rPr>
                <w:rFonts w:hint="eastAsia" w:ascii="仿宋" w:hAnsi="仿宋" w:eastAsia="仿宋" w:cs="仿宋"/>
                <w:b w:val="0"/>
                <w:bCs/>
                <w:sz w:val="24"/>
                <w:szCs w:val="22"/>
                <w:lang w:val="en-US" w:eastAsia="zh-CN"/>
              </w:rPr>
              <w:t>根据投标人提供的整体质量保证措施的合理性进行综合打分（</w:t>
            </w:r>
            <w:r>
              <w:rPr>
                <w:rFonts w:hint="eastAsia" w:ascii="仿宋" w:hAnsi="仿宋" w:eastAsia="仿宋" w:cs="仿宋"/>
                <w:b w:val="0"/>
                <w:bCs w:val="0"/>
                <w:color w:val="auto"/>
                <w:sz w:val="24"/>
                <w:szCs w:val="24"/>
                <w:highlight w:val="none"/>
                <w:lang w:val="en-US" w:eastAsia="zh-CN"/>
              </w:rPr>
              <w:t>满分3分，评分范围</w:t>
            </w:r>
            <w:r>
              <w:rPr>
                <w:rFonts w:hint="eastAsia" w:ascii="仿宋" w:hAnsi="仿宋" w:eastAsia="仿宋" w:cs="仿宋"/>
                <w:bCs/>
                <w:sz w:val="24"/>
                <w:szCs w:val="22"/>
                <w:lang w:val="en-US" w:eastAsia="zh-CN"/>
              </w:rPr>
              <w:t>3，2.5，2，1.5，1，0.5，0</w:t>
            </w:r>
            <w:r>
              <w:rPr>
                <w:rFonts w:hint="eastAsia" w:ascii="仿宋" w:hAnsi="仿宋" w:eastAsia="仿宋" w:cs="仿宋"/>
                <w:b w:val="0"/>
                <w:bCs/>
                <w:sz w:val="24"/>
                <w:szCs w:val="22"/>
                <w:lang w:val="en-US" w:eastAsia="zh-CN"/>
              </w:rPr>
              <w:t>）。</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color w:val="auto"/>
                <w:sz w:val="24"/>
                <w:szCs w:val="24"/>
              </w:rPr>
            </w:pPr>
            <w:r>
              <w:rPr>
                <w:rFonts w:hint="eastAsia" w:ascii="仿宋" w:hAnsi="仿宋" w:eastAsia="仿宋" w:cs="仿宋"/>
                <w:b w:val="0"/>
                <w:bCs/>
                <w:sz w:val="24"/>
                <w:szCs w:val="22"/>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75" w:hRule="atLeast"/>
        </w:trPr>
        <w:tc>
          <w:tcPr>
            <w:tcW w:w="800" w:type="dxa"/>
            <w:tcBorders>
              <w:tl2br w:val="nil"/>
              <w:tr2bl w:val="nil"/>
            </w:tcBorders>
            <w:vAlign w:val="center"/>
          </w:tcPr>
          <w:p>
            <w:pPr>
              <w:adjustRightInd/>
              <w:spacing w:line="400" w:lineRule="exact"/>
              <w:jc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12</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color w:val="auto"/>
                <w:kern w:val="0"/>
                <w:sz w:val="24"/>
                <w:szCs w:val="24"/>
                <w:highlight w:val="none"/>
                <w:lang w:val="zh-CN"/>
              </w:rPr>
            </w:pPr>
            <w:r>
              <w:rPr>
                <w:rFonts w:hint="eastAsia" w:ascii="仿宋" w:hAnsi="仿宋" w:eastAsia="仿宋" w:cs="仿宋"/>
                <w:bCs/>
                <w:sz w:val="24"/>
                <w:szCs w:val="22"/>
                <w:lang w:val="en-US"/>
              </w:rPr>
              <w:t>技术服务方案和维护方案</w:t>
            </w:r>
          </w:p>
        </w:tc>
        <w:tc>
          <w:tcPr>
            <w:tcW w:w="6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仿宋" w:hAnsi="仿宋" w:eastAsia="仿宋" w:cs="仿宋"/>
                <w:b w:val="0"/>
                <w:bCs w:val="0"/>
                <w:color w:val="auto"/>
                <w:sz w:val="24"/>
                <w:szCs w:val="24"/>
                <w:highlight w:val="none"/>
                <w:lang w:val="zh-CN"/>
              </w:rPr>
            </w:pPr>
            <w:r>
              <w:rPr>
                <w:rFonts w:hint="eastAsia" w:ascii="仿宋" w:hAnsi="仿宋" w:eastAsia="仿宋" w:cs="仿宋"/>
                <w:bCs/>
                <w:sz w:val="24"/>
                <w:szCs w:val="22"/>
                <w:lang w:val="en-US"/>
              </w:rPr>
              <w:t>根据投标人提供的技术服务方案及维护方案的科学性、合理性、有效性</w:t>
            </w:r>
            <w:r>
              <w:rPr>
                <w:rFonts w:hint="eastAsia" w:ascii="仿宋" w:hAnsi="仿宋" w:eastAsia="仿宋" w:cs="仿宋"/>
                <w:bCs/>
                <w:sz w:val="24"/>
                <w:szCs w:val="22"/>
                <w:lang w:val="en-US" w:eastAsia="zh-CN"/>
              </w:rPr>
              <w:t>等</w:t>
            </w:r>
            <w:r>
              <w:rPr>
                <w:rFonts w:hint="eastAsia" w:ascii="仿宋" w:hAnsi="仿宋" w:eastAsia="仿宋" w:cs="仿宋"/>
                <w:bCs/>
                <w:sz w:val="24"/>
                <w:szCs w:val="22"/>
                <w:lang w:val="en-US"/>
              </w:rPr>
              <w:t>进行综合打分（</w:t>
            </w:r>
            <w:r>
              <w:rPr>
                <w:rFonts w:hint="eastAsia" w:ascii="仿宋" w:hAnsi="仿宋" w:eastAsia="仿宋" w:cs="仿宋"/>
                <w:b w:val="0"/>
                <w:bCs w:val="0"/>
                <w:color w:val="auto"/>
                <w:sz w:val="24"/>
                <w:szCs w:val="24"/>
                <w:highlight w:val="none"/>
                <w:lang w:val="en-US" w:eastAsia="zh-CN"/>
              </w:rPr>
              <w:t>满分4分，评分范围4，3，2，1，0</w:t>
            </w:r>
            <w:r>
              <w:rPr>
                <w:rFonts w:hint="eastAsia" w:ascii="仿宋" w:hAnsi="仿宋" w:eastAsia="仿宋" w:cs="仿宋"/>
                <w:bCs/>
                <w:sz w:val="24"/>
                <w:szCs w:val="22"/>
                <w:lang w:val="en-US"/>
              </w:rPr>
              <w:t>）。</w:t>
            </w:r>
          </w:p>
        </w:tc>
        <w:tc>
          <w:tcPr>
            <w:tcW w:w="92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Cs/>
                <w:color w:val="auto"/>
                <w:kern w:val="0"/>
                <w:sz w:val="24"/>
                <w:szCs w:val="24"/>
                <w:highlight w:val="none"/>
                <w:lang w:val="en-US" w:eastAsia="zh-CN"/>
              </w:rPr>
            </w:pPr>
            <w:r>
              <w:rPr>
                <w:rFonts w:hint="eastAsia" w:ascii="仿宋" w:hAnsi="仿宋" w:eastAsia="仿宋" w:cs="仿宋"/>
                <w:sz w:val="24"/>
                <w:szCs w:val="22"/>
                <w:lang w:val="en-US" w:eastAsia="zh-CN"/>
              </w:rPr>
              <w:t>4</w:t>
            </w:r>
            <w:r>
              <w:rPr>
                <w:rFonts w:hint="eastAsia" w:ascii="仿宋" w:hAnsi="仿宋" w:eastAsia="仿宋" w:cs="仿宋"/>
                <w:sz w:val="24"/>
                <w:szCs w:val="22"/>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79" w:hRule="atLeast"/>
        </w:trPr>
        <w:tc>
          <w:tcPr>
            <w:tcW w:w="800" w:type="dxa"/>
            <w:tcBorders>
              <w:tl2br w:val="nil"/>
              <w:tr2bl w:val="nil"/>
            </w:tcBorders>
            <w:vAlign w:val="center"/>
          </w:tcPr>
          <w:p>
            <w:pPr>
              <w:adjustRightInd/>
              <w:spacing w:line="400" w:lineRule="exact"/>
              <w:jc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13</w:t>
            </w:r>
          </w:p>
        </w:tc>
        <w:tc>
          <w:tcPr>
            <w:tcW w:w="136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color w:val="auto"/>
                <w:kern w:val="0"/>
                <w:sz w:val="24"/>
                <w:szCs w:val="24"/>
                <w:highlight w:val="none"/>
                <w:lang w:val="zh-CN"/>
              </w:rPr>
            </w:pPr>
            <w:r>
              <w:rPr>
                <w:rFonts w:hint="eastAsia" w:ascii="仿宋" w:hAnsi="仿宋" w:eastAsia="仿宋" w:cs="仿宋"/>
                <w:bCs/>
                <w:sz w:val="24"/>
                <w:szCs w:val="22"/>
                <w:lang w:val="en-US" w:eastAsia="zh-CN"/>
              </w:rPr>
              <w:t>售后服务</w:t>
            </w:r>
          </w:p>
        </w:tc>
        <w:tc>
          <w:tcPr>
            <w:tcW w:w="647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left"/>
              <w:textAlignment w:val="auto"/>
              <w:rPr>
                <w:rFonts w:hint="eastAsia" w:ascii="仿宋" w:hAnsi="仿宋" w:eastAsia="仿宋" w:cs="仿宋"/>
                <w:b w:val="0"/>
                <w:bCs w:val="0"/>
                <w:color w:val="auto"/>
                <w:sz w:val="24"/>
                <w:szCs w:val="24"/>
                <w:highlight w:val="none"/>
                <w:lang w:val="zh-CN"/>
              </w:rPr>
            </w:pPr>
            <w:r>
              <w:rPr>
                <w:rFonts w:hint="eastAsia" w:ascii="仿宋" w:hAnsi="仿宋" w:eastAsia="仿宋" w:cs="仿宋"/>
                <w:b/>
                <w:bCs w:val="0"/>
                <w:sz w:val="24"/>
                <w:szCs w:val="22"/>
                <w:lang w:val="en-US"/>
              </w:rPr>
              <w:t>质保期</w:t>
            </w:r>
            <w:r>
              <w:rPr>
                <w:rFonts w:hint="eastAsia" w:ascii="仿宋" w:hAnsi="仿宋" w:eastAsia="仿宋" w:cs="仿宋"/>
                <w:bCs/>
                <w:sz w:val="24"/>
                <w:szCs w:val="22"/>
                <w:lang w:val="en-US" w:eastAsia="zh-CN"/>
              </w:rPr>
              <w:t>：提供整梯质保</w:t>
            </w:r>
            <w:r>
              <w:rPr>
                <w:rFonts w:hint="eastAsia" w:ascii="仿宋" w:hAnsi="仿宋" w:eastAsia="仿宋" w:cs="仿宋"/>
                <w:bCs/>
                <w:sz w:val="24"/>
                <w:szCs w:val="22"/>
                <w:lang w:val="en-US"/>
              </w:rPr>
              <w:t>在招标文件要求（免费质保</w:t>
            </w:r>
            <w:r>
              <w:rPr>
                <w:rFonts w:hint="eastAsia" w:ascii="仿宋" w:hAnsi="仿宋" w:eastAsia="仿宋" w:cs="仿宋"/>
                <w:bCs/>
                <w:sz w:val="24"/>
                <w:szCs w:val="22"/>
                <w:lang w:val="en-US" w:eastAsia="zh-CN"/>
              </w:rPr>
              <w:t>3</w:t>
            </w:r>
            <w:r>
              <w:rPr>
                <w:rFonts w:hint="eastAsia" w:ascii="仿宋" w:hAnsi="仿宋" w:eastAsia="仿宋" w:cs="仿宋"/>
                <w:bCs/>
                <w:sz w:val="24"/>
                <w:szCs w:val="22"/>
                <w:lang w:val="en-US"/>
              </w:rPr>
              <w:t>年）的基础上，每增加</w:t>
            </w:r>
            <w:r>
              <w:rPr>
                <w:rFonts w:hint="eastAsia" w:ascii="仿宋" w:hAnsi="仿宋" w:eastAsia="仿宋" w:cs="仿宋"/>
                <w:bCs/>
                <w:sz w:val="24"/>
                <w:szCs w:val="22"/>
                <w:lang w:val="en-US" w:eastAsia="zh-CN"/>
              </w:rPr>
              <w:t>1年得1</w:t>
            </w:r>
            <w:r>
              <w:rPr>
                <w:rFonts w:hint="eastAsia" w:ascii="仿宋" w:hAnsi="仿宋" w:eastAsia="仿宋" w:cs="仿宋"/>
                <w:bCs/>
                <w:sz w:val="24"/>
                <w:szCs w:val="22"/>
                <w:lang w:val="en-US"/>
              </w:rPr>
              <w:t>分，最</w:t>
            </w:r>
            <w:r>
              <w:rPr>
                <w:rFonts w:hint="eastAsia" w:ascii="仿宋" w:hAnsi="仿宋" w:eastAsia="仿宋" w:cs="仿宋"/>
                <w:bCs/>
                <w:sz w:val="24"/>
                <w:szCs w:val="22"/>
                <w:lang w:val="en-US" w:eastAsia="zh-CN"/>
              </w:rPr>
              <w:t>高得3</w:t>
            </w:r>
            <w:r>
              <w:rPr>
                <w:rFonts w:hint="eastAsia" w:ascii="仿宋" w:hAnsi="仿宋" w:eastAsia="仿宋" w:cs="仿宋"/>
                <w:bCs/>
                <w:sz w:val="24"/>
                <w:szCs w:val="22"/>
                <w:lang w:val="en-US"/>
              </w:rPr>
              <w:t>分</w:t>
            </w:r>
            <w:r>
              <w:rPr>
                <w:rFonts w:hint="eastAsia" w:ascii="仿宋" w:hAnsi="仿宋" w:eastAsia="仿宋" w:cs="仿宋"/>
                <w:bCs/>
                <w:sz w:val="24"/>
                <w:szCs w:val="22"/>
                <w:lang w:val="en-US" w:eastAsia="zh-CN"/>
              </w:rPr>
              <w:t>。</w:t>
            </w:r>
          </w:p>
        </w:tc>
        <w:tc>
          <w:tcPr>
            <w:tcW w:w="92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Cs/>
                <w:color w:val="auto"/>
                <w:kern w:val="0"/>
                <w:sz w:val="24"/>
                <w:szCs w:val="24"/>
                <w:highlight w:val="none"/>
                <w:lang w:val="en-US" w:eastAsia="zh-CN"/>
              </w:rPr>
            </w:pPr>
            <w:r>
              <w:rPr>
                <w:rFonts w:hint="eastAsia" w:ascii="仿宋" w:hAnsi="仿宋" w:eastAsia="仿宋" w:cs="仿宋"/>
                <w:sz w:val="24"/>
                <w:szCs w:val="22"/>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02" w:hRule="atLeast"/>
        </w:trPr>
        <w:tc>
          <w:tcPr>
            <w:tcW w:w="800" w:type="dxa"/>
            <w:tcBorders>
              <w:tl2br w:val="nil"/>
              <w:tr2bl w:val="nil"/>
            </w:tcBorders>
            <w:vAlign w:val="center"/>
          </w:tcPr>
          <w:p>
            <w:pPr>
              <w:adjustRightInd/>
              <w:spacing w:line="400" w:lineRule="exact"/>
              <w:jc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14</w:t>
            </w:r>
          </w:p>
        </w:tc>
        <w:tc>
          <w:tcPr>
            <w:tcW w:w="136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color w:val="auto"/>
                <w:kern w:val="0"/>
                <w:sz w:val="24"/>
                <w:szCs w:val="24"/>
                <w:highlight w:val="none"/>
                <w:lang w:val="zh-CN"/>
              </w:rPr>
            </w:pPr>
          </w:p>
        </w:tc>
        <w:tc>
          <w:tcPr>
            <w:tcW w:w="647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jc w:val="left"/>
              <w:textAlignment w:val="auto"/>
              <w:rPr>
                <w:rFonts w:hint="eastAsia" w:ascii="仿宋" w:hAnsi="仿宋" w:eastAsia="仿宋" w:cs="仿宋"/>
                <w:b w:val="0"/>
                <w:bCs w:val="0"/>
                <w:color w:val="auto"/>
                <w:sz w:val="24"/>
                <w:szCs w:val="24"/>
                <w:highlight w:val="none"/>
                <w:lang w:val="zh-CN"/>
              </w:rPr>
            </w:pPr>
            <w:r>
              <w:rPr>
                <w:rFonts w:hint="eastAsia" w:ascii="仿宋" w:hAnsi="仿宋" w:eastAsia="仿宋" w:cs="仿宋"/>
                <w:bCs/>
                <w:sz w:val="24"/>
                <w:szCs w:val="22"/>
                <w:lang w:val="en-US" w:eastAsia="zh-CN"/>
              </w:rPr>
              <w:t>根据投标电梯品牌维保机构的维保能力等情况比较进行打分（</w:t>
            </w:r>
            <w:r>
              <w:rPr>
                <w:rFonts w:hint="eastAsia" w:ascii="仿宋" w:hAnsi="仿宋" w:eastAsia="仿宋" w:cs="仿宋"/>
                <w:b w:val="0"/>
                <w:bCs w:val="0"/>
                <w:color w:val="auto"/>
                <w:sz w:val="24"/>
                <w:szCs w:val="24"/>
                <w:highlight w:val="none"/>
                <w:lang w:val="en-US" w:eastAsia="zh-CN"/>
              </w:rPr>
              <w:t>满分2分，评分范围2，1.5，1，0.5，0</w:t>
            </w:r>
            <w:r>
              <w:rPr>
                <w:rFonts w:hint="eastAsia" w:ascii="仿宋" w:hAnsi="仿宋" w:eastAsia="仿宋" w:cs="仿宋"/>
                <w:bCs/>
                <w:sz w:val="24"/>
                <w:szCs w:val="22"/>
                <w:lang w:val="en-US" w:eastAsia="zh-CN"/>
              </w:rPr>
              <w:t>）。</w:t>
            </w:r>
          </w:p>
        </w:tc>
        <w:tc>
          <w:tcPr>
            <w:tcW w:w="92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Cs/>
                <w:color w:val="auto"/>
                <w:kern w:val="0"/>
                <w:sz w:val="24"/>
                <w:szCs w:val="24"/>
                <w:highlight w:val="none"/>
                <w:lang w:val="en-US" w:eastAsia="zh-CN"/>
              </w:rPr>
            </w:pPr>
            <w:r>
              <w:rPr>
                <w:rFonts w:hint="eastAsia" w:ascii="仿宋" w:hAnsi="仿宋" w:eastAsia="仿宋" w:cs="仿宋"/>
                <w:sz w:val="24"/>
                <w:szCs w:val="22"/>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96" w:hRule="atLeast"/>
        </w:trPr>
        <w:tc>
          <w:tcPr>
            <w:tcW w:w="800" w:type="dxa"/>
            <w:tcBorders>
              <w:tl2br w:val="nil"/>
              <w:tr2bl w:val="nil"/>
            </w:tcBorders>
            <w:vAlign w:val="center"/>
          </w:tcPr>
          <w:p>
            <w:pPr>
              <w:adjustRightInd/>
              <w:spacing w:line="400" w:lineRule="exact"/>
              <w:jc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15</w:t>
            </w:r>
          </w:p>
        </w:tc>
        <w:tc>
          <w:tcPr>
            <w:tcW w:w="136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color w:val="auto"/>
                <w:kern w:val="0"/>
                <w:sz w:val="24"/>
                <w:szCs w:val="24"/>
                <w:highlight w:val="none"/>
                <w:lang w:val="zh-CN"/>
              </w:rPr>
            </w:pPr>
          </w:p>
        </w:tc>
        <w:tc>
          <w:tcPr>
            <w:tcW w:w="6475" w:type="dxa"/>
            <w:tcBorders>
              <w:tl2br w:val="nil"/>
              <w:tr2bl w:val="nil"/>
            </w:tcBorders>
            <w:vAlign w:val="center"/>
          </w:tcPr>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4"/>
                <w:szCs w:val="22"/>
                <w:lang w:val="zh-CN" w:eastAsia="zh-CN"/>
              </w:rPr>
            </w:pPr>
            <w:r>
              <w:rPr>
                <w:rFonts w:hint="eastAsia" w:ascii="仿宋" w:hAnsi="仿宋" w:eastAsia="仿宋" w:cs="仿宋"/>
                <w:sz w:val="24"/>
                <w:szCs w:val="22"/>
                <w:lang w:val="en-US" w:eastAsia="zh-CN"/>
              </w:rPr>
              <w:t>根据投标人提供的售后服务方案（包括服务网点、售后服务人员配置、故障响应时间、日常维护、维保、人员培训、应急处理方案）等的科学性、合理性、全面性进行</w:t>
            </w:r>
            <w:bookmarkStart w:id="48" w:name="_GoBack"/>
            <w:bookmarkEnd w:id="48"/>
            <w:r>
              <w:rPr>
                <w:rFonts w:hint="eastAsia" w:ascii="仿宋" w:hAnsi="仿宋" w:eastAsia="仿宋" w:cs="仿宋"/>
                <w:sz w:val="24"/>
                <w:szCs w:val="22"/>
                <w:lang w:val="en-US" w:eastAsia="zh-CN"/>
              </w:rPr>
              <w:t>打分（满分3分，评分范围</w:t>
            </w:r>
            <w:r>
              <w:rPr>
                <w:rFonts w:hint="eastAsia" w:ascii="仿宋" w:hAnsi="仿宋" w:eastAsia="仿宋" w:cs="仿宋"/>
                <w:bCs/>
                <w:sz w:val="24"/>
                <w:szCs w:val="22"/>
                <w:lang w:val="en-US" w:eastAsia="zh-CN"/>
              </w:rPr>
              <w:t>3，2.5，2，1.5，1，0.5，0</w:t>
            </w:r>
            <w:r>
              <w:rPr>
                <w:rFonts w:hint="eastAsia" w:ascii="仿宋" w:hAnsi="仿宋" w:eastAsia="仿宋" w:cs="仿宋"/>
                <w:sz w:val="24"/>
                <w:szCs w:val="22"/>
                <w:lang w:val="en-US" w:eastAsia="zh-CN"/>
              </w:rPr>
              <w:t>）。</w:t>
            </w:r>
          </w:p>
        </w:tc>
        <w:tc>
          <w:tcPr>
            <w:tcW w:w="92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71" w:hRule="atLeast"/>
        </w:trPr>
        <w:tc>
          <w:tcPr>
            <w:tcW w:w="800" w:type="dxa"/>
            <w:tcBorders>
              <w:tl2br w:val="nil"/>
              <w:tr2bl w:val="nil"/>
            </w:tcBorders>
            <w:vAlign w:val="center"/>
          </w:tcPr>
          <w:p>
            <w:pPr>
              <w:adjustRightInd/>
              <w:spacing w:line="400" w:lineRule="exact"/>
              <w:jc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16</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color w:val="auto"/>
                <w:kern w:val="0"/>
                <w:sz w:val="24"/>
                <w:szCs w:val="24"/>
                <w:highlight w:val="none"/>
                <w:lang w:val="zh-CN"/>
              </w:rPr>
            </w:pPr>
            <w:r>
              <w:rPr>
                <w:rFonts w:hint="eastAsia" w:ascii="仿宋" w:hAnsi="仿宋" w:eastAsia="仿宋" w:cs="仿宋"/>
                <w:bCs/>
                <w:sz w:val="24"/>
                <w:szCs w:val="22"/>
                <w:lang w:val="en-US" w:eastAsia="zh-CN"/>
              </w:rPr>
              <w:t>备品备件</w:t>
            </w:r>
          </w:p>
        </w:tc>
        <w:tc>
          <w:tcPr>
            <w:tcW w:w="6475" w:type="dxa"/>
            <w:tcBorders>
              <w:tl2br w:val="nil"/>
              <w:tr2bl w:val="nil"/>
            </w:tcBorders>
            <w:vAlign w:val="center"/>
          </w:tcPr>
          <w:p>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rPr>
                <w:rFonts w:hint="eastAsia" w:ascii="仿宋" w:hAnsi="仿宋" w:eastAsia="仿宋" w:cs="仿宋"/>
                <w:b w:val="0"/>
                <w:bCs w:val="0"/>
                <w:color w:val="auto"/>
                <w:sz w:val="24"/>
                <w:szCs w:val="24"/>
                <w:highlight w:val="none"/>
                <w:lang w:val="zh-CN"/>
              </w:rPr>
            </w:pPr>
            <w:r>
              <w:rPr>
                <w:rFonts w:hint="eastAsia" w:ascii="仿宋" w:hAnsi="仿宋" w:eastAsia="仿宋" w:cs="仿宋"/>
                <w:sz w:val="24"/>
                <w:szCs w:val="22"/>
                <w:lang w:val="en-US" w:eastAsia="zh-CN"/>
              </w:rPr>
              <w:t>根据投标人提供售后的零部件，或需定期更换的零件的细化程度和相关市场参考价等进行打分（</w:t>
            </w:r>
            <w:r>
              <w:rPr>
                <w:rFonts w:hint="eastAsia" w:ascii="仿宋" w:hAnsi="仿宋" w:eastAsia="仿宋" w:cs="仿宋"/>
                <w:b w:val="0"/>
                <w:bCs w:val="0"/>
                <w:color w:val="auto"/>
                <w:sz w:val="24"/>
                <w:szCs w:val="24"/>
                <w:highlight w:val="none"/>
                <w:lang w:val="en-US" w:eastAsia="zh-CN"/>
              </w:rPr>
              <w:t>满分2分，评分范围</w:t>
            </w:r>
            <w:r>
              <w:rPr>
                <w:rFonts w:hint="eastAsia" w:ascii="仿宋" w:hAnsi="仿宋" w:eastAsia="仿宋" w:cs="仿宋"/>
                <w:bCs/>
                <w:sz w:val="24"/>
                <w:szCs w:val="22"/>
                <w:lang w:val="en-US" w:eastAsia="zh-CN"/>
              </w:rPr>
              <w:t>2，1.5，1，0.5，0</w:t>
            </w:r>
            <w:r>
              <w:rPr>
                <w:rFonts w:hint="eastAsia" w:ascii="仿宋" w:hAnsi="仿宋" w:eastAsia="仿宋" w:cs="仿宋"/>
                <w:sz w:val="24"/>
                <w:szCs w:val="22"/>
                <w:lang w:val="en-US" w:eastAsia="zh-CN"/>
              </w:rPr>
              <w:t>）。</w:t>
            </w:r>
          </w:p>
        </w:tc>
        <w:tc>
          <w:tcPr>
            <w:tcW w:w="923" w:type="dxa"/>
            <w:tcBorders>
              <w:tl2br w:val="nil"/>
              <w:tr2bl w:val="nil"/>
            </w:tcBorders>
            <w:vAlign w:val="center"/>
          </w:tcPr>
          <w:p>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仿宋" w:hAnsi="仿宋" w:eastAsia="仿宋" w:cs="仿宋"/>
                <w:bCs/>
                <w:color w:val="auto"/>
                <w:kern w:val="0"/>
                <w:sz w:val="24"/>
                <w:szCs w:val="24"/>
                <w:highlight w:val="none"/>
                <w:lang w:val="en-US" w:eastAsia="zh-CN"/>
              </w:rPr>
            </w:pPr>
            <w:r>
              <w:rPr>
                <w:rFonts w:hint="eastAsia" w:ascii="仿宋" w:hAnsi="仿宋" w:eastAsia="仿宋" w:cs="仿宋"/>
                <w:color w:val="auto"/>
                <w:sz w:val="24"/>
                <w:szCs w:val="22"/>
                <w:highlight w:val="none"/>
                <w:lang w:val="en-US" w:eastAsia="zh-CN"/>
              </w:rPr>
              <w:t>2分</w:t>
            </w:r>
          </w:p>
        </w:tc>
      </w:tr>
    </w:tbl>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w:t>
      </w:r>
    </w:p>
    <w:p>
      <w:pPr>
        <w:spacing w:line="440" w:lineRule="exact"/>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3</w:t>
      </w:r>
      <w:r>
        <w:rPr>
          <w:rFonts w:hint="eastAsia" w:ascii="仿宋" w:hAnsi="仿宋" w:eastAsia="仿宋" w:cs="仿宋"/>
          <w:b/>
          <w:bCs/>
          <w:iCs/>
          <w:sz w:val="24"/>
          <w:u w:val="single"/>
        </w:rPr>
        <w:t xml:space="preserve">0 </w:t>
      </w:r>
      <w:r>
        <w:rPr>
          <w:rFonts w:hint="eastAsia" w:ascii="仿宋" w:hAnsi="仿宋" w:eastAsia="仿宋" w:cs="仿宋"/>
          <w:b/>
          <w:bCs/>
          <w:iCs/>
          <w:sz w:val="24"/>
        </w:rPr>
        <w:t>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
          <w:sz w:val="36"/>
          <w:szCs w:val="20"/>
        </w:rPr>
      </w:pPr>
      <w:r>
        <w:rPr>
          <w:rFonts w:hint="eastAsia" w:ascii="仿宋" w:hAnsi="仿宋" w:eastAsia="仿宋" w:cs="仿宋"/>
          <w:bCs/>
          <w:iCs/>
          <w:sz w:val="24"/>
        </w:rPr>
        <w:t>投标报价得分=(评标基准价／投标报价)×价格权值×100</w:t>
      </w:r>
    </w:p>
    <w:p>
      <w:pPr>
        <w:spacing w:before="120" w:beforeLines="50" w:line="460" w:lineRule="exact"/>
        <w:ind w:firstLine="480" w:firstLineChars="200"/>
        <w:rPr>
          <w:rFonts w:ascii="仿宋" w:hAnsi="仿宋" w:eastAsia="仿宋" w:cs="仿宋"/>
          <w:b/>
          <w:sz w:val="36"/>
          <w:szCs w:val="20"/>
        </w:rPr>
      </w:pPr>
      <w:r>
        <w:rPr>
          <w:rFonts w:hint="eastAsia" w:ascii="仿宋" w:hAnsi="仿宋" w:eastAsia="仿宋" w:cs="仿宋"/>
          <w:kern w:val="0"/>
          <w:sz w:val="24"/>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b/>
          <w:sz w:val="36"/>
          <w:szCs w:val="20"/>
        </w:rPr>
        <w:br w:type="page"/>
      </w: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38"/>
      <w:r>
        <w:rPr>
          <w:rFonts w:hint="eastAsia" w:ascii="仿宋" w:hAnsi="仿宋" w:eastAsia="仿宋" w:cs="仿宋"/>
          <w:b/>
          <w:sz w:val="36"/>
          <w:szCs w:val="20"/>
        </w:rPr>
        <w:t xml:space="preserve"> </w:t>
      </w:r>
      <w:bookmarkEnd w:id="39"/>
      <w:r>
        <w:rPr>
          <w:rFonts w:hint="eastAsia" w:ascii="仿宋" w:hAnsi="仿宋" w:eastAsia="仿宋" w:cs="仿宋"/>
          <w:b/>
          <w:sz w:val="36"/>
          <w:szCs w:val="20"/>
        </w:rPr>
        <w:t>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（1）营业执照扫描件………………………………………………………（页码）</w:t>
      </w:r>
    </w:p>
    <w:p>
      <w:pPr>
        <w:snapToGrid w:val="0"/>
        <w:spacing w:line="360" w:lineRule="auto"/>
        <w:rPr>
          <w:rFonts w:ascii="仿宋" w:hAnsi="仿宋" w:eastAsia="仿宋" w:cs="仿宋"/>
          <w:sz w:val="24"/>
        </w:rPr>
      </w:pPr>
      <w:r>
        <w:rPr>
          <w:rFonts w:hint="eastAsia" w:ascii="仿宋" w:hAnsi="仿宋" w:eastAsia="仿宋" w:cs="仿宋"/>
          <w:sz w:val="24"/>
        </w:rPr>
        <w:t>（2）符合参加政府采购活动应当具备的一般条件的承诺函……………（页码）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（3）联合协议</w:t>
      </w:r>
      <w:r>
        <w:rPr>
          <w:rFonts w:hint="eastAsia" w:ascii="仿宋" w:hAnsi="仿宋" w:eastAsia="仿宋" w:cs="仿宋"/>
          <w:snapToGrid w:val="0"/>
          <w:kern w:val="28"/>
          <w:sz w:val="24"/>
          <w:szCs w:val="20"/>
          <w:lang w:eastAsia="zh-CN"/>
        </w:rPr>
        <w:t>（如果有）</w:t>
      </w:r>
      <w:r>
        <w:rPr>
          <w:rFonts w:hint="eastAsia" w:ascii="仿宋" w:hAnsi="仿宋" w:eastAsia="仿宋" w:cs="仿宋"/>
          <w:sz w:val="24"/>
        </w:rPr>
        <w:t>…………………………………………………（页码）</w:t>
      </w:r>
    </w:p>
    <w:p>
      <w:pPr>
        <w:pStyle w:val="26"/>
        <w:rPr>
          <w:rFonts w:ascii="仿宋" w:hAnsi="仿宋" w:eastAsia="仿宋" w:cs="仿宋"/>
        </w:rPr>
      </w:pPr>
      <w:r>
        <w:rPr>
          <w:rFonts w:hint="eastAsia" w:ascii="仿宋" w:hAnsi="仿宋" w:eastAsia="仿宋" w:cs="仿宋"/>
        </w:rPr>
        <w:t>（</w:t>
      </w:r>
      <w:r>
        <w:rPr>
          <w:rFonts w:hint="eastAsia" w:ascii="仿宋" w:hAnsi="仿宋" w:eastAsia="仿宋" w:cs="仿宋"/>
          <w:lang w:val="en-US"/>
        </w:rPr>
        <w:t>4</w:t>
      </w:r>
      <w:r>
        <w:rPr>
          <w:rFonts w:hint="eastAsia" w:ascii="仿宋" w:hAnsi="仿宋" w:eastAsia="仿宋" w:cs="仿宋"/>
        </w:rPr>
        <w:t>）分包协议</w:t>
      </w:r>
      <w:r>
        <w:rPr>
          <w:rFonts w:hint="eastAsia" w:ascii="仿宋" w:hAnsi="仿宋" w:eastAsia="仿宋" w:cs="仿宋"/>
          <w:lang w:eastAsia="zh-CN"/>
        </w:rPr>
        <w:t>（如果有）</w:t>
      </w:r>
      <w:r>
        <w:rPr>
          <w:rFonts w:hint="eastAsia" w:ascii="仿宋" w:hAnsi="仿宋" w:eastAsia="仿宋" w:cs="仿宋"/>
        </w:rPr>
        <w:t>…………………………………………………（页码）</w:t>
      </w:r>
    </w:p>
    <w:p>
      <w:pPr>
        <w:snapToGrid w:val="0"/>
        <w:spacing w:line="360" w:lineRule="auto"/>
        <w:rPr>
          <w:rFonts w:ascii="仿宋" w:hAnsi="仿宋" w:eastAsia="仿宋" w:cs="仿宋"/>
          <w:sz w:val="24"/>
        </w:rPr>
      </w:pPr>
      <w:r>
        <w:rPr>
          <w:rFonts w:hint="eastAsia" w:ascii="仿宋" w:hAnsi="仿宋" w:eastAsia="仿宋" w:cs="仿宋"/>
          <w:sz w:val="24"/>
        </w:rPr>
        <w:t>（5）落实政府采购政策需满足的资格要求………………………………（页码）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（6）本项目的特定资格要求………………………………………………（页码）</w:t>
      </w: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营业执照扫描件</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二、符合参加政府采购活动应当具备的一般条件的承诺函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_GB2312" w:hAnsi="仿宋_GB2312" w:eastAsia="仿宋_GB2312" w:cs="仿宋_GB2312"/>
          <w:sz w:val="24"/>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以上承诺如有虚假或隐瞒，采购人可取消我方任何资格（投标/中标/签订合同），我方对此无任何异议，并愿意承担一切后果和责任。</w:t>
      </w:r>
    </w:p>
    <w:p>
      <w:pPr>
        <w:snapToGrid w:val="0"/>
        <w:spacing w:line="360" w:lineRule="auto"/>
        <w:ind w:firstLine="480" w:firstLineChars="200"/>
        <w:rPr>
          <w:rFonts w:ascii="仿宋" w:hAnsi="仿宋" w:eastAsia="仿宋" w:cs="仿宋"/>
          <w:sz w:val="24"/>
        </w:rPr>
      </w:pP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left"/>
        <w:rPr>
          <w:rFonts w:ascii="仿宋" w:hAnsi="仿宋" w:eastAsia="仿宋" w:cs="仿宋"/>
          <w:b/>
          <w:kern w:val="0"/>
          <w:sz w:val="32"/>
          <w:szCs w:val="32"/>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三、联合协议（如果有）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w:t>
      </w:r>
      <w:r>
        <w:rPr>
          <w:rFonts w:hint="eastAsia" w:ascii="仿宋" w:hAnsi="仿宋" w:eastAsia="仿宋" w:cs="仿宋"/>
          <w:b/>
          <w:sz w:val="24"/>
          <w:lang w:val="en-US" w:eastAsia="zh-CN"/>
        </w:rPr>
        <w:t>4</w:t>
      </w:r>
      <w:r>
        <w:rPr>
          <w:rFonts w:hint="eastAsia" w:ascii="仿宋" w:hAnsi="仿宋" w:eastAsia="仿宋" w:cs="仿宋"/>
          <w:b/>
          <w:sz w:val="24"/>
        </w:rPr>
        <w:t>）；本项目不接受联合体投标或者投标人不以联合体形式投标的，则不需要提供）]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四、分包意向协议（如果有）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w:t>
      </w:r>
      <w:r>
        <w:rPr>
          <w:rFonts w:hint="eastAsia" w:ascii="仿宋" w:hAnsi="仿宋" w:eastAsia="仿宋" w:cs="仿宋"/>
          <w:b/>
          <w:sz w:val="24"/>
          <w:lang w:val="en-US" w:eastAsia="zh-CN"/>
        </w:rPr>
        <w:t>5</w:t>
      </w:r>
      <w:r>
        <w:rPr>
          <w:rFonts w:hint="eastAsia" w:ascii="仿宋" w:hAnsi="仿宋" w:eastAsia="仿宋" w:cs="仿宋"/>
          <w:b/>
          <w:sz w:val="24"/>
        </w:rPr>
        <w:t>)；采购人不同意分包或者投标人中标后不以分包方式履行合同的，则不需要提供。]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五、落实政府采购政策需满足的资格要求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0" w:firstLineChars="196"/>
        <w:jc w:val="left"/>
        <w:rPr>
          <w:rFonts w:ascii="仿宋" w:hAnsi="仿宋" w:eastAsia="仿宋" w:cs="仿宋"/>
          <w:sz w:val="24"/>
        </w:rPr>
      </w:pPr>
      <w:r>
        <w:rPr>
          <w:rFonts w:hint="eastAsia" w:ascii="仿宋" w:hAnsi="仿宋" w:eastAsia="仿宋" w:cs="仿宋"/>
          <w:sz w:val="24"/>
        </w:rPr>
        <w:t xml:space="preserve">专门面向中小企业，服务全部由符合政策要求的中小企业（或小微企业）承接的，提供相应的中小企业声明函（附件7）。 </w:t>
      </w:r>
    </w:p>
    <w:p>
      <w:pPr>
        <w:spacing w:line="360" w:lineRule="auto"/>
        <w:ind w:firstLine="480" w:firstLineChars="200"/>
        <w:rPr>
          <w:rFonts w:ascii="仿宋" w:hAnsi="仿宋" w:eastAsia="仿宋" w:cs="仿宋"/>
          <w:sz w:val="24"/>
        </w:rPr>
      </w:pP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六、本项目的特定资格要求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ascii="仿宋" w:hAnsi="仿宋" w:eastAsia="仿宋" w:cs="仿宋"/>
          <w:b/>
          <w:kern w:val="0"/>
          <w:sz w:val="24"/>
        </w:rPr>
      </w:pPr>
    </w:p>
    <w:p>
      <w:pPr>
        <w:rPr>
          <w:rFonts w:ascii="仿宋" w:hAnsi="仿宋" w:eastAsia="仿宋" w:cs="仿宋"/>
          <w:b/>
          <w:kern w:val="0"/>
          <w:sz w:val="36"/>
          <w:szCs w:val="36"/>
        </w:rPr>
      </w:pPr>
      <w:r>
        <w:rPr>
          <w:rFonts w:hint="eastAsia" w:ascii="仿宋" w:hAnsi="仿宋" w:eastAsia="仿宋" w:cs="仿宋"/>
          <w:b/>
          <w:kern w:val="0"/>
          <w:sz w:val="36"/>
          <w:szCs w:val="36"/>
        </w:rPr>
        <w:br w:type="page"/>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13"/>
        <w:numPr>
          <w:ilvl w:val="0"/>
          <w:numId w:val="3"/>
        </w:numPr>
        <w:spacing w:line="336" w:lineRule="auto"/>
        <w:ind w:left="0" w:firstLine="0" w:firstLineChars="0"/>
        <w:rPr>
          <w:rFonts w:ascii="仿宋" w:eastAsia="仿宋" w:cs="仿宋"/>
        </w:rPr>
      </w:pPr>
      <w:r>
        <w:rPr>
          <w:rFonts w:hint="eastAsia" w:ascii="仿宋" w:eastAsia="仿宋" w:cs="仿宋"/>
        </w:rPr>
        <w:t>评分索引表……………………………………………………………………（页码）</w:t>
      </w:r>
    </w:p>
    <w:p>
      <w:pPr>
        <w:pStyle w:val="913"/>
        <w:numPr>
          <w:ilvl w:val="0"/>
          <w:numId w:val="3"/>
        </w:numPr>
        <w:spacing w:line="336" w:lineRule="auto"/>
        <w:ind w:left="0" w:firstLine="0" w:firstLineChars="0"/>
        <w:rPr>
          <w:rFonts w:ascii="仿宋" w:eastAsia="仿宋" w:cs="仿宋"/>
        </w:rPr>
      </w:pPr>
      <w:r>
        <w:rPr>
          <w:rFonts w:hint="eastAsia" w:ascii="仿宋" w:eastAsia="仿宋" w:cs="仿宋"/>
        </w:rPr>
        <w:t>营业执照扫描件………………………………………………………………（页码）</w:t>
      </w:r>
    </w:p>
    <w:p>
      <w:pPr>
        <w:pStyle w:val="913"/>
        <w:numPr>
          <w:ilvl w:val="0"/>
          <w:numId w:val="3"/>
        </w:numPr>
        <w:spacing w:line="336" w:lineRule="auto"/>
        <w:ind w:left="0" w:firstLine="0" w:firstLineChars="0"/>
        <w:rPr>
          <w:rFonts w:ascii="仿宋" w:eastAsia="仿宋" w:cs="仿宋"/>
        </w:rPr>
      </w:pPr>
      <w:r>
        <w:rPr>
          <w:rFonts w:hint="eastAsia" w:ascii="仿宋" w:eastAsia="仿宋" w:cs="仿宋"/>
        </w:rPr>
        <w:t>投标函…………………………………………………………………………（页码）</w:t>
      </w:r>
    </w:p>
    <w:p>
      <w:pPr>
        <w:pStyle w:val="913"/>
        <w:numPr>
          <w:ilvl w:val="0"/>
          <w:numId w:val="3"/>
        </w:numPr>
        <w:spacing w:line="336" w:lineRule="auto"/>
        <w:ind w:left="0" w:firstLine="0" w:firstLineChars="0"/>
        <w:rPr>
          <w:rFonts w:ascii="仿宋" w:eastAsia="仿宋" w:cs="仿宋"/>
        </w:rPr>
      </w:pPr>
      <w:r>
        <w:rPr>
          <w:rFonts w:hint="eastAsia" w:ascii="仿宋" w:hAnsi="仿宋" w:eastAsia="仿宋" w:cs="仿宋"/>
          <w:snapToGrid w:val="0"/>
          <w:color w:val="auto"/>
          <w:kern w:val="28"/>
          <w:sz w:val="24"/>
          <w:szCs w:val="20"/>
          <w:highlight w:val="none"/>
        </w:rPr>
        <w:t>联合协议</w:t>
      </w:r>
      <w:r>
        <w:rPr>
          <w:rFonts w:hint="eastAsia" w:ascii="仿宋" w:eastAsia="仿宋" w:cs="仿宋"/>
          <w:snapToGrid w:val="0"/>
          <w:color w:val="auto"/>
          <w:kern w:val="28"/>
          <w:sz w:val="24"/>
          <w:szCs w:val="20"/>
          <w:highlight w:val="none"/>
          <w:lang w:eastAsia="zh-CN"/>
        </w:rPr>
        <w:t>（如果有）</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pPr>
        <w:pStyle w:val="913"/>
        <w:numPr>
          <w:ilvl w:val="0"/>
          <w:numId w:val="3"/>
        </w:numPr>
        <w:spacing w:line="336" w:lineRule="auto"/>
        <w:ind w:left="0" w:firstLine="0" w:firstLineChars="0"/>
        <w:rPr>
          <w:rFonts w:ascii="仿宋" w:eastAsia="仿宋" w:cs="仿宋"/>
        </w:rPr>
      </w:pPr>
      <w:r>
        <w:rPr>
          <w:rFonts w:hint="eastAsia" w:ascii="仿宋" w:hAnsi="仿宋" w:eastAsia="仿宋" w:cs="仿宋"/>
          <w:color w:val="auto"/>
          <w:sz w:val="24"/>
          <w:highlight w:val="none"/>
          <w:lang w:eastAsia="zh-CN"/>
        </w:rPr>
        <w:t>分包协议</w:t>
      </w:r>
      <w:r>
        <w:rPr>
          <w:rFonts w:hint="eastAsia" w:ascii="仿宋" w:eastAsia="仿宋" w:cs="仿宋"/>
          <w:color w:val="auto"/>
          <w:sz w:val="24"/>
          <w:highlight w:val="none"/>
          <w:lang w:eastAsia="zh-CN"/>
        </w:rPr>
        <w:t>（如果有）</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pPr>
        <w:pStyle w:val="913"/>
        <w:numPr>
          <w:ilvl w:val="0"/>
          <w:numId w:val="3"/>
        </w:numPr>
        <w:spacing w:line="336" w:lineRule="auto"/>
        <w:ind w:left="0" w:firstLine="0" w:firstLineChars="0"/>
        <w:rPr>
          <w:rFonts w:ascii="仿宋" w:eastAsia="仿宋" w:cs="仿宋"/>
        </w:rPr>
      </w:pPr>
      <w:r>
        <w:rPr>
          <w:rFonts w:hint="eastAsia" w:ascii="仿宋" w:eastAsia="仿宋" w:cs="仿宋"/>
        </w:rPr>
        <w:t>法定代表人授权书 ……………………………………………………</w:t>
      </w:r>
      <w:r>
        <w:rPr>
          <w:rFonts w:hint="eastAsia" w:ascii="仿宋" w:hAnsi="仿宋" w:eastAsia="仿宋" w:cs="仿宋"/>
          <w:color w:val="auto"/>
          <w:sz w:val="24"/>
          <w:highlight w:val="none"/>
        </w:rPr>
        <w:t>……</w:t>
      </w:r>
      <w:r>
        <w:rPr>
          <w:rFonts w:hint="eastAsia" w:ascii="仿宋" w:eastAsia="仿宋" w:cs="仿宋"/>
        </w:rPr>
        <w:t xml:space="preserve"> （页码）</w:t>
      </w:r>
    </w:p>
    <w:p>
      <w:pPr>
        <w:pStyle w:val="913"/>
        <w:numPr>
          <w:ilvl w:val="0"/>
          <w:numId w:val="3"/>
        </w:numPr>
        <w:spacing w:line="336" w:lineRule="auto"/>
        <w:ind w:left="0" w:firstLine="0" w:firstLineChars="0"/>
        <w:rPr>
          <w:rFonts w:ascii="仿宋" w:eastAsia="仿宋" w:cs="仿宋"/>
        </w:rPr>
      </w:pPr>
      <w:r>
        <w:rPr>
          <w:rFonts w:hint="eastAsia" w:ascii="仿宋" w:eastAsia="仿宋" w:cs="仿宋"/>
        </w:rPr>
        <w:t>法定代表人及其授权代表身份证（扫描件）………………………………（页码）</w:t>
      </w:r>
    </w:p>
    <w:p>
      <w:pPr>
        <w:pStyle w:val="913"/>
        <w:numPr>
          <w:ilvl w:val="0"/>
          <w:numId w:val="3"/>
        </w:numPr>
        <w:spacing w:line="336" w:lineRule="auto"/>
        <w:ind w:left="0" w:firstLine="0" w:firstLineChars="0"/>
        <w:rPr>
          <w:rFonts w:ascii="仿宋" w:eastAsia="仿宋" w:cs="仿宋"/>
        </w:rPr>
      </w:pPr>
      <w:r>
        <w:rPr>
          <w:rFonts w:hint="eastAsia" w:ascii="仿宋" w:eastAsia="仿宋" w:cs="仿宋"/>
        </w:rPr>
        <w:t>法定代表人身份证明书……………………………………………………</w:t>
      </w:r>
      <w:r>
        <w:rPr>
          <w:rFonts w:hint="eastAsia" w:ascii="仿宋" w:hAnsi="仿宋" w:eastAsia="仿宋" w:cs="仿宋"/>
          <w:color w:val="auto"/>
          <w:sz w:val="24"/>
          <w:highlight w:val="none"/>
        </w:rPr>
        <w:t>…</w:t>
      </w:r>
      <w:r>
        <w:rPr>
          <w:rFonts w:hint="eastAsia" w:ascii="仿宋" w:eastAsia="仿宋" w:cs="仿宋"/>
        </w:rPr>
        <w:t>（页码）</w:t>
      </w:r>
    </w:p>
    <w:p>
      <w:pPr>
        <w:pStyle w:val="913"/>
        <w:numPr>
          <w:ilvl w:val="0"/>
          <w:numId w:val="3"/>
        </w:numPr>
        <w:spacing w:line="336" w:lineRule="auto"/>
        <w:ind w:left="0" w:firstLine="0" w:firstLineChars="0"/>
        <w:rPr>
          <w:rFonts w:ascii="仿宋" w:eastAsia="仿宋" w:cs="仿宋"/>
        </w:rPr>
      </w:pPr>
      <w:r>
        <w:rPr>
          <w:rFonts w:hint="eastAsia" w:ascii="仿宋" w:eastAsia="仿宋" w:cs="仿宋"/>
          <w:lang w:val="zh-CN"/>
        </w:rPr>
        <w:t>商务资信响应表</w:t>
      </w:r>
      <w:r>
        <w:rPr>
          <w:rFonts w:hint="eastAsia" w:ascii="仿宋" w:eastAsia="仿宋" w:cs="仿宋"/>
        </w:rPr>
        <w:t>………………………………………………………………（页码）</w:t>
      </w:r>
    </w:p>
    <w:p>
      <w:pPr>
        <w:pStyle w:val="913"/>
        <w:numPr>
          <w:ilvl w:val="0"/>
          <w:numId w:val="3"/>
        </w:numPr>
        <w:spacing w:line="336" w:lineRule="auto"/>
        <w:ind w:left="0" w:firstLine="0" w:firstLineChars="0"/>
        <w:rPr>
          <w:rFonts w:ascii="仿宋" w:eastAsia="仿宋" w:cs="仿宋"/>
        </w:rPr>
      </w:pPr>
      <w:r>
        <w:rPr>
          <w:rFonts w:hint="eastAsia" w:ascii="仿宋" w:eastAsia="仿宋" w:cs="仿宋"/>
          <w:lang w:eastAsia="zh-CN"/>
        </w:rPr>
        <w:t>技术</w:t>
      </w:r>
      <w:r>
        <w:rPr>
          <w:rFonts w:hint="eastAsia" w:ascii="仿宋" w:eastAsia="仿宋" w:cs="仿宋"/>
          <w:lang w:val="zh-CN"/>
        </w:rPr>
        <w:t>偏离表</w:t>
      </w:r>
      <w:r>
        <w:rPr>
          <w:rFonts w:hint="eastAsia" w:ascii="仿宋" w:eastAsia="仿宋" w:cs="仿宋"/>
        </w:rPr>
        <w:t>………………………………………</w:t>
      </w:r>
      <w:r>
        <w:rPr>
          <w:rFonts w:hint="eastAsia" w:ascii="仿宋" w:hAnsi="仿宋" w:eastAsia="仿宋" w:cs="仿宋"/>
          <w:color w:val="auto"/>
          <w:sz w:val="24"/>
          <w:highlight w:val="none"/>
        </w:rPr>
        <w:t>…………</w:t>
      </w:r>
      <w:r>
        <w:rPr>
          <w:rFonts w:hint="eastAsia" w:ascii="仿宋" w:eastAsia="仿宋" w:cs="仿宋"/>
        </w:rPr>
        <w:t>…………………（页码）</w:t>
      </w:r>
    </w:p>
    <w:p>
      <w:pPr>
        <w:spacing w:line="360" w:lineRule="auto"/>
        <w:ind w:right="-510" w:rightChars="-243"/>
        <w:rPr>
          <w:rFonts w:hint="eastAsia" w:ascii="仿宋" w:hAnsi="仿宋" w:eastAsia="仿宋" w:cs="仿宋"/>
          <w:sz w:val="24"/>
          <w:szCs w:val="24"/>
        </w:rPr>
      </w:pPr>
      <w:r>
        <w:rPr>
          <w:rFonts w:hint="eastAsia" w:ascii="仿宋" w:hAnsi="仿宋" w:eastAsia="仿宋" w:cs="仿宋"/>
          <w:sz w:val="24"/>
        </w:rPr>
        <w:t>（</w:t>
      </w:r>
      <w:r>
        <w:rPr>
          <w:rFonts w:hint="eastAsia" w:ascii="仿宋" w:hAnsi="仿宋" w:eastAsia="仿宋" w:cs="仿宋"/>
          <w:sz w:val="24"/>
          <w:lang w:val="en-US" w:eastAsia="zh-CN"/>
        </w:rPr>
        <w:t>11</w:t>
      </w:r>
      <w:r>
        <w:rPr>
          <w:rFonts w:hint="eastAsia" w:ascii="仿宋" w:hAnsi="仿宋" w:eastAsia="仿宋" w:cs="仿宋"/>
          <w:sz w:val="24"/>
        </w:rPr>
        <w:t>）</w:t>
      </w:r>
      <w:r>
        <w:rPr>
          <w:rFonts w:hint="eastAsia" w:ascii="仿宋" w:hAnsi="仿宋" w:eastAsia="仿宋" w:cs="仿宋"/>
          <w:sz w:val="24"/>
          <w:szCs w:val="24"/>
          <w:lang w:val="zh-CN"/>
        </w:rPr>
        <w:t>主要业绩证明…………………………………………………</w:t>
      </w:r>
      <w:r>
        <w:rPr>
          <w:rFonts w:hint="eastAsia" w:ascii="仿宋" w:hAnsi="仿宋" w:eastAsia="仿宋" w:cs="仿宋"/>
          <w:sz w:val="24"/>
          <w:szCs w:val="24"/>
        </w:rPr>
        <w:t>…………</w:t>
      </w:r>
      <w:r>
        <w:rPr>
          <w:rFonts w:hint="eastAsia" w:ascii="仿宋" w:hAnsi="仿宋" w:eastAsia="仿宋" w:cs="仿宋"/>
          <w:sz w:val="24"/>
          <w:szCs w:val="24"/>
          <w:lang w:val="zh-CN"/>
        </w:rPr>
        <w:t>…</w:t>
      </w:r>
      <w:r>
        <w:rPr>
          <w:rFonts w:hint="eastAsia" w:ascii="仿宋" w:hAnsi="仿宋" w:eastAsia="仿宋" w:cs="仿宋"/>
          <w:sz w:val="24"/>
          <w:szCs w:val="24"/>
        </w:rPr>
        <w:t>…（页码）</w:t>
      </w:r>
    </w:p>
    <w:p>
      <w:pPr>
        <w:spacing w:line="360" w:lineRule="auto"/>
        <w:ind w:right="-510" w:rightChars="-243"/>
        <w:rPr>
          <w:rFonts w:hint="eastAsia" w:ascii="仿宋" w:hAnsi="仿宋" w:eastAsia="仿宋" w:cs="仿宋"/>
          <w:kern w:val="0"/>
          <w:sz w:val="24"/>
          <w:szCs w:val="24"/>
        </w:rPr>
      </w:pP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12</w:t>
      </w:r>
      <w:r>
        <w:rPr>
          <w:rFonts w:hint="eastAsia" w:ascii="仿宋" w:hAnsi="仿宋" w:eastAsia="仿宋" w:cs="仿宋"/>
          <w:kern w:val="0"/>
          <w:sz w:val="24"/>
          <w:szCs w:val="24"/>
        </w:rPr>
        <w:t>）评标标准相应的商务技术资料</w:t>
      </w:r>
      <w:r>
        <w:rPr>
          <w:rFonts w:hint="eastAsia" w:ascii="仿宋" w:hAnsi="仿宋" w:eastAsia="仿宋" w:cs="仿宋"/>
          <w:sz w:val="24"/>
          <w:szCs w:val="24"/>
          <w:lang w:val="zh-CN"/>
        </w:rPr>
        <w:t>………………………………</w:t>
      </w:r>
      <w:r>
        <w:rPr>
          <w:rFonts w:hint="eastAsia" w:ascii="仿宋" w:hAnsi="仿宋" w:eastAsia="仿宋" w:cs="仿宋"/>
          <w:sz w:val="24"/>
          <w:szCs w:val="24"/>
        </w:rPr>
        <w:t>…………</w:t>
      </w:r>
      <w:r>
        <w:rPr>
          <w:rFonts w:hint="eastAsia" w:ascii="仿宋" w:hAnsi="仿宋" w:eastAsia="仿宋" w:cs="仿宋"/>
          <w:sz w:val="24"/>
          <w:szCs w:val="24"/>
          <w:lang w:val="zh-CN"/>
        </w:rPr>
        <w:t>…</w:t>
      </w:r>
      <w:r>
        <w:rPr>
          <w:rFonts w:hint="eastAsia" w:ascii="仿宋" w:hAnsi="仿宋" w:eastAsia="仿宋" w:cs="仿宋"/>
          <w:sz w:val="24"/>
          <w:szCs w:val="24"/>
        </w:rPr>
        <w:t>…（页码）</w:t>
      </w:r>
    </w:p>
    <w:p>
      <w:pPr>
        <w:spacing w:line="360" w:lineRule="auto"/>
        <w:ind w:right="-510" w:rightChars="-243"/>
        <w:rPr>
          <w:rFonts w:hint="eastAsia" w:ascii="仿宋" w:hAnsi="仿宋" w:eastAsia="仿宋" w:cs="仿宋"/>
          <w:kern w:val="0"/>
          <w:sz w:val="24"/>
          <w:szCs w:val="24"/>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13</w:t>
      </w:r>
      <w:r>
        <w:rPr>
          <w:rFonts w:hint="eastAsia" w:ascii="仿宋" w:hAnsi="仿宋" w:eastAsia="仿宋" w:cs="仿宋"/>
          <w:color w:val="auto"/>
          <w:kern w:val="0"/>
          <w:sz w:val="24"/>
          <w:szCs w:val="24"/>
          <w:highlight w:val="none"/>
          <w:lang w:eastAsia="zh-CN"/>
        </w:rPr>
        <w:t>）投标产品规格配置清单（</w:t>
      </w:r>
      <w:r>
        <w:rPr>
          <w:rFonts w:hint="eastAsia" w:ascii="仿宋" w:hAnsi="仿宋" w:eastAsia="仿宋" w:cs="仿宋"/>
          <w:color w:val="auto"/>
          <w:kern w:val="0"/>
          <w:sz w:val="24"/>
          <w:szCs w:val="24"/>
          <w:highlight w:val="none"/>
          <w:lang w:val="en-US" w:eastAsia="zh-CN"/>
        </w:rPr>
        <w:t>如果有</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…（页码）</w:t>
      </w:r>
    </w:p>
    <w:p>
      <w:pPr>
        <w:spacing w:line="360" w:lineRule="auto"/>
        <w:ind w:right="-510" w:rightChars="-243"/>
        <w:rPr>
          <w:rFonts w:hint="eastAsia" w:ascii="仿宋" w:hAnsi="仿宋" w:eastAsia="仿宋" w:cs="仿宋"/>
          <w:kern w:val="0"/>
          <w:sz w:val="24"/>
          <w:szCs w:val="24"/>
        </w:rPr>
      </w:pP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14</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项目小组人员名单………………………………………</w:t>
      </w:r>
      <w:r>
        <w:rPr>
          <w:rFonts w:hint="eastAsia" w:ascii="仿宋" w:hAnsi="仿宋" w:eastAsia="仿宋" w:cs="仿宋"/>
          <w:sz w:val="24"/>
          <w:szCs w:val="24"/>
        </w:rPr>
        <w:t>………………</w:t>
      </w:r>
      <w:r>
        <w:rPr>
          <w:rFonts w:hint="eastAsia" w:ascii="仿宋" w:hAnsi="仿宋" w:eastAsia="仿宋" w:cs="仿宋"/>
          <w:kern w:val="0"/>
          <w:sz w:val="24"/>
          <w:szCs w:val="24"/>
        </w:rPr>
        <w:t>……（页码）</w:t>
      </w:r>
    </w:p>
    <w:p>
      <w:pPr>
        <w:spacing w:line="360" w:lineRule="auto"/>
        <w:ind w:right="-510" w:rightChars="-243"/>
        <w:jc w:val="left"/>
        <w:rPr>
          <w:rFonts w:hint="eastAsia"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）售后服务方案………………………………………</w:t>
      </w:r>
      <w:r>
        <w:rPr>
          <w:rFonts w:hint="eastAsia" w:ascii="仿宋" w:hAnsi="仿宋" w:eastAsia="仿宋" w:cs="仿宋"/>
          <w:sz w:val="24"/>
          <w:szCs w:val="24"/>
        </w:rPr>
        <w:t>……………………</w:t>
      </w:r>
      <w:r>
        <w:rPr>
          <w:rFonts w:hint="eastAsia" w:ascii="仿宋" w:hAnsi="仿宋" w:eastAsia="仿宋" w:cs="仿宋"/>
          <w:kern w:val="0"/>
          <w:sz w:val="24"/>
          <w:szCs w:val="24"/>
        </w:rPr>
        <w:t>……（页码）</w:t>
      </w:r>
    </w:p>
    <w:p>
      <w:pPr>
        <w:spacing w:line="360" w:lineRule="auto"/>
        <w:ind w:right="-510" w:rightChars="-243"/>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16</w:t>
      </w:r>
      <w:r>
        <w:rPr>
          <w:rFonts w:hint="eastAsia" w:ascii="仿宋" w:hAnsi="仿宋" w:eastAsia="仿宋" w:cs="仿宋"/>
          <w:kern w:val="0"/>
          <w:sz w:val="24"/>
          <w:szCs w:val="24"/>
          <w:lang w:eastAsia="zh-CN"/>
        </w:rPr>
        <w:t>）投标人售后服务能力证明材料</w:t>
      </w:r>
      <w:r>
        <w:rPr>
          <w:rFonts w:hint="eastAsia" w:ascii="仿宋" w:hAnsi="仿宋" w:eastAsia="仿宋" w:cs="仿宋"/>
          <w:kern w:val="0"/>
          <w:sz w:val="24"/>
          <w:szCs w:val="24"/>
        </w:rPr>
        <w:t>…………………………</w:t>
      </w:r>
      <w:r>
        <w:rPr>
          <w:rFonts w:hint="eastAsia" w:ascii="仿宋" w:hAnsi="仿宋" w:eastAsia="仿宋" w:cs="仿宋"/>
          <w:sz w:val="24"/>
          <w:szCs w:val="24"/>
        </w:rPr>
        <w:t>………………</w:t>
      </w:r>
      <w:r>
        <w:rPr>
          <w:rFonts w:hint="eastAsia" w:ascii="仿宋" w:hAnsi="仿宋" w:eastAsia="仿宋" w:cs="仿宋"/>
          <w:kern w:val="0"/>
          <w:sz w:val="24"/>
          <w:szCs w:val="24"/>
        </w:rPr>
        <w:t>……（页码）</w:t>
      </w:r>
    </w:p>
    <w:p>
      <w:pPr>
        <w:spacing w:line="360" w:lineRule="auto"/>
        <w:ind w:right="-510" w:rightChars="-243"/>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17</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zh-CN" w:eastAsia="zh-CN"/>
        </w:rPr>
        <w:t>优惠条件及特殊承诺</w:t>
      </w:r>
      <w:r>
        <w:rPr>
          <w:rFonts w:hint="eastAsia" w:ascii="仿宋" w:hAnsi="仿宋" w:eastAsia="仿宋" w:cs="仿宋"/>
          <w:kern w:val="0"/>
          <w:sz w:val="24"/>
          <w:szCs w:val="24"/>
        </w:rPr>
        <w:t>………………………………………</w:t>
      </w:r>
      <w:r>
        <w:rPr>
          <w:rFonts w:hint="eastAsia" w:ascii="仿宋" w:hAnsi="仿宋" w:eastAsia="仿宋" w:cs="仿宋"/>
          <w:sz w:val="24"/>
          <w:szCs w:val="24"/>
        </w:rPr>
        <w:t>……………</w:t>
      </w:r>
      <w:r>
        <w:rPr>
          <w:rFonts w:hint="eastAsia" w:ascii="仿宋" w:hAnsi="仿宋" w:eastAsia="仿宋" w:cs="仿宋"/>
          <w:kern w:val="0"/>
          <w:sz w:val="24"/>
          <w:szCs w:val="24"/>
        </w:rPr>
        <w:t>……（页码）</w:t>
      </w:r>
    </w:p>
    <w:p>
      <w:pPr>
        <w:spacing w:line="360" w:lineRule="auto"/>
        <w:ind w:right="-510" w:rightChars="-243"/>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18</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zh-CN" w:eastAsia="zh-CN"/>
        </w:rPr>
        <w:t>备品备件及供选择的配套零部件清单</w:t>
      </w:r>
      <w:r>
        <w:rPr>
          <w:rFonts w:hint="eastAsia" w:ascii="仿宋" w:hAnsi="仿宋" w:eastAsia="仿宋" w:cs="仿宋"/>
          <w:kern w:val="0"/>
          <w:sz w:val="24"/>
          <w:szCs w:val="24"/>
        </w:rPr>
        <w:t>…………………</w:t>
      </w:r>
      <w:r>
        <w:rPr>
          <w:rFonts w:hint="eastAsia" w:ascii="仿宋" w:hAnsi="仿宋" w:eastAsia="仿宋" w:cs="仿宋"/>
          <w:sz w:val="24"/>
          <w:szCs w:val="24"/>
        </w:rPr>
        <w:t>………………</w:t>
      </w:r>
      <w:r>
        <w:rPr>
          <w:rFonts w:hint="eastAsia" w:ascii="仿宋" w:hAnsi="仿宋" w:eastAsia="仿宋" w:cs="仿宋"/>
          <w:kern w:val="0"/>
          <w:sz w:val="24"/>
          <w:szCs w:val="24"/>
        </w:rPr>
        <w:t>……（页码）</w:t>
      </w:r>
    </w:p>
    <w:p>
      <w:pPr>
        <w:spacing w:line="360" w:lineRule="auto"/>
        <w:ind w:right="-510" w:rightChars="-243"/>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19</w:t>
      </w:r>
      <w:r>
        <w:rPr>
          <w:rFonts w:hint="eastAsia" w:ascii="仿宋" w:hAnsi="仿宋" w:eastAsia="仿宋" w:cs="仿宋"/>
          <w:kern w:val="0"/>
          <w:sz w:val="24"/>
          <w:szCs w:val="24"/>
          <w:lang w:eastAsia="zh-CN"/>
        </w:rPr>
        <w:t>）验收方案</w:t>
      </w:r>
      <w:r>
        <w:rPr>
          <w:rFonts w:hint="eastAsia" w:ascii="仿宋" w:hAnsi="仿宋" w:eastAsia="仿宋" w:cs="仿宋"/>
          <w:kern w:val="0"/>
          <w:sz w:val="24"/>
          <w:szCs w:val="24"/>
        </w:rPr>
        <w:t>……………………………………</w:t>
      </w:r>
      <w:r>
        <w:rPr>
          <w:rFonts w:hint="eastAsia" w:ascii="仿宋" w:hAnsi="仿宋" w:eastAsia="仿宋" w:cs="仿宋"/>
          <w:sz w:val="24"/>
          <w:szCs w:val="24"/>
        </w:rPr>
        <w:t>…………</w:t>
      </w:r>
      <w:r>
        <w:rPr>
          <w:rFonts w:hint="eastAsia" w:ascii="仿宋" w:hAnsi="仿宋" w:eastAsia="仿宋" w:cs="仿宋"/>
          <w:kern w:val="0"/>
          <w:sz w:val="24"/>
          <w:szCs w:val="24"/>
        </w:rPr>
        <w:t>…</w:t>
      </w:r>
      <w:r>
        <w:rPr>
          <w:rFonts w:hint="eastAsia" w:ascii="仿宋" w:hAnsi="仿宋" w:eastAsia="仿宋" w:cs="仿宋"/>
          <w:sz w:val="24"/>
          <w:szCs w:val="24"/>
        </w:rPr>
        <w:t>………………</w:t>
      </w:r>
      <w:r>
        <w:rPr>
          <w:rFonts w:hint="eastAsia" w:ascii="仿宋" w:hAnsi="仿宋" w:eastAsia="仿宋" w:cs="仿宋"/>
          <w:kern w:val="0"/>
          <w:sz w:val="24"/>
          <w:szCs w:val="24"/>
        </w:rPr>
        <w:t>……（页码）</w:t>
      </w:r>
    </w:p>
    <w:p>
      <w:pPr>
        <w:spacing w:line="360" w:lineRule="auto"/>
        <w:ind w:right="-510" w:rightChars="-243"/>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20</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zh-CN"/>
        </w:rPr>
        <w:t>政府采购供应商廉洁自律承诺书……………………………………</w:t>
      </w:r>
      <w:r>
        <w:rPr>
          <w:rFonts w:hint="eastAsia" w:ascii="仿宋" w:hAnsi="仿宋" w:eastAsia="仿宋" w:cs="仿宋"/>
          <w:sz w:val="24"/>
          <w:szCs w:val="24"/>
        </w:rPr>
        <w:t>………</w:t>
      </w:r>
      <w:r>
        <w:rPr>
          <w:rFonts w:hint="eastAsia" w:ascii="仿宋" w:hAnsi="仿宋" w:eastAsia="仿宋" w:cs="仿宋"/>
          <w:kern w:val="0"/>
          <w:sz w:val="24"/>
          <w:szCs w:val="24"/>
        </w:rPr>
        <w:t>（页码）</w:t>
      </w:r>
    </w:p>
    <w:p>
      <w:pPr>
        <w:spacing w:line="360" w:lineRule="auto"/>
        <w:ind w:right="-368" w:rightChars="-175"/>
        <w:rPr>
          <w:rFonts w:ascii="仿宋_GB2312" w:hAnsi="仿宋_GB2312" w:eastAsia="仿宋_GB2312" w:cs="仿宋_GB2312"/>
          <w:b/>
          <w:bCs/>
          <w:sz w:val="24"/>
        </w:rPr>
      </w:pP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21</w:t>
      </w:r>
      <w:r>
        <w:rPr>
          <w:rFonts w:hint="eastAsia" w:ascii="仿宋" w:hAnsi="仿宋" w:eastAsia="仿宋" w:cs="仿宋"/>
          <w:kern w:val="0"/>
          <w:sz w:val="24"/>
          <w:szCs w:val="24"/>
        </w:rPr>
        <w:t>）</w:t>
      </w:r>
      <w:r>
        <w:rPr>
          <w:rFonts w:hint="eastAsia" w:ascii="仿宋" w:hAnsi="仿宋" w:eastAsia="仿宋" w:cs="仿宋"/>
          <w:kern w:val="0"/>
          <w:sz w:val="24"/>
          <w:szCs w:val="24"/>
          <w:lang w:val="zh-CN"/>
        </w:rPr>
        <w:t>认为需要的其他商务技术文件或说明…………………………</w:t>
      </w:r>
      <w:r>
        <w:rPr>
          <w:rFonts w:hint="eastAsia" w:ascii="仿宋" w:hAnsi="仿宋" w:eastAsia="仿宋" w:cs="仿宋"/>
          <w:sz w:val="24"/>
          <w:szCs w:val="24"/>
        </w:rPr>
        <w:t>………</w:t>
      </w:r>
      <w:r>
        <w:rPr>
          <w:rFonts w:hint="eastAsia" w:ascii="仿宋" w:hAnsi="仿宋" w:eastAsia="仿宋" w:cs="仿宋"/>
          <w:kern w:val="0"/>
          <w:sz w:val="24"/>
          <w:szCs w:val="24"/>
          <w:lang w:val="zh-CN"/>
        </w:rPr>
        <w:t>……</w:t>
      </w:r>
      <w:r>
        <w:rPr>
          <w:rFonts w:hint="eastAsia" w:ascii="仿宋" w:hAnsi="仿宋" w:eastAsia="仿宋" w:cs="仿宋"/>
          <w:kern w:val="0"/>
          <w:sz w:val="24"/>
          <w:szCs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rPr>
          <w:rFonts w:ascii="仿宋" w:hAnsi="仿宋" w:eastAsia="仿宋" w:cs="仿宋"/>
          <w:b/>
          <w:kern w:val="0"/>
          <w:sz w:val="32"/>
          <w:szCs w:val="32"/>
          <w:lang w:val="zh-CN"/>
        </w:rPr>
      </w:pPr>
    </w:p>
    <w:p>
      <w:pPr>
        <w:widowControl/>
        <w:adjustRightInd/>
        <w:jc w:val="center"/>
        <w:rPr>
          <w:rStyle w:val="972"/>
          <w:rFonts w:ascii="仿宋" w:hAnsi="仿宋" w:eastAsia="仿宋" w:cs="仿宋"/>
          <w:b/>
          <w:bCs/>
          <w:sz w:val="30"/>
          <w:szCs w:val="30"/>
        </w:rPr>
      </w:pPr>
      <w:r>
        <w:rPr>
          <w:rFonts w:hint="eastAsia" w:ascii="仿宋" w:hAnsi="仿宋" w:eastAsia="仿宋" w:cs="仿宋"/>
          <w:b/>
          <w:kern w:val="0"/>
          <w:sz w:val="32"/>
          <w:szCs w:val="32"/>
        </w:rPr>
        <w:br w:type="page"/>
      </w:r>
      <w:r>
        <w:rPr>
          <w:rStyle w:val="972"/>
          <w:rFonts w:hint="eastAsia" w:ascii="仿宋" w:hAnsi="仿宋" w:eastAsia="仿宋" w:cs="仿宋"/>
          <w:b/>
          <w:bCs/>
          <w:sz w:val="30"/>
          <w:szCs w:val="30"/>
        </w:rPr>
        <w:t>一、评分索引表</w:t>
      </w:r>
    </w:p>
    <w:tbl>
      <w:tblPr>
        <w:tblStyle w:val="64"/>
        <w:tblW w:w="9461" w:type="dxa"/>
        <w:jc w:val="center"/>
        <w:tblLayout w:type="fixed"/>
        <w:tblCellMar>
          <w:top w:w="0" w:type="dxa"/>
          <w:left w:w="0" w:type="dxa"/>
          <w:bottom w:w="0" w:type="dxa"/>
          <w:right w:w="0" w:type="dxa"/>
        </w:tblCellMar>
      </w:tblPr>
      <w:tblGrid>
        <w:gridCol w:w="775"/>
        <w:gridCol w:w="1861"/>
        <w:gridCol w:w="4864"/>
        <w:gridCol w:w="1062"/>
        <w:gridCol w:w="899"/>
      </w:tblGrid>
      <w:tr>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b/>
                <w:bCs/>
                <w:sz w:val="24"/>
                <w:szCs w:val="24"/>
              </w:rPr>
            </w:pPr>
            <w:r>
              <w:rPr>
                <w:rStyle w:val="972"/>
                <w:rFonts w:hint="eastAsia" w:ascii="仿宋" w:hAnsi="仿宋" w:eastAsia="仿宋" w:cs="仿宋"/>
                <w:b/>
                <w:bCs/>
                <w:sz w:val="24"/>
                <w:szCs w:val="24"/>
              </w:rPr>
              <w:t>序号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b/>
                <w:bCs/>
                <w:sz w:val="24"/>
                <w:szCs w:val="24"/>
              </w:rPr>
            </w:pPr>
            <w:r>
              <w:rPr>
                <w:rStyle w:val="972"/>
                <w:rFonts w:hint="eastAsia" w:ascii="仿宋" w:hAnsi="仿宋" w:eastAsia="仿宋" w:cs="仿宋"/>
                <w:b/>
                <w:bCs/>
                <w:sz w:val="24"/>
                <w:szCs w:val="24"/>
              </w:rPr>
              <w:t>评审内容</w:t>
            </w: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b/>
                <w:bCs/>
                <w:sz w:val="24"/>
                <w:szCs w:val="24"/>
              </w:rPr>
            </w:pPr>
            <w:r>
              <w:rPr>
                <w:rStyle w:val="972"/>
                <w:rFonts w:hint="eastAsia" w:ascii="仿宋" w:hAnsi="仿宋" w:eastAsia="仿宋" w:cs="仿宋"/>
                <w:b/>
                <w:bCs/>
                <w:sz w:val="24"/>
                <w:szCs w:val="24"/>
              </w:rPr>
              <w:t>评分标准</w:t>
            </w: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b/>
                <w:bCs/>
                <w:sz w:val="24"/>
                <w:szCs w:val="24"/>
              </w:rPr>
            </w:pPr>
            <w:r>
              <w:rPr>
                <w:rStyle w:val="972"/>
                <w:rFonts w:hint="eastAsia" w:ascii="仿宋" w:hAnsi="仿宋" w:eastAsia="仿宋" w:cs="仿宋"/>
                <w:b/>
                <w:bCs/>
                <w:sz w:val="24"/>
                <w:szCs w:val="24"/>
              </w:rPr>
              <w:t>分值</w:t>
            </w: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b/>
                <w:bCs/>
                <w:sz w:val="24"/>
                <w:szCs w:val="24"/>
              </w:rPr>
            </w:pPr>
            <w:r>
              <w:rPr>
                <w:rStyle w:val="972"/>
                <w:rFonts w:hint="eastAsia" w:ascii="仿宋" w:hAnsi="仿宋" w:eastAsia="仿宋" w:cs="仿宋"/>
                <w:b/>
                <w:bCs/>
                <w:sz w:val="24"/>
                <w:szCs w:val="24"/>
              </w:rPr>
              <w:t>评分对应页码</w:t>
            </w: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r>
              <w:rPr>
                <w:rStyle w:val="972"/>
                <w:rFonts w:hint="eastAsia" w:ascii="仿宋" w:hAnsi="仿宋" w:eastAsia="仿宋" w:cs="仿宋"/>
                <w:sz w:val="24"/>
                <w:szCs w:val="24"/>
              </w:rPr>
              <w:t>1</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Style w:val="972"/>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72"/>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72"/>
                <w:rFonts w:ascii="仿宋" w:hAnsi="仿宋" w:eastAsia="仿宋" w:cs="仿宋"/>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r>
              <w:rPr>
                <w:rStyle w:val="972"/>
                <w:rFonts w:hint="eastAsia" w:ascii="仿宋" w:hAnsi="仿宋" w:eastAsia="仿宋" w:cs="仿宋"/>
                <w:sz w:val="24"/>
                <w:szCs w:val="24"/>
              </w:rPr>
              <w:t>2</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Style w:val="972"/>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72"/>
                <w:rFonts w:ascii="仿宋" w:hAnsi="仿宋" w:eastAsia="仿宋" w:cs="仿宋"/>
                <w:sz w:val="24"/>
                <w:szCs w:val="24"/>
              </w:rPr>
            </w:pPr>
            <w:r>
              <w:rPr>
                <w:rStyle w:val="972"/>
                <w:rFonts w:hint="eastAsia" w:ascii="仿宋" w:hAnsi="仿宋" w:eastAsia="仿宋" w:cs="仿宋"/>
                <w:sz w:val="24"/>
                <w:szCs w:val="24"/>
              </w:rPr>
              <w:t>3</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72"/>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baseline"/>
              <w:rPr>
                <w:rStyle w:val="972"/>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r>
              <w:rPr>
                <w:rStyle w:val="972"/>
                <w:rFonts w:hint="eastAsia" w:ascii="仿宋" w:hAnsi="仿宋" w:eastAsia="仿宋" w:cs="仿宋"/>
                <w:sz w:val="24"/>
                <w:szCs w:val="24"/>
              </w:rPr>
              <w:t>4</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r>
              <w:rPr>
                <w:rStyle w:val="972"/>
                <w:rFonts w:hint="eastAsia" w:ascii="仿宋" w:hAnsi="仿宋" w:eastAsia="仿宋" w:cs="仿宋"/>
                <w:sz w:val="24"/>
                <w:szCs w:val="24"/>
              </w:rPr>
              <w:t>5</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r>
              <w:rPr>
                <w:rStyle w:val="972"/>
                <w:rFonts w:hint="eastAsia" w:ascii="仿宋" w:hAnsi="仿宋" w:eastAsia="仿宋" w:cs="仿宋"/>
                <w:sz w:val="24"/>
                <w:szCs w:val="24"/>
              </w:rPr>
              <w:t>6</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r>
              <w:rPr>
                <w:rStyle w:val="972"/>
                <w:rFonts w:hint="eastAsia" w:ascii="仿宋" w:hAnsi="仿宋" w:eastAsia="仿宋" w:cs="仿宋"/>
                <w:sz w:val="24"/>
                <w:szCs w:val="24"/>
              </w:rPr>
              <w:t>7</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r>
              <w:rPr>
                <w:rStyle w:val="972"/>
                <w:rFonts w:hint="eastAsia" w:ascii="仿宋" w:hAnsi="仿宋" w:eastAsia="仿宋" w:cs="仿宋"/>
                <w:sz w:val="24"/>
                <w:szCs w:val="24"/>
              </w:rPr>
              <w:t>8</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72"/>
                <w:rFonts w:ascii="仿宋" w:hAnsi="仿宋" w:eastAsia="仿宋" w:cs="仿宋"/>
                <w:sz w:val="24"/>
                <w:szCs w:val="24"/>
              </w:rPr>
            </w:pPr>
            <w:r>
              <w:rPr>
                <w:rStyle w:val="972"/>
                <w:rFonts w:hint="eastAsia" w:ascii="仿宋" w:hAnsi="仿宋" w:eastAsia="仿宋" w:cs="仿宋"/>
                <w:sz w:val="24"/>
                <w:szCs w:val="24"/>
              </w:rPr>
              <w:t>9</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72"/>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jc w:val="left"/>
              <w:textAlignment w:val="baseline"/>
              <w:rPr>
                <w:rStyle w:val="972"/>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72"/>
                <w:rFonts w:ascii="仿宋" w:hAnsi="仿宋" w:eastAsia="仿宋" w:cs="仿宋"/>
                <w:sz w:val="24"/>
                <w:szCs w:val="24"/>
              </w:rPr>
            </w:pP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72"/>
                <w:rFonts w:ascii="仿宋" w:hAnsi="仿宋" w:eastAsia="仿宋" w:cs="仿宋"/>
                <w:sz w:val="24"/>
                <w:szCs w:val="24"/>
              </w:rPr>
            </w:pPr>
            <w:r>
              <w:rPr>
                <w:rStyle w:val="972"/>
                <w:rFonts w:hint="eastAsia" w:ascii="仿宋" w:hAnsi="仿宋" w:eastAsia="仿宋" w:cs="仿宋"/>
                <w:sz w:val="24"/>
                <w:szCs w:val="24"/>
              </w:rPr>
              <w:t>......</w:t>
            </w: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jc w:val="left"/>
              <w:textAlignment w:val="baseline"/>
              <w:rPr>
                <w:rStyle w:val="972"/>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72"/>
                <w:rFonts w:ascii="仿宋" w:hAnsi="仿宋" w:eastAsia="仿宋" w:cs="仿宋"/>
                <w:sz w:val="24"/>
                <w:szCs w:val="24"/>
              </w:rPr>
            </w:pPr>
          </w:p>
        </w:tc>
      </w:tr>
    </w:tbl>
    <w:p>
      <w:pPr>
        <w:spacing w:line="440" w:lineRule="exact"/>
        <w:textAlignment w:val="baseline"/>
        <w:rPr>
          <w:rStyle w:val="972"/>
          <w:rFonts w:ascii="仿宋" w:hAnsi="仿宋" w:eastAsia="仿宋" w:cs="仿宋"/>
          <w:b/>
          <w:bCs/>
          <w:sz w:val="24"/>
          <w:szCs w:val="24"/>
        </w:rPr>
      </w:pPr>
      <w:r>
        <w:rPr>
          <w:rStyle w:val="972"/>
          <w:rFonts w:hint="eastAsia" w:ascii="仿宋" w:hAnsi="仿宋" w:eastAsia="仿宋" w:cs="仿宋"/>
          <w:b/>
          <w:bCs/>
          <w:sz w:val="24"/>
          <w:szCs w:val="24"/>
        </w:rPr>
        <w:t>注：评审内容、评分标准、分值对应“评审标准”内容。</w:t>
      </w: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rPr>
          <w:rFonts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二、营业执照扫描件</w:t>
      </w: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三、投标</w:t>
      </w:r>
      <w:r>
        <w:rPr>
          <w:rFonts w:hint="eastAsia" w:ascii="仿宋" w:hAnsi="仿宋" w:eastAsia="仿宋" w:cs="仿宋"/>
          <w:b/>
          <w:sz w:val="32"/>
          <w:szCs w:val="32"/>
        </w:rPr>
        <w:t>函</w:t>
      </w:r>
    </w:p>
    <w:p>
      <w:pPr>
        <w:pStyle w:val="407"/>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407"/>
        <w:spacing w:after="120" w:line="360"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407"/>
        <w:spacing w:after="120" w:line="360"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6"/>
        <w:tabs>
          <w:tab w:val="clear" w:pos="1697"/>
        </w:tabs>
        <w:spacing w:after="120" w:line="360"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407"/>
        <w:spacing w:after="120" w:line="360"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407"/>
        <w:spacing w:after="120" w:line="360"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407"/>
        <w:spacing w:after="120" w:line="360"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6"/>
        <w:tabs>
          <w:tab w:val="clear" w:pos="1697"/>
        </w:tabs>
        <w:spacing w:after="120" w:line="360"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407"/>
        <w:spacing w:after="120" w:line="360"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40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407"/>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40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pPr>
        <w:pStyle w:val="40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jc w:val="left"/>
        <w:rPr>
          <w:rFonts w:ascii="仿宋" w:hAnsi="仿宋" w:eastAsia="仿宋" w:cs="仿宋"/>
          <w:sz w:val="24"/>
        </w:rPr>
      </w:pP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投标人(电子签章)：　　　　　　　　　日期：  </w:t>
      </w:r>
    </w:p>
    <w:p>
      <w:pPr>
        <w:widowControl/>
        <w:spacing w:line="360" w:lineRule="auto"/>
        <w:ind w:firstLine="480" w:firstLineChars="200"/>
        <w:jc w:val="center"/>
        <w:rPr>
          <w:rFonts w:hint="eastAsia" w:ascii="仿宋" w:hAnsi="仿宋" w:eastAsia="仿宋" w:cs="仿宋"/>
          <w:sz w:val="24"/>
        </w:rPr>
      </w:pPr>
    </w:p>
    <w:p>
      <w:pPr>
        <w:widowControl/>
        <w:spacing w:line="360" w:lineRule="auto"/>
        <w:ind w:firstLine="643" w:firstLineChars="200"/>
        <w:jc w:val="center"/>
        <w:rPr>
          <w:rFonts w:hint="eastAsia" w:ascii="仿宋" w:hAnsi="仿宋" w:eastAsia="仿宋" w:cs="仿宋"/>
          <w:b/>
          <w:color w:val="auto"/>
          <w:kern w:val="0"/>
          <w:sz w:val="32"/>
          <w:szCs w:val="32"/>
          <w:highlight w:val="none"/>
          <w:lang w:val="en-US" w:eastAsia="zh-CN"/>
        </w:rPr>
      </w:pPr>
    </w:p>
    <w:p>
      <w:pPr>
        <w:widowControl/>
        <w:spacing w:line="360" w:lineRule="auto"/>
        <w:ind w:firstLine="643" w:firstLineChars="200"/>
        <w:jc w:val="center"/>
        <w:rPr>
          <w:rFonts w:hint="eastAsia" w:ascii="仿宋" w:hAnsi="仿宋" w:eastAsia="仿宋" w:cs="仿宋"/>
          <w:b/>
          <w:color w:val="auto"/>
          <w:kern w:val="0"/>
          <w:sz w:val="32"/>
          <w:szCs w:val="32"/>
          <w:highlight w:val="none"/>
          <w:lang w:val="en-US" w:eastAsia="zh-CN"/>
        </w:rPr>
      </w:pPr>
    </w:p>
    <w:p>
      <w:pPr>
        <w:widowControl/>
        <w:spacing w:line="360" w:lineRule="auto"/>
        <w:ind w:firstLine="643" w:firstLineChars="200"/>
        <w:jc w:val="center"/>
        <w:rPr>
          <w:rFonts w:hint="eastAsia" w:ascii="仿宋" w:hAnsi="仿宋" w:eastAsia="仿宋" w:cs="仿宋"/>
          <w:b/>
          <w:color w:val="auto"/>
          <w:kern w:val="0"/>
          <w:sz w:val="32"/>
          <w:szCs w:val="32"/>
          <w:highlight w:val="none"/>
          <w:lang w:val="en-US" w:eastAsia="zh-CN"/>
        </w:rPr>
      </w:pPr>
    </w:p>
    <w:p>
      <w:pPr>
        <w:widowControl/>
        <w:spacing w:line="360" w:lineRule="auto"/>
        <w:ind w:firstLine="643" w:firstLineChars="200"/>
        <w:jc w:val="center"/>
        <w:rPr>
          <w:rFonts w:hint="eastAsia" w:ascii="仿宋" w:hAnsi="仿宋" w:eastAsia="仿宋" w:cs="仿宋"/>
          <w:b/>
          <w:color w:val="auto"/>
          <w:kern w:val="0"/>
          <w:sz w:val="32"/>
          <w:szCs w:val="32"/>
          <w:highlight w:val="none"/>
          <w:lang w:val="en-US" w:eastAsia="zh-CN"/>
        </w:rPr>
      </w:pP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lang w:val="en-US" w:eastAsia="zh-CN"/>
        </w:rPr>
      </w:pPr>
    </w:p>
    <w:p>
      <w:pPr>
        <w:snapToGrid w:val="0"/>
        <w:spacing w:line="360" w:lineRule="auto"/>
        <w:jc w:val="center"/>
        <w:rPr>
          <w:rFonts w:hint="eastAsia" w:ascii="仿宋" w:hAnsi="仿宋" w:eastAsia="仿宋" w:cs="仿宋"/>
          <w:b/>
          <w:color w:val="auto"/>
          <w:kern w:val="0"/>
          <w:sz w:val="32"/>
          <w:szCs w:val="32"/>
          <w:highlight w:val="none"/>
          <w:lang w:val="en-US" w:eastAsia="zh-CN"/>
        </w:rPr>
      </w:pPr>
    </w:p>
    <w:p>
      <w:pPr>
        <w:snapToGrid w:val="0"/>
        <w:spacing w:line="360" w:lineRule="auto"/>
        <w:jc w:val="center"/>
        <w:rPr>
          <w:rFonts w:hint="eastAsia" w:ascii="仿宋" w:hAnsi="仿宋" w:eastAsia="仿宋" w:cs="仿宋"/>
          <w:b/>
          <w:color w:val="auto"/>
          <w:kern w:val="0"/>
          <w:sz w:val="32"/>
          <w:szCs w:val="32"/>
          <w:highlight w:val="none"/>
          <w:lang w:val="en-US" w:eastAsia="zh-CN"/>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、分包意向协议（如果有）</w:t>
      </w:r>
    </w:p>
    <w:p>
      <w:pPr>
        <w:snapToGrid w:val="0"/>
        <w:spacing w:line="336"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中标后不以分包方式履行合同的，则不需要提供。]</w:t>
      </w:r>
    </w:p>
    <w:p>
      <w:pPr>
        <w:pStyle w:val="26"/>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lang w:eastAsia="zh-CN"/>
        </w:rPr>
        <w:t>六</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rPr>
          <w:rFonts w:ascii="仿宋" w:hAnsi="仿宋" w:eastAsia="仿宋" w:cs="仿宋"/>
          <w:b/>
          <w:sz w:val="30"/>
          <w:szCs w:val="30"/>
        </w:rPr>
      </w:pPr>
      <w:r>
        <w:rPr>
          <w:rFonts w:hint="eastAsia" w:ascii="仿宋" w:hAnsi="仿宋" w:eastAsia="仿宋" w:cs="仿宋"/>
          <w:b/>
          <w:sz w:val="30"/>
          <w:szCs w:val="30"/>
        </w:rPr>
        <w:br w:type="page"/>
      </w:r>
    </w:p>
    <w:p>
      <w:pPr>
        <w:spacing w:line="800" w:lineRule="exact"/>
        <w:jc w:val="center"/>
        <w:rPr>
          <w:rFonts w:ascii="仿宋" w:hAnsi="仿宋" w:eastAsia="仿宋" w:cs="仿宋"/>
          <w:b/>
          <w:sz w:val="30"/>
          <w:szCs w:val="30"/>
        </w:rPr>
      </w:pPr>
      <w:r>
        <w:rPr>
          <w:rFonts w:hint="eastAsia" w:ascii="仿宋" w:hAnsi="仿宋" w:eastAsia="仿宋" w:cs="仿宋"/>
          <w:b/>
          <w:sz w:val="30"/>
          <w:szCs w:val="30"/>
          <w:lang w:eastAsia="zh-CN"/>
        </w:rPr>
        <w:t>七</w:t>
      </w:r>
      <w:r>
        <w:rPr>
          <w:rFonts w:hint="eastAsia" w:ascii="仿宋" w:hAnsi="仿宋" w:eastAsia="仿宋" w:cs="仿宋"/>
          <w:b/>
          <w:sz w:val="30"/>
          <w:szCs w:val="30"/>
        </w:rPr>
        <w:t>、法定代表人及其授权代表身份证复印件（正反面）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lang w:eastAsia="zh-CN"/>
        </w:rPr>
        <w:t>八</w:t>
      </w:r>
      <w:r>
        <w:rPr>
          <w:rFonts w:hint="eastAsia" w:ascii="仿宋" w:hAnsi="仿宋" w:eastAsia="仿宋" w:cs="仿宋"/>
          <w:b/>
          <w:sz w:val="30"/>
          <w:szCs w:val="30"/>
        </w:rPr>
        <w:t>、法定代表人身份证明书(格式)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b/>
          <w:bCs/>
          <w:sz w:val="30"/>
          <w:szCs w:val="30"/>
        </w:rPr>
      </w:pPr>
      <w:r>
        <w:rPr>
          <w:rFonts w:hint="eastAsia" w:ascii="仿宋" w:hAnsi="仿宋" w:eastAsia="仿宋" w:cs="仿宋"/>
          <w:b/>
          <w:bCs/>
          <w:sz w:val="30"/>
          <w:szCs w:val="30"/>
        </w:rPr>
        <w:br w:type="page"/>
      </w:r>
    </w:p>
    <w:p>
      <w:pPr>
        <w:jc w:val="center"/>
        <w:rPr>
          <w:rFonts w:ascii="仿宋" w:hAnsi="仿宋" w:eastAsia="仿宋" w:cs="仿宋"/>
          <w:b/>
          <w:bCs/>
          <w:sz w:val="30"/>
          <w:szCs w:val="30"/>
          <w:lang w:val="zh-CN"/>
        </w:rPr>
      </w:pPr>
      <w:r>
        <w:rPr>
          <w:rFonts w:hint="eastAsia" w:ascii="仿宋" w:hAnsi="仿宋" w:eastAsia="仿宋" w:cs="仿宋"/>
          <w:b/>
          <w:bCs/>
          <w:sz w:val="30"/>
          <w:szCs w:val="30"/>
          <w:lang w:eastAsia="zh-CN"/>
        </w:rPr>
        <w:t>九</w:t>
      </w:r>
      <w:r>
        <w:rPr>
          <w:rFonts w:hint="eastAsia" w:ascii="仿宋" w:hAnsi="仿宋" w:eastAsia="仿宋" w:cs="仿宋"/>
          <w:b/>
          <w:bCs/>
          <w:sz w:val="30"/>
          <w:szCs w:val="30"/>
        </w:rPr>
        <w:t>、</w:t>
      </w:r>
      <w:r>
        <w:rPr>
          <w:rFonts w:hint="eastAsia" w:ascii="仿宋" w:hAnsi="仿宋" w:eastAsia="仿宋" w:cs="仿宋"/>
          <w:b/>
          <w:bCs/>
          <w:sz w:val="30"/>
          <w:szCs w:val="30"/>
          <w:lang w:val="zh-CN"/>
        </w:rPr>
        <w:t>商务资信响应表</w:t>
      </w:r>
    </w:p>
    <w:p>
      <w:pPr>
        <w:spacing w:line="360" w:lineRule="auto"/>
        <w:ind w:firstLine="480" w:firstLineChars="200"/>
        <w:jc w:val="center"/>
        <w:rPr>
          <w:rFonts w:ascii="仿宋" w:hAnsi="仿宋" w:eastAsia="仿宋" w:cs="仿宋"/>
          <w:sz w:val="24"/>
        </w:rPr>
      </w:pPr>
      <w:r>
        <w:rPr>
          <w:rFonts w:hint="eastAsia" w:ascii="仿宋" w:hAnsi="仿宋" w:eastAsia="仿宋" w:cs="仿宋"/>
          <w:sz w:val="24"/>
        </w:rPr>
        <w:t>（由供应商根据采购需求及采购文件要求编制）</w:t>
      </w:r>
    </w:p>
    <w:tbl>
      <w:tblPr>
        <w:tblStyle w:val="64"/>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rPr>
              <w:t>序号</w:t>
            </w:r>
          </w:p>
        </w:tc>
        <w:tc>
          <w:tcPr>
            <w:tcW w:w="3262"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rPr>
              <w:t>采购文件要求</w:t>
            </w:r>
          </w:p>
        </w:tc>
        <w:tc>
          <w:tcPr>
            <w:tcW w:w="2399"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rPr>
              <w:t>是否响应</w:t>
            </w:r>
          </w:p>
        </w:tc>
        <w:tc>
          <w:tcPr>
            <w:tcW w:w="2589"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rPr>
              <w:t>供应商的承诺或说明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ind w:left="43"/>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ind w:left="43"/>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r>
              <w:rPr>
                <w:rFonts w:hint="eastAsia" w:ascii="仿宋" w:hAnsi="仿宋" w:eastAsia="仿宋" w:cs="仿宋"/>
                <w:sz w:val="24"/>
              </w:rPr>
              <w:t>......</w:t>
            </w: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bl>
    <w:p>
      <w:pPr>
        <w:snapToGrid w:val="0"/>
        <w:spacing w:before="50" w:after="50" w:line="600" w:lineRule="exact"/>
        <w:rPr>
          <w:rFonts w:hint="eastAsia"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                      </w:t>
      </w:r>
    </w:p>
    <w:p>
      <w:pPr>
        <w:snapToGrid w:val="0"/>
        <w:spacing w:before="50" w:after="50" w:line="600" w:lineRule="exact"/>
        <w:jc w:val="right"/>
        <w:rPr>
          <w:rFonts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lang w:val="zh-CN"/>
        </w:rPr>
        <w:t>电子签名</w:t>
      </w:r>
      <w:r>
        <w:rPr>
          <w:rFonts w:hint="eastAsia" w:ascii="仿宋" w:hAnsi="仿宋" w:eastAsia="仿宋" w:cs="仿宋"/>
          <w:kern w:val="0"/>
          <w:sz w:val="24"/>
        </w:rPr>
        <w:t xml:space="preserve">）：                       </w:t>
      </w:r>
    </w:p>
    <w:p>
      <w:pPr>
        <w:spacing w:line="360" w:lineRule="auto"/>
        <w:rPr>
          <w:rFonts w:ascii="仿宋" w:hAnsi="仿宋" w:eastAsia="仿宋" w:cs="仿宋"/>
          <w:b/>
          <w:bCs/>
          <w:sz w:val="24"/>
        </w:rPr>
      </w:pPr>
      <w:r>
        <w:rPr>
          <w:rFonts w:hint="eastAsia" w:ascii="仿宋" w:hAnsi="仿宋" w:eastAsia="仿宋" w:cs="仿宋"/>
          <w:kern w:val="0"/>
          <w:sz w:val="24"/>
        </w:rPr>
        <w:t xml:space="preserve">                                                    日期：  年  月   日</w:t>
      </w:r>
    </w:p>
    <w:p>
      <w:pPr>
        <w:pStyle w:val="3"/>
        <w:ind w:firstLine="482"/>
        <w:jc w:val="center"/>
        <w:rPr>
          <w:rFonts w:ascii="仿宋" w:hAnsi="仿宋" w:eastAsia="仿宋" w:cs="仿宋"/>
          <w:b/>
          <w:bCs/>
        </w:rPr>
      </w:pPr>
    </w:p>
    <w:p>
      <w:pPr>
        <w:pStyle w:val="3"/>
        <w:ind w:firstLine="602"/>
        <w:jc w:val="center"/>
        <w:rPr>
          <w:rFonts w:ascii="仿宋" w:hAnsi="仿宋" w:eastAsia="仿宋" w:cs="仿宋"/>
          <w:b/>
          <w:bCs/>
          <w:sz w:val="30"/>
          <w:szCs w:val="30"/>
          <w:lang w:val="zh-CN"/>
        </w:rPr>
      </w:pPr>
      <w:r>
        <w:rPr>
          <w:rFonts w:hint="eastAsia" w:ascii="仿宋" w:hAnsi="仿宋" w:eastAsia="仿宋" w:cs="仿宋"/>
          <w:b/>
          <w:bCs/>
          <w:sz w:val="30"/>
          <w:szCs w:val="30"/>
          <w:lang w:eastAsia="zh-CN"/>
        </w:rPr>
        <w:t>十</w:t>
      </w:r>
      <w:r>
        <w:rPr>
          <w:rFonts w:hint="eastAsia" w:ascii="仿宋" w:hAnsi="仿宋" w:eastAsia="仿宋" w:cs="仿宋"/>
          <w:b/>
          <w:bCs/>
          <w:sz w:val="30"/>
          <w:szCs w:val="30"/>
        </w:rPr>
        <w:t>、</w:t>
      </w:r>
      <w:r>
        <w:rPr>
          <w:rFonts w:hint="eastAsia" w:ascii="仿宋" w:hAnsi="仿宋" w:eastAsia="仿宋" w:cs="仿宋"/>
          <w:b/>
          <w:bCs/>
          <w:sz w:val="30"/>
          <w:szCs w:val="30"/>
          <w:lang w:eastAsia="zh-CN"/>
        </w:rPr>
        <w:t>技术</w:t>
      </w:r>
      <w:r>
        <w:rPr>
          <w:rFonts w:hint="eastAsia" w:ascii="仿宋" w:hAnsi="仿宋" w:eastAsia="仿宋" w:cs="仿宋"/>
          <w:b/>
          <w:bCs/>
          <w:sz w:val="30"/>
          <w:szCs w:val="30"/>
        </w:rPr>
        <w:t>偏离</w:t>
      </w:r>
      <w:r>
        <w:rPr>
          <w:rFonts w:hint="eastAsia" w:ascii="仿宋" w:hAnsi="仿宋" w:eastAsia="仿宋" w:cs="仿宋"/>
          <w:b/>
          <w:bCs/>
          <w:sz w:val="30"/>
          <w:szCs w:val="30"/>
          <w:lang w:val="zh-CN"/>
        </w:rPr>
        <w:t>表</w:t>
      </w:r>
    </w:p>
    <w:p>
      <w:pPr>
        <w:spacing w:line="360" w:lineRule="auto"/>
        <w:ind w:firstLine="240" w:firstLineChars="100"/>
        <w:jc w:val="center"/>
        <w:rPr>
          <w:rFonts w:ascii="仿宋" w:hAnsi="仿宋" w:eastAsia="仿宋" w:cs="仿宋"/>
          <w:b/>
          <w:bCs/>
          <w:sz w:val="24"/>
        </w:rPr>
      </w:pPr>
      <w:r>
        <w:rPr>
          <w:rFonts w:hint="eastAsia" w:ascii="仿宋" w:hAnsi="仿宋" w:eastAsia="仿宋" w:cs="仿宋"/>
          <w:sz w:val="24"/>
        </w:rPr>
        <w:t>（由供应商根据采购需求及采购文件要求编制）</w:t>
      </w:r>
    </w:p>
    <w:tbl>
      <w:tblPr>
        <w:tblStyle w:val="64"/>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采购文件要求</w:t>
            </w: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是否响应</w:t>
            </w: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zh-CN"/>
        </w:rPr>
        <w:t>投标人保证：除技术偏离表列出的偏离外，投标人响应采购文件的全部要求。</w:t>
      </w:r>
    </w:p>
    <w:p>
      <w:pPr>
        <w:tabs>
          <w:tab w:val="left" w:pos="570"/>
        </w:tabs>
        <w:spacing w:line="440" w:lineRule="exact"/>
        <w:ind w:firstLine="480" w:firstLineChars="200"/>
        <w:jc w:val="left"/>
        <w:rPr>
          <w:rFonts w:ascii="仿宋" w:hAnsi="仿宋" w:eastAsia="仿宋" w:cs="仿宋"/>
          <w:sz w:val="24"/>
        </w:rPr>
      </w:pPr>
    </w:p>
    <w:p>
      <w:pPr>
        <w:snapToGrid w:val="0"/>
        <w:spacing w:before="50" w:after="50" w:line="600" w:lineRule="exact"/>
        <w:ind w:firstLine="4320" w:firstLineChars="1800"/>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供应商名称（</w:t>
      </w:r>
      <w:r>
        <w:rPr>
          <w:rFonts w:hint="eastAsia" w:ascii="仿宋" w:hAnsi="仿宋" w:eastAsia="仿宋" w:cs="仿宋"/>
          <w:kern w:val="0"/>
          <w:sz w:val="24"/>
          <w:lang w:val="zh-CN"/>
        </w:rPr>
        <w:t>电子签名</w:t>
      </w:r>
      <w:r>
        <w:rPr>
          <w:rFonts w:hint="eastAsia" w:ascii="仿宋" w:hAnsi="仿宋" w:eastAsia="仿宋" w:cs="仿宋"/>
          <w:kern w:val="0"/>
          <w:sz w:val="24"/>
        </w:rPr>
        <w:t xml:space="preserve">）：                       </w:t>
      </w:r>
    </w:p>
    <w:p>
      <w:pPr>
        <w:snapToGrid w:val="0"/>
        <w:spacing w:before="50" w:after="50" w:line="600" w:lineRule="exact"/>
        <w:jc w:val="left"/>
        <w:rPr>
          <w:rFonts w:ascii="仿宋" w:hAnsi="仿宋" w:eastAsia="仿宋" w:cs="仿宋"/>
          <w:sz w:val="24"/>
        </w:rPr>
      </w:pPr>
      <w:r>
        <w:rPr>
          <w:rFonts w:hint="eastAsia" w:ascii="仿宋" w:hAnsi="仿宋" w:eastAsia="仿宋" w:cs="仿宋"/>
          <w:kern w:val="0"/>
          <w:sz w:val="24"/>
        </w:rPr>
        <w:t xml:space="preserve">                                                         日期：  年  月   日</w:t>
      </w:r>
    </w:p>
    <w:p>
      <w:pPr>
        <w:spacing w:line="360" w:lineRule="auto"/>
        <w:rPr>
          <w:rFonts w:ascii="仿宋" w:hAnsi="仿宋" w:eastAsia="仿宋" w:cs="仿宋"/>
          <w:b/>
          <w:bCs/>
          <w:sz w:val="24"/>
        </w:rPr>
      </w:pPr>
      <w:r>
        <w:rPr>
          <w:rFonts w:hint="eastAsia" w:ascii="仿宋" w:hAnsi="仿宋" w:eastAsia="仿宋" w:cs="仿宋"/>
          <w:b/>
          <w:bCs/>
          <w:sz w:val="24"/>
        </w:rPr>
        <w:t>注：此表仅提供了表格形式，供应商可按此表格格式进行扩展。</w:t>
      </w:r>
    </w:p>
    <w:p>
      <w:pPr>
        <w:pStyle w:val="83"/>
        <w:jc w:val="center"/>
        <w:rPr>
          <w:rFonts w:ascii="仿宋" w:hAnsi="仿宋" w:eastAsia="仿宋" w:cs="仿宋"/>
          <w:b/>
          <w:bCs/>
        </w:rPr>
      </w:pPr>
    </w:p>
    <w:p>
      <w:pPr>
        <w:rPr>
          <w:rFonts w:ascii="仿宋_GB2312" w:hAnsi="仿宋_GB2312" w:eastAsia="仿宋_GB2312" w:cs="仿宋_GB2312"/>
          <w:b/>
          <w:sz w:val="32"/>
          <w:szCs w:val="32"/>
        </w:rPr>
      </w:pPr>
      <w:r>
        <w:rPr>
          <w:rFonts w:hint="eastAsia" w:ascii="仿宋_GB2312" w:hAnsi="仿宋_GB2312" w:eastAsia="仿宋_GB2312" w:cs="仿宋_GB2312"/>
          <w:b/>
          <w:sz w:val="32"/>
          <w:szCs w:val="32"/>
        </w:rPr>
        <w:br w:type="page"/>
      </w:r>
    </w:p>
    <w:p>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lang w:eastAsia="zh-CN"/>
        </w:rPr>
        <w:t>十一</w:t>
      </w:r>
      <w:r>
        <w:rPr>
          <w:rFonts w:hint="eastAsia" w:ascii="仿宋" w:hAnsi="仿宋" w:eastAsia="仿宋" w:cs="仿宋"/>
          <w:b/>
          <w:sz w:val="32"/>
          <w:szCs w:val="32"/>
        </w:rPr>
        <w:t>、</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8773" w:type="dxa"/>
        <w:tblInd w:w="108" w:type="dxa"/>
        <w:tblLayout w:type="fixed"/>
        <w:tblCellMar>
          <w:top w:w="0" w:type="dxa"/>
          <w:left w:w="108" w:type="dxa"/>
          <w:bottom w:w="0" w:type="dxa"/>
          <w:right w:w="108" w:type="dxa"/>
        </w:tblCellMar>
      </w:tblPr>
      <w:tblGrid>
        <w:gridCol w:w="1403"/>
        <w:gridCol w:w="819"/>
        <w:gridCol w:w="1223"/>
        <w:gridCol w:w="1259"/>
        <w:gridCol w:w="1002"/>
        <w:gridCol w:w="1489"/>
        <w:gridCol w:w="1578"/>
      </w:tblGrid>
      <w:tr>
        <w:tblPrEx>
          <w:tblCellMar>
            <w:top w:w="0" w:type="dxa"/>
            <w:left w:w="108" w:type="dxa"/>
            <w:bottom w:w="0" w:type="dxa"/>
            <w:right w:w="108" w:type="dxa"/>
          </w:tblCellMar>
        </w:tblPrEx>
        <w:trPr>
          <w:trHeight w:val="868" w:hRule="atLeast"/>
        </w:trPr>
        <w:tc>
          <w:tcPr>
            <w:tcW w:w="1403"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81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223"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25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002"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lang w:eastAsia="zh-CN"/>
              </w:rPr>
              <w:t>合同签订</w:t>
            </w:r>
            <w:r>
              <w:rPr>
                <w:rFonts w:hint="eastAsia" w:ascii="仿宋_GB2312" w:hAnsi="仿宋_GB2312" w:eastAsia="仿宋_GB2312" w:cs="仿宋_GB2312"/>
                <w:sz w:val="24"/>
              </w:rPr>
              <w:t>日期</w:t>
            </w:r>
          </w:p>
        </w:tc>
        <w:tc>
          <w:tcPr>
            <w:tcW w:w="148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57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478" w:hRule="atLeast"/>
        </w:trPr>
        <w:tc>
          <w:tcPr>
            <w:tcW w:w="1403"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81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23"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5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02"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8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78" w:type="dxa"/>
            <w:vMerge w:val="restart"/>
            <w:tcBorders>
              <w:top w:val="single" w:color="auto" w:sz="6" w:space="0"/>
              <w:left w:val="single" w:color="auto" w:sz="6" w:space="0"/>
              <w:right w:val="single" w:color="auto" w:sz="6" w:space="0"/>
            </w:tcBorders>
            <w:vAlign w:val="center"/>
          </w:tcPr>
          <w:p>
            <w:pPr>
              <w:adjustRightInd/>
              <w:spacing w:line="380" w:lineRule="exact"/>
              <w:jc w:val="center"/>
              <w:rPr>
                <w:rFonts w:ascii="仿宋_GB2312" w:hAnsi="仿宋_GB2312" w:eastAsia="仿宋_GB2312" w:cs="仿宋_GB2312"/>
                <w:sz w:val="24"/>
              </w:rPr>
            </w:pPr>
            <w:r>
              <w:rPr>
                <w:rFonts w:hint="eastAsia" w:ascii="仿宋" w:hAnsi="仿宋" w:eastAsia="仿宋" w:cs="仿宋"/>
                <w:sz w:val="24"/>
              </w:rPr>
              <w:t>合同</w:t>
            </w:r>
          </w:p>
          <w:p>
            <w:pPr>
              <w:adjustRightInd/>
              <w:spacing w:line="38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trHeight w:val="675"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 w:hAnsi="仿宋" w:eastAsia="仿宋" w:cs="仿宋"/>
          <w:b/>
          <w:sz w:val="24"/>
        </w:rPr>
        <w:t>注：供应商可按上述的格式自行编制，须随表提交相应的证明资料并注明页码。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9"/>
        <w:ind w:firstLine="0"/>
        <w:jc w:val="both"/>
        <w:rPr>
          <w:rFonts w:hAnsi="仿宋_GB2312" w:cs="仿宋_GB2312"/>
        </w:rPr>
      </w:pPr>
    </w:p>
    <w:p>
      <w:pPr>
        <w:spacing w:line="360" w:lineRule="auto"/>
        <w:jc w:val="center"/>
        <w:rPr>
          <w:rFonts w:hint="eastAsia" w:ascii="仿宋" w:hAnsi="仿宋" w:eastAsia="仿宋" w:cs="仿宋"/>
          <w:b/>
          <w:sz w:val="32"/>
          <w:szCs w:val="32"/>
        </w:rPr>
      </w:pPr>
      <w:r>
        <w:rPr>
          <w:rFonts w:hint="eastAsia" w:ascii="仿宋" w:hAnsi="仿宋" w:eastAsia="仿宋" w:cs="仿宋"/>
          <w:b/>
          <w:bCs/>
          <w:sz w:val="32"/>
          <w:szCs w:val="32"/>
        </w:rPr>
        <w:t>十</w:t>
      </w:r>
      <w:r>
        <w:rPr>
          <w:rFonts w:hint="eastAsia" w:ascii="仿宋" w:hAnsi="仿宋" w:eastAsia="仿宋" w:cs="仿宋"/>
          <w:b/>
          <w:bCs/>
          <w:sz w:val="32"/>
          <w:szCs w:val="32"/>
          <w:lang w:eastAsia="zh-CN"/>
        </w:rPr>
        <w:t>二</w:t>
      </w:r>
      <w:r>
        <w:rPr>
          <w:rFonts w:hint="eastAsia" w:ascii="仿宋" w:hAnsi="仿宋" w:eastAsia="仿宋" w:cs="仿宋"/>
          <w:b/>
          <w:bCs/>
          <w:sz w:val="32"/>
          <w:szCs w:val="32"/>
        </w:rPr>
        <w:t>、</w:t>
      </w:r>
      <w:r>
        <w:rPr>
          <w:rFonts w:hint="eastAsia" w:ascii="仿宋" w:hAnsi="仿宋" w:eastAsia="仿宋" w:cs="仿宋"/>
          <w:b/>
          <w:sz w:val="32"/>
          <w:szCs w:val="32"/>
        </w:rPr>
        <w:t>投标产品规格配置清单（如</w:t>
      </w:r>
      <w:r>
        <w:rPr>
          <w:rFonts w:hint="eastAsia" w:ascii="仿宋" w:hAnsi="仿宋" w:eastAsia="仿宋" w:cs="仿宋"/>
          <w:b/>
          <w:sz w:val="32"/>
          <w:szCs w:val="32"/>
          <w:lang w:eastAsia="zh-CN"/>
        </w:rPr>
        <w:t>果</w:t>
      </w:r>
      <w:r>
        <w:rPr>
          <w:rFonts w:hint="eastAsia" w:ascii="仿宋" w:hAnsi="仿宋" w:eastAsia="仿宋" w:cs="仿宋"/>
          <w:b/>
          <w:sz w:val="32"/>
          <w:szCs w:val="32"/>
        </w:rPr>
        <w:t>有）</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531"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设备名称</w:t>
            </w:r>
          </w:p>
        </w:tc>
        <w:tc>
          <w:tcPr>
            <w:tcW w:w="2160"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投标品牌及型号</w:t>
            </w:r>
          </w:p>
        </w:tc>
        <w:tc>
          <w:tcPr>
            <w:tcW w:w="2340"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规格配置详细说明</w:t>
            </w:r>
          </w:p>
        </w:tc>
        <w:tc>
          <w:tcPr>
            <w:tcW w:w="1080"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数量</w:t>
            </w:r>
          </w:p>
        </w:tc>
        <w:tc>
          <w:tcPr>
            <w:tcW w:w="1332"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531" w:type="dxa"/>
            <w:vAlign w:val="center"/>
          </w:tcPr>
          <w:p>
            <w:pPr>
              <w:snapToGrid w:val="0"/>
              <w:spacing w:line="360" w:lineRule="auto"/>
              <w:jc w:val="center"/>
              <w:rPr>
                <w:rFonts w:hint="eastAsia" w:ascii="仿宋" w:hAnsi="仿宋" w:eastAsia="仿宋" w:cs="仿宋"/>
                <w:sz w:val="24"/>
                <w:szCs w:val="24"/>
              </w:rPr>
            </w:pPr>
          </w:p>
        </w:tc>
        <w:tc>
          <w:tcPr>
            <w:tcW w:w="2160" w:type="dxa"/>
            <w:vAlign w:val="center"/>
          </w:tcPr>
          <w:p>
            <w:pPr>
              <w:snapToGrid w:val="0"/>
              <w:spacing w:line="360" w:lineRule="auto"/>
              <w:jc w:val="center"/>
              <w:rPr>
                <w:rFonts w:hint="eastAsia" w:ascii="仿宋" w:hAnsi="仿宋" w:eastAsia="仿宋" w:cs="仿宋"/>
                <w:sz w:val="24"/>
                <w:szCs w:val="24"/>
              </w:rPr>
            </w:pPr>
          </w:p>
        </w:tc>
        <w:tc>
          <w:tcPr>
            <w:tcW w:w="2340" w:type="dxa"/>
            <w:vAlign w:val="center"/>
          </w:tcPr>
          <w:p>
            <w:pPr>
              <w:spacing w:line="360" w:lineRule="auto"/>
              <w:jc w:val="center"/>
              <w:rPr>
                <w:rFonts w:hint="eastAsia" w:ascii="仿宋" w:hAnsi="仿宋" w:eastAsia="仿宋" w:cs="仿宋"/>
                <w:sz w:val="24"/>
                <w:szCs w:val="24"/>
              </w:rPr>
            </w:pPr>
          </w:p>
        </w:tc>
        <w:tc>
          <w:tcPr>
            <w:tcW w:w="1080" w:type="dxa"/>
            <w:vAlign w:val="center"/>
          </w:tcPr>
          <w:p>
            <w:pPr>
              <w:spacing w:line="360" w:lineRule="auto"/>
              <w:jc w:val="center"/>
              <w:rPr>
                <w:rFonts w:hint="eastAsia" w:ascii="仿宋" w:hAnsi="仿宋" w:eastAsia="仿宋" w:cs="仿宋"/>
                <w:sz w:val="24"/>
                <w:szCs w:val="24"/>
              </w:rPr>
            </w:pPr>
          </w:p>
        </w:tc>
        <w:tc>
          <w:tcPr>
            <w:tcW w:w="1332" w:type="dxa"/>
            <w:vAlign w:val="center"/>
          </w:tcPr>
          <w:p>
            <w:pPr>
              <w:spacing w:line="36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531" w:type="dxa"/>
            <w:vAlign w:val="center"/>
          </w:tcPr>
          <w:p>
            <w:pPr>
              <w:snapToGrid w:val="0"/>
              <w:spacing w:line="360" w:lineRule="auto"/>
              <w:jc w:val="center"/>
              <w:rPr>
                <w:rFonts w:hint="eastAsia" w:ascii="仿宋" w:hAnsi="仿宋" w:eastAsia="仿宋" w:cs="仿宋"/>
                <w:sz w:val="24"/>
                <w:szCs w:val="24"/>
              </w:rPr>
            </w:pPr>
          </w:p>
        </w:tc>
        <w:tc>
          <w:tcPr>
            <w:tcW w:w="2160" w:type="dxa"/>
            <w:vAlign w:val="center"/>
          </w:tcPr>
          <w:p>
            <w:pPr>
              <w:snapToGrid w:val="0"/>
              <w:spacing w:line="360" w:lineRule="auto"/>
              <w:jc w:val="center"/>
              <w:rPr>
                <w:rFonts w:hint="eastAsia" w:ascii="仿宋" w:hAnsi="仿宋" w:eastAsia="仿宋" w:cs="仿宋"/>
                <w:sz w:val="24"/>
                <w:szCs w:val="24"/>
              </w:rPr>
            </w:pPr>
          </w:p>
        </w:tc>
        <w:tc>
          <w:tcPr>
            <w:tcW w:w="2340" w:type="dxa"/>
            <w:vAlign w:val="center"/>
          </w:tcPr>
          <w:p>
            <w:pPr>
              <w:spacing w:line="360" w:lineRule="auto"/>
              <w:jc w:val="center"/>
              <w:rPr>
                <w:rFonts w:hint="eastAsia" w:ascii="仿宋" w:hAnsi="仿宋" w:eastAsia="仿宋" w:cs="仿宋"/>
                <w:sz w:val="24"/>
                <w:szCs w:val="24"/>
              </w:rPr>
            </w:pPr>
          </w:p>
        </w:tc>
        <w:tc>
          <w:tcPr>
            <w:tcW w:w="1080" w:type="dxa"/>
            <w:vAlign w:val="center"/>
          </w:tcPr>
          <w:p>
            <w:pPr>
              <w:spacing w:line="360" w:lineRule="auto"/>
              <w:jc w:val="center"/>
              <w:rPr>
                <w:rFonts w:hint="eastAsia" w:ascii="仿宋" w:hAnsi="仿宋" w:eastAsia="仿宋" w:cs="仿宋"/>
                <w:sz w:val="24"/>
                <w:szCs w:val="24"/>
              </w:rPr>
            </w:pPr>
          </w:p>
        </w:tc>
        <w:tc>
          <w:tcPr>
            <w:tcW w:w="1332" w:type="dxa"/>
            <w:vAlign w:val="center"/>
          </w:tcPr>
          <w:p>
            <w:pPr>
              <w:spacing w:line="36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531" w:type="dxa"/>
            <w:vAlign w:val="center"/>
          </w:tcPr>
          <w:p>
            <w:pPr>
              <w:snapToGrid w:val="0"/>
              <w:spacing w:line="360" w:lineRule="auto"/>
              <w:jc w:val="center"/>
              <w:rPr>
                <w:rFonts w:hint="eastAsia" w:ascii="仿宋" w:hAnsi="仿宋" w:eastAsia="仿宋" w:cs="仿宋"/>
                <w:sz w:val="24"/>
                <w:szCs w:val="24"/>
              </w:rPr>
            </w:pPr>
          </w:p>
        </w:tc>
        <w:tc>
          <w:tcPr>
            <w:tcW w:w="2160" w:type="dxa"/>
            <w:vAlign w:val="center"/>
          </w:tcPr>
          <w:p>
            <w:pPr>
              <w:snapToGrid w:val="0"/>
              <w:spacing w:line="360" w:lineRule="auto"/>
              <w:jc w:val="center"/>
              <w:rPr>
                <w:rFonts w:hint="eastAsia" w:ascii="仿宋" w:hAnsi="仿宋" w:eastAsia="仿宋" w:cs="仿宋"/>
                <w:sz w:val="24"/>
                <w:szCs w:val="24"/>
              </w:rPr>
            </w:pPr>
          </w:p>
        </w:tc>
        <w:tc>
          <w:tcPr>
            <w:tcW w:w="2340" w:type="dxa"/>
            <w:vAlign w:val="center"/>
          </w:tcPr>
          <w:p>
            <w:pPr>
              <w:spacing w:line="360" w:lineRule="auto"/>
              <w:jc w:val="center"/>
              <w:rPr>
                <w:rFonts w:hint="eastAsia" w:ascii="仿宋" w:hAnsi="仿宋" w:eastAsia="仿宋" w:cs="仿宋"/>
                <w:sz w:val="24"/>
                <w:szCs w:val="24"/>
              </w:rPr>
            </w:pPr>
          </w:p>
        </w:tc>
        <w:tc>
          <w:tcPr>
            <w:tcW w:w="1080" w:type="dxa"/>
            <w:vAlign w:val="center"/>
          </w:tcPr>
          <w:p>
            <w:pPr>
              <w:spacing w:line="360" w:lineRule="auto"/>
              <w:jc w:val="center"/>
              <w:rPr>
                <w:rFonts w:hint="eastAsia" w:ascii="仿宋" w:hAnsi="仿宋" w:eastAsia="仿宋" w:cs="仿宋"/>
                <w:sz w:val="24"/>
                <w:szCs w:val="24"/>
              </w:rPr>
            </w:pPr>
          </w:p>
        </w:tc>
        <w:tc>
          <w:tcPr>
            <w:tcW w:w="1332" w:type="dxa"/>
            <w:vAlign w:val="center"/>
          </w:tcPr>
          <w:p>
            <w:pPr>
              <w:spacing w:line="36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531" w:type="dxa"/>
            <w:vAlign w:val="center"/>
          </w:tcPr>
          <w:p>
            <w:pPr>
              <w:snapToGrid w:val="0"/>
              <w:spacing w:line="360" w:lineRule="auto"/>
              <w:jc w:val="center"/>
              <w:rPr>
                <w:rFonts w:hint="eastAsia" w:ascii="仿宋" w:hAnsi="仿宋" w:eastAsia="仿宋" w:cs="仿宋"/>
                <w:sz w:val="24"/>
                <w:szCs w:val="24"/>
              </w:rPr>
            </w:pPr>
          </w:p>
        </w:tc>
        <w:tc>
          <w:tcPr>
            <w:tcW w:w="2160" w:type="dxa"/>
            <w:vAlign w:val="center"/>
          </w:tcPr>
          <w:p>
            <w:pPr>
              <w:snapToGrid w:val="0"/>
              <w:spacing w:line="360" w:lineRule="auto"/>
              <w:jc w:val="center"/>
              <w:rPr>
                <w:rFonts w:hint="eastAsia" w:ascii="仿宋" w:hAnsi="仿宋" w:eastAsia="仿宋" w:cs="仿宋"/>
                <w:sz w:val="24"/>
                <w:szCs w:val="24"/>
              </w:rPr>
            </w:pPr>
          </w:p>
        </w:tc>
        <w:tc>
          <w:tcPr>
            <w:tcW w:w="2340" w:type="dxa"/>
            <w:vAlign w:val="center"/>
          </w:tcPr>
          <w:p>
            <w:pPr>
              <w:spacing w:line="360" w:lineRule="auto"/>
              <w:jc w:val="center"/>
              <w:rPr>
                <w:rFonts w:hint="eastAsia" w:ascii="仿宋" w:hAnsi="仿宋" w:eastAsia="仿宋" w:cs="仿宋"/>
                <w:sz w:val="24"/>
                <w:szCs w:val="24"/>
              </w:rPr>
            </w:pPr>
          </w:p>
        </w:tc>
        <w:tc>
          <w:tcPr>
            <w:tcW w:w="1080" w:type="dxa"/>
            <w:vAlign w:val="center"/>
          </w:tcPr>
          <w:p>
            <w:pPr>
              <w:spacing w:line="360" w:lineRule="auto"/>
              <w:jc w:val="center"/>
              <w:rPr>
                <w:rFonts w:hint="eastAsia" w:ascii="仿宋" w:hAnsi="仿宋" w:eastAsia="仿宋" w:cs="仿宋"/>
                <w:sz w:val="24"/>
                <w:szCs w:val="24"/>
              </w:rPr>
            </w:pPr>
          </w:p>
        </w:tc>
        <w:tc>
          <w:tcPr>
            <w:tcW w:w="1332" w:type="dxa"/>
            <w:vAlign w:val="center"/>
          </w:tcPr>
          <w:p>
            <w:pPr>
              <w:spacing w:line="36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531" w:type="dxa"/>
            <w:vAlign w:val="center"/>
          </w:tcPr>
          <w:p>
            <w:pPr>
              <w:snapToGrid w:val="0"/>
              <w:spacing w:line="360" w:lineRule="auto"/>
              <w:jc w:val="center"/>
              <w:rPr>
                <w:rFonts w:hint="eastAsia" w:ascii="仿宋" w:hAnsi="仿宋" w:eastAsia="仿宋" w:cs="仿宋"/>
                <w:sz w:val="24"/>
                <w:szCs w:val="24"/>
              </w:rPr>
            </w:pPr>
          </w:p>
        </w:tc>
        <w:tc>
          <w:tcPr>
            <w:tcW w:w="2160" w:type="dxa"/>
            <w:vAlign w:val="center"/>
          </w:tcPr>
          <w:p>
            <w:pPr>
              <w:snapToGrid w:val="0"/>
              <w:spacing w:line="360" w:lineRule="auto"/>
              <w:jc w:val="center"/>
              <w:rPr>
                <w:rFonts w:hint="eastAsia" w:ascii="仿宋" w:hAnsi="仿宋" w:eastAsia="仿宋" w:cs="仿宋"/>
                <w:sz w:val="24"/>
                <w:szCs w:val="24"/>
              </w:rPr>
            </w:pPr>
          </w:p>
        </w:tc>
        <w:tc>
          <w:tcPr>
            <w:tcW w:w="2340" w:type="dxa"/>
            <w:vAlign w:val="center"/>
          </w:tcPr>
          <w:p>
            <w:pPr>
              <w:spacing w:line="360" w:lineRule="auto"/>
              <w:jc w:val="center"/>
              <w:rPr>
                <w:rFonts w:hint="eastAsia" w:ascii="仿宋" w:hAnsi="仿宋" w:eastAsia="仿宋" w:cs="仿宋"/>
                <w:sz w:val="24"/>
                <w:szCs w:val="24"/>
              </w:rPr>
            </w:pPr>
          </w:p>
        </w:tc>
        <w:tc>
          <w:tcPr>
            <w:tcW w:w="1080" w:type="dxa"/>
            <w:vAlign w:val="center"/>
          </w:tcPr>
          <w:p>
            <w:pPr>
              <w:spacing w:line="360" w:lineRule="auto"/>
              <w:jc w:val="center"/>
              <w:rPr>
                <w:rFonts w:hint="eastAsia" w:ascii="仿宋" w:hAnsi="仿宋" w:eastAsia="仿宋" w:cs="仿宋"/>
                <w:sz w:val="24"/>
                <w:szCs w:val="24"/>
              </w:rPr>
            </w:pPr>
          </w:p>
        </w:tc>
        <w:tc>
          <w:tcPr>
            <w:tcW w:w="1332" w:type="dxa"/>
            <w:vAlign w:val="center"/>
          </w:tcPr>
          <w:p>
            <w:pPr>
              <w:spacing w:line="360" w:lineRule="auto"/>
              <w:jc w:val="center"/>
              <w:rPr>
                <w:rFonts w:hint="eastAsia" w:ascii="仿宋" w:hAnsi="仿宋" w:eastAsia="仿宋" w:cs="仿宋"/>
                <w:sz w:val="24"/>
                <w:szCs w:val="24"/>
              </w:rPr>
            </w:pPr>
          </w:p>
        </w:tc>
      </w:tr>
    </w:tbl>
    <w:p>
      <w:pPr>
        <w:autoSpaceDE w:val="0"/>
        <w:autoSpaceDN w:val="0"/>
        <w:spacing w:line="360" w:lineRule="auto"/>
        <w:rPr>
          <w:rFonts w:hint="eastAsia" w:ascii="仿宋" w:hAnsi="仿宋" w:eastAsia="仿宋" w:cs="仿宋"/>
          <w:b/>
          <w:sz w:val="24"/>
          <w:szCs w:val="24"/>
        </w:rPr>
      </w:pPr>
      <w:r>
        <w:rPr>
          <w:rFonts w:hint="eastAsia" w:ascii="仿宋" w:hAnsi="仿宋" w:eastAsia="仿宋" w:cs="仿宋"/>
          <w:b/>
          <w:kern w:val="0"/>
          <w:sz w:val="24"/>
          <w:szCs w:val="24"/>
        </w:rPr>
        <w:t>注：1.</w:t>
      </w:r>
      <w:r>
        <w:rPr>
          <w:rFonts w:hint="eastAsia" w:ascii="仿宋" w:hAnsi="仿宋" w:eastAsia="仿宋" w:cs="仿宋"/>
          <w:b/>
          <w:sz w:val="24"/>
          <w:szCs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szCs w:val="24"/>
        </w:rPr>
      </w:pPr>
      <w:r>
        <w:rPr>
          <w:rFonts w:hint="eastAsia" w:ascii="仿宋" w:hAnsi="仿宋" w:eastAsia="仿宋" w:cs="仿宋"/>
          <w:b/>
          <w:spacing w:val="6"/>
          <w:sz w:val="24"/>
          <w:szCs w:val="24"/>
        </w:rPr>
        <w:t>2.</w:t>
      </w:r>
      <w:r>
        <w:rPr>
          <w:rFonts w:hint="eastAsia" w:ascii="仿宋" w:hAnsi="仿宋" w:eastAsia="仿宋" w:cs="仿宋"/>
          <w:b/>
          <w:sz w:val="24"/>
          <w:szCs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kern w:val="0"/>
          <w:sz w:val="24"/>
        </w:rPr>
      </w:pPr>
      <w:r>
        <w:rPr>
          <w:rFonts w:hint="eastAsia" w:ascii="仿宋" w:hAnsi="仿宋" w:eastAsia="仿宋" w:cs="仿宋"/>
          <w:b/>
          <w:kern w:val="0"/>
          <w:sz w:val="24"/>
          <w:szCs w:val="24"/>
        </w:rPr>
        <w:t>附：</w:t>
      </w:r>
      <w:r>
        <w:rPr>
          <w:rFonts w:ascii="仿宋_GB2312" w:hAnsi="仿宋_GB2312" w:eastAsia="仿宋_GB2312" w:cs="仿宋_GB2312"/>
          <w:b/>
          <w:kern w:val="0"/>
          <w:sz w:val="28"/>
          <w:szCs w:val="28"/>
        </w:rPr>
        <w:object>
          <v:shape id="_x0000_i1025" o:spt="75" type="#_x0000_t75" style="height:54.75pt;width:513pt;" o:ole="t" filled="f" stroked="f" coordsize="21600,21600">
            <v:path/>
            <v:fill on="f" focussize="0,0"/>
            <v:stroke on="f" joinstyle="miter"/>
            <v:imagedata r:id="rId26" embosscolor="#FFFFFF"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cs="仿宋_GB2312"/>
          <w:b/>
          <w:kern w:val="0"/>
          <w:sz w:val="28"/>
          <w:szCs w:val="28"/>
        </w:rPr>
        <w:object>
          <v:shape id="_x0000_i1026" o:spt="75" type="#_x0000_t75" style="height:54pt;width:520.5pt;" o:ole="t" filled="f" stroked="f" coordsize="21600,21600">
            <v:path/>
            <v:fill on="f" focussize="0,0"/>
            <v:stroke on="f" joinstyle="miter"/>
            <v:imagedata r:id="rId28" embosscolor="#FFFFFF" o:title=""/>
            <o:lock v:ext="edit" aspectratio="t"/>
            <w10:wrap type="none"/>
            <w10:anchorlock/>
          </v:shape>
          <o:OLEObject Type="Embed" ProgID="Package" ShapeID="_x0000_i1026" DrawAspect="Content" ObjectID="_1468075726" r:id="rId27">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pStyle w:val="83"/>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w:t>
      </w:r>
      <w:r>
        <w:rPr>
          <w:rFonts w:hint="eastAsia" w:ascii="仿宋" w:hAnsi="仿宋" w:eastAsia="仿宋" w:cs="仿宋"/>
          <w:b/>
          <w:bCs/>
          <w:sz w:val="32"/>
          <w:szCs w:val="32"/>
          <w:lang w:eastAsia="zh-CN"/>
        </w:rPr>
        <w:t>三</w:t>
      </w:r>
      <w:r>
        <w:rPr>
          <w:rFonts w:hint="eastAsia" w:ascii="仿宋" w:hAnsi="仿宋" w:eastAsia="仿宋" w:cs="仿宋"/>
          <w:b/>
          <w:bCs/>
          <w:sz w:val="32"/>
          <w:szCs w:val="32"/>
        </w:rPr>
        <w:t>、项目小组人员名单</w:t>
      </w:r>
    </w:p>
    <w:p>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注：须随表提交相应的证书扫描件并注明所在投标技术文件页码。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注：投标人可按上述的格式自行编制，须随表提交相应的证书扫描件并注明所在投标技术文件页码。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idowControl/>
        <w:adjustRightInd/>
        <w:jc w:val="left"/>
        <w:rPr>
          <w:rFonts w:ascii="仿宋" w:hAnsi="仿宋" w:eastAsia="仿宋" w:cs="仿宋"/>
          <w:b/>
          <w:bCs/>
          <w:sz w:val="32"/>
          <w:szCs w:val="32"/>
        </w:rPr>
      </w:pPr>
    </w:p>
    <w:p>
      <w:pPr>
        <w:rPr>
          <w:rFonts w:ascii="仿宋" w:hAnsi="仿宋" w:eastAsia="仿宋" w:cs="仿宋"/>
          <w:b/>
          <w:bCs/>
          <w:sz w:val="32"/>
          <w:szCs w:val="32"/>
        </w:rPr>
      </w:pPr>
      <w:r>
        <w:rPr>
          <w:rFonts w:hint="eastAsia" w:ascii="仿宋" w:hAnsi="仿宋" w:eastAsia="仿宋" w:cs="仿宋"/>
          <w:b/>
          <w:bCs/>
          <w:sz w:val="32"/>
          <w:szCs w:val="32"/>
        </w:rPr>
        <w:br w:type="page"/>
      </w:r>
    </w:p>
    <w:p>
      <w:pPr>
        <w:spacing w:line="360" w:lineRule="auto"/>
        <w:jc w:val="center"/>
        <w:rPr>
          <w:rFonts w:ascii="仿宋_GB2312" w:hAnsi="仿宋_GB2312" w:eastAsia="仿宋_GB2312" w:cs="仿宋_GB2312"/>
          <w:b/>
          <w:bCs/>
          <w:sz w:val="32"/>
          <w:szCs w:val="32"/>
        </w:rPr>
      </w:pPr>
      <w:r>
        <w:rPr>
          <w:rFonts w:hint="eastAsia" w:ascii="仿宋" w:hAnsi="仿宋" w:eastAsia="仿宋" w:cs="仿宋"/>
          <w:b/>
          <w:bCs/>
          <w:sz w:val="32"/>
          <w:szCs w:val="32"/>
        </w:rPr>
        <w:t>十</w:t>
      </w:r>
      <w:r>
        <w:rPr>
          <w:rFonts w:hint="eastAsia" w:ascii="仿宋" w:hAnsi="仿宋" w:eastAsia="仿宋" w:cs="仿宋"/>
          <w:b/>
          <w:bCs/>
          <w:sz w:val="32"/>
          <w:szCs w:val="32"/>
          <w:lang w:eastAsia="zh-CN"/>
        </w:rPr>
        <w:t>四</w:t>
      </w:r>
      <w:r>
        <w:rPr>
          <w:rFonts w:hint="eastAsia" w:ascii="仿宋" w:hAnsi="仿宋" w:eastAsia="仿宋" w:cs="仿宋"/>
          <w:b/>
          <w:kern w:val="0"/>
          <w:sz w:val="32"/>
          <w:szCs w:val="32"/>
        </w:rPr>
        <w:t>、</w:t>
      </w:r>
      <w:r>
        <w:rPr>
          <w:rFonts w:hint="eastAsia" w:ascii="仿宋" w:hAnsi="仿宋" w:eastAsia="仿宋" w:cs="仿宋"/>
          <w:b/>
          <w:bCs/>
          <w:sz w:val="32"/>
          <w:szCs w:val="32"/>
        </w:rPr>
        <w:t>售后服务方案</w:t>
      </w:r>
    </w:p>
    <w:p>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（由投标人根据采购需求及招标文件要求编制）</w:t>
      </w:r>
    </w:p>
    <w:p>
      <w:pPr>
        <w:pStyle w:val="83"/>
        <w:rPr>
          <w:rFonts w:hint="eastAsia" w:ascii="仿宋" w:hAnsi="仿宋" w:eastAsia="仿宋" w:cs="仿宋"/>
          <w:sz w:val="24"/>
          <w:szCs w:val="24"/>
        </w:rPr>
      </w:pPr>
    </w:p>
    <w:p>
      <w:pPr>
        <w:autoSpaceDE w:val="0"/>
        <w:autoSpaceDN w:val="0"/>
        <w:spacing w:line="360" w:lineRule="auto"/>
        <w:rPr>
          <w:rFonts w:hint="eastAsia" w:ascii="仿宋" w:hAnsi="仿宋" w:eastAsia="仿宋" w:cs="仿宋"/>
          <w:b/>
          <w:sz w:val="24"/>
          <w:szCs w:val="24"/>
        </w:rPr>
      </w:pPr>
      <w:r>
        <w:rPr>
          <w:rFonts w:hint="eastAsia" w:ascii="仿宋" w:hAnsi="仿宋" w:eastAsia="仿宋" w:cs="仿宋"/>
          <w:b/>
          <w:sz w:val="24"/>
          <w:szCs w:val="24"/>
        </w:rPr>
        <w:t>附表A:售后服务机构情况表</w:t>
      </w:r>
      <w:r>
        <w:rPr>
          <w:rFonts w:hint="eastAsia" w:ascii="仿宋" w:hAnsi="仿宋" w:eastAsia="仿宋" w:cs="仿宋"/>
          <w:sz w:val="24"/>
          <w:szCs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2160" w:type="dxa"/>
          </w:tcPr>
          <w:p>
            <w:pPr>
              <w:autoSpaceDE w:val="0"/>
              <w:autoSpaceDN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机构名称</w:t>
            </w:r>
          </w:p>
        </w:tc>
        <w:tc>
          <w:tcPr>
            <w:tcW w:w="1620" w:type="dxa"/>
          </w:tcPr>
          <w:p>
            <w:pPr>
              <w:autoSpaceDE w:val="0"/>
              <w:autoSpaceDN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机构性质</w:t>
            </w:r>
          </w:p>
        </w:tc>
        <w:tc>
          <w:tcPr>
            <w:tcW w:w="1245" w:type="dxa"/>
          </w:tcPr>
          <w:p>
            <w:pPr>
              <w:autoSpaceDE w:val="0"/>
              <w:autoSpaceDN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注册地址</w:t>
            </w:r>
          </w:p>
        </w:tc>
        <w:tc>
          <w:tcPr>
            <w:tcW w:w="2175" w:type="dxa"/>
          </w:tcPr>
          <w:p>
            <w:pPr>
              <w:autoSpaceDE w:val="0"/>
              <w:autoSpaceDN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服务技术人员数量</w:t>
            </w:r>
          </w:p>
        </w:tc>
        <w:tc>
          <w:tcPr>
            <w:tcW w:w="1260" w:type="dxa"/>
          </w:tcPr>
          <w:p>
            <w:pPr>
              <w:autoSpaceDE w:val="0"/>
              <w:autoSpaceDN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sz w:val="24"/>
                <w:szCs w:val="24"/>
              </w:rPr>
            </w:pPr>
          </w:p>
        </w:tc>
        <w:tc>
          <w:tcPr>
            <w:tcW w:w="2160" w:type="dxa"/>
          </w:tcPr>
          <w:p>
            <w:pPr>
              <w:autoSpaceDE w:val="0"/>
              <w:autoSpaceDN w:val="0"/>
              <w:spacing w:line="360" w:lineRule="auto"/>
              <w:jc w:val="center"/>
              <w:rPr>
                <w:rFonts w:hint="eastAsia" w:ascii="仿宋" w:hAnsi="仿宋" w:eastAsia="仿宋" w:cs="仿宋"/>
                <w:sz w:val="24"/>
                <w:szCs w:val="24"/>
              </w:rPr>
            </w:pPr>
          </w:p>
        </w:tc>
        <w:tc>
          <w:tcPr>
            <w:tcW w:w="1620" w:type="dxa"/>
          </w:tcPr>
          <w:p>
            <w:pPr>
              <w:autoSpaceDE w:val="0"/>
              <w:autoSpaceDN w:val="0"/>
              <w:spacing w:line="360" w:lineRule="auto"/>
              <w:jc w:val="center"/>
              <w:rPr>
                <w:rFonts w:hint="eastAsia" w:ascii="仿宋" w:hAnsi="仿宋" w:eastAsia="仿宋" w:cs="仿宋"/>
                <w:sz w:val="24"/>
                <w:szCs w:val="24"/>
              </w:rPr>
            </w:pPr>
          </w:p>
        </w:tc>
        <w:tc>
          <w:tcPr>
            <w:tcW w:w="1245" w:type="dxa"/>
          </w:tcPr>
          <w:p>
            <w:pPr>
              <w:autoSpaceDE w:val="0"/>
              <w:autoSpaceDN w:val="0"/>
              <w:spacing w:line="360" w:lineRule="auto"/>
              <w:jc w:val="center"/>
              <w:rPr>
                <w:rFonts w:hint="eastAsia" w:ascii="仿宋" w:hAnsi="仿宋" w:eastAsia="仿宋" w:cs="仿宋"/>
                <w:sz w:val="24"/>
                <w:szCs w:val="24"/>
              </w:rPr>
            </w:pPr>
          </w:p>
        </w:tc>
        <w:tc>
          <w:tcPr>
            <w:tcW w:w="2175" w:type="dxa"/>
          </w:tcPr>
          <w:p>
            <w:pPr>
              <w:autoSpaceDE w:val="0"/>
              <w:autoSpaceDN w:val="0"/>
              <w:spacing w:line="360" w:lineRule="auto"/>
              <w:jc w:val="center"/>
              <w:rPr>
                <w:rFonts w:hint="eastAsia" w:ascii="仿宋" w:hAnsi="仿宋" w:eastAsia="仿宋" w:cs="仿宋"/>
                <w:sz w:val="24"/>
                <w:szCs w:val="24"/>
              </w:rPr>
            </w:pPr>
          </w:p>
        </w:tc>
        <w:tc>
          <w:tcPr>
            <w:tcW w:w="1260" w:type="dxa"/>
          </w:tcPr>
          <w:p>
            <w:pPr>
              <w:autoSpaceDE w:val="0"/>
              <w:autoSpaceDN w:val="0"/>
              <w:spacing w:line="36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sz w:val="24"/>
                <w:szCs w:val="24"/>
              </w:rPr>
            </w:pPr>
          </w:p>
        </w:tc>
        <w:tc>
          <w:tcPr>
            <w:tcW w:w="2160" w:type="dxa"/>
          </w:tcPr>
          <w:p>
            <w:pPr>
              <w:autoSpaceDE w:val="0"/>
              <w:autoSpaceDN w:val="0"/>
              <w:spacing w:line="360" w:lineRule="auto"/>
              <w:jc w:val="center"/>
              <w:rPr>
                <w:rFonts w:hint="eastAsia" w:ascii="仿宋" w:hAnsi="仿宋" w:eastAsia="仿宋" w:cs="仿宋"/>
                <w:sz w:val="24"/>
                <w:szCs w:val="24"/>
              </w:rPr>
            </w:pPr>
          </w:p>
        </w:tc>
        <w:tc>
          <w:tcPr>
            <w:tcW w:w="1620" w:type="dxa"/>
          </w:tcPr>
          <w:p>
            <w:pPr>
              <w:autoSpaceDE w:val="0"/>
              <w:autoSpaceDN w:val="0"/>
              <w:spacing w:line="360" w:lineRule="auto"/>
              <w:jc w:val="center"/>
              <w:rPr>
                <w:rFonts w:hint="eastAsia" w:ascii="仿宋" w:hAnsi="仿宋" w:eastAsia="仿宋" w:cs="仿宋"/>
                <w:sz w:val="24"/>
                <w:szCs w:val="24"/>
              </w:rPr>
            </w:pPr>
          </w:p>
        </w:tc>
        <w:tc>
          <w:tcPr>
            <w:tcW w:w="1245" w:type="dxa"/>
          </w:tcPr>
          <w:p>
            <w:pPr>
              <w:autoSpaceDE w:val="0"/>
              <w:autoSpaceDN w:val="0"/>
              <w:spacing w:line="360" w:lineRule="auto"/>
              <w:jc w:val="center"/>
              <w:rPr>
                <w:rFonts w:hint="eastAsia" w:ascii="仿宋" w:hAnsi="仿宋" w:eastAsia="仿宋" w:cs="仿宋"/>
                <w:sz w:val="24"/>
                <w:szCs w:val="24"/>
              </w:rPr>
            </w:pPr>
          </w:p>
        </w:tc>
        <w:tc>
          <w:tcPr>
            <w:tcW w:w="2175" w:type="dxa"/>
          </w:tcPr>
          <w:p>
            <w:pPr>
              <w:autoSpaceDE w:val="0"/>
              <w:autoSpaceDN w:val="0"/>
              <w:spacing w:line="360" w:lineRule="auto"/>
              <w:jc w:val="center"/>
              <w:rPr>
                <w:rFonts w:hint="eastAsia" w:ascii="仿宋" w:hAnsi="仿宋" w:eastAsia="仿宋" w:cs="仿宋"/>
                <w:sz w:val="24"/>
                <w:szCs w:val="24"/>
              </w:rPr>
            </w:pPr>
          </w:p>
        </w:tc>
        <w:tc>
          <w:tcPr>
            <w:tcW w:w="1260" w:type="dxa"/>
          </w:tcPr>
          <w:p>
            <w:pPr>
              <w:autoSpaceDE w:val="0"/>
              <w:autoSpaceDN w:val="0"/>
              <w:spacing w:line="36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sz w:val="24"/>
                <w:szCs w:val="24"/>
              </w:rPr>
            </w:pPr>
          </w:p>
        </w:tc>
        <w:tc>
          <w:tcPr>
            <w:tcW w:w="2160" w:type="dxa"/>
          </w:tcPr>
          <w:p>
            <w:pPr>
              <w:autoSpaceDE w:val="0"/>
              <w:autoSpaceDN w:val="0"/>
              <w:spacing w:line="360" w:lineRule="auto"/>
              <w:jc w:val="center"/>
              <w:rPr>
                <w:rFonts w:hint="eastAsia" w:ascii="仿宋" w:hAnsi="仿宋" w:eastAsia="仿宋" w:cs="仿宋"/>
                <w:sz w:val="24"/>
                <w:szCs w:val="24"/>
              </w:rPr>
            </w:pPr>
          </w:p>
        </w:tc>
        <w:tc>
          <w:tcPr>
            <w:tcW w:w="1620" w:type="dxa"/>
          </w:tcPr>
          <w:p>
            <w:pPr>
              <w:autoSpaceDE w:val="0"/>
              <w:autoSpaceDN w:val="0"/>
              <w:spacing w:line="360" w:lineRule="auto"/>
              <w:jc w:val="center"/>
              <w:rPr>
                <w:rFonts w:hint="eastAsia" w:ascii="仿宋" w:hAnsi="仿宋" w:eastAsia="仿宋" w:cs="仿宋"/>
                <w:sz w:val="24"/>
                <w:szCs w:val="24"/>
              </w:rPr>
            </w:pPr>
          </w:p>
        </w:tc>
        <w:tc>
          <w:tcPr>
            <w:tcW w:w="1245" w:type="dxa"/>
          </w:tcPr>
          <w:p>
            <w:pPr>
              <w:autoSpaceDE w:val="0"/>
              <w:autoSpaceDN w:val="0"/>
              <w:spacing w:line="360" w:lineRule="auto"/>
              <w:jc w:val="center"/>
              <w:rPr>
                <w:rFonts w:hint="eastAsia" w:ascii="仿宋" w:hAnsi="仿宋" w:eastAsia="仿宋" w:cs="仿宋"/>
                <w:sz w:val="24"/>
                <w:szCs w:val="24"/>
              </w:rPr>
            </w:pPr>
          </w:p>
        </w:tc>
        <w:tc>
          <w:tcPr>
            <w:tcW w:w="2175" w:type="dxa"/>
          </w:tcPr>
          <w:p>
            <w:pPr>
              <w:autoSpaceDE w:val="0"/>
              <w:autoSpaceDN w:val="0"/>
              <w:spacing w:line="360" w:lineRule="auto"/>
              <w:jc w:val="center"/>
              <w:rPr>
                <w:rFonts w:hint="eastAsia" w:ascii="仿宋" w:hAnsi="仿宋" w:eastAsia="仿宋" w:cs="仿宋"/>
                <w:sz w:val="24"/>
                <w:szCs w:val="24"/>
              </w:rPr>
            </w:pPr>
          </w:p>
        </w:tc>
        <w:tc>
          <w:tcPr>
            <w:tcW w:w="1260" w:type="dxa"/>
          </w:tcPr>
          <w:p>
            <w:pPr>
              <w:autoSpaceDE w:val="0"/>
              <w:autoSpaceDN w:val="0"/>
              <w:spacing w:line="360" w:lineRule="auto"/>
              <w:jc w:val="center"/>
              <w:rPr>
                <w:rFonts w:hint="eastAsia" w:ascii="仿宋" w:hAnsi="仿宋" w:eastAsia="仿宋" w:cs="仿宋"/>
                <w:sz w:val="24"/>
                <w:szCs w:val="24"/>
              </w:rPr>
            </w:pPr>
          </w:p>
        </w:tc>
      </w:tr>
    </w:tbl>
    <w:p>
      <w:pPr>
        <w:autoSpaceDE w:val="0"/>
        <w:autoSpaceDN w:val="0"/>
        <w:rPr>
          <w:rFonts w:hint="eastAsia" w:ascii="仿宋" w:hAnsi="仿宋" w:eastAsia="仿宋" w:cs="仿宋"/>
          <w:b/>
          <w:sz w:val="24"/>
          <w:szCs w:val="24"/>
        </w:rPr>
      </w:pPr>
      <w:r>
        <w:rPr>
          <w:rFonts w:hint="eastAsia" w:ascii="仿宋" w:hAnsi="仿宋" w:eastAsia="仿宋" w:cs="仿宋"/>
          <w:b/>
          <w:sz w:val="24"/>
          <w:szCs w:val="24"/>
        </w:rPr>
        <w:t>注：关于项目涉及的所有售后服务机构均在本表注明，包括投标人本单位和符合条件的第三方服务机构。</w:t>
      </w:r>
    </w:p>
    <w:p>
      <w:pPr>
        <w:autoSpaceDE w:val="0"/>
        <w:autoSpaceDN w:val="0"/>
        <w:rPr>
          <w:rFonts w:hint="eastAsia" w:ascii="仿宋" w:hAnsi="仿宋" w:eastAsia="仿宋" w:cs="仿宋"/>
          <w:b/>
          <w:kern w:val="0"/>
          <w:sz w:val="24"/>
          <w:szCs w:val="24"/>
        </w:rPr>
      </w:pPr>
    </w:p>
    <w:p>
      <w:pPr>
        <w:autoSpaceDE w:val="0"/>
        <w:autoSpaceDN w:val="0"/>
        <w:rPr>
          <w:rFonts w:hint="eastAsia" w:ascii="仿宋" w:hAnsi="仿宋" w:eastAsia="仿宋" w:cs="仿宋"/>
          <w:kern w:val="0"/>
          <w:sz w:val="24"/>
          <w:szCs w:val="24"/>
        </w:rPr>
      </w:pPr>
      <w:r>
        <w:rPr>
          <w:rFonts w:hint="eastAsia" w:ascii="仿宋" w:hAnsi="仿宋" w:eastAsia="仿宋" w:cs="仿宋"/>
          <w:b/>
          <w:kern w:val="0"/>
          <w:sz w:val="24"/>
          <w:szCs w:val="24"/>
        </w:rPr>
        <w:t>附表B：售后服务人员情况表</w:t>
      </w:r>
      <w:r>
        <w:rPr>
          <w:rFonts w:hint="eastAsia" w:ascii="仿宋" w:hAnsi="仿宋" w:eastAsia="仿宋" w:cs="仿宋"/>
          <w:sz w:val="24"/>
          <w:szCs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szCs w:val="24"/>
              </w:rPr>
            </w:pPr>
            <w:r>
              <w:rPr>
                <w:rFonts w:hint="eastAsia" w:ascii="仿宋" w:hAnsi="仿宋" w:eastAsia="仿宋" w:cs="仿宋"/>
                <w:sz w:val="24"/>
                <w:szCs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szCs w:val="24"/>
              </w:rPr>
            </w:pPr>
            <w:r>
              <w:rPr>
                <w:rFonts w:hint="eastAsia" w:ascii="仿宋" w:hAnsi="仿宋" w:eastAsia="仿宋" w:cs="仿宋"/>
                <w:sz w:val="24"/>
                <w:szCs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szCs w:val="24"/>
              </w:rPr>
            </w:pPr>
            <w:r>
              <w:rPr>
                <w:rFonts w:hint="eastAsia" w:ascii="仿宋" w:hAnsi="仿宋" w:eastAsia="仿宋" w:cs="仿宋"/>
                <w:sz w:val="24"/>
                <w:szCs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szCs w:val="24"/>
              </w:rPr>
            </w:pPr>
            <w:r>
              <w:rPr>
                <w:rFonts w:hint="eastAsia" w:ascii="仿宋" w:hAnsi="仿宋" w:eastAsia="仿宋" w:cs="仿宋"/>
                <w:sz w:val="24"/>
                <w:szCs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szCs w:val="24"/>
              </w:rPr>
            </w:pPr>
            <w:r>
              <w:rPr>
                <w:rFonts w:hint="eastAsia" w:ascii="仿宋" w:hAnsi="仿宋" w:eastAsia="仿宋" w:cs="仿宋"/>
                <w:sz w:val="24"/>
                <w:szCs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szCs w:val="24"/>
              </w:rPr>
            </w:pPr>
            <w:r>
              <w:rPr>
                <w:rFonts w:hint="eastAsia" w:ascii="仿宋" w:hAnsi="仿宋" w:eastAsia="仿宋" w:cs="仿宋"/>
                <w:sz w:val="24"/>
                <w:szCs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szCs w:val="24"/>
              </w:rPr>
            </w:pPr>
            <w:r>
              <w:rPr>
                <w:rFonts w:hint="eastAsia" w:ascii="仿宋" w:hAnsi="仿宋" w:eastAsia="仿宋" w:cs="仿宋"/>
                <w:sz w:val="24"/>
                <w:szCs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szCs w:val="24"/>
              </w:rPr>
            </w:pPr>
            <w:r>
              <w:rPr>
                <w:rFonts w:hint="eastAsia" w:ascii="仿宋" w:hAnsi="仿宋" w:eastAsia="仿宋" w:cs="仿宋"/>
                <w:sz w:val="24"/>
                <w:szCs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szCs w:val="24"/>
              </w:rPr>
            </w:pPr>
            <w:r>
              <w:rPr>
                <w:rFonts w:hint="eastAsia" w:ascii="仿宋" w:hAnsi="仿宋" w:eastAsia="仿宋" w:cs="仿宋"/>
                <w:sz w:val="24"/>
                <w:szCs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szCs w:val="24"/>
              </w:rPr>
            </w:pPr>
            <w:r>
              <w:rPr>
                <w:rFonts w:hint="eastAsia" w:ascii="仿宋" w:hAnsi="仿宋" w:eastAsia="仿宋" w:cs="仿宋"/>
                <w:sz w:val="24"/>
                <w:szCs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szCs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szCs w:val="24"/>
              </w:rPr>
            </w:pPr>
            <w:r>
              <w:rPr>
                <w:rFonts w:hint="eastAsia" w:ascii="仿宋" w:hAnsi="仿宋" w:eastAsia="仿宋" w:cs="仿宋"/>
                <w:sz w:val="24"/>
                <w:szCs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szCs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szCs w:val="24"/>
              </w:rPr>
            </w:pPr>
            <w:r>
              <w:rPr>
                <w:rFonts w:hint="eastAsia" w:ascii="仿宋" w:hAnsi="仿宋" w:eastAsia="仿宋" w:cs="仿宋"/>
                <w:sz w:val="24"/>
                <w:szCs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szCs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szCs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jc w:val="right"/>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right"/>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sz w:val="30"/>
          <w:szCs w:val="30"/>
          <w:lang w:eastAsia="zh-CN"/>
        </w:rPr>
      </w:pPr>
    </w:p>
    <w:p>
      <w:pPr>
        <w:spacing w:line="360" w:lineRule="auto"/>
        <w:rPr>
          <w:rFonts w:hint="eastAsia" w:ascii="仿宋_GB2312" w:hAnsi="仿宋_GB2312" w:eastAsia="仿宋_GB2312" w:cs="仿宋_GB2312"/>
          <w:b/>
          <w:sz w:val="30"/>
          <w:szCs w:val="30"/>
          <w:lang w:eastAsia="zh-CN"/>
        </w:rPr>
      </w:pPr>
    </w:p>
    <w:p>
      <w:pPr>
        <w:spacing w:line="360" w:lineRule="auto"/>
        <w:rPr>
          <w:rFonts w:hint="eastAsia" w:ascii="仿宋_GB2312" w:hAnsi="仿宋_GB2312" w:eastAsia="仿宋_GB2312" w:cs="仿宋_GB2312"/>
          <w:b/>
          <w:sz w:val="30"/>
          <w:szCs w:val="30"/>
          <w:lang w:eastAsia="zh-CN"/>
        </w:rPr>
      </w:pPr>
    </w:p>
    <w:p>
      <w:pPr>
        <w:spacing w:line="360" w:lineRule="auto"/>
        <w:jc w:val="center"/>
        <w:rPr>
          <w:rFonts w:hint="eastAsia" w:ascii="仿宋" w:hAnsi="仿宋" w:eastAsia="仿宋" w:cs="仿宋"/>
          <w:b/>
          <w:sz w:val="30"/>
          <w:szCs w:val="30"/>
          <w:lang w:eastAsia="zh-CN"/>
        </w:rPr>
      </w:pPr>
    </w:p>
    <w:p>
      <w:pPr>
        <w:spacing w:line="360" w:lineRule="auto"/>
        <w:jc w:val="center"/>
        <w:rPr>
          <w:rFonts w:hint="eastAsia" w:ascii="仿宋" w:hAnsi="仿宋" w:eastAsia="仿宋" w:cs="仿宋"/>
          <w:b/>
          <w:sz w:val="30"/>
          <w:szCs w:val="30"/>
        </w:rPr>
      </w:pPr>
      <w:r>
        <w:rPr>
          <w:rFonts w:hint="eastAsia" w:ascii="仿宋" w:hAnsi="仿宋" w:eastAsia="仿宋" w:cs="仿宋"/>
          <w:b/>
          <w:sz w:val="30"/>
          <w:szCs w:val="30"/>
          <w:lang w:eastAsia="zh-CN"/>
        </w:rPr>
        <w:t>十五</w:t>
      </w:r>
      <w:r>
        <w:rPr>
          <w:rFonts w:hint="eastAsia" w:ascii="仿宋" w:hAnsi="仿宋" w:eastAsia="仿宋" w:cs="仿宋"/>
          <w:b/>
          <w:sz w:val="30"/>
          <w:szCs w:val="30"/>
        </w:rPr>
        <w:t>、</w:t>
      </w:r>
      <w:r>
        <w:rPr>
          <w:rFonts w:hint="eastAsia" w:ascii="仿宋" w:hAnsi="仿宋" w:eastAsia="仿宋" w:cs="仿宋"/>
          <w:b/>
          <w:sz w:val="30"/>
          <w:szCs w:val="30"/>
          <w:lang w:eastAsia="zh-CN"/>
        </w:rPr>
        <w:t>投标人</w:t>
      </w:r>
      <w:r>
        <w:rPr>
          <w:rFonts w:hint="eastAsia" w:ascii="仿宋" w:hAnsi="仿宋" w:eastAsia="仿宋" w:cs="仿宋"/>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w:t>
      </w:r>
      <w:r>
        <w:rPr>
          <w:rFonts w:hint="eastAsia" w:ascii="仿宋" w:hAnsi="仿宋" w:eastAsia="仿宋" w:cs="仿宋"/>
          <w:sz w:val="24"/>
          <w:szCs w:val="24"/>
        </w:rPr>
        <w:t>招标文件</w:t>
      </w:r>
      <w:r>
        <w:rPr>
          <w:rFonts w:hint="eastAsia" w:ascii="仿宋_GB2312" w:hAnsi="仿宋_GB2312" w:eastAsia="仿宋_GB2312" w:cs="仿宋_GB2312"/>
          <w:sz w:val="24"/>
        </w:rPr>
        <w:t>要求编制）</w:t>
      </w:r>
    </w:p>
    <w:p>
      <w:pPr>
        <w:spacing w:line="336" w:lineRule="auto"/>
        <w:ind w:firstLine="3600" w:firstLineChars="1500"/>
        <w:rPr>
          <w:rFonts w:hint="eastAsia" w:ascii="仿宋" w:hAnsi="仿宋" w:eastAsia="仿宋" w:cs="仿宋"/>
          <w:sz w:val="24"/>
        </w:rPr>
      </w:pPr>
    </w:p>
    <w:p>
      <w:pPr>
        <w:pStyle w:val="83"/>
        <w:rPr>
          <w:rFonts w:hint="eastAsia"/>
        </w:rPr>
      </w:pPr>
    </w:p>
    <w:p>
      <w:pPr>
        <w:spacing w:line="336" w:lineRule="auto"/>
        <w:ind w:firstLine="3600" w:firstLineChars="1500"/>
        <w:jc w:val="right"/>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widowControl/>
        <w:adjustRightInd/>
        <w:jc w:val="right"/>
        <w:rPr>
          <w:rFonts w:hint="eastAsia" w:ascii="仿宋" w:hAnsi="仿宋" w:eastAsia="仿宋" w:cs="仿宋"/>
          <w:b/>
          <w:kern w:val="0"/>
          <w:sz w:val="32"/>
          <w:szCs w:val="32"/>
        </w:rPr>
      </w:pPr>
      <w:r>
        <w:rPr>
          <w:rFonts w:hint="eastAsia" w:ascii="仿宋" w:hAnsi="仿宋" w:eastAsia="仿宋" w:cs="仿宋"/>
          <w:sz w:val="24"/>
        </w:rPr>
        <w:t xml:space="preserve">     日期：  年   月   日</w:t>
      </w:r>
    </w:p>
    <w:p>
      <w:pP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十六、优惠条件及特殊承诺</w:t>
      </w:r>
    </w:p>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（由</w:t>
      </w:r>
      <w:r>
        <w:rPr>
          <w:rFonts w:hint="eastAsia" w:ascii="仿宋" w:hAnsi="仿宋" w:eastAsia="仿宋" w:cs="仿宋"/>
          <w:sz w:val="28"/>
          <w:szCs w:val="28"/>
          <w:lang w:eastAsia="zh-CN"/>
        </w:rPr>
        <w:t>投标人</w:t>
      </w:r>
      <w:r>
        <w:rPr>
          <w:rFonts w:hint="eastAsia" w:ascii="仿宋" w:hAnsi="仿宋" w:eastAsia="仿宋" w:cs="仿宋"/>
          <w:sz w:val="28"/>
          <w:szCs w:val="28"/>
        </w:rPr>
        <w:t>根据采购需求自行编制）</w:t>
      </w:r>
    </w:p>
    <w:p>
      <w:pPr>
        <w:spacing w:line="360" w:lineRule="auto"/>
        <w:rPr>
          <w:rFonts w:hint="eastAsia" w:ascii="仿宋" w:hAnsi="仿宋" w:eastAsia="仿宋" w:cs="仿宋"/>
          <w:sz w:val="18"/>
          <w:szCs w:val="18"/>
        </w:rPr>
      </w:pPr>
    </w:p>
    <w:p>
      <w:pPr>
        <w:spacing w:line="336" w:lineRule="auto"/>
        <w:ind w:firstLine="3600" w:firstLineChars="1500"/>
        <w:jc w:val="right"/>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right"/>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 w:hAnsi="仿宋" w:eastAsia="仿宋" w:cs="仿宋"/>
          <w:b/>
          <w:bCs/>
          <w:sz w:val="32"/>
          <w:szCs w:val="32"/>
          <w:lang w:eastAsia="zh-CN"/>
        </w:rPr>
        <w:t>十七</w:t>
      </w:r>
      <w:r>
        <w:rPr>
          <w:rFonts w:hint="eastAsia" w:ascii="仿宋" w:hAnsi="仿宋" w:eastAsia="仿宋" w:cs="仿宋"/>
          <w:b/>
          <w:bCs/>
          <w:sz w:val="32"/>
          <w:szCs w:val="32"/>
        </w:rPr>
        <w:t>、</w:t>
      </w:r>
      <w:r>
        <w:rPr>
          <w:rFonts w:hint="eastAsia" w:ascii="仿宋" w:hAnsi="仿宋" w:eastAsia="仿宋" w:cs="仿宋"/>
          <w:b/>
          <w:kern w:val="0"/>
          <w:sz w:val="32"/>
          <w:szCs w:val="32"/>
          <w:lang w:val="zh-CN"/>
        </w:rPr>
        <w:t>备品备件及供选择的配套零部件清单</w:t>
      </w:r>
    </w:p>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（由</w:t>
      </w:r>
      <w:r>
        <w:rPr>
          <w:rFonts w:hint="eastAsia" w:ascii="仿宋" w:hAnsi="仿宋" w:eastAsia="仿宋" w:cs="仿宋"/>
          <w:sz w:val="28"/>
          <w:szCs w:val="28"/>
          <w:lang w:eastAsia="zh-CN"/>
        </w:rPr>
        <w:t>投标人</w:t>
      </w:r>
      <w:r>
        <w:rPr>
          <w:rFonts w:hint="eastAsia" w:ascii="仿宋" w:hAnsi="仿宋" w:eastAsia="仿宋" w:cs="仿宋"/>
          <w:sz w:val="28"/>
          <w:szCs w:val="28"/>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jc w:val="right"/>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widowControl/>
        <w:adjustRightInd/>
        <w:jc w:val="right"/>
        <w:rPr>
          <w:rFonts w:hint="eastAsia" w:ascii="仿宋" w:hAnsi="仿宋" w:eastAsia="仿宋" w:cs="仿宋"/>
          <w:sz w:val="24"/>
        </w:rPr>
      </w:pPr>
      <w:r>
        <w:rPr>
          <w:rFonts w:hint="eastAsia" w:ascii="仿宋" w:hAnsi="仿宋" w:eastAsia="仿宋" w:cs="仿宋"/>
          <w:sz w:val="24"/>
        </w:rPr>
        <w:t xml:space="preserve">     日期：  年   月   日</w:t>
      </w:r>
    </w:p>
    <w:p>
      <w:pPr>
        <w:widowControl/>
        <w:adjustRightInd/>
        <w:jc w:val="right"/>
        <w:rPr>
          <w:rFonts w:hint="eastAsia" w:ascii="仿宋" w:hAnsi="仿宋" w:eastAsia="仿宋" w:cs="仿宋"/>
          <w:sz w:val="24"/>
        </w:rPr>
      </w:pPr>
    </w:p>
    <w:p>
      <w:pPr>
        <w:widowControl/>
        <w:adjustRightInd/>
        <w:jc w:val="right"/>
        <w:rPr>
          <w:rFonts w:hint="eastAsia" w:ascii="仿宋" w:hAnsi="仿宋" w:eastAsia="仿宋" w:cs="仿宋"/>
          <w:sz w:val="24"/>
        </w:rPr>
      </w:pPr>
    </w:p>
    <w:p>
      <w:pPr>
        <w:widowControl/>
        <w:adjustRightInd/>
        <w:jc w:val="right"/>
        <w:rPr>
          <w:rFonts w:hint="eastAsia" w:ascii="仿宋" w:hAnsi="仿宋" w:eastAsia="仿宋" w:cs="仿宋"/>
          <w:sz w:val="24"/>
        </w:rPr>
      </w:pPr>
    </w:p>
    <w:p>
      <w:pPr>
        <w:widowControl/>
        <w:adjustRightInd/>
        <w:jc w:val="right"/>
        <w:rPr>
          <w:rFonts w:hint="eastAsia" w:ascii="仿宋" w:hAnsi="仿宋" w:eastAsia="仿宋" w:cs="仿宋"/>
          <w:sz w:val="24"/>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十八</w:t>
      </w:r>
      <w:r>
        <w:rPr>
          <w:rFonts w:hint="eastAsia" w:ascii="仿宋" w:hAnsi="仿宋" w:eastAsia="仿宋" w:cs="仿宋"/>
          <w:b/>
          <w:bCs/>
          <w:sz w:val="32"/>
          <w:szCs w:val="32"/>
        </w:rPr>
        <w:t>、验收方案</w:t>
      </w:r>
    </w:p>
    <w:p>
      <w:pPr>
        <w:keepNext w:val="0"/>
        <w:keepLines w:val="0"/>
        <w:pageBreakBefore w:val="0"/>
        <w:widowControl w:val="0"/>
        <w:kinsoku/>
        <w:wordWrap/>
        <w:overflowPunct/>
        <w:topLinePunct w:val="0"/>
        <w:autoSpaceDE/>
        <w:autoSpaceDN/>
        <w:bidi w:val="0"/>
        <w:adjustRightInd w:val="0"/>
        <w:snapToGrid/>
        <w:spacing w:before="313" w:beforeLines="100"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（由</w:t>
      </w:r>
      <w:r>
        <w:rPr>
          <w:rFonts w:hint="eastAsia" w:ascii="仿宋" w:hAnsi="仿宋" w:eastAsia="仿宋" w:cs="仿宋"/>
          <w:sz w:val="28"/>
          <w:szCs w:val="28"/>
          <w:lang w:eastAsia="zh-CN"/>
        </w:rPr>
        <w:t>投标人</w:t>
      </w:r>
      <w:r>
        <w:rPr>
          <w:rFonts w:hint="eastAsia" w:ascii="仿宋" w:hAnsi="仿宋" w:eastAsia="仿宋" w:cs="仿宋"/>
          <w:sz w:val="28"/>
          <w:szCs w:val="28"/>
        </w:rPr>
        <w:t>根据采购需求自行编制）</w:t>
      </w:r>
    </w:p>
    <w:p>
      <w:pPr>
        <w:spacing w:line="360" w:lineRule="auto"/>
        <w:jc w:val="right"/>
        <w:rPr>
          <w:rFonts w:ascii="仿宋_GB2312" w:hAnsi="仿宋_GB2312" w:eastAsia="仿宋_GB2312" w:cs="仿宋_GB2312"/>
          <w:sz w:val="24"/>
        </w:rPr>
      </w:pPr>
    </w:p>
    <w:p>
      <w:pPr>
        <w:spacing w:line="336" w:lineRule="auto"/>
        <w:ind w:firstLine="3600" w:firstLineChars="1500"/>
        <w:jc w:val="right"/>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right"/>
        <w:rPr>
          <w:rFonts w:ascii="仿宋" w:hAnsi="仿宋" w:eastAsia="仿宋" w:cs="仿宋"/>
          <w:sz w:val="24"/>
        </w:rPr>
      </w:pPr>
      <w:r>
        <w:rPr>
          <w:rFonts w:hint="eastAsia" w:ascii="仿宋" w:hAnsi="仿宋" w:eastAsia="仿宋" w:cs="仿宋"/>
          <w:sz w:val="24"/>
        </w:rPr>
        <w:t xml:space="preserve">     日期：  年   月   日</w:t>
      </w:r>
    </w:p>
    <w:p>
      <w:pPr>
        <w:widowControl/>
        <w:adjustRightInd/>
        <w:jc w:val="center"/>
        <w:rPr>
          <w:rFonts w:hint="eastAsia" w:ascii="仿宋" w:hAnsi="仿宋" w:eastAsia="仿宋" w:cs="仿宋"/>
          <w:sz w:val="24"/>
        </w:rPr>
      </w:pPr>
    </w:p>
    <w:p>
      <w:pPr>
        <w:widowControl/>
        <w:adjustRightInd/>
        <w:jc w:val="center"/>
        <w:rPr>
          <w:rFonts w:hint="eastAsia" w:ascii="仿宋" w:hAnsi="仿宋" w:eastAsia="仿宋" w:cs="仿宋"/>
          <w:sz w:val="24"/>
        </w:rPr>
      </w:pPr>
    </w:p>
    <w:p>
      <w:pP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pPr>
        <w:pStyle w:val="83"/>
        <w:rPr>
          <w:rFonts w:hint="eastAsia"/>
          <w:lang w:val="zh-CN"/>
        </w:rPr>
      </w:pPr>
    </w:p>
    <w:p>
      <w:pPr>
        <w:widowControl/>
        <w:adjustRightInd/>
        <w:jc w:val="center"/>
        <w:rPr>
          <w:rFonts w:ascii="仿宋" w:hAnsi="仿宋" w:eastAsia="仿宋" w:cs="仿宋"/>
          <w:b/>
          <w:kern w:val="0"/>
          <w:sz w:val="32"/>
          <w:szCs w:val="32"/>
        </w:rPr>
      </w:pPr>
      <w:r>
        <w:rPr>
          <w:rFonts w:hint="eastAsia" w:ascii="仿宋" w:hAnsi="仿宋" w:eastAsia="仿宋" w:cs="仿宋"/>
          <w:b/>
          <w:kern w:val="0"/>
          <w:sz w:val="32"/>
          <w:szCs w:val="32"/>
          <w:lang w:val="zh-CN"/>
        </w:rPr>
        <w:t>十九、政府采购供应商廉洁自律承诺书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二十</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4"/>
        <w:sectPr>
          <w:headerReference r:id="rId12" w:type="first"/>
          <w:footerReference r:id="rId14" w:type="first"/>
          <w:headerReference r:id="rId11" w:type="default"/>
          <w:footerReference r:id="rId13" w:type="default"/>
          <w:pgSz w:w="11906" w:h="16838"/>
          <w:pgMar w:top="1276" w:right="1418" w:bottom="1247" w:left="1418" w:header="851" w:footer="992" w:gutter="0"/>
          <w:pgNumType w:fmt="numberInDash"/>
          <w:cols w:space="720" w:num="1"/>
          <w:titlePg/>
          <w:docGrid w:linePitch="312" w:charSpace="0"/>
        </w:sectPr>
      </w:pP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lang w:eastAsia="zh-CN"/>
        </w:rPr>
      </w:pPr>
      <w:r>
        <w:rPr>
          <w:rFonts w:hint="eastAsia" w:ascii="仿宋" w:hAnsi="仿宋" w:eastAsia="仿宋" w:cs="仿宋"/>
          <w:sz w:val="24"/>
        </w:rPr>
        <w:t>（</w:t>
      </w: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eastAsia="zh-CN"/>
        </w:rPr>
        <w:t>投标报价明细表</w:t>
      </w:r>
      <w:r>
        <w:rPr>
          <w:rFonts w:hint="eastAsia" w:ascii="仿宋" w:hAnsi="仿宋" w:eastAsia="仿宋" w:cs="仿宋"/>
          <w:sz w:val="24"/>
        </w:rPr>
        <w:t>………………………………………………………………（页码）</w:t>
      </w:r>
    </w:p>
    <w:p>
      <w:pPr>
        <w:snapToGrid w:val="0"/>
        <w:spacing w:line="360" w:lineRule="auto"/>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lang w:eastAsia="zh-CN"/>
        </w:rPr>
        <w:t>）</w:t>
      </w:r>
      <w:r>
        <w:rPr>
          <w:rFonts w:hint="eastAsia" w:ascii="仿宋" w:hAnsi="仿宋" w:eastAsia="仿宋" w:cs="仿宋"/>
          <w:sz w:val="24"/>
        </w:rPr>
        <w:t>中小企业声明函………………………………………………………………（页码）</w:t>
      </w:r>
    </w:p>
    <w:p>
      <w:pPr>
        <w:pStyle w:val="26"/>
        <w:snapToGrid w:val="0"/>
        <w:rPr>
          <w:rFonts w:ascii="仿宋" w:hAnsi="仿宋" w:eastAsia="仿宋" w:cs="仿宋"/>
        </w:rPr>
      </w:pPr>
      <w:r>
        <w:rPr>
          <w:rFonts w:ascii="仿宋" w:hAnsi="仿宋" w:eastAsia="仿宋" w:cs="仿宋"/>
          <w:szCs w:val="24"/>
          <w:lang w:val="en-US"/>
        </w:rPr>
        <w:t>（</w:t>
      </w:r>
      <w:r>
        <w:rPr>
          <w:rFonts w:hint="eastAsia" w:ascii="仿宋" w:hAnsi="仿宋" w:eastAsia="仿宋" w:cs="仿宋"/>
          <w:szCs w:val="24"/>
          <w:lang w:val="en-US" w:eastAsia="zh-CN"/>
        </w:rPr>
        <w:t>4</w:t>
      </w:r>
      <w:r>
        <w:rPr>
          <w:rFonts w:ascii="仿宋" w:hAnsi="仿宋" w:eastAsia="仿宋" w:cs="仿宋"/>
          <w:szCs w:val="24"/>
          <w:lang w:val="en-US"/>
        </w:rPr>
        <w:t>）残疾人福利性单位声明函……………………………………………………（页码）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70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6" w:type="first"/>
          <w:footerReference r:id="rId18" w:type="first"/>
          <w:headerReference r:id="rId15" w:type="default"/>
          <w:footerReference r:id="rId17" w:type="default"/>
          <w:pgSz w:w="11906" w:h="16838"/>
          <w:pgMar w:top="1276" w:right="1418" w:bottom="1247" w:left="1418" w:header="851" w:footer="992" w:gutter="0"/>
          <w:pgNumType w:fmt="numberInDash"/>
          <w:cols w:space="720" w:num="1"/>
          <w:titlePg/>
          <w:docGrid w:linePitch="312" w:charSpace="0"/>
        </w:sectPr>
      </w:pPr>
    </w:p>
    <w:p>
      <w:pPr>
        <w:pStyle w:val="70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70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ind w:firstLine="482"/>
        <w:rPr>
          <w:rFonts w:ascii="仿宋" w:hAnsi="仿宋" w:eastAsia="仿宋" w:cs="仿宋"/>
          <w:sz w:val="24"/>
        </w:rPr>
      </w:pPr>
    </w:p>
    <w:p>
      <w:pPr>
        <w:snapToGrid w:val="0"/>
        <w:spacing w:line="360" w:lineRule="auto"/>
        <w:ind w:firstLine="482"/>
        <w:rPr>
          <w:rFonts w:ascii="仿宋" w:hAnsi="仿宋" w:eastAsia="仿宋" w:cs="仿宋"/>
          <w:sz w:val="24"/>
        </w:rPr>
      </w:pPr>
      <w:r>
        <w:rPr>
          <w:rFonts w:hint="eastAsia" w:ascii="仿宋" w:hAnsi="仿宋" w:eastAsia="仿宋" w:cs="仿宋"/>
          <w:sz w:val="24"/>
        </w:rPr>
        <w:t>项目名称：</w:t>
      </w:r>
    </w:p>
    <w:p>
      <w:pPr>
        <w:snapToGrid w:val="0"/>
        <w:spacing w:line="360" w:lineRule="auto"/>
        <w:ind w:firstLine="482"/>
        <w:rPr>
          <w:rFonts w:ascii="仿宋" w:hAnsi="仿宋" w:eastAsia="仿宋" w:cs="仿宋"/>
          <w:sz w:val="24"/>
        </w:rPr>
      </w:pPr>
      <w:r>
        <w:rPr>
          <w:rFonts w:hint="eastAsia" w:ascii="仿宋" w:hAnsi="仿宋" w:eastAsia="仿宋" w:cs="仿宋"/>
          <w:sz w:val="24"/>
        </w:rPr>
        <w:t>项目编号：</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sz w:val="24"/>
        </w:rPr>
        <w:t>单位：人民币</w:t>
      </w:r>
    </w:p>
    <w:tbl>
      <w:tblPr>
        <w:tblStyle w:val="64"/>
        <w:tblW w:w="9218" w:type="dxa"/>
        <w:tblInd w:w="0" w:type="dxa"/>
        <w:tblLayout w:type="fixed"/>
        <w:tblCellMar>
          <w:top w:w="0" w:type="dxa"/>
          <w:left w:w="0" w:type="dxa"/>
          <w:bottom w:w="0" w:type="dxa"/>
          <w:right w:w="0" w:type="dxa"/>
        </w:tblCellMar>
      </w:tblPr>
      <w:tblGrid>
        <w:gridCol w:w="746"/>
        <w:gridCol w:w="3717"/>
        <w:gridCol w:w="1131"/>
        <w:gridCol w:w="2444"/>
        <w:gridCol w:w="1180"/>
      </w:tblGrid>
      <w:tr>
        <w:trPr>
          <w:trHeight w:val="852" w:hRule="atLeast"/>
        </w:trPr>
        <w:tc>
          <w:tcPr>
            <w:tcW w:w="7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ascii="仿宋" w:hAnsi="仿宋" w:eastAsia="仿宋" w:cs="仿宋"/>
                <w:b/>
                <w:bCs/>
                <w:sz w:val="24"/>
              </w:rPr>
            </w:pPr>
            <w:r>
              <w:rPr>
                <w:rFonts w:hint="eastAsia" w:ascii="仿宋" w:hAnsi="仿宋" w:eastAsia="仿宋" w:cs="仿宋"/>
                <w:b/>
                <w:bCs/>
                <w:color w:val="auto"/>
                <w:sz w:val="24"/>
                <w:szCs w:val="24"/>
                <w:lang w:eastAsia="zh-CN"/>
              </w:rPr>
              <w:t>序号</w:t>
            </w:r>
          </w:p>
        </w:tc>
        <w:tc>
          <w:tcPr>
            <w:tcW w:w="3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ascii="仿宋" w:hAnsi="仿宋" w:eastAsia="仿宋" w:cs="仿宋"/>
                <w:b/>
                <w:bCs/>
                <w:sz w:val="24"/>
              </w:rPr>
            </w:pPr>
            <w:r>
              <w:rPr>
                <w:rFonts w:hint="eastAsia" w:ascii="仿宋" w:hAnsi="仿宋" w:eastAsia="仿宋" w:cs="仿宋"/>
                <w:b/>
                <w:bCs/>
                <w:color w:val="auto"/>
                <w:sz w:val="24"/>
                <w:szCs w:val="24"/>
                <w:lang w:eastAsia="zh-CN"/>
              </w:rPr>
              <w:t>内容</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hint="eastAsia" w:ascii="仿宋" w:hAnsi="仿宋" w:eastAsia="仿宋" w:cs="仿宋"/>
                <w:b/>
                <w:bCs/>
                <w:sz w:val="24"/>
                <w:lang w:eastAsia="zh-CN"/>
              </w:rPr>
            </w:pPr>
            <w:r>
              <w:rPr>
                <w:rFonts w:hint="eastAsia" w:ascii="仿宋" w:hAnsi="仿宋" w:eastAsia="仿宋" w:cs="仿宋"/>
                <w:b/>
                <w:bCs/>
                <w:color w:val="auto"/>
                <w:sz w:val="24"/>
                <w:szCs w:val="24"/>
                <w:lang w:eastAsia="zh-CN"/>
              </w:rPr>
              <w:t>数量</w:t>
            </w:r>
          </w:p>
        </w:tc>
        <w:tc>
          <w:tcPr>
            <w:tcW w:w="24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ascii="仿宋" w:hAnsi="仿宋" w:eastAsia="仿宋" w:cs="仿宋"/>
                <w:b/>
                <w:bCs/>
                <w:sz w:val="24"/>
              </w:rPr>
            </w:pPr>
            <w:r>
              <w:rPr>
                <w:rFonts w:hint="eastAsia" w:ascii="仿宋" w:hAnsi="仿宋" w:eastAsia="仿宋" w:cs="仿宋"/>
                <w:b/>
                <w:bCs/>
                <w:color w:val="auto"/>
                <w:sz w:val="24"/>
                <w:szCs w:val="24"/>
                <w:lang w:eastAsia="zh-CN"/>
              </w:rPr>
              <w:t>投标报价（元）</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ascii="仿宋" w:hAnsi="仿宋" w:eastAsia="仿宋" w:cs="仿宋"/>
                <w:b/>
                <w:bCs/>
                <w:kern w:val="0"/>
                <w:sz w:val="24"/>
              </w:rPr>
            </w:pPr>
            <w:r>
              <w:rPr>
                <w:rFonts w:hint="eastAsia" w:ascii="仿宋" w:hAnsi="仿宋" w:eastAsia="仿宋" w:cs="仿宋"/>
                <w:b/>
                <w:bCs/>
                <w:color w:val="auto"/>
                <w:sz w:val="24"/>
                <w:szCs w:val="24"/>
                <w:lang w:eastAsia="zh-CN"/>
              </w:rPr>
              <w:t>备注</w:t>
            </w:r>
          </w:p>
        </w:tc>
      </w:tr>
      <w:tr>
        <w:tblPrEx>
          <w:tblCellMar>
            <w:top w:w="0" w:type="dxa"/>
            <w:left w:w="0" w:type="dxa"/>
            <w:bottom w:w="0" w:type="dxa"/>
            <w:right w:w="0" w:type="dxa"/>
          </w:tblCellMar>
        </w:tblPrEx>
        <w:trPr>
          <w:trHeight w:val="1036" w:hRule="atLeast"/>
        </w:trPr>
        <w:tc>
          <w:tcPr>
            <w:tcW w:w="7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ascii="仿宋" w:hAnsi="仿宋" w:eastAsia="仿宋" w:cs="仿宋"/>
                <w:sz w:val="24"/>
              </w:rPr>
            </w:pPr>
            <w:r>
              <w:rPr>
                <w:rFonts w:hint="eastAsia" w:ascii="仿宋" w:hAnsi="仿宋" w:eastAsia="仿宋" w:cs="仿宋"/>
                <w:color w:val="auto"/>
                <w:sz w:val="24"/>
                <w:szCs w:val="24"/>
                <w:lang w:eastAsia="zh-CN"/>
              </w:rPr>
              <w:t>1</w:t>
            </w:r>
          </w:p>
        </w:tc>
        <w:tc>
          <w:tcPr>
            <w:tcW w:w="3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嵊州市中医院医共体救治能力提升工程（金庭分院异地新建）电梯采购项目</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hint="eastAsia" w:ascii="仿宋" w:hAnsi="仿宋" w:eastAsia="仿宋" w:cs="仿宋"/>
                <w:sz w:val="24"/>
                <w:lang w:val="en-US" w:eastAsia="zh-CN"/>
              </w:rPr>
            </w:pPr>
            <w:r>
              <w:rPr>
                <w:rFonts w:hint="eastAsia" w:ascii="仿宋" w:hAnsi="仿宋" w:eastAsia="仿宋" w:cs="仿宋"/>
                <w:color w:val="auto"/>
                <w:sz w:val="24"/>
                <w:szCs w:val="24"/>
                <w:lang w:val="en-US" w:eastAsia="zh-CN"/>
              </w:rPr>
              <w:t>5台</w:t>
            </w:r>
          </w:p>
        </w:tc>
        <w:tc>
          <w:tcPr>
            <w:tcW w:w="24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ascii="仿宋" w:hAnsi="仿宋" w:eastAsia="仿宋" w:cs="仿宋"/>
                <w:sz w:val="24"/>
              </w:rPr>
            </w:pP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ascii="仿宋" w:hAnsi="仿宋" w:eastAsia="仿宋" w:cs="仿宋"/>
                <w:b/>
                <w:sz w:val="24"/>
              </w:rPr>
            </w:pPr>
          </w:p>
        </w:tc>
      </w:tr>
      <w:tr>
        <w:tblPrEx>
          <w:tblCellMar>
            <w:top w:w="0" w:type="dxa"/>
            <w:left w:w="0" w:type="dxa"/>
            <w:bottom w:w="0" w:type="dxa"/>
            <w:right w:w="0" w:type="dxa"/>
          </w:tblCellMar>
        </w:tblPrEx>
        <w:trPr>
          <w:trHeight w:val="968" w:hRule="atLeast"/>
        </w:trPr>
        <w:tc>
          <w:tcPr>
            <w:tcW w:w="921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ascii="仿宋" w:hAnsi="仿宋" w:eastAsia="仿宋" w:cs="仿宋"/>
                <w:b/>
                <w:sz w:val="24"/>
              </w:rPr>
            </w:pPr>
            <w:r>
              <w:rPr>
                <w:rFonts w:hint="eastAsia" w:ascii="仿宋" w:hAnsi="仿宋" w:eastAsia="仿宋" w:cs="仿宋"/>
                <w:b/>
                <w:bCs/>
                <w:color w:val="auto"/>
                <w:sz w:val="24"/>
                <w:szCs w:val="24"/>
                <w:lang w:eastAsia="zh-CN"/>
              </w:rPr>
              <w:t>投标报价（大写）：</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lang w:eastAsia="zh-CN"/>
              </w:rPr>
              <w:t>元整</w:t>
            </w:r>
          </w:p>
        </w:tc>
      </w:tr>
    </w:tbl>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1、有关本项目实施所涉及的一切费用均计入报价。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kern w:val="0"/>
          <w:sz w:val="24"/>
          <w:szCs w:val="22"/>
        </w:rPr>
        <w:t>2</w:t>
      </w:r>
      <w:r>
        <w:rPr>
          <w:rFonts w:hint="eastAsia" w:ascii="仿宋" w:hAnsi="仿宋" w:eastAsia="仿宋" w:cs="仿宋"/>
          <w:kern w:val="0"/>
          <w:sz w:val="24"/>
          <w:szCs w:val="22"/>
          <w:lang w:val="zh-CN"/>
        </w:rPr>
        <w:t>、</w:t>
      </w:r>
      <w:r>
        <w:rPr>
          <w:rFonts w:hint="eastAsia" w:ascii="仿宋" w:hAnsi="仿宋" w:eastAsia="仿宋" w:cs="仿宋"/>
          <w:color w:val="auto"/>
          <w:sz w:val="24"/>
          <w:szCs w:val="24"/>
          <w:highlight w:val="none"/>
        </w:rPr>
        <w:t>报价一经涂改，应在涂改处加盖单位公章或者由法定代表人或其受托人签字或盖章，否则其响应作无效处理。</w:t>
      </w:r>
    </w:p>
    <w:p>
      <w:pPr>
        <w:widowControl/>
        <w:spacing w:line="400" w:lineRule="exact"/>
        <w:ind w:right="6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3.采购人不接受有2个(含)以上的报价或方案，若供应商在此表中有2个（含）以上的报价或方案，其响应作无效处理。</w:t>
      </w:r>
    </w:p>
    <w:p>
      <w:pPr>
        <w:widowControl/>
        <w:spacing w:line="500" w:lineRule="exact"/>
        <w:ind w:right="62" w:firstLine="482" w:firstLineChars="200"/>
        <w:rPr>
          <w:rFonts w:hint="eastAsia" w:ascii="仿宋" w:hAnsi="仿宋" w:eastAsia="仿宋" w:cs="仿宋"/>
          <w:b/>
          <w:bCs/>
          <w:color w:val="auto"/>
          <w:sz w:val="24"/>
          <w:szCs w:val="24"/>
          <w:highlight w:val="none"/>
        </w:rPr>
      </w:pPr>
    </w:p>
    <w:p>
      <w:pPr>
        <w:spacing w:line="360" w:lineRule="auto"/>
        <w:ind w:firstLine="482" w:firstLineChars="200"/>
        <w:rPr>
          <w:rFonts w:ascii="仿宋" w:hAnsi="仿宋" w:eastAsia="仿宋" w:cs="仿宋"/>
          <w:b/>
          <w:kern w:val="0"/>
          <w:sz w:val="24"/>
        </w:rPr>
      </w:pPr>
    </w:p>
    <w:p>
      <w:pPr>
        <w:pStyle w:val="70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spacing w:line="336" w:lineRule="auto"/>
        <w:ind w:firstLine="5280" w:firstLineChars="22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400" w:lineRule="exact"/>
        <w:jc w:val="center"/>
        <w:rPr>
          <w:rFonts w:hint="eastAsia" w:ascii="仿宋" w:hAnsi="仿宋" w:eastAsia="仿宋" w:cs="仿宋"/>
          <w:b/>
          <w:bCs/>
          <w:color w:val="auto"/>
          <w:kern w:val="2"/>
          <w:sz w:val="32"/>
          <w:szCs w:val="32"/>
          <w:highlight w:val="none"/>
          <w:lang w:val="en-US" w:eastAsia="zh-CN" w:bidi="ar-SA"/>
        </w:rPr>
      </w:pPr>
    </w:p>
    <w:p>
      <w:pPr>
        <w:snapToGrid w:val="0"/>
        <w:spacing w:line="400" w:lineRule="exact"/>
        <w:jc w:val="center"/>
        <w:rPr>
          <w:rFonts w:hint="eastAsia" w:ascii="仿宋" w:hAnsi="仿宋" w:eastAsia="仿宋" w:cs="仿宋"/>
          <w:b/>
          <w:bCs/>
          <w:color w:val="auto"/>
          <w:kern w:val="2"/>
          <w:sz w:val="32"/>
          <w:szCs w:val="32"/>
          <w:highlight w:val="none"/>
          <w:lang w:val="en-US" w:eastAsia="zh-CN" w:bidi="ar-SA"/>
        </w:rPr>
      </w:pPr>
    </w:p>
    <w:p>
      <w:pPr>
        <w:snapToGrid w:val="0"/>
        <w:spacing w:line="400" w:lineRule="exact"/>
        <w:jc w:val="center"/>
        <w:rPr>
          <w:rFonts w:hint="eastAsia" w:ascii="仿宋" w:hAnsi="仿宋" w:eastAsia="仿宋" w:cs="仿宋"/>
          <w:b/>
          <w:bCs/>
          <w:color w:val="auto"/>
          <w:kern w:val="2"/>
          <w:sz w:val="32"/>
          <w:szCs w:val="32"/>
          <w:highlight w:val="none"/>
          <w:lang w:val="en-US" w:eastAsia="zh-CN" w:bidi="ar-SA"/>
        </w:rPr>
      </w:pPr>
    </w:p>
    <w:p>
      <w:pPr>
        <w:snapToGrid w:val="0"/>
        <w:spacing w:line="400" w:lineRule="exact"/>
        <w:jc w:val="center"/>
        <w:rPr>
          <w:rFonts w:hint="eastAsia" w:ascii="仿宋" w:hAnsi="仿宋" w:eastAsia="仿宋" w:cs="仿宋"/>
          <w:b/>
          <w:bCs/>
          <w:color w:val="auto"/>
          <w:kern w:val="2"/>
          <w:sz w:val="32"/>
          <w:szCs w:val="32"/>
          <w:highlight w:val="none"/>
          <w:lang w:val="en-US" w:eastAsia="zh-CN" w:bidi="ar-SA"/>
        </w:rPr>
      </w:pPr>
    </w:p>
    <w:p>
      <w:pPr>
        <w:snapToGrid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bCs/>
          <w:color w:val="auto"/>
          <w:kern w:val="2"/>
          <w:sz w:val="32"/>
          <w:szCs w:val="32"/>
          <w:highlight w:val="none"/>
          <w:lang w:val="en-US" w:eastAsia="zh-CN" w:bidi="ar-SA"/>
        </w:rPr>
        <w:t>二、投标报价明细表</w:t>
      </w:r>
    </w:p>
    <w:p>
      <w:pPr>
        <w:spacing w:line="360" w:lineRule="auto"/>
        <w:rPr>
          <w:rFonts w:hint="eastAsia" w:ascii="仿宋" w:hAnsi="仿宋" w:eastAsia="仿宋" w:cs="仿宋"/>
          <w:color w:val="auto"/>
          <w:sz w:val="24"/>
          <w:szCs w:val="24"/>
          <w:highlight w:val="none"/>
        </w:rPr>
      </w:pPr>
    </w:p>
    <w:p>
      <w:pPr>
        <w:snapToGri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p>
      <w:pPr>
        <w:snapToGrid w:val="0"/>
        <w:spacing w:line="400" w:lineRule="exac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项目编号：</w:t>
      </w:r>
    </w:p>
    <w:p>
      <w:pPr>
        <w:snapToGrid w:val="0"/>
        <w:spacing w:line="400" w:lineRule="exact"/>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单位：人民币（元）</w:t>
      </w:r>
    </w:p>
    <w:tbl>
      <w:tblPr>
        <w:tblStyle w:val="64"/>
        <w:tblW w:w="9080" w:type="dxa"/>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855"/>
        <w:gridCol w:w="907"/>
        <w:gridCol w:w="1686"/>
        <w:gridCol w:w="1425"/>
        <w:gridCol w:w="1176"/>
        <w:gridCol w:w="1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rPr>
            </w:pPr>
            <w:r>
              <w:rPr>
                <w:rStyle w:val="972"/>
                <w:rFonts w:hint="eastAsia" w:ascii="仿宋" w:hAnsi="仿宋" w:eastAsia="仿宋" w:cs="仿宋"/>
                <w:color w:val="auto"/>
                <w:sz w:val="24"/>
                <w:szCs w:val="24"/>
                <w:highlight w:val="none"/>
              </w:rPr>
              <w:t>序号</w:t>
            </w: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rPr>
            </w:pPr>
            <w:r>
              <w:rPr>
                <w:rStyle w:val="972"/>
                <w:rFonts w:hint="eastAsia" w:ascii="仿宋" w:hAnsi="仿宋" w:eastAsia="仿宋" w:cs="仿宋"/>
                <w:color w:val="auto"/>
                <w:sz w:val="24"/>
                <w:szCs w:val="24"/>
                <w:highlight w:val="none"/>
              </w:rPr>
              <w:t>名称</w:t>
            </w: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rPr>
            </w:pPr>
            <w:r>
              <w:rPr>
                <w:rStyle w:val="972"/>
                <w:rFonts w:hint="eastAsia" w:ascii="仿宋" w:hAnsi="仿宋" w:eastAsia="仿宋" w:cs="仿宋"/>
                <w:color w:val="auto"/>
                <w:sz w:val="24"/>
                <w:szCs w:val="24"/>
                <w:highlight w:val="none"/>
              </w:rPr>
              <w:t>数量</w:t>
            </w: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lang w:eastAsia="zh-CN"/>
              </w:rPr>
            </w:pPr>
            <w:r>
              <w:rPr>
                <w:rStyle w:val="972"/>
                <w:rFonts w:hint="eastAsia" w:ascii="仿宋" w:hAnsi="仿宋" w:eastAsia="仿宋" w:cs="仿宋"/>
                <w:color w:val="auto"/>
                <w:sz w:val="24"/>
                <w:szCs w:val="24"/>
                <w:highlight w:val="none"/>
              </w:rPr>
              <w:t>品牌</w:t>
            </w:r>
            <w:r>
              <w:rPr>
                <w:rStyle w:val="972"/>
                <w:rFonts w:hint="eastAsia" w:ascii="仿宋" w:hAnsi="仿宋" w:eastAsia="仿宋" w:cs="仿宋"/>
                <w:color w:val="auto"/>
                <w:sz w:val="24"/>
                <w:szCs w:val="24"/>
                <w:highlight w:val="none"/>
                <w:lang w:eastAsia="zh-CN"/>
              </w:rPr>
              <w:t>（</w:t>
            </w:r>
            <w:r>
              <w:rPr>
                <w:rStyle w:val="972"/>
                <w:rFonts w:hint="eastAsia" w:ascii="仿宋" w:hAnsi="仿宋" w:eastAsia="仿宋" w:cs="仿宋"/>
                <w:color w:val="auto"/>
                <w:sz w:val="24"/>
                <w:szCs w:val="24"/>
                <w:highlight w:val="none"/>
                <w:lang w:val="en-US" w:eastAsia="zh-CN"/>
              </w:rPr>
              <w:t>如有</w:t>
            </w:r>
            <w:r>
              <w:rPr>
                <w:rStyle w:val="972"/>
                <w:rFonts w:hint="eastAsia" w:ascii="仿宋" w:hAnsi="仿宋" w:eastAsia="仿宋" w:cs="仿宋"/>
                <w:color w:val="auto"/>
                <w:sz w:val="24"/>
                <w:szCs w:val="24"/>
                <w:highlight w:val="none"/>
                <w:lang w:eastAsia="zh-CN"/>
              </w:rPr>
              <w:t>）</w:t>
            </w: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lang w:eastAsia="zh-CN"/>
              </w:rPr>
            </w:pPr>
            <w:r>
              <w:rPr>
                <w:rStyle w:val="972"/>
                <w:rFonts w:hint="eastAsia" w:ascii="仿宋" w:hAnsi="仿宋" w:eastAsia="仿宋" w:cs="仿宋"/>
                <w:color w:val="auto"/>
                <w:sz w:val="24"/>
                <w:szCs w:val="24"/>
                <w:highlight w:val="none"/>
              </w:rPr>
              <w:t>规格型号</w:t>
            </w: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rPr>
            </w:pPr>
            <w:r>
              <w:rPr>
                <w:rStyle w:val="972"/>
                <w:rFonts w:hint="eastAsia" w:ascii="仿宋" w:hAnsi="仿宋" w:eastAsia="仿宋" w:cs="仿宋"/>
                <w:color w:val="auto"/>
                <w:sz w:val="24"/>
                <w:szCs w:val="24"/>
                <w:highlight w:val="none"/>
              </w:rPr>
              <w:t>单价</w:t>
            </w: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rPr>
            </w:pPr>
            <w:r>
              <w:rPr>
                <w:rStyle w:val="972"/>
                <w:rFonts w:hint="eastAsia" w:ascii="仿宋" w:hAnsi="仿宋" w:eastAsia="仿宋" w:cs="仿宋"/>
                <w:color w:val="auto"/>
                <w:sz w:val="24"/>
                <w:szCs w:val="24"/>
                <w:highlight w:val="none"/>
              </w:rPr>
              <w:t>小计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rPr>
            </w:pPr>
            <w:r>
              <w:rPr>
                <w:rStyle w:val="972"/>
                <w:rFonts w:hint="eastAsia" w:ascii="仿宋" w:hAnsi="仿宋" w:eastAsia="仿宋" w:cs="仿宋"/>
                <w:color w:val="auto"/>
                <w:sz w:val="24"/>
                <w:szCs w:val="24"/>
                <w:highlight w:val="none"/>
              </w:rPr>
              <w:t>1</w:t>
            </w: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rPr>
            </w:pP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rPr>
            </w:pPr>
            <w:r>
              <w:rPr>
                <w:rStyle w:val="972"/>
                <w:rFonts w:hint="eastAsia" w:ascii="仿宋" w:hAnsi="仿宋" w:eastAsia="仿宋" w:cs="仿宋"/>
                <w:color w:val="auto"/>
                <w:sz w:val="24"/>
                <w:szCs w:val="24"/>
                <w:highlight w:val="none"/>
              </w:rPr>
              <w:t>2</w:t>
            </w: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rPr>
            </w:pP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rPr>
            </w:pPr>
            <w:r>
              <w:rPr>
                <w:rStyle w:val="972"/>
                <w:rFonts w:hint="eastAsia" w:ascii="仿宋" w:hAnsi="仿宋" w:eastAsia="仿宋" w:cs="仿宋"/>
                <w:color w:val="auto"/>
                <w:sz w:val="24"/>
                <w:szCs w:val="24"/>
                <w:highlight w:val="none"/>
              </w:rPr>
              <w:t>3</w:t>
            </w: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rPr>
            </w:pP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lang w:val="en-US" w:eastAsia="zh-CN"/>
              </w:rPr>
            </w:pPr>
            <w:r>
              <w:rPr>
                <w:rStyle w:val="972"/>
                <w:rFonts w:hint="eastAsia" w:ascii="仿宋" w:hAnsi="仿宋" w:eastAsia="仿宋" w:cs="仿宋"/>
                <w:color w:val="auto"/>
                <w:sz w:val="24"/>
                <w:szCs w:val="24"/>
                <w:highlight w:val="none"/>
                <w:lang w:val="en-US" w:eastAsia="zh-CN"/>
              </w:rPr>
              <w:t>4</w:t>
            </w: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rPr>
                <w:rStyle w:val="972"/>
                <w:rFonts w:hint="eastAsia" w:ascii="仿宋" w:hAnsi="仿宋" w:eastAsia="仿宋" w:cs="仿宋"/>
                <w:b/>
                <w:bCs/>
                <w:color w:val="auto"/>
                <w:sz w:val="24"/>
                <w:szCs w:val="24"/>
                <w:highlight w:val="none"/>
              </w:rPr>
            </w:pP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lang w:val="en-US" w:eastAsia="zh-CN"/>
              </w:rPr>
            </w:pPr>
            <w:r>
              <w:rPr>
                <w:rStyle w:val="972"/>
                <w:rFonts w:hint="eastAsia" w:ascii="仿宋" w:hAnsi="仿宋" w:eastAsia="仿宋" w:cs="仿宋"/>
                <w:color w:val="auto"/>
                <w:sz w:val="24"/>
                <w:szCs w:val="24"/>
                <w:highlight w:val="none"/>
                <w:lang w:val="en-US" w:eastAsia="zh-CN"/>
              </w:rPr>
              <w:t>5</w:t>
            </w: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rPr>
                <w:rStyle w:val="972"/>
                <w:rFonts w:hint="eastAsia" w:ascii="仿宋" w:hAnsi="仿宋" w:eastAsia="仿宋" w:cs="仿宋"/>
                <w:b/>
                <w:bCs/>
                <w:color w:val="auto"/>
                <w:sz w:val="24"/>
                <w:szCs w:val="24"/>
                <w:highlight w:val="none"/>
              </w:rPr>
            </w:pP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72"/>
                <w:rFonts w:hint="eastAsia" w:ascii="仿宋" w:hAnsi="仿宋" w:eastAsia="仿宋" w:cs="仿宋"/>
                <w:color w:val="auto"/>
                <w:sz w:val="24"/>
                <w:szCs w:val="24"/>
                <w:highlight w:val="none"/>
              </w:rPr>
            </w:pP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rPr>
                <w:rStyle w:val="972"/>
                <w:rFonts w:hint="eastAsia" w:ascii="仿宋" w:hAnsi="仿宋" w:eastAsia="仿宋" w:cs="仿宋"/>
                <w:color w:val="auto"/>
                <w:sz w:val="24"/>
                <w:szCs w:val="24"/>
                <w:highlight w:val="none"/>
              </w:rPr>
            </w:pPr>
            <w:r>
              <w:rPr>
                <w:rStyle w:val="972"/>
                <w:rFonts w:hint="eastAsia" w:ascii="仿宋" w:hAnsi="仿宋" w:eastAsia="仿宋" w:cs="仿宋"/>
                <w:b/>
                <w:bCs/>
                <w:color w:val="auto"/>
                <w:sz w:val="24"/>
                <w:szCs w:val="24"/>
                <w:highlight w:val="none"/>
              </w:rPr>
              <w:t>……</w:t>
            </w: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72"/>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9080"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rPr>
                <w:rStyle w:val="972"/>
                <w:rFonts w:hint="eastAsia" w:ascii="仿宋" w:hAnsi="仿宋" w:eastAsia="仿宋" w:cs="仿宋"/>
                <w:color w:val="auto"/>
                <w:sz w:val="24"/>
                <w:szCs w:val="24"/>
                <w:highlight w:val="none"/>
              </w:rPr>
            </w:pPr>
            <w:r>
              <w:rPr>
                <w:rStyle w:val="972"/>
                <w:rFonts w:hint="eastAsia" w:ascii="仿宋" w:hAnsi="仿宋" w:eastAsia="仿宋" w:cs="仿宋"/>
                <w:color w:val="auto"/>
                <w:sz w:val="24"/>
                <w:szCs w:val="24"/>
                <w:highlight w:val="none"/>
              </w:rPr>
              <w:t>投标总报价（小写）：             元；大写：</w:t>
            </w:r>
          </w:p>
        </w:tc>
      </w:tr>
    </w:tbl>
    <w:p>
      <w:pPr>
        <w:keepNext w:val="0"/>
        <w:keepLines w:val="0"/>
        <w:pageBreakBefore w:val="0"/>
        <w:widowControl w:val="0"/>
        <w:kinsoku/>
        <w:wordWrap/>
        <w:overflowPunct/>
        <w:topLinePunct w:val="0"/>
        <w:autoSpaceDE/>
        <w:autoSpaceDN/>
        <w:bidi w:val="0"/>
        <w:adjustRightInd/>
        <w:snapToGrid w:val="0"/>
        <w:spacing w:line="400" w:lineRule="exact"/>
        <w:ind w:firstLine="482"/>
        <w:textAlignment w:val="auto"/>
        <w:rPr>
          <w:rStyle w:val="972"/>
          <w:rFonts w:hint="eastAsia" w:ascii="仿宋" w:hAnsi="仿宋" w:eastAsia="仿宋" w:cs="仿宋"/>
          <w:color w:val="auto"/>
          <w:sz w:val="24"/>
          <w:szCs w:val="24"/>
          <w:highlight w:val="none"/>
        </w:rPr>
      </w:pPr>
      <w:r>
        <w:rPr>
          <w:rStyle w:val="972"/>
          <w:rFonts w:hint="eastAsia" w:ascii="仿宋" w:hAnsi="仿宋" w:eastAsia="仿宋" w:cs="仿宋"/>
          <w:color w:val="auto"/>
          <w:sz w:val="24"/>
          <w:szCs w:val="24"/>
          <w:highlight w:val="none"/>
          <w:lang w:val="en-US" w:eastAsia="zh-CN"/>
        </w:rPr>
        <w:t>注：1.</w:t>
      </w:r>
      <w:r>
        <w:rPr>
          <w:rFonts w:hint="eastAsia" w:ascii="仿宋" w:hAnsi="仿宋" w:eastAsia="仿宋" w:cs="仿宋"/>
          <w:color w:val="auto"/>
          <w:sz w:val="24"/>
          <w:szCs w:val="24"/>
          <w:highlight w:val="none"/>
        </w:rPr>
        <w:t>报价应包含</w:t>
      </w:r>
      <w:r>
        <w:rPr>
          <w:rFonts w:hint="eastAsia" w:ascii="仿宋" w:hAnsi="仿宋" w:eastAsia="仿宋" w:cs="仿宋"/>
          <w:color w:val="auto"/>
          <w:sz w:val="24"/>
          <w:szCs w:val="24"/>
        </w:rPr>
        <w:t>货款、包装、运输、装卸、保险、安装、验收、税金、售后服务、利润等</w:t>
      </w:r>
      <w:r>
        <w:rPr>
          <w:rFonts w:hint="eastAsia" w:ascii="仿宋" w:hAnsi="仿宋" w:eastAsia="仿宋" w:cs="仿宋"/>
          <w:color w:val="auto"/>
          <w:sz w:val="24"/>
          <w:szCs w:val="24"/>
          <w:lang w:eastAsia="zh-CN"/>
        </w:rPr>
        <w:t>完成本项目的</w:t>
      </w:r>
      <w:r>
        <w:rPr>
          <w:rFonts w:hint="eastAsia" w:ascii="仿宋" w:hAnsi="仿宋" w:eastAsia="仿宋" w:cs="仿宋"/>
          <w:color w:val="auto"/>
          <w:sz w:val="24"/>
          <w:szCs w:val="24"/>
        </w:rPr>
        <w:t>一切费用</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pPr>
        <w:keepNext w:val="0"/>
        <w:keepLines w:val="0"/>
        <w:pageBreakBefore w:val="0"/>
        <w:widowControl w:val="0"/>
        <w:kinsoku/>
        <w:wordWrap/>
        <w:overflowPunct/>
        <w:topLinePunct w:val="0"/>
        <w:autoSpaceDE/>
        <w:autoSpaceDN/>
        <w:bidi w:val="0"/>
        <w:adjustRightInd/>
        <w:spacing w:line="40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pPr>
        <w:pStyle w:val="974"/>
        <w:keepNext w:val="0"/>
        <w:keepLines w:val="0"/>
        <w:pageBreakBefore w:val="0"/>
        <w:widowControl w:val="0"/>
        <w:kinsoku/>
        <w:wordWrap/>
        <w:overflowPunct/>
        <w:topLinePunct w:val="0"/>
        <w:autoSpaceDE/>
        <w:autoSpaceDN/>
        <w:bidi w:val="0"/>
        <w:adjustRightInd/>
        <w:snapToGrid w:val="0"/>
        <w:spacing w:before="120" w:after="120" w:line="400" w:lineRule="exact"/>
        <w:ind w:firstLine="480" w:firstLineChars="200"/>
        <w:textAlignment w:val="auto"/>
        <w:rPr>
          <w:rStyle w:val="972"/>
          <w:rFonts w:hint="eastAsia" w:ascii="仿宋" w:hAnsi="仿宋" w:eastAsia="仿宋" w:cs="仿宋"/>
          <w:color w:val="auto"/>
          <w:sz w:val="24"/>
          <w:szCs w:val="24"/>
          <w:highlight w:val="none"/>
        </w:rPr>
      </w:pPr>
      <w:r>
        <w:rPr>
          <w:rStyle w:val="972"/>
          <w:rFonts w:hint="eastAsia" w:ascii="仿宋" w:hAnsi="仿宋" w:eastAsia="仿宋" w:cs="仿宋"/>
          <w:color w:val="auto"/>
          <w:sz w:val="24"/>
          <w:szCs w:val="24"/>
          <w:highlight w:val="none"/>
          <w:lang w:val="en-US" w:eastAsia="zh-CN"/>
        </w:rPr>
        <w:t>4.</w:t>
      </w:r>
      <w:r>
        <w:rPr>
          <w:rStyle w:val="972"/>
          <w:rFonts w:hint="eastAsia" w:ascii="仿宋" w:hAnsi="仿宋" w:eastAsia="仿宋" w:cs="仿宋"/>
          <w:color w:val="auto"/>
          <w:sz w:val="24"/>
          <w:szCs w:val="24"/>
          <w:highlight w:val="none"/>
        </w:rPr>
        <w:t>名称按不同采购内容分别填写，金额应与开标一览表中的相一致。</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 w:hAnsi="仿宋" w:eastAsia="仿宋" w:cs="仿宋"/>
          <w:color w:val="auto"/>
          <w:sz w:val="24"/>
          <w:szCs w:val="24"/>
          <w:highlight w:val="none"/>
        </w:rPr>
      </w:pPr>
      <w:r>
        <w:rPr>
          <w:rStyle w:val="972"/>
          <w:rFonts w:hint="eastAsia" w:ascii="仿宋" w:hAnsi="仿宋" w:eastAsia="仿宋" w:cs="仿宋"/>
          <w:color w:val="auto"/>
          <w:sz w:val="24"/>
          <w:szCs w:val="24"/>
          <w:highlight w:val="none"/>
          <w:lang w:val="en-US" w:eastAsia="zh-CN"/>
        </w:rPr>
        <w:t>5.</w:t>
      </w:r>
      <w:r>
        <w:rPr>
          <w:rStyle w:val="972"/>
          <w:rFonts w:hint="eastAsia" w:ascii="仿宋" w:hAnsi="仿宋" w:eastAsia="仿宋" w:cs="仿宋"/>
          <w:color w:val="auto"/>
          <w:sz w:val="24"/>
          <w:szCs w:val="24"/>
          <w:highlight w:val="none"/>
        </w:rPr>
        <w:t>此表仅提供了表格形式，投标人可按此表格格式进行扩展。</w:t>
      </w:r>
    </w:p>
    <w:p>
      <w:pPr>
        <w:keepNext w:val="0"/>
        <w:keepLines w:val="0"/>
        <w:pageBreakBefore w:val="0"/>
        <w:widowControl w:val="0"/>
        <w:kinsoku/>
        <w:wordWrap/>
        <w:overflowPunct/>
        <w:topLinePunct w:val="0"/>
        <w:autoSpaceDE w:val="0"/>
        <w:autoSpaceDN w:val="0"/>
        <w:bidi w:val="0"/>
        <w:adjustRightInd/>
        <w:snapToGrid/>
        <w:spacing w:line="500" w:lineRule="exact"/>
        <w:ind w:right="0"/>
        <w:jc w:val="left"/>
        <w:textAlignment w:val="auto"/>
        <w:rPr>
          <w:rFonts w:hint="eastAsia" w:ascii="仿宋" w:hAnsi="仿宋" w:eastAsia="仿宋" w:cs="仿宋"/>
          <w:color w:val="auto"/>
          <w:kern w:val="0"/>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500" w:lineRule="exact"/>
        <w:ind w:right="0" w:firstLine="5520" w:firstLineChars="2300"/>
        <w:jc w:val="left"/>
        <w:textAlignment w:val="auto"/>
        <w:rPr>
          <w:rFonts w:hint="eastAsia" w:ascii="仿宋" w:hAnsi="仿宋" w:eastAsia="仿宋" w:cs="仿宋"/>
          <w:color w:val="auto"/>
          <w:kern w:val="0"/>
          <w:sz w:val="24"/>
          <w:szCs w:val="24"/>
          <w:highlight w:val="none"/>
        </w:rPr>
      </w:pPr>
    </w:p>
    <w:p>
      <w:pPr>
        <w:spacing w:line="336" w:lineRule="auto"/>
        <w:ind w:firstLine="5280" w:firstLineChars="2200"/>
        <w:rPr>
          <w:rFonts w:ascii="仿宋" w:hAnsi="仿宋" w:eastAsia="仿宋" w:cs="仿宋"/>
          <w:sz w:val="24"/>
        </w:rPr>
      </w:pPr>
      <w:r>
        <w:rPr>
          <w:rFonts w:hint="eastAsia" w:ascii="仿宋" w:hAnsi="仿宋" w:eastAsia="仿宋" w:cs="仿宋"/>
          <w:sz w:val="24"/>
        </w:rPr>
        <w:t xml:space="preserve">投标人名称（电子签名）：                          </w:t>
      </w:r>
    </w:p>
    <w:p>
      <w:pPr>
        <w:pStyle w:val="70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1906" w:h="16838"/>
          <w:pgMar w:top="1247" w:right="1418" w:bottom="1276" w:left="1418" w:header="851" w:footer="992" w:gutter="0"/>
          <w:pgNumType w:fmt="numberInDash"/>
          <w:cols w:space="720" w:num="1"/>
          <w:titlePg/>
          <w:docGrid w:linePitch="312" w:charSpace="0"/>
        </w:sectPr>
      </w:pPr>
      <w:r>
        <w:rPr>
          <w:rFonts w:hint="eastAsia" w:ascii="仿宋" w:hAnsi="仿宋" w:eastAsia="仿宋" w:cs="仿宋"/>
          <w:sz w:val="24"/>
        </w:rPr>
        <w:t xml:space="preserve">                                 </w:t>
      </w:r>
      <w:r>
        <w:rPr>
          <w:rFonts w:hint="eastAsia" w:ascii="仿宋" w:hAnsi="仿宋" w:eastAsia="仿宋" w:cs="仿宋"/>
          <w:b w:val="0"/>
          <w:bCs/>
          <w:sz w:val="24"/>
        </w:rPr>
        <w:t xml:space="preserve"> 日期：  年   月   日</w:t>
      </w:r>
    </w:p>
    <w:p>
      <w:pPr>
        <w:rPr>
          <w:rFonts w:ascii="仿宋" w:hAnsi="仿宋" w:eastAsia="仿宋" w:cs="仿宋"/>
          <w:sz w:val="32"/>
          <w:szCs w:val="32"/>
        </w:rPr>
      </w:pPr>
    </w:p>
    <w:p>
      <w:pPr>
        <w:rPr>
          <w:rFonts w:ascii="仿宋" w:hAnsi="仿宋" w:eastAsia="仿宋" w:cs="仿宋"/>
          <w:sz w:val="32"/>
          <w:szCs w:val="32"/>
        </w:rPr>
      </w:pPr>
    </w:p>
    <w:p>
      <w:pPr>
        <w:pStyle w:val="703"/>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sz w:val="32"/>
          <w:szCs w:val="32"/>
        </w:rPr>
        <w:t>三、中小企业声明函（如果有）</w:t>
      </w:r>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3"/>
        <w:rPr>
          <w:rFonts w:ascii="仿宋" w:hAnsi="仿宋" w:eastAsia="仿宋" w:cs="仿宋"/>
          <w:b/>
          <w:color w:val="auto"/>
        </w:rPr>
      </w:pPr>
    </w:p>
    <w:p>
      <w:pPr>
        <w:pStyle w:val="84"/>
        <w:rPr>
          <w:rFonts w:ascii="仿宋" w:hAnsi="仿宋" w:eastAsia="仿宋" w:cs="仿宋"/>
          <w:b/>
          <w:sz w:val="24"/>
        </w:rPr>
      </w:pPr>
    </w:p>
    <w:p>
      <w:pPr>
        <w:rPr>
          <w:rFonts w:ascii="仿宋" w:hAnsi="仿宋" w:eastAsia="仿宋" w:cs="仿宋"/>
          <w:b/>
          <w:sz w:val="24"/>
        </w:rPr>
      </w:pPr>
    </w:p>
    <w:p>
      <w:pPr>
        <w:pStyle w:val="83"/>
        <w:rPr>
          <w:rFonts w:ascii="仿宋" w:hAnsi="仿宋" w:eastAsia="仿宋" w:cs="仿宋"/>
          <w:b/>
          <w:color w:val="auto"/>
        </w:rPr>
      </w:pPr>
    </w:p>
    <w:p>
      <w:pPr>
        <w:pStyle w:val="84"/>
        <w:rPr>
          <w:rFonts w:ascii="仿宋" w:hAnsi="仿宋" w:eastAsia="仿宋" w:cs="仿宋"/>
          <w:b/>
          <w:sz w:val="24"/>
        </w:rPr>
      </w:pPr>
    </w:p>
    <w:p/>
    <w:p>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四、残疾人福利性单位声明函（如果有）</w:t>
      </w:r>
    </w:p>
    <w:p>
      <w:pPr>
        <w:pStyle w:val="26"/>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pPr>
        <w:pStyle w:val="703"/>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pStyle w:val="5"/>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b/>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440" w:lineRule="exact"/>
        <w:rPr>
          <w:rFonts w:ascii="仿宋" w:hAnsi="仿宋" w:eastAsia="仿宋" w:cs="仿宋"/>
          <w:sz w:val="24"/>
        </w:rPr>
      </w:pPr>
      <w:r>
        <w:rPr>
          <w:rFonts w:hint="eastAsia" w:ascii="仿宋" w:hAnsi="仿宋" w:eastAsia="仿宋" w:cs="仿宋"/>
          <w:sz w:val="24"/>
          <w:u w:val="single"/>
        </w:rPr>
        <w:t>（采购人）、（采购代理机构）：</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30"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Lor8p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31"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Lz4Z2+wBAAAaBAAADgAAAGRycy9lMm9Eb2MueG1srVNN&#10;k9MwDL0zw3/w+E6TZklh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bxZcmbBUM9/kG5gBy3ZcpUk&#10;mjw2FPng78PZQzIT32MfTPoTE3bMsp4usspjZII2q9X7D7c1KS7orKrqm9WyTqjF03UfMH6RzrBk&#10;tDxQ/iwnHL5inEP/hKRs6LTqdkrr7IRh/0kHdgDq8S5/Z/QXYdqyqeW3dVVTIUCD29PAkGk8kUc7&#10;5HwvbuBz4DJ//wJOhW0Bx7mAjJDCoDEqypCtUUL32XYsnjypa+ld8VSMkR1nWtIzTFaOjKD0NZGk&#10;nbYkYerM3Itk7V13yi3K+zQyWeTzeKeZfO7n209Pe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C8+Gdv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42" w:name="_Hlk101131882"/>
      <w:r>
        <w:rPr>
          <w:rFonts w:hint="eastAsia" w:ascii="仿宋" w:hAnsi="仿宋" w:eastAsia="仿宋" w:cs="仿宋"/>
          <w:kern w:val="0"/>
          <w:sz w:val="24"/>
          <w:u w:val="single"/>
        </w:rPr>
        <w:t>联合体成员X,……</w:t>
      </w:r>
      <w:bookmarkEnd w:id="4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4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43"/>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4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44"/>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ind w:firstLine="3666" w:firstLineChars="1100"/>
        <w:rPr>
          <w:rFonts w:ascii="仿宋" w:hAnsi="仿宋" w:eastAsia="仿宋" w:cs="仿宋"/>
          <w:b/>
          <w:spacing w:val="6"/>
          <w:sz w:val="32"/>
          <w:szCs w:val="32"/>
        </w:rPr>
      </w:pPr>
    </w:p>
    <w:p>
      <w:pPr>
        <w:widowControl/>
        <w:adjustRightInd/>
        <w:jc w:val="left"/>
        <w:rPr>
          <w:rFonts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6"/>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440" w:lineRule="exact"/>
        <w:rPr>
          <w:rFonts w:ascii="仿宋" w:hAnsi="仿宋" w:eastAsia="仿宋" w:cs="仿宋"/>
        </w:rPr>
      </w:pPr>
      <w:r>
        <w:rPr>
          <w:rFonts w:hint="eastAsia" w:ascii="仿宋" w:hAnsi="仿宋" w:eastAsia="仿宋" w:cs="仿宋"/>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3"/>
        <w:rPr>
          <w:rFonts w:ascii="仿宋" w:hAnsi="仿宋" w:eastAsia="仿宋" w:cs="仿宋"/>
          <w:b/>
          <w:spacing w:val="6"/>
          <w:sz w:val="32"/>
          <w:szCs w:val="32"/>
        </w:rPr>
      </w:pPr>
    </w:p>
    <w:p>
      <w:pPr>
        <w:pStyle w:val="84"/>
        <w:rPr>
          <w:rFonts w:ascii="仿宋" w:hAnsi="仿宋" w:eastAsia="仿宋" w:cs="仿宋"/>
          <w:b/>
          <w:spacing w:val="6"/>
          <w:sz w:val="32"/>
          <w:szCs w:val="32"/>
        </w:rPr>
      </w:pPr>
    </w:p>
    <w:p>
      <w:pPr>
        <w:rPr>
          <w:rFonts w:ascii="仿宋" w:hAnsi="仿宋" w:eastAsia="仿宋" w:cs="仿宋"/>
          <w:b/>
          <w:spacing w:val="6"/>
          <w:sz w:val="32"/>
          <w:szCs w:val="32"/>
        </w:rPr>
      </w:pPr>
    </w:p>
    <w:p>
      <w:pPr>
        <w:pStyle w:val="83"/>
        <w:rPr>
          <w:rFonts w:ascii="仿宋" w:hAnsi="仿宋" w:eastAsia="仿宋" w:cs="仿宋"/>
          <w:b/>
          <w:spacing w:val="6"/>
          <w:sz w:val="32"/>
          <w:szCs w:val="32"/>
        </w:rPr>
      </w:pPr>
    </w:p>
    <w:p>
      <w:pPr>
        <w:pStyle w:val="84"/>
        <w:rPr>
          <w:rFonts w:ascii="仿宋" w:hAnsi="仿宋" w:eastAsia="仿宋" w:cs="仿宋"/>
          <w:b/>
          <w:spacing w:val="6"/>
          <w:sz w:val="32"/>
          <w:szCs w:val="32"/>
        </w:rPr>
      </w:pPr>
    </w:p>
    <w:p>
      <w:pPr>
        <w:rPr>
          <w:rFonts w:ascii="仿宋" w:hAnsi="仿宋" w:eastAsia="仿宋" w:cs="仿宋"/>
          <w:b/>
          <w:spacing w:val="6"/>
          <w:sz w:val="32"/>
          <w:szCs w:val="32"/>
        </w:rPr>
      </w:pPr>
    </w:p>
    <w:p>
      <w:pPr>
        <w:pStyle w:val="83"/>
        <w:rPr>
          <w:rFonts w:ascii="仿宋" w:hAnsi="仿宋" w:eastAsia="仿宋" w:cs="仿宋"/>
          <w:b/>
          <w:spacing w:val="6"/>
          <w:sz w:val="32"/>
          <w:szCs w:val="32"/>
        </w:rPr>
      </w:pPr>
    </w:p>
    <w:p>
      <w:pPr>
        <w:pStyle w:val="84"/>
        <w:rPr>
          <w:rFonts w:ascii="仿宋" w:hAnsi="仿宋" w:eastAsia="仿宋" w:cs="仿宋"/>
          <w:b/>
          <w:spacing w:val="6"/>
          <w:sz w:val="32"/>
          <w:szCs w:val="32"/>
        </w:rPr>
      </w:pPr>
    </w:p>
    <w:p>
      <w:pPr>
        <w:rPr>
          <w:rFonts w:ascii="仿宋" w:hAnsi="仿宋" w:eastAsia="仿宋" w:cs="仿宋"/>
          <w:b/>
          <w:spacing w:val="6"/>
          <w:sz w:val="32"/>
          <w:szCs w:val="32"/>
        </w:rPr>
      </w:pPr>
    </w:p>
    <w:p>
      <w:pPr>
        <w:pStyle w:val="83"/>
        <w:rPr>
          <w:rFonts w:ascii="仿宋" w:hAnsi="仿宋" w:eastAsia="仿宋" w:cs="仿宋"/>
          <w:b/>
          <w:spacing w:val="6"/>
          <w:sz w:val="32"/>
          <w:szCs w:val="32"/>
        </w:rPr>
      </w:pPr>
    </w:p>
    <w:p>
      <w:pPr>
        <w:pStyle w:val="84"/>
        <w:rPr>
          <w:rFonts w:ascii="仿宋" w:hAnsi="仿宋" w:eastAsia="仿宋" w:cs="仿宋"/>
          <w:b/>
          <w:spacing w:val="6"/>
          <w:sz w:val="32"/>
          <w:szCs w:val="32"/>
        </w:rPr>
      </w:pPr>
    </w:p>
    <w:p>
      <w:pPr>
        <w:rPr>
          <w:rFonts w:ascii="仿宋" w:hAnsi="仿宋" w:eastAsia="仿宋" w:cs="仿宋"/>
          <w:b/>
          <w:spacing w:val="6"/>
          <w:sz w:val="32"/>
          <w:szCs w:val="32"/>
        </w:rPr>
      </w:pPr>
    </w:p>
    <w:p>
      <w:pPr>
        <w:pStyle w:val="83"/>
        <w:rPr>
          <w:rFonts w:ascii="仿宋" w:hAnsi="仿宋" w:eastAsia="仿宋" w:cs="仿宋"/>
          <w:b/>
          <w:spacing w:val="6"/>
          <w:sz w:val="32"/>
          <w:szCs w:val="32"/>
        </w:rPr>
      </w:pPr>
    </w:p>
    <w:p>
      <w:pPr>
        <w:pStyle w:val="84"/>
        <w:rPr>
          <w:rFonts w:ascii="仿宋" w:hAnsi="仿宋" w:eastAsia="仿宋" w:cs="仿宋"/>
          <w:b/>
          <w:spacing w:val="6"/>
          <w:sz w:val="32"/>
          <w:szCs w:val="32"/>
        </w:rPr>
      </w:pPr>
    </w:p>
    <w:p>
      <w:pPr>
        <w:rPr>
          <w:rFonts w:ascii="仿宋" w:hAnsi="仿宋" w:eastAsia="仿宋" w:cs="仿宋"/>
          <w:b/>
          <w:spacing w:val="6"/>
          <w:sz w:val="32"/>
          <w:szCs w:val="32"/>
        </w:rPr>
      </w:pPr>
    </w:p>
    <w:p>
      <w:pPr>
        <w:pStyle w:val="83"/>
        <w:rPr>
          <w:rFonts w:ascii="仿宋" w:hAnsi="仿宋" w:eastAsia="仿宋" w:cs="仿宋"/>
          <w:b/>
          <w:spacing w:val="6"/>
          <w:sz w:val="32"/>
          <w:szCs w:val="32"/>
        </w:rPr>
      </w:pPr>
    </w:p>
    <w:p>
      <w:pPr>
        <w:pStyle w:val="84"/>
        <w:rPr>
          <w:rFonts w:ascii="仿宋" w:hAnsi="仿宋" w:eastAsia="仿宋" w:cs="仿宋"/>
          <w:b/>
          <w:spacing w:val="6"/>
          <w:sz w:val="32"/>
          <w:szCs w:val="32"/>
        </w:rPr>
      </w:pPr>
    </w:p>
    <w:p>
      <w:pPr>
        <w:rPr>
          <w:rFonts w:ascii="仿宋" w:hAnsi="仿宋" w:eastAsia="仿宋" w:cs="仿宋"/>
          <w:b/>
          <w:spacing w:val="6"/>
          <w:sz w:val="32"/>
          <w:szCs w:val="32"/>
        </w:rPr>
      </w:pPr>
    </w:p>
    <w:p>
      <w:pPr>
        <w:pStyle w:val="83"/>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45" w:name="OLE_LINK13"/>
      <w:bookmarkStart w:id="46" w:name="OLE_LINK14"/>
      <w:r>
        <w:rPr>
          <w:rFonts w:hint="eastAsia" w:ascii="仿宋" w:hAnsi="仿宋" w:eastAsia="仿宋" w:cs="仿宋"/>
          <w:b/>
          <w:spacing w:val="6"/>
          <w:sz w:val="32"/>
          <w:szCs w:val="32"/>
        </w:rPr>
        <w:t>残疾人福利性单位声明函</w:t>
      </w:r>
    </w:p>
    <w:bookmarkEnd w:id="45"/>
    <w:bookmarkEnd w:id="46"/>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6"/>
        <w:rPr>
          <w:rFonts w:ascii="仿宋" w:hAnsi="仿宋" w:eastAsia="仿宋" w:cs="仿宋"/>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spacing w:line="360" w:lineRule="auto"/>
        <w:jc w:val="center"/>
        <w:rPr>
          <w:rFonts w:ascii="仿宋" w:hAnsi="仿宋" w:eastAsia="仿宋" w:cs="仿宋"/>
          <w:sz w:val="24"/>
          <w:u w:val="single"/>
        </w:rPr>
      </w:pPr>
    </w:p>
    <w:p>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lang w:val="zh-CN"/>
        </w:rPr>
      </w:pPr>
    </w:p>
    <w:p>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6"/>
        <w:rPr>
          <w:rFonts w:ascii="仿宋" w:eastAsia="仿宋" w:cs="仿宋"/>
          <w:lang w:val="en-US"/>
        </w:rPr>
      </w:pPr>
    </w:p>
    <w:p>
      <w:pPr>
        <w:pStyle w:val="975"/>
        <w:numPr>
          <w:ilvl w:val="0"/>
          <w:numId w:val="0"/>
        </w:numPr>
        <w:adjustRightInd/>
        <w:snapToGrid w:val="0"/>
        <w:spacing w:line="500" w:lineRule="exact"/>
        <w:ind w:firstLine="482" w:firstLineChars="200"/>
        <w:rPr>
          <w:rFonts w:hint="default" w:ascii="仿宋" w:hAnsi="仿宋" w:eastAsia="仿宋" w:cs="仿宋"/>
          <w:b/>
          <w:bCs/>
          <w:sz w:val="24"/>
          <w:szCs w:val="24"/>
        </w:rPr>
      </w:pPr>
    </w:p>
    <w:p>
      <w:pPr>
        <w:pStyle w:val="975"/>
        <w:numPr>
          <w:ilvl w:val="0"/>
          <w:numId w:val="0"/>
        </w:numPr>
        <w:adjustRightInd/>
        <w:snapToGrid w:val="0"/>
        <w:spacing w:line="500" w:lineRule="exact"/>
        <w:ind w:firstLine="482" w:firstLineChars="200"/>
        <w:rPr>
          <w:rFonts w:hint="default" w:ascii="仿宋" w:hAnsi="仿宋" w:eastAsia="仿宋" w:cs="仿宋"/>
          <w:b/>
          <w:bCs/>
          <w:sz w:val="24"/>
          <w:szCs w:val="24"/>
        </w:rPr>
      </w:pPr>
    </w:p>
    <w:p>
      <w:pPr>
        <w:pStyle w:val="975"/>
        <w:numPr>
          <w:ilvl w:val="0"/>
          <w:numId w:val="0"/>
        </w:numPr>
        <w:adjustRightInd/>
        <w:snapToGrid w:val="0"/>
        <w:spacing w:line="500" w:lineRule="exact"/>
        <w:ind w:firstLine="482" w:firstLineChars="200"/>
        <w:rPr>
          <w:rFonts w:hint="default" w:ascii="仿宋" w:hAnsi="仿宋" w:eastAsia="仿宋" w:cs="仿宋"/>
          <w:b/>
          <w:bCs/>
          <w:sz w:val="24"/>
          <w:szCs w:val="24"/>
        </w:rPr>
      </w:pPr>
    </w:p>
    <w:p>
      <w:pPr>
        <w:pStyle w:val="975"/>
        <w:numPr>
          <w:ilvl w:val="0"/>
          <w:numId w:val="0"/>
        </w:numPr>
        <w:adjustRightInd/>
        <w:snapToGrid w:val="0"/>
        <w:spacing w:line="500" w:lineRule="exact"/>
        <w:ind w:firstLine="482" w:firstLineChars="200"/>
        <w:rPr>
          <w:rFonts w:hint="default" w:ascii="仿宋" w:hAnsi="仿宋" w:eastAsia="仿宋" w:cs="仿宋"/>
          <w:b/>
          <w:bCs/>
          <w:sz w:val="24"/>
          <w:szCs w:val="24"/>
        </w:rPr>
      </w:pPr>
    </w:p>
    <w:p>
      <w:pPr>
        <w:pStyle w:val="975"/>
        <w:numPr>
          <w:ilvl w:val="0"/>
          <w:numId w:val="0"/>
        </w:numPr>
        <w:adjustRightInd/>
        <w:snapToGrid w:val="0"/>
        <w:spacing w:line="500" w:lineRule="exact"/>
        <w:ind w:firstLine="482" w:firstLineChars="200"/>
        <w:rPr>
          <w:rFonts w:hint="default" w:ascii="仿宋" w:hAnsi="仿宋" w:eastAsia="仿宋" w:cs="仿宋"/>
          <w:b/>
          <w:bCs/>
          <w:sz w:val="24"/>
          <w:szCs w:val="24"/>
        </w:rPr>
      </w:pPr>
    </w:p>
    <w:p>
      <w:pPr>
        <w:rPr>
          <w:rFonts w:ascii="仿宋" w:hAnsi="仿宋" w:eastAsia="仿宋" w:cs="仿宋"/>
          <w:b/>
          <w:bCs/>
          <w:sz w:val="24"/>
          <w:szCs w:val="24"/>
        </w:rPr>
      </w:pPr>
      <w:r>
        <w:rPr>
          <w:rFonts w:ascii="仿宋" w:hAnsi="仿宋" w:eastAsia="仿宋" w:cs="仿宋"/>
          <w:b/>
          <w:bCs/>
          <w:sz w:val="24"/>
          <w:szCs w:val="24"/>
        </w:rPr>
        <w:br w:type="page"/>
      </w:r>
    </w:p>
    <w:p>
      <w:pPr>
        <w:spacing w:line="360" w:lineRule="auto"/>
        <w:ind w:firstLine="480" w:firstLineChars="200"/>
        <w:jc w:val="left"/>
        <w:rPr>
          <w:rFonts w:hint="eastAsia" w:ascii="仿宋" w:hAnsi="仿宋" w:eastAsia="仿宋" w:cs="仿宋"/>
          <w:sz w:val="24"/>
        </w:rPr>
      </w:pPr>
    </w:p>
    <w:p>
      <w:pPr>
        <w:spacing w:line="360" w:lineRule="auto"/>
        <w:jc w:val="left"/>
        <w:rPr>
          <w:rFonts w:hint="eastAsia" w:ascii="仿宋" w:hAnsi="仿宋" w:eastAsia="仿宋" w:cs="仿宋"/>
          <w:b/>
          <w:bCs/>
          <w:sz w:val="24"/>
          <w:lang w:eastAsia="zh-CN"/>
        </w:rPr>
      </w:pPr>
      <w:r>
        <w:rPr>
          <w:rFonts w:hint="eastAsia" w:ascii="仿宋" w:hAnsi="仿宋" w:eastAsia="仿宋" w:cs="仿宋"/>
          <w:b/>
          <w:bCs/>
          <w:sz w:val="24"/>
          <w:lang w:eastAsia="zh-CN"/>
        </w:rPr>
        <w:t>各投标供应商：</w:t>
      </w:r>
    </w:p>
    <w:p>
      <w:pPr>
        <w:spacing w:line="360" w:lineRule="auto"/>
        <w:ind w:firstLine="482" w:firstLineChars="200"/>
        <w:jc w:val="left"/>
        <w:rPr>
          <w:rFonts w:hint="default" w:ascii="仿宋" w:hAnsi="仿宋" w:eastAsia="仿宋" w:cs="仿宋"/>
          <w:b/>
          <w:bCs/>
          <w:sz w:val="24"/>
          <w:szCs w:val="24"/>
        </w:rPr>
      </w:pPr>
      <w:r>
        <w:rPr>
          <w:rFonts w:hint="eastAsia" w:ascii="仿宋" w:hAnsi="仿宋" w:eastAsia="仿宋" w:cs="仿宋"/>
          <w:b/>
          <w:bCs/>
          <w:sz w:val="24"/>
        </w:rPr>
        <w:t>根据浙江省财政厅关于印发《浙江省政府采购活动现场组织管理办法》的通知（浙财采监【2015】13号）文件要求，</w:t>
      </w:r>
      <w:r>
        <w:rPr>
          <w:rFonts w:hint="eastAsia" w:ascii="仿宋" w:hAnsi="仿宋" w:eastAsia="仿宋" w:cs="仿宋"/>
          <w:b/>
          <w:bCs/>
          <w:sz w:val="24"/>
          <w:lang w:eastAsia="zh-CN"/>
        </w:rPr>
        <w:t>请</w:t>
      </w:r>
      <w:r>
        <w:rPr>
          <w:rFonts w:hint="eastAsia" w:ascii="仿宋" w:hAnsi="仿宋" w:eastAsia="仿宋" w:cs="仿宋"/>
          <w:b/>
          <w:bCs/>
          <w:sz w:val="24"/>
        </w:rPr>
        <w:t>在投标文件解密后半小时内如实填写政府采购活动现场确认声明书，并以扫描件形式发送至</w:t>
      </w:r>
      <w:r>
        <w:rPr>
          <w:rFonts w:hint="eastAsia" w:ascii="仿宋" w:hAnsi="仿宋" w:eastAsia="仿宋" w:cs="仿宋"/>
          <w:b/>
          <w:bCs/>
          <w:sz w:val="24"/>
          <w:u w:val="single"/>
          <w:lang w:val="en-US" w:eastAsia="zh-CN"/>
        </w:rPr>
        <w:t>81394113</w:t>
      </w:r>
      <w:r>
        <w:rPr>
          <w:rFonts w:hint="eastAsia" w:ascii="仿宋" w:hAnsi="仿宋" w:eastAsia="仿宋" w:cs="仿宋"/>
          <w:b/>
          <w:bCs/>
          <w:sz w:val="24"/>
        </w:rPr>
        <w:t>邮箱，如未如实填写，将有可能影响你的投标文件评审（政府采购活动现场确认声明书格式见附表）。</w:t>
      </w:r>
    </w:p>
    <w:p>
      <w:pPr>
        <w:pStyle w:val="975"/>
        <w:numPr>
          <w:ilvl w:val="0"/>
          <w:numId w:val="0"/>
        </w:numPr>
        <w:adjustRightInd/>
        <w:snapToGrid w:val="0"/>
        <w:spacing w:line="360" w:lineRule="auto"/>
        <w:rPr>
          <w:rFonts w:hint="default" w:ascii="仿宋" w:hAnsi="仿宋" w:eastAsia="仿宋" w:cs="仿宋"/>
          <w:b/>
          <w:bCs/>
          <w:sz w:val="24"/>
          <w:szCs w:val="24"/>
        </w:rPr>
      </w:pPr>
    </w:p>
    <w:p>
      <w:pPr>
        <w:pStyle w:val="975"/>
        <w:numPr>
          <w:ilvl w:val="0"/>
          <w:numId w:val="0"/>
        </w:numPr>
        <w:adjustRightInd/>
        <w:snapToGrid w:val="0"/>
        <w:spacing w:line="360" w:lineRule="auto"/>
        <w:rPr>
          <w:rFonts w:hint="default" w:ascii="仿宋" w:hAnsi="仿宋" w:eastAsia="仿宋" w:cs="仿宋"/>
          <w:b/>
          <w:bCs/>
          <w:sz w:val="24"/>
          <w:szCs w:val="24"/>
        </w:rPr>
      </w:pPr>
    </w:p>
    <w:p>
      <w:pPr>
        <w:pStyle w:val="975"/>
        <w:numPr>
          <w:ilvl w:val="0"/>
          <w:numId w:val="0"/>
        </w:numPr>
        <w:adjustRightInd/>
        <w:snapToGrid w:val="0"/>
        <w:spacing w:line="360" w:lineRule="auto"/>
        <w:rPr>
          <w:rFonts w:hint="default" w:ascii="仿宋" w:hAnsi="仿宋" w:eastAsia="仿宋" w:cs="仿宋"/>
          <w:b/>
          <w:bCs/>
          <w:sz w:val="24"/>
          <w:szCs w:val="24"/>
        </w:rPr>
      </w:pPr>
    </w:p>
    <w:p>
      <w:pPr>
        <w:pStyle w:val="975"/>
        <w:numPr>
          <w:ilvl w:val="0"/>
          <w:numId w:val="0"/>
        </w:numPr>
        <w:adjustRightInd/>
        <w:snapToGrid w:val="0"/>
        <w:spacing w:line="360" w:lineRule="auto"/>
        <w:rPr>
          <w:rFonts w:hint="default" w:ascii="仿宋" w:hAnsi="仿宋" w:eastAsia="仿宋" w:cs="仿宋"/>
          <w:b/>
          <w:bCs/>
          <w:sz w:val="24"/>
          <w:szCs w:val="24"/>
        </w:rPr>
      </w:pPr>
    </w:p>
    <w:p>
      <w:pPr>
        <w:pStyle w:val="975"/>
        <w:numPr>
          <w:ilvl w:val="0"/>
          <w:numId w:val="0"/>
        </w:numPr>
        <w:adjustRightInd/>
        <w:snapToGrid w:val="0"/>
        <w:spacing w:line="360" w:lineRule="auto"/>
        <w:rPr>
          <w:rFonts w:hint="default" w:ascii="仿宋" w:hAnsi="仿宋" w:eastAsia="仿宋" w:cs="仿宋"/>
          <w:b/>
          <w:bCs/>
          <w:sz w:val="24"/>
          <w:szCs w:val="24"/>
        </w:rPr>
      </w:pPr>
    </w:p>
    <w:p>
      <w:pPr>
        <w:pStyle w:val="975"/>
        <w:numPr>
          <w:ilvl w:val="0"/>
          <w:numId w:val="0"/>
        </w:numPr>
        <w:adjustRightInd/>
        <w:snapToGrid w:val="0"/>
        <w:spacing w:line="360" w:lineRule="auto"/>
        <w:rPr>
          <w:rFonts w:hint="default" w:ascii="仿宋" w:hAnsi="仿宋" w:eastAsia="仿宋" w:cs="仿宋"/>
          <w:b/>
          <w:bCs/>
          <w:sz w:val="24"/>
          <w:szCs w:val="24"/>
        </w:rPr>
      </w:pPr>
    </w:p>
    <w:p>
      <w:pPr>
        <w:pStyle w:val="975"/>
        <w:numPr>
          <w:ilvl w:val="0"/>
          <w:numId w:val="0"/>
        </w:numPr>
        <w:adjustRightInd/>
        <w:snapToGrid w:val="0"/>
        <w:spacing w:line="360" w:lineRule="auto"/>
        <w:rPr>
          <w:rFonts w:hint="default" w:hAnsi="宋体" w:cs="宋体"/>
          <w:b/>
          <w:bCs/>
          <w:sz w:val="24"/>
          <w:szCs w:val="24"/>
        </w:rPr>
      </w:pPr>
    </w:p>
    <w:p>
      <w:pPr>
        <w:pStyle w:val="975"/>
        <w:numPr>
          <w:ilvl w:val="0"/>
          <w:numId w:val="0"/>
        </w:numPr>
        <w:adjustRightInd/>
        <w:snapToGrid w:val="0"/>
        <w:spacing w:line="360" w:lineRule="auto"/>
        <w:rPr>
          <w:rFonts w:hint="default" w:ascii="仿宋" w:hAnsi="仿宋" w:eastAsia="仿宋" w:cs="仿宋"/>
          <w:b/>
          <w:bCs/>
          <w:sz w:val="28"/>
          <w:szCs w:val="28"/>
        </w:rPr>
      </w:pPr>
      <w:r>
        <w:rPr>
          <w:rFonts w:hAnsi="宋体" w:cs="宋体"/>
          <w:b/>
          <w:bCs/>
          <w:sz w:val="24"/>
          <w:szCs w:val="24"/>
        </w:rPr>
        <w:br w:type="page"/>
      </w:r>
      <w:r>
        <w:rPr>
          <w:rFonts w:ascii="仿宋" w:hAnsi="仿宋" w:eastAsia="仿宋" w:cs="仿宋"/>
          <w:b/>
          <w:bCs/>
          <w:sz w:val="28"/>
          <w:szCs w:val="28"/>
        </w:rPr>
        <w:t xml:space="preserve">附表：               </w:t>
      </w:r>
    </w:p>
    <w:p>
      <w:pPr>
        <w:pStyle w:val="975"/>
        <w:numPr>
          <w:ilvl w:val="0"/>
          <w:numId w:val="0"/>
        </w:numPr>
        <w:adjustRightInd/>
        <w:snapToGrid w:val="0"/>
        <w:spacing w:line="360" w:lineRule="auto"/>
        <w:jc w:val="center"/>
        <w:rPr>
          <w:rFonts w:hint="default" w:ascii="仿宋" w:hAnsi="仿宋" w:eastAsia="仿宋" w:cs="仿宋"/>
          <w:b/>
          <w:bCs/>
          <w:sz w:val="28"/>
          <w:szCs w:val="28"/>
        </w:rPr>
      </w:pPr>
      <w:r>
        <w:rPr>
          <w:rFonts w:ascii="仿宋" w:hAnsi="仿宋" w:eastAsia="仿宋" w:cs="仿宋"/>
          <w:b/>
          <w:bCs/>
          <w:sz w:val="28"/>
          <w:szCs w:val="28"/>
        </w:rPr>
        <w:t>政府采购活动现场确认声明书</w:t>
      </w:r>
    </w:p>
    <w:p>
      <w:pPr>
        <w:pStyle w:val="975"/>
        <w:numPr>
          <w:ilvl w:val="0"/>
          <w:numId w:val="0"/>
        </w:numPr>
        <w:adjustRightInd/>
        <w:snapToGrid w:val="0"/>
        <w:spacing w:line="460" w:lineRule="exact"/>
        <w:rPr>
          <w:rFonts w:hint="default" w:ascii="仿宋" w:hAnsi="仿宋" w:eastAsia="仿宋" w:cs="仿宋"/>
          <w:b/>
          <w:sz w:val="24"/>
          <w:szCs w:val="24"/>
        </w:rPr>
      </w:pPr>
      <w:r>
        <w:rPr>
          <w:rFonts w:hint="eastAsia" w:ascii="仿宋" w:hAnsi="仿宋" w:eastAsia="仿宋" w:cs="仿宋"/>
          <w:sz w:val="24"/>
          <w:szCs w:val="24"/>
          <w:u w:val="single"/>
          <w:lang w:eastAsia="zh-CN"/>
        </w:rPr>
        <w:t>嵊州市公共资源交易中心</w:t>
      </w:r>
      <w:r>
        <w:rPr>
          <w:rFonts w:ascii="仿宋" w:hAnsi="仿宋" w:eastAsia="仿宋" w:cs="仿宋"/>
          <w:sz w:val="24"/>
          <w:szCs w:val="24"/>
        </w:rPr>
        <w:t>：</w:t>
      </w:r>
    </w:p>
    <w:p>
      <w:pPr>
        <w:pStyle w:val="975"/>
        <w:numPr>
          <w:ilvl w:val="0"/>
          <w:numId w:val="0"/>
        </w:numPr>
        <w:adjustRightInd/>
        <w:snapToGrid w:val="0"/>
        <w:spacing w:line="460" w:lineRule="exact"/>
        <w:ind w:firstLine="504" w:firstLineChars="200"/>
        <w:rPr>
          <w:rFonts w:hint="default" w:ascii="仿宋" w:hAnsi="仿宋" w:eastAsia="仿宋" w:cs="仿宋"/>
          <w:spacing w:val="6"/>
          <w:sz w:val="24"/>
          <w:szCs w:val="24"/>
        </w:rPr>
      </w:pPr>
      <w:r>
        <w:rPr>
          <w:rFonts w:ascii="仿宋" w:hAnsi="仿宋" w:eastAsia="仿宋" w:cs="仿宋"/>
          <w:spacing w:val="6"/>
          <w:sz w:val="24"/>
          <w:szCs w:val="24"/>
        </w:rPr>
        <w:t>本人</w:t>
      </w:r>
      <w:r>
        <w:rPr>
          <w:rFonts w:ascii="仿宋" w:hAnsi="仿宋" w:eastAsia="仿宋" w:cs="仿宋"/>
          <w:spacing w:val="6"/>
          <w:sz w:val="24"/>
          <w:szCs w:val="24"/>
          <w:u w:val="single"/>
        </w:rPr>
        <w:t xml:space="preserve">      </w:t>
      </w:r>
      <w:r>
        <w:rPr>
          <w:rFonts w:ascii="仿宋" w:hAnsi="仿宋" w:eastAsia="仿宋" w:cs="仿宋"/>
          <w:spacing w:val="6"/>
          <w:sz w:val="24"/>
          <w:szCs w:val="24"/>
        </w:rPr>
        <w:t>经由</w:t>
      </w:r>
      <w:r>
        <w:rPr>
          <w:rFonts w:ascii="仿宋" w:hAnsi="仿宋" w:eastAsia="仿宋" w:cs="仿宋"/>
          <w:spacing w:val="6"/>
          <w:sz w:val="24"/>
          <w:szCs w:val="24"/>
          <w:u w:val="single"/>
        </w:rPr>
        <w:t xml:space="preserve">                                （单位）</w:t>
      </w:r>
      <w:r>
        <w:rPr>
          <w:rFonts w:ascii="仿宋" w:hAnsi="仿宋" w:eastAsia="仿宋" w:cs="仿宋"/>
          <w:spacing w:val="6"/>
          <w:sz w:val="24"/>
          <w:szCs w:val="24"/>
        </w:rPr>
        <w:t>负责人</w:t>
      </w:r>
      <w:r>
        <w:rPr>
          <w:rFonts w:ascii="仿宋" w:hAnsi="仿宋" w:eastAsia="仿宋" w:cs="仿宋"/>
          <w:spacing w:val="6"/>
          <w:sz w:val="24"/>
          <w:szCs w:val="24"/>
          <w:u w:val="single"/>
        </w:rPr>
        <w:t xml:space="preserve"> </w:t>
      </w:r>
      <w:r>
        <w:rPr>
          <w:rFonts w:ascii="仿宋" w:hAnsi="仿宋" w:eastAsia="仿宋" w:cs="仿宋"/>
          <w:i/>
          <w:iCs/>
          <w:spacing w:val="6"/>
          <w:sz w:val="24"/>
          <w:szCs w:val="24"/>
          <w:u w:val="single"/>
        </w:rPr>
        <w:t xml:space="preserve">     </w:t>
      </w:r>
      <w:r>
        <w:rPr>
          <w:rFonts w:ascii="仿宋" w:hAnsi="仿宋" w:eastAsia="仿宋" w:cs="仿宋"/>
          <w:spacing w:val="6"/>
          <w:sz w:val="24"/>
          <w:szCs w:val="24"/>
          <w:u w:val="single"/>
        </w:rPr>
        <w:t>（姓名）</w:t>
      </w:r>
      <w:r>
        <w:rPr>
          <w:rFonts w:ascii="仿宋" w:hAnsi="仿宋" w:eastAsia="仿宋" w:cs="仿宋"/>
          <w:spacing w:val="6"/>
          <w:sz w:val="24"/>
          <w:szCs w:val="24"/>
        </w:rPr>
        <w:t>合法授权参加</w:t>
      </w:r>
      <w:r>
        <w:rPr>
          <w:rFonts w:ascii="仿宋" w:hAnsi="仿宋" w:eastAsia="仿宋" w:cs="仿宋"/>
          <w:spacing w:val="6"/>
          <w:sz w:val="24"/>
          <w:szCs w:val="24"/>
          <w:u w:val="single"/>
        </w:rPr>
        <w:t xml:space="preserve">                </w:t>
      </w:r>
      <w:r>
        <w:rPr>
          <w:rFonts w:ascii="仿宋" w:hAnsi="仿宋" w:eastAsia="仿宋" w:cs="仿宋"/>
          <w:spacing w:val="6"/>
          <w:sz w:val="24"/>
          <w:szCs w:val="24"/>
        </w:rPr>
        <w:t>（项目编号：</w:t>
      </w:r>
      <w:r>
        <w:rPr>
          <w:rFonts w:ascii="仿宋" w:hAnsi="仿宋" w:eastAsia="仿宋" w:cs="仿宋"/>
          <w:spacing w:val="6"/>
          <w:sz w:val="24"/>
          <w:szCs w:val="24"/>
          <w:u w:val="single"/>
        </w:rPr>
        <w:t xml:space="preserve">            </w:t>
      </w:r>
      <w:r>
        <w:rPr>
          <w:rFonts w:ascii="仿宋" w:hAnsi="仿宋" w:eastAsia="仿宋" w:cs="仿宋"/>
          <w:spacing w:val="6"/>
          <w:sz w:val="24"/>
          <w:szCs w:val="24"/>
        </w:rPr>
        <w:t xml:space="preserve">）政府采购活动，经与本单位法人代表（负责人）联系确认，现就有关公平竞争事项郑重声明如下： </w:t>
      </w:r>
    </w:p>
    <w:p>
      <w:pPr>
        <w:pStyle w:val="976"/>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一、本单位与采购人之间 </w:t>
      </w:r>
    </w:p>
    <w:p>
      <w:pPr>
        <w:pStyle w:val="976"/>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  □不存在利害关系;</w:t>
      </w:r>
    </w:p>
    <w:p>
      <w:pPr>
        <w:pStyle w:val="976"/>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  □存在下列利害关系</w:t>
      </w:r>
      <w:r>
        <w:rPr>
          <w:rFonts w:ascii="仿宋" w:hAnsi="仿宋" w:eastAsia="仿宋" w:cs="仿宋"/>
          <w:kern w:val="0"/>
          <w:sz w:val="24"/>
          <w:szCs w:val="24"/>
          <w:u w:val="single"/>
        </w:rPr>
        <w:t xml:space="preserve">           </w:t>
      </w:r>
      <w:r>
        <w:rPr>
          <w:rFonts w:ascii="仿宋" w:hAnsi="仿宋" w:eastAsia="仿宋" w:cs="仿宋"/>
          <w:kern w:val="0"/>
          <w:sz w:val="24"/>
          <w:szCs w:val="24"/>
        </w:rPr>
        <w:t>：</w:t>
      </w:r>
    </w:p>
    <w:p>
      <w:pPr>
        <w:pStyle w:val="976"/>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  A.投资关系    B.行政隶属关系    C.业务指导关系</w:t>
      </w:r>
    </w:p>
    <w:p>
      <w:pPr>
        <w:pStyle w:val="976"/>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  D.其他可能</w:t>
      </w:r>
      <w:r>
        <w:rPr>
          <w:rFonts w:ascii="仿宋" w:hAnsi="仿宋" w:eastAsia="仿宋" w:cs="仿宋"/>
          <w:sz w:val="24"/>
          <w:szCs w:val="24"/>
        </w:rPr>
        <w:t>影响采购公正的</w:t>
      </w:r>
      <w:r>
        <w:rPr>
          <w:rFonts w:ascii="仿宋" w:hAnsi="仿宋" w:eastAsia="仿宋" w:cs="仿宋"/>
          <w:kern w:val="0"/>
          <w:sz w:val="24"/>
          <w:szCs w:val="24"/>
        </w:rPr>
        <w:t>利害关系</w:t>
      </w:r>
      <w:r>
        <w:rPr>
          <w:rFonts w:ascii="仿宋" w:hAnsi="仿宋" w:eastAsia="仿宋" w:cs="仿宋"/>
          <w:kern w:val="0"/>
          <w:sz w:val="24"/>
          <w:szCs w:val="24"/>
          <w:u w:val="single"/>
        </w:rPr>
        <w:t xml:space="preserve">（如有，请如实说明）                 </w:t>
      </w:r>
      <w:r>
        <w:rPr>
          <w:rFonts w:ascii="仿宋" w:hAnsi="仿宋" w:eastAsia="仿宋" w:cs="仿宋"/>
          <w:kern w:val="0"/>
          <w:sz w:val="24"/>
          <w:szCs w:val="24"/>
        </w:rPr>
        <w:t>。</w:t>
      </w:r>
    </w:p>
    <w:p>
      <w:pPr>
        <w:pStyle w:val="976"/>
        <w:widowControl/>
        <w:snapToGrid w:val="0"/>
        <w:spacing w:line="460" w:lineRule="exact"/>
        <w:rPr>
          <w:rFonts w:hint="default" w:ascii="仿宋" w:hAnsi="仿宋" w:eastAsia="仿宋" w:cs="仿宋"/>
          <w:kern w:val="0"/>
          <w:sz w:val="24"/>
          <w:szCs w:val="24"/>
        </w:rPr>
      </w:pPr>
      <w:r>
        <w:rPr>
          <w:rFonts w:ascii="仿宋" w:hAnsi="仿宋" w:eastAsia="仿宋" w:cs="仿宋"/>
          <w:spacing w:val="6"/>
          <w:sz w:val="24"/>
          <w:szCs w:val="24"/>
        </w:rPr>
        <w:t>二、</w:t>
      </w:r>
      <w:r>
        <w:rPr>
          <w:rFonts w:ascii="仿宋" w:hAnsi="仿宋" w:eastAsia="仿宋" w:cs="仿宋"/>
          <w:kern w:val="0"/>
          <w:sz w:val="24"/>
          <w:szCs w:val="24"/>
        </w:rPr>
        <w:t xml:space="preserve">现已清楚知道参加本项目采购活动的其他所有供应商名称，本单位 </w:t>
      </w:r>
    </w:p>
    <w:p>
      <w:pPr>
        <w:pStyle w:val="976"/>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  □与其他所有供应商之间均不存在利害关系 </w:t>
      </w:r>
    </w:p>
    <w:p>
      <w:pPr>
        <w:pStyle w:val="976"/>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  □与</w:t>
      </w:r>
      <w:r>
        <w:rPr>
          <w:rFonts w:ascii="仿宋" w:hAnsi="仿宋" w:eastAsia="仿宋" w:cs="仿宋"/>
          <w:kern w:val="0"/>
          <w:sz w:val="24"/>
          <w:szCs w:val="24"/>
          <w:u w:val="single"/>
        </w:rPr>
        <w:t xml:space="preserve">           （供应商名称）</w:t>
      </w:r>
      <w:r>
        <w:rPr>
          <w:rFonts w:ascii="仿宋" w:hAnsi="仿宋" w:eastAsia="仿宋" w:cs="仿宋"/>
          <w:kern w:val="0"/>
          <w:sz w:val="24"/>
          <w:szCs w:val="24"/>
        </w:rPr>
        <w:t>之间存在下列利害关系</w:t>
      </w:r>
      <w:r>
        <w:rPr>
          <w:rFonts w:ascii="仿宋" w:hAnsi="仿宋" w:eastAsia="仿宋" w:cs="仿宋"/>
          <w:kern w:val="0"/>
          <w:sz w:val="24"/>
          <w:szCs w:val="24"/>
          <w:u w:val="single"/>
        </w:rPr>
        <w:t xml:space="preserve">          </w:t>
      </w:r>
      <w:r>
        <w:rPr>
          <w:rFonts w:ascii="仿宋" w:hAnsi="仿宋" w:eastAsia="仿宋" w:cs="仿宋"/>
          <w:kern w:val="0"/>
          <w:sz w:val="24"/>
          <w:szCs w:val="24"/>
        </w:rPr>
        <w:t>：</w:t>
      </w:r>
    </w:p>
    <w:p>
      <w:pPr>
        <w:pStyle w:val="975"/>
        <w:numPr>
          <w:ilvl w:val="0"/>
          <w:numId w:val="0"/>
        </w:numPr>
        <w:adjustRightInd/>
        <w:snapToGrid w:val="0"/>
        <w:spacing w:line="440" w:lineRule="exact"/>
        <w:rPr>
          <w:rFonts w:hint="default" w:ascii="仿宋" w:hAnsi="仿宋" w:eastAsia="仿宋" w:cs="仿宋"/>
          <w:sz w:val="24"/>
          <w:szCs w:val="24"/>
        </w:rPr>
      </w:pPr>
      <w:r>
        <w:rPr>
          <w:rFonts w:ascii="仿宋" w:hAnsi="仿宋" w:eastAsia="仿宋" w:cs="仿宋"/>
          <w:sz w:val="24"/>
          <w:szCs w:val="24"/>
        </w:rPr>
        <w:t>A.法定代表人或负责人或实际控制人是同一人</w:t>
      </w:r>
    </w:p>
    <w:p>
      <w:pPr>
        <w:pStyle w:val="975"/>
        <w:numPr>
          <w:ilvl w:val="0"/>
          <w:numId w:val="0"/>
        </w:numPr>
        <w:adjustRightInd/>
        <w:snapToGrid w:val="0"/>
        <w:spacing w:line="440" w:lineRule="exact"/>
        <w:rPr>
          <w:rFonts w:hint="default" w:ascii="仿宋" w:hAnsi="仿宋" w:eastAsia="仿宋" w:cs="仿宋"/>
          <w:spacing w:val="6"/>
          <w:sz w:val="24"/>
          <w:szCs w:val="24"/>
        </w:rPr>
      </w:pPr>
      <w:r>
        <w:rPr>
          <w:rFonts w:ascii="仿宋" w:hAnsi="仿宋" w:eastAsia="仿宋" w:cs="仿宋"/>
          <w:sz w:val="24"/>
          <w:szCs w:val="24"/>
        </w:rPr>
        <w:t>B.法定代表人或负责人或实际控制人是夫妻关系</w:t>
      </w:r>
    </w:p>
    <w:p>
      <w:pPr>
        <w:pStyle w:val="975"/>
        <w:numPr>
          <w:ilvl w:val="0"/>
          <w:numId w:val="0"/>
        </w:numPr>
        <w:adjustRightInd/>
        <w:snapToGrid w:val="0"/>
        <w:spacing w:line="440" w:lineRule="exact"/>
        <w:rPr>
          <w:rFonts w:hint="default" w:ascii="仿宋" w:hAnsi="仿宋" w:eastAsia="仿宋" w:cs="仿宋"/>
          <w:spacing w:val="6"/>
          <w:sz w:val="24"/>
          <w:szCs w:val="24"/>
        </w:rPr>
      </w:pPr>
      <w:r>
        <w:rPr>
          <w:rFonts w:ascii="仿宋" w:hAnsi="仿宋" w:eastAsia="仿宋" w:cs="仿宋"/>
          <w:sz w:val="24"/>
          <w:szCs w:val="24"/>
        </w:rPr>
        <w:t>C.法定代表人或负责人或实际控制人是直系血亲关系</w:t>
      </w:r>
    </w:p>
    <w:p>
      <w:pPr>
        <w:pStyle w:val="975"/>
        <w:numPr>
          <w:ilvl w:val="0"/>
          <w:numId w:val="0"/>
        </w:numPr>
        <w:adjustRightInd/>
        <w:snapToGrid w:val="0"/>
        <w:spacing w:line="440" w:lineRule="exact"/>
        <w:rPr>
          <w:rFonts w:hint="default" w:ascii="仿宋" w:hAnsi="仿宋" w:eastAsia="仿宋" w:cs="仿宋"/>
          <w:sz w:val="24"/>
          <w:szCs w:val="24"/>
        </w:rPr>
      </w:pPr>
      <w:r>
        <w:rPr>
          <w:rFonts w:ascii="仿宋" w:hAnsi="仿宋" w:eastAsia="仿宋" w:cs="仿宋"/>
          <w:sz w:val="24"/>
          <w:szCs w:val="24"/>
        </w:rPr>
        <w:t>D.法定代表人或负责人或实际控制人存在三代以内旁系血亲关系</w:t>
      </w:r>
    </w:p>
    <w:p>
      <w:pPr>
        <w:pStyle w:val="975"/>
        <w:numPr>
          <w:ilvl w:val="0"/>
          <w:numId w:val="0"/>
        </w:numPr>
        <w:adjustRightInd/>
        <w:snapToGrid w:val="0"/>
        <w:spacing w:line="440" w:lineRule="exact"/>
        <w:rPr>
          <w:rFonts w:hint="default" w:ascii="仿宋" w:hAnsi="仿宋" w:eastAsia="仿宋" w:cs="仿宋"/>
          <w:sz w:val="24"/>
          <w:szCs w:val="24"/>
        </w:rPr>
      </w:pPr>
      <w:r>
        <w:rPr>
          <w:rFonts w:ascii="仿宋" w:hAnsi="仿宋" w:eastAsia="仿宋" w:cs="仿宋"/>
          <w:sz w:val="24"/>
          <w:szCs w:val="24"/>
        </w:rPr>
        <w:t>E.法定代表人或负责人或实际控制人存在近姻亲关系</w:t>
      </w:r>
    </w:p>
    <w:p>
      <w:pPr>
        <w:pStyle w:val="975"/>
        <w:numPr>
          <w:ilvl w:val="0"/>
          <w:numId w:val="0"/>
        </w:numPr>
        <w:adjustRightInd/>
        <w:snapToGrid w:val="0"/>
        <w:spacing w:line="440" w:lineRule="exact"/>
        <w:rPr>
          <w:rFonts w:hint="default" w:ascii="仿宋" w:hAnsi="仿宋" w:eastAsia="仿宋" w:cs="仿宋"/>
          <w:sz w:val="24"/>
          <w:szCs w:val="24"/>
        </w:rPr>
      </w:pPr>
      <w:r>
        <w:rPr>
          <w:rFonts w:ascii="仿宋" w:hAnsi="仿宋" w:eastAsia="仿宋" w:cs="仿宋"/>
          <w:sz w:val="24"/>
          <w:szCs w:val="24"/>
        </w:rPr>
        <w:t>F.法定代表人或负责人或实际控制人存在股份控制或实际控制关系</w:t>
      </w:r>
      <w:bookmarkStart w:id="47" w:name="_Toc11926"/>
    </w:p>
    <w:p>
      <w:pPr>
        <w:pStyle w:val="975"/>
        <w:numPr>
          <w:ilvl w:val="0"/>
          <w:numId w:val="0"/>
        </w:numPr>
        <w:adjustRightInd/>
        <w:snapToGrid w:val="0"/>
        <w:spacing w:line="440" w:lineRule="exact"/>
        <w:rPr>
          <w:rFonts w:hint="default" w:ascii="仿宋" w:hAnsi="仿宋" w:eastAsia="仿宋" w:cs="仿宋"/>
          <w:sz w:val="24"/>
          <w:szCs w:val="24"/>
        </w:rPr>
      </w:pPr>
      <w:r>
        <w:rPr>
          <w:rFonts w:ascii="仿宋" w:hAnsi="仿宋" w:eastAsia="仿宋" w:cs="仿宋"/>
          <w:sz w:val="24"/>
          <w:szCs w:val="24"/>
        </w:rPr>
        <w:t>G.存在共同直接或间接投资设立子公司、联营企业和合营企业情况</w:t>
      </w:r>
      <w:bookmarkEnd w:id="47"/>
    </w:p>
    <w:p>
      <w:pPr>
        <w:pStyle w:val="975"/>
        <w:numPr>
          <w:ilvl w:val="0"/>
          <w:numId w:val="0"/>
        </w:numPr>
        <w:adjustRightInd/>
        <w:snapToGrid w:val="0"/>
        <w:spacing w:line="440" w:lineRule="exact"/>
        <w:rPr>
          <w:rFonts w:hint="default" w:ascii="仿宋" w:hAnsi="仿宋" w:eastAsia="仿宋" w:cs="仿宋"/>
          <w:sz w:val="24"/>
          <w:szCs w:val="24"/>
        </w:rPr>
      </w:pPr>
      <w:r>
        <w:rPr>
          <w:rFonts w:ascii="仿宋" w:hAnsi="仿宋" w:eastAsia="仿宋" w:cs="仿宋"/>
          <w:sz w:val="24"/>
          <w:szCs w:val="24"/>
        </w:rPr>
        <w:t>H.存在分级代理或代销关系、同一生产制造商关系、管理关系、重要业务（占主营业务收入50%以上）或重要财务往来关系（如融资）等其他实质性控制关系</w:t>
      </w:r>
    </w:p>
    <w:p>
      <w:pPr>
        <w:pStyle w:val="975"/>
        <w:numPr>
          <w:ilvl w:val="0"/>
          <w:numId w:val="0"/>
        </w:numPr>
        <w:adjustRightInd/>
        <w:snapToGrid w:val="0"/>
        <w:spacing w:line="460" w:lineRule="exact"/>
        <w:rPr>
          <w:rFonts w:hint="default" w:ascii="仿宋" w:hAnsi="仿宋" w:eastAsia="仿宋" w:cs="仿宋"/>
          <w:spacing w:val="6"/>
          <w:sz w:val="24"/>
          <w:szCs w:val="24"/>
        </w:rPr>
      </w:pPr>
      <w:r>
        <w:rPr>
          <w:rFonts w:ascii="仿宋" w:hAnsi="仿宋" w:eastAsia="仿宋" w:cs="仿宋"/>
          <w:sz w:val="24"/>
          <w:szCs w:val="24"/>
        </w:rPr>
        <w:t>I.其他利害关系情况</w:t>
      </w:r>
      <w:r>
        <w:rPr>
          <w:rFonts w:ascii="仿宋" w:hAnsi="仿宋" w:eastAsia="仿宋" w:cs="仿宋"/>
          <w:sz w:val="24"/>
          <w:szCs w:val="24"/>
          <w:u w:val="single"/>
        </w:rPr>
        <w:t xml:space="preserve">                              </w:t>
      </w:r>
      <w:r>
        <w:rPr>
          <w:rFonts w:ascii="仿宋" w:hAnsi="仿宋" w:eastAsia="仿宋" w:cs="仿宋"/>
          <w:sz w:val="24"/>
          <w:szCs w:val="24"/>
        </w:rPr>
        <w:t>。</w:t>
      </w:r>
    </w:p>
    <w:p>
      <w:pPr>
        <w:pStyle w:val="976"/>
        <w:widowControl/>
        <w:snapToGrid w:val="0"/>
        <w:spacing w:line="460" w:lineRule="exact"/>
        <w:rPr>
          <w:rFonts w:hint="default" w:ascii="仿宋" w:hAnsi="仿宋" w:eastAsia="仿宋" w:cs="仿宋"/>
          <w:kern w:val="0"/>
          <w:sz w:val="24"/>
          <w:szCs w:val="24"/>
        </w:rPr>
      </w:pPr>
      <w:r>
        <w:rPr>
          <w:rFonts w:ascii="仿宋" w:hAnsi="仿宋" w:eastAsia="仿宋" w:cs="仿宋"/>
          <w:sz w:val="24"/>
          <w:szCs w:val="24"/>
        </w:rPr>
        <w:t>三、现已清楚知道并</w:t>
      </w:r>
      <w:r>
        <w:rPr>
          <w:rFonts w:ascii="仿宋" w:hAnsi="仿宋" w:eastAsia="仿宋" w:cs="仿宋"/>
          <w:kern w:val="0"/>
          <w:sz w:val="24"/>
          <w:szCs w:val="24"/>
        </w:rPr>
        <w:t>严格遵守政府采购法律法规和现场纪律。</w:t>
      </w:r>
    </w:p>
    <w:p>
      <w:pPr>
        <w:pStyle w:val="976"/>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四、我发现</w:t>
      </w:r>
      <w:r>
        <w:rPr>
          <w:rFonts w:ascii="仿宋" w:hAnsi="仿宋" w:eastAsia="仿宋" w:cs="仿宋"/>
          <w:kern w:val="0"/>
          <w:sz w:val="24"/>
          <w:szCs w:val="24"/>
          <w:u w:val="single"/>
        </w:rPr>
        <w:t xml:space="preserve">                </w:t>
      </w:r>
      <w:r>
        <w:rPr>
          <w:rFonts w:ascii="仿宋" w:hAnsi="仿宋" w:eastAsia="仿宋" w:cs="仿宋"/>
          <w:kern w:val="0"/>
          <w:sz w:val="24"/>
          <w:szCs w:val="24"/>
        </w:rPr>
        <w:t>供应商之间存在或可能存在上述第二条第</w:t>
      </w:r>
      <w:r>
        <w:rPr>
          <w:rFonts w:ascii="仿宋" w:hAnsi="仿宋" w:eastAsia="仿宋" w:cs="仿宋"/>
          <w:kern w:val="0"/>
          <w:sz w:val="24"/>
          <w:szCs w:val="24"/>
          <w:u w:val="single"/>
        </w:rPr>
        <w:t xml:space="preserve">        </w:t>
      </w:r>
      <w:r>
        <w:rPr>
          <w:rFonts w:ascii="仿宋" w:hAnsi="仿宋" w:eastAsia="仿宋" w:cs="仿宋"/>
          <w:kern w:val="0"/>
          <w:sz w:val="24"/>
          <w:szCs w:val="24"/>
        </w:rPr>
        <w:t>项利害关系。</w:t>
      </w:r>
    </w:p>
    <w:p>
      <w:pPr>
        <w:pStyle w:val="975"/>
        <w:numPr>
          <w:ilvl w:val="0"/>
          <w:numId w:val="0"/>
        </w:numPr>
        <w:adjustRightInd/>
        <w:snapToGrid w:val="0"/>
        <w:spacing w:line="360" w:lineRule="auto"/>
        <w:rPr>
          <w:rFonts w:hint="default" w:ascii="仿宋" w:hAnsi="仿宋" w:eastAsia="仿宋" w:cs="仿宋"/>
          <w:sz w:val="24"/>
          <w:szCs w:val="24"/>
        </w:rPr>
      </w:pPr>
    </w:p>
    <w:p>
      <w:pPr>
        <w:pStyle w:val="975"/>
        <w:numPr>
          <w:ilvl w:val="0"/>
          <w:numId w:val="0"/>
        </w:numPr>
        <w:adjustRightInd/>
        <w:snapToGrid w:val="0"/>
        <w:spacing w:line="360" w:lineRule="auto"/>
        <w:rPr>
          <w:rFonts w:hint="default" w:ascii="仿宋" w:hAnsi="仿宋" w:eastAsia="仿宋" w:cs="仿宋"/>
          <w:sz w:val="24"/>
          <w:szCs w:val="24"/>
        </w:rPr>
      </w:pPr>
      <w:r>
        <w:rPr>
          <w:rFonts w:ascii="仿宋" w:hAnsi="仿宋" w:eastAsia="仿宋" w:cs="仿宋"/>
          <w:sz w:val="24"/>
          <w:szCs w:val="24"/>
        </w:rPr>
        <w:t xml:space="preserve">（供应商代表签名）：                                  </w:t>
      </w:r>
    </w:p>
    <w:p>
      <w:pPr>
        <w:pStyle w:val="975"/>
        <w:numPr>
          <w:ilvl w:val="0"/>
          <w:numId w:val="0"/>
        </w:numPr>
        <w:adjustRightInd/>
        <w:snapToGrid w:val="0"/>
        <w:spacing w:line="360" w:lineRule="auto"/>
        <w:jc w:val="right"/>
        <w:rPr>
          <w:rFonts w:hint="default" w:ascii="仿宋" w:hAnsi="仿宋" w:eastAsia="仿宋" w:cs="仿宋"/>
          <w:sz w:val="24"/>
          <w:szCs w:val="24"/>
        </w:rPr>
      </w:pPr>
      <w:r>
        <w:rPr>
          <w:rFonts w:ascii="仿宋" w:hAnsi="仿宋" w:eastAsia="仿宋" w:cs="仿宋"/>
          <w:sz w:val="24"/>
          <w:szCs w:val="24"/>
        </w:rPr>
        <w:t>2024年  月   日</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6"/>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1.大型、中型和小型企业须同时满足所列指标的下限，否则下划一档；微型企业只须满足所列指标中的一项即可。</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 w:val="24"/>
        </w:rPr>
      </w:pPr>
      <w:r>
        <w:rPr>
          <w:rFonts w:hint="eastAsia" w:ascii="仿宋" w:hAnsi="仿宋" w:eastAsia="仿宋" w:cs="仿宋"/>
          <w:kern w:val="0"/>
          <w:sz w:val="24"/>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pgNumType w:fmt="numberInDash"/>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2020204"/>
    <w:charset w:val="86"/>
    <w:family w:val="swiss"/>
    <w:pitch w:val="default"/>
    <w:sig w:usb0="00000000" w:usb1="00000000" w:usb2="0000007F" w:usb3="00000000" w:csb0="203F01FF" w:csb1="DFFF0000"/>
  </w:font>
  <w:font w:name="Helvetica">
    <w:altName w:val="Arial"/>
    <w:panose1 w:val="020B0504020202030204"/>
    <w:charset w:val="00"/>
    <w:family w:val="swiss"/>
    <w:pitch w:val="default"/>
    <w:sig w:usb0="00000000" w:usb1="00000000" w:usb2="00000000" w:usb3="00000000" w:csb0="00000093" w:csb1="00000000"/>
  </w:font>
  <w:font w:name="Arial">
    <w:panose1 w:val="020B0604020202020204"/>
    <w:charset w:val="00"/>
    <w:family w:val="auto"/>
    <w:pitch w:val="default"/>
    <w:sig w:usb0="E0002AFF" w:usb1="C0007843" w:usb2="00000009" w:usb3="00000000" w:csb0="4000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005020304"/>
    <w:charset w:val="00"/>
    <w:family w:val="roma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文本框 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1"/>
                          </w:pPr>
                          <w:r>
                            <w:fldChar w:fldCharType="begin"/>
                          </w:r>
                          <w:r>
                            <w:instrText xml:space="preserve"> PAGE  \* MERGEFORMAT </w:instrText>
                          </w:r>
                          <w:r>
                            <w:fldChar w:fldCharType="separate"/>
                          </w:r>
                          <w:r>
                            <w:t>59</w:t>
                          </w:r>
                          <w:r>
                            <w:fldChar w:fldCharType="end"/>
                          </w:r>
                        </w:p>
                      </w:txbxContent>
                    </wps:txbx>
                    <wps:bodyPr vert="horz" wrap="none" lIns="0" tIns="0" rIns="0" bIns="0" anchor="t">
                      <a:spAutoFit/>
                    </wps:bodyPr>
                  </wps:wsp>
                </a:graphicData>
              </a:graphic>
            </wp:anchor>
          </w:drawing>
        </mc:Choice>
        <mc:Fallback>
          <w:pict>
            <v:rect id="文本框 2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CVkA7KAQAAkwMAAA4AAAAAAAAAAQAgAAAAHwEAAGRycy9lMm9E&#10;b2MueG1sUEsFBgAAAAAGAAYAWQEAAFsF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59</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p/>
  <w:p/>
  <w:p/>
  <w:p/>
  <w:p/>
  <w:p/>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5" name="文本框 2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1"/>
                          </w:pPr>
                          <w:r>
                            <w:fldChar w:fldCharType="begin"/>
                          </w:r>
                          <w:r>
                            <w:instrText xml:space="preserve"> PAGE  \* MERGEFORMAT </w:instrText>
                          </w:r>
                          <w:r>
                            <w:fldChar w:fldCharType="separate"/>
                          </w:r>
                          <w:r>
                            <w:t>58</w:t>
                          </w:r>
                          <w:r>
                            <w:fldChar w:fldCharType="end"/>
                          </w:r>
                        </w:p>
                      </w:txbxContent>
                    </wps:txbx>
                    <wps:bodyPr vert="horz" wrap="none" lIns="0" tIns="0" rIns="0" bIns="0" anchor="t">
                      <a:spAutoFit/>
                    </wps:bodyPr>
                  </wps:wsp>
                </a:graphicData>
              </a:graphic>
            </wp:anchor>
          </w:drawing>
        </mc:Choice>
        <mc:Fallback>
          <w:pict>
            <v:rect id="文本框 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EwG0EfKAQAAkwMAAA4AAAAAAAAAAQAgAAAAHwEAAGRycy9lMm9E&#10;b2MueG1sUEsFBgAAAAAGAAYAWQEAAFsF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58</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Dx6zyywEAAJMDAAAOAAAAAAAAAAEAIAAAAB8BAABkcnMvZTJv&#10;RG9jLnhtbFBLBQYAAAAABgAGAFkBAABcBQ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1"/>
                          </w:pPr>
                          <w:r>
                            <w:fldChar w:fldCharType="begin"/>
                          </w:r>
                          <w:r>
                            <w:instrText xml:space="preserve"> PAGE  \* MERGEFORMAT </w:instrText>
                          </w:r>
                          <w:r>
                            <w:fldChar w:fldCharType="separate"/>
                          </w:r>
                          <w:r>
                            <w:t>29</w:t>
                          </w:r>
                          <w:r>
                            <w:fldChar w:fldCharType="end"/>
                          </w:r>
                        </w:p>
                      </w:txbxContent>
                    </wps:txbx>
                    <wps:bodyPr vert="horz" wrap="none" lIns="0" tIns="0" rIns="0" bIns="0" anchor="t">
                      <a:spAutoFit/>
                    </wps:bodyPr>
                  </wps:wsp>
                </a:graphicData>
              </a:graphic>
            </wp:anchor>
          </w:drawing>
        </mc:Choice>
        <mc:Fallback>
          <w:pict>
            <v:rect id="文本框 2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OWT+sbKAQAAkwMAAA4AAAAAAAAAAQAgAAAAHwEAAGRycy9lMm9E&#10;b2MueG1sUEsFBgAAAAAGAAYAWQEAAFsF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29</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lear" w:pos="4153"/>
      </w:tabs>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1"/>
                          </w:pPr>
                          <w:r>
                            <w:fldChar w:fldCharType="begin"/>
                          </w:r>
                          <w:r>
                            <w:instrText xml:space="preserve"> PAGE  \* MERGEFORMAT </w:instrText>
                          </w:r>
                          <w:r>
                            <w:fldChar w:fldCharType="separate"/>
                          </w:r>
                          <w:r>
                            <w:t>28</w:t>
                          </w:r>
                          <w:r>
                            <w:fldChar w:fldCharType="end"/>
                          </w:r>
                        </w:p>
                      </w:txbxContent>
                    </wps:txbx>
                    <wps:bodyPr vert="horz" wrap="none" lIns="0" tIns="0" rIns="0" bIns="0" anchor="t">
                      <a:spAutoFit/>
                    </wps:bodyPr>
                  </wps:wsp>
                </a:graphicData>
              </a:graphic>
            </wp:anchor>
          </w:drawing>
        </mc:Choice>
        <mc:Fallback>
          <w:pict>
            <v:rect id="文本框 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8/n66ywEAAJMDAAAOAAAAAAAAAAEAIAAAAB8BAABkcnMvZTJv&#10;RG9jLnhtbFBLBQYAAAAABgAGAFkBAABcBQ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28</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2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1"/>
                          </w:pPr>
                          <w:r>
                            <w:fldChar w:fldCharType="begin"/>
                          </w:r>
                          <w:r>
                            <w:instrText xml:space="preserve"> PAGE  \* MERGEFORMAT </w:instrText>
                          </w:r>
                          <w:r>
                            <w:fldChar w:fldCharType="separate"/>
                          </w:r>
                          <w:r>
                            <w:t>33</w:t>
                          </w:r>
                          <w:r>
                            <w:fldChar w:fldCharType="end"/>
                          </w:r>
                        </w:p>
                      </w:txbxContent>
                    </wps:txbx>
                    <wps:bodyPr vert="horz" wrap="none" lIns="0" tIns="0" rIns="0" bIns="0" anchor="t">
                      <a:spAutoFit/>
                    </wps:bodyPr>
                  </wps:wsp>
                </a:graphicData>
              </a:graphic>
            </wp:anchor>
          </w:drawing>
        </mc:Choice>
        <mc:Fallback>
          <w:pict>
            <v:rect id="文本框 2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siapvJAQAAkw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ORkihOW3vz86+f59/P5&#10;6QdbFsmiLmBJJx/CPUwZUpj09g3Y9CUlrB9sPV1sVX1kkjaL1XK1SuCSanNCONnL9QAYb5W3LAUV&#10;B3q3wU5x/IxxPDofSd2MS6vzN9qYsZp2skRzJJai2O/6ie3O1yeSSVNP4K2H75x19OYVdzTinJk7&#10;R5am8ZgDmIPdHAgn6WLFR14YPh0itR+4pWZjh4kDvdWgbpqrNAx/58Opl39p8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SyJqm8kBAACTAwAADgAAAAAAAAABACAAAAAfAQAAZHJzL2Uyb0Rv&#10;Yy54bWxQSwUGAAAAAAYABgBZAQAAWgU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33</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2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1"/>
                          </w:pPr>
                          <w:r>
                            <w:fldChar w:fldCharType="begin"/>
                          </w:r>
                          <w:r>
                            <w:instrText xml:space="preserve"> PAGE  \* MERGEFORMAT </w:instrText>
                          </w:r>
                          <w:r>
                            <w:fldChar w:fldCharType="separate"/>
                          </w:r>
                          <w:r>
                            <w:t>32</w:t>
                          </w:r>
                          <w:r>
                            <w:fldChar w:fldCharType="end"/>
                          </w:r>
                        </w:p>
                      </w:txbxContent>
                    </wps:txbx>
                    <wps:bodyPr vert="horz" wrap="none" lIns="0" tIns="0" rIns="0" bIns="0" anchor="t">
                      <a:spAutoFit/>
                    </wps:bodyPr>
                  </wps:wsp>
                </a:graphicData>
              </a:graphic>
            </wp:anchor>
          </w:drawing>
        </mc:Choice>
        <mc:Fallback>
          <w:pict>
            <v:rect id="文本框 2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exKtLKAQAAkwMAAA4AAAAAAAAAAQAgAAAAHwEAAGRycy9lMm9E&#10;b2MueG1sUEsFBgAAAAAGAAYAWQEAAFsF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32</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2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2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W+i88ywEAAJMDAAAOAAAAAAAAAAEAIAAAAB8BAABkcnMvZTJv&#10;RG9jLnhtbFBLBQYAAAAABgAGAFkBAABcBQ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文本框 2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1"/>
                          </w:pPr>
                          <w:r>
                            <w:fldChar w:fldCharType="begin"/>
                          </w:r>
                          <w:r>
                            <w:instrText xml:space="preserve"> PAGE  \* MERGEFORMAT </w:instrText>
                          </w:r>
                          <w:r>
                            <w:fldChar w:fldCharType="separate"/>
                          </w:r>
                          <w:r>
                            <w:t>56</w:t>
                          </w:r>
                          <w:r>
                            <w:fldChar w:fldCharType="end"/>
                          </w:r>
                        </w:p>
                      </w:txbxContent>
                    </wps:txbx>
                    <wps:bodyPr vert="horz" wrap="none" lIns="0" tIns="0" rIns="0" bIns="0" anchor="t">
                      <a:spAutoFit/>
                    </wps:bodyPr>
                  </wps:wsp>
                </a:graphicData>
              </a:graphic>
            </wp:anchor>
          </w:drawing>
        </mc:Choice>
        <mc:Fallback>
          <w:pict>
            <v:rect id="文本框 2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M+Xq0DKAQAAkwMAAA4AAAAAAAAAAQAgAAAAHwEAAGRycy9lMm9E&#10;b2MueG1sUEsFBgAAAAAGAAYAWQEAAFsF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56</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pP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ascii="仿宋" w:hAnsi="仿宋" w:eastAsia="仿宋" w:cs="仿宋"/>
      </w:rPr>
      <w:t xml:space="preserve"> </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t></w:t>
    </w:r>
  </w:p>
  <w:p>
    <w:pPr>
      <w:pStyle w:val="42"/>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ind w:firstLine="180" w:firstLineChars="100"/>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jc w:val="lef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singleLevel"/>
    <w:tmpl w:val="00000001"/>
    <w:lvl w:ilvl="0" w:tentative="0">
      <w:start w:val="6"/>
      <w:numFmt w:val="decimal"/>
      <w:suff w:val="nothing"/>
      <w:lvlText w:val="%1.　"/>
      <w:lvlJc w:val="left"/>
    </w:lvl>
  </w:abstractNum>
  <w:abstractNum w:abstractNumId="2">
    <w:nsid w:val="00000002"/>
    <w:multiLevelType w:val="multilevel"/>
    <w:tmpl w:val="00000002"/>
    <w:lvl w:ilvl="0" w:tentative="0">
      <w:start w:val="1"/>
      <w:numFmt w:val="chineseCountingThousand"/>
      <w:pStyle w:val="975"/>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NzMyYzk0MjUzOGM5OWJjYWI0ZTY3Y2QxOTM2ZGYifQ=="/>
  </w:docVars>
  <w:rsids>
    <w:rsidRoot w:val="00000000"/>
    <w:rsid w:val="018B5172"/>
    <w:rsid w:val="03C77D46"/>
    <w:rsid w:val="0844151C"/>
    <w:rsid w:val="0A8F3E3F"/>
    <w:rsid w:val="0D7D4952"/>
    <w:rsid w:val="0DF557C4"/>
    <w:rsid w:val="10657226"/>
    <w:rsid w:val="151871E7"/>
    <w:rsid w:val="19D77B02"/>
    <w:rsid w:val="1E683EDB"/>
    <w:rsid w:val="20724A3B"/>
    <w:rsid w:val="2076161F"/>
    <w:rsid w:val="208C1639"/>
    <w:rsid w:val="29200858"/>
    <w:rsid w:val="2A1506B3"/>
    <w:rsid w:val="2C8D1FCE"/>
    <w:rsid w:val="2DAB1FDC"/>
    <w:rsid w:val="35BA65F4"/>
    <w:rsid w:val="369217DF"/>
    <w:rsid w:val="3860571B"/>
    <w:rsid w:val="3CA0567B"/>
    <w:rsid w:val="420F5C05"/>
    <w:rsid w:val="48243B68"/>
    <w:rsid w:val="4F061042"/>
    <w:rsid w:val="58B76C98"/>
    <w:rsid w:val="5936196D"/>
    <w:rsid w:val="5FCC7C04"/>
    <w:rsid w:val="62533A5E"/>
    <w:rsid w:val="685C766F"/>
    <w:rsid w:val="6F506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9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3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303"/>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5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17"/>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6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9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styleId="2">
    <w:name w:val="Body Text First Indent 2"/>
    <w:basedOn w:val="3"/>
    <w:next w:val="1"/>
    <w:link w:val="132"/>
    <w:qFormat/>
    <w:uiPriority w:val="0"/>
    <w:pPr>
      <w:adjustRightInd/>
      <w:spacing w:after="120" w:line="240" w:lineRule="auto"/>
      <w:ind w:left="420" w:leftChars="200" w:firstLine="210"/>
    </w:pPr>
    <w:rPr>
      <w:sz w:val="21"/>
    </w:rPr>
  </w:style>
  <w:style w:type="paragraph" w:styleId="3">
    <w:name w:val="Body Text Indent"/>
    <w:basedOn w:val="1"/>
    <w:next w:val="4"/>
    <w:link w:val="275"/>
    <w:qFormat/>
    <w:uiPriority w:val="0"/>
    <w:pPr>
      <w:spacing w:line="480" w:lineRule="exact"/>
      <w:ind w:firstLine="480" w:firstLineChars="200"/>
    </w:pPr>
    <w:rPr>
      <w:rFonts w:ascii="宋体" w:hAnsi="宋体"/>
      <w:sz w:val="24"/>
    </w:rPr>
  </w:style>
  <w:style w:type="paragraph" w:styleId="4">
    <w:name w:val="envelope return"/>
    <w:basedOn w:val="1"/>
    <w:qFormat/>
    <w:uiPriority w:val="0"/>
    <w:pPr>
      <w:snapToGrid w:val="0"/>
    </w:pPr>
    <w:rPr>
      <w:rFonts w:ascii="Arial" w:hAnsi="Arial" w:eastAsia="宋体" w:cs="Times New Roman"/>
    </w:rPr>
  </w:style>
  <w:style w:type="paragraph" w:styleId="8">
    <w:name w:val="Normal Indent"/>
    <w:basedOn w:val="1"/>
    <w:link w:val="204"/>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40"/>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13"/>
    <w:qFormat/>
    <w:uiPriority w:val="0"/>
    <w:pPr>
      <w:shd w:val="clear" w:color="auto" w:fill="000080"/>
    </w:pPr>
  </w:style>
  <w:style w:type="paragraph" w:styleId="22">
    <w:name w:val="annotation text"/>
    <w:basedOn w:val="1"/>
    <w:link w:val="354"/>
    <w:qFormat/>
    <w:uiPriority w:val="99"/>
    <w:pPr>
      <w:jc w:val="left"/>
    </w:pPr>
  </w:style>
  <w:style w:type="paragraph" w:styleId="23">
    <w:name w:val="Salutation"/>
    <w:basedOn w:val="1"/>
    <w:next w:val="1"/>
    <w:link w:val="308"/>
    <w:qFormat/>
    <w:uiPriority w:val="0"/>
    <w:rPr>
      <w:rFonts w:ascii="仿宋_GB2312" w:eastAsia="仿宋_GB2312"/>
      <w:sz w:val="28"/>
      <w:szCs w:val="20"/>
    </w:rPr>
  </w:style>
  <w:style w:type="paragraph" w:styleId="24">
    <w:name w:val="Body Text 3"/>
    <w:basedOn w:val="1"/>
    <w:link w:val="340"/>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w:basedOn w:val="1"/>
    <w:link w:val="440"/>
    <w:qFormat/>
    <w:uiPriority w:val="0"/>
    <w:pPr>
      <w:autoSpaceDE w:val="0"/>
      <w:autoSpaceDN w:val="0"/>
      <w:spacing w:line="360" w:lineRule="auto"/>
    </w:pPr>
    <w:rPr>
      <w:rFonts w:ascii="宋体" w:hAnsi="Arial" w:cs="Arial"/>
      <w:snapToGrid w:val="0"/>
      <w:sz w:val="24"/>
      <w:szCs w:val="21"/>
      <w:lang w:val="zh-CN"/>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3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3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92"/>
    <w:qFormat/>
    <w:uiPriority w:val="0"/>
    <w:pPr>
      <w:ind w:left="100" w:leftChars="2500"/>
    </w:pPr>
    <w:rPr>
      <w:rFonts w:ascii="宋体"/>
      <w:sz w:val="24"/>
      <w:szCs w:val="21"/>
      <w:lang w:val="zh-CN"/>
    </w:rPr>
  </w:style>
  <w:style w:type="paragraph" w:styleId="38">
    <w:name w:val="Body Text Indent 2"/>
    <w:basedOn w:val="1"/>
    <w:link w:val="318"/>
    <w:qFormat/>
    <w:uiPriority w:val="0"/>
    <w:pPr>
      <w:spacing w:line="360" w:lineRule="auto"/>
      <w:ind w:firstLine="601"/>
      <w:textAlignment w:val="baseline"/>
    </w:pPr>
    <w:rPr>
      <w:rFonts w:ascii="宋体"/>
      <w:kern w:val="0"/>
      <w:sz w:val="28"/>
      <w:szCs w:val="20"/>
    </w:rPr>
  </w:style>
  <w:style w:type="paragraph" w:styleId="39">
    <w:name w:val="endnote text"/>
    <w:basedOn w:val="1"/>
    <w:link w:val="939"/>
    <w:qFormat/>
    <w:uiPriority w:val="0"/>
    <w:rPr>
      <w:lang w:val="zh-CN"/>
    </w:rPr>
  </w:style>
  <w:style w:type="paragraph" w:styleId="40">
    <w:name w:val="Balloon Text"/>
    <w:basedOn w:val="1"/>
    <w:link w:val="199"/>
    <w:qFormat/>
    <w:uiPriority w:val="0"/>
    <w:rPr>
      <w:sz w:val="18"/>
      <w:szCs w:val="18"/>
    </w:rPr>
  </w:style>
  <w:style w:type="paragraph" w:styleId="41">
    <w:name w:val="footer"/>
    <w:basedOn w:val="1"/>
    <w:link w:val="393"/>
    <w:qFormat/>
    <w:uiPriority w:val="99"/>
    <w:pPr>
      <w:tabs>
        <w:tab w:val="center" w:pos="4153"/>
        <w:tab w:val="right" w:pos="8306"/>
      </w:tabs>
      <w:snapToGrid w:val="0"/>
      <w:jc w:val="left"/>
    </w:pPr>
    <w:rPr>
      <w:sz w:val="18"/>
      <w:szCs w:val="18"/>
    </w:rPr>
  </w:style>
  <w:style w:type="paragraph" w:styleId="42">
    <w:name w:val="header"/>
    <w:basedOn w:val="1"/>
    <w:link w:val="40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5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4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2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85"/>
    <w:qFormat/>
    <w:uiPriority w:val="0"/>
    <w:pPr>
      <w:spacing w:line="360" w:lineRule="auto"/>
      <w:ind w:firstLine="420"/>
    </w:pPr>
    <w:rPr>
      <w:sz w:val="24"/>
      <w:szCs w:val="20"/>
    </w:rPr>
  </w:style>
  <w:style w:type="paragraph" w:styleId="55">
    <w:name w:val="table of figures"/>
    <w:basedOn w:val="1"/>
    <w:next w:val="1"/>
    <w:qFormat/>
    <w:uiPriority w:val="0"/>
    <w:pPr>
      <w:ind w:left="420" w:hanging="420"/>
      <w:jc w:val="left"/>
    </w:pPr>
    <w:rPr>
      <w:smallCaps/>
      <w:sz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12"/>
    <w:qFormat/>
    <w:uiPriority w:val="0"/>
    <w:pPr>
      <w:spacing w:after="120" w:line="480" w:lineRule="auto"/>
    </w:pPr>
  </w:style>
  <w:style w:type="paragraph" w:styleId="59">
    <w:name w:val="HTML Preformatted"/>
    <w:basedOn w:val="1"/>
    <w:link w:val="31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next w:val="1"/>
    <w:link w:val="296"/>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2"/>
    <w:next w:val="22"/>
    <w:link w:val="107"/>
    <w:qFormat/>
    <w:uiPriority w:val="0"/>
    <w:rPr>
      <w:b/>
      <w:bCs/>
    </w:rPr>
  </w:style>
  <w:style w:type="paragraph" w:styleId="63">
    <w:name w:val="Body Text First Indent"/>
    <w:basedOn w:val="26"/>
    <w:next w:val="1"/>
    <w:link w:val="331"/>
    <w:qFormat/>
    <w:uiPriority w:val="0"/>
    <w:pPr>
      <w:ind w:firstLine="420"/>
    </w:pPr>
    <w:rPr>
      <w:rFonts w:hAnsi="Calibri" w:cs="Times New Roman"/>
      <w:snapToGrid/>
      <w:szCs w:val="20"/>
    </w:rPr>
  </w:style>
  <w:style w:type="table" w:styleId="65">
    <w:name w:val="Table Grid"/>
    <w:basedOn w:val="6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styleId="81">
    <w:name w:val="HTML Sample"/>
    <w:basedOn w:val="71"/>
    <w:qFormat/>
    <w:uiPriority w:val="0"/>
    <w:rPr>
      <w:rFonts w:ascii="Courier New" w:hAnsi="Courier New"/>
    </w:rPr>
  </w:style>
  <w:style w:type="paragraph" w:customStyle="1" w:styleId="82">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83">
    <w:name w:val="Default"/>
    <w:next w:val="84"/>
    <w:link w:val="24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5">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86">
    <w:name w:val="正文空2字"/>
    <w:basedOn w:val="87"/>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7">
    <w:name w:val="左对齐正文"/>
    <w:qFormat/>
    <w:uiPriority w:val="99"/>
    <w:rPr>
      <w:rFonts w:ascii="Calibri" w:hAnsi="Calibri" w:eastAsia="仿宋_GB2312" w:cs="Calibri"/>
      <w:kern w:val="2"/>
      <w:sz w:val="32"/>
      <w:szCs w:val="32"/>
      <w:lang w:val="en-US" w:eastAsia="zh-CN" w:bidi="ar-SA"/>
    </w:rPr>
  </w:style>
  <w:style w:type="paragraph" w:customStyle="1" w:styleId="88">
    <w:name w:val="正文1"/>
    <w:basedOn w:val="33"/>
    <w:next w:val="1"/>
    <w:qFormat/>
    <w:uiPriority w:val="0"/>
    <w:pPr>
      <w:ind w:left="0" w:leftChars="0" w:firstLine="480" w:firstLineChars="200"/>
    </w:pPr>
    <w:rPr>
      <w:rFonts w:ascii="仿宋_GB2312" w:hAnsi="Courier New" w:eastAsia="仿宋_GB2312"/>
      <w:kern w:val="28"/>
      <w:sz w:val="24"/>
    </w:rPr>
  </w:style>
  <w:style w:type="paragraph" w:customStyle="1" w:styleId="89">
    <w:name w:val="[Normal]"/>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91">
    <w:name w:val="首行缩进"/>
    <w:basedOn w:val="1"/>
    <w:qFormat/>
    <w:uiPriority w:val="0"/>
    <w:pPr>
      <w:spacing w:line="360" w:lineRule="auto"/>
      <w:ind w:firstLine="480" w:firstLineChars="200"/>
    </w:pPr>
    <w:rPr>
      <w:rFonts w:ascii="宋体"/>
      <w:sz w:val="24"/>
      <w:szCs w:val="20"/>
    </w:rPr>
  </w:style>
  <w:style w:type="paragraph" w:customStyle="1" w:styleId="92">
    <w:name w:val="TOC 标题4"/>
    <w:next w:val="1"/>
    <w:qFormat/>
    <w:uiPriority w:val="0"/>
    <w:pPr>
      <w:wordWrap w:val="0"/>
    </w:pPr>
    <w:rPr>
      <w:rFonts w:ascii="宋体" w:hAnsi="宋体" w:eastAsia="宋体" w:cs="宋体"/>
      <w:sz w:val="32"/>
      <w:lang w:val="en-US" w:eastAsia="zh-CN" w:bidi="ar-SA"/>
    </w:rPr>
  </w:style>
  <w:style w:type="character" w:customStyle="1" w:styleId="93">
    <w:name w:val="表格非标题文字 Char"/>
    <w:link w:val="94"/>
    <w:qFormat/>
    <w:uiPriority w:val="0"/>
    <w:rPr>
      <w:rFonts w:ascii="Futura Bk" w:hAnsi="Futura Bk"/>
      <w:kern w:val="2"/>
      <w:sz w:val="18"/>
      <w:szCs w:val="21"/>
      <w:lang w:val="en-US" w:eastAsia="zh-CN" w:bidi="ar-SA"/>
    </w:rPr>
  </w:style>
  <w:style w:type="paragraph" w:customStyle="1" w:styleId="94">
    <w:name w:val="表格非标题文字"/>
    <w:link w:val="9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5">
    <w:name w:val="*正文 Char"/>
    <w:link w:val="96"/>
    <w:qFormat/>
    <w:uiPriority w:val="0"/>
    <w:rPr>
      <w:rFonts w:ascii="宋体" w:hAnsi="宋体"/>
      <w:sz w:val="24"/>
    </w:rPr>
  </w:style>
  <w:style w:type="paragraph" w:customStyle="1" w:styleId="96">
    <w:name w:val="*正文"/>
    <w:basedOn w:val="1"/>
    <w:link w:val="95"/>
    <w:qFormat/>
    <w:uiPriority w:val="0"/>
    <w:pPr>
      <w:snapToGrid w:val="0"/>
      <w:spacing w:line="360" w:lineRule="auto"/>
      <w:ind w:firstLine="482"/>
      <w:jc w:val="left"/>
    </w:pPr>
    <w:rPr>
      <w:rFonts w:ascii="宋体" w:hAnsi="宋体"/>
      <w:kern w:val="0"/>
      <w:sz w:val="24"/>
      <w:szCs w:val="20"/>
    </w:rPr>
  </w:style>
  <w:style w:type="character" w:customStyle="1" w:styleId="97">
    <w:name w:val="Char Char71"/>
    <w:qFormat/>
    <w:uiPriority w:val="0"/>
    <w:rPr>
      <w:rFonts w:eastAsia="宋体"/>
      <w:kern w:val="2"/>
      <w:sz w:val="21"/>
      <w:szCs w:val="24"/>
      <w:lang w:val="en-US" w:eastAsia="zh-CN" w:bidi="ar-SA"/>
    </w:rPr>
  </w:style>
  <w:style w:type="character" w:customStyle="1" w:styleId="98">
    <w:name w:val="Char Char6"/>
    <w:qFormat/>
    <w:uiPriority w:val="0"/>
    <w:rPr>
      <w:rFonts w:eastAsia="宋体"/>
      <w:kern w:val="2"/>
      <w:sz w:val="21"/>
      <w:szCs w:val="24"/>
      <w:lang w:val="en-US" w:eastAsia="zh-CN" w:bidi="ar-SA"/>
    </w:rPr>
  </w:style>
  <w:style w:type="character" w:customStyle="1" w:styleId="99">
    <w:name w:val="正文缩进 Char"/>
    <w:qFormat/>
    <w:uiPriority w:val="0"/>
    <w:rPr>
      <w:rFonts w:eastAsia="宋体"/>
      <w:kern w:val="2"/>
      <w:sz w:val="21"/>
      <w:lang w:val="en-US" w:eastAsia="zh-CN"/>
    </w:rPr>
  </w:style>
  <w:style w:type="character" w:customStyle="1" w:styleId="100">
    <w:name w:val="正文首行缩进 Char1"/>
    <w:qFormat/>
    <w:uiPriority w:val="0"/>
    <w:rPr>
      <w:rFonts w:ascii="宋体" w:hAnsi="Times New Roman" w:eastAsia="宋体" w:cs="Times New Roman"/>
      <w:snapToGrid w:val="0"/>
      <w:kern w:val="2"/>
      <w:sz w:val="24"/>
      <w:szCs w:val="21"/>
      <w:lang w:val="zh-CN"/>
    </w:rPr>
  </w:style>
  <w:style w:type="character" w:customStyle="1" w:styleId="101">
    <w:name w:val="Char Char28"/>
    <w:qFormat/>
    <w:uiPriority w:val="6"/>
    <w:rPr>
      <w:rFonts w:ascii="仿宋_GB2312" w:hAnsi="仿宋_GB2312" w:eastAsia="仿宋_GB2312"/>
      <w:kern w:val="1"/>
      <w:sz w:val="28"/>
    </w:rPr>
  </w:style>
  <w:style w:type="character" w:customStyle="1" w:styleId="10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03">
    <w:name w:val="Heading 1 Char_a065a2bc-5607-4f88-bb9a-f4f6c7b4e0ea"/>
    <w:qFormat/>
    <w:uiPriority w:val="6"/>
    <w:rPr>
      <w:rFonts w:ascii="Times New Roman" w:hAnsi="Times New Roman" w:eastAsia="黑体" w:cs="Times New Roman"/>
      <w:b/>
      <w:kern w:val="0"/>
      <w:sz w:val="24"/>
      <w:szCs w:val="24"/>
    </w:rPr>
  </w:style>
  <w:style w:type="character" w:customStyle="1" w:styleId="104">
    <w:name w:val="U_正文 Char"/>
    <w:link w:val="105"/>
    <w:qFormat/>
    <w:uiPriority w:val="0"/>
    <w:rPr>
      <w:sz w:val="24"/>
      <w:szCs w:val="24"/>
    </w:rPr>
  </w:style>
  <w:style w:type="paragraph" w:customStyle="1" w:styleId="105">
    <w:name w:val="U_正文"/>
    <w:basedOn w:val="1"/>
    <w:link w:val="104"/>
    <w:qFormat/>
    <w:uiPriority w:val="0"/>
    <w:pPr>
      <w:adjustRightInd/>
      <w:spacing w:beforeLines="20" w:afterLines="20" w:line="300" w:lineRule="auto"/>
      <w:ind w:firstLine="200" w:firstLineChars="200"/>
    </w:pPr>
    <w:rPr>
      <w:kern w:val="0"/>
      <w:sz w:val="24"/>
    </w:rPr>
  </w:style>
  <w:style w:type="character" w:customStyle="1" w:styleId="106">
    <w:name w:val="HTML 地址 Char1"/>
    <w:qFormat/>
    <w:uiPriority w:val="0"/>
    <w:rPr>
      <w:rFonts w:ascii="Times New Roman" w:hAnsi="Times New Roman" w:eastAsia="宋体" w:cs="Times New Roman"/>
      <w:i/>
      <w:iCs/>
      <w:szCs w:val="24"/>
    </w:rPr>
  </w:style>
  <w:style w:type="character" w:customStyle="1" w:styleId="107">
    <w:name w:val="批注主题 字符"/>
    <w:link w:val="62"/>
    <w:qFormat/>
    <w:uiPriority w:val="0"/>
    <w:rPr>
      <w:b/>
      <w:bCs/>
      <w:kern w:val="2"/>
      <w:sz w:val="21"/>
      <w:szCs w:val="24"/>
    </w:rPr>
  </w:style>
  <w:style w:type="character" w:customStyle="1" w:styleId="108">
    <w:name w:val="Char Char51"/>
    <w:qFormat/>
    <w:uiPriority w:val="0"/>
    <w:rPr>
      <w:rFonts w:ascii="宋体" w:hAnsi="Courier New" w:eastAsia="宋体"/>
      <w:kern w:val="2"/>
      <w:sz w:val="21"/>
      <w:lang w:val="en-US" w:eastAsia="zh-CN"/>
    </w:rPr>
  </w:style>
  <w:style w:type="character" w:customStyle="1" w:styleId="109">
    <w:name w:val="表正文 Char"/>
    <w:qFormat/>
    <w:uiPriority w:val="0"/>
    <w:rPr>
      <w:rFonts w:ascii="宋体" w:eastAsia="宋体"/>
      <w:snapToGrid w:val="0"/>
      <w:color w:val="000000"/>
      <w:kern w:val="28"/>
      <w:sz w:val="28"/>
      <w:lang w:val="en-US" w:eastAsia="zh-CN" w:bidi="ar-SA"/>
    </w:rPr>
  </w:style>
  <w:style w:type="character" w:customStyle="1" w:styleId="110">
    <w:name w:val="Char Char34"/>
    <w:qFormat/>
    <w:uiPriority w:val="6"/>
    <w:rPr>
      <w:b/>
      <w:kern w:val="1"/>
      <w:sz w:val="28"/>
      <w:szCs w:val="28"/>
    </w:rPr>
  </w:style>
  <w:style w:type="character" w:customStyle="1" w:styleId="111">
    <w:name w:val="Normal Indent Char"/>
    <w:qFormat/>
    <w:uiPriority w:val="0"/>
    <w:rPr>
      <w:rFonts w:ascii="Calibri" w:hAnsi="Calibri" w:eastAsia="宋体" w:cs="黑体"/>
      <w:snapToGrid w:val="0"/>
      <w:kern w:val="2"/>
      <w:sz w:val="24"/>
      <w:szCs w:val="22"/>
      <w:lang w:val="en-US" w:eastAsia="zh-CN" w:bidi="ar-SA"/>
    </w:rPr>
  </w:style>
  <w:style w:type="character" w:customStyle="1" w:styleId="112">
    <w:name w:val="哈哈正文 Char"/>
    <w:link w:val="113"/>
    <w:qFormat/>
    <w:uiPriority w:val="0"/>
    <w:rPr>
      <w:rFonts w:ascii="宋体" w:hAnsi="宋体" w:eastAsia="宋体"/>
      <w:kern w:val="2"/>
      <w:sz w:val="24"/>
      <w:lang w:bidi="ar-SA"/>
    </w:rPr>
  </w:style>
  <w:style w:type="paragraph" w:customStyle="1" w:styleId="113">
    <w:name w:val="哈哈正文"/>
    <w:basedOn w:val="1"/>
    <w:link w:val="112"/>
    <w:qFormat/>
    <w:uiPriority w:val="0"/>
    <w:pPr>
      <w:adjustRightInd/>
      <w:spacing w:line="360" w:lineRule="auto"/>
      <w:ind w:firstLine="200" w:firstLineChars="200"/>
    </w:pPr>
    <w:rPr>
      <w:rFonts w:ascii="宋体" w:hAnsi="宋体"/>
      <w:sz w:val="24"/>
      <w:szCs w:val="20"/>
    </w:rPr>
  </w:style>
  <w:style w:type="character" w:customStyle="1" w:styleId="114">
    <w:name w:val="未处理的提及1"/>
    <w:qFormat/>
    <w:uiPriority w:val="0"/>
    <w:rPr>
      <w:color w:val="808080"/>
      <w:shd w:val="clear" w:color="auto" w:fill="E6E6E6"/>
    </w:rPr>
  </w:style>
  <w:style w:type="character" w:customStyle="1" w:styleId="115">
    <w:name w:val="txt"/>
    <w:qFormat/>
    <w:uiPriority w:val="0"/>
    <w:rPr>
      <w:rFonts w:ascii="仿宋_GB2312" w:eastAsia="微软雅黑"/>
      <w:b/>
      <w:kern w:val="2"/>
      <w:sz w:val="32"/>
      <w:szCs w:val="32"/>
      <w:lang w:val="en-US" w:eastAsia="zh-CN" w:bidi="ar-SA"/>
    </w:rPr>
  </w:style>
  <w:style w:type="character" w:customStyle="1" w:styleId="116">
    <w:name w:val="二级标题 Char Char"/>
    <w:qFormat/>
    <w:uiPriority w:val="0"/>
    <w:rPr>
      <w:rFonts w:ascii="宋体" w:hAnsi="宋体" w:eastAsia="宋体"/>
      <w:b/>
      <w:snapToGrid w:val="0"/>
      <w:kern w:val="2"/>
      <w:sz w:val="24"/>
      <w:szCs w:val="24"/>
      <w:lang w:val="en-US" w:eastAsia="zh-CN" w:bidi="ar-SA"/>
    </w:rPr>
  </w:style>
  <w:style w:type="character" w:customStyle="1" w:styleId="117">
    <w:name w:val="Char Char32"/>
    <w:qFormat/>
    <w:uiPriority w:val="6"/>
    <w:rPr>
      <w:b/>
      <w:kern w:val="1"/>
      <w:sz w:val="24"/>
      <w:szCs w:val="24"/>
    </w:rPr>
  </w:style>
  <w:style w:type="character" w:customStyle="1" w:styleId="118">
    <w:name w:val="PI Char1"/>
    <w:qFormat/>
    <w:uiPriority w:val="0"/>
    <w:rPr>
      <w:rFonts w:ascii="宋体" w:hAnsi="宋体"/>
      <w:kern w:val="2"/>
      <w:sz w:val="24"/>
      <w:szCs w:val="24"/>
    </w:rPr>
  </w:style>
  <w:style w:type="character" w:customStyle="1" w:styleId="119">
    <w:name w:val="tw4winTerm"/>
    <w:qFormat/>
    <w:uiPriority w:val="0"/>
    <w:rPr>
      <w:color w:val="0000FF"/>
    </w:rPr>
  </w:style>
  <w:style w:type="character" w:customStyle="1" w:styleId="120">
    <w:name w:val="Footer Char_29dca83e-cfa0-4d29-9006-28a1b752e563"/>
    <w:qFormat/>
    <w:uiPriority w:val="0"/>
    <w:rPr>
      <w:rFonts w:eastAsia="宋体"/>
      <w:kern w:val="2"/>
      <w:sz w:val="18"/>
      <w:lang w:val="en-US" w:eastAsia="zh-CN" w:bidi="ar-SA"/>
    </w:rPr>
  </w:style>
  <w:style w:type="character" w:customStyle="1" w:styleId="121">
    <w:name w:val="普通文字 Char Char1"/>
    <w:qFormat/>
    <w:uiPriority w:val="0"/>
    <w:rPr>
      <w:rFonts w:ascii="宋体" w:hAnsi="Courier New"/>
      <w:kern w:val="2"/>
      <w:sz w:val="21"/>
    </w:rPr>
  </w:style>
  <w:style w:type="character" w:customStyle="1" w:styleId="122">
    <w:name w:val="Char Char101"/>
    <w:qFormat/>
    <w:uiPriority w:val="6"/>
    <w:rPr>
      <w:rFonts w:ascii="宋体" w:hAnsi="宋体"/>
      <w:kern w:val="2"/>
      <w:sz w:val="21"/>
      <w:szCs w:val="24"/>
      <w:lang w:val="en-US" w:eastAsia="zh-CN"/>
    </w:rPr>
  </w:style>
  <w:style w:type="character" w:customStyle="1" w:styleId="123">
    <w:name w:val="标题 4 Char"/>
    <w:qFormat/>
    <w:uiPriority w:val="0"/>
    <w:rPr>
      <w:rFonts w:ascii="Arial" w:hAnsi="Arial" w:eastAsia="黑体"/>
      <w:b/>
      <w:kern w:val="2"/>
      <w:sz w:val="28"/>
    </w:rPr>
  </w:style>
  <w:style w:type="character" w:customStyle="1" w:styleId="124">
    <w:name w:val="链接"/>
    <w:qFormat/>
    <w:uiPriority w:val="0"/>
    <w:rPr>
      <w:color w:val="0000FF"/>
      <w:sz w:val="21"/>
      <w:szCs w:val="21"/>
      <w:u w:val="single"/>
    </w:rPr>
  </w:style>
  <w:style w:type="character" w:customStyle="1" w:styleId="125">
    <w:name w:val="h4 Char"/>
    <w:qFormat/>
    <w:uiPriority w:val="0"/>
    <w:rPr>
      <w:rFonts w:ascii="Arial" w:hAnsi="Arial" w:eastAsia="黑体"/>
      <w:b/>
      <w:bCs/>
      <w:kern w:val="2"/>
      <w:sz w:val="28"/>
      <w:szCs w:val="28"/>
      <w:lang w:val="zh-CN" w:eastAsia="zh-CN" w:bidi="ar-SA"/>
    </w:rPr>
  </w:style>
  <w:style w:type="character" w:customStyle="1" w:styleId="126">
    <w:name w:val="5正文 Char"/>
    <w:link w:val="127"/>
    <w:qFormat/>
    <w:uiPriority w:val="0"/>
    <w:rPr>
      <w:rFonts w:ascii="仿宋_GB2312" w:hAnsi="微软雅黑" w:eastAsia="仿宋_GB2312"/>
      <w:sz w:val="28"/>
      <w:szCs w:val="21"/>
    </w:rPr>
  </w:style>
  <w:style w:type="paragraph" w:customStyle="1" w:styleId="127">
    <w:name w:val="5正文"/>
    <w:basedOn w:val="1"/>
    <w:link w:val="12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8">
    <w:name w:val="标题 3 字符"/>
    <w:qFormat/>
    <w:uiPriority w:val="9"/>
    <w:rPr>
      <w:b/>
      <w:bCs/>
      <w:kern w:val="2"/>
      <w:sz w:val="32"/>
      <w:szCs w:val="32"/>
    </w:rPr>
  </w:style>
  <w:style w:type="character" w:customStyle="1" w:styleId="129">
    <w:name w:val="样式6 Char"/>
    <w:qFormat/>
    <w:uiPriority w:val="0"/>
    <w:rPr>
      <w:rFonts w:ascii="仿宋_GB2312" w:hAnsi="宋体" w:eastAsia="仿宋_GB2312"/>
      <w:b/>
      <w:bCs/>
      <w:kern w:val="2"/>
      <w:sz w:val="24"/>
      <w:szCs w:val="24"/>
      <w:lang w:val="en-US" w:eastAsia="zh-CN" w:bidi="ar-SA"/>
    </w:rPr>
  </w:style>
  <w:style w:type="character" w:customStyle="1" w:styleId="130">
    <w:name w:val="Char Char14"/>
    <w:qFormat/>
    <w:uiPriority w:val="6"/>
    <w:rPr>
      <w:rFonts w:ascii="黑体" w:hAnsi="黑体" w:eastAsia="黑体"/>
    </w:rPr>
  </w:style>
  <w:style w:type="character" w:customStyle="1" w:styleId="131">
    <w:name w:val="Heading 2 Hidden Char"/>
    <w:qFormat/>
    <w:uiPriority w:val="0"/>
    <w:rPr>
      <w:rFonts w:ascii="仿宋_GB2312" w:eastAsia="仿宋_GB2312"/>
      <w:b/>
      <w:bCs/>
      <w:kern w:val="2"/>
      <w:sz w:val="24"/>
      <w:szCs w:val="24"/>
      <w:lang w:val="zh-CN" w:eastAsia="zh-CN" w:bidi="ar-SA"/>
    </w:rPr>
  </w:style>
  <w:style w:type="character" w:customStyle="1" w:styleId="132">
    <w:name w:val="正文文本首行缩进 2 字符"/>
    <w:link w:val="2"/>
    <w:qFormat/>
    <w:uiPriority w:val="0"/>
    <w:rPr>
      <w:rFonts w:ascii="宋体" w:hAnsi="宋体"/>
      <w:kern w:val="2"/>
      <w:sz w:val="21"/>
      <w:szCs w:val="24"/>
    </w:rPr>
  </w:style>
  <w:style w:type="character" w:customStyle="1" w:styleId="133">
    <w:name w:val="font11"/>
    <w:qFormat/>
    <w:uiPriority w:val="0"/>
    <w:rPr>
      <w:rFonts w:hint="default" w:ascii="Times New Roman" w:hAnsi="Times New Roman" w:cs="Times New Roman"/>
      <w:color w:val="000000"/>
      <w:sz w:val="22"/>
      <w:szCs w:val="22"/>
      <w:u w:val="none"/>
    </w:rPr>
  </w:style>
  <w:style w:type="character" w:customStyle="1" w:styleId="134">
    <w:name w:val="表正文 Char1"/>
    <w:qFormat/>
    <w:uiPriority w:val="0"/>
    <w:rPr>
      <w:rFonts w:ascii="宋体" w:eastAsia="宋体"/>
      <w:snapToGrid w:val="0"/>
      <w:color w:val="000000"/>
      <w:kern w:val="28"/>
      <w:sz w:val="28"/>
    </w:rPr>
  </w:style>
  <w:style w:type="character" w:customStyle="1" w:styleId="135">
    <w:name w:val="blue1"/>
    <w:basedOn w:val="71"/>
    <w:qFormat/>
    <w:uiPriority w:val="0"/>
    <w:rPr>
      <w:rFonts w:ascii="Arial" w:hAnsi="Arial" w:eastAsia="黑体" w:cs="Arial"/>
      <w:snapToGrid w:val="0"/>
      <w:kern w:val="0"/>
      <w:szCs w:val="21"/>
    </w:rPr>
  </w:style>
  <w:style w:type="character" w:customStyle="1" w:styleId="136">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37">
    <w:name w:val="标书1 Char"/>
    <w:qFormat/>
    <w:uiPriority w:val="0"/>
    <w:rPr>
      <w:rFonts w:eastAsia="宋体"/>
      <w:b/>
      <w:bCs/>
      <w:kern w:val="44"/>
      <w:sz w:val="44"/>
      <w:szCs w:val="44"/>
      <w:lang w:val="en-US" w:eastAsia="zh-CN" w:bidi="ar-SA"/>
    </w:rPr>
  </w:style>
  <w:style w:type="character" w:customStyle="1" w:styleId="138">
    <w:name w:val="样式5 Char"/>
    <w:qFormat/>
    <w:uiPriority w:val="0"/>
    <w:rPr>
      <w:rFonts w:ascii="仿宋_GB2312" w:hAnsi="仿宋" w:eastAsia="仿宋_GB2312"/>
      <w:kern w:val="2"/>
      <w:sz w:val="24"/>
      <w:szCs w:val="24"/>
    </w:rPr>
  </w:style>
  <w:style w:type="character" w:customStyle="1" w:styleId="139">
    <w:name w:val="样式4 Char"/>
    <w:qFormat/>
    <w:uiPriority w:val="0"/>
    <w:rPr>
      <w:rFonts w:ascii="仿宋_GB2312" w:hAnsi="仿宋" w:eastAsia="仿宋_GB2312"/>
      <w:b/>
      <w:kern w:val="2"/>
      <w:sz w:val="32"/>
      <w:szCs w:val="32"/>
      <w:lang w:bidi="ar-SA"/>
    </w:rPr>
  </w:style>
  <w:style w:type="character" w:customStyle="1" w:styleId="140">
    <w:name w:val="插图说明 Char"/>
    <w:qFormat/>
    <w:uiPriority w:val="0"/>
    <w:rPr>
      <w:rFonts w:eastAsia="黑体"/>
      <w:sz w:val="24"/>
      <w:lang w:val="en-US" w:eastAsia="zh-CN"/>
    </w:rPr>
  </w:style>
  <w:style w:type="character" w:customStyle="1" w:styleId="141">
    <w:name w:val="正文2 Char Char"/>
    <w:link w:val="142"/>
    <w:qFormat/>
    <w:uiPriority w:val="0"/>
    <w:rPr>
      <w:rFonts w:eastAsia="宋体"/>
      <w:kern w:val="2"/>
      <w:sz w:val="24"/>
      <w:lang w:val="en-US" w:eastAsia="zh-CN" w:bidi="ar-SA"/>
    </w:rPr>
  </w:style>
  <w:style w:type="paragraph" w:customStyle="1" w:styleId="142">
    <w:name w:val="正文2"/>
    <w:basedOn w:val="1"/>
    <w:link w:val="141"/>
    <w:qFormat/>
    <w:uiPriority w:val="0"/>
    <w:pPr>
      <w:spacing w:before="156" w:line="360" w:lineRule="auto"/>
      <w:ind w:firstLine="510" w:firstLineChars="200"/>
    </w:pPr>
    <w:rPr>
      <w:sz w:val="24"/>
      <w:szCs w:val="20"/>
    </w:rPr>
  </w:style>
  <w:style w:type="character" w:customStyle="1" w:styleId="143">
    <w:name w:val="Char Char24"/>
    <w:qFormat/>
    <w:uiPriority w:val="6"/>
    <w:rPr>
      <w:kern w:val="1"/>
      <w:sz w:val="21"/>
    </w:rPr>
  </w:style>
  <w:style w:type="character" w:customStyle="1" w:styleId="144">
    <w:name w:val="副标题 字符"/>
    <w:link w:val="48"/>
    <w:qFormat/>
    <w:uiPriority w:val="0"/>
    <w:rPr>
      <w:rFonts w:ascii="Arial" w:hAnsi="Arial" w:eastAsia="隶书"/>
      <w:b/>
      <w:bCs/>
      <w:kern w:val="28"/>
      <w:sz w:val="44"/>
      <w:szCs w:val="32"/>
      <w:lang w:val="en-US" w:eastAsia="zh-CN" w:bidi="ar-SA"/>
    </w:rPr>
  </w:style>
  <w:style w:type="character" w:customStyle="1" w:styleId="145">
    <w:name w:val="普通文字 Char1 Char"/>
    <w:qFormat/>
    <w:uiPriority w:val="0"/>
    <w:rPr>
      <w:rFonts w:ascii="宋体" w:hAnsi="Courier New" w:eastAsia="宋体"/>
      <w:kern w:val="2"/>
      <w:sz w:val="21"/>
      <w:szCs w:val="24"/>
      <w:lang w:val="en-US" w:eastAsia="zh-CN" w:bidi="ar-SA"/>
    </w:rPr>
  </w:style>
  <w:style w:type="character" w:customStyle="1" w:styleId="146">
    <w:name w:val="h3 Char1"/>
    <w:qFormat/>
    <w:uiPriority w:val="0"/>
    <w:rPr>
      <w:rFonts w:eastAsia="宋体"/>
      <w:b/>
      <w:bCs/>
      <w:kern w:val="2"/>
      <w:sz w:val="32"/>
      <w:szCs w:val="32"/>
      <w:lang w:bidi="ar-SA"/>
    </w:rPr>
  </w:style>
  <w:style w:type="character" w:customStyle="1" w:styleId="147">
    <w:name w:val="标题 Char1"/>
    <w:qFormat/>
    <w:uiPriority w:val="0"/>
    <w:rPr>
      <w:rFonts w:ascii="Cambria" w:hAnsi="Cambria" w:eastAsia="宋体" w:cs="Times New Roman"/>
      <w:b/>
      <w:bCs/>
      <w:sz w:val="32"/>
      <w:szCs w:val="32"/>
      <w:lang w:bidi="ar-SA"/>
    </w:rPr>
  </w:style>
  <w:style w:type="character" w:customStyle="1" w:styleId="148">
    <w:name w:val="gf正文1 Char"/>
    <w:qFormat/>
    <w:uiPriority w:val="0"/>
    <w:rPr>
      <w:rFonts w:ascii="宋体" w:hAnsi="宋体" w:eastAsia="宋体" w:cs="宋体"/>
      <w:kern w:val="2"/>
      <w:sz w:val="24"/>
      <w:szCs w:val="24"/>
      <w:lang w:val="en-US" w:eastAsia="zh-CN" w:bidi="ar-SA"/>
    </w:rPr>
  </w:style>
  <w:style w:type="character" w:customStyle="1" w:styleId="149">
    <w:name w:val="正文文本缩进 Char1"/>
    <w:qFormat/>
    <w:uiPriority w:val="0"/>
    <w:rPr>
      <w:rFonts w:ascii="Calibri" w:hAnsi="Calibri"/>
      <w:sz w:val="28"/>
    </w:rPr>
  </w:style>
  <w:style w:type="character" w:customStyle="1" w:styleId="150">
    <w:name w:val="No Spacing Char"/>
    <w:link w:val="151"/>
    <w:qFormat/>
    <w:uiPriority w:val="1"/>
    <w:rPr>
      <w:sz w:val="22"/>
      <w:szCs w:val="22"/>
      <w:lang w:val="en-US" w:eastAsia="zh-CN" w:bidi="ar-SA"/>
    </w:rPr>
  </w:style>
  <w:style w:type="paragraph" w:customStyle="1" w:styleId="151">
    <w:name w:val="无间隔1"/>
    <w:link w:val="150"/>
    <w:qFormat/>
    <w:uiPriority w:val="1"/>
    <w:rPr>
      <w:rFonts w:ascii="Times New Roman" w:hAnsi="Times New Roman" w:eastAsia="宋体" w:cs="Times New Roman"/>
      <w:sz w:val="22"/>
      <w:szCs w:val="22"/>
      <w:lang w:val="en-US" w:eastAsia="zh-CN" w:bidi="ar-SA"/>
    </w:rPr>
  </w:style>
  <w:style w:type="character" w:customStyle="1" w:styleId="152">
    <w:name w:val="样式7 Char"/>
    <w:qFormat/>
    <w:uiPriority w:val="0"/>
    <w:rPr>
      <w:rFonts w:ascii="仿宋_GB2312" w:hAnsi="仿宋" w:eastAsia="仿宋_GB2312"/>
      <w:b/>
      <w:kern w:val="2"/>
      <w:sz w:val="24"/>
      <w:szCs w:val="24"/>
    </w:rPr>
  </w:style>
  <w:style w:type="character" w:customStyle="1" w:styleId="153">
    <w:name w:val="font12gray1"/>
    <w:qFormat/>
    <w:uiPriority w:val="0"/>
    <w:rPr>
      <w:rFonts w:ascii="仿宋_GB2312" w:eastAsia="微软雅黑"/>
      <w:b/>
      <w:spacing w:val="300"/>
      <w:kern w:val="2"/>
      <w:sz w:val="18"/>
      <w:szCs w:val="18"/>
      <w:lang w:val="en-US" w:eastAsia="zh-CN" w:bidi="ar-SA"/>
    </w:rPr>
  </w:style>
  <w:style w:type="character" w:customStyle="1" w:styleId="154">
    <w:name w:val="Char Char7"/>
    <w:qFormat/>
    <w:uiPriority w:val="0"/>
    <w:rPr>
      <w:rFonts w:eastAsia="宋体"/>
      <w:kern w:val="2"/>
      <w:sz w:val="21"/>
      <w:szCs w:val="24"/>
      <w:lang w:val="en-US" w:eastAsia="zh-CN" w:bidi="ar-SA"/>
    </w:rPr>
  </w:style>
  <w:style w:type="character" w:customStyle="1" w:styleId="155">
    <w:name w:val="表名 Char"/>
    <w:qFormat/>
    <w:uiPriority w:val="0"/>
    <w:rPr>
      <w:rFonts w:eastAsia="宋体"/>
      <w:b/>
      <w:bCs/>
      <w:kern w:val="2"/>
      <w:sz w:val="24"/>
      <w:szCs w:val="24"/>
      <w:lang w:val="en-US" w:eastAsia="zh-CN" w:bidi="ar-SA"/>
    </w:rPr>
  </w:style>
  <w:style w:type="character" w:customStyle="1" w:styleId="156">
    <w:name w:val="Document Map Char"/>
    <w:qFormat/>
    <w:uiPriority w:val="0"/>
    <w:rPr>
      <w:rFonts w:eastAsia="宋体"/>
      <w:kern w:val="2"/>
      <w:sz w:val="21"/>
      <w:szCs w:val="24"/>
      <w:lang w:val="en-US" w:eastAsia="zh-CN" w:bidi="ar-SA"/>
    </w:rPr>
  </w:style>
  <w:style w:type="character" w:customStyle="1" w:styleId="157">
    <w:name w:val="font41"/>
    <w:qFormat/>
    <w:uiPriority w:val="0"/>
    <w:rPr>
      <w:rFonts w:hint="eastAsia" w:ascii="仿宋_GB2312" w:eastAsia="仿宋_GB2312" w:cs="仿宋_GB2312"/>
      <w:color w:val="000000"/>
      <w:sz w:val="22"/>
      <w:szCs w:val="22"/>
      <w:u w:val="none"/>
    </w:rPr>
  </w:style>
  <w:style w:type="character" w:customStyle="1" w:styleId="158">
    <w:name w:val="标题 6 字符"/>
    <w:link w:val="11"/>
    <w:qFormat/>
    <w:uiPriority w:val="0"/>
    <w:rPr>
      <w:rFonts w:ascii="Arial" w:hAnsi="Arial" w:eastAsia="黑体"/>
      <w:b/>
      <w:bCs/>
      <w:kern w:val="2"/>
      <w:sz w:val="24"/>
      <w:szCs w:val="24"/>
    </w:rPr>
  </w:style>
  <w:style w:type="character" w:customStyle="1" w:styleId="159">
    <w:name w:val="纯文本 Char_0"/>
    <w:link w:val="160"/>
    <w:qFormat/>
    <w:uiPriority w:val="0"/>
    <w:rPr>
      <w:rFonts w:ascii="宋体" w:hAnsi="Courier New"/>
      <w:kern w:val="2"/>
      <w:sz w:val="21"/>
      <w:szCs w:val="21"/>
      <w:lang w:val="en-US" w:eastAsia="zh-CN"/>
    </w:rPr>
  </w:style>
  <w:style w:type="paragraph" w:customStyle="1" w:styleId="160">
    <w:name w:val="纯文本_0_0"/>
    <w:basedOn w:val="161"/>
    <w:link w:val="159"/>
    <w:qFormat/>
    <w:uiPriority w:val="0"/>
    <w:rPr>
      <w:rFonts w:ascii="宋体" w:hAnsi="Courier New"/>
      <w:szCs w:val="21"/>
    </w:rPr>
  </w:style>
  <w:style w:type="paragraph" w:customStyle="1" w:styleId="16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2">
    <w:name w:val="Balloon Text Char"/>
    <w:qFormat/>
    <w:uiPriority w:val="0"/>
    <w:rPr>
      <w:rFonts w:eastAsia="宋体"/>
      <w:kern w:val="2"/>
      <w:sz w:val="18"/>
      <w:szCs w:val="18"/>
      <w:lang w:val="en-US" w:eastAsia="zh-CN" w:bidi="ar-SA"/>
    </w:rPr>
  </w:style>
  <w:style w:type="character" w:customStyle="1" w:styleId="163">
    <w:name w:val="正文 项目2 Char"/>
    <w:basedOn w:val="164"/>
    <w:qFormat/>
    <w:uiPriority w:val="0"/>
    <w:rPr>
      <w:rFonts w:ascii="仿宋_GB2312" w:hAnsi="仿宋_GB2312" w:eastAsia="仿宋_GB2312"/>
      <w:kern w:val="2"/>
      <w:sz w:val="24"/>
      <w:lang w:bidi="ar-SA"/>
    </w:rPr>
  </w:style>
  <w:style w:type="character" w:customStyle="1" w:styleId="164">
    <w:name w:val="正文 项目 Char"/>
    <w:qFormat/>
    <w:uiPriority w:val="0"/>
    <w:rPr>
      <w:rFonts w:ascii="仿宋_GB2312" w:hAnsi="仿宋_GB2312" w:eastAsia="仿宋_GB2312"/>
      <w:kern w:val="2"/>
      <w:sz w:val="24"/>
      <w:lang w:bidi="ar-SA"/>
    </w:rPr>
  </w:style>
  <w:style w:type="character" w:customStyle="1" w:styleId="165">
    <w:name w:val="h Char Char1"/>
    <w:qFormat/>
    <w:uiPriority w:val="0"/>
    <w:rPr>
      <w:rFonts w:eastAsia="宋体"/>
      <w:kern w:val="2"/>
      <w:sz w:val="18"/>
      <w:szCs w:val="18"/>
      <w:lang w:val="en-US" w:eastAsia="zh-CN" w:bidi="ar-SA"/>
    </w:rPr>
  </w:style>
  <w:style w:type="character" w:customStyle="1" w:styleId="166">
    <w:name w:val="Char Char27"/>
    <w:qFormat/>
    <w:uiPriority w:val="6"/>
    <w:rPr>
      <w:rFonts w:ascii="宋体" w:hAnsi="宋体" w:eastAsia="宋体"/>
      <w:color w:val="000000"/>
      <w:kern w:val="1"/>
      <w:sz w:val="28"/>
      <w:lang w:val="en-US" w:eastAsia="zh-CN" w:bidi="ar-SA"/>
    </w:rPr>
  </w:style>
  <w:style w:type="character" w:customStyle="1" w:styleId="167">
    <w:name w:val="px14"/>
    <w:qFormat/>
    <w:uiPriority w:val="0"/>
    <w:rPr>
      <w:rFonts w:ascii="仿宋_GB2312" w:eastAsia="微软雅黑" w:cs="Times New Roman"/>
      <w:b/>
      <w:kern w:val="2"/>
      <w:sz w:val="32"/>
      <w:szCs w:val="32"/>
      <w:lang w:val="en-US" w:eastAsia="zh-CN" w:bidi="ar-SA"/>
    </w:rPr>
  </w:style>
  <w:style w:type="character" w:customStyle="1" w:styleId="168">
    <w:name w:val="HTML 预设格式 Char1"/>
    <w:qFormat/>
    <w:uiPriority w:val="0"/>
    <w:rPr>
      <w:rFonts w:ascii="Courier New" w:hAnsi="Courier New" w:eastAsia="宋体" w:cs="Courier New"/>
      <w:sz w:val="20"/>
      <w:szCs w:val="20"/>
    </w:rPr>
  </w:style>
  <w:style w:type="character" w:customStyle="1" w:styleId="169">
    <w:name w:val="普通文字 Char1"/>
    <w:qFormat/>
    <w:uiPriority w:val="0"/>
    <w:rPr>
      <w:rFonts w:ascii="宋体" w:hAnsi="Courier New" w:eastAsia="宋体"/>
      <w:kern w:val="2"/>
      <w:sz w:val="21"/>
      <w:lang w:val="en-US" w:eastAsia="zh-CN"/>
    </w:rPr>
  </w:style>
  <w:style w:type="character" w:customStyle="1" w:styleId="170">
    <w:name w:val="hei16b1"/>
    <w:qFormat/>
    <w:uiPriority w:val="0"/>
    <w:rPr>
      <w:rFonts w:hint="default" w:ascii="Arial" w:hAnsi="Arial" w:cs="Arial"/>
      <w:b/>
      <w:bCs/>
      <w:color w:val="000000"/>
      <w:sz w:val="24"/>
      <w:szCs w:val="24"/>
    </w:rPr>
  </w:style>
  <w:style w:type="character" w:customStyle="1" w:styleId="171">
    <w:name w:val="正文（绿盟科技） Char"/>
    <w:link w:val="172"/>
    <w:qFormat/>
    <w:uiPriority w:val="0"/>
    <w:rPr>
      <w:rFonts w:ascii="Arial" w:hAnsi="Arial"/>
      <w:sz w:val="21"/>
      <w:szCs w:val="21"/>
    </w:rPr>
  </w:style>
  <w:style w:type="paragraph" w:customStyle="1" w:styleId="172">
    <w:name w:val="正文（绿盟科技）"/>
    <w:link w:val="171"/>
    <w:qFormat/>
    <w:uiPriority w:val="0"/>
    <w:pPr>
      <w:spacing w:line="300" w:lineRule="auto"/>
    </w:pPr>
    <w:rPr>
      <w:rFonts w:ascii="Arial" w:hAnsi="Arial" w:eastAsia="宋体" w:cs="Times New Roman"/>
      <w:sz w:val="21"/>
      <w:szCs w:val="21"/>
      <w:lang w:val="en-US" w:eastAsia="zh-CN" w:bidi="ar-SA"/>
    </w:rPr>
  </w:style>
  <w:style w:type="character" w:customStyle="1" w:styleId="173">
    <w:name w:val="Char Char19"/>
    <w:qFormat/>
    <w:uiPriority w:val="6"/>
    <w:rPr>
      <w:rFonts w:ascii="宋体" w:hAnsi="宋体"/>
      <w:i/>
      <w:sz w:val="24"/>
      <w:szCs w:val="24"/>
    </w:rPr>
  </w:style>
  <w:style w:type="character" w:customStyle="1" w:styleId="174">
    <w:name w:val="页脚 Char"/>
    <w:qFormat/>
    <w:uiPriority w:val="0"/>
    <w:rPr>
      <w:rFonts w:eastAsia="仿宋_GB2312"/>
      <w:kern w:val="2"/>
      <w:sz w:val="18"/>
      <w:lang w:val="en-US" w:eastAsia="zh-CN"/>
    </w:rPr>
  </w:style>
  <w:style w:type="character" w:customStyle="1" w:styleId="175">
    <w:name w:val="批注主题 Char"/>
    <w:qFormat/>
    <w:uiPriority w:val="0"/>
    <w:rPr>
      <w:rFonts w:eastAsia="宋体"/>
      <w:b/>
      <w:bCs/>
      <w:kern w:val="2"/>
      <w:sz w:val="21"/>
      <w:szCs w:val="24"/>
      <w:lang w:val="en-US" w:eastAsia="zh-CN" w:bidi="ar-SA"/>
    </w:rPr>
  </w:style>
  <w:style w:type="character" w:customStyle="1" w:styleId="176">
    <w:name w:val="Comment Text Char"/>
    <w:qFormat/>
    <w:uiPriority w:val="0"/>
    <w:rPr>
      <w:rFonts w:ascii="宋体" w:hAnsi="宋体" w:eastAsia="宋体"/>
      <w:kern w:val="2"/>
      <w:sz w:val="24"/>
      <w:lang w:val="en-US" w:eastAsia="zh-CN" w:bidi="ar-SA"/>
    </w:rPr>
  </w:style>
  <w:style w:type="character" w:customStyle="1" w:styleId="177">
    <w:name w:val="标题 2 字符"/>
    <w:qFormat/>
    <w:uiPriority w:val="1"/>
    <w:rPr>
      <w:rFonts w:ascii="仿宋_GB2312" w:hAnsi="Times New Roman" w:eastAsia="仿宋_GB2312" w:cs="Times New Roman"/>
      <w:b/>
      <w:kern w:val="2"/>
      <w:sz w:val="24"/>
      <w:lang w:val="zh-CN"/>
    </w:rPr>
  </w:style>
  <w:style w:type="character" w:customStyle="1" w:styleId="178">
    <w:name w:val="Char Char72"/>
    <w:qFormat/>
    <w:uiPriority w:val="0"/>
    <w:rPr>
      <w:rFonts w:eastAsia="宋体"/>
      <w:kern w:val="2"/>
      <w:sz w:val="21"/>
      <w:szCs w:val="24"/>
      <w:lang w:val="en-US" w:eastAsia="zh-CN" w:bidi="ar-SA"/>
    </w:rPr>
  </w:style>
  <w:style w:type="character" w:customStyle="1" w:styleId="179">
    <w:name w:val="正文文本缩进 Char2"/>
    <w:qFormat/>
    <w:uiPriority w:val="0"/>
    <w:rPr>
      <w:rFonts w:ascii="Times New Roman" w:hAnsi="Times New Roman" w:eastAsia="宋体" w:cs="Times New Roman"/>
      <w:snapToGrid w:val="0"/>
      <w:kern w:val="0"/>
      <w:szCs w:val="24"/>
    </w:rPr>
  </w:style>
  <w:style w:type="character" w:customStyle="1" w:styleId="180">
    <w:name w:val="样式2 Char"/>
    <w:qFormat/>
    <w:uiPriority w:val="0"/>
    <w:rPr>
      <w:rFonts w:ascii="仿宋_GB2312" w:hAnsi="仿宋" w:eastAsia="仿宋_GB2312" w:cs="仿宋_GB2312"/>
      <w:b/>
      <w:bCs/>
      <w:sz w:val="32"/>
      <w:szCs w:val="30"/>
      <w:lang w:val="zh-CN"/>
    </w:rPr>
  </w:style>
  <w:style w:type="character" w:customStyle="1" w:styleId="181">
    <w:name w:val="表格名称[858D7CFB-ED40-4347-BF05-701D383B685F]"/>
    <w:link w:val="182"/>
    <w:qFormat/>
    <w:uiPriority w:val="0"/>
    <w:rPr>
      <w:sz w:val="32"/>
    </w:rPr>
  </w:style>
  <w:style w:type="paragraph" w:customStyle="1" w:styleId="182">
    <w:name w:val="表格名称"/>
    <w:basedOn w:val="6"/>
    <w:link w:val="18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83">
    <w:name w:val="Char Char4"/>
    <w:qFormat/>
    <w:uiPriority w:val="0"/>
    <w:rPr>
      <w:rFonts w:eastAsia="宋体"/>
      <w:b/>
      <w:sz w:val="24"/>
      <w:lang w:val="en-GB" w:eastAsia="zh-CN" w:bidi="ar-SA"/>
    </w:rPr>
  </w:style>
  <w:style w:type="character" w:customStyle="1" w:styleId="184">
    <w:name w:val="c7 style3"/>
    <w:qFormat/>
    <w:uiPriority w:val="0"/>
  </w:style>
  <w:style w:type="character" w:customStyle="1" w:styleId="185">
    <w:name w:val="正文文本 3 Char1"/>
    <w:qFormat/>
    <w:uiPriority w:val="99"/>
    <w:rPr>
      <w:rFonts w:ascii="Times New Roman" w:hAnsi="Times New Roman" w:eastAsia="宋体" w:cs="Times New Roman"/>
      <w:sz w:val="16"/>
      <w:szCs w:val="16"/>
    </w:rPr>
  </w:style>
  <w:style w:type="character" w:customStyle="1" w:styleId="186">
    <w:name w:val="tw4winInternal"/>
    <w:qFormat/>
    <w:uiPriority w:val="0"/>
    <w:rPr>
      <w:rFonts w:ascii="Courier New" w:hAnsi="Courier New" w:cs="Courier New"/>
      <w:color w:val="FF0000"/>
      <w:lang w:val="en-US" w:eastAsia="zh-CN"/>
    </w:rPr>
  </w:style>
  <w:style w:type="character" w:customStyle="1" w:styleId="187">
    <w:name w:val="Char Char10"/>
    <w:qFormat/>
    <w:uiPriority w:val="0"/>
    <w:rPr>
      <w:rFonts w:ascii="宋体" w:hAnsi="宋体"/>
      <w:kern w:val="2"/>
      <w:sz w:val="21"/>
      <w:szCs w:val="24"/>
      <w:lang w:val="en-US" w:eastAsia="zh-CN"/>
    </w:rPr>
  </w:style>
  <w:style w:type="character" w:customStyle="1" w:styleId="188">
    <w:name w:val="shadow11"/>
    <w:qFormat/>
    <w:uiPriority w:val="0"/>
    <w:rPr>
      <w:color w:val="000000"/>
      <w:sz w:val="21"/>
    </w:rPr>
  </w:style>
  <w:style w:type="character" w:customStyle="1" w:styleId="189">
    <w:name w:val="正文非缩进 Char3"/>
    <w:qFormat/>
    <w:uiPriority w:val="0"/>
    <w:rPr>
      <w:rFonts w:ascii="宋体" w:eastAsia="宋体"/>
      <w:snapToGrid w:val="0"/>
      <w:color w:val="000000"/>
      <w:kern w:val="28"/>
      <w:sz w:val="28"/>
      <w:lang w:val="en-US" w:eastAsia="zh-CN" w:bidi="ar-SA"/>
    </w:rPr>
  </w:style>
  <w:style w:type="character" w:customStyle="1" w:styleId="190">
    <w:name w:val="Char Char"/>
    <w:qFormat/>
    <w:uiPriority w:val="0"/>
    <w:rPr>
      <w:rFonts w:ascii="宋体" w:hAnsi="Courier New" w:eastAsia="宋体"/>
      <w:kern w:val="2"/>
      <w:sz w:val="21"/>
      <w:lang w:val="en-US" w:eastAsia="zh-CN" w:bidi="ar-SA"/>
    </w:rPr>
  </w:style>
  <w:style w:type="character" w:customStyle="1" w:styleId="191">
    <w:name w:val="签名 Char1"/>
    <w:qFormat/>
    <w:uiPriority w:val="0"/>
    <w:rPr>
      <w:rFonts w:ascii="Times New Roman" w:hAnsi="Times New Roman" w:eastAsia="宋体" w:cs="Times New Roman"/>
      <w:szCs w:val="24"/>
    </w:rPr>
  </w:style>
  <w:style w:type="character" w:customStyle="1" w:styleId="192">
    <w:name w:val="日期 字符"/>
    <w:link w:val="37"/>
    <w:qFormat/>
    <w:uiPriority w:val="0"/>
    <w:rPr>
      <w:rFonts w:ascii="宋体"/>
      <w:kern w:val="2"/>
      <w:sz w:val="24"/>
      <w:szCs w:val="21"/>
      <w:lang w:val="zh-CN"/>
    </w:rPr>
  </w:style>
  <w:style w:type="character" w:customStyle="1" w:styleId="193">
    <w:name w:val="标题 9 字符"/>
    <w:link w:val="14"/>
    <w:qFormat/>
    <w:uiPriority w:val="0"/>
    <w:rPr>
      <w:rFonts w:ascii="Arial" w:hAnsi="Arial" w:eastAsia="黑体"/>
      <w:kern w:val="2"/>
      <w:sz w:val="21"/>
      <w:szCs w:val="21"/>
    </w:rPr>
  </w:style>
  <w:style w:type="character" w:customStyle="1" w:styleId="194">
    <w:name w:val="Char Char18"/>
    <w:qFormat/>
    <w:uiPriority w:val="6"/>
    <w:rPr>
      <w:rFonts w:ascii="宋体" w:hAnsi="宋体"/>
      <w:sz w:val="28"/>
    </w:rPr>
  </w:style>
  <w:style w:type="character" w:customStyle="1" w:styleId="195">
    <w:name w:val="批注文字 Char"/>
    <w:qFormat/>
    <w:uiPriority w:val="99"/>
    <w:rPr>
      <w:kern w:val="2"/>
      <w:sz w:val="21"/>
      <w:szCs w:val="24"/>
    </w:rPr>
  </w:style>
  <w:style w:type="character" w:customStyle="1" w:styleId="196">
    <w:name w:val="Char Char22"/>
    <w:qFormat/>
    <w:uiPriority w:val="6"/>
    <w:rPr>
      <w:rFonts w:ascii="宋体" w:hAnsi="宋体"/>
      <w:kern w:val="1"/>
      <w:sz w:val="24"/>
      <w:szCs w:val="24"/>
    </w:rPr>
  </w:style>
  <w:style w:type="character" w:customStyle="1" w:styleId="197">
    <w:name w:val="pt141"/>
    <w:qFormat/>
    <w:uiPriority w:val="0"/>
    <w:rPr>
      <w:color w:val="330066"/>
      <w:sz w:val="22"/>
      <w:szCs w:val="22"/>
    </w:rPr>
  </w:style>
  <w:style w:type="character" w:customStyle="1" w:styleId="198">
    <w:name w:val="正文文本缩进 2 Char1"/>
    <w:qFormat/>
    <w:uiPriority w:val="99"/>
    <w:rPr>
      <w:rFonts w:ascii="Times New Roman" w:hAnsi="Times New Roman" w:eastAsia="宋体" w:cs="Times New Roman"/>
      <w:szCs w:val="24"/>
    </w:rPr>
  </w:style>
  <w:style w:type="character" w:customStyle="1" w:styleId="199">
    <w:name w:val="批注框文本 字符1"/>
    <w:link w:val="40"/>
    <w:qFormat/>
    <w:uiPriority w:val="0"/>
    <w:rPr>
      <w:kern w:val="2"/>
      <w:sz w:val="18"/>
      <w:szCs w:val="18"/>
    </w:rPr>
  </w:style>
  <w:style w:type="character" w:customStyle="1" w:styleId="200">
    <w:name w:val="Char Char611"/>
    <w:qFormat/>
    <w:uiPriority w:val="0"/>
    <w:rPr>
      <w:rFonts w:eastAsia="宋体"/>
      <w:kern w:val="2"/>
      <w:sz w:val="21"/>
      <w:szCs w:val="24"/>
      <w:lang w:val="en-US" w:eastAsia="zh-CN" w:bidi="ar-SA"/>
    </w:rPr>
  </w:style>
  <w:style w:type="character" w:customStyle="1" w:styleId="201">
    <w:name w:val="highlight1"/>
    <w:qFormat/>
    <w:uiPriority w:val="0"/>
    <w:rPr>
      <w:rFonts w:ascii="仿宋_GB2312" w:eastAsia="微软雅黑"/>
      <w:b/>
      <w:kern w:val="2"/>
      <w:sz w:val="23"/>
      <w:szCs w:val="23"/>
      <w:lang w:val="en-US" w:eastAsia="zh-CN" w:bidi="ar-SA"/>
    </w:rPr>
  </w:style>
  <w:style w:type="character" w:customStyle="1" w:styleId="202">
    <w:name w:val="my正文 Char"/>
    <w:link w:val="203"/>
    <w:qFormat/>
    <w:uiPriority w:val="0"/>
    <w:rPr>
      <w:rFonts w:ascii="Tahoma" w:hAnsi="Tahoma"/>
      <w:sz w:val="24"/>
      <w:szCs w:val="24"/>
    </w:rPr>
  </w:style>
  <w:style w:type="paragraph" w:customStyle="1" w:styleId="203">
    <w:name w:val="my正文"/>
    <w:basedOn w:val="1"/>
    <w:link w:val="202"/>
    <w:qFormat/>
    <w:uiPriority w:val="0"/>
    <w:pPr>
      <w:adjustRightInd/>
      <w:spacing w:line="360" w:lineRule="auto"/>
      <w:ind w:firstLine="480" w:firstLineChars="200"/>
    </w:pPr>
    <w:rPr>
      <w:rFonts w:ascii="Tahoma" w:hAnsi="Tahoma"/>
      <w:kern w:val="0"/>
      <w:sz w:val="24"/>
    </w:rPr>
  </w:style>
  <w:style w:type="character" w:customStyle="1" w:styleId="204">
    <w:name w:val="正文缩进 字符2"/>
    <w:link w:val="8"/>
    <w:qFormat/>
    <w:uiPriority w:val="0"/>
    <w:rPr>
      <w:rFonts w:ascii="宋体" w:eastAsia="宋体"/>
      <w:snapToGrid w:val="0"/>
      <w:color w:val="000000"/>
      <w:kern w:val="28"/>
      <w:sz w:val="28"/>
      <w:lang w:val="en-US" w:eastAsia="zh-CN" w:bidi="ar-SA"/>
    </w:rPr>
  </w:style>
  <w:style w:type="character" w:customStyle="1" w:styleId="205">
    <w:name w:val="Used by Word for text of Help footnotes Char Char1"/>
    <w:qFormat/>
    <w:uiPriority w:val="0"/>
    <w:rPr>
      <w:color w:val="0000FF"/>
      <w:sz w:val="21"/>
    </w:rPr>
  </w:style>
  <w:style w:type="character" w:customStyle="1" w:styleId="206">
    <w:name w:val="页眉 Char"/>
    <w:qFormat/>
    <w:uiPriority w:val="0"/>
    <w:rPr>
      <w:rFonts w:eastAsia="仿宋_GB2312"/>
      <w:kern w:val="2"/>
      <w:sz w:val="18"/>
      <w:lang w:val="en-US" w:eastAsia="zh-CN"/>
    </w:rPr>
  </w:style>
  <w:style w:type="character" w:customStyle="1" w:styleId="207">
    <w:name w:val="FA正文 Char Char"/>
    <w:qFormat/>
    <w:uiPriority w:val="0"/>
    <w:rPr>
      <w:rFonts w:hAnsi="宋体"/>
      <w:kern w:val="2"/>
      <w:sz w:val="24"/>
      <w:lang w:bidi="ar-SA"/>
    </w:rPr>
  </w:style>
  <w:style w:type="character" w:customStyle="1" w:styleId="208">
    <w:name w:val="纯文本 字符"/>
    <w:qFormat/>
    <w:uiPriority w:val="0"/>
    <w:rPr>
      <w:rFonts w:ascii="宋体" w:hAnsi="Courier New" w:eastAsia="宋体" w:cs="Arial"/>
      <w:snapToGrid w:val="0"/>
      <w:kern w:val="2"/>
      <w:sz w:val="21"/>
      <w:szCs w:val="21"/>
      <w:lang w:val="en-US" w:eastAsia="zh-CN" w:bidi="ar-SA"/>
    </w:rPr>
  </w:style>
  <w:style w:type="character" w:customStyle="1" w:styleId="209">
    <w:name w:val="3级 Char"/>
    <w:link w:val="210"/>
    <w:qFormat/>
    <w:uiPriority w:val="0"/>
    <w:rPr>
      <w:rFonts w:ascii="宋体" w:hAnsi="宋体"/>
      <w:b/>
      <w:bCs/>
      <w:snapToGrid/>
      <w:sz w:val="28"/>
    </w:rPr>
  </w:style>
  <w:style w:type="paragraph" w:customStyle="1" w:styleId="210">
    <w:name w:val="3级"/>
    <w:basedOn w:val="211"/>
    <w:link w:val="209"/>
    <w:qFormat/>
    <w:uiPriority w:val="0"/>
    <w:pPr>
      <w:ind w:left="0" w:right="466" w:firstLine="288"/>
    </w:pPr>
    <w:rPr>
      <w:rFonts w:hAnsi="宋体"/>
      <w:snapToGrid/>
    </w:rPr>
  </w:style>
  <w:style w:type="paragraph" w:customStyle="1" w:styleId="211">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12">
    <w:name w:val="myp11"/>
    <w:qFormat/>
    <w:uiPriority w:val="0"/>
    <w:rPr>
      <w:rFonts w:ascii="仿宋_GB2312" w:eastAsia="微软雅黑"/>
      <w:b/>
      <w:kern w:val="2"/>
      <w:sz w:val="32"/>
      <w:szCs w:val="32"/>
      <w:lang w:val="en-US" w:eastAsia="zh-CN" w:bidi="ar-SA"/>
    </w:rPr>
  </w:style>
  <w:style w:type="character" w:customStyle="1" w:styleId="213">
    <w:name w:val="文档结构图 字符"/>
    <w:link w:val="21"/>
    <w:qFormat/>
    <w:uiPriority w:val="0"/>
    <w:rPr>
      <w:kern w:val="2"/>
      <w:sz w:val="21"/>
      <w:szCs w:val="24"/>
      <w:shd w:val="clear" w:color="auto" w:fill="000080"/>
    </w:rPr>
  </w:style>
  <w:style w:type="character" w:customStyle="1" w:styleId="214">
    <w:name w:val="H6 Char"/>
    <w:qFormat/>
    <w:uiPriority w:val="0"/>
    <w:rPr>
      <w:rFonts w:ascii="Arial" w:hAnsi="Arial" w:eastAsia="黑体"/>
      <w:b/>
      <w:bCs/>
      <w:kern w:val="2"/>
      <w:sz w:val="24"/>
      <w:szCs w:val="24"/>
    </w:rPr>
  </w:style>
  <w:style w:type="character" w:customStyle="1" w:styleId="215">
    <w:name w:val="Char Char91"/>
    <w:qFormat/>
    <w:uiPriority w:val="0"/>
    <w:rPr>
      <w:rFonts w:eastAsia="宋体"/>
      <w:kern w:val="2"/>
      <w:sz w:val="18"/>
      <w:szCs w:val="18"/>
      <w:lang w:val="en-US" w:eastAsia="zh-CN" w:bidi="ar-SA"/>
    </w:rPr>
  </w:style>
  <w:style w:type="character" w:customStyle="1" w:styleId="216">
    <w:name w:val="副标题 Char1"/>
    <w:qFormat/>
    <w:uiPriority w:val="0"/>
    <w:rPr>
      <w:rFonts w:ascii="Cambria" w:hAnsi="Cambria" w:eastAsia="宋体" w:cs="Times New Roman"/>
      <w:b/>
      <w:bCs/>
      <w:snapToGrid w:val="0"/>
      <w:kern w:val="28"/>
      <w:sz w:val="32"/>
      <w:szCs w:val="32"/>
    </w:rPr>
  </w:style>
  <w:style w:type="character" w:customStyle="1" w:styleId="217">
    <w:name w:val="font61"/>
    <w:qFormat/>
    <w:uiPriority w:val="0"/>
    <w:rPr>
      <w:rFonts w:hint="eastAsia" w:ascii="仿宋" w:hAnsi="仿宋" w:eastAsia="仿宋" w:cs="仿宋"/>
      <w:color w:val="000000"/>
      <w:sz w:val="20"/>
      <w:szCs w:val="20"/>
      <w:u w:val="none"/>
    </w:rPr>
  </w:style>
  <w:style w:type="character" w:customStyle="1" w:styleId="21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9">
    <w:name w:val="Char Char211"/>
    <w:qFormat/>
    <w:uiPriority w:val="0"/>
    <w:rPr>
      <w:rFonts w:eastAsia="宋体"/>
      <w:b/>
      <w:bCs/>
      <w:kern w:val="2"/>
      <w:sz w:val="21"/>
      <w:szCs w:val="24"/>
      <w:lang w:val="en-US" w:eastAsia="zh-CN" w:bidi="ar-SA"/>
    </w:rPr>
  </w:style>
  <w:style w:type="character" w:customStyle="1" w:styleId="220">
    <w:name w:val="标题 2 Char"/>
    <w:qFormat/>
    <w:uiPriority w:val="0"/>
    <w:rPr>
      <w:rFonts w:ascii="Arial" w:hAnsi="Arial" w:eastAsia="黑体"/>
      <w:b/>
      <w:kern w:val="2"/>
      <w:sz w:val="32"/>
      <w:lang w:val="en-US" w:eastAsia="zh-CN"/>
    </w:rPr>
  </w:style>
  <w:style w:type="character" w:customStyle="1" w:styleId="221">
    <w:name w:val="maywed421"/>
    <w:qFormat/>
    <w:uiPriority w:val="0"/>
    <w:rPr>
      <w:color w:val="366FB6"/>
      <w:u w:val="none"/>
    </w:rPr>
  </w:style>
  <w:style w:type="character" w:customStyle="1" w:styleId="222">
    <w:name w:val="正文文本缩进 Char"/>
    <w:qFormat/>
    <w:uiPriority w:val="0"/>
    <w:rPr>
      <w:rFonts w:ascii="宋体" w:hAnsi="宋体"/>
      <w:kern w:val="2"/>
      <w:sz w:val="24"/>
      <w:szCs w:val="24"/>
    </w:rPr>
  </w:style>
  <w:style w:type="character" w:customStyle="1" w:styleId="223">
    <w:name w:val="Char Char102"/>
    <w:qFormat/>
    <w:uiPriority w:val="0"/>
    <w:rPr>
      <w:rFonts w:ascii="宋体" w:hAnsi="宋体"/>
      <w:kern w:val="2"/>
      <w:sz w:val="21"/>
      <w:szCs w:val="24"/>
      <w:lang w:val="en-US" w:eastAsia="zh-CN"/>
    </w:rPr>
  </w:style>
  <w:style w:type="character" w:customStyle="1" w:styleId="224">
    <w:name w:val="页眉 Char1"/>
    <w:qFormat/>
    <w:uiPriority w:val="0"/>
    <w:rPr>
      <w:rFonts w:eastAsia="宋体"/>
      <w:kern w:val="2"/>
      <w:sz w:val="18"/>
      <w:szCs w:val="18"/>
      <w:lang w:val="en-US" w:eastAsia="zh-CN" w:bidi="ar-SA"/>
    </w:rPr>
  </w:style>
  <w:style w:type="character" w:customStyle="1" w:styleId="225">
    <w:name w:val="md"/>
    <w:basedOn w:val="71"/>
    <w:qFormat/>
    <w:uiPriority w:val="0"/>
    <w:rPr>
      <w:rFonts w:ascii="Arial" w:hAnsi="Arial" w:eastAsia="黑体" w:cs="Arial"/>
      <w:snapToGrid w:val="0"/>
      <w:kern w:val="0"/>
      <w:szCs w:val="21"/>
    </w:rPr>
  </w:style>
  <w:style w:type="character" w:customStyle="1" w:styleId="226">
    <w:name w:val="big1"/>
    <w:qFormat/>
    <w:uiPriority w:val="0"/>
    <w:rPr>
      <w:rFonts w:hint="eastAsia" w:ascii="宋体" w:hAnsi="宋体" w:eastAsia="宋体"/>
      <w:color w:val="333333"/>
      <w:sz w:val="22"/>
      <w:szCs w:val="22"/>
    </w:rPr>
  </w:style>
  <w:style w:type="character" w:customStyle="1" w:styleId="227">
    <w:name w:val="Char Char311"/>
    <w:qFormat/>
    <w:uiPriority w:val="0"/>
    <w:rPr>
      <w:rFonts w:eastAsia="宋体"/>
      <w:kern w:val="2"/>
      <w:sz w:val="21"/>
      <w:szCs w:val="24"/>
      <w:lang w:val="en-US" w:eastAsia="zh-CN" w:bidi="ar-SA"/>
    </w:rPr>
  </w:style>
  <w:style w:type="character" w:customStyle="1" w:styleId="228">
    <w:name w:val="Char Char81"/>
    <w:qFormat/>
    <w:uiPriority w:val="6"/>
    <w:rPr>
      <w:rFonts w:eastAsia="宋体"/>
      <w:b/>
      <w:sz w:val="24"/>
      <w:lang w:val="en-GB" w:eastAsia="zh-CN"/>
    </w:rPr>
  </w:style>
  <w:style w:type="character" w:customStyle="1" w:styleId="229">
    <w:name w:val="样式3 Char"/>
    <w:basedOn w:val="180"/>
    <w:qFormat/>
    <w:uiPriority w:val="0"/>
    <w:rPr>
      <w:rFonts w:ascii="仿宋_GB2312" w:hAnsi="仿宋" w:eastAsia="仿宋_GB2312" w:cs="仿宋_GB2312"/>
      <w:sz w:val="32"/>
      <w:szCs w:val="30"/>
      <w:lang w:val="zh-CN"/>
    </w:rPr>
  </w:style>
  <w:style w:type="character" w:customStyle="1" w:styleId="230">
    <w:name w:val="HTML 地址 字符"/>
    <w:link w:val="31"/>
    <w:qFormat/>
    <w:uiPriority w:val="0"/>
    <w:rPr>
      <w:rFonts w:ascii="宋体" w:hAnsi="宋体"/>
      <w:i/>
      <w:iCs/>
      <w:sz w:val="24"/>
      <w:szCs w:val="24"/>
    </w:rPr>
  </w:style>
  <w:style w:type="character" w:customStyle="1" w:styleId="231">
    <w:name w:val="正文首行缩进 2 Char1"/>
    <w:qFormat/>
    <w:uiPriority w:val="0"/>
    <w:rPr>
      <w:rFonts w:ascii="Times New Roman" w:hAnsi="Times New Roman" w:eastAsia="宋体" w:cs="Times New Roman"/>
      <w:kern w:val="2"/>
      <w:sz w:val="24"/>
      <w:szCs w:val="24"/>
    </w:rPr>
  </w:style>
  <w:style w:type="character" w:customStyle="1" w:styleId="232">
    <w:name w:val="副标题 Char2"/>
    <w:qFormat/>
    <w:uiPriority w:val="0"/>
    <w:rPr>
      <w:rFonts w:ascii="Cambria" w:hAnsi="Cambria" w:eastAsia="宋体" w:cs="Times New Roman"/>
      <w:b/>
      <w:bCs/>
      <w:snapToGrid w:val="0"/>
      <w:kern w:val="28"/>
      <w:sz w:val="32"/>
      <w:szCs w:val="32"/>
    </w:rPr>
  </w:style>
  <w:style w:type="character" w:customStyle="1" w:styleId="233">
    <w:name w:val="标题4-dyf Char"/>
    <w:link w:val="234"/>
    <w:qFormat/>
    <w:uiPriority w:val="0"/>
    <w:rPr>
      <w:rFonts w:ascii="Cambria" w:hAnsi="Cambria"/>
      <w:b/>
      <w:bCs/>
      <w:color w:val="000000"/>
      <w:kern w:val="2"/>
      <w:sz w:val="21"/>
      <w:szCs w:val="21"/>
    </w:rPr>
  </w:style>
  <w:style w:type="paragraph" w:customStyle="1" w:styleId="234">
    <w:name w:val="标题4-dyf"/>
    <w:basedOn w:val="9"/>
    <w:link w:val="23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35">
    <w:name w:val="dectext1"/>
    <w:qFormat/>
    <w:uiPriority w:val="0"/>
    <w:rPr>
      <w:rFonts w:ascii="宋体" w:hAnsi="宋体" w:eastAsia="宋体"/>
      <w:color w:val="333333"/>
      <w:sz w:val="21"/>
      <w:szCs w:val="21"/>
      <w:u w:val="none"/>
    </w:rPr>
  </w:style>
  <w:style w:type="character" w:customStyle="1" w:styleId="236">
    <w:name w:val="冯 Char"/>
    <w:link w:val="237"/>
    <w:qFormat/>
    <w:uiPriority w:val="0"/>
    <w:rPr>
      <w:rFonts w:ascii="宋体" w:hAnsi="宋体"/>
      <w:color w:val="000000"/>
      <w:sz w:val="24"/>
      <w:szCs w:val="24"/>
    </w:rPr>
  </w:style>
  <w:style w:type="paragraph" w:customStyle="1" w:styleId="237">
    <w:name w:val="冯"/>
    <w:basedOn w:val="1"/>
    <w:link w:val="236"/>
    <w:qFormat/>
    <w:uiPriority w:val="0"/>
    <w:pPr>
      <w:widowControl/>
      <w:adjustRightInd/>
      <w:spacing w:line="360" w:lineRule="auto"/>
      <w:ind w:firstLine="480" w:firstLineChars="200"/>
    </w:pPr>
    <w:rPr>
      <w:rFonts w:ascii="宋体" w:hAnsi="宋体"/>
      <w:color w:val="000000"/>
      <w:kern w:val="0"/>
      <w:sz w:val="24"/>
    </w:rPr>
  </w:style>
  <w:style w:type="character" w:customStyle="1" w:styleId="238">
    <w:name w:val="Header Char_b6bb7154-40a1-4532-be09-cdbace51fda5"/>
    <w:qFormat/>
    <w:uiPriority w:val="0"/>
    <w:rPr>
      <w:rFonts w:eastAsia="宋体"/>
      <w:kern w:val="2"/>
      <w:sz w:val="18"/>
      <w:szCs w:val="18"/>
      <w:lang w:val="en-US" w:eastAsia="zh-CN" w:bidi="ar-SA"/>
    </w:rPr>
  </w:style>
  <w:style w:type="character" w:customStyle="1" w:styleId="239">
    <w:name w:val="Char Char12"/>
    <w:qFormat/>
    <w:uiPriority w:val="0"/>
    <w:rPr>
      <w:rFonts w:ascii="仿宋_GB2312" w:eastAsia="仿宋_GB2312"/>
      <w:b/>
      <w:bCs/>
      <w:kern w:val="2"/>
      <w:sz w:val="24"/>
      <w:szCs w:val="24"/>
      <w:lang w:val="zh-CN" w:eastAsia="zh-CN" w:bidi="ar-SA"/>
    </w:rPr>
  </w:style>
  <w:style w:type="character" w:customStyle="1" w:styleId="240">
    <w:name w:val="题注 字符"/>
    <w:link w:val="19"/>
    <w:qFormat/>
    <w:uiPriority w:val="0"/>
    <w:rPr>
      <w:b/>
      <w:kern w:val="2"/>
      <w:sz w:val="28"/>
    </w:rPr>
  </w:style>
  <w:style w:type="character" w:customStyle="1" w:styleId="241">
    <w:name w:val="普通文字 Char3"/>
    <w:qFormat/>
    <w:uiPriority w:val="0"/>
    <w:rPr>
      <w:rFonts w:ascii="宋体" w:hAnsi="Courier New" w:eastAsia="宋体"/>
      <w:kern w:val="2"/>
      <w:sz w:val="21"/>
      <w:lang w:val="en-US" w:eastAsia="zh-CN" w:bidi="ar-SA"/>
    </w:rPr>
  </w:style>
  <w:style w:type="character" w:customStyle="1" w:styleId="242">
    <w:name w:val="公文正文 Char"/>
    <w:qFormat/>
    <w:uiPriority w:val="0"/>
    <w:rPr>
      <w:rFonts w:ascii="仿宋_GB2312" w:eastAsia="仿宋_GB2312"/>
      <w:kern w:val="2"/>
      <w:sz w:val="24"/>
      <w:szCs w:val="24"/>
      <w:lang w:val="en-US" w:eastAsia="zh-CN" w:bidi="ar-SA"/>
    </w:rPr>
  </w:style>
  <w:style w:type="character" w:customStyle="1" w:styleId="243">
    <w:name w:val="正文首行缩进 Char Char Char Char Char"/>
    <w:qFormat/>
    <w:uiPriority w:val="0"/>
    <w:rPr>
      <w:rFonts w:ascii="宋体"/>
      <w:kern w:val="2"/>
      <w:sz w:val="24"/>
      <w:lang w:val="zh-CN"/>
    </w:rPr>
  </w:style>
  <w:style w:type="character" w:customStyle="1" w:styleId="244">
    <w:name w:val="PI Char"/>
    <w:qFormat/>
    <w:uiPriority w:val="0"/>
    <w:rPr>
      <w:rFonts w:ascii="宋体" w:hAnsi="宋体" w:eastAsia="宋体"/>
      <w:kern w:val="2"/>
      <w:sz w:val="24"/>
      <w:szCs w:val="24"/>
      <w:lang w:val="en-US" w:eastAsia="zh-CN" w:bidi="ar-SA"/>
    </w:rPr>
  </w:style>
  <w:style w:type="character" w:customStyle="1" w:styleId="245">
    <w:name w:val="Default Char"/>
    <w:link w:val="83"/>
    <w:qFormat/>
    <w:uiPriority w:val="0"/>
    <w:rPr>
      <w:rFonts w:ascii="仿宋_GB2312" w:eastAsia="仿宋_GB2312" w:cs="仿宋_GB2312"/>
      <w:color w:val="000000"/>
      <w:sz w:val="24"/>
      <w:szCs w:val="24"/>
      <w:lang w:val="en-US" w:eastAsia="zh-CN" w:bidi="ar-SA"/>
    </w:rPr>
  </w:style>
  <w:style w:type="character" w:customStyle="1" w:styleId="246">
    <w:name w:val="style91"/>
    <w:qFormat/>
    <w:uiPriority w:val="0"/>
    <w:rPr>
      <w:color w:val="333333"/>
    </w:rPr>
  </w:style>
  <w:style w:type="character" w:customStyle="1" w:styleId="247">
    <w:name w:val="列出段落 Char2"/>
    <w:qFormat/>
    <w:uiPriority w:val="34"/>
    <w:rPr>
      <w:rFonts w:ascii="Calibri" w:hAnsi="Calibri"/>
      <w:kern w:val="2"/>
      <w:sz w:val="28"/>
    </w:rPr>
  </w:style>
  <w:style w:type="character" w:customStyle="1" w:styleId="248">
    <w:name w:val="mdeck"/>
    <w:qFormat/>
    <w:uiPriority w:val="0"/>
    <w:rPr>
      <w:rFonts w:ascii="仿宋_GB2312" w:eastAsia="微软雅黑"/>
      <w:b/>
      <w:kern w:val="2"/>
      <w:sz w:val="32"/>
      <w:szCs w:val="32"/>
      <w:lang w:val="en-US" w:eastAsia="zh-CN" w:bidi="ar-SA"/>
    </w:rPr>
  </w:style>
  <w:style w:type="character" w:customStyle="1" w:styleId="249">
    <w:name w:val="unnamed11"/>
    <w:qFormat/>
    <w:uiPriority w:val="0"/>
    <w:rPr>
      <w:sz w:val="20"/>
      <w:szCs w:val="20"/>
    </w:rPr>
  </w:style>
  <w:style w:type="character" w:customStyle="1" w:styleId="250">
    <w:name w:val="正文文本 Char2"/>
    <w:qFormat/>
    <w:uiPriority w:val="99"/>
    <w:rPr>
      <w:rFonts w:ascii="Times New Roman" w:hAnsi="Times New Roman" w:eastAsia="宋体" w:cs="Times New Roman"/>
      <w:snapToGrid w:val="0"/>
      <w:kern w:val="0"/>
      <w:szCs w:val="24"/>
    </w:rPr>
  </w:style>
  <w:style w:type="character" w:customStyle="1" w:styleId="251">
    <w:name w:val="标书正文格式 Char"/>
    <w:qFormat/>
    <w:uiPriority w:val="0"/>
    <w:rPr>
      <w:rFonts w:eastAsia="楷体_GB2312"/>
      <w:kern w:val="2"/>
      <w:sz w:val="24"/>
      <w:szCs w:val="24"/>
      <w:lang w:bidi="ar-SA"/>
    </w:rPr>
  </w:style>
  <w:style w:type="character" w:customStyle="1" w:styleId="252">
    <w:name w:val="Char Char11"/>
    <w:qFormat/>
    <w:uiPriority w:val="0"/>
    <w:rPr>
      <w:rFonts w:ascii="宋体" w:hAnsi="宋体" w:eastAsia="宋体"/>
      <w:b/>
      <w:kern w:val="2"/>
      <w:sz w:val="24"/>
      <w:szCs w:val="24"/>
      <w:lang w:val="en-US" w:eastAsia="zh-CN" w:bidi="ar-SA"/>
    </w:rPr>
  </w:style>
  <w:style w:type="character" w:customStyle="1" w:styleId="253">
    <w:name w:val="ca-131"/>
    <w:qFormat/>
    <w:uiPriority w:val="0"/>
    <w:rPr>
      <w:rFonts w:hint="eastAsia" w:ascii="仿宋_GB2312" w:eastAsia="仿宋_GB2312"/>
      <w:b/>
      <w:bCs/>
      <w:color w:val="000000"/>
      <w:spacing w:val="-20"/>
      <w:sz w:val="24"/>
      <w:szCs w:val="24"/>
    </w:rPr>
  </w:style>
  <w:style w:type="character" w:customStyle="1" w:styleId="254">
    <w:name w:val="tw4winMark"/>
    <w:qFormat/>
    <w:uiPriority w:val="0"/>
    <w:rPr>
      <w:rFonts w:ascii="Courier New" w:hAnsi="Courier New" w:cs="Courier New"/>
      <w:vanish/>
      <w:color w:val="800080"/>
      <w:sz w:val="24"/>
      <w:szCs w:val="24"/>
      <w:vertAlign w:val="subscript"/>
    </w:rPr>
  </w:style>
  <w:style w:type="character" w:customStyle="1" w:styleId="255">
    <w:name w:val="正文样式 Char"/>
    <w:link w:val="256"/>
    <w:qFormat/>
    <w:uiPriority w:val="0"/>
    <w:rPr>
      <w:rFonts w:ascii="Calibri" w:hAnsi="Calibri"/>
      <w:sz w:val="24"/>
      <w:szCs w:val="24"/>
    </w:rPr>
  </w:style>
  <w:style w:type="paragraph" w:customStyle="1" w:styleId="256">
    <w:name w:val="正文样式"/>
    <w:basedOn w:val="1"/>
    <w:link w:val="255"/>
    <w:qFormat/>
    <w:uiPriority w:val="0"/>
    <w:pPr>
      <w:adjustRightInd/>
      <w:spacing w:line="360" w:lineRule="auto"/>
      <w:ind w:firstLine="480" w:firstLineChars="200"/>
    </w:pPr>
    <w:rPr>
      <w:kern w:val="0"/>
      <w:sz w:val="24"/>
    </w:rPr>
  </w:style>
  <w:style w:type="character" w:customStyle="1" w:styleId="257">
    <w:name w:val="表正文 Char3"/>
    <w:qFormat/>
    <w:uiPriority w:val="0"/>
    <w:rPr>
      <w:rFonts w:eastAsia="宋体"/>
    </w:rPr>
  </w:style>
  <w:style w:type="character" w:customStyle="1" w:styleId="258">
    <w:name w:val="H5 Char"/>
    <w:qFormat/>
    <w:uiPriority w:val="0"/>
    <w:rPr>
      <w:b/>
      <w:bCs/>
      <w:kern w:val="2"/>
      <w:sz w:val="28"/>
      <w:szCs w:val="28"/>
    </w:rPr>
  </w:style>
  <w:style w:type="character" w:customStyle="1" w:styleId="259">
    <w:name w:val="Char Char3"/>
    <w:qFormat/>
    <w:uiPriority w:val="0"/>
    <w:rPr>
      <w:rFonts w:eastAsia="宋体"/>
      <w:kern w:val="2"/>
      <w:sz w:val="21"/>
      <w:szCs w:val="24"/>
      <w:lang w:val="en-US" w:eastAsia="zh-CN" w:bidi="ar-SA"/>
    </w:rPr>
  </w:style>
  <w:style w:type="character" w:customStyle="1" w:styleId="260">
    <w:name w:val="正文 编号 Char"/>
    <w:qFormat/>
    <w:uiPriority w:val="0"/>
    <w:rPr>
      <w:rFonts w:ascii="仿宋_GB2312" w:hAnsi="仿宋_GB2312" w:eastAsia="仿宋_GB2312"/>
      <w:kern w:val="2"/>
      <w:sz w:val="24"/>
      <w:lang w:bidi="ar-SA"/>
    </w:rPr>
  </w:style>
  <w:style w:type="character" w:customStyle="1" w:styleId="261">
    <w:name w:val="question-title2"/>
    <w:qFormat/>
    <w:uiPriority w:val="6"/>
    <w:rPr>
      <w:rFonts w:ascii="Arial" w:hAnsi="Arial" w:eastAsia="黑体" w:cs="Arial"/>
      <w:snapToGrid w:val="0"/>
      <w:kern w:val="0"/>
      <w:szCs w:val="21"/>
    </w:rPr>
  </w:style>
  <w:style w:type="character" w:customStyle="1" w:styleId="262">
    <w:name w:val="gf正文1 Char Char"/>
    <w:link w:val="263"/>
    <w:qFormat/>
    <w:uiPriority w:val="0"/>
    <w:rPr>
      <w:rFonts w:ascii="宋体" w:hAnsi="宋体" w:cs="宋体"/>
      <w:kern w:val="2"/>
      <w:sz w:val="24"/>
      <w:szCs w:val="24"/>
    </w:rPr>
  </w:style>
  <w:style w:type="paragraph" w:customStyle="1" w:styleId="263">
    <w:name w:val="gf正文1"/>
    <w:basedOn w:val="1"/>
    <w:link w:val="26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4">
    <w:name w:val="Char Char15"/>
    <w:qFormat/>
    <w:uiPriority w:val="6"/>
    <w:rPr>
      <w:rFonts w:ascii="宋体" w:hAnsi="宋体"/>
      <w:kern w:val="1"/>
      <w:sz w:val="21"/>
    </w:rPr>
  </w:style>
  <w:style w:type="character" w:customStyle="1" w:styleId="265">
    <w:name w:val="正文缩进 Char3"/>
    <w:qFormat/>
    <w:uiPriority w:val="0"/>
    <w:rPr>
      <w:rFonts w:ascii="宋体" w:eastAsia="宋体"/>
      <w:snapToGrid w:val="0"/>
      <w:color w:val="000000"/>
      <w:kern w:val="28"/>
      <w:sz w:val="28"/>
      <w:lang w:val="en-US" w:eastAsia="zh-CN" w:bidi="ar-SA"/>
    </w:rPr>
  </w:style>
  <w:style w:type="character" w:customStyle="1" w:styleId="266">
    <w:name w:val="列出段落 Char1"/>
    <w:link w:val="267"/>
    <w:qFormat/>
    <w:uiPriority w:val="0"/>
    <w:rPr>
      <w:rFonts w:ascii="Calibri" w:hAnsi="Calibri"/>
      <w:sz w:val="24"/>
      <w:lang w:eastAsia="en-US"/>
    </w:rPr>
  </w:style>
  <w:style w:type="paragraph" w:customStyle="1" w:styleId="267">
    <w:name w:val="列表1"/>
    <w:basedOn w:val="1"/>
    <w:next w:val="268"/>
    <w:link w:val="26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8">
    <w:name w:val="列表段落1"/>
    <w:basedOn w:val="1"/>
    <w:qFormat/>
    <w:uiPriority w:val="34"/>
    <w:pPr>
      <w:spacing w:line="360" w:lineRule="auto"/>
      <w:ind w:firstLine="200" w:firstLineChars="200"/>
    </w:pPr>
    <w:rPr>
      <w:rFonts w:eastAsia="楷体_GB2312" w:cs="Lucida Sans"/>
      <w:sz w:val="24"/>
    </w:rPr>
  </w:style>
  <w:style w:type="character" w:customStyle="1" w:styleId="269">
    <w:name w:val="Char Char8"/>
    <w:qFormat/>
    <w:uiPriority w:val="0"/>
    <w:rPr>
      <w:rFonts w:eastAsia="宋体"/>
      <w:b/>
      <w:sz w:val="24"/>
      <w:lang w:val="en-GB" w:eastAsia="zh-CN"/>
    </w:rPr>
  </w:style>
  <w:style w:type="character" w:customStyle="1" w:styleId="270">
    <w:name w:val="Normal Indent Char Char"/>
    <w:qFormat/>
    <w:uiPriority w:val="0"/>
    <w:rPr>
      <w:rFonts w:eastAsia="宋体"/>
      <w:kern w:val="2"/>
      <w:sz w:val="21"/>
      <w:lang w:val="en-US" w:eastAsia="zh-CN" w:bidi="ar-SA"/>
    </w:rPr>
  </w:style>
  <w:style w:type="character" w:customStyle="1" w:styleId="271">
    <w:name w:val="列表段落 字符"/>
    <w:qFormat/>
    <w:uiPriority w:val="99"/>
  </w:style>
  <w:style w:type="character" w:customStyle="1" w:styleId="272">
    <w:name w:val="Ò³Ã¼ Char Char1"/>
    <w:qFormat/>
    <w:uiPriority w:val="0"/>
    <w:rPr>
      <w:rFonts w:eastAsia="宋体"/>
      <w:kern w:val="2"/>
      <w:sz w:val="18"/>
      <w:szCs w:val="18"/>
      <w:lang w:val="en-US" w:eastAsia="zh-CN" w:bidi="ar-SA"/>
    </w:rPr>
  </w:style>
  <w:style w:type="character" w:customStyle="1" w:styleId="273">
    <w:name w:val="方案正文 Char"/>
    <w:qFormat/>
    <w:uiPriority w:val="0"/>
    <w:rPr>
      <w:rFonts w:ascii="仿宋_GB2312" w:eastAsia="仿宋_GB2312"/>
      <w:b/>
      <w:color w:val="000000"/>
      <w:kern w:val="2"/>
      <w:sz w:val="24"/>
      <w:lang w:val="en-US" w:eastAsia="zh-CN" w:bidi="ar-SA"/>
    </w:rPr>
  </w:style>
  <w:style w:type="character" w:customStyle="1" w:styleId="274">
    <w:name w:val="Char Char30"/>
    <w:qFormat/>
    <w:uiPriority w:val="6"/>
    <w:rPr>
      <w:rFonts w:ascii="Arial" w:hAnsi="Arial" w:eastAsia="黑体"/>
      <w:kern w:val="1"/>
      <w:sz w:val="21"/>
      <w:szCs w:val="21"/>
    </w:rPr>
  </w:style>
  <w:style w:type="character" w:customStyle="1" w:styleId="275">
    <w:name w:val="正文文本缩进 字符1"/>
    <w:link w:val="3"/>
    <w:qFormat/>
    <w:uiPriority w:val="0"/>
    <w:rPr>
      <w:rFonts w:ascii="宋体" w:hAnsi="宋体"/>
      <w:kern w:val="2"/>
      <w:sz w:val="24"/>
      <w:szCs w:val="24"/>
    </w:rPr>
  </w:style>
  <w:style w:type="character" w:customStyle="1" w:styleId="276">
    <w:name w:val="font01"/>
    <w:qFormat/>
    <w:uiPriority w:val="0"/>
    <w:rPr>
      <w:rFonts w:hint="eastAsia" w:ascii="微软雅黑" w:hAnsi="微软雅黑" w:eastAsia="微软雅黑" w:cs="微软雅黑"/>
      <w:color w:val="000000"/>
      <w:sz w:val="20"/>
      <w:szCs w:val="20"/>
      <w:u w:val="none"/>
    </w:rPr>
  </w:style>
  <w:style w:type="character" w:customStyle="1" w:styleId="277">
    <w:name w:val="Char Char20"/>
    <w:qFormat/>
    <w:uiPriority w:val="6"/>
    <w:rPr>
      <w:kern w:val="1"/>
      <w:sz w:val="24"/>
    </w:rPr>
  </w:style>
  <w:style w:type="character" w:customStyle="1" w:styleId="278">
    <w:name w:val="tw4winExternal"/>
    <w:qFormat/>
    <w:uiPriority w:val="0"/>
    <w:rPr>
      <w:rFonts w:ascii="Courier New" w:hAnsi="Courier New" w:cs="Courier New"/>
      <w:color w:val="808080"/>
      <w:lang w:val="en-US" w:eastAsia="zh-CN"/>
    </w:rPr>
  </w:style>
  <w:style w:type="character" w:customStyle="1" w:styleId="279">
    <w:name w:val="标题 4 Char1"/>
    <w:qFormat/>
    <w:uiPriority w:val="9"/>
    <w:rPr>
      <w:rFonts w:ascii="Cambria" w:hAnsi="Cambria" w:eastAsia="宋体" w:cs="Times New Roman"/>
      <w:b/>
      <w:bCs/>
      <w:kern w:val="2"/>
      <w:sz w:val="28"/>
      <w:szCs w:val="28"/>
    </w:rPr>
  </w:style>
  <w:style w:type="character" w:customStyle="1" w:styleId="280">
    <w:name w:val="批注文字 Char2"/>
    <w:qFormat/>
    <w:uiPriority w:val="99"/>
    <w:rPr>
      <w:rFonts w:ascii="Times New Roman" w:hAnsi="Times New Roman" w:eastAsia="宋体" w:cs="Times New Roman"/>
      <w:snapToGrid w:val="0"/>
      <w:kern w:val="0"/>
      <w:szCs w:val="24"/>
    </w:rPr>
  </w:style>
  <w:style w:type="character" w:customStyle="1" w:styleId="281">
    <w:name w:val="正文文本 2 Char"/>
    <w:qFormat/>
    <w:uiPriority w:val="0"/>
    <w:rPr>
      <w:rFonts w:eastAsia="宋体"/>
      <w:kern w:val="2"/>
      <w:sz w:val="21"/>
      <w:szCs w:val="24"/>
      <w:lang w:val="en-US" w:eastAsia="zh-CN" w:bidi="ar-SA"/>
    </w:rPr>
  </w:style>
  <w:style w:type="character" w:customStyle="1" w:styleId="282">
    <w:name w:val="Ò³Ã¼ Char Char"/>
    <w:qFormat/>
    <w:uiPriority w:val="0"/>
    <w:rPr>
      <w:rFonts w:eastAsia="宋体"/>
      <w:kern w:val="2"/>
      <w:sz w:val="18"/>
      <w:lang w:val="en-US" w:eastAsia="zh-CN" w:bidi="ar-SA"/>
    </w:rPr>
  </w:style>
  <w:style w:type="character" w:customStyle="1" w:styleId="283">
    <w:name w:val="message1"/>
    <w:qFormat/>
    <w:uiPriority w:val="0"/>
    <w:rPr>
      <w:rFonts w:hint="default" w:ascii="Tahoma" w:hAnsi="Tahoma" w:cs="Tahoma"/>
      <w:sz w:val="18"/>
      <w:szCs w:val="18"/>
    </w:rPr>
  </w:style>
  <w:style w:type="character" w:customStyle="1" w:styleId="284">
    <w:name w:val="Char Char23"/>
    <w:qFormat/>
    <w:uiPriority w:val="6"/>
    <w:rPr>
      <w:color w:val="0000FF"/>
      <w:sz w:val="21"/>
    </w:rPr>
  </w:style>
  <w:style w:type="character" w:customStyle="1" w:styleId="285">
    <w:name w:val="批注框文本 字符"/>
    <w:qFormat/>
    <w:uiPriority w:val="0"/>
    <w:rPr>
      <w:rFonts w:ascii="Arial" w:hAnsi="Arial" w:eastAsia="黑体" w:cs="Arial"/>
      <w:snapToGrid w:val="0"/>
      <w:kern w:val="0"/>
      <w:sz w:val="18"/>
      <w:szCs w:val="18"/>
    </w:rPr>
  </w:style>
  <w:style w:type="character" w:customStyle="1" w:styleId="286">
    <w:name w:val="纯文本 Char2"/>
    <w:qFormat/>
    <w:uiPriority w:val="99"/>
    <w:rPr>
      <w:rFonts w:ascii="宋体" w:hAnsi="Courier New" w:eastAsia="宋体" w:cs="Courier New"/>
    </w:rPr>
  </w:style>
  <w:style w:type="character" w:customStyle="1" w:styleId="287">
    <w:name w:val="Char Char25"/>
    <w:qFormat/>
    <w:uiPriority w:val="6"/>
    <w:rPr>
      <w:rFonts w:ascii="宋体" w:hAnsi="宋体"/>
      <w:kern w:val="1"/>
      <w:sz w:val="24"/>
      <w:lang w:val="zh-CN"/>
    </w:rPr>
  </w:style>
  <w:style w:type="character" w:customStyle="1" w:styleId="288">
    <w:name w:val="Char Char411"/>
    <w:qFormat/>
    <w:uiPriority w:val="0"/>
    <w:rPr>
      <w:rFonts w:eastAsia="宋体"/>
      <w:b/>
      <w:sz w:val="24"/>
      <w:lang w:val="en-GB" w:eastAsia="zh-CN" w:bidi="ar-SA"/>
    </w:rPr>
  </w:style>
  <w:style w:type="character" w:customStyle="1" w:styleId="28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90">
    <w:name w:val="此正文 Char"/>
    <w:link w:val="291"/>
    <w:qFormat/>
    <w:uiPriority w:val="0"/>
    <w:rPr>
      <w:kern w:val="2"/>
      <w:sz w:val="24"/>
      <w:szCs w:val="24"/>
    </w:rPr>
  </w:style>
  <w:style w:type="paragraph" w:customStyle="1" w:styleId="291">
    <w:name w:val="此正文"/>
    <w:basedOn w:val="1"/>
    <w:link w:val="290"/>
    <w:qFormat/>
    <w:uiPriority w:val="0"/>
    <w:pPr>
      <w:adjustRightInd/>
      <w:spacing w:line="360" w:lineRule="auto"/>
      <w:ind w:firstLine="200" w:firstLineChars="200"/>
    </w:pPr>
    <w:rPr>
      <w:sz w:val="24"/>
    </w:rPr>
  </w:style>
  <w:style w:type="character" w:customStyle="1" w:styleId="292">
    <w:name w:val="Char Char2"/>
    <w:qFormat/>
    <w:uiPriority w:val="0"/>
    <w:rPr>
      <w:rFonts w:eastAsia="宋体"/>
      <w:b/>
      <w:bCs/>
      <w:kern w:val="2"/>
      <w:sz w:val="21"/>
      <w:szCs w:val="24"/>
      <w:lang w:val="en-US" w:eastAsia="zh-CN" w:bidi="ar-SA"/>
    </w:rPr>
  </w:style>
  <w:style w:type="character" w:customStyle="1" w:styleId="293">
    <w:name w:val="标题 1 字符1"/>
    <w:link w:val="5"/>
    <w:qFormat/>
    <w:uiPriority w:val="9"/>
    <w:rPr>
      <w:b/>
      <w:bCs/>
      <w:kern w:val="44"/>
      <w:sz w:val="44"/>
      <w:szCs w:val="44"/>
    </w:rPr>
  </w:style>
  <w:style w:type="character" w:customStyle="1" w:styleId="294">
    <w:name w:val="Footer-Even Char1"/>
    <w:qFormat/>
    <w:uiPriority w:val="0"/>
    <w:rPr>
      <w:rFonts w:eastAsia="宋体"/>
      <w:kern w:val="2"/>
      <w:sz w:val="18"/>
      <w:szCs w:val="18"/>
      <w:lang w:val="en-US" w:eastAsia="zh-CN" w:bidi="ar-SA"/>
    </w:rPr>
  </w:style>
  <w:style w:type="character" w:customStyle="1" w:styleId="295">
    <w:name w:val="Char Char29"/>
    <w:qFormat/>
    <w:uiPriority w:val="6"/>
    <w:rPr>
      <w:rFonts w:ascii="Arial" w:hAnsi="Arial" w:eastAsia="微软雅黑"/>
      <w:b/>
      <w:kern w:val="1"/>
      <w:sz w:val="44"/>
      <w:szCs w:val="32"/>
      <w:lang w:val="en-US" w:eastAsia="zh-CN" w:bidi="ar-SA"/>
    </w:rPr>
  </w:style>
  <w:style w:type="character" w:customStyle="1" w:styleId="296">
    <w:name w:val="标题 字符"/>
    <w:link w:val="61"/>
    <w:qFormat/>
    <w:uiPriority w:val="10"/>
    <w:rPr>
      <w:b/>
      <w:sz w:val="24"/>
      <w:lang w:val="en-GB"/>
    </w:rPr>
  </w:style>
  <w:style w:type="character" w:customStyle="1" w:styleId="297">
    <w:name w:val="font81"/>
    <w:qFormat/>
    <w:uiPriority w:val="0"/>
    <w:rPr>
      <w:rFonts w:ascii="微软雅黑" w:hAnsi="微软雅黑" w:eastAsia="微软雅黑" w:cs="微软雅黑"/>
      <w:color w:val="000000"/>
      <w:sz w:val="20"/>
      <w:szCs w:val="20"/>
      <w:u w:val="none"/>
    </w:rPr>
  </w:style>
  <w:style w:type="character" w:customStyle="1" w:styleId="298">
    <w:name w:val="Char Char312"/>
    <w:qFormat/>
    <w:uiPriority w:val="0"/>
    <w:rPr>
      <w:rFonts w:ascii="Times New Roman" w:hAnsi="Times New Roman" w:eastAsia="宋体" w:cs="Times New Roman"/>
      <w:b/>
      <w:kern w:val="2"/>
      <w:sz w:val="32"/>
      <w:szCs w:val="24"/>
      <w:lang w:val="en-US" w:eastAsia="zh-CN" w:bidi="ar-SA"/>
    </w:rPr>
  </w:style>
  <w:style w:type="character" w:customStyle="1" w:styleId="299">
    <w:name w:val="t21"/>
    <w:qFormat/>
    <w:uiPriority w:val="0"/>
    <w:rPr>
      <w:rFonts w:ascii="仿宋_GB2312" w:eastAsia="微软雅黑"/>
      <w:b/>
      <w:kern w:val="2"/>
      <w:sz w:val="23"/>
      <w:szCs w:val="23"/>
      <w:lang w:val="en-US" w:eastAsia="zh-CN" w:bidi="ar-SA"/>
    </w:rPr>
  </w:style>
  <w:style w:type="character" w:customStyle="1" w:styleId="300">
    <w:name w:val="样式8 Char"/>
    <w:qFormat/>
    <w:uiPriority w:val="0"/>
    <w:rPr>
      <w:rFonts w:ascii="仿宋_GB2312" w:hAnsi="宋体" w:eastAsia="仿宋_GB2312"/>
      <w:b/>
      <w:bCs/>
      <w:kern w:val="2"/>
      <w:sz w:val="24"/>
      <w:szCs w:val="24"/>
    </w:rPr>
  </w:style>
  <w:style w:type="character" w:customStyle="1" w:styleId="301">
    <w:name w:val="表格 Char Char"/>
    <w:qFormat/>
    <w:uiPriority w:val="0"/>
    <w:rPr>
      <w:rFonts w:ascii="宋体" w:hAnsi="宋体" w:eastAsia="宋体"/>
      <w:lang w:bidi="ar-SA"/>
    </w:rPr>
  </w:style>
  <w:style w:type="character" w:customStyle="1" w:styleId="302">
    <w:name w:val="正文文本 字符1"/>
    <w:qFormat/>
    <w:uiPriority w:val="0"/>
    <w:rPr>
      <w:rFonts w:ascii="Calibri" w:hAnsi="Calibri" w:eastAsia="黑体" w:cs="Arial"/>
      <w:snapToGrid w:val="0"/>
      <w:kern w:val="2"/>
      <w:sz w:val="28"/>
      <w:szCs w:val="21"/>
    </w:rPr>
  </w:style>
  <w:style w:type="character" w:customStyle="1" w:styleId="303">
    <w:name w:val="标题 5 字符"/>
    <w:link w:val="10"/>
    <w:qFormat/>
    <w:uiPriority w:val="9"/>
    <w:rPr>
      <w:b/>
      <w:bCs/>
      <w:kern w:val="2"/>
      <w:sz w:val="28"/>
      <w:szCs w:val="28"/>
    </w:rPr>
  </w:style>
  <w:style w:type="character" w:customStyle="1" w:styleId="304">
    <w:name w:val="标题 6 Char1"/>
    <w:qFormat/>
    <w:uiPriority w:val="0"/>
    <w:rPr>
      <w:rFonts w:ascii="Arial" w:hAnsi="Arial" w:eastAsia="黑体" w:cs="Times New Roman"/>
      <w:b/>
      <w:sz w:val="24"/>
      <w:szCs w:val="20"/>
      <w:lang w:bidi="ar-SA"/>
    </w:rPr>
  </w:style>
  <w:style w:type="character" w:customStyle="1" w:styleId="305">
    <w:name w:val="带编号样式 Char"/>
    <w:qFormat/>
    <w:uiPriority w:val="0"/>
    <w:rPr>
      <w:rFonts w:ascii="仿宋_GB2312" w:eastAsia="仿宋_GB2312"/>
      <w:color w:val="000000"/>
      <w:sz w:val="24"/>
      <w:lang w:bidi="ar-SA"/>
    </w:rPr>
  </w:style>
  <w:style w:type="character" w:customStyle="1" w:styleId="306">
    <w:name w:val="unnamed31"/>
    <w:qFormat/>
    <w:uiPriority w:val="0"/>
    <w:rPr>
      <w:rFonts w:ascii="Tahoma" w:hAnsi="Tahoma" w:eastAsia="宋体"/>
      <w:b/>
      <w:kern w:val="2"/>
      <w:sz w:val="24"/>
      <w:szCs w:val="32"/>
      <w:u w:val="none"/>
      <w:lang w:val="en-US" w:eastAsia="zh-CN" w:bidi="ar-SA"/>
    </w:rPr>
  </w:style>
  <w:style w:type="character" w:customStyle="1" w:styleId="307">
    <w:name w:val="正文首行缩进 Char Char Char Char Char Char1"/>
    <w:qFormat/>
    <w:uiPriority w:val="0"/>
    <w:rPr>
      <w:rFonts w:ascii="宋体" w:eastAsia="宋体"/>
      <w:kern w:val="2"/>
      <w:sz w:val="24"/>
      <w:szCs w:val="24"/>
      <w:lang w:val="zh-CN" w:bidi="ar-SA"/>
    </w:rPr>
  </w:style>
  <w:style w:type="character" w:customStyle="1" w:styleId="308">
    <w:name w:val="称呼 字符"/>
    <w:link w:val="23"/>
    <w:qFormat/>
    <w:uiPriority w:val="0"/>
    <w:rPr>
      <w:rFonts w:ascii="仿宋_GB2312" w:eastAsia="仿宋_GB2312"/>
      <w:kern w:val="2"/>
      <w:sz w:val="28"/>
    </w:rPr>
  </w:style>
  <w:style w:type="character" w:customStyle="1" w:styleId="309">
    <w:name w:val="文本正文 Char Char"/>
    <w:qFormat/>
    <w:uiPriority w:val="0"/>
    <w:rPr>
      <w:sz w:val="24"/>
      <w:lang w:bidi="ar-SA"/>
    </w:rPr>
  </w:style>
  <w:style w:type="character" w:customStyle="1" w:styleId="310">
    <w:name w:val="正文缩进 字符"/>
    <w:qFormat/>
    <w:uiPriority w:val="0"/>
    <w:rPr>
      <w:rFonts w:ascii="宋体" w:eastAsia="宋体"/>
      <w:snapToGrid w:val="0"/>
      <w:color w:val="000000"/>
      <w:kern w:val="28"/>
      <w:sz w:val="28"/>
      <w:lang w:val="en-US" w:eastAsia="zh-CN" w:bidi="ar-SA"/>
    </w:rPr>
  </w:style>
  <w:style w:type="character" w:customStyle="1" w:styleId="311">
    <w:name w:val="HTML 预设格式 字符"/>
    <w:link w:val="59"/>
    <w:qFormat/>
    <w:uiPriority w:val="0"/>
    <w:rPr>
      <w:rFonts w:ascii="黑体" w:hAnsi="Courier New" w:eastAsia="黑体"/>
    </w:rPr>
  </w:style>
  <w:style w:type="character" w:customStyle="1" w:styleId="312">
    <w:name w:val="正文文本 2 字符1"/>
    <w:link w:val="58"/>
    <w:qFormat/>
    <w:uiPriority w:val="0"/>
    <w:rPr>
      <w:kern w:val="2"/>
      <w:sz w:val="21"/>
      <w:szCs w:val="24"/>
    </w:rPr>
  </w:style>
  <w:style w:type="character" w:customStyle="1" w:styleId="313">
    <w:name w:val="样式 样式 标题 4h4H4Fab-4T5Ref Heading 1rh1Heading sqlsect 1.2.3.... +... Char"/>
    <w:link w:val="314"/>
    <w:qFormat/>
    <w:uiPriority w:val="0"/>
    <w:rPr>
      <w:rFonts w:ascii="微软雅黑" w:hAnsi="微软雅黑" w:eastAsia="微软雅黑"/>
      <w:b/>
      <w:bCs/>
      <w:kern w:val="2"/>
      <w:sz w:val="24"/>
      <w:szCs w:val="28"/>
    </w:rPr>
  </w:style>
  <w:style w:type="paragraph" w:customStyle="1" w:styleId="314">
    <w:name w:val="样式 样式 标题 4h4H4Fab-4T5Ref Heading 1rh1Heading sqlsect 1.2.3.... +..."/>
    <w:basedOn w:val="315"/>
    <w:link w:val="313"/>
    <w:qFormat/>
    <w:uiPriority w:val="0"/>
    <w:pPr>
      <w:tabs>
        <w:tab w:val="left" w:pos="2356"/>
      </w:tabs>
    </w:pPr>
  </w:style>
  <w:style w:type="paragraph" w:customStyle="1" w:styleId="315">
    <w:name w:val="样式 标题 4h4H4Fab-4T5Ref Heading 1rh1Heading sqlsect 1.2.3...."/>
    <w:basedOn w:val="9"/>
    <w:link w:val="42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6">
    <w:name w:val="正文非缩进 Char"/>
    <w:qFormat/>
    <w:uiPriority w:val="0"/>
    <w:rPr>
      <w:rFonts w:ascii="宋体" w:eastAsia="宋体"/>
      <w:snapToGrid w:val="0"/>
      <w:color w:val="000000"/>
      <w:kern w:val="28"/>
      <w:sz w:val="28"/>
      <w:lang w:val="en-US" w:eastAsia="zh-CN" w:bidi="ar-SA"/>
    </w:rPr>
  </w:style>
  <w:style w:type="character" w:customStyle="1" w:styleId="317">
    <w:name w:val="标题 7 字符"/>
    <w:link w:val="12"/>
    <w:qFormat/>
    <w:uiPriority w:val="0"/>
    <w:rPr>
      <w:b/>
      <w:bCs/>
      <w:kern w:val="2"/>
      <w:sz w:val="24"/>
      <w:szCs w:val="24"/>
    </w:rPr>
  </w:style>
  <w:style w:type="character" w:customStyle="1" w:styleId="318">
    <w:name w:val="正文文本缩进 2 字符"/>
    <w:link w:val="38"/>
    <w:qFormat/>
    <w:uiPriority w:val="0"/>
    <w:rPr>
      <w:rFonts w:ascii="宋体"/>
      <w:sz w:val="28"/>
    </w:rPr>
  </w:style>
  <w:style w:type="character" w:customStyle="1" w:styleId="319">
    <w:name w:val="Char Char5"/>
    <w:qFormat/>
    <w:uiPriority w:val="0"/>
    <w:rPr>
      <w:rFonts w:ascii="宋体" w:hAnsi="Courier New" w:eastAsia="宋体"/>
      <w:kern w:val="2"/>
      <w:sz w:val="21"/>
      <w:lang w:val="en-US" w:eastAsia="zh-CN"/>
    </w:rPr>
  </w:style>
  <w:style w:type="character" w:customStyle="1" w:styleId="320">
    <w:name w:val="脚注文本 字符"/>
    <w:link w:val="51"/>
    <w:qFormat/>
    <w:uiPriority w:val="0"/>
    <w:rPr>
      <w:color w:val="0000FF"/>
      <w:sz w:val="21"/>
    </w:rPr>
  </w:style>
  <w:style w:type="character" w:customStyle="1" w:styleId="321">
    <w:name w:val="称呼 Char1"/>
    <w:qFormat/>
    <w:uiPriority w:val="0"/>
    <w:rPr>
      <w:rFonts w:ascii="Times New Roman" w:hAnsi="Times New Roman" w:eastAsia="宋体" w:cs="Times New Roman"/>
      <w:szCs w:val="24"/>
    </w:rPr>
  </w:style>
  <w:style w:type="character" w:customStyle="1" w:styleId="322">
    <w:name w:val="正文1 Char"/>
    <w:qFormat/>
    <w:uiPriority w:val="0"/>
    <w:rPr>
      <w:rFonts w:ascii="宋体" w:eastAsia="宋体"/>
      <w:snapToGrid w:val="0"/>
      <w:color w:val="000000"/>
      <w:kern w:val="28"/>
      <w:sz w:val="28"/>
      <w:lang w:val="en-US" w:eastAsia="zh-CN" w:bidi="ar-SA"/>
    </w:rPr>
  </w:style>
  <w:style w:type="character" w:customStyle="1" w:styleId="323">
    <w:name w:val="正文缩进 Char1"/>
    <w:qFormat/>
    <w:uiPriority w:val="0"/>
    <w:rPr>
      <w:rFonts w:ascii="宋体" w:eastAsia="宋体"/>
      <w:snapToGrid w:val="0"/>
      <w:color w:val="000000"/>
      <w:kern w:val="28"/>
      <w:sz w:val="28"/>
      <w:lang w:val="en-US" w:eastAsia="zh-CN" w:bidi="ar-SA"/>
    </w:rPr>
  </w:style>
  <w:style w:type="character" w:customStyle="1" w:styleId="324">
    <w:name w:val="font21"/>
    <w:qFormat/>
    <w:uiPriority w:val="0"/>
    <w:rPr>
      <w:rFonts w:hint="eastAsia" w:ascii="宋体" w:hAnsi="宋体" w:eastAsia="宋体"/>
      <w:kern w:val="2"/>
      <w:sz w:val="28"/>
      <w:szCs w:val="28"/>
      <w:lang w:val="en-US" w:eastAsia="zh-CN" w:bidi="ar-SA"/>
    </w:rPr>
  </w:style>
  <w:style w:type="character" w:customStyle="1" w:styleId="325">
    <w:name w:val="Char Char26"/>
    <w:qFormat/>
    <w:uiPriority w:val="6"/>
    <w:rPr>
      <w:kern w:val="1"/>
      <w:sz w:val="21"/>
      <w:szCs w:val="24"/>
    </w:rPr>
  </w:style>
  <w:style w:type="character" w:customStyle="1" w:styleId="326">
    <w:name w:val="Item List Char"/>
    <w:link w:val="327"/>
    <w:qFormat/>
    <w:uiPriority w:val="0"/>
    <w:rPr>
      <w:rFonts w:ascii="Arial"/>
      <w:bCs/>
      <w:sz w:val="21"/>
      <w:szCs w:val="21"/>
      <w:lang w:val="en-US" w:eastAsia="zh-CN" w:bidi="ar-SA"/>
    </w:rPr>
  </w:style>
  <w:style w:type="paragraph" w:customStyle="1" w:styleId="327">
    <w:name w:val="Item List"/>
    <w:link w:val="32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8">
    <w:name w:val="批注框文本 Char1"/>
    <w:qFormat/>
    <w:uiPriority w:val="0"/>
    <w:rPr>
      <w:rFonts w:ascii="Times New Roman" w:hAnsi="Times New Roman" w:eastAsia="宋体" w:cs="Times New Roman"/>
      <w:sz w:val="18"/>
      <w:szCs w:val="18"/>
    </w:rPr>
  </w:style>
  <w:style w:type="character" w:customStyle="1" w:styleId="329">
    <w:name w:val="纯文本 Char1"/>
    <w:link w:val="330"/>
    <w:qFormat/>
    <w:uiPriority w:val="0"/>
    <w:rPr>
      <w:rFonts w:ascii="宋体" w:hAnsi="Courier New"/>
    </w:rPr>
  </w:style>
  <w:style w:type="paragraph" w:customStyle="1" w:styleId="330">
    <w:name w:val="纯文本1"/>
    <w:basedOn w:val="1"/>
    <w:link w:val="329"/>
    <w:qFormat/>
    <w:uiPriority w:val="0"/>
    <w:pPr>
      <w:adjustRightInd/>
    </w:pPr>
    <w:rPr>
      <w:rFonts w:ascii="宋体" w:hAnsi="Courier New"/>
      <w:kern w:val="0"/>
      <w:sz w:val="20"/>
      <w:szCs w:val="20"/>
    </w:rPr>
  </w:style>
  <w:style w:type="character" w:customStyle="1" w:styleId="331">
    <w:name w:val="正文文本首行缩进 字符"/>
    <w:link w:val="63"/>
    <w:qFormat/>
    <w:uiPriority w:val="0"/>
    <w:rPr>
      <w:rFonts w:ascii="宋体"/>
      <w:kern w:val="2"/>
      <w:sz w:val="24"/>
      <w:lang w:val="zh-CN"/>
    </w:rPr>
  </w:style>
  <w:style w:type="character" w:customStyle="1" w:styleId="332">
    <w:name w:val="h3 Char"/>
    <w:qFormat/>
    <w:uiPriority w:val="0"/>
    <w:rPr>
      <w:rFonts w:eastAsia="宋体"/>
      <w:b/>
      <w:kern w:val="2"/>
      <w:sz w:val="32"/>
      <w:lang w:val="en-US" w:eastAsia="zh-CN" w:bidi="ar-SA"/>
    </w:rPr>
  </w:style>
  <w:style w:type="character" w:customStyle="1" w:styleId="333">
    <w:name w:val="dandyren_title1"/>
    <w:qFormat/>
    <w:uiPriority w:val="0"/>
    <w:rPr>
      <w:b/>
      <w:bCs/>
      <w:color w:val="FF6633"/>
      <w:sz w:val="18"/>
      <w:szCs w:val="18"/>
    </w:rPr>
  </w:style>
  <w:style w:type="character" w:customStyle="1" w:styleId="334">
    <w:name w:val="Char Char31"/>
    <w:qFormat/>
    <w:uiPriority w:val="6"/>
    <w:rPr>
      <w:rFonts w:ascii="Arial" w:hAnsi="Arial" w:eastAsia="黑体"/>
      <w:kern w:val="1"/>
      <w:sz w:val="24"/>
      <w:szCs w:val="24"/>
    </w:rPr>
  </w:style>
  <w:style w:type="character" w:customStyle="1" w:styleId="335">
    <w:name w:val="h Char1"/>
    <w:qFormat/>
    <w:uiPriority w:val="0"/>
    <w:rPr>
      <w:sz w:val="18"/>
      <w:szCs w:val="18"/>
    </w:rPr>
  </w:style>
  <w:style w:type="character" w:customStyle="1" w:styleId="336">
    <w:name w:val="solutionfonts"/>
    <w:qFormat/>
    <w:uiPriority w:val="0"/>
  </w:style>
  <w:style w:type="character" w:customStyle="1" w:styleId="337">
    <w:name w:val="标题 4 字符1"/>
    <w:link w:val="9"/>
    <w:qFormat/>
    <w:uiPriority w:val="9"/>
    <w:rPr>
      <w:rFonts w:ascii="Arial" w:hAnsi="Arial" w:eastAsia="黑体"/>
      <w:b/>
      <w:bCs/>
      <w:kern w:val="2"/>
      <w:sz w:val="28"/>
      <w:szCs w:val="28"/>
      <w:lang w:val="zh-CN"/>
    </w:rPr>
  </w:style>
  <w:style w:type="character" w:customStyle="1" w:styleId="338">
    <w:name w:val="首行缩进 Char"/>
    <w:qFormat/>
    <w:uiPriority w:val="0"/>
    <w:rPr>
      <w:rFonts w:ascii="宋体" w:eastAsia="宋体"/>
      <w:kern w:val="2"/>
      <w:sz w:val="24"/>
      <w:lang w:val="en-US" w:eastAsia="zh-CN" w:bidi="ar-SA"/>
    </w:rPr>
  </w:style>
  <w:style w:type="character" w:customStyle="1" w:styleId="339">
    <w:name w:val="Char Char52"/>
    <w:qFormat/>
    <w:uiPriority w:val="0"/>
    <w:rPr>
      <w:rFonts w:ascii="宋体" w:hAnsi="Courier New" w:eastAsia="宋体"/>
      <w:kern w:val="2"/>
      <w:sz w:val="21"/>
      <w:lang w:val="en-US" w:eastAsia="zh-CN"/>
    </w:rPr>
  </w:style>
  <w:style w:type="character" w:customStyle="1" w:styleId="340">
    <w:name w:val="正文文本 3 字符"/>
    <w:link w:val="24"/>
    <w:qFormat/>
    <w:uiPriority w:val="0"/>
    <w:rPr>
      <w:kern w:val="2"/>
      <w:sz w:val="21"/>
    </w:rPr>
  </w:style>
  <w:style w:type="character" w:customStyle="1" w:styleId="341">
    <w:name w:val="font31"/>
    <w:qFormat/>
    <w:uiPriority w:val="0"/>
    <w:rPr>
      <w:rFonts w:hint="eastAsia" w:ascii="仿宋" w:hAnsi="仿宋" w:eastAsia="仿宋" w:cs="仿宋"/>
      <w:color w:val="000000"/>
      <w:sz w:val="20"/>
      <w:szCs w:val="20"/>
      <w:u w:val="none"/>
    </w:rPr>
  </w:style>
  <w:style w:type="character" w:customStyle="1" w:styleId="342">
    <w:name w:val="正文说明 Char"/>
    <w:link w:val="343"/>
    <w:qFormat/>
    <w:uiPriority w:val="0"/>
    <w:rPr>
      <w:sz w:val="24"/>
      <w:szCs w:val="24"/>
    </w:rPr>
  </w:style>
  <w:style w:type="paragraph" w:customStyle="1" w:styleId="343">
    <w:name w:val="正文说明"/>
    <w:basedOn w:val="1"/>
    <w:link w:val="342"/>
    <w:qFormat/>
    <w:uiPriority w:val="0"/>
    <w:pPr>
      <w:adjustRightInd/>
      <w:spacing w:line="360" w:lineRule="auto"/>
    </w:pPr>
    <w:rPr>
      <w:kern w:val="0"/>
      <w:sz w:val="24"/>
    </w:rPr>
  </w:style>
  <w:style w:type="character" w:customStyle="1" w:styleId="344">
    <w:name w:val="脚注文本 Char1"/>
    <w:qFormat/>
    <w:uiPriority w:val="0"/>
    <w:rPr>
      <w:rFonts w:ascii="Times New Roman" w:hAnsi="Times New Roman" w:eastAsia="宋体" w:cs="Times New Roman"/>
      <w:sz w:val="18"/>
      <w:szCs w:val="18"/>
    </w:rPr>
  </w:style>
  <w:style w:type="character" w:customStyle="1" w:styleId="345">
    <w:name w:val="Char Char1211"/>
    <w:qFormat/>
    <w:uiPriority w:val="0"/>
    <w:rPr>
      <w:rFonts w:ascii="仿宋_GB2312" w:eastAsia="仿宋_GB2312"/>
      <w:b/>
      <w:bCs/>
      <w:kern w:val="2"/>
      <w:sz w:val="24"/>
      <w:szCs w:val="24"/>
      <w:lang w:val="zh-CN" w:eastAsia="zh-CN" w:bidi="ar-SA"/>
    </w:rPr>
  </w:style>
  <w:style w:type="character" w:customStyle="1" w:styleId="346">
    <w:name w:val="标题 Char"/>
    <w:qFormat/>
    <w:uiPriority w:val="0"/>
    <w:rPr>
      <w:rFonts w:eastAsia="宋体"/>
      <w:b/>
      <w:sz w:val="24"/>
      <w:lang w:val="en-GB" w:eastAsia="zh-CN" w:bidi="ar-SA"/>
    </w:rPr>
  </w:style>
  <w:style w:type="character" w:customStyle="1" w:styleId="347">
    <w:name w:val="Char Char35"/>
    <w:qFormat/>
    <w:uiPriority w:val="6"/>
    <w:rPr>
      <w:rFonts w:ascii="Arial" w:hAnsi="Arial" w:eastAsia="黑体"/>
      <w:b/>
      <w:kern w:val="1"/>
      <w:sz w:val="28"/>
      <w:szCs w:val="28"/>
      <w:lang w:val="zh-CN"/>
    </w:rPr>
  </w:style>
  <w:style w:type="character" w:customStyle="1" w:styleId="348">
    <w:name w:val="纯文本 Char Char Char"/>
    <w:qFormat/>
    <w:uiPriority w:val="0"/>
    <w:rPr>
      <w:rFonts w:ascii="宋体" w:hAnsi="Courier New" w:eastAsia="宋体"/>
      <w:kern w:val="2"/>
      <w:sz w:val="21"/>
      <w:lang w:val="en-US" w:eastAsia="zh-CN" w:bidi="ar-SA"/>
    </w:rPr>
  </w:style>
  <w:style w:type="character" w:customStyle="1" w:styleId="349">
    <w:name w:val="Table Text Char"/>
    <w:link w:val="350"/>
    <w:qFormat/>
    <w:uiPriority w:val="0"/>
    <w:rPr>
      <w:sz w:val="24"/>
      <w:szCs w:val="24"/>
    </w:rPr>
  </w:style>
  <w:style w:type="paragraph" w:customStyle="1" w:styleId="350">
    <w:name w:val="Table Text"/>
    <w:basedOn w:val="1"/>
    <w:link w:val="349"/>
    <w:qFormat/>
    <w:uiPriority w:val="0"/>
    <w:pPr>
      <w:widowControl/>
      <w:spacing w:before="60" w:after="60"/>
      <w:jc w:val="left"/>
    </w:pPr>
    <w:rPr>
      <w:kern w:val="0"/>
      <w:sz w:val="24"/>
    </w:rPr>
  </w:style>
  <w:style w:type="character" w:customStyle="1" w:styleId="351">
    <w:name w:val="正文1 Char1"/>
    <w:qFormat/>
    <w:uiPriority w:val="0"/>
    <w:rPr>
      <w:rFonts w:ascii="仿宋_GB2312" w:hAnsi="Courier New" w:eastAsia="仿宋_GB2312"/>
      <w:kern w:val="28"/>
      <w:sz w:val="24"/>
      <w:szCs w:val="24"/>
      <w:lang w:val="en-US" w:eastAsia="zh-CN"/>
    </w:rPr>
  </w:style>
  <w:style w:type="character" w:customStyle="1" w:styleId="352">
    <w:name w:val="页脚 Char1"/>
    <w:qFormat/>
    <w:uiPriority w:val="0"/>
    <w:rPr>
      <w:rFonts w:eastAsia="宋体"/>
      <w:kern w:val="2"/>
      <w:sz w:val="18"/>
      <w:szCs w:val="18"/>
      <w:lang w:val="en-US" w:eastAsia="zh-CN" w:bidi="ar-SA"/>
    </w:rPr>
  </w:style>
  <w:style w:type="character" w:customStyle="1" w:styleId="353">
    <w:name w:val="Bold"/>
    <w:qFormat/>
    <w:uiPriority w:val="0"/>
    <w:rPr>
      <w:rFonts w:ascii="Arial" w:hAnsi="Arial" w:eastAsia="黑体" w:cs="Times New Roman"/>
      <w:b/>
      <w:kern w:val="2"/>
      <w:sz w:val="32"/>
      <w:szCs w:val="32"/>
      <w:lang w:val="en-US" w:eastAsia="zh-CN" w:bidi="ar-SA"/>
    </w:rPr>
  </w:style>
  <w:style w:type="character" w:customStyle="1" w:styleId="354">
    <w:name w:val="批注文字 字符1"/>
    <w:link w:val="22"/>
    <w:qFormat/>
    <w:uiPriority w:val="99"/>
    <w:rPr>
      <w:kern w:val="2"/>
      <w:sz w:val="21"/>
      <w:szCs w:val="24"/>
    </w:rPr>
  </w:style>
  <w:style w:type="character" w:customStyle="1" w:styleId="355">
    <w:name w:val="签名 字符"/>
    <w:link w:val="43"/>
    <w:qFormat/>
    <w:uiPriority w:val="0"/>
    <w:rPr>
      <w:rFonts w:eastAsia="仿宋_GB2312"/>
      <w:sz w:val="24"/>
    </w:rPr>
  </w:style>
  <w:style w:type="character" w:customStyle="1" w:styleId="356">
    <w:name w:val="hui3"/>
    <w:qFormat/>
    <w:uiPriority w:val="0"/>
    <w:rPr>
      <w:color w:val="333333"/>
    </w:rPr>
  </w:style>
  <w:style w:type="character" w:customStyle="1" w:styleId="357">
    <w:name w:val="Char Char17"/>
    <w:qFormat/>
    <w:uiPriority w:val="6"/>
    <w:rPr>
      <w:rFonts w:eastAsia="仿宋_GB2312"/>
      <w:sz w:val="24"/>
    </w:rPr>
  </w:style>
  <w:style w:type="character" w:customStyle="1" w:styleId="358">
    <w:name w:val="标题 4 字符"/>
    <w:qFormat/>
    <w:uiPriority w:val="9"/>
    <w:rPr>
      <w:rFonts w:ascii="等线 Light" w:hAnsi="等线 Light" w:eastAsia="等线 Light" w:cs="Times New Roman"/>
      <w:b/>
      <w:bCs/>
      <w:snapToGrid w:val="0"/>
      <w:kern w:val="0"/>
      <w:sz w:val="28"/>
      <w:szCs w:val="28"/>
    </w:rPr>
  </w:style>
  <w:style w:type="character" w:customStyle="1" w:styleId="359">
    <w:name w:val="Char Char37"/>
    <w:qFormat/>
    <w:uiPriority w:val="6"/>
    <w:rPr>
      <w:b/>
      <w:kern w:val="1"/>
      <w:sz w:val="44"/>
      <w:szCs w:val="44"/>
    </w:rPr>
  </w:style>
  <w:style w:type="character" w:customStyle="1" w:styleId="360">
    <w:name w:val="列出段落 Char"/>
    <w:qFormat/>
    <w:uiPriority w:val="0"/>
    <w:rPr>
      <w:rFonts w:eastAsia="楷体_GB2312" w:cs="Lucida Sans"/>
      <w:kern w:val="2"/>
      <w:sz w:val="24"/>
      <w:szCs w:val="24"/>
      <w:lang w:val="en-US" w:eastAsia="zh-CN" w:bidi="ar-SA"/>
    </w:rPr>
  </w:style>
  <w:style w:type="character" w:customStyle="1" w:styleId="361">
    <w:name w:val="正文文本缩进 3 Char1"/>
    <w:qFormat/>
    <w:uiPriority w:val="99"/>
    <w:rPr>
      <w:rFonts w:ascii="Times New Roman" w:hAnsi="Times New Roman" w:eastAsia="宋体" w:cs="Times New Roman"/>
      <w:sz w:val="16"/>
      <w:szCs w:val="16"/>
    </w:rPr>
  </w:style>
  <w:style w:type="character" w:customStyle="1" w:styleId="362">
    <w:name w:val="公文正文 Char Char"/>
    <w:link w:val="363"/>
    <w:qFormat/>
    <w:uiPriority w:val="0"/>
    <w:rPr>
      <w:rFonts w:ascii="仿宋_GB2312" w:eastAsia="仿宋_GB2312"/>
      <w:kern w:val="2"/>
      <w:sz w:val="24"/>
      <w:szCs w:val="24"/>
    </w:rPr>
  </w:style>
  <w:style w:type="paragraph" w:customStyle="1" w:styleId="363">
    <w:name w:val="公文正文"/>
    <w:basedOn w:val="1"/>
    <w:link w:val="362"/>
    <w:qFormat/>
    <w:uiPriority w:val="0"/>
    <w:pPr>
      <w:adjustRightInd/>
      <w:spacing w:before="156" w:line="360" w:lineRule="auto"/>
      <w:ind w:firstLine="360" w:firstLineChars="200"/>
    </w:pPr>
    <w:rPr>
      <w:rFonts w:ascii="仿宋_GB2312" w:eastAsia="仿宋_GB2312"/>
      <w:sz w:val="24"/>
    </w:rPr>
  </w:style>
  <w:style w:type="character" w:customStyle="1" w:styleId="364">
    <w:name w:val="Table Text Char1"/>
    <w:qFormat/>
    <w:uiPriority w:val="0"/>
    <w:rPr>
      <w:rFonts w:eastAsia="宋体"/>
      <w:sz w:val="24"/>
      <w:szCs w:val="24"/>
      <w:lang w:val="en-US" w:eastAsia="zh-CN" w:bidi="ar-SA"/>
    </w:rPr>
  </w:style>
  <w:style w:type="character" w:customStyle="1" w:styleId="365">
    <w:name w:val="标题 1 Char Char"/>
    <w:qFormat/>
    <w:uiPriority w:val="0"/>
    <w:rPr>
      <w:rFonts w:hint="eastAsia" w:ascii="宋体" w:hAnsi="宋体" w:eastAsia="宋体"/>
      <w:b/>
      <w:spacing w:val="-2"/>
      <w:sz w:val="24"/>
      <w:lang w:val="en-US" w:eastAsia="zh-CN" w:bidi="ar-SA"/>
    </w:rPr>
  </w:style>
  <w:style w:type="character" w:customStyle="1" w:styleId="366">
    <w:name w:val="正文（缩进2汉字） Char"/>
    <w:link w:val="367"/>
    <w:qFormat/>
    <w:uiPriority w:val="0"/>
    <w:rPr>
      <w:rFonts w:ascii="宋体"/>
    </w:rPr>
  </w:style>
  <w:style w:type="paragraph" w:customStyle="1" w:styleId="367">
    <w:name w:val="正文（缩进2汉字）"/>
    <w:basedOn w:val="1"/>
    <w:link w:val="36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8">
    <w:name w:val="标题 8 字符"/>
    <w:link w:val="13"/>
    <w:qFormat/>
    <w:uiPriority w:val="0"/>
    <w:rPr>
      <w:rFonts w:ascii="Arial" w:hAnsi="Arial" w:eastAsia="黑体"/>
      <w:kern w:val="2"/>
      <w:sz w:val="24"/>
      <w:szCs w:val="24"/>
    </w:rPr>
  </w:style>
  <w:style w:type="character" w:customStyle="1" w:styleId="369">
    <w:name w:val="标书表格字体格式 Char"/>
    <w:qFormat/>
    <w:uiPriority w:val="0"/>
    <w:rPr>
      <w:kern w:val="2"/>
      <w:sz w:val="21"/>
      <w:szCs w:val="24"/>
      <w:lang w:bidi="ar-SA"/>
    </w:rPr>
  </w:style>
  <w:style w:type="character" w:customStyle="1" w:styleId="370">
    <w:name w:val="tw4winError"/>
    <w:qFormat/>
    <w:uiPriority w:val="0"/>
    <w:rPr>
      <w:rFonts w:ascii="Courier New" w:hAnsi="Courier New" w:cs="Courier New"/>
      <w:color w:val="00FF00"/>
      <w:sz w:val="40"/>
      <w:szCs w:val="40"/>
    </w:rPr>
  </w:style>
  <w:style w:type="character" w:customStyle="1" w:styleId="371">
    <w:name w:val="Body Text(ch) Char Char"/>
    <w:qFormat/>
    <w:uiPriority w:val="0"/>
    <w:rPr>
      <w:rFonts w:ascii="宋体"/>
      <w:kern w:val="2"/>
      <w:sz w:val="24"/>
      <w:szCs w:val="21"/>
      <w:lang w:val="zh-CN"/>
    </w:rPr>
  </w:style>
  <w:style w:type="character" w:customStyle="1" w:styleId="372">
    <w:name w:val="正文首行缩进两字 Char"/>
    <w:qFormat/>
    <w:uiPriority w:val="0"/>
    <w:rPr>
      <w:sz w:val="24"/>
      <w:szCs w:val="24"/>
      <w:lang w:val="en-US" w:eastAsia="zh-CN" w:bidi="ar-SA"/>
    </w:rPr>
  </w:style>
  <w:style w:type="character" w:customStyle="1" w:styleId="373">
    <w:name w:val="正文文本 Char"/>
    <w:qFormat/>
    <w:uiPriority w:val="0"/>
    <w:rPr>
      <w:rFonts w:eastAsia="宋体"/>
      <w:kern w:val="2"/>
      <w:sz w:val="24"/>
      <w:szCs w:val="24"/>
      <w:lang w:val="en-US" w:eastAsia="zh-CN" w:bidi="ar-SA"/>
    </w:rPr>
  </w:style>
  <w:style w:type="character" w:customStyle="1" w:styleId="374">
    <w:name w:val="文档结构图 字符1"/>
    <w:qFormat/>
    <w:uiPriority w:val="0"/>
    <w:rPr>
      <w:rFonts w:ascii="宋体" w:hAnsi="Calibri" w:eastAsia="黑体" w:cs="Arial"/>
      <w:snapToGrid w:val="0"/>
      <w:kern w:val="2"/>
      <w:sz w:val="18"/>
      <w:szCs w:val="18"/>
    </w:rPr>
  </w:style>
  <w:style w:type="character" w:customStyle="1" w:styleId="375">
    <w:name w:val="content"/>
    <w:qFormat/>
    <w:uiPriority w:val="0"/>
  </w:style>
  <w:style w:type="character" w:customStyle="1" w:styleId="376">
    <w:name w:val="tw4winPopup"/>
    <w:qFormat/>
    <w:uiPriority w:val="0"/>
    <w:rPr>
      <w:rFonts w:ascii="Courier New" w:hAnsi="Courier New" w:cs="Courier New"/>
      <w:color w:val="008000"/>
      <w:lang w:val="en-US" w:eastAsia="zh-CN"/>
    </w:rPr>
  </w:style>
  <w:style w:type="character" w:customStyle="1" w:styleId="377">
    <w:name w:val="param-name"/>
    <w:qFormat/>
    <w:uiPriority w:val="99"/>
    <w:rPr>
      <w:rFonts w:ascii="Arial" w:hAnsi="Arial" w:eastAsia="黑体" w:cs="Arial"/>
      <w:snapToGrid w:val="0"/>
      <w:kern w:val="0"/>
      <w:szCs w:val="21"/>
    </w:rPr>
  </w:style>
  <w:style w:type="character" w:customStyle="1" w:styleId="378">
    <w:name w:val="标准正文格式 Char"/>
    <w:qFormat/>
    <w:uiPriority w:val="0"/>
    <w:rPr>
      <w:rFonts w:ascii="宋体" w:eastAsia="仿宋_GB2312" w:cs="宋体"/>
      <w:color w:val="000000"/>
      <w:sz w:val="24"/>
      <w:lang w:val="en-US" w:eastAsia="zh-CN" w:bidi="ar-SA"/>
    </w:rPr>
  </w:style>
  <w:style w:type="character" w:customStyle="1" w:styleId="379">
    <w:name w:val="Char Char212"/>
    <w:qFormat/>
    <w:uiPriority w:val="0"/>
    <w:rPr>
      <w:rFonts w:eastAsia="宋体"/>
      <w:b/>
      <w:bCs/>
      <w:kern w:val="2"/>
      <w:sz w:val="21"/>
      <w:szCs w:val="24"/>
      <w:lang w:val="en-US" w:eastAsia="zh-CN" w:bidi="ar-SA"/>
    </w:rPr>
  </w:style>
  <w:style w:type="character" w:customStyle="1" w:styleId="380">
    <w:name w:val="文档结构图 Char"/>
    <w:qFormat/>
    <w:uiPriority w:val="0"/>
    <w:rPr>
      <w:rFonts w:eastAsia="宋体"/>
      <w:kern w:val="2"/>
      <w:sz w:val="21"/>
      <w:szCs w:val="24"/>
      <w:lang w:val="en-US" w:eastAsia="zh-CN" w:bidi="ar-SA"/>
    </w:rPr>
  </w:style>
  <w:style w:type="character" w:customStyle="1" w:styleId="381">
    <w:name w:val="zbggmain style9"/>
    <w:qFormat/>
    <w:uiPriority w:val="0"/>
  </w:style>
  <w:style w:type="character" w:customStyle="1" w:styleId="382">
    <w:name w:val="Char Char16"/>
    <w:qFormat/>
    <w:uiPriority w:val="6"/>
    <w:rPr>
      <w:kern w:val="1"/>
      <w:sz w:val="18"/>
      <w:szCs w:val="18"/>
    </w:rPr>
  </w:style>
  <w:style w:type="character" w:customStyle="1" w:styleId="383">
    <w:name w:val="font51"/>
    <w:qFormat/>
    <w:uiPriority w:val="0"/>
    <w:rPr>
      <w:rFonts w:hint="eastAsia" w:ascii="仿宋" w:hAnsi="仿宋" w:eastAsia="仿宋" w:cs="仿宋"/>
      <w:color w:val="000000"/>
      <w:sz w:val="20"/>
      <w:szCs w:val="20"/>
      <w:u w:val="none"/>
    </w:rPr>
  </w:style>
  <w:style w:type="character" w:customStyle="1" w:styleId="384">
    <w:name w:val="Char Char82"/>
    <w:qFormat/>
    <w:uiPriority w:val="0"/>
    <w:rPr>
      <w:rFonts w:eastAsia="宋体"/>
      <w:b/>
      <w:sz w:val="24"/>
      <w:lang w:val="en-GB" w:eastAsia="zh-CN"/>
    </w:rPr>
  </w:style>
  <w:style w:type="character" w:customStyle="1" w:styleId="385">
    <w:name w:val="正文文本缩进 3 字符"/>
    <w:link w:val="54"/>
    <w:qFormat/>
    <w:uiPriority w:val="0"/>
    <w:rPr>
      <w:kern w:val="2"/>
      <w:sz w:val="24"/>
    </w:rPr>
  </w:style>
  <w:style w:type="character" w:customStyle="1" w:styleId="386">
    <w:name w:val="日期 Char1"/>
    <w:qFormat/>
    <w:uiPriority w:val="99"/>
    <w:rPr>
      <w:rFonts w:ascii="Times New Roman" w:hAnsi="Times New Roman" w:eastAsia="宋体" w:cs="Times New Roman"/>
      <w:szCs w:val="24"/>
    </w:rPr>
  </w:style>
  <w:style w:type="character" w:customStyle="1" w:styleId="387">
    <w:name w:val="页眉 字符"/>
    <w:qFormat/>
    <w:uiPriority w:val="99"/>
    <w:rPr>
      <w:kern w:val="2"/>
      <w:sz w:val="18"/>
      <w:szCs w:val="18"/>
    </w:rPr>
  </w:style>
  <w:style w:type="character" w:customStyle="1" w:styleId="388">
    <w:name w:val="Char Char33"/>
    <w:qFormat/>
    <w:uiPriority w:val="6"/>
    <w:rPr>
      <w:rFonts w:ascii="Arial" w:hAnsi="Arial" w:eastAsia="黑体"/>
      <w:b/>
      <w:kern w:val="1"/>
      <w:sz w:val="24"/>
      <w:szCs w:val="24"/>
    </w:rPr>
  </w:style>
  <w:style w:type="character" w:customStyle="1" w:styleId="389">
    <w:name w:val="b11_01b Char"/>
    <w:link w:val="390"/>
    <w:qFormat/>
    <w:uiPriority w:val="0"/>
    <w:rPr>
      <w:rFonts w:ascii="Verdana" w:hAnsi="Verdana"/>
      <w:b/>
      <w:bCs/>
      <w:color w:val="4A82CA"/>
      <w:sz w:val="17"/>
      <w:szCs w:val="17"/>
    </w:rPr>
  </w:style>
  <w:style w:type="paragraph" w:customStyle="1" w:styleId="390">
    <w:name w:val="b11_01b"/>
    <w:basedOn w:val="1"/>
    <w:next w:val="1"/>
    <w:link w:val="38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91">
    <w:name w:val="Char Char121"/>
    <w:qFormat/>
    <w:uiPriority w:val="6"/>
    <w:rPr>
      <w:rFonts w:ascii="仿宋_GB2312" w:eastAsia="仿宋_GB2312"/>
      <w:b/>
      <w:bCs/>
      <w:kern w:val="2"/>
      <w:sz w:val="24"/>
      <w:szCs w:val="24"/>
      <w:lang w:val="zh-CN" w:eastAsia="zh-CN" w:bidi="ar-SA"/>
    </w:rPr>
  </w:style>
  <w:style w:type="character" w:customStyle="1" w:styleId="392">
    <w:name w:val="Footer-Even Char"/>
    <w:qFormat/>
    <w:uiPriority w:val="0"/>
    <w:rPr>
      <w:rFonts w:eastAsia="宋体"/>
      <w:kern w:val="2"/>
      <w:sz w:val="18"/>
      <w:lang w:val="en-US" w:eastAsia="zh-CN" w:bidi="ar-SA"/>
    </w:rPr>
  </w:style>
  <w:style w:type="character" w:customStyle="1" w:styleId="393">
    <w:name w:val="页脚 字符2"/>
    <w:link w:val="41"/>
    <w:qFormat/>
    <w:uiPriority w:val="99"/>
    <w:rPr>
      <w:kern w:val="2"/>
      <w:sz w:val="18"/>
      <w:szCs w:val="18"/>
    </w:rPr>
  </w:style>
  <w:style w:type="character" w:customStyle="1" w:styleId="394">
    <w:name w:val="Char Char36"/>
    <w:qFormat/>
    <w:uiPriority w:val="6"/>
    <w:rPr>
      <w:rFonts w:ascii="仿宋_GB2312" w:hAnsi="仿宋_GB2312" w:eastAsia="仿宋_GB2312" w:cs="Arial"/>
      <w:b/>
      <w:kern w:val="1"/>
      <w:sz w:val="32"/>
      <w:szCs w:val="32"/>
      <w:lang w:val="zh-CN" w:eastAsia="zh-CN" w:bidi="ar-SA"/>
    </w:rPr>
  </w:style>
  <w:style w:type="character" w:customStyle="1" w:styleId="395">
    <w:name w:val="Char Char61"/>
    <w:qFormat/>
    <w:uiPriority w:val="6"/>
    <w:rPr>
      <w:rFonts w:eastAsia="宋体"/>
      <w:kern w:val="2"/>
      <w:sz w:val="21"/>
      <w:szCs w:val="24"/>
      <w:lang w:val="en-US" w:eastAsia="zh-CN" w:bidi="ar-SA"/>
    </w:rPr>
  </w:style>
  <w:style w:type="character" w:customStyle="1" w:styleId="396">
    <w:name w:val="正文文字缩进 2 Char Char"/>
    <w:qFormat/>
    <w:uiPriority w:val="0"/>
    <w:rPr>
      <w:rFonts w:ascii="宋体"/>
      <w:sz w:val="28"/>
    </w:rPr>
  </w:style>
  <w:style w:type="character" w:customStyle="1" w:styleId="397">
    <w:name w:val="f141"/>
    <w:qFormat/>
    <w:uiPriority w:val="0"/>
    <w:rPr>
      <w:rFonts w:ascii="Tahoma" w:hAnsi="Tahoma" w:eastAsia="宋体"/>
      <w:b/>
      <w:kern w:val="2"/>
      <w:sz w:val="21"/>
      <w:szCs w:val="21"/>
      <w:lang w:val="en-US" w:eastAsia="zh-CN" w:bidi="ar-SA"/>
    </w:rPr>
  </w:style>
  <w:style w:type="character" w:customStyle="1" w:styleId="398">
    <w:name w:val="段落 Char Char"/>
    <w:link w:val="399"/>
    <w:qFormat/>
    <w:uiPriority w:val="0"/>
    <w:rPr>
      <w:rFonts w:ascii="宋体" w:hAnsi="宋体"/>
      <w:sz w:val="24"/>
    </w:rPr>
  </w:style>
  <w:style w:type="paragraph" w:customStyle="1" w:styleId="399">
    <w:name w:val="段落"/>
    <w:basedOn w:val="1"/>
    <w:link w:val="398"/>
    <w:qFormat/>
    <w:uiPriority w:val="0"/>
    <w:pPr>
      <w:adjustRightInd/>
      <w:spacing w:line="360" w:lineRule="auto"/>
      <w:ind w:firstLine="480" w:firstLineChars="200"/>
    </w:pPr>
    <w:rPr>
      <w:rFonts w:ascii="宋体" w:hAnsi="宋体"/>
      <w:kern w:val="0"/>
      <w:sz w:val="24"/>
      <w:szCs w:val="20"/>
    </w:rPr>
  </w:style>
  <w:style w:type="character" w:customStyle="1" w:styleId="400">
    <w:name w:val="标题 3 Char2"/>
    <w:qFormat/>
    <w:uiPriority w:val="0"/>
    <w:rPr>
      <w:rFonts w:eastAsia="宋体"/>
      <w:b/>
      <w:bCs/>
      <w:kern w:val="2"/>
      <w:sz w:val="32"/>
      <w:szCs w:val="32"/>
      <w:lang w:val="en-US" w:eastAsia="zh-CN" w:bidi="ar-SA"/>
    </w:rPr>
  </w:style>
  <w:style w:type="character" w:customStyle="1" w:styleId="401">
    <w:name w:val="apple-converted-space"/>
    <w:qFormat/>
    <w:uiPriority w:val="0"/>
  </w:style>
  <w:style w:type="character" w:customStyle="1" w:styleId="402">
    <w:name w:val="页眉 字符2"/>
    <w:link w:val="42"/>
    <w:qFormat/>
    <w:uiPriority w:val="99"/>
    <w:rPr>
      <w:kern w:val="2"/>
      <w:sz w:val="18"/>
      <w:szCs w:val="18"/>
    </w:rPr>
  </w:style>
  <w:style w:type="character" w:customStyle="1" w:styleId="403">
    <w:name w:val="Char Char9"/>
    <w:qFormat/>
    <w:uiPriority w:val="0"/>
    <w:rPr>
      <w:rFonts w:eastAsia="宋体"/>
      <w:kern w:val="2"/>
      <w:sz w:val="18"/>
      <w:szCs w:val="18"/>
      <w:lang w:val="en-US" w:eastAsia="zh-CN" w:bidi="ar-SA"/>
    </w:rPr>
  </w:style>
  <w:style w:type="character" w:customStyle="1" w:styleId="404">
    <w:name w:val="Char Char41"/>
    <w:qFormat/>
    <w:uiPriority w:val="0"/>
    <w:rPr>
      <w:rFonts w:eastAsia="宋体"/>
      <w:b/>
      <w:sz w:val="24"/>
      <w:lang w:val="en-GB" w:eastAsia="zh-CN" w:bidi="ar-SA"/>
    </w:rPr>
  </w:style>
  <w:style w:type="character" w:customStyle="1" w:styleId="405">
    <w:name w:val="large1"/>
    <w:qFormat/>
    <w:uiPriority w:val="0"/>
    <w:rPr>
      <w:rFonts w:hint="eastAsia" w:ascii="宋体" w:hAnsi="宋体" w:eastAsia="宋体"/>
      <w:sz w:val="21"/>
      <w:szCs w:val="21"/>
    </w:rPr>
  </w:style>
  <w:style w:type="character" w:customStyle="1" w:styleId="406">
    <w:name w:val="正文段 Char"/>
    <w:link w:val="407"/>
    <w:qFormat/>
    <w:uiPriority w:val="0"/>
    <w:rPr>
      <w:sz w:val="24"/>
    </w:rPr>
  </w:style>
  <w:style w:type="paragraph" w:customStyle="1" w:styleId="407">
    <w:name w:val="正文段"/>
    <w:basedOn w:val="1"/>
    <w:link w:val="406"/>
    <w:qFormat/>
    <w:uiPriority w:val="0"/>
    <w:pPr>
      <w:widowControl/>
      <w:snapToGrid w:val="0"/>
      <w:spacing w:after="156" w:afterLines="50"/>
      <w:ind w:firstLine="200" w:firstLineChars="200"/>
    </w:pPr>
    <w:rPr>
      <w:kern w:val="0"/>
      <w:sz w:val="24"/>
      <w:szCs w:val="20"/>
    </w:rPr>
  </w:style>
  <w:style w:type="character" w:customStyle="1" w:styleId="408">
    <w:name w:val="Char Char13"/>
    <w:qFormat/>
    <w:uiPriority w:val="6"/>
    <w:rPr>
      <w:rFonts w:ascii="宋体" w:hAnsi="宋体"/>
      <w:kern w:val="1"/>
      <w:sz w:val="21"/>
      <w:szCs w:val="24"/>
    </w:rPr>
  </w:style>
  <w:style w:type="character" w:customStyle="1" w:styleId="40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10">
    <w:name w:val="冯广丽 Char"/>
    <w:link w:val="411"/>
    <w:qFormat/>
    <w:uiPriority w:val="0"/>
    <w:rPr>
      <w:rFonts w:ascii="宋体" w:hAnsi="宋体"/>
      <w:kern w:val="2"/>
      <w:sz w:val="24"/>
      <w:szCs w:val="22"/>
    </w:rPr>
  </w:style>
  <w:style w:type="paragraph" w:customStyle="1" w:styleId="411">
    <w:name w:val="冯广丽"/>
    <w:basedOn w:val="1"/>
    <w:link w:val="410"/>
    <w:qFormat/>
    <w:uiPriority w:val="0"/>
    <w:pPr>
      <w:adjustRightInd/>
      <w:spacing w:line="360" w:lineRule="auto"/>
      <w:ind w:firstLine="480" w:firstLineChars="200"/>
    </w:pPr>
    <w:rPr>
      <w:rFonts w:ascii="宋体" w:hAnsi="宋体"/>
      <w:sz w:val="24"/>
      <w:szCs w:val="22"/>
    </w:rPr>
  </w:style>
  <w:style w:type="character" w:customStyle="1" w:styleId="412">
    <w:name w:val="批注文字 字符"/>
    <w:qFormat/>
    <w:uiPriority w:val="0"/>
    <w:rPr>
      <w:rFonts w:ascii="Arial" w:hAnsi="Arial" w:eastAsia="黑体" w:cs="Arial"/>
      <w:snapToGrid w:val="0"/>
      <w:kern w:val="0"/>
      <w:szCs w:val="21"/>
    </w:rPr>
  </w:style>
  <w:style w:type="character" w:customStyle="1" w:styleId="413">
    <w:name w:val="Char Char161"/>
    <w:qFormat/>
    <w:uiPriority w:val="0"/>
    <w:rPr>
      <w:rFonts w:eastAsia="宋体"/>
      <w:b/>
      <w:kern w:val="2"/>
      <w:sz w:val="32"/>
      <w:lang w:val="en-US" w:eastAsia="zh-CN"/>
    </w:rPr>
  </w:style>
  <w:style w:type="character" w:customStyle="1" w:styleId="414">
    <w:name w:val="javascript"/>
    <w:qFormat/>
    <w:uiPriority w:val="0"/>
  </w:style>
  <w:style w:type="character" w:customStyle="1" w:styleId="415">
    <w:name w:val="图名 Char"/>
    <w:qFormat/>
    <w:uiPriority w:val="0"/>
    <w:rPr>
      <w:rFonts w:ascii="Arial" w:hAnsi="Arial" w:eastAsia="黑体"/>
      <w:kern w:val="2"/>
      <w:sz w:val="24"/>
      <w:szCs w:val="24"/>
      <w:lang w:val="en-US" w:eastAsia="zh-CN" w:bidi="ar-SA"/>
    </w:rPr>
  </w:style>
  <w:style w:type="character" w:customStyle="1" w:styleId="416">
    <w:name w:val="Used by Word for text of Help footnotes Char Char"/>
    <w:qFormat/>
    <w:uiPriority w:val="0"/>
    <w:rPr>
      <w:rFonts w:ascii="Times New Roman" w:hAnsi="Times New Roman" w:eastAsia="宋体" w:cs="Times New Roman"/>
      <w:sz w:val="20"/>
      <w:szCs w:val="20"/>
    </w:rPr>
  </w:style>
  <w:style w:type="character" w:customStyle="1" w:styleId="417">
    <w:name w:val="编号，小四 Char"/>
    <w:link w:val="418"/>
    <w:qFormat/>
    <w:uiPriority w:val="0"/>
    <w:rPr>
      <w:rFonts w:ascii="Arial" w:hAnsi="Arial"/>
      <w:sz w:val="24"/>
    </w:rPr>
  </w:style>
  <w:style w:type="paragraph" w:customStyle="1" w:styleId="418">
    <w:name w:val="编号，小四"/>
    <w:basedOn w:val="1"/>
    <w:link w:val="417"/>
    <w:qFormat/>
    <w:uiPriority w:val="0"/>
    <w:pPr>
      <w:tabs>
        <w:tab w:val="left" w:pos="432"/>
      </w:tabs>
      <w:adjustRightInd/>
      <w:spacing w:line="360" w:lineRule="auto"/>
      <w:ind w:left="432" w:hanging="432"/>
    </w:pPr>
    <w:rPr>
      <w:rFonts w:ascii="Arial" w:hAnsi="Arial"/>
      <w:kern w:val="0"/>
      <w:sz w:val="24"/>
      <w:szCs w:val="20"/>
    </w:rPr>
  </w:style>
  <w:style w:type="character" w:customStyle="1" w:styleId="419">
    <w:name w:val="Font Style82"/>
    <w:qFormat/>
    <w:uiPriority w:val="99"/>
    <w:rPr>
      <w:rFonts w:ascii="宋体" w:eastAsia="宋体" w:cs="宋体"/>
      <w:color w:val="000000"/>
      <w:sz w:val="14"/>
      <w:szCs w:val="14"/>
    </w:rPr>
  </w:style>
  <w:style w:type="character" w:customStyle="1" w:styleId="420">
    <w:name w:val="标题 2 Char Char"/>
    <w:qFormat/>
    <w:uiPriority w:val="0"/>
    <w:rPr>
      <w:rFonts w:ascii="楷体_GB2312" w:hAnsi="Arial" w:eastAsia="楷体_GB2312"/>
      <w:b/>
      <w:bCs/>
      <w:kern w:val="2"/>
      <w:sz w:val="24"/>
      <w:szCs w:val="32"/>
      <w:lang w:val="en-US" w:eastAsia="zh-CN" w:bidi="ar-SA"/>
    </w:rPr>
  </w:style>
  <w:style w:type="character" w:customStyle="1" w:styleId="421">
    <w:name w:val="未用 Char"/>
    <w:qFormat/>
    <w:uiPriority w:val="0"/>
    <w:rPr>
      <w:rFonts w:ascii="Arial" w:hAnsi="Arial" w:eastAsia="黑体"/>
      <w:kern w:val="2"/>
      <w:sz w:val="21"/>
      <w:szCs w:val="21"/>
      <w:lang w:val="en-US" w:eastAsia="zh-CN" w:bidi="ar-SA"/>
    </w:rPr>
  </w:style>
  <w:style w:type="character" w:customStyle="1" w:styleId="422">
    <w:name w:val="myp1111"/>
    <w:qFormat/>
    <w:uiPriority w:val="0"/>
    <w:rPr>
      <w:rFonts w:hint="default" w:ascii="ˎ̥" w:hAnsi="ˎ̥"/>
      <w:color w:val="000000"/>
      <w:sz w:val="20"/>
      <w:szCs w:val="20"/>
      <w:u w:val="none"/>
    </w:rPr>
  </w:style>
  <w:style w:type="character" w:customStyle="1" w:styleId="423">
    <w:name w:val="样式 标题 4h4H4Fab-4T5Ref Heading 1rh1Heading sqlsect 1.2.3.... Char"/>
    <w:link w:val="315"/>
    <w:qFormat/>
    <w:uiPriority w:val="0"/>
    <w:rPr>
      <w:rFonts w:ascii="微软雅黑" w:hAnsi="微软雅黑" w:eastAsia="微软雅黑"/>
      <w:b/>
      <w:bCs/>
      <w:kern w:val="2"/>
      <w:sz w:val="24"/>
      <w:szCs w:val="28"/>
    </w:rPr>
  </w:style>
  <w:style w:type="character" w:customStyle="1" w:styleId="424">
    <w:name w:val="h Char Char"/>
    <w:qFormat/>
    <w:uiPriority w:val="0"/>
    <w:rPr>
      <w:rFonts w:eastAsia="宋体"/>
      <w:kern w:val="2"/>
      <w:sz w:val="18"/>
      <w:lang w:val="en-US" w:eastAsia="zh-CN" w:bidi="ar-SA"/>
    </w:rPr>
  </w:style>
  <w:style w:type="character" w:customStyle="1" w:styleId="425">
    <w:name w:val="仿宋正文 Char"/>
    <w:link w:val="426"/>
    <w:qFormat/>
    <w:uiPriority w:val="0"/>
    <w:rPr>
      <w:rFonts w:ascii="仿宋_GB2312" w:eastAsia="仿宋_GB2312"/>
      <w:kern w:val="2"/>
      <w:sz w:val="24"/>
      <w:lang w:val="en-US" w:eastAsia="zh-CN" w:bidi="ar-SA"/>
    </w:rPr>
  </w:style>
  <w:style w:type="paragraph" w:customStyle="1" w:styleId="426">
    <w:name w:val="仿宋正文"/>
    <w:basedOn w:val="1"/>
    <w:link w:val="425"/>
    <w:qFormat/>
    <w:uiPriority w:val="0"/>
    <w:pPr>
      <w:adjustRightInd/>
      <w:spacing w:line="360" w:lineRule="auto"/>
      <w:ind w:firstLine="480" w:firstLineChars="200"/>
    </w:pPr>
    <w:rPr>
      <w:rFonts w:ascii="仿宋_GB2312" w:eastAsia="仿宋_GB2312"/>
      <w:sz w:val="24"/>
      <w:szCs w:val="20"/>
    </w:rPr>
  </w:style>
  <w:style w:type="character" w:customStyle="1" w:styleId="427">
    <w:name w:val="正文首行缩进 Char Char Char Char Char Char"/>
    <w:qFormat/>
    <w:uiPriority w:val="0"/>
    <w:rPr>
      <w:rFonts w:ascii="宋体" w:eastAsia="宋体"/>
      <w:kern w:val="2"/>
      <w:sz w:val="24"/>
      <w:lang w:val="zh-CN" w:bidi="ar-SA"/>
    </w:rPr>
  </w:style>
  <w:style w:type="character" w:customStyle="1" w:styleId="428">
    <w:name w:val="样式 宋体"/>
    <w:qFormat/>
    <w:uiPriority w:val="0"/>
    <w:rPr>
      <w:rFonts w:ascii="宋体" w:hAnsi="宋体"/>
      <w:sz w:val="24"/>
    </w:rPr>
  </w:style>
  <w:style w:type="character" w:customStyle="1" w:styleId="429">
    <w:name w:val="tw4winJump"/>
    <w:qFormat/>
    <w:uiPriority w:val="0"/>
    <w:rPr>
      <w:rFonts w:ascii="Courier New" w:hAnsi="Courier New" w:cs="Courier New"/>
      <w:color w:val="008080"/>
      <w:lang w:val="en-US" w:eastAsia="zh-CN"/>
    </w:rPr>
  </w:style>
  <w:style w:type="character" w:customStyle="1" w:styleId="430">
    <w:name w:val="标题 1 字符"/>
    <w:qFormat/>
    <w:uiPriority w:val="9"/>
    <w:rPr>
      <w:rFonts w:ascii="Arial" w:hAnsi="Arial" w:eastAsia="黑体" w:cs="Arial"/>
      <w:b/>
      <w:bCs/>
      <w:snapToGrid w:val="0"/>
      <w:kern w:val="44"/>
      <w:sz w:val="44"/>
      <w:szCs w:val="44"/>
    </w:rPr>
  </w:style>
  <w:style w:type="character" w:customStyle="1" w:styleId="431">
    <w:name w:val="style36"/>
    <w:basedOn w:val="71"/>
    <w:qFormat/>
    <w:uiPriority w:val="0"/>
    <w:rPr>
      <w:rFonts w:ascii="Arial" w:hAnsi="Arial" w:eastAsia="黑体" w:cs="Arial"/>
      <w:snapToGrid w:val="0"/>
      <w:kern w:val="0"/>
      <w:szCs w:val="21"/>
    </w:rPr>
  </w:style>
  <w:style w:type="character" w:customStyle="1" w:styleId="432">
    <w:name w:val="pt9"/>
    <w:qFormat/>
    <w:uiPriority w:val="0"/>
    <w:rPr>
      <w:rFonts w:ascii="仿宋_GB2312" w:eastAsia="微软雅黑"/>
      <w:b/>
      <w:kern w:val="2"/>
      <w:sz w:val="32"/>
      <w:szCs w:val="32"/>
      <w:lang w:val="en-US" w:eastAsia="zh-CN" w:bidi="ar-SA"/>
    </w:rPr>
  </w:style>
  <w:style w:type="character" w:customStyle="1" w:styleId="433">
    <w:name w:val="DO_NOT_TRANSLATE"/>
    <w:qFormat/>
    <w:uiPriority w:val="0"/>
    <w:rPr>
      <w:rFonts w:ascii="Courier New" w:hAnsi="Courier New" w:cs="Courier New"/>
      <w:color w:val="800000"/>
      <w:lang w:val="en-US" w:eastAsia="zh-CN"/>
    </w:rPr>
  </w:style>
  <w:style w:type="character" w:customStyle="1" w:styleId="434">
    <w:name w:val="标书1 Char1"/>
    <w:qFormat/>
    <w:uiPriority w:val="0"/>
    <w:rPr>
      <w:rFonts w:eastAsia="宋体"/>
      <w:b/>
      <w:bCs/>
      <w:kern w:val="44"/>
      <w:sz w:val="44"/>
      <w:szCs w:val="44"/>
      <w:lang w:val="en-US" w:eastAsia="zh-CN" w:bidi="ar-SA"/>
    </w:rPr>
  </w:style>
  <w:style w:type="character" w:customStyle="1" w:styleId="435">
    <w:name w:val="页脚 字符"/>
    <w:qFormat/>
    <w:uiPriority w:val="99"/>
    <w:rPr>
      <w:kern w:val="2"/>
      <w:sz w:val="18"/>
      <w:szCs w:val="18"/>
    </w:rPr>
  </w:style>
  <w:style w:type="character" w:customStyle="1" w:styleId="436">
    <w:name w:val="正文2 Char"/>
    <w:qFormat/>
    <w:uiPriority w:val="0"/>
    <w:rPr>
      <w:rFonts w:eastAsia="宋体"/>
      <w:kern w:val="2"/>
      <w:sz w:val="24"/>
      <w:lang w:val="en-US" w:eastAsia="zh-CN" w:bidi="ar-SA"/>
    </w:rPr>
  </w:style>
  <w:style w:type="character" w:customStyle="1" w:styleId="437">
    <w:name w:val="Char Char21"/>
    <w:qFormat/>
    <w:uiPriority w:val="6"/>
    <w:rPr>
      <w:rFonts w:ascii="宋体" w:hAnsi="宋体"/>
      <w:kern w:val="1"/>
      <w:sz w:val="24"/>
      <w:szCs w:val="21"/>
      <w:lang w:val="zh-CN"/>
    </w:rPr>
  </w:style>
  <w:style w:type="character" w:customStyle="1" w:styleId="438">
    <w:name w:val="样式 正文缩进 + 首行缩进:  2 字符 Char Char"/>
    <w:link w:val="439"/>
    <w:qFormat/>
    <w:uiPriority w:val="0"/>
    <w:rPr>
      <w:rFonts w:cs="宋体"/>
      <w:kern w:val="2"/>
      <w:sz w:val="24"/>
    </w:rPr>
  </w:style>
  <w:style w:type="paragraph" w:customStyle="1" w:styleId="439">
    <w:name w:val="样式 正文缩进 + 首行缩进:  2 字符"/>
    <w:basedOn w:val="8"/>
    <w:link w:val="43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40">
    <w:name w:val="正文文本 字符"/>
    <w:link w:val="26"/>
    <w:qFormat/>
    <w:uiPriority w:val="0"/>
    <w:rPr>
      <w:rFonts w:ascii="宋体" w:hAnsi="Arial" w:eastAsia="宋体" w:cs="Arial"/>
      <w:snapToGrid w:val="0"/>
      <w:kern w:val="2"/>
      <w:sz w:val="24"/>
      <w:szCs w:val="21"/>
      <w:lang w:val="zh-CN" w:eastAsia="zh-CN" w:bidi="ar-SA"/>
    </w:rPr>
  </w:style>
  <w:style w:type="character" w:customStyle="1" w:styleId="441">
    <w:name w:val="gray6"/>
    <w:basedOn w:val="71"/>
    <w:qFormat/>
    <w:uiPriority w:val="0"/>
    <w:rPr>
      <w:rFonts w:ascii="Arial" w:hAnsi="Arial" w:eastAsia="黑体" w:cs="Arial"/>
      <w:snapToGrid w:val="0"/>
      <w:kern w:val="0"/>
      <w:szCs w:val="21"/>
    </w:rPr>
  </w:style>
  <w:style w:type="character" w:customStyle="1" w:styleId="442">
    <w:name w:val="hui"/>
    <w:basedOn w:val="71"/>
    <w:qFormat/>
    <w:uiPriority w:val="0"/>
    <w:rPr>
      <w:rFonts w:ascii="Arial" w:hAnsi="Arial" w:eastAsia="黑体" w:cs="Arial"/>
      <w:snapToGrid w:val="0"/>
      <w:kern w:val="0"/>
      <w:szCs w:val="21"/>
    </w:rPr>
  </w:style>
  <w:style w:type="character" w:customStyle="1" w:styleId="443">
    <w:name w:val="哈哈正文 Char Char"/>
    <w:qFormat/>
    <w:uiPriority w:val="0"/>
    <w:rPr>
      <w:rFonts w:ascii="宋体" w:hAnsi="宋体" w:eastAsia="宋体" w:cs="宋体"/>
      <w:kern w:val="2"/>
      <w:sz w:val="24"/>
      <w:lang w:val="en-US" w:eastAsia="zh-CN" w:bidi="ar-SA"/>
    </w:rPr>
  </w:style>
  <w:style w:type="paragraph" w:customStyle="1" w:styleId="444">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5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51">
    <w:name w:val="标题4_自定义"/>
    <w:basedOn w:val="9"/>
    <w:qFormat/>
    <w:uiPriority w:val="0"/>
    <w:pPr>
      <w:adjustRightInd/>
      <w:spacing w:before="0" w:after="0" w:line="360" w:lineRule="auto"/>
    </w:pPr>
    <w:rPr>
      <w:rFonts w:ascii="Verdana" w:eastAsia="Verdana"/>
      <w:sz w:val="21"/>
      <w:lang w:val="en-US"/>
    </w:rPr>
  </w:style>
  <w:style w:type="paragraph" w:customStyle="1" w:styleId="452">
    <w:name w:val="正文 内标 序号标"/>
    <w:basedOn w:val="453"/>
    <w:qFormat/>
    <w:uiPriority w:val="0"/>
    <w:pPr>
      <w:tabs>
        <w:tab w:val="left" w:pos="0"/>
      </w:tabs>
      <w:adjustRightInd/>
      <w:spacing w:before="0"/>
      <w:ind w:firstLine="482"/>
    </w:pPr>
    <w:rPr>
      <w:rFonts w:ascii="微软雅黑" w:hAnsi="微软雅黑"/>
      <w:sz w:val="24"/>
      <w:szCs w:val="24"/>
    </w:rPr>
  </w:style>
  <w:style w:type="paragraph" w:customStyle="1" w:styleId="453">
    <w:name w:val="My正文"/>
    <w:basedOn w:val="1"/>
    <w:qFormat/>
    <w:uiPriority w:val="0"/>
    <w:pPr>
      <w:spacing w:before="120" w:line="360" w:lineRule="auto"/>
      <w:ind w:firstLine="567"/>
    </w:pPr>
    <w:rPr>
      <w:rFonts w:ascii="Arial" w:hAnsi="Arial"/>
      <w:sz w:val="20"/>
      <w:szCs w:val="20"/>
    </w:rPr>
  </w:style>
  <w:style w:type="paragraph" w:customStyle="1" w:styleId="45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7">
    <w:name w:val="修订2"/>
    <w:qFormat/>
    <w:uiPriority w:val="0"/>
    <w:rPr>
      <w:rFonts w:ascii="Times New Roman" w:hAnsi="Times New Roman" w:eastAsia="宋体" w:cs="Times New Roman"/>
      <w:kern w:val="2"/>
      <w:sz w:val="21"/>
      <w:lang w:val="en-US" w:eastAsia="zh-CN" w:bidi="ar-SA"/>
    </w:rPr>
  </w:style>
  <w:style w:type="paragraph" w:customStyle="1" w:styleId="45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0">
    <w:name w:val="文章标题"/>
    <w:next w:val="46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61">
    <w:name w:val="封面公司名"/>
    <w:qFormat/>
    <w:uiPriority w:val="0"/>
    <w:pPr>
      <w:jc w:val="center"/>
    </w:pPr>
    <w:rPr>
      <w:rFonts w:ascii="Arial" w:hAnsi="Arial" w:eastAsia="楷体_GB2312" w:cs="宋体"/>
      <w:bCs/>
      <w:kern w:val="2"/>
      <w:sz w:val="28"/>
      <w:lang w:val="en-US" w:eastAsia="zh-CN" w:bidi="ar-SA"/>
    </w:rPr>
  </w:style>
  <w:style w:type="paragraph" w:customStyle="1" w:styleId="462">
    <w:name w:val="Char1 Char Char Char5"/>
    <w:basedOn w:val="1"/>
    <w:qFormat/>
    <w:uiPriority w:val="0"/>
    <w:pPr>
      <w:adjustRightInd/>
      <w:ind w:firstLine="200" w:firstLineChars="200"/>
    </w:pPr>
    <w:rPr>
      <w:rFonts w:ascii="Tahoma" w:hAnsi="Tahoma"/>
      <w:sz w:val="24"/>
      <w:szCs w:val="20"/>
    </w:rPr>
  </w:style>
  <w:style w:type="paragraph" w:customStyle="1" w:styleId="46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5">
    <w:name w:val="Char Char Char Char Char Char Char Char"/>
    <w:basedOn w:val="1"/>
    <w:qFormat/>
    <w:uiPriority w:val="0"/>
    <w:pPr>
      <w:tabs>
        <w:tab w:val="left" w:pos="360"/>
      </w:tabs>
    </w:pPr>
    <w:rPr>
      <w:sz w:val="24"/>
      <w:szCs w:val="20"/>
    </w:rPr>
  </w:style>
  <w:style w:type="paragraph" w:customStyle="1" w:styleId="466">
    <w:name w:val="Char Char11 Char Char Char"/>
    <w:basedOn w:val="1"/>
    <w:qFormat/>
    <w:uiPriority w:val="0"/>
    <w:pPr>
      <w:spacing w:line="360" w:lineRule="auto"/>
    </w:pPr>
    <w:rPr>
      <w:szCs w:val="20"/>
    </w:rPr>
  </w:style>
  <w:style w:type="paragraph" w:customStyle="1" w:styleId="46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9">
    <w:name w:val="样式3"/>
    <w:basedOn w:val="470"/>
    <w:qFormat/>
    <w:uiPriority w:val="0"/>
    <w:pPr>
      <w:tabs>
        <w:tab w:val="left" w:pos="2790"/>
        <w:tab w:val="left" w:pos="4230"/>
      </w:tabs>
      <w:spacing w:before="312" w:beforeLines="100"/>
      <w:jc w:val="left"/>
    </w:pPr>
  </w:style>
  <w:style w:type="paragraph" w:customStyle="1" w:styleId="47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71">
    <w:name w:val="Char Char1 Char Char1 Char Char1"/>
    <w:basedOn w:val="1"/>
    <w:qFormat/>
    <w:uiPriority w:val="0"/>
    <w:pPr>
      <w:tabs>
        <w:tab w:val="left" w:pos="840"/>
      </w:tabs>
      <w:ind w:left="840" w:hanging="420"/>
    </w:pPr>
    <w:rPr>
      <w:rFonts w:ascii="Tahoma" w:hAnsi="Tahoma"/>
      <w:sz w:val="24"/>
    </w:rPr>
  </w:style>
  <w:style w:type="paragraph" w:customStyle="1" w:styleId="47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73">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7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5">
    <w:name w:val="正文21"/>
    <w:basedOn w:val="1"/>
    <w:qFormat/>
    <w:uiPriority w:val="0"/>
    <w:pPr>
      <w:adjustRightInd/>
      <w:spacing w:before="156" w:line="360" w:lineRule="auto"/>
      <w:ind w:firstLine="510" w:firstLineChars="200"/>
    </w:pPr>
    <w:rPr>
      <w:sz w:val="24"/>
      <w:szCs w:val="20"/>
    </w:rPr>
  </w:style>
  <w:style w:type="paragraph" w:customStyle="1" w:styleId="476">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8">
    <w:name w:val="Char1"/>
    <w:basedOn w:val="1"/>
    <w:qFormat/>
    <w:uiPriority w:val="0"/>
    <w:rPr>
      <w:rFonts w:ascii="仿宋_GB2312" w:eastAsia="仿宋_GB2312"/>
      <w:b/>
      <w:sz w:val="32"/>
      <w:szCs w:val="32"/>
    </w:rPr>
  </w:style>
  <w:style w:type="paragraph" w:customStyle="1" w:styleId="47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8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8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8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3">
    <w:name w:val="6级标题"/>
    <w:basedOn w:val="484"/>
    <w:qFormat/>
    <w:uiPriority w:val="0"/>
    <w:pPr>
      <w:keepNext/>
      <w:tabs>
        <w:tab w:val="left" w:pos="360"/>
      </w:tabs>
      <w:spacing w:before="0" w:after="0"/>
      <w:outlineLvl w:val="5"/>
    </w:pPr>
  </w:style>
  <w:style w:type="paragraph" w:customStyle="1" w:styleId="484">
    <w:name w:val="5级标题"/>
    <w:basedOn w:val="48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5">
    <w:name w:val="4级标题"/>
    <w:basedOn w:val="26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6">
    <w:name w:val="样式 正文文本缩进 + 段前: 2 字符"/>
    <w:basedOn w:val="1"/>
    <w:qFormat/>
    <w:uiPriority w:val="0"/>
    <w:pPr>
      <w:adjustRightInd/>
      <w:ind w:left="420" w:leftChars="200"/>
      <w:jc w:val="left"/>
    </w:pPr>
    <w:rPr>
      <w:sz w:val="28"/>
      <w:szCs w:val="20"/>
      <w:lang w:eastAsia="zh-TW"/>
    </w:rPr>
  </w:style>
  <w:style w:type="paragraph" w:customStyle="1" w:styleId="487">
    <w:name w:val="Char2 Char Char"/>
    <w:basedOn w:val="1"/>
    <w:qFormat/>
    <w:uiPriority w:val="0"/>
    <w:pPr>
      <w:adjustRightInd/>
    </w:pPr>
    <w:rPr>
      <w:rFonts w:ascii="Tahoma" w:hAnsi="Tahoma"/>
      <w:sz w:val="24"/>
      <w:szCs w:val="20"/>
    </w:rPr>
  </w:style>
  <w:style w:type="paragraph" w:customStyle="1" w:styleId="488">
    <w:name w:val="_Style 11"/>
    <w:basedOn w:val="1"/>
    <w:qFormat/>
    <w:uiPriority w:val="34"/>
    <w:pPr>
      <w:adjustRightInd/>
      <w:ind w:firstLine="420" w:firstLineChars="200"/>
    </w:pPr>
    <w:rPr>
      <w:rFonts w:eastAsia="仿宋_GB2312"/>
      <w:sz w:val="28"/>
    </w:rPr>
  </w:style>
  <w:style w:type="paragraph" w:customStyle="1" w:styleId="48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90">
    <w:name w:val="Char Char Char"/>
    <w:basedOn w:val="1"/>
    <w:qFormat/>
    <w:uiPriority w:val="0"/>
    <w:rPr>
      <w:rFonts w:ascii="Tahoma" w:hAnsi="Tahoma"/>
      <w:sz w:val="24"/>
      <w:szCs w:val="20"/>
    </w:rPr>
  </w:style>
  <w:style w:type="paragraph" w:customStyle="1" w:styleId="491">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9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93">
    <w:name w:val="无间隔2"/>
    <w:basedOn w:val="1"/>
    <w:link w:val="940"/>
    <w:qFormat/>
    <w:uiPriority w:val="99"/>
    <w:rPr>
      <w:szCs w:val="22"/>
    </w:rPr>
  </w:style>
  <w:style w:type="paragraph" w:customStyle="1" w:styleId="49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5">
    <w:name w:val="Char Char Char Char Char Char Char Char Char Char Char Char1 Char1"/>
    <w:basedOn w:val="1"/>
    <w:qFormat/>
    <w:uiPriority w:val="6"/>
    <w:rPr>
      <w:rFonts w:ascii="Tahoma" w:hAnsi="Tahoma" w:cs="仿宋_GB2312"/>
      <w:sz w:val="24"/>
      <w:szCs w:val="20"/>
    </w:rPr>
  </w:style>
  <w:style w:type="paragraph" w:customStyle="1" w:styleId="49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9">
    <w:name w:val="MM Topic 2"/>
    <w:basedOn w:val="6"/>
    <w:qFormat/>
    <w:uiPriority w:val="0"/>
    <w:pPr>
      <w:tabs>
        <w:tab w:val="left" w:pos="1260"/>
      </w:tabs>
      <w:ind w:left="1260" w:hanging="420"/>
    </w:pPr>
    <w:rPr>
      <w:rFonts w:ascii="Arial" w:hAnsi="Arial" w:eastAsia="黑体"/>
      <w:lang w:val="en-US"/>
    </w:rPr>
  </w:style>
  <w:style w:type="paragraph" w:customStyle="1" w:styleId="500">
    <w:name w:val="五级无标题条"/>
    <w:basedOn w:val="1"/>
    <w:qFormat/>
    <w:uiPriority w:val="0"/>
    <w:pPr>
      <w:adjustRightInd/>
    </w:pPr>
  </w:style>
  <w:style w:type="paragraph" w:customStyle="1" w:styleId="501">
    <w:name w:val="Char5"/>
    <w:basedOn w:val="1"/>
    <w:qFormat/>
    <w:uiPriority w:val="0"/>
    <w:rPr>
      <w:rFonts w:ascii="仿宋_GB2312" w:eastAsia="仿宋_GB2312"/>
      <w:b/>
      <w:sz w:val="32"/>
      <w:szCs w:val="32"/>
    </w:rPr>
  </w:style>
  <w:style w:type="paragraph" w:customStyle="1" w:styleId="502">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3">
    <w:name w:val="彩色列表 - 强调文字颜色 12"/>
    <w:basedOn w:val="1"/>
    <w:qFormat/>
    <w:uiPriority w:val="0"/>
    <w:pPr>
      <w:adjustRightInd/>
      <w:ind w:firstLine="420" w:firstLineChars="200"/>
    </w:pPr>
    <w:rPr>
      <w:rFonts w:ascii="Calibri" w:hAnsi="Calibri"/>
      <w:szCs w:val="22"/>
    </w:rPr>
  </w:style>
  <w:style w:type="paragraph" w:customStyle="1" w:styleId="50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5">
    <w:name w:val="Char2"/>
    <w:basedOn w:val="1"/>
    <w:qFormat/>
    <w:uiPriority w:val="0"/>
    <w:rPr>
      <w:rFonts w:ascii="仿宋_GB2312" w:eastAsia="仿宋_GB2312"/>
      <w:b/>
      <w:sz w:val="32"/>
      <w:szCs w:val="32"/>
    </w:rPr>
  </w:style>
  <w:style w:type="paragraph" w:customStyle="1" w:styleId="506">
    <w:name w:val="数字标题3"/>
    <w:basedOn w:val="7"/>
    <w:next w:val="1"/>
    <w:qFormat/>
    <w:uiPriority w:val="0"/>
    <w:pPr>
      <w:spacing w:line="240" w:lineRule="auto"/>
    </w:pPr>
    <w:rPr>
      <w:sz w:val="28"/>
      <w:szCs w:val="28"/>
    </w:rPr>
  </w:style>
  <w:style w:type="paragraph" w:customStyle="1" w:styleId="507">
    <w:name w:val="FA正文"/>
    <w:basedOn w:val="1"/>
    <w:qFormat/>
    <w:uiPriority w:val="0"/>
    <w:pPr>
      <w:spacing w:line="360" w:lineRule="auto"/>
      <w:ind w:firstLine="480" w:firstLineChars="200"/>
    </w:pPr>
    <w:rPr>
      <w:rFonts w:hAnsi="宋体"/>
      <w:sz w:val="24"/>
      <w:szCs w:val="20"/>
    </w:rPr>
  </w:style>
  <w:style w:type="paragraph" w:customStyle="1" w:styleId="508">
    <w:name w:val="MM Topic 5"/>
    <w:basedOn w:val="10"/>
    <w:qFormat/>
    <w:uiPriority w:val="0"/>
    <w:pPr>
      <w:tabs>
        <w:tab w:val="left" w:pos="2520"/>
      </w:tabs>
      <w:adjustRightInd/>
      <w:ind w:left="2520" w:hanging="420"/>
    </w:pPr>
  </w:style>
  <w:style w:type="paragraph" w:customStyle="1" w:styleId="509">
    <w:name w:val="Char Char Char Char Char Char Char Char Char Char1"/>
    <w:basedOn w:val="1"/>
    <w:qFormat/>
    <w:uiPriority w:val="0"/>
    <w:rPr>
      <w:rFonts w:ascii="仿宋_GB2312" w:eastAsia="仿宋_GB2312"/>
      <w:b/>
      <w:sz w:val="32"/>
      <w:szCs w:val="32"/>
    </w:rPr>
  </w:style>
  <w:style w:type="paragraph" w:customStyle="1" w:styleId="51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11">
    <w:name w:val="修订1"/>
    <w:qFormat/>
    <w:uiPriority w:val="3"/>
    <w:rPr>
      <w:rFonts w:ascii="Times New Roman" w:hAnsi="Times New Roman" w:eastAsia="宋体" w:cs="Times New Roman"/>
      <w:color w:val="000000"/>
      <w:kern w:val="1"/>
      <w:sz w:val="21"/>
      <w:lang w:val="en-US" w:eastAsia="zh-CN" w:bidi="ar-SA"/>
    </w:rPr>
  </w:style>
  <w:style w:type="paragraph" w:customStyle="1" w:styleId="512">
    <w:name w:val="Char2 Char Char Char"/>
    <w:basedOn w:val="1"/>
    <w:qFormat/>
    <w:uiPriority w:val="0"/>
    <w:rPr>
      <w:rFonts w:ascii="仿宋_GB2312" w:eastAsia="仿宋_GB2312"/>
      <w:b/>
      <w:sz w:val="32"/>
      <w:szCs w:val="32"/>
    </w:rPr>
  </w:style>
  <w:style w:type="paragraph" w:customStyle="1" w:styleId="513">
    <w:name w:val="Char2 Char Char Char1"/>
    <w:basedOn w:val="1"/>
    <w:qFormat/>
    <w:uiPriority w:val="6"/>
    <w:rPr>
      <w:rFonts w:ascii="仿宋_GB2312" w:eastAsia="仿宋_GB2312"/>
      <w:b/>
      <w:sz w:val="32"/>
      <w:szCs w:val="32"/>
    </w:rPr>
  </w:style>
  <w:style w:type="paragraph" w:customStyle="1" w:styleId="514">
    <w:name w:val="默认段落样式"/>
    <w:basedOn w:val="142"/>
    <w:qFormat/>
    <w:uiPriority w:val="0"/>
    <w:pPr>
      <w:spacing w:before="0"/>
      <w:ind w:firstLine="480"/>
      <w:outlineLvl w:val="2"/>
    </w:pPr>
    <w:rPr>
      <w:rFonts w:ascii="仿宋_GB2312" w:hAnsi="宋体" w:eastAsia="仿宋_GB2312"/>
      <w:color w:val="000000"/>
      <w:szCs w:val="24"/>
    </w:rPr>
  </w:style>
  <w:style w:type="paragraph" w:customStyle="1" w:styleId="515">
    <w:name w:val="图中文字"/>
    <w:basedOn w:val="1"/>
    <w:qFormat/>
    <w:uiPriority w:val="0"/>
    <w:pPr>
      <w:snapToGrid w:val="0"/>
      <w:spacing w:line="0" w:lineRule="atLeast"/>
      <w:ind w:firstLine="200" w:firstLineChars="200"/>
      <w:jc w:val="center"/>
    </w:pPr>
    <w:rPr>
      <w:sz w:val="24"/>
      <w:szCs w:val="20"/>
    </w:rPr>
  </w:style>
  <w:style w:type="paragraph" w:customStyle="1" w:styleId="51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7">
    <w:name w:val="MM Topic 3"/>
    <w:basedOn w:val="7"/>
    <w:qFormat/>
    <w:uiPriority w:val="0"/>
    <w:pPr>
      <w:tabs>
        <w:tab w:val="left" w:pos="1680"/>
      </w:tabs>
      <w:adjustRightInd/>
      <w:ind w:left="1680" w:hanging="420"/>
    </w:pPr>
  </w:style>
  <w:style w:type="paragraph" w:customStyle="1" w:styleId="518">
    <w:name w:val="标准小四"/>
    <w:basedOn w:val="1"/>
    <w:qFormat/>
    <w:uiPriority w:val="0"/>
    <w:pPr>
      <w:spacing w:line="360" w:lineRule="auto"/>
      <w:ind w:firstLine="480" w:firstLineChars="200"/>
    </w:pPr>
    <w:rPr>
      <w:rFonts w:ascii="Arial" w:hAnsi="Arial"/>
      <w:sz w:val="24"/>
      <w:szCs w:val="21"/>
    </w:rPr>
  </w:style>
  <w:style w:type="paragraph" w:customStyle="1" w:styleId="519">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20">
    <w:name w:val="表格（小）"/>
    <w:basedOn w:val="1"/>
    <w:qFormat/>
    <w:uiPriority w:val="0"/>
    <w:pPr>
      <w:adjustRightInd/>
      <w:snapToGrid w:val="0"/>
      <w:spacing w:line="300" w:lineRule="auto"/>
    </w:pPr>
    <w:rPr>
      <w:rFonts w:eastAsia="仿宋"/>
      <w:szCs w:val="21"/>
    </w:rPr>
  </w:style>
  <w:style w:type="paragraph" w:customStyle="1" w:styleId="52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22">
    <w:name w:val="Char2 Char Char1"/>
    <w:basedOn w:val="1"/>
    <w:qFormat/>
    <w:uiPriority w:val="6"/>
    <w:pPr>
      <w:adjustRightInd/>
    </w:pPr>
    <w:rPr>
      <w:rFonts w:ascii="Tahoma" w:hAnsi="Tahoma"/>
      <w:sz w:val="24"/>
      <w:szCs w:val="20"/>
    </w:rPr>
  </w:style>
  <w:style w:type="paragraph" w:customStyle="1" w:styleId="523">
    <w:name w:val="列出段落5"/>
    <w:basedOn w:val="1"/>
    <w:qFormat/>
    <w:uiPriority w:val="0"/>
    <w:pPr>
      <w:spacing w:line="360" w:lineRule="auto"/>
      <w:ind w:firstLine="200" w:firstLineChars="200"/>
    </w:pPr>
    <w:rPr>
      <w:rFonts w:eastAsia="楷体_GB2312" w:cs="Lucida Sans"/>
      <w:sz w:val="24"/>
    </w:rPr>
  </w:style>
  <w:style w:type="paragraph" w:customStyle="1" w:styleId="52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5">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2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7">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3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31">
    <w:name w:val="_Style 3"/>
    <w:basedOn w:val="1"/>
    <w:qFormat/>
    <w:uiPriority w:val="0"/>
    <w:pPr>
      <w:adjustRightInd/>
      <w:ind w:firstLine="420" w:firstLineChars="200"/>
    </w:pPr>
    <w:rPr>
      <w:rFonts w:eastAsia="仿宋_GB2312"/>
      <w:sz w:val="28"/>
    </w:rPr>
  </w:style>
  <w:style w:type="paragraph" w:customStyle="1" w:styleId="53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3">
    <w:name w:val="Bulleting First Indent 1"/>
    <w:basedOn w:val="6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4">
    <w:name w:val="左对齐表格文字"/>
    <w:basedOn w:val="1"/>
    <w:qFormat/>
    <w:uiPriority w:val="0"/>
    <w:pPr>
      <w:adjustRightInd/>
      <w:ind w:firstLine="200" w:firstLineChars="200"/>
      <w:jc w:val="right"/>
    </w:pPr>
  </w:style>
  <w:style w:type="paragraph" w:customStyle="1" w:styleId="535">
    <w:name w:val="Char Char11 Char Char Char Char Char Char Char Char Char"/>
    <w:basedOn w:val="1"/>
    <w:qFormat/>
    <w:uiPriority w:val="0"/>
    <w:pPr>
      <w:spacing w:line="360" w:lineRule="auto"/>
    </w:pPr>
    <w:rPr>
      <w:szCs w:val="20"/>
    </w:rPr>
  </w:style>
  <w:style w:type="paragraph" w:customStyle="1" w:styleId="536">
    <w:name w:val="正文1.25"/>
    <w:basedOn w:val="1"/>
    <w:qFormat/>
    <w:uiPriority w:val="0"/>
    <w:pPr>
      <w:adjustRightInd/>
      <w:spacing w:line="300" w:lineRule="auto"/>
      <w:ind w:firstLine="480" w:firstLineChars="200"/>
    </w:pPr>
    <w:rPr>
      <w:sz w:val="24"/>
      <w:szCs w:val="20"/>
    </w:rPr>
  </w:style>
  <w:style w:type="paragraph" w:customStyle="1" w:styleId="53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40">
    <w:name w:val="Char Char1 Char Char Char1"/>
    <w:basedOn w:val="1"/>
    <w:qFormat/>
    <w:uiPriority w:val="6"/>
    <w:rPr>
      <w:rFonts w:ascii="仿宋_GB2312" w:eastAsia="仿宋_GB2312"/>
      <w:b/>
      <w:sz w:val="32"/>
      <w:szCs w:val="20"/>
    </w:rPr>
  </w:style>
  <w:style w:type="paragraph" w:customStyle="1" w:styleId="541">
    <w:name w:val="列出段落2"/>
    <w:basedOn w:val="1"/>
    <w:qFormat/>
    <w:uiPriority w:val="0"/>
    <w:pPr>
      <w:adjustRightInd/>
      <w:ind w:firstLine="420" w:firstLineChars="200"/>
    </w:pPr>
    <w:rPr>
      <w:rFonts w:ascii="宋体" w:hAnsi="宋体"/>
      <w:sz w:val="24"/>
    </w:rPr>
  </w:style>
  <w:style w:type="paragraph" w:customStyle="1" w:styleId="542">
    <w:name w:val="默认段落字体 Para Char Char Char Char Char Char Char"/>
    <w:basedOn w:val="1"/>
    <w:qFormat/>
    <w:uiPriority w:val="0"/>
    <w:rPr>
      <w:rFonts w:eastAsia="仿宋_GB2312"/>
      <w:sz w:val="28"/>
      <w:szCs w:val="20"/>
    </w:rPr>
  </w:style>
  <w:style w:type="paragraph" w:customStyle="1" w:styleId="54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4">
    <w:name w:val="样式 标题 4PIM 4H4h4bulletblbbH41H42H43H44H45H46H47H48...1"/>
    <w:basedOn w:val="9"/>
    <w:qFormat/>
    <w:uiPriority w:val="0"/>
    <w:pPr>
      <w:widowControl/>
      <w:jc w:val="left"/>
    </w:pPr>
    <w:rPr>
      <w:rFonts w:cs="宋体"/>
      <w:sz w:val="24"/>
      <w:szCs w:val="20"/>
    </w:rPr>
  </w:style>
  <w:style w:type="paragraph" w:customStyle="1" w:styleId="545">
    <w:name w:val="彩色列表 - 强调文字颜色 11"/>
    <w:basedOn w:val="1"/>
    <w:qFormat/>
    <w:uiPriority w:val="0"/>
    <w:pPr>
      <w:adjustRightInd/>
      <w:ind w:firstLine="420" w:firstLineChars="200"/>
    </w:pPr>
    <w:rPr>
      <w:rFonts w:ascii="Calibri" w:hAnsi="Calibri"/>
      <w:szCs w:val="22"/>
    </w:rPr>
  </w:style>
  <w:style w:type="paragraph" w:customStyle="1" w:styleId="54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9">
    <w:name w:val="Char Char Char1 Char1"/>
    <w:basedOn w:val="1"/>
    <w:qFormat/>
    <w:uiPriority w:val="6"/>
    <w:rPr>
      <w:szCs w:val="20"/>
    </w:rPr>
  </w:style>
  <w:style w:type="paragraph" w:customStyle="1" w:styleId="55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51">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5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5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5">
    <w:name w:val="CM14"/>
    <w:basedOn w:val="83"/>
    <w:next w:val="83"/>
    <w:qFormat/>
    <w:uiPriority w:val="0"/>
    <w:pPr>
      <w:spacing w:after="68"/>
    </w:pPr>
    <w:rPr>
      <w:rFonts w:ascii="FHLHE E+ Futura Bk" w:eastAsia="FHLHE E+ Futura Bk" w:cs="Times New Roman"/>
      <w:color w:val="auto"/>
    </w:rPr>
  </w:style>
  <w:style w:type="paragraph" w:customStyle="1" w:styleId="55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9">
    <w:name w:val="正文文字 2"/>
    <w:basedOn w:val="83"/>
    <w:next w:val="83"/>
    <w:qFormat/>
    <w:uiPriority w:val="0"/>
    <w:rPr>
      <w:rFonts w:ascii="宋体" w:eastAsia="宋体" w:cs="Times New Roman"/>
      <w:color w:val="auto"/>
    </w:rPr>
  </w:style>
  <w:style w:type="paragraph" w:customStyle="1" w:styleId="56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61">
    <w:name w:val="Char Char1 Char"/>
    <w:basedOn w:val="1"/>
    <w:qFormat/>
    <w:uiPriority w:val="0"/>
    <w:rPr>
      <w:rFonts w:ascii="仿宋_GB2312" w:eastAsia="仿宋_GB2312"/>
      <w:b/>
      <w:sz w:val="32"/>
      <w:szCs w:val="32"/>
    </w:rPr>
  </w:style>
  <w:style w:type="paragraph" w:customStyle="1" w:styleId="56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4">
    <w:name w:val="Char Char111"/>
    <w:basedOn w:val="1"/>
    <w:qFormat/>
    <w:uiPriority w:val="0"/>
    <w:pPr>
      <w:spacing w:line="360" w:lineRule="auto"/>
    </w:pPr>
    <w:rPr>
      <w:szCs w:val="20"/>
    </w:rPr>
  </w:style>
  <w:style w:type="paragraph" w:customStyle="1" w:styleId="565">
    <w:name w:val="Char"/>
    <w:basedOn w:val="1"/>
    <w:qFormat/>
    <w:uiPriority w:val="0"/>
    <w:rPr>
      <w:rFonts w:ascii="仿宋_GB2312" w:eastAsia="仿宋_GB2312"/>
      <w:b/>
      <w:sz w:val="32"/>
      <w:szCs w:val="32"/>
    </w:rPr>
  </w:style>
  <w:style w:type="paragraph" w:customStyle="1" w:styleId="56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8">
    <w:name w:val="Char Char Char1 Char"/>
    <w:basedOn w:val="1"/>
    <w:qFormat/>
    <w:uiPriority w:val="0"/>
    <w:rPr>
      <w:szCs w:val="20"/>
    </w:rPr>
  </w:style>
  <w:style w:type="paragraph" w:customStyle="1" w:styleId="569">
    <w:name w:val="正文标准"/>
    <w:basedOn w:val="1"/>
    <w:qFormat/>
    <w:uiPriority w:val="0"/>
    <w:pPr>
      <w:adjustRightInd/>
      <w:spacing w:line="360" w:lineRule="auto"/>
      <w:ind w:firstLine="200" w:firstLineChars="200"/>
    </w:pPr>
    <w:rPr>
      <w:rFonts w:ascii="宋体" w:hAnsi="Calibri"/>
      <w:sz w:val="24"/>
    </w:rPr>
  </w:style>
  <w:style w:type="paragraph" w:customStyle="1" w:styleId="57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7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7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7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8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81">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82">
    <w:name w:val="Char Char Char Char Char Char Char Char Char Char"/>
    <w:basedOn w:val="1"/>
    <w:qFormat/>
    <w:uiPriority w:val="0"/>
    <w:rPr>
      <w:rFonts w:ascii="仿宋_GB2312" w:eastAsia="仿宋_GB2312"/>
      <w:b/>
      <w:sz w:val="32"/>
      <w:szCs w:val="32"/>
    </w:rPr>
  </w:style>
  <w:style w:type="paragraph" w:customStyle="1" w:styleId="58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84">
    <w:name w:val="_正文段落"/>
    <w:basedOn w:val="1"/>
    <w:qFormat/>
    <w:uiPriority w:val="0"/>
    <w:pPr>
      <w:adjustRightInd/>
      <w:ind w:firstLine="560"/>
    </w:pPr>
    <w:rPr>
      <w:rFonts w:ascii="仿宋_GB2312" w:hAnsi="仿宋" w:eastAsia="仿宋_GB2312"/>
      <w:kern w:val="0"/>
      <w:sz w:val="28"/>
      <w:szCs w:val="28"/>
    </w:rPr>
  </w:style>
  <w:style w:type="paragraph" w:customStyle="1" w:styleId="58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7">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9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91">
    <w:name w:val="Char Char Char1 Char2"/>
    <w:basedOn w:val="1"/>
    <w:qFormat/>
    <w:uiPriority w:val="0"/>
    <w:rPr>
      <w:szCs w:val="20"/>
    </w:rPr>
  </w:style>
  <w:style w:type="paragraph" w:customStyle="1" w:styleId="59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93">
    <w:name w:val="默认段落字体 Para Char"/>
    <w:basedOn w:val="1"/>
    <w:qFormat/>
    <w:uiPriority w:val="0"/>
    <w:rPr>
      <w:rFonts w:ascii="Tahoma" w:hAnsi="Tahoma"/>
      <w:sz w:val="24"/>
      <w:szCs w:val="20"/>
    </w:rPr>
  </w:style>
  <w:style w:type="paragraph" w:customStyle="1" w:styleId="594">
    <w:name w:val="标题五"/>
    <w:basedOn w:val="1"/>
    <w:qFormat/>
    <w:uiPriority w:val="0"/>
    <w:pPr>
      <w:adjustRightInd/>
      <w:spacing w:before="156" w:beforeLines="50" w:line="360" w:lineRule="auto"/>
    </w:pPr>
    <w:rPr>
      <w:b/>
      <w:sz w:val="24"/>
    </w:rPr>
  </w:style>
  <w:style w:type="paragraph" w:customStyle="1" w:styleId="595">
    <w:name w:val="Char Char1101"/>
    <w:basedOn w:val="1"/>
    <w:qFormat/>
    <w:uiPriority w:val="0"/>
    <w:pPr>
      <w:spacing w:line="360" w:lineRule="auto"/>
    </w:pPr>
    <w:rPr>
      <w:rFonts w:ascii="Tahoma" w:hAnsi="Tahoma"/>
      <w:sz w:val="24"/>
      <w:szCs w:val="20"/>
    </w:rPr>
  </w:style>
  <w:style w:type="paragraph" w:customStyle="1" w:styleId="596">
    <w:name w:val="Char Char Char Char Char Char Char Char1"/>
    <w:basedOn w:val="1"/>
    <w:qFormat/>
    <w:uiPriority w:val="0"/>
    <w:pPr>
      <w:tabs>
        <w:tab w:val="left" w:pos="360"/>
      </w:tabs>
    </w:pPr>
    <w:rPr>
      <w:sz w:val="24"/>
      <w:szCs w:val="20"/>
    </w:rPr>
  </w:style>
  <w:style w:type="paragraph" w:customStyle="1" w:styleId="597">
    <w:name w:val="Char Char Char 字元 字元"/>
    <w:basedOn w:val="1"/>
    <w:qFormat/>
    <w:uiPriority w:val="0"/>
    <w:pPr>
      <w:adjustRightInd/>
      <w:spacing w:line="360" w:lineRule="auto"/>
      <w:ind w:firstLine="200" w:firstLineChars="200"/>
    </w:pPr>
    <w:rPr>
      <w:szCs w:val="20"/>
    </w:rPr>
  </w:style>
  <w:style w:type="paragraph" w:customStyle="1" w:styleId="59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Char Char Char Char Char Char Char"/>
    <w:basedOn w:val="1"/>
    <w:qFormat/>
    <w:uiPriority w:val="0"/>
    <w:rPr>
      <w:rFonts w:ascii="仿宋_GB2312" w:eastAsia="仿宋_GB2312"/>
      <w:b/>
      <w:sz w:val="32"/>
      <w:szCs w:val="32"/>
    </w:rPr>
  </w:style>
  <w:style w:type="paragraph" w:customStyle="1" w:styleId="60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60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02">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60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604">
    <w:name w:val="批注框文本 Char Char"/>
    <w:basedOn w:val="1"/>
    <w:qFormat/>
    <w:uiPriority w:val="0"/>
    <w:pPr>
      <w:adjustRightInd/>
    </w:pPr>
    <w:rPr>
      <w:sz w:val="18"/>
      <w:szCs w:val="20"/>
    </w:rPr>
  </w:style>
  <w:style w:type="paragraph" w:customStyle="1" w:styleId="60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9">
    <w:name w:val="索引 11"/>
    <w:basedOn w:val="1"/>
    <w:next w:val="1"/>
    <w:qFormat/>
    <w:uiPriority w:val="99"/>
    <w:pPr>
      <w:adjustRightInd/>
      <w:spacing w:line="360" w:lineRule="auto"/>
    </w:pPr>
    <w:rPr>
      <w:rFonts w:ascii="仿宋_GB2312" w:eastAsia="仿宋_GB2312"/>
      <w:sz w:val="24"/>
      <w:szCs w:val="20"/>
    </w:rPr>
  </w:style>
  <w:style w:type="paragraph" w:customStyle="1" w:styleId="61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1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12">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13">
    <w:name w:val="文档正文"/>
    <w:basedOn w:val="1"/>
    <w:qFormat/>
    <w:uiPriority w:val="0"/>
    <w:pPr>
      <w:spacing w:line="480" w:lineRule="atLeast"/>
      <w:ind w:firstLine="567"/>
      <w:textAlignment w:val="baseline"/>
    </w:pPr>
    <w:rPr>
      <w:kern w:val="0"/>
      <w:sz w:val="24"/>
      <w:szCs w:val="20"/>
    </w:rPr>
  </w:style>
  <w:style w:type="paragraph" w:customStyle="1" w:styleId="614">
    <w:name w:val="正文文字表格居中"/>
    <w:basedOn w:val="1"/>
    <w:next w:val="58"/>
    <w:qFormat/>
    <w:uiPriority w:val="0"/>
    <w:pPr>
      <w:snapToGrid w:val="0"/>
      <w:spacing w:line="360" w:lineRule="auto"/>
    </w:pPr>
    <w:rPr>
      <w:rFonts w:ascii="宋体"/>
      <w:b/>
      <w:sz w:val="24"/>
      <w:szCs w:val="20"/>
    </w:rPr>
  </w:style>
  <w:style w:type="paragraph" w:customStyle="1" w:styleId="61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6">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7">
    <w:name w:val="Plain Text1"/>
    <w:basedOn w:val="1"/>
    <w:qFormat/>
    <w:uiPriority w:val="7"/>
    <w:pPr>
      <w:adjustRightInd/>
    </w:pPr>
    <w:rPr>
      <w:rFonts w:ascii="宋体" w:hAnsi="Courier New"/>
    </w:rPr>
  </w:style>
  <w:style w:type="paragraph" w:customStyle="1" w:styleId="618">
    <w:name w:val="Char3"/>
    <w:basedOn w:val="1"/>
    <w:qFormat/>
    <w:uiPriority w:val="0"/>
    <w:pPr>
      <w:adjustRightInd/>
    </w:pPr>
    <w:rPr>
      <w:rFonts w:ascii="仿宋_GB2312" w:eastAsia="仿宋_GB2312"/>
      <w:b/>
      <w:sz w:val="32"/>
      <w:szCs w:val="32"/>
    </w:rPr>
  </w:style>
  <w:style w:type="paragraph" w:customStyle="1" w:styleId="61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2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21">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22">
    <w:name w:val="List Paragraph1"/>
    <w:basedOn w:val="1"/>
    <w:qFormat/>
    <w:uiPriority w:val="0"/>
    <w:pPr>
      <w:spacing w:line="360" w:lineRule="auto"/>
      <w:ind w:firstLine="200" w:firstLineChars="200"/>
    </w:pPr>
    <w:rPr>
      <w:rFonts w:eastAsia="楷体_GB2312" w:cs="Lucida Sans"/>
      <w:sz w:val="24"/>
    </w:rPr>
  </w:style>
  <w:style w:type="paragraph" w:customStyle="1" w:styleId="623">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2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6">
    <w:name w:val="Char3 Char Char Char"/>
    <w:basedOn w:val="1"/>
    <w:qFormat/>
    <w:uiPriority w:val="0"/>
    <w:pPr>
      <w:widowControl/>
      <w:adjustRightInd/>
      <w:spacing w:after="160" w:line="240" w:lineRule="exact"/>
      <w:jc w:val="left"/>
    </w:pPr>
    <w:rPr>
      <w:szCs w:val="20"/>
    </w:rPr>
  </w:style>
  <w:style w:type="paragraph" w:customStyle="1" w:styleId="627">
    <w:name w:val="表格标题2"/>
    <w:basedOn w:val="628"/>
    <w:qFormat/>
    <w:uiPriority w:val="0"/>
    <w:rPr>
      <w:b/>
    </w:rPr>
  </w:style>
  <w:style w:type="paragraph" w:customStyle="1" w:styleId="628">
    <w:name w:val="表格内文"/>
    <w:basedOn w:val="1"/>
    <w:qFormat/>
    <w:uiPriority w:val="0"/>
    <w:pPr>
      <w:adjustRightInd/>
      <w:spacing w:line="360" w:lineRule="auto"/>
    </w:pPr>
    <w:rPr>
      <w:rFonts w:ascii="宋体" w:hAnsi="宋体" w:cs="宋体"/>
      <w:color w:val="000000"/>
      <w:szCs w:val="20"/>
    </w:rPr>
  </w:style>
  <w:style w:type="paragraph" w:customStyle="1" w:styleId="629">
    <w:name w:val="Char Char Char Char Char Char Char Char Char Char2"/>
    <w:basedOn w:val="1"/>
    <w:qFormat/>
    <w:uiPriority w:val="0"/>
    <w:rPr>
      <w:rFonts w:ascii="仿宋_GB2312" w:eastAsia="仿宋_GB2312"/>
      <w:b/>
      <w:sz w:val="32"/>
      <w:szCs w:val="32"/>
    </w:rPr>
  </w:style>
  <w:style w:type="paragraph" w:customStyle="1" w:styleId="63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3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32">
    <w:name w:val="Char Char11 Char Char Char Char Char Char Char Char Char11"/>
    <w:basedOn w:val="1"/>
    <w:qFormat/>
    <w:uiPriority w:val="0"/>
    <w:pPr>
      <w:spacing w:line="360" w:lineRule="auto"/>
    </w:pPr>
    <w:rPr>
      <w:szCs w:val="20"/>
    </w:rPr>
  </w:style>
  <w:style w:type="paragraph" w:customStyle="1" w:styleId="63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3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5">
    <w:name w:val="MM Topic 1"/>
    <w:basedOn w:val="5"/>
    <w:qFormat/>
    <w:uiPriority w:val="0"/>
    <w:pPr>
      <w:tabs>
        <w:tab w:val="left" w:pos="840"/>
      </w:tabs>
      <w:adjustRightInd/>
      <w:ind w:left="840" w:hanging="420"/>
    </w:pPr>
  </w:style>
  <w:style w:type="paragraph" w:customStyle="1" w:styleId="636">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37">
    <w:name w:val="文本正文 Char"/>
    <w:basedOn w:val="1"/>
    <w:qFormat/>
    <w:uiPriority w:val="0"/>
    <w:pPr>
      <w:spacing w:line="360" w:lineRule="auto"/>
      <w:ind w:firstLine="200" w:firstLineChars="200"/>
    </w:pPr>
    <w:rPr>
      <w:kern w:val="0"/>
      <w:sz w:val="24"/>
      <w:szCs w:val="20"/>
    </w:rPr>
  </w:style>
  <w:style w:type="paragraph" w:customStyle="1" w:styleId="638">
    <w:name w:val="表格"/>
    <w:basedOn w:val="1"/>
    <w:qFormat/>
    <w:uiPriority w:val="0"/>
    <w:pPr>
      <w:snapToGrid w:val="0"/>
      <w:ind w:firstLine="42" w:firstLineChars="21"/>
    </w:pPr>
    <w:rPr>
      <w:rFonts w:ascii="宋体" w:hAnsi="宋体"/>
      <w:kern w:val="0"/>
      <w:sz w:val="20"/>
      <w:szCs w:val="20"/>
    </w:rPr>
  </w:style>
  <w:style w:type="paragraph" w:customStyle="1" w:styleId="639">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4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4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4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43">
    <w:name w:val="EB_表格"/>
    <w:basedOn w:val="1"/>
    <w:qFormat/>
    <w:uiPriority w:val="0"/>
    <w:pPr>
      <w:adjustRightInd/>
      <w:spacing w:line="300" w:lineRule="auto"/>
      <w:jc w:val="center"/>
    </w:pPr>
  </w:style>
  <w:style w:type="paragraph" w:customStyle="1" w:styleId="644">
    <w:name w:val="_Style 6"/>
    <w:basedOn w:val="1"/>
    <w:qFormat/>
    <w:uiPriority w:val="34"/>
    <w:pPr>
      <w:adjustRightInd/>
      <w:ind w:firstLine="420" w:firstLineChars="200"/>
    </w:pPr>
    <w:rPr>
      <w:rFonts w:eastAsia="仿宋_GB2312"/>
      <w:sz w:val="28"/>
    </w:rPr>
  </w:style>
  <w:style w:type="paragraph" w:customStyle="1" w:styleId="64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7">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4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9">
    <w:name w:val="正文表标题"/>
    <w:next w:val="65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5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5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52">
    <w:name w:val="trademark"/>
    <w:qFormat/>
    <w:uiPriority w:val="0"/>
    <w:pPr>
      <w:spacing w:after="60"/>
    </w:pPr>
    <w:rPr>
      <w:rFonts w:ascii="Futura Bk" w:hAnsi="Futura Bk" w:eastAsia="宋体" w:cs="Times New Roman"/>
      <w:sz w:val="15"/>
      <w:lang w:val="en-US" w:eastAsia="en-US" w:bidi="ar-SA"/>
    </w:rPr>
  </w:style>
  <w:style w:type="paragraph" w:customStyle="1" w:styleId="65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4">
    <w:name w:val="Char Char1 Char Char Char Char Char Char1"/>
    <w:basedOn w:val="1"/>
    <w:qFormat/>
    <w:uiPriority w:val="0"/>
    <w:rPr>
      <w:rFonts w:ascii="仿宋_GB2312" w:eastAsia="仿宋_GB2312"/>
      <w:b/>
      <w:sz w:val="32"/>
      <w:szCs w:val="20"/>
    </w:rPr>
  </w:style>
  <w:style w:type="paragraph" w:customStyle="1" w:styleId="65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6">
    <w:name w:val="Char1 Char Char Char1"/>
    <w:basedOn w:val="1"/>
    <w:qFormat/>
    <w:uiPriority w:val="0"/>
    <w:pPr>
      <w:adjustRightInd/>
      <w:ind w:firstLine="200" w:firstLineChars="200"/>
    </w:pPr>
    <w:rPr>
      <w:rFonts w:ascii="Tahoma" w:hAnsi="Tahoma"/>
      <w:sz w:val="24"/>
      <w:szCs w:val="20"/>
    </w:rPr>
  </w:style>
  <w:style w:type="paragraph" w:customStyle="1" w:styleId="657">
    <w:name w:val="a1"/>
    <w:basedOn w:val="1"/>
    <w:qFormat/>
    <w:uiPriority w:val="0"/>
    <w:pPr>
      <w:widowControl/>
      <w:spacing w:line="300" w:lineRule="atLeast"/>
      <w:jc w:val="left"/>
    </w:pPr>
    <w:rPr>
      <w:rFonts w:ascii="宋体" w:hAnsi="宋体"/>
      <w:kern w:val="0"/>
      <w:sz w:val="18"/>
      <w:szCs w:val="20"/>
    </w:rPr>
  </w:style>
  <w:style w:type="paragraph" w:customStyle="1" w:styleId="658">
    <w:name w:val="样式7"/>
    <w:basedOn w:val="659"/>
    <w:next w:val="1"/>
    <w:qFormat/>
    <w:uiPriority w:val="0"/>
    <w:pPr>
      <w:spacing w:after="156" w:afterLines="50"/>
      <w:jc w:val="left"/>
      <w:outlineLvl w:val="3"/>
    </w:pPr>
    <w:rPr>
      <w:sz w:val="24"/>
      <w:szCs w:val="24"/>
    </w:rPr>
  </w:style>
  <w:style w:type="paragraph" w:customStyle="1" w:styleId="65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6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6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62">
    <w:name w:val="样式 样式2 + 左侧:  1 字符 右侧:  1 字符"/>
    <w:basedOn w:val="47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63">
    <w:name w:val="Char2 Char Char2"/>
    <w:basedOn w:val="1"/>
    <w:qFormat/>
    <w:uiPriority w:val="0"/>
    <w:pPr>
      <w:adjustRightInd/>
    </w:pPr>
    <w:rPr>
      <w:rFonts w:ascii="Tahoma" w:hAnsi="Tahoma"/>
      <w:sz w:val="24"/>
      <w:szCs w:val="20"/>
    </w:rPr>
  </w:style>
  <w:style w:type="paragraph" w:customStyle="1" w:styleId="66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5">
    <w:name w:val="三级条标题"/>
    <w:basedOn w:val="666"/>
    <w:next w:val="650"/>
    <w:qFormat/>
    <w:uiPriority w:val="0"/>
    <w:pPr>
      <w:tabs>
        <w:tab w:val="left" w:pos="1260"/>
        <w:tab w:val="left" w:pos="1680"/>
        <w:tab w:val="left" w:pos="2100"/>
        <w:tab w:val="left" w:pos="2520"/>
      </w:tabs>
      <w:ind w:left="2520"/>
      <w:outlineLvl w:val="4"/>
    </w:pPr>
  </w:style>
  <w:style w:type="paragraph" w:customStyle="1" w:styleId="666">
    <w:name w:val="二级条标题"/>
    <w:basedOn w:val="667"/>
    <w:next w:val="650"/>
    <w:qFormat/>
    <w:uiPriority w:val="0"/>
    <w:pPr>
      <w:tabs>
        <w:tab w:val="left" w:pos="1260"/>
        <w:tab w:val="left" w:pos="1680"/>
        <w:tab w:val="left" w:pos="2100"/>
      </w:tabs>
      <w:ind w:left="0"/>
      <w:outlineLvl w:val="3"/>
    </w:pPr>
  </w:style>
  <w:style w:type="paragraph" w:customStyle="1" w:styleId="667">
    <w:name w:val="一级条标题"/>
    <w:basedOn w:val="668"/>
    <w:next w:val="650"/>
    <w:qFormat/>
    <w:uiPriority w:val="0"/>
    <w:pPr>
      <w:tabs>
        <w:tab w:val="left" w:pos="1260"/>
        <w:tab w:val="left" w:pos="1680"/>
      </w:tabs>
      <w:spacing w:before="0" w:after="0"/>
      <w:ind w:left="1680"/>
      <w:outlineLvl w:val="2"/>
    </w:pPr>
  </w:style>
  <w:style w:type="paragraph" w:customStyle="1" w:styleId="668">
    <w:name w:val="章标题"/>
    <w:next w:val="65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9">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7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71">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7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73">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5">
    <w:name w:val="正文 项目2"/>
    <w:basedOn w:val="676"/>
    <w:qFormat/>
    <w:uiPriority w:val="0"/>
    <w:pPr>
      <w:tabs>
        <w:tab w:val="left" w:pos="840"/>
      </w:tabs>
      <w:spacing w:after="0"/>
      <w:ind w:left="900"/>
    </w:pPr>
  </w:style>
  <w:style w:type="paragraph" w:customStyle="1" w:styleId="67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7">
    <w:name w:val="Body Text 2*"/>
    <w:basedOn w:val="1"/>
    <w:qFormat/>
    <w:uiPriority w:val="6"/>
    <w:pPr>
      <w:widowControl/>
      <w:adjustRightInd/>
      <w:ind w:left="720" w:hanging="720"/>
    </w:pPr>
    <w:rPr>
      <w:color w:val="000000"/>
      <w:kern w:val="0"/>
      <w:sz w:val="24"/>
      <w:szCs w:val="20"/>
      <w:lang w:val="en-GB"/>
    </w:rPr>
  </w:style>
  <w:style w:type="paragraph" w:customStyle="1" w:styleId="678">
    <w:name w:val="表1"/>
    <w:basedOn w:val="1"/>
    <w:qFormat/>
    <w:uiPriority w:val="0"/>
    <w:pPr>
      <w:tabs>
        <w:tab w:val="left" w:pos="703"/>
      </w:tabs>
      <w:adjustRightInd/>
      <w:spacing w:line="360" w:lineRule="auto"/>
      <w:ind w:left="703"/>
      <w:jc w:val="center"/>
    </w:pPr>
  </w:style>
  <w:style w:type="paragraph" w:customStyle="1" w:styleId="67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8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8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82">
    <w:name w:val="2级标题"/>
    <w:basedOn w:val="683"/>
    <w:qFormat/>
    <w:uiPriority w:val="0"/>
    <w:pPr>
      <w:jc w:val="left"/>
      <w:outlineLvl w:val="1"/>
    </w:pPr>
    <w:rPr>
      <w:rFonts w:ascii="Times New Roman" w:hAnsi="Times New Roman" w:eastAsia="仿宋"/>
      <w:sz w:val="30"/>
    </w:rPr>
  </w:style>
  <w:style w:type="paragraph" w:customStyle="1" w:styleId="68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8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8">
    <w:name w:val="bullet"/>
    <w:basedOn w:val="1"/>
    <w:qFormat/>
    <w:uiPriority w:val="0"/>
    <w:pPr>
      <w:tabs>
        <w:tab w:val="left" w:pos="840"/>
      </w:tabs>
      <w:adjustRightInd/>
      <w:ind w:left="840" w:hanging="420"/>
    </w:pPr>
  </w:style>
  <w:style w:type="paragraph" w:customStyle="1" w:styleId="68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9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9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9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9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9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6">
    <w:name w:val="MM Topic 4"/>
    <w:basedOn w:val="9"/>
    <w:qFormat/>
    <w:uiPriority w:val="0"/>
    <w:pPr>
      <w:tabs>
        <w:tab w:val="left" w:pos="2100"/>
      </w:tabs>
      <w:adjustRightInd/>
      <w:ind w:left="2100" w:hanging="420"/>
    </w:pPr>
    <w:rPr>
      <w:lang w:val="en-US"/>
    </w:rPr>
  </w:style>
  <w:style w:type="paragraph" w:customStyle="1" w:styleId="69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9">
    <w:name w:val="Char Char11 Char Char Char Char Char Char Char Char Char1"/>
    <w:basedOn w:val="1"/>
    <w:qFormat/>
    <w:uiPriority w:val="6"/>
    <w:pPr>
      <w:spacing w:line="360" w:lineRule="auto"/>
    </w:pPr>
    <w:rPr>
      <w:szCs w:val="20"/>
    </w:rPr>
  </w:style>
  <w:style w:type="paragraph" w:customStyle="1" w:styleId="70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70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702">
    <w:name w:val="body text bold"/>
    <w:basedOn w:val="26"/>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70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70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9">
    <w:name w:val="单元格居中"/>
    <w:basedOn w:val="1"/>
    <w:qFormat/>
    <w:uiPriority w:val="0"/>
    <w:pPr>
      <w:adjustRightInd/>
      <w:spacing w:line="360" w:lineRule="auto"/>
      <w:jc w:val="center"/>
    </w:pPr>
    <w:rPr>
      <w:sz w:val="24"/>
    </w:rPr>
  </w:style>
  <w:style w:type="paragraph" w:customStyle="1" w:styleId="71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11">
    <w:name w:val="Char Char Char Char Char Char Char1"/>
    <w:basedOn w:val="1"/>
    <w:qFormat/>
    <w:uiPriority w:val="6"/>
    <w:rPr>
      <w:rFonts w:ascii="仿宋_GB2312" w:eastAsia="仿宋_GB2312"/>
      <w:b/>
      <w:sz w:val="32"/>
      <w:szCs w:val="32"/>
    </w:rPr>
  </w:style>
  <w:style w:type="paragraph" w:customStyle="1" w:styleId="71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13">
    <w:name w:val="Char3 Char Char Char11"/>
    <w:basedOn w:val="1"/>
    <w:qFormat/>
    <w:uiPriority w:val="0"/>
    <w:pPr>
      <w:widowControl/>
      <w:adjustRightInd/>
      <w:spacing w:after="160" w:line="240" w:lineRule="exact"/>
      <w:jc w:val="left"/>
    </w:pPr>
    <w:rPr>
      <w:szCs w:val="20"/>
    </w:rPr>
  </w:style>
  <w:style w:type="paragraph" w:customStyle="1" w:styleId="714">
    <w:name w:val="Char Char1121"/>
    <w:basedOn w:val="1"/>
    <w:qFormat/>
    <w:uiPriority w:val="0"/>
    <w:pPr>
      <w:spacing w:line="360" w:lineRule="auto"/>
    </w:pPr>
    <w:rPr>
      <w:szCs w:val="20"/>
    </w:rPr>
  </w:style>
  <w:style w:type="paragraph" w:customStyle="1" w:styleId="71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7">
    <w:name w:val="Normal0"/>
    <w:qFormat/>
    <w:uiPriority w:val="0"/>
    <w:rPr>
      <w:rFonts w:ascii="Times New Roman" w:hAnsi="Times New Roman" w:eastAsia="宋体" w:cs="Times New Roman"/>
      <w:lang w:val="en-US" w:eastAsia="en-US" w:bidi="ar-SA"/>
    </w:rPr>
  </w:style>
  <w:style w:type="paragraph" w:customStyle="1" w:styleId="718">
    <w:name w:val="带编号样式"/>
    <w:basedOn w:val="637"/>
    <w:qFormat/>
    <w:uiPriority w:val="0"/>
    <w:pPr>
      <w:tabs>
        <w:tab w:val="left" w:pos="840"/>
      </w:tabs>
      <w:snapToGrid w:val="0"/>
      <w:ind w:left="840" w:hanging="420" w:firstLineChars="0"/>
    </w:pPr>
    <w:rPr>
      <w:rFonts w:ascii="仿宋_GB2312" w:eastAsia="仿宋_GB2312"/>
      <w:color w:val="000000"/>
    </w:rPr>
  </w:style>
  <w:style w:type="paragraph" w:customStyle="1" w:styleId="71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21">
    <w:name w:val="封面"/>
    <w:basedOn w:val="1"/>
    <w:qFormat/>
    <w:uiPriority w:val="0"/>
    <w:pPr>
      <w:spacing w:line="360" w:lineRule="atLeast"/>
      <w:jc w:val="right"/>
      <w:textAlignment w:val="baseline"/>
    </w:pPr>
    <w:rPr>
      <w:rFonts w:ascii="Symbol" w:hAnsi="Symbol"/>
      <w:kern w:val="0"/>
      <w:szCs w:val="20"/>
    </w:rPr>
  </w:style>
  <w:style w:type="paragraph" w:customStyle="1" w:styleId="72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4">
    <w:name w:val="默认段落字体 Para Char Char Char1 Char"/>
    <w:basedOn w:val="1"/>
    <w:qFormat/>
    <w:uiPriority w:val="0"/>
    <w:pPr>
      <w:spacing w:line="240" w:lineRule="atLeast"/>
      <w:ind w:left="420" w:firstLine="420"/>
    </w:pPr>
    <w:rPr>
      <w:sz w:val="24"/>
    </w:rPr>
  </w:style>
  <w:style w:type="paragraph" w:customStyle="1" w:styleId="725">
    <w:name w:val="WW-正文文字缩进 2"/>
    <w:basedOn w:val="1"/>
    <w:qFormat/>
    <w:uiPriority w:val="0"/>
    <w:pPr>
      <w:suppressAutoHyphens/>
      <w:adjustRightInd/>
      <w:ind w:firstLine="420"/>
    </w:pPr>
    <w:rPr>
      <w:kern w:val="1"/>
      <w:szCs w:val="20"/>
    </w:rPr>
  </w:style>
  <w:style w:type="paragraph" w:customStyle="1" w:styleId="72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7">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28">
    <w:name w:val="有符号正文"/>
    <w:basedOn w:val="1"/>
    <w:qFormat/>
    <w:uiPriority w:val="0"/>
    <w:pPr>
      <w:adjustRightInd/>
      <w:spacing w:line="400" w:lineRule="exact"/>
      <w:ind w:firstLine="200" w:firstLineChars="200"/>
    </w:pPr>
    <w:rPr>
      <w:rFonts w:ascii="Arial" w:hAnsi="Arial"/>
    </w:rPr>
  </w:style>
  <w:style w:type="paragraph" w:customStyle="1" w:styleId="72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3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31">
    <w:name w:val="4"/>
    <w:basedOn w:val="1"/>
    <w:next w:val="38"/>
    <w:qFormat/>
    <w:uiPriority w:val="0"/>
    <w:pPr>
      <w:spacing w:after="120" w:line="480" w:lineRule="auto"/>
      <w:ind w:left="420" w:leftChars="200"/>
    </w:pPr>
    <w:rPr>
      <w:sz w:val="24"/>
      <w:szCs w:val="20"/>
    </w:rPr>
  </w:style>
  <w:style w:type="paragraph" w:customStyle="1" w:styleId="73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4">
    <w:name w:val="样式 标题 3H3 + 两端对齐"/>
    <w:basedOn w:val="7"/>
    <w:qFormat/>
    <w:uiPriority w:val="0"/>
    <w:pPr>
      <w:keepLines w:val="0"/>
      <w:spacing w:before="0" w:after="0" w:line="240" w:lineRule="auto"/>
      <w:jc w:val="left"/>
    </w:pPr>
    <w:rPr>
      <w:rFonts w:cs="宋体"/>
      <w:sz w:val="21"/>
      <w:szCs w:val="20"/>
    </w:rPr>
  </w:style>
  <w:style w:type="paragraph" w:customStyle="1" w:styleId="73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40">
    <w:name w:val="Char Char1 Char Char Char"/>
    <w:basedOn w:val="1"/>
    <w:qFormat/>
    <w:uiPriority w:val="0"/>
    <w:rPr>
      <w:rFonts w:ascii="仿宋_GB2312" w:eastAsia="仿宋_GB2312"/>
      <w:b/>
      <w:sz w:val="32"/>
      <w:szCs w:val="20"/>
    </w:rPr>
  </w:style>
  <w:style w:type="paragraph" w:customStyle="1" w:styleId="74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4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43">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4">
    <w:name w:val="Char Char1 Char Char Char2"/>
    <w:basedOn w:val="1"/>
    <w:qFormat/>
    <w:uiPriority w:val="0"/>
    <w:rPr>
      <w:rFonts w:ascii="仿宋_GB2312" w:eastAsia="仿宋_GB2312"/>
      <w:b/>
      <w:sz w:val="32"/>
      <w:szCs w:val="32"/>
    </w:rPr>
  </w:style>
  <w:style w:type="paragraph" w:customStyle="1" w:styleId="745">
    <w:name w:val="Char3 Char Char Char1"/>
    <w:basedOn w:val="1"/>
    <w:qFormat/>
    <w:uiPriority w:val="6"/>
    <w:pPr>
      <w:widowControl/>
      <w:adjustRightInd/>
      <w:spacing w:after="160" w:line="240" w:lineRule="exact"/>
      <w:jc w:val="left"/>
    </w:pPr>
    <w:rPr>
      <w:szCs w:val="20"/>
    </w:rPr>
  </w:style>
  <w:style w:type="paragraph" w:customStyle="1" w:styleId="746">
    <w:name w:val="Char1 Char Char Char21"/>
    <w:basedOn w:val="1"/>
    <w:qFormat/>
    <w:uiPriority w:val="0"/>
    <w:rPr>
      <w:rFonts w:ascii="Tahoma" w:hAnsi="Tahoma"/>
      <w:sz w:val="24"/>
      <w:szCs w:val="20"/>
    </w:rPr>
  </w:style>
  <w:style w:type="paragraph" w:customStyle="1" w:styleId="74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8">
    <w:name w:val="正文（标题三）"/>
    <w:basedOn w:val="1"/>
    <w:qFormat/>
    <w:uiPriority w:val="0"/>
    <w:pPr>
      <w:spacing w:line="360" w:lineRule="auto"/>
      <w:ind w:firstLine="200" w:firstLineChars="200"/>
    </w:pPr>
    <w:rPr>
      <w:sz w:val="24"/>
    </w:rPr>
  </w:style>
  <w:style w:type="paragraph" w:customStyle="1" w:styleId="74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5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5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5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54">
    <w:name w:val="Char1 Char Char Char4"/>
    <w:basedOn w:val="1"/>
    <w:qFormat/>
    <w:uiPriority w:val="0"/>
    <w:pPr>
      <w:adjustRightInd/>
      <w:ind w:firstLine="200" w:firstLineChars="200"/>
    </w:pPr>
    <w:rPr>
      <w:rFonts w:ascii="Tahoma" w:hAnsi="Tahoma"/>
      <w:sz w:val="24"/>
      <w:szCs w:val="20"/>
    </w:rPr>
  </w:style>
  <w:style w:type="paragraph" w:customStyle="1" w:styleId="755">
    <w:name w:val="_标题2"/>
    <w:basedOn w:val="722"/>
    <w:next w:val="72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6">
    <w:name w:val="样式1 + (中宋体"/>
    <w:basedOn w:val="73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60">
    <w:name w:val="四号　首行缩进"/>
    <w:basedOn w:val="1"/>
    <w:qFormat/>
    <w:uiPriority w:val="0"/>
    <w:pPr>
      <w:adjustRightInd/>
      <w:spacing w:line="360" w:lineRule="auto"/>
    </w:pPr>
    <w:rPr>
      <w:rFonts w:ascii="宋体" w:hAnsi="宋体"/>
      <w:szCs w:val="20"/>
    </w:rPr>
  </w:style>
  <w:style w:type="paragraph" w:customStyle="1" w:styleId="76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62">
    <w:name w:val="Char Char Char Char Char Char Char Char Char Char Char1 Char"/>
    <w:basedOn w:val="1"/>
    <w:qFormat/>
    <w:uiPriority w:val="0"/>
    <w:pPr>
      <w:adjustRightInd/>
    </w:pPr>
    <w:rPr>
      <w:rFonts w:ascii="Tahoma" w:hAnsi="Tahoma"/>
      <w:sz w:val="24"/>
    </w:rPr>
  </w:style>
  <w:style w:type="paragraph" w:customStyle="1" w:styleId="763">
    <w:name w:val="Char Char Char Char11"/>
    <w:basedOn w:val="1"/>
    <w:qFormat/>
    <w:uiPriority w:val="0"/>
    <w:rPr>
      <w:rFonts w:ascii="Tahoma" w:hAnsi="Tahoma"/>
      <w:sz w:val="24"/>
      <w:szCs w:val="20"/>
    </w:rPr>
  </w:style>
  <w:style w:type="paragraph" w:customStyle="1" w:styleId="76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5">
    <w:name w:val="Char Char Char Char"/>
    <w:basedOn w:val="1"/>
    <w:qFormat/>
    <w:uiPriority w:val="0"/>
    <w:rPr>
      <w:rFonts w:ascii="Tahoma" w:hAnsi="Tahoma"/>
      <w:sz w:val="24"/>
      <w:szCs w:val="20"/>
    </w:rPr>
  </w:style>
  <w:style w:type="paragraph" w:customStyle="1" w:styleId="76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7">
    <w:name w:val="Char19"/>
    <w:basedOn w:val="1"/>
    <w:qFormat/>
    <w:uiPriority w:val="0"/>
    <w:pPr>
      <w:adjustRightInd/>
    </w:pPr>
    <w:rPr>
      <w:szCs w:val="20"/>
    </w:rPr>
  </w:style>
  <w:style w:type="paragraph" w:customStyle="1" w:styleId="76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70">
    <w:name w:val="_Style 5"/>
    <w:basedOn w:val="1"/>
    <w:qFormat/>
    <w:uiPriority w:val="34"/>
    <w:pPr>
      <w:adjustRightInd/>
      <w:ind w:firstLine="420" w:firstLineChars="200"/>
    </w:pPr>
    <w:rPr>
      <w:rFonts w:eastAsia="仿宋_GB2312"/>
      <w:sz w:val="28"/>
    </w:rPr>
  </w:style>
  <w:style w:type="paragraph" w:customStyle="1" w:styleId="77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7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7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4">
    <w:name w:val="标书表格字体格式"/>
    <w:next w:val="768"/>
    <w:qFormat/>
    <w:uiPriority w:val="0"/>
    <w:rPr>
      <w:rFonts w:ascii="Times New Roman" w:hAnsi="Times New Roman" w:eastAsia="宋体" w:cs="Times New Roman"/>
      <w:kern w:val="2"/>
      <w:sz w:val="21"/>
      <w:szCs w:val="24"/>
      <w:lang w:val="en-US" w:eastAsia="zh-CN" w:bidi="ar-SA"/>
    </w:rPr>
  </w:style>
  <w:style w:type="paragraph" w:customStyle="1" w:styleId="77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7">
    <w:name w:val="修订3"/>
    <w:qFormat/>
    <w:uiPriority w:val="0"/>
    <w:rPr>
      <w:rFonts w:ascii="Times New Roman" w:hAnsi="Times New Roman" w:eastAsia="宋体" w:cs="Times New Roman"/>
      <w:kern w:val="2"/>
      <w:sz w:val="21"/>
      <w:lang w:val="en-US" w:eastAsia="zh-CN" w:bidi="ar-SA"/>
    </w:rPr>
  </w:style>
  <w:style w:type="paragraph" w:customStyle="1" w:styleId="778">
    <w:name w:val="CSS1级正文 Char"/>
    <w:basedOn w:val="26"/>
    <w:qFormat/>
    <w:uiPriority w:val="0"/>
    <w:pPr>
      <w:autoSpaceDE/>
      <w:autoSpaceDN/>
      <w:snapToGrid w:val="0"/>
      <w:ind w:firstLine="480" w:firstLineChars="200"/>
    </w:pPr>
    <w:rPr>
      <w:rFonts w:ascii="Times New Roman"/>
      <w:szCs w:val="24"/>
      <w:lang w:val="en-US"/>
    </w:rPr>
  </w:style>
  <w:style w:type="paragraph" w:customStyle="1" w:styleId="77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0">
    <w:name w:val="表文字"/>
    <w:qFormat/>
    <w:uiPriority w:val="0"/>
    <w:rPr>
      <w:rFonts w:ascii="宋体" w:hAnsi="Times New Roman" w:eastAsia="宋体" w:cs="Times New Roman"/>
      <w:kern w:val="2"/>
      <w:lang w:val="en-US" w:eastAsia="zh-CN" w:bidi="ar-SA"/>
    </w:rPr>
  </w:style>
  <w:style w:type="paragraph" w:customStyle="1" w:styleId="781">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8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84">
    <w:name w:val="Char Char Char Char Char Char Char Char2"/>
    <w:basedOn w:val="1"/>
    <w:qFormat/>
    <w:uiPriority w:val="0"/>
    <w:pPr>
      <w:tabs>
        <w:tab w:val="left" w:pos="360"/>
      </w:tabs>
    </w:pPr>
    <w:rPr>
      <w:sz w:val="24"/>
      <w:szCs w:val="20"/>
    </w:rPr>
  </w:style>
  <w:style w:type="paragraph" w:customStyle="1" w:styleId="78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7">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90">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9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9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93">
    <w:name w:val="p0"/>
    <w:basedOn w:val="1"/>
    <w:qFormat/>
    <w:uiPriority w:val="0"/>
    <w:pPr>
      <w:widowControl/>
      <w:adjustRightInd/>
    </w:pPr>
    <w:rPr>
      <w:kern w:val="0"/>
      <w:szCs w:val="21"/>
    </w:rPr>
  </w:style>
  <w:style w:type="paragraph" w:customStyle="1" w:styleId="794">
    <w:name w:val="Char6"/>
    <w:basedOn w:val="1"/>
    <w:qFormat/>
    <w:uiPriority w:val="0"/>
    <w:rPr>
      <w:rFonts w:ascii="仿宋_GB2312" w:eastAsia="仿宋_GB2312"/>
      <w:b/>
      <w:sz w:val="32"/>
      <w:szCs w:val="32"/>
    </w:rPr>
  </w:style>
  <w:style w:type="paragraph" w:customStyle="1" w:styleId="795">
    <w:name w:val="Char111"/>
    <w:basedOn w:val="1"/>
    <w:qFormat/>
    <w:uiPriority w:val="0"/>
    <w:rPr>
      <w:rFonts w:ascii="仿宋_GB2312" w:eastAsia="仿宋_GB2312"/>
      <w:b/>
      <w:sz w:val="32"/>
      <w:szCs w:val="32"/>
    </w:rPr>
  </w:style>
  <w:style w:type="paragraph" w:customStyle="1" w:styleId="796">
    <w:name w:val="标题3"/>
    <w:basedOn w:val="7"/>
    <w:next w:val="54"/>
    <w:qFormat/>
    <w:uiPriority w:val="0"/>
    <w:pPr>
      <w:tabs>
        <w:tab w:val="clear" w:pos="900"/>
      </w:tabs>
      <w:spacing w:after="0" w:line="360" w:lineRule="auto"/>
    </w:pPr>
    <w:rPr>
      <w:rFonts w:ascii="仿宋" w:hAnsi="仿宋" w:eastAsia="仿宋" w:cs="仿宋"/>
    </w:rPr>
  </w:style>
  <w:style w:type="paragraph" w:customStyle="1" w:styleId="79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9">
    <w:name w:val="Char1 Char Char Char2"/>
    <w:basedOn w:val="1"/>
    <w:qFormat/>
    <w:uiPriority w:val="0"/>
    <w:pPr>
      <w:adjustRightInd/>
      <w:ind w:firstLine="200" w:firstLineChars="200"/>
    </w:pPr>
    <w:rPr>
      <w:rFonts w:ascii="Tahoma" w:hAnsi="Tahoma"/>
      <w:sz w:val="24"/>
      <w:szCs w:val="20"/>
    </w:rPr>
  </w:style>
  <w:style w:type="paragraph" w:customStyle="1" w:styleId="80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801">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802">
    <w:name w:val="Char Char Char Char Char Char Char2"/>
    <w:basedOn w:val="1"/>
    <w:qFormat/>
    <w:uiPriority w:val="0"/>
    <w:rPr>
      <w:rFonts w:ascii="仿宋_GB2312" w:eastAsia="仿宋_GB2312"/>
      <w:b/>
      <w:sz w:val="32"/>
      <w:szCs w:val="32"/>
    </w:rPr>
  </w:style>
  <w:style w:type="paragraph" w:customStyle="1" w:styleId="803">
    <w:name w:val="五级条标题"/>
    <w:basedOn w:val="804"/>
    <w:next w:val="650"/>
    <w:qFormat/>
    <w:uiPriority w:val="0"/>
    <w:pPr>
      <w:tabs>
        <w:tab w:val="left" w:pos="1260"/>
        <w:tab w:val="left" w:pos="1680"/>
        <w:tab w:val="left" w:pos="2100"/>
        <w:tab w:val="left" w:pos="2940"/>
        <w:tab w:val="left" w:pos="3360"/>
      </w:tabs>
      <w:ind w:left="3360"/>
      <w:outlineLvl w:val="6"/>
    </w:pPr>
  </w:style>
  <w:style w:type="paragraph" w:customStyle="1" w:styleId="804">
    <w:name w:val="四级条标题"/>
    <w:basedOn w:val="665"/>
    <w:next w:val="650"/>
    <w:qFormat/>
    <w:uiPriority w:val="0"/>
    <w:pPr>
      <w:tabs>
        <w:tab w:val="clear" w:pos="2520"/>
      </w:tabs>
      <w:ind w:left="2940"/>
      <w:outlineLvl w:val="5"/>
    </w:pPr>
  </w:style>
  <w:style w:type="paragraph" w:customStyle="1" w:styleId="80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6">
    <w:name w:val="Char23"/>
    <w:basedOn w:val="1"/>
    <w:qFormat/>
    <w:uiPriority w:val="0"/>
    <w:rPr>
      <w:rFonts w:ascii="仿宋_GB2312" w:eastAsia="仿宋_GB2312"/>
      <w:b/>
      <w:sz w:val="32"/>
      <w:szCs w:val="32"/>
    </w:rPr>
  </w:style>
  <w:style w:type="paragraph" w:customStyle="1" w:styleId="80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10">
    <w:name w:val="单元格左对齐"/>
    <w:basedOn w:val="1"/>
    <w:qFormat/>
    <w:uiPriority w:val="0"/>
    <w:pPr>
      <w:adjustRightInd/>
      <w:spacing w:line="360" w:lineRule="auto"/>
    </w:pPr>
    <w:rPr>
      <w:sz w:val="24"/>
    </w:rPr>
  </w:style>
  <w:style w:type="paragraph" w:customStyle="1" w:styleId="811">
    <w:name w:val="正文主体"/>
    <w:basedOn w:val="634"/>
    <w:qFormat/>
    <w:uiPriority w:val="0"/>
  </w:style>
  <w:style w:type="paragraph" w:customStyle="1" w:styleId="81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5">
    <w:name w:val="正文（首行缩进2字符）"/>
    <w:basedOn w:val="1"/>
    <w:qFormat/>
    <w:uiPriority w:val="0"/>
    <w:pPr>
      <w:adjustRightInd/>
      <w:spacing w:line="360" w:lineRule="auto"/>
      <w:ind w:firstLine="480" w:firstLineChars="200"/>
    </w:pPr>
    <w:rPr>
      <w:sz w:val="24"/>
      <w:szCs w:val="20"/>
    </w:rPr>
  </w:style>
  <w:style w:type="paragraph" w:customStyle="1" w:styleId="816">
    <w:name w:val="P1"/>
    <w:basedOn w:val="1"/>
    <w:qFormat/>
    <w:uiPriority w:val="0"/>
    <w:pPr>
      <w:adjustRightInd/>
      <w:spacing w:line="288" w:lineRule="auto"/>
      <w:ind w:firstLine="425" w:firstLineChars="200"/>
    </w:pPr>
  </w:style>
  <w:style w:type="paragraph" w:customStyle="1" w:styleId="817">
    <w:name w:val="列表内容"/>
    <w:basedOn w:val="1"/>
    <w:next w:val="1"/>
    <w:qFormat/>
    <w:uiPriority w:val="0"/>
    <w:pPr>
      <w:widowControl/>
      <w:tabs>
        <w:tab w:val="left" w:pos="840"/>
      </w:tabs>
      <w:ind w:left="840" w:hanging="420"/>
      <w:jc w:val="left"/>
    </w:pPr>
    <w:rPr>
      <w:kern w:val="0"/>
      <w:sz w:val="18"/>
    </w:rPr>
  </w:style>
  <w:style w:type="paragraph" w:customStyle="1" w:styleId="818">
    <w:name w:val="Char Char11 Char Char Char1"/>
    <w:basedOn w:val="1"/>
    <w:qFormat/>
    <w:uiPriority w:val="6"/>
    <w:pPr>
      <w:spacing w:line="360" w:lineRule="auto"/>
    </w:pPr>
    <w:rPr>
      <w:szCs w:val="20"/>
    </w:rPr>
  </w:style>
  <w:style w:type="paragraph" w:customStyle="1" w:styleId="81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2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2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2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23">
    <w:name w:val="正文文字缩进2字"/>
    <w:basedOn w:val="26"/>
    <w:qFormat/>
    <w:uiPriority w:val="0"/>
    <w:pPr>
      <w:autoSpaceDE/>
      <w:autoSpaceDN/>
      <w:adjustRightInd/>
      <w:spacing w:before="60" w:after="60"/>
      <w:ind w:firstLine="200" w:firstLineChars="200"/>
    </w:pPr>
    <w:rPr>
      <w:rFonts w:ascii="Times New Roman"/>
      <w:szCs w:val="20"/>
      <w:lang w:val="en-US"/>
    </w:rPr>
  </w:style>
  <w:style w:type="paragraph" w:customStyle="1" w:styleId="824">
    <w:name w:val="默认段落字体 Para Char Char Char Char"/>
    <w:basedOn w:val="1"/>
    <w:qFormat/>
    <w:uiPriority w:val="0"/>
    <w:pPr>
      <w:spacing w:line="360" w:lineRule="auto"/>
    </w:pPr>
    <w:rPr>
      <w:szCs w:val="20"/>
    </w:rPr>
  </w:style>
  <w:style w:type="paragraph" w:customStyle="1" w:styleId="82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7">
    <w:name w:val="Char2 Char Char Char2"/>
    <w:basedOn w:val="1"/>
    <w:qFormat/>
    <w:uiPriority w:val="0"/>
    <w:rPr>
      <w:rFonts w:ascii="仿宋_GB2312" w:eastAsia="仿宋_GB2312"/>
      <w:b/>
      <w:sz w:val="32"/>
      <w:szCs w:val="32"/>
    </w:rPr>
  </w:style>
  <w:style w:type="paragraph" w:customStyle="1" w:styleId="82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30">
    <w:name w:val="正文 首行缩进:  2 字符 Char"/>
    <w:basedOn w:val="1"/>
    <w:qFormat/>
    <w:uiPriority w:val="0"/>
    <w:pPr>
      <w:adjustRightInd/>
      <w:spacing w:line="360" w:lineRule="auto"/>
      <w:ind w:firstLine="480"/>
    </w:pPr>
    <w:rPr>
      <w:rFonts w:cs="宋体"/>
      <w:sz w:val="24"/>
      <w:szCs w:val="20"/>
    </w:rPr>
  </w:style>
  <w:style w:type="paragraph" w:customStyle="1" w:styleId="831">
    <w:name w:val="Char Char4 Char Char"/>
    <w:basedOn w:val="1"/>
    <w:qFormat/>
    <w:uiPriority w:val="0"/>
    <w:pPr>
      <w:widowControl/>
      <w:adjustRightInd/>
      <w:spacing w:after="160" w:line="240" w:lineRule="exact"/>
      <w:jc w:val="left"/>
    </w:pPr>
  </w:style>
  <w:style w:type="paragraph" w:customStyle="1" w:styleId="83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3">
    <w:name w:val="Char Char11 Char Char Char2"/>
    <w:basedOn w:val="1"/>
    <w:qFormat/>
    <w:uiPriority w:val="0"/>
    <w:pPr>
      <w:spacing w:line="360" w:lineRule="auto"/>
    </w:pPr>
    <w:rPr>
      <w:szCs w:val="20"/>
    </w:rPr>
  </w:style>
  <w:style w:type="paragraph" w:customStyle="1" w:styleId="83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40">
    <w:name w:val="Char311"/>
    <w:basedOn w:val="1"/>
    <w:qFormat/>
    <w:uiPriority w:val="0"/>
    <w:pPr>
      <w:adjustRightInd/>
      <w:ind w:firstLine="200" w:firstLineChars="200"/>
    </w:pPr>
    <w:rPr>
      <w:rFonts w:ascii="Tahoma" w:hAnsi="Tahoma"/>
      <w:sz w:val="24"/>
      <w:szCs w:val="20"/>
    </w:rPr>
  </w:style>
  <w:style w:type="paragraph" w:customStyle="1" w:styleId="84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4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3">
    <w:name w:val="正文 内标"/>
    <w:basedOn w:val="759"/>
    <w:qFormat/>
    <w:uiPriority w:val="0"/>
    <w:pPr>
      <w:tabs>
        <w:tab w:val="left" w:pos="0"/>
      </w:tabs>
      <w:ind w:left="900" w:firstLine="0" w:firstLineChars="0"/>
    </w:pPr>
  </w:style>
  <w:style w:type="paragraph" w:customStyle="1" w:styleId="844">
    <w:name w:val="Bulleted List"/>
    <w:basedOn w:val="1"/>
    <w:qFormat/>
    <w:uiPriority w:val="0"/>
    <w:pPr>
      <w:tabs>
        <w:tab w:val="left" w:pos="1260"/>
      </w:tabs>
      <w:adjustRightInd/>
      <w:ind w:left="1260" w:hanging="420"/>
    </w:pPr>
  </w:style>
  <w:style w:type="paragraph" w:customStyle="1" w:styleId="84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6">
    <w:name w:val="样式 左侧:  0.85 厘米"/>
    <w:basedOn w:val="1"/>
    <w:qFormat/>
    <w:uiPriority w:val="2"/>
    <w:pPr>
      <w:adjustRightInd/>
      <w:spacing w:line="360" w:lineRule="auto"/>
    </w:pPr>
    <w:rPr>
      <w:rFonts w:cs="宋体"/>
      <w:sz w:val="24"/>
      <w:szCs w:val="20"/>
    </w:rPr>
  </w:style>
  <w:style w:type="paragraph" w:customStyle="1" w:styleId="847">
    <w:name w:val="Char Char Char Char Char Char Char Char Char Char Char Char1 Char"/>
    <w:basedOn w:val="1"/>
    <w:qFormat/>
    <w:uiPriority w:val="0"/>
    <w:rPr>
      <w:rFonts w:ascii="Tahoma" w:hAnsi="Tahoma" w:cs="仿宋_GB2312"/>
      <w:sz w:val="24"/>
      <w:szCs w:val="20"/>
    </w:rPr>
  </w:style>
  <w:style w:type="paragraph" w:customStyle="1" w:styleId="84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0">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51">
    <w:name w:val="Char Char1 Char Char Char Char Char Char"/>
    <w:basedOn w:val="1"/>
    <w:qFormat/>
    <w:uiPriority w:val="0"/>
    <w:rPr>
      <w:rFonts w:ascii="仿宋_GB2312" w:eastAsia="仿宋_GB2312"/>
      <w:b/>
      <w:sz w:val="32"/>
      <w:szCs w:val="20"/>
    </w:rPr>
  </w:style>
  <w:style w:type="paragraph" w:customStyle="1" w:styleId="85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53">
    <w:name w:val="Char Char1 Char Char Char Char Char Char2"/>
    <w:basedOn w:val="1"/>
    <w:qFormat/>
    <w:uiPriority w:val="0"/>
    <w:rPr>
      <w:rFonts w:ascii="仿宋_GB2312" w:eastAsia="仿宋_GB2312"/>
      <w:b/>
      <w:sz w:val="32"/>
      <w:szCs w:val="20"/>
    </w:rPr>
  </w:style>
  <w:style w:type="paragraph" w:customStyle="1" w:styleId="85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6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6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3">
    <w:name w:val="Char31"/>
    <w:basedOn w:val="1"/>
    <w:qFormat/>
    <w:uiPriority w:val="0"/>
    <w:pPr>
      <w:adjustRightInd/>
    </w:pPr>
    <w:rPr>
      <w:rFonts w:ascii="仿宋_GB2312" w:eastAsia="仿宋_GB2312"/>
      <w:b/>
      <w:sz w:val="32"/>
      <w:szCs w:val="32"/>
    </w:rPr>
  </w:style>
  <w:style w:type="paragraph" w:customStyle="1" w:styleId="864">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6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7">
    <w:name w:val="Char Char1"/>
    <w:basedOn w:val="1"/>
    <w:qFormat/>
    <w:uiPriority w:val="0"/>
    <w:pPr>
      <w:widowControl/>
      <w:spacing w:after="160" w:line="240" w:lineRule="exact"/>
      <w:jc w:val="left"/>
    </w:pPr>
    <w:rPr>
      <w:rFonts w:eastAsia="仿宋_GB2312"/>
      <w:sz w:val="28"/>
    </w:rPr>
  </w:style>
  <w:style w:type="paragraph" w:customStyle="1" w:styleId="868">
    <w:name w:val="Char21"/>
    <w:basedOn w:val="1"/>
    <w:qFormat/>
    <w:uiPriority w:val="0"/>
    <w:pPr>
      <w:adjustRightInd/>
      <w:ind w:firstLine="200" w:firstLineChars="200"/>
    </w:pPr>
    <w:rPr>
      <w:rFonts w:ascii="仿宋_GB2312" w:eastAsia="仿宋_GB2312"/>
      <w:b/>
      <w:sz w:val="32"/>
      <w:szCs w:val="32"/>
    </w:rPr>
  </w:style>
  <w:style w:type="paragraph" w:customStyle="1" w:styleId="869">
    <w:name w:val="列表段落11"/>
    <w:basedOn w:val="1"/>
    <w:qFormat/>
    <w:uiPriority w:val="1"/>
    <w:pPr>
      <w:adjustRightInd/>
      <w:ind w:right="238" w:firstLine="420"/>
    </w:pPr>
    <w:rPr>
      <w:rFonts w:ascii="Calibri" w:hAnsi="Calibri"/>
      <w:sz w:val="24"/>
    </w:rPr>
  </w:style>
  <w:style w:type="paragraph" w:customStyle="1" w:styleId="870">
    <w:name w:val="Char Char110"/>
    <w:basedOn w:val="1"/>
    <w:qFormat/>
    <w:uiPriority w:val="6"/>
    <w:pPr>
      <w:spacing w:line="360" w:lineRule="auto"/>
    </w:pPr>
    <w:rPr>
      <w:rFonts w:ascii="Tahoma" w:hAnsi="Tahoma"/>
      <w:sz w:val="24"/>
      <w:szCs w:val="20"/>
    </w:rPr>
  </w:style>
  <w:style w:type="paragraph" w:customStyle="1" w:styleId="87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7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5">
    <w:name w:val="Char Char Char Char Char Char Char Char Char Char Char Char1 Char2"/>
    <w:basedOn w:val="1"/>
    <w:qFormat/>
    <w:uiPriority w:val="0"/>
    <w:rPr>
      <w:rFonts w:ascii="Tahoma" w:hAnsi="Tahoma" w:cs="仿宋_GB2312"/>
      <w:sz w:val="24"/>
      <w:szCs w:val="20"/>
    </w:rPr>
  </w:style>
  <w:style w:type="paragraph" w:customStyle="1" w:styleId="87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8">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80">
    <w:name w:val="_Style 12"/>
    <w:basedOn w:val="21"/>
    <w:qFormat/>
    <w:uiPriority w:val="0"/>
    <w:pPr>
      <w:snapToGrid w:val="0"/>
      <w:spacing w:line="360" w:lineRule="auto"/>
    </w:pPr>
  </w:style>
  <w:style w:type="paragraph" w:customStyle="1" w:styleId="88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8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3">
    <w:name w:val="_Style 94"/>
    <w:basedOn w:val="1"/>
    <w:next w:val="268"/>
    <w:qFormat/>
    <w:uiPriority w:val="34"/>
    <w:pPr>
      <w:adjustRightInd/>
      <w:spacing w:line="360" w:lineRule="auto"/>
      <w:ind w:firstLine="200" w:firstLineChars="200"/>
    </w:pPr>
    <w:rPr>
      <w:rFonts w:ascii="Calibri" w:hAnsi="Calibri"/>
      <w:sz w:val="28"/>
      <w:szCs w:val="20"/>
    </w:rPr>
  </w:style>
  <w:style w:type="paragraph" w:customStyle="1" w:styleId="88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7">
    <w:name w:val="3级标题"/>
    <w:basedOn w:val="682"/>
    <w:qFormat/>
    <w:uiPriority w:val="0"/>
    <w:pPr>
      <w:outlineLvl w:val="2"/>
    </w:pPr>
  </w:style>
  <w:style w:type="paragraph" w:customStyle="1" w:styleId="88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9">
    <w:name w:val="Char1 Char Char Char3"/>
    <w:basedOn w:val="1"/>
    <w:qFormat/>
    <w:uiPriority w:val="0"/>
    <w:pPr>
      <w:adjustRightInd/>
      <w:ind w:firstLine="200" w:firstLineChars="200"/>
    </w:pPr>
    <w:rPr>
      <w:rFonts w:ascii="Tahoma" w:hAnsi="Tahoma"/>
      <w:sz w:val="24"/>
      <w:szCs w:val="20"/>
    </w:rPr>
  </w:style>
  <w:style w:type="paragraph" w:customStyle="1" w:styleId="89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91">
    <w:name w:val="MM Empty"/>
    <w:basedOn w:val="1"/>
    <w:qFormat/>
    <w:uiPriority w:val="0"/>
    <w:pPr>
      <w:adjustRightInd/>
    </w:pPr>
  </w:style>
  <w:style w:type="paragraph" w:customStyle="1" w:styleId="892">
    <w:name w:val="Char24"/>
    <w:basedOn w:val="1"/>
    <w:qFormat/>
    <w:uiPriority w:val="0"/>
    <w:rPr>
      <w:rFonts w:ascii="仿宋_GB2312" w:eastAsia="仿宋_GB2312"/>
      <w:b/>
      <w:sz w:val="32"/>
      <w:szCs w:val="32"/>
    </w:rPr>
  </w:style>
  <w:style w:type="paragraph" w:customStyle="1" w:styleId="893">
    <w:name w:val="正文箭头"/>
    <w:basedOn w:val="548"/>
    <w:qFormat/>
    <w:uiPriority w:val="0"/>
  </w:style>
  <w:style w:type="paragraph" w:customStyle="1" w:styleId="894">
    <w:name w:val="U_编号2"/>
    <w:basedOn w:val="1"/>
    <w:qFormat/>
    <w:uiPriority w:val="0"/>
    <w:pPr>
      <w:tabs>
        <w:tab w:val="left" w:pos="785"/>
      </w:tabs>
      <w:adjustRightInd/>
      <w:spacing w:beforeLines="10" w:afterLines="10" w:line="300" w:lineRule="auto"/>
    </w:pPr>
    <w:rPr>
      <w:sz w:val="24"/>
    </w:rPr>
  </w:style>
  <w:style w:type="paragraph" w:customStyle="1" w:styleId="89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7">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8">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9">
    <w:name w:val="_Style 1"/>
    <w:basedOn w:val="1"/>
    <w:qFormat/>
    <w:uiPriority w:val="34"/>
    <w:pPr>
      <w:adjustRightInd/>
      <w:ind w:firstLine="420" w:firstLineChars="200"/>
    </w:pPr>
    <w:rPr>
      <w:rFonts w:eastAsia="仿宋_GB2312"/>
      <w:sz w:val="28"/>
    </w:rPr>
  </w:style>
  <w:style w:type="paragraph" w:customStyle="1" w:styleId="900">
    <w:name w:val="表格 内容"/>
    <w:basedOn w:val="738"/>
    <w:qFormat/>
    <w:uiPriority w:val="0"/>
    <w:rPr>
      <w:b w:val="0"/>
      <w:sz w:val="20"/>
    </w:rPr>
  </w:style>
  <w:style w:type="paragraph" w:customStyle="1" w:styleId="901">
    <w:name w:val="正文首行缩进1"/>
    <w:basedOn w:val="26"/>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903">
    <w:name w:val="数字标题5"/>
    <w:basedOn w:val="10"/>
    <w:next w:val="1"/>
    <w:qFormat/>
    <w:uiPriority w:val="0"/>
    <w:pPr>
      <w:tabs>
        <w:tab w:val="left" w:pos="1080"/>
      </w:tabs>
      <w:ind w:left="1080" w:hanging="1080"/>
    </w:pPr>
  </w:style>
  <w:style w:type="paragraph" w:customStyle="1" w:styleId="904">
    <w:name w:val="数字标题1"/>
    <w:basedOn w:val="5"/>
    <w:next w:val="1"/>
    <w:qFormat/>
    <w:uiPriority w:val="0"/>
    <w:pPr>
      <w:tabs>
        <w:tab w:val="left" w:pos="480"/>
      </w:tabs>
      <w:ind w:left="480" w:hanging="480"/>
    </w:pPr>
  </w:style>
  <w:style w:type="paragraph" w:customStyle="1" w:styleId="90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1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11">
    <w:name w:val="0"/>
    <w:basedOn w:val="1"/>
    <w:qFormat/>
    <w:uiPriority w:val="0"/>
    <w:pPr>
      <w:widowControl/>
    </w:pPr>
    <w:rPr>
      <w:kern w:val="0"/>
      <w:sz w:val="24"/>
      <w:szCs w:val="20"/>
    </w:rPr>
  </w:style>
  <w:style w:type="paragraph" w:customStyle="1" w:styleId="912">
    <w:name w:val="Char Char113"/>
    <w:basedOn w:val="1"/>
    <w:qFormat/>
    <w:uiPriority w:val="0"/>
    <w:pPr>
      <w:widowControl/>
      <w:spacing w:after="160" w:line="240" w:lineRule="exact"/>
      <w:jc w:val="left"/>
    </w:pPr>
    <w:rPr>
      <w:rFonts w:eastAsia="仿宋_GB2312"/>
      <w:sz w:val="28"/>
    </w:rPr>
  </w:style>
  <w:style w:type="paragraph" w:customStyle="1" w:styleId="91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4">
    <w:name w:val="_Style 8"/>
    <w:basedOn w:val="1"/>
    <w:qFormat/>
    <w:uiPriority w:val="34"/>
    <w:pPr>
      <w:adjustRightInd/>
      <w:ind w:firstLine="420" w:firstLineChars="200"/>
    </w:pPr>
    <w:rPr>
      <w:rFonts w:eastAsia="仿宋_GB2312"/>
      <w:sz w:val="28"/>
    </w:rPr>
  </w:style>
  <w:style w:type="paragraph" w:customStyle="1" w:styleId="91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20">
    <w:name w:val="Char Char112"/>
    <w:basedOn w:val="1"/>
    <w:qFormat/>
    <w:uiPriority w:val="6"/>
    <w:pPr>
      <w:widowControl/>
      <w:spacing w:after="160" w:line="240" w:lineRule="exact"/>
      <w:jc w:val="left"/>
    </w:pPr>
    <w:rPr>
      <w:rFonts w:eastAsia="仿宋_GB2312"/>
      <w:sz w:val="28"/>
    </w:rPr>
  </w:style>
  <w:style w:type="paragraph" w:customStyle="1" w:styleId="921">
    <w:name w:val="正文 图"/>
    <w:basedOn w:val="453"/>
    <w:qFormat/>
    <w:uiPriority w:val="0"/>
    <w:pPr>
      <w:adjustRightInd/>
      <w:spacing w:before="0"/>
      <w:ind w:firstLine="0"/>
      <w:jc w:val="center"/>
    </w:pPr>
    <w:rPr>
      <w:rFonts w:ascii="微软雅黑" w:hAnsi="微软雅黑"/>
    </w:rPr>
  </w:style>
  <w:style w:type="paragraph" w:customStyle="1" w:styleId="92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4">
    <w:name w:val="Thf"/>
    <w:basedOn w:val="572"/>
    <w:qFormat/>
    <w:uiPriority w:val="0"/>
    <w:pPr>
      <w:ind w:left="0"/>
    </w:pPr>
  </w:style>
  <w:style w:type="paragraph" w:customStyle="1" w:styleId="92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7">
    <w:name w:val="注释"/>
    <w:basedOn w:val="1"/>
    <w:qFormat/>
    <w:uiPriority w:val="0"/>
    <w:pPr>
      <w:adjustRightInd/>
      <w:spacing w:line="360" w:lineRule="auto"/>
      <w:ind w:firstLine="480"/>
    </w:pPr>
    <w:rPr>
      <w:sz w:val="24"/>
    </w:rPr>
  </w:style>
  <w:style w:type="table" w:customStyle="1" w:styleId="928">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34">
    <w:name w:val="列出段落111"/>
    <w:basedOn w:val="1"/>
    <w:qFormat/>
    <w:uiPriority w:val="34"/>
    <w:pPr>
      <w:ind w:firstLine="420" w:firstLineChars="200"/>
    </w:pPr>
  </w:style>
  <w:style w:type="character" w:customStyle="1" w:styleId="935">
    <w:name w:val="交叉引用"/>
    <w:qFormat/>
    <w:uiPriority w:val="1"/>
    <w:rPr>
      <w:rFonts w:ascii="Arial" w:hAnsi="Arial" w:eastAsia="黑体"/>
      <w:snapToGrid w:val="0"/>
      <w:color w:val="0000FF"/>
      <w:kern w:val="0"/>
      <w:sz w:val="20"/>
      <w:szCs w:val="21"/>
      <w:u w:val="single"/>
      <w:lang w:val="en-US" w:eastAsia="zh-CN"/>
    </w:rPr>
  </w:style>
  <w:style w:type="character" w:customStyle="1" w:styleId="936">
    <w:name w:val="正文缩进 字符1"/>
    <w:qFormat/>
    <w:uiPriority w:val="0"/>
    <w:rPr>
      <w:rFonts w:ascii="宋体" w:eastAsia="宋体"/>
      <w:snapToGrid w:val="0"/>
      <w:color w:val="000000"/>
      <w:kern w:val="28"/>
      <w:sz w:val="28"/>
      <w:lang w:val="en-US" w:eastAsia="zh-CN" w:bidi="ar-SA"/>
    </w:rPr>
  </w:style>
  <w:style w:type="character" w:customStyle="1" w:styleId="937">
    <w:name w:val="页脚 字符1"/>
    <w:qFormat/>
    <w:uiPriority w:val="99"/>
    <w:rPr>
      <w:kern w:val="2"/>
      <w:sz w:val="18"/>
      <w:szCs w:val="18"/>
    </w:rPr>
  </w:style>
  <w:style w:type="character" w:customStyle="1" w:styleId="938">
    <w:name w:val="页眉 字符1"/>
    <w:qFormat/>
    <w:uiPriority w:val="99"/>
    <w:rPr>
      <w:kern w:val="2"/>
      <w:sz w:val="18"/>
      <w:szCs w:val="18"/>
    </w:rPr>
  </w:style>
  <w:style w:type="character" w:customStyle="1" w:styleId="939">
    <w:name w:val="尾注文本 字符"/>
    <w:link w:val="39"/>
    <w:qFormat/>
    <w:uiPriority w:val="0"/>
    <w:rPr>
      <w:kern w:val="2"/>
      <w:sz w:val="21"/>
      <w:szCs w:val="24"/>
      <w:lang w:val="zh-CN"/>
    </w:rPr>
  </w:style>
  <w:style w:type="character" w:customStyle="1" w:styleId="940">
    <w:name w:val="无间隔 Char"/>
    <w:link w:val="493"/>
    <w:qFormat/>
    <w:uiPriority w:val="99"/>
    <w:rPr>
      <w:kern w:val="2"/>
      <w:sz w:val="21"/>
      <w:szCs w:val="22"/>
    </w:rPr>
  </w:style>
  <w:style w:type="character" w:customStyle="1" w:styleId="941">
    <w:name w:val="标准文本 Char Char"/>
    <w:link w:val="942"/>
    <w:qFormat/>
    <w:uiPriority w:val="0"/>
    <w:rPr>
      <w:rFonts w:cs="宋体"/>
      <w:kern w:val="2"/>
      <w:sz w:val="24"/>
    </w:rPr>
  </w:style>
  <w:style w:type="paragraph" w:customStyle="1" w:styleId="942">
    <w:name w:val="标准文本"/>
    <w:basedOn w:val="1"/>
    <w:link w:val="941"/>
    <w:qFormat/>
    <w:uiPriority w:val="0"/>
    <w:pPr>
      <w:adjustRightInd/>
      <w:spacing w:line="360" w:lineRule="auto"/>
      <w:ind w:firstLine="480" w:firstLineChars="200"/>
    </w:pPr>
    <w:rPr>
      <w:rFonts w:cs="宋体"/>
      <w:sz w:val="24"/>
      <w:szCs w:val="20"/>
    </w:rPr>
  </w:style>
  <w:style w:type="character" w:customStyle="1" w:styleId="943">
    <w:name w:val="Char Char213"/>
    <w:qFormat/>
    <w:uiPriority w:val="0"/>
    <w:rPr>
      <w:rFonts w:eastAsia="Century Gothic"/>
      <w:b/>
      <w:bCs/>
      <w:kern w:val="44"/>
      <w:sz w:val="32"/>
      <w:szCs w:val="44"/>
      <w:lang w:val="en-US" w:eastAsia="zh-CN" w:bidi="ar-SA"/>
    </w:rPr>
  </w:style>
  <w:style w:type="character" w:customStyle="1" w:styleId="944">
    <w:name w:val="apple-style-span"/>
    <w:qFormat/>
    <w:uiPriority w:val="0"/>
    <w:rPr>
      <w:rFonts w:ascii="Arial" w:hAnsi="Arial" w:eastAsia="黑体" w:cs="Arial"/>
      <w:snapToGrid w:val="0"/>
      <w:kern w:val="0"/>
      <w:szCs w:val="21"/>
    </w:rPr>
  </w:style>
  <w:style w:type="character" w:customStyle="1" w:styleId="945">
    <w:name w:val="15"/>
    <w:qFormat/>
    <w:uiPriority w:val="0"/>
    <w:rPr>
      <w:rFonts w:hint="default" w:ascii="Calibri" w:hAnsi="Calibri"/>
      <w:color w:val="0000FF"/>
      <w:u w:val="single"/>
    </w:rPr>
  </w:style>
  <w:style w:type="character" w:customStyle="1" w:styleId="946">
    <w:name w:val="16"/>
    <w:qFormat/>
    <w:uiPriority w:val="0"/>
    <w:rPr>
      <w:rFonts w:hint="eastAsia" w:ascii="宋体" w:hAnsi="宋体" w:eastAsia="宋体"/>
      <w:color w:val="000000"/>
      <w:sz w:val="20"/>
      <w:szCs w:val="20"/>
    </w:rPr>
  </w:style>
  <w:style w:type="character" w:customStyle="1" w:styleId="947">
    <w:name w:val="edui-unclickable"/>
    <w:qFormat/>
    <w:uiPriority w:val="0"/>
    <w:rPr>
      <w:color w:val="808080"/>
    </w:rPr>
  </w:style>
  <w:style w:type="character" w:customStyle="1" w:styleId="948">
    <w:name w:val="tpc_content1"/>
    <w:qFormat/>
    <w:uiPriority w:val="0"/>
    <w:rPr>
      <w:sz w:val="20"/>
      <w:szCs w:val="20"/>
    </w:rPr>
  </w:style>
  <w:style w:type="character" w:customStyle="1" w:styleId="949">
    <w:name w:val="正文文本缩进 字符"/>
    <w:qFormat/>
    <w:uiPriority w:val="0"/>
    <w:rPr>
      <w:rFonts w:ascii="Century Gothic" w:hAnsi="Century Gothic" w:eastAsia="Century Gothic"/>
      <w:kern w:val="2"/>
      <w:sz w:val="24"/>
      <w:lang w:val="en-US" w:eastAsia="zh-CN" w:bidi="ar-SA"/>
    </w:rPr>
  </w:style>
  <w:style w:type="character" w:customStyle="1" w:styleId="950">
    <w:name w:val="正文文本 2 字符"/>
    <w:qFormat/>
    <w:uiPriority w:val="0"/>
    <w:rPr>
      <w:rFonts w:ascii="Arial" w:hAnsi="Arial" w:eastAsia="宋体"/>
      <w:kern w:val="2"/>
      <w:sz w:val="24"/>
      <w:szCs w:val="24"/>
      <w:lang w:val="en-US" w:eastAsia="zh-CN" w:bidi="ar-SA"/>
    </w:rPr>
  </w:style>
  <w:style w:type="character" w:customStyle="1" w:styleId="951">
    <w:name w:val="edui-clickable2"/>
    <w:qFormat/>
    <w:uiPriority w:val="0"/>
    <w:rPr>
      <w:color w:val="0000FF"/>
      <w:u w:val="single"/>
    </w:rPr>
  </w:style>
  <w:style w:type="character" w:customStyle="1" w:styleId="952">
    <w:name w:val="style1"/>
    <w:qFormat/>
    <w:uiPriority w:val="0"/>
    <w:rPr>
      <w:rFonts w:ascii="Arial" w:hAnsi="Arial" w:eastAsia="黑体" w:cs="Arial"/>
      <w:snapToGrid w:val="0"/>
      <w:kern w:val="0"/>
      <w:szCs w:val="21"/>
    </w:rPr>
  </w:style>
  <w:style w:type="character" w:customStyle="1" w:styleId="953">
    <w:name w:val="zbggtop11 style5"/>
    <w:qFormat/>
    <w:uiPriority w:val="0"/>
    <w:rPr>
      <w:rFonts w:ascii="Arial" w:hAnsi="Arial" w:eastAsia="黑体" w:cs="Arial"/>
      <w:snapToGrid w:val="0"/>
      <w:kern w:val="0"/>
      <w:szCs w:val="21"/>
    </w:rPr>
  </w:style>
  <w:style w:type="character" w:customStyle="1" w:styleId="95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5">
    <w:name w:val="bulletintext1"/>
    <w:qFormat/>
    <w:uiPriority w:val="0"/>
    <w:rPr>
      <w:color w:val="000000"/>
      <w:sz w:val="18"/>
    </w:rPr>
  </w:style>
  <w:style w:type="paragraph" w:customStyle="1" w:styleId="956">
    <w:name w:val="_Style 947"/>
    <w:basedOn w:val="1"/>
    <w:next w:val="268"/>
    <w:qFormat/>
    <w:uiPriority w:val="34"/>
    <w:pPr>
      <w:adjustRightInd/>
      <w:ind w:firstLine="420" w:firstLineChars="200"/>
    </w:pPr>
  </w:style>
  <w:style w:type="paragraph" w:customStyle="1" w:styleId="95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8">
    <w:name w:val="纯文本2"/>
    <w:basedOn w:val="1"/>
    <w:qFormat/>
    <w:uiPriority w:val="0"/>
    <w:pPr>
      <w:adjustRightInd/>
      <w:snapToGrid w:val="0"/>
      <w:jc w:val="left"/>
    </w:pPr>
    <w:rPr>
      <w:rFonts w:ascii="Century Gothic" w:hAnsi="楷体_GB2312" w:eastAsia="Century Gothic"/>
      <w:szCs w:val="20"/>
    </w:rPr>
  </w:style>
  <w:style w:type="paragraph" w:customStyle="1" w:styleId="95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6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61">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2">
    <w:name w:val="Blockquote"/>
    <w:basedOn w:val="1"/>
    <w:qFormat/>
    <w:uiPriority w:val="0"/>
    <w:pPr>
      <w:autoSpaceDE w:val="0"/>
      <w:autoSpaceDN w:val="0"/>
      <w:spacing w:before="100" w:after="100"/>
      <w:ind w:left="360" w:right="360"/>
      <w:jc w:val="left"/>
    </w:pPr>
    <w:rPr>
      <w:kern w:val="0"/>
      <w:sz w:val="24"/>
      <w:szCs w:val="20"/>
    </w:rPr>
  </w:style>
  <w:style w:type="paragraph" w:customStyle="1" w:styleId="963">
    <w:name w:val="p1"/>
    <w:basedOn w:val="1"/>
    <w:qFormat/>
    <w:uiPriority w:val="0"/>
    <w:pPr>
      <w:widowControl/>
      <w:adjustRightInd/>
      <w:jc w:val="left"/>
    </w:pPr>
    <w:rPr>
      <w:rFonts w:ascii=".PingFang SC" w:eastAsia=".PingFang SC"/>
      <w:color w:val="454545"/>
      <w:kern w:val="0"/>
      <w:sz w:val="18"/>
      <w:szCs w:val="18"/>
    </w:rPr>
  </w:style>
  <w:style w:type="paragraph" w:customStyle="1" w:styleId="964">
    <w:name w:val="Table Paragraph"/>
    <w:basedOn w:val="1"/>
    <w:qFormat/>
    <w:uiPriority w:val="0"/>
    <w:pPr>
      <w:adjustRightInd/>
      <w:jc w:val="left"/>
    </w:pPr>
    <w:rPr>
      <w:rFonts w:ascii="Calibri" w:hAnsi="Calibri"/>
      <w:kern w:val="0"/>
      <w:sz w:val="22"/>
      <w:szCs w:val="22"/>
      <w:lang w:eastAsia="en-US"/>
    </w:rPr>
  </w:style>
  <w:style w:type="paragraph" w:customStyle="1" w:styleId="96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8">
    <w:name w:val="ksfind_class_select1"/>
    <w:basedOn w:val="71"/>
    <w:qFormat/>
    <w:uiPriority w:val="0"/>
    <w:rPr>
      <w:color w:val="000000"/>
      <w:shd w:val="clear" w:color="auto" w:fill="EFD200"/>
    </w:rPr>
  </w:style>
  <w:style w:type="character" w:customStyle="1" w:styleId="969">
    <w:name w:val="font71"/>
    <w:qFormat/>
    <w:uiPriority w:val="0"/>
    <w:rPr>
      <w:rFonts w:hint="eastAsia" w:ascii="宋体" w:hAnsi="宋体" w:eastAsia="宋体" w:cs="宋体"/>
      <w:color w:val="000000"/>
      <w:sz w:val="22"/>
      <w:szCs w:val="22"/>
      <w:u w:val="none"/>
    </w:rPr>
  </w:style>
  <w:style w:type="character" w:customStyle="1" w:styleId="970">
    <w:name w:val="font91"/>
    <w:qFormat/>
    <w:uiPriority w:val="0"/>
    <w:rPr>
      <w:rFonts w:hint="eastAsia" w:ascii="仿宋" w:hAnsi="仿宋" w:eastAsia="仿宋" w:cs="仿宋"/>
      <w:color w:val="000000"/>
      <w:sz w:val="22"/>
      <w:szCs w:val="22"/>
      <w:u w:val="none"/>
    </w:rPr>
  </w:style>
  <w:style w:type="paragraph" w:customStyle="1" w:styleId="971">
    <w:name w:val="修订4"/>
    <w:qFormat/>
    <w:uiPriority w:val="99"/>
    <w:rPr>
      <w:rFonts w:ascii="Times New Roman" w:hAnsi="Times New Roman" w:eastAsia="宋体" w:cs="Times New Roman"/>
      <w:kern w:val="2"/>
      <w:sz w:val="21"/>
      <w:szCs w:val="24"/>
      <w:lang w:val="en-US" w:eastAsia="zh-CN" w:bidi="ar-SA"/>
    </w:rPr>
  </w:style>
  <w:style w:type="character" w:customStyle="1" w:styleId="972">
    <w:name w:val="NormalCharacter"/>
    <w:link w:val="973"/>
    <w:qFormat/>
    <w:uiPriority w:val="0"/>
    <w:rPr>
      <w:rFonts w:ascii="Calibri"/>
      <w:szCs w:val="22"/>
    </w:rPr>
  </w:style>
  <w:style w:type="paragraph" w:customStyle="1" w:styleId="973">
    <w:name w:val="UserStyle_127"/>
    <w:basedOn w:val="1"/>
    <w:link w:val="972"/>
    <w:qFormat/>
    <w:uiPriority w:val="0"/>
    <w:pPr>
      <w:spacing w:after="160" w:line="240" w:lineRule="exact"/>
      <w:jc w:val="left"/>
    </w:pPr>
    <w:rPr>
      <w:rFonts w:ascii="Calibri"/>
      <w:szCs w:val="22"/>
    </w:rPr>
  </w:style>
  <w:style w:type="paragraph" w:customStyle="1" w:styleId="974">
    <w:name w:val="PlainText"/>
    <w:basedOn w:val="1"/>
    <w:next w:val="1"/>
    <w:qFormat/>
    <w:uiPriority w:val="0"/>
    <w:rPr>
      <w:rFonts w:ascii="宋体" w:hAnsi="Courier New"/>
    </w:rPr>
  </w:style>
  <w:style w:type="paragraph" w:customStyle="1" w:styleId="975">
    <w:name w:val="纯文本3"/>
    <w:basedOn w:val="976"/>
    <w:qFormat/>
    <w:uiPriority w:val="0"/>
    <w:pPr>
      <w:numPr>
        <w:ilvl w:val="0"/>
        <w:numId w:val="1"/>
      </w:numPr>
      <w:autoSpaceDE w:val="0"/>
      <w:autoSpaceDN w:val="0"/>
      <w:adjustRightInd w:val="0"/>
      <w:ind w:left="0" w:firstLine="0"/>
      <w:textAlignment w:val="baseline"/>
    </w:pPr>
    <w:rPr>
      <w:rFonts w:ascii="宋体" w:hAnsi="Tms Rmn"/>
      <w:kern w:val="0"/>
    </w:rPr>
  </w:style>
  <w:style w:type="paragraph" w:customStyle="1" w:styleId="976">
    <w:name w:val="正文7"/>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7">
    <w:name w:val="TABLE3"/>
    <w:basedOn w:val="1"/>
    <w:next w:val="1"/>
    <w:qFormat/>
    <w:uiPriority w:val="0"/>
    <w:pPr>
      <w:jc w:val="center"/>
    </w:pPr>
    <w:rPr>
      <w:sz w:val="24"/>
    </w:rPr>
  </w:style>
  <w:style w:type="paragraph" w:styleId="978">
    <w:name w:val="List Paragraph"/>
    <w:basedOn w:val="1"/>
    <w:qFormat/>
    <w:uiPriority w:val="99"/>
    <w:pPr>
      <w:ind w:firstLine="420" w:firstLineChars="200"/>
    </w:pPr>
  </w:style>
  <w:style w:type="paragraph" w:customStyle="1" w:styleId="979">
    <w:name w:val="2表名"/>
    <w:basedOn w:val="1"/>
    <w:next w:val="1"/>
    <w:link w:val="980"/>
    <w:qFormat/>
    <w:uiPriority w:val="0"/>
    <w:pPr>
      <w:widowControl/>
      <w:adjustRightInd/>
      <w:spacing w:before="25" w:beforeLines="25" w:after="20" w:afterLines="20"/>
      <w:jc w:val="center"/>
    </w:pPr>
    <w:rPr>
      <w:b/>
      <w:szCs w:val="22"/>
    </w:rPr>
  </w:style>
  <w:style w:type="character" w:customStyle="1" w:styleId="980">
    <w:name w:val="2表名 字符"/>
    <w:link w:val="979"/>
    <w:qFormat/>
    <w:uiPriority w:val="0"/>
    <w:rPr>
      <w:b/>
      <w:kern w:val="2"/>
      <w:sz w:val="21"/>
      <w:szCs w:val="22"/>
    </w:rPr>
  </w:style>
  <w:style w:type="paragraph" w:customStyle="1" w:styleId="981">
    <w:name w:val="表3"/>
    <w:basedOn w:val="1"/>
    <w:qFormat/>
    <w:uiPriority w:val="99"/>
    <w:pPr>
      <w:jc w:val="center"/>
    </w:pPr>
    <w:rPr>
      <w:rFonts w:ascii="宋体" w:hAnsi="宋体"/>
      <w:b/>
      <w:bCs/>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7483</Words>
  <Characters>8140</Characters>
  <Paragraphs>2877</Paragraphs>
  <TotalTime>1020</TotalTime>
  <ScaleCrop>false</ScaleCrop>
  <LinksUpToDate>false</LinksUpToDate>
  <CharactersWithSpaces>9702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2024-11-29T01:11:18Z</dcterms:modified>
  <dc:title>杭州市市民卡扩大发卡工程</dc:title>
  <cp:revision>309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2283659175684F608C6611B7E65923D8_13</vt:lpwstr>
  </property>
</Properties>
</file>